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6A" w:rsidRDefault="00BC6C6A" w:rsidP="00A917BD">
      <w:pPr>
        <w:spacing w:after="0" w:line="360" w:lineRule="auto"/>
        <w:jc w:val="both"/>
        <w:rPr>
          <w:rFonts w:ascii="Calibri" w:eastAsia="Calibri" w:hAnsi="Calibri" w:cs="Times New Roman"/>
          <w:b/>
          <w:sz w:val="32"/>
          <w:szCs w:val="32"/>
        </w:rPr>
      </w:pPr>
    </w:p>
    <w:p w:rsidR="00BC6C6A" w:rsidRDefault="00BC6C6A" w:rsidP="00A917BD">
      <w:pPr>
        <w:spacing w:after="0" w:line="360" w:lineRule="auto"/>
        <w:jc w:val="both"/>
        <w:rPr>
          <w:rFonts w:ascii="Calibri" w:eastAsia="Calibri" w:hAnsi="Calibri" w:cs="Times New Roman"/>
          <w:b/>
          <w:sz w:val="32"/>
          <w:szCs w:val="32"/>
        </w:rPr>
      </w:pPr>
    </w:p>
    <w:p w:rsidR="00BC6C6A" w:rsidRDefault="00BC6C6A" w:rsidP="00A917BD">
      <w:pPr>
        <w:spacing w:after="0" w:line="360" w:lineRule="auto"/>
        <w:jc w:val="both"/>
        <w:rPr>
          <w:rFonts w:ascii="Calibri" w:eastAsia="Calibri" w:hAnsi="Calibri" w:cs="Times New Roman"/>
          <w:b/>
          <w:sz w:val="32"/>
          <w:szCs w:val="32"/>
        </w:rPr>
      </w:pPr>
    </w:p>
    <w:p w:rsidR="00BC6C6A" w:rsidRDefault="00BC6C6A" w:rsidP="00A917BD">
      <w:pPr>
        <w:spacing w:after="0" w:line="360" w:lineRule="auto"/>
        <w:jc w:val="both"/>
        <w:rPr>
          <w:rFonts w:ascii="Calibri" w:eastAsia="Calibri" w:hAnsi="Calibri" w:cs="Times New Roman"/>
          <w:b/>
          <w:sz w:val="32"/>
          <w:szCs w:val="32"/>
        </w:rPr>
      </w:pPr>
    </w:p>
    <w:p w:rsidR="00BC6C6A" w:rsidRDefault="00BC6C6A" w:rsidP="00A917BD">
      <w:pPr>
        <w:spacing w:after="0" w:line="360" w:lineRule="auto"/>
        <w:jc w:val="both"/>
        <w:rPr>
          <w:rFonts w:ascii="Calibri" w:eastAsia="Calibri" w:hAnsi="Calibri" w:cs="Times New Roman"/>
          <w:b/>
          <w:sz w:val="32"/>
          <w:szCs w:val="32"/>
        </w:rPr>
      </w:pPr>
    </w:p>
    <w:p w:rsidR="00BC6C6A" w:rsidRDefault="00BC6C6A" w:rsidP="00A917BD">
      <w:pPr>
        <w:spacing w:after="0" w:line="360" w:lineRule="auto"/>
        <w:jc w:val="both"/>
        <w:rPr>
          <w:rFonts w:ascii="Calibri" w:eastAsia="Calibri" w:hAnsi="Calibri" w:cs="Times New Roman"/>
          <w:b/>
          <w:sz w:val="32"/>
          <w:szCs w:val="32"/>
        </w:rPr>
      </w:pPr>
    </w:p>
    <w:p w:rsidR="00BC6C6A" w:rsidRDefault="00BC6C6A" w:rsidP="00A917BD">
      <w:pPr>
        <w:spacing w:after="0" w:line="360" w:lineRule="auto"/>
        <w:jc w:val="both"/>
        <w:rPr>
          <w:rFonts w:ascii="Calibri" w:eastAsia="Calibri" w:hAnsi="Calibri" w:cs="Times New Roman"/>
          <w:b/>
          <w:sz w:val="32"/>
          <w:szCs w:val="32"/>
        </w:rPr>
      </w:pPr>
    </w:p>
    <w:p w:rsidR="00BC6C6A" w:rsidRDefault="00BC6C6A" w:rsidP="00A917BD">
      <w:pPr>
        <w:spacing w:after="0" w:line="360" w:lineRule="auto"/>
        <w:jc w:val="both"/>
        <w:rPr>
          <w:rFonts w:ascii="Calibri" w:eastAsia="Calibri" w:hAnsi="Calibri" w:cs="Times New Roman"/>
          <w:b/>
          <w:sz w:val="32"/>
          <w:szCs w:val="32"/>
        </w:rPr>
      </w:pPr>
    </w:p>
    <w:p w:rsidR="00102A28" w:rsidRPr="00A917BD" w:rsidRDefault="00102A28" w:rsidP="00A917BD">
      <w:pPr>
        <w:spacing w:after="0" w:line="360" w:lineRule="auto"/>
        <w:jc w:val="both"/>
        <w:rPr>
          <w:rFonts w:ascii="Calibri" w:eastAsia="Calibri" w:hAnsi="Calibri" w:cs="Times New Roman"/>
          <w:b/>
          <w:sz w:val="32"/>
          <w:szCs w:val="32"/>
        </w:rPr>
      </w:pPr>
    </w:p>
    <w:p w:rsidR="00A917BD" w:rsidRPr="00A917BD" w:rsidRDefault="00A917BD" w:rsidP="00A917BD">
      <w:pPr>
        <w:spacing w:after="0" w:line="360" w:lineRule="auto"/>
        <w:jc w:val="both"/>
        <w:rPr>
          <w:rFonts w:ascii="Calibri" w:eastAsia="Calibri" w:hAnsi="Calibri" w:cs="Times New Roman"/>
          <w:b/>
          <w:sz w:val="32"/>
          <w:szCs w:val="32"/>
        </w:rPr>
      </w:pPr>
    </w:p>
    <w:p w:rsidR="00A917BD" w:rsidRPr="00A917BD" w:rsidRDefault="00A917BD" w:rsidP="00A917BD">
      <w:pPr>
        <w:spacing w:after="0" w:line="360" w:lineRule="auto"/>
        <w:jc w:val="center"/>
        <w:rPr>
          <w:rFonts w:ascii="Calibri" w:eastAsia="Calibri" w:hAnsi="Calibri" w:cs="Times New Roman"/>
          <w:b/>
          <w:sz w:val="52"/>
          <w:szCs w:val="52"/>
        </w:rPr>
      </w:pPr>
      <w:r w:rsidRPr="00A917BD">
        <w:rPr>
          <w:rFonts w:ascii="Calibri" w:eastAsia="Calibri" w:hAnsi="Calibri" w:cs="Times New Roman"/>
          <w:b/>
          <w:sz w:val="52"/>
          <w:szCs w:val="52"/>
        </w:rPr>
        <w:t xml:space="preserve">CHAPTER 1 </w:t>
      </w:r>
    </w:p>
    <w:p w:rsidR="00A917BD" w:rsidRPr="00A917BD" w:rsidRDefault="00A917BD" w:rsidP="00A917BD">
      <w:pPr>
        <w:spacing w:after="0" w:line="360" w:lineRule="auto"/>
        <w:jc w:val="center"/>
        <w:rPr>
          <w:rFonts w:ascii="Calibri" w:eastAsia="Calibri" w:hAnsi="Calibri" w:cs="Times New Roman"/>
          <w:b/>
          <w:sz w:val="52"/>
          <w:szCs w:val="52"/>
        </w:rPr>
      </w:pPr>
      <w:r w:rsidRPr="00A917BD">
        <w:rPr>
          <w:rFonts w:ascii="Calibri" w:eastAsia="Calibri" w:hAnsi="Calibri" w:cs="Times New Roman"/>
          <w:b/>
          <w:sz w:val="52"/>
          <w:szCs w:val="52"/>
        </w:rPr>
        <w:t>INTRODUCTION</w:t>
      </w: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Default="00A917BD" w:rsidP="00A917BD">
      <w:pPr>
        <w:spacing w:after="0" w:line="360" w:lineRule="auto"/>
        <w:jc w:val="both"/>
        <w:rPr>
          <w:rFonts w:ascii="Calibri" w:eastAsia="Calibri" w:hAnsi="Calibri" w:cs="Times New Roman"/>
          <w:b/>
        </w:rPr>
      </w:pPr>
    </w:p>
    <w:p w:rsidR="00871FE7" w:rsidRPr="00A917BD" w:rsidRDefault="00871FE7"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A917BD" w:rsidRPr="00A917BD" w:rsidRDefault="00A917BD" w:rsidP="00A917BD">
      <w:pPr>
        <w:spacing w:after="0" w:line="360" w:lineRule="auto"/>
        <w:jc w:val="both"/>
        <w:rPr>
          <w:rFonts w:ascii="Calibri" w:eastAsia="Calibri" w:hAnsi="Calibri" w:cs="Times New Roman"/>
          <w:b/>
        </w:rPr>
      </w:pPr>
    </w:p>
    <w:p w:rsidR="00311574" w:rsidRPr="009C3F18" w:rsidRDefault="00311574" w:rsidP="00311574">
      <w:pPr>
        <w:spacing w:after="0" w:line="360" w:lineRule="auto"/>
        <w:jc w:val="center"/>
        <w:rPr>
          <w:rFonts w:ascii="Calibri" w:eastAsia="Calibri" w:hAnsi="Calibri" w:cs="Times New Roman"/>
          <w:b/>
          <w:sz w:val="28"/>
          <w:szCs w:val="28"/>
        </w:rPr>
      </w:pPr>
      <w:r w:rsidRPr="00A917BD">
        <w:rPr>
          <w:rFonts w:ascii="Calibri" w:eastAsia="Calibri" w:hAnsi="Calibri" w:cs="Times New Roman"/>
          <w:b/>
          <w:sz w:val="28"/>
          <w:szCs w:val="28"/>
        </w:rPr>
        <w:lastRenderedPageBreak/>
        <w:t>1. Introduction</w:t>
      </w:r>
    </w:p>
    <w:p w:rsidR="00311574" w:rsidRPr="00C712F6" w:rsidRDefault="00311574" w:rsidP="00311574">
      <w:pPr>
        <w:pStyle w:val="ListParagraph"/>
        <w:numPr>
          <w:ilvl w:val="1"/>
          <w:numId w:val="62"/>
        </w:numPr>
        <w:spacing w:after="0" w:line="360" w:lineRule="auto"/>
        <w:jc w:val="both"/>
        <w:rPr>
          <w:b/>
        </w:rPr>
      </w:pPr>
      <w:r w:rsidRPr="00C712F6">
        <w:rPr>
          <w:b/>
        </w:rPr>
        <w:t>Setting</w:t>
      </w:r>
      <w:r>
        <w:rPr>
          <w:b/>
        </w:rPr>
        <w:t xml:space="preserve"> the scene</w:t>
      </w:r>
      <w:r w:rsidR="00DF0D8A">
        <w:rPr>
          <w:b/>
        </w:rPr>
        <w:t xml:space="preserve"> for the study</w:t>
      </w:r>
    </w:p>
    <w:p w:rsidR="00311574" w:rsidRDefault="00311574" w:rsidP="0081020B">
      <w:pPr>
        <w:spacing w:after="0" w:line="360" w:lineRule="auto"/>
        <w:jc w:val="both"/>
        <w:rPr>
          <w:rFonts w:ascii="Calibri" w:eastAsia="Calibri" w:hAnsi="Calibri" w:cs="Times New Roman"/>
        </w:rPr>
      </w:pPr>
      <w:r w:rsidRPr="00A917BD">
        <w:rPr>
          <w:rFonts w:ascii="Calibri" w:eastAsia="Calibri" w:hAnsi="Calibri" w:cs="Times New Roman"/>
        </w:rPr>
        <w:tab/>
        <w:t xml:space="preserve">Small </w:t>
      </w:r>
      <w:r>
        <w:rPr>
          <w:rFonts w:ascii="Calibri" w:eastAsia="Calibri" w:hAnsi="Calibri" w:cs="Times New Roman"/>
        </w:rPr>
        <w:t>and m</w:t>
      </w:r>
      <w:r w:rsidRPr="00A917BD">
        <w:rPr>
          <w:rFonts w:ascii="Calibri" w:eastAsia="Calibri" w:hAnsi="Calibri" w:cs="Times New Roman"/>
        </w:rPr>
        <w:t>edium</w:t>
      </w:r>
      <w:r>
        <w:rPr>
          <w:rFonts w:ascii="Calibri" w:eastAsia="Calibri" w:hAnsi="Calibri" w:cs="Times New Roman"/>
        </w:rPr>
        <w:t>-sized e</w:t>
      </w:r>
      <w:r w:rsidRPr="00A917BD">
        <w:rPr>
          <w:rFonts w:ascii="Calibri" w:eastAsia="Calibri" w:hAnsi="Calibri" w:cs="Times New Roman"/>
        </w:rPr>
        <w:t>nterprises (SMEs) are integral to economic and social development and regeneration (</w:t>
      </w:r>
      <w:r w:rsidRPr="00BA10DE">
        <w:rPr>
          <w:rFonts w:ascii="Calibri" w:eastAsia="Calibri" w:hAnsi="Calibri" w:cs="Times New Roman"/>
        </w:rPr>
        <w:t xml:space="preserve">Harrigan </w:t>
      </w:r>
      <w:r w:rsidRPr="00FF1039">
        <w:rPr>
          <w:rFonts w:ascii="Calibri" w:eastAsia="Calibri" w:hAnsi="Calibri" w:cs="Times New Roman"/>
          <w:i/>
        </w:rPr>
        <w:t>et al.</w:t>
      </w:r>
      <w:r w:rsidRPr="00BA10DE">
        <w:rPr>
          <w:rFonts w:ascii="Calibri" w:eastAsia="Calibri" w:hAnsi="Calibri" w:cs="Times New Roman"/>
        </w:rPr>
        <w:t>, 2011</w:t>
      </w:r>
      <w:r w:rsidR="0061719B">
        <w:rPr>
          <w:rFonts w:ascii="Calibri" w:eastAsia="Calibri" w:hAnsi="Calibri" w:cs="Times New Roman"/>
        </w:rPr>
        <w:t xml:space="preserve">; </w:t>
      </w:r>
      <w:r w:rsidRPr="00A917BD">
        <w:rPr>
          <w:rFonts w:ascii="Calibri" w:eastAsia="Calibri" w:hAnsi="Calibri" w:cs="Times New Roman"/>
        </w:rPr>
        <w:t>Halabi</w:t>
      </w:r>
      <w:r w:rsidR="0061719B">
        <w:rPr>
          <w:rFonts w:ascii="Calibri" w:eastAsia="Calibri" w:hAnsi="Calibri" w:cs="Times New Roman"/>
        </w:rPr>
        <w:t xml:space="preserve"> and Lussier</w:t>
      </w:r>
      <w:r w:rsidRPr="00A917BD">
        <w:rPr>
          <w:rFonts w:ascii="Calibri" w:eastAsia="Calibri" w:hAnsi="Calibri" w:cs="Times New Roman"/>
        </w:rPr>
        <w:t xml:space="preserve">, 2014; Philip, 2011; Robson </w:t>
      </w:r>
      <w:r w:rsidRPr="00FF1039">
        <w:rPr>
          <w:rFonts w:ascii="Calibri" w:eastAsia="Calibri" w:hAnsi="Calibri" w:cs="Times New Roman"/>
          <w:i/>
        </w:rPr>
        <w:t>et al.</w:t>
      </w:r>
      <w:r>
        <w:rPr>
          <w:rFonts w:ascii="Calibri" w:eastAsia="Calibri" w:hAnsi="Calibri" w:cs="Times New Roman"/>
        </w:rPr>
        <w:t>, 2009). T</w:t>
      </w:r>
      <w:r w:rsidRPr="00A917BD">
        <w:rPr>
          <w:rFonts w:ascii="Calibri" w:eastAsia="Calibri" w:hAnsi="Calibri" w:cs="Times New Roman"/>
        </w:rPr>
        <w:t xml:space="preserve">hey promote economic growth and increase a country’s competitiveness and wealth (Dobbs and Hamilton, 2007; Franco and Haase, 2010; McLarty </w:t>
      </w:r>
      <w:r w:rsidRPr="00C712F6">
        <w:rPr>
          <w:rFonts w:ascii="Calibri" w:eastAsia="Calibri" w:hAnsi="Calibri" w:cs="Times New Roman"/>
          <w:i/>
        </w:rPr>
        <w:t>et al.</w:t>
      </w:r>
      <w:r w:rsidRPr="00A917BD">
        <w:rPr>
          <w:rFonts w:ascii="Calibri" w:eastAsia="Calibri" w:hAnsi="Calibri" w:cs="Times New Roman"/>
        </w:rPr>
        <w:t xml:space="preserve">, 2012), facilitate rapid industrialisation (Arando </w:t>
      </w:r>
      <w:r w:rsidRPr="00C712F6">
        <w:rPr>
          <w:rFonts w:ascii="Calibri" w:eastAsia="Calibri" w:hAnsi="Calibri" w:cs="Times New Roman"/>
          <w:i/>
        </w:rPr>
        <w:t>et al.</w:t>
      </w:r>
      <w:r w:rsidRPr="00A917BD">
        <w:rPr>
          <w:rFonts w:ascii="Calibri" w:eastAsia="Calibri" w:hAnsi="Calibri" w:cs="Times New Roman"/>
        </w:rPr>
        <w:t xml:space="preserve">, 2009; Dickson and Weaver, 2008; Harris and Gibson, 2006; Smallbone </w:t>
      </w:r>
      <w:r w:rsidRPr="00C712F6">
        <w:rPr>
          <w:rFonts w:ascii="Calibri" w:eastAsia="Calibri" w:hAnsi="Calibri" w:cs="Times New Roman"/>
          <w:i/>
        </w:rPr>
        <w:t>et al.</w:t>
      </w:r>
      <w:r w:rsidRPr="00A917BD">
        <w:rPr>
          <w:rFonts w:ascii="Calibri" w:eastAsia="Calibri" w:hAnsi="Calibri" w:cs="Times New Roman"/>
        </w:rPr>
        <w:t xml:space="preserve">, 2010; Sauser, 2005) and are a key driver to innovation and R&amp;D (Azimzadeh </w:t>
      </w:r>
      <w:r w:rsidRPr="00C712F6">
        <w:rPr>
          <w:rFonts w:ascii="Calibri" w:eastAsia="Calibri" w:hAnsi="Calibri" w:cs="Times New Roman"/>
          <w:i/>
        </w:rPr>
        <w:t>et al.</w:t>
      </w:r>
      <w:r w:rsidRPr="00A917BD">
        <w:rPr>
          <w:rFonts w:ascii="Calibri" w:eastAsia="Calibri" w:hAnsi="Calibri" w:cs="Times New Roman"/>
        </w:rPr>
        <w:t>, 2013</w:t>
      </w:r>
      <w:r w:rsidRPr="00BA10DE">
        <w:rPr>
          <w:rFonts w:ascii="Calibri" w:eastAsia="Calibri" w:hAnsi="Calibri" w:cs="Times New Roman"/>
        </w:rPr>
        <w:t xml:space="preserve">; </w:t>
      </w:r>
      <w:r w:rsidRPr="00A917BD">
        <w:rPr>
          <w:rFonts w:ascii="Calibri" w:eastAsia="Calibri" w:hAnsi="Calibri" w:cs="Times New Roman"/>
        </w:rPr>
        <w:t xml:space="preserve">Caca, 2010; </w:t>
      </w:r>
      <w:r w:rsidRPr="00BA10DE">
        <w:rPr>
          <w:rFonts w:ascii="Calibri" w:eastAsia="Calibri" w:hAnsi="Calibri" w:cs="Times New Roman"/>
        </w:rPr>
        <w:t xml:space="preserve">European Union, 2015; Halabi and Lussier, 2014; </w:t>
      </w:r>
      <w:r w:rsidRPr="00A917BD">
        <w:rPr>
          <w:rFonts w:ascii="Calibri" w:eastAsia="Calibri" w:hAnsi="Calibri" w:cs="Times New Roman"/>
        </w:rPr>
        <w:t xml:space="preserve">Robbins </w:t>
      </w:r>
      <w:r w:rsidRPr="00C712F6">
        <w:rPr>
          <w:rFonts w:ascii="Calibri" w:eastAsia="Calibri" w:hAnsi="Calibri" w:cs="Times New Roman"/>
          <w:i/>
        </w:rPr>
        <w:t>et al.</w:t>
      </w:r>
      <w:r w:rsidR="00133CA6">
        <w:rPr>
          <w:rFonts w:ascii="Calibri" w:eastAsia="Calibri" w:hAnsi="Calibri" w:cs="Times New Roman"/>
        </w:rPr>
        <w:t xml:space="preserve">, 2000). </w:t>
      </w:r>
      <w:r>
        <w:rPr>
          <w:rFonts w:ascii="Calibri" w:eastAsia="Calibri" w:hAnsi="Calibri" w:cs="Times New Roman"/>
        </w:rPr>
        <w:t xml:space="preserve">Small businesses </w:t>
      </w:r>
      <w:r w:rsidRPr="00A917BD">
        <w:rPr>
          <w:rFonts w:ascii="Calibri" w:eastAsia="Calibri" w:hAnsi="Calibri" w:cs="Times New Roman"/>
        </w:rPr>
        <w:t xml:space="preserve"> are further regarded as a vehicle for invigorating the enterprise economy and an ‘engine of growth’ to stimulate recovery in the wake of recession (Cabinet Office, 2013; </w:t>
      </w:r>
      <w:r w:rsidRPr="00BA10DE">
        <w:rPr>
          <w:rFonts w:ascii="Calibri" w:eastAsia="Calibri" w:hAnsi="Calibri" w:cs="Times New Roman"/>
        </w:rPr>
        <w:t xml:space="preserve">Holmes </w:t>
      </w:r>
      <w:r w:rsidRPr="00C712F6">
        <w:rPr>
          <w:rFonts w:ascii="Calibri" w:eastAsia="Calibri" w:hAnsi="Calibri" w:cs="Times New Roman"/>
          <w:i/>
        </w:rPr>
        <w:t>et al.</w:t>
      </w:r>
      <w:r w:rsidRPr="00BA10DE">
        <w:rPr>
          <w:rFonts w:ascii="Calibri" w:eastAsia="Calibri" w:hAnsi="Calibri" w:cs="Times New Roman"/>
        </w:rPr>
        <w:t xml:space="preserve">, 2010; Simpson </w:t>
      </w:r>
      <w:r w:rsidRPr="00C712F6">
        <w:rPr>
          <w:rFonts w:ascii="Calibri" w:eastAsia="Calibri" w:hAnsi="Calibri" w:cs="Times New Roman"/>
          <w:i/>
        </w:rPr>
        <w:t>et al.</w:t>
      </w:r>
      <w:r w:rsidRPr="00BA10DE">
        <w:rPr>
          <w:rFonts w:ascii="Calibri" w:eastAsia="Calibri" w:hAnsi="Calibri" w:cs="Times New Roman"/>
        </w:rPr>
        <w:t xml:space="preserve">, 2012; </w:t>
      </w:r>
      <w:r w:rsidRPr="00A917BD">
        <w:rPr>
          <w:rFonts w:ascii="Calibri" w:eastAsia="Calibri" w:hAnsi="Calibri" w:cs="Times New Roman"/>
        </w:rPr>
        <w:t xml:space="preserve">Unger </w:t>
      </w:r>
      <w:r w:rsidRPr="00C712F6">
        <w:rPr>
          <w:rFonts w:ascii="Calibri" w:eastAsia="Calibri" w:hAnsi="Calibri" w:cs="Times New Roman"/>
          <w:i/>
        </w:rPr>
        <w:t>et al.</w:t>
      </w:r>
      <w:r>
        <w:rPr>
          <w:rFonts w:ascii="Calibri" w:eastAsia="Calibri" w:hAnsi="Calibri" w:cs="Times New Roman"/>
        </w:rPr>
        <w:t>, 2011).</w:t>
      </w:r>
    </w:p>
    <w:p w:rsidR="00311574" w:rsidRDefault="00311574" w:rsidP="00311574">
      <w:pPr>
        <w:spacing w:after="0" w:line="360" w:lineRule="auto"/>
        <w:jc w:val="both"/>
        <w:rPr>
          <w:rFonts w:ascii="Calibri" w:eastAsia="Calibri" w:hAnsi="Calibri" w:cs="Times New Roman"/>
        </w:rPr>
      </w:pPr>
    </w:p>
    <w:p w:rsidR="00311574" w:rsidRDefault="00311574" w:rsidP="00311574">
      <w:pPr>
        <w:spacing w:after="0" w:line="360" w:lineRule="auto"/>
        <w:jc w:val="both"/>
        <w:rPr>
          <w:rFonts w:ascii="Calibri" w:eastAsia="Calibri" w:hAnsi="Calibri" w:cs="Times New Roman"/>
        </w:rPr>
      </w:pPr>
      <w:r>
        <w:rPr>
          <w:rFonts w:ascii="Calibri" w:eastAsia="Calibri" w:hAnsi="Calibri" w:cs="Times New Roman"/>
        </w:rPr>
        <w:tab/>
        <w:t>Above all, the</w:t>
      </w:r>
      <w:r w:rsidRPr="00A917BD">
        <w:rPr>
          <w:rFonts w:ascii="Calibri" w:eastAsia="Calibri" w:hAnsi="Calibri" w:cs="Calibri"/>
        </w:rPr>
        <w:t xml:space="preserve"> single most important contribution </w:t>
      </w:r>
      <w:r>
        <w:rPr>
          <w:rFonts w:ascii="Calibri" w:eastAsia="Calibri" w:hAnsi="Calibri" w:cs="Calibri"/>
        </w:rPr>
        <w:t xml:space="preserve">of SMEs </w:t>
      </w:r>
      <w:r w:rsidRPr="00A917BD">
        <w:rPr>
          <w:rFonts w:ascii="Calibri" w:eastAsia="Calibri" w:hAnsi="Calibri" w:cs="Calibri"/>
        </w:rPr>
        <w:t>to the economy is employment generation (</w:t>
      </w:r>
      <w:r w:rsidRPr="00A917BD">
        <w:rPr>
          <w:rFonts w:ascii="Calibri" w:eastAsia="Calibri" w:hAnsi="Calibri" w:cs="Times New Roman"/>
        </w:rPr>
        <w:t xml:space="preserve">Adeoti, 2000; Amoros </w:t>
      </w:r>
      <w:r w:rsidRPr="00A917BD">
        <w:rPr>
          <w:rFonts w:ascii="Calibri" w:eastAsia="Calibri" w:hAnsi="Calibri" w:cs="Times New Roman"/>
          <w:i/>
          <w:iCs/>
        </w:rPr>
        <w:t>et al.</w:t>
      </w:r>
      <w:r w:rsidRPr="00A917BD">
        <w:rPr>
          <w:rFonts w:ascii="Calibri" w:eastAsia="Calibri" w:hAnsi="Calibri" w:cs="Times New Roman"/>
        </w:rPr>
        <w:t xml:space="preserve">, 2011; Chawla </w:t>
      </w:r>
      <w:r w:rsidRPr="00A917BD">
        <w:rPr>
          <w:rFonts w:ascii="Calibri" w:eastAsia="Calibri" w:hAnsi="Calibri" w:cs="Times New Roman"/>
          <w:i/>
        </w:rPr>
        <w:t>et al.</w:t>
      </w:r>
      <w:r w:rsidRPr="00A917BD">
        <w:rPr>
          <w:rFonts w:ascii="Calibri" w:eastAsia="Calibri" w:hAnsi="Calibri" w:cs="Times New Roman"/>
        </w:rPr>
        <w:t xml:space="preserve">, 2010, Dobbs and Hamilton, 2007; </w:t>
      </w:r>
      <w:r w:rsidRPr="00A917BD">
        <w:rPr>
          <w:rFonts w:ascii="Calibri" w:eastAsia="Calibri" w:hAnsi="Calibri" w:cs="Calibri"/>
        </w:rPr>
        <w:t xml:space="preserve">Holmes </w:t>
      </w:r>
      <w:r w:rsidRPr="00A917BD">
        <w:rPr>
          <w:rFonts w:ascii="Calibri" w:eastAsia="Calibri" w:hAnsi="Calibri" w:cs="Calibri"/>
          <w:i/>
        </w:rPr>
        <w:t>et al.</w:t>
      </w:r>
      <w:r w:rsidRPr="00A917BD">
        <w:rPr>
          <w:rFonts w:ascii="Calibri" w:eastAsia="Calibri" w:hAnsi="Calibri" w:cs="Calibri"/>
        </w:rPr>
        <w:t>, 2010</w:t>
      </w:r>
      <w:r w:rsidR="00133CA6">
        <w:rPr>
          <w:rFonts w:ascii="Calibri" w:eastAsia="Calibri" w:hAnsi="Calibri" w:cs="Calibri"/>
        </w:rPr>
        <w:t>;</w:t>
      </w:r>
      <w:r w:rsidRPr="00A917BD">
        <w:rPr>
          <w:rFonts w:ascii="Calibri" w:eastAsia="Calibri" w:hAnsi="Calibri" w:cs="Times New Roman"/>
        </w:rPr>
        <w:t xml:space="preserve"> Lussier, 2010). Considering </w:t>
      </w:r>
      <w:r>
        <w:rPr>
          <w:rFonts w:ascii="Calibri" w:eastAsia="Calibri" w:hAnsi="Calibri" w:cs="Times New Roman"/>
        </w:rPr>
        <w:t>the fact t</w:t>
      </w:r>
      <w:r w:rsidRPr="00A917BD">
        <w:rPr>
          <w:rFonts w:ascii="Calibri" w:eastAsia="Calibri" w:hAnsi="Calibri" w:cs="Times New Roman"/>
        </w:rPr>
        <w:t xml:space="preserve">hat employment </w:t>
      </w:r>
      <w:r>
        <w:rPr>
          <w:rFonts w:ascii="Calibri" w:eastAsia="Calibri" w:hAnsi="Calibri" w:cs="Times New Roman"/>
        </w:rPr>
        <w:t>creation is mainly due to t</w:t>
      </w:r>
      <w:r w:rsidRPr="00A917BD">
        <w:rPr>
          <w:rFonts w:ascii="Calibri" w:eastAsia="Calibri" w:hAnsi="Calibri" w:cs="Times New Roman"/>
        </w:rPr>
        <w:t xml:space="preserve">he expansion of current businesses rather than through the establishment of new businesses (Dobbs and Hamilton, 2007; Hill, 2001), further stresses their importance. </w:t>
      </w:r>
    </w:p>
    <w:p w:rsidR="00311574" w:rsidRDefault="00311574" w:rsidP="00311574">
      <w:pPr>
        <w:spacing w:after="0" w:line="360" w:lineRule="auto"/>
        <w:jc w:val="both"/>
        <w:rPr>
          <w:rFonts w:ascii="Calibri" w:eastAsia="Calibri" w:hAnsi="Calibri" w:cs="Times New Roman"/>
        </w:rPr>
      </w:pPr>
    </w:p>
    <w:p w:rsidR="00311574" w:rsidRPr="008C44FA" w:rsidRDefault="00311574" w:rsidP="00311574">
      <w:pPr>
        <w:spacing w:after="0" w:line="360" w:lineRule="auto"/>
        <w:jc w:val="both"/>
        <w:rPr>
          <w:rFonts w:ascii="Calibri" w:eastAsia="Calibri" w:hAnsi="Calibri" w:cs="Calibri"/>
          <w:lang w:eastAsia="en-GB"/>
        </w:rPr>
      </w:pPr>
      <w:r>
        <w:rPr>
          <w:rFonts w:ascii="Calibri" w:eastAsia="Calibri" w:hAnsi="Calibri" w:cs="Times New Roman"/>
        </w:rPr>
        <w:tab/>
        <w:t>However, r</w:t>
      </w:r>
      <w:r w:rsidRPr="00A917BD">
        <w:rPr>
          <w:rFonts w:ascii="Calibri" w:eastAsia="Calibri" w:hAnsi="Calibri" w:cs="Times New Roman"/>
        </w:rPr>
        <w:t xml:space="preserve">egardless the business environment (country and industry) they operate in, SMEs </w:t>
      </w:r>
      <w:r>
        <w:rPr>
          <w:rFonts w:ascii="Calibri" w:eastAsia="Calibri" w:hAnsi="Calibri" w:cs="Times New Roman"/>
        </w:rPr>
        <w:t xml:space="preserve">tend to </w:t>
      </w:r>
      <w:r w:rsidRPr="00A917BD">
        <w:rPr>
          <w:rFonts w:ascii="Calibri" w:eastAsia="Calibri" w:hAnsi="Calibri" w:cs="Times New Roman"/>
        </w:rPr>
        <w:t>exhibit high failure rates and poor performance levels (</w:t>
      </w:r>
      <w:r w:rsidRPr="00A917BD">
        <w:rPr>
          <w:rFonts w:ascii="Calibri" w:eastAsia="TimesNewRomanPSMT" w:hAnsi="Calibri" w:cs="TimesNewRomanPSMT"/>
        </w:rPr>
        <w:t xml:space="preserve">Arasti </w:t>
      </w:r>
      <w:r w:rsidRPr="00A917BD">
        <w:rPr>
          <w:rFonts w:ascii="Calibri" w:eastAsia="TimesNewRomanPSMT" w:hAnsi="Calibri" w:cs="TimesNewRomanPSMT"/>
          <w:i/>
        </w:rPr>
        <w:t>et al.</w:t>
      </w:r>
      <w:r w:rsidRPr="00A917BD">
        <w:rPr>
          <w:rFonts w:ascii="Calibri" w:eastAsia="TimesNewRomanPSMT" w:hAnsi="Calibri" w:cs="TimesNewRomanPSMT"/>
        </w:rPr>
        <w:t xml:space="preserve">, 2012; Baldwin </w:t>
      </w:r>
      <w:r w:rsidRPr="00A917BD">
        <w:rPr>
          <w:rFonts w:ascii="Calibri" w:eastAsia="TimesNewRomanPSMT" w:hAnsi="Calibri" w:cs="TimesNewRomanPSMT"/>
          <w:i/>
        </w:rPr>
        <w:t>et al.</w:t>
      </w:r>
      <w:r w:rsidRPr="00A917BD">
        <w:rPr>
          <w:rFonts w:ascii="Calibri" w:eastAsia="TimesNewRomanPSMT" w:hAnsi="Calibri" w:cs="TimesNewRomanPSMT"/>
        </w:rPr>
        <w:t xml:space="preserve">, 2000; </w:t>
      </w:r>
      <w:r w:rsidRPr="00A917BD">
        <w:rPr>
          <w:rFonts w:ascii="Calibri" w:eastAsia="Calibri" w:hAnsi="Calibri" w:cs="Times New Roman"/>
        </w:rPr>
        <w:t xml:space="preserve">Bates, 2005; Culkin and Smith, 2000; </w:t>
      </w:r>
      <w:r w:rsidRPr="00A917BD">
        <w:rPr>
          <w:rFonts w:ascii="Calibri" w:eastAsia="Calibri" w:hAnsi="Calibri" w:cs="Calibri"/>
          <w:lang w:eastAsia="en-GB"/>
        </w:rPr>
        <w:t xml:space="preserve">Disney </w:t>
      </w:r>
      <w:r w:rsidRPr="00A917BD">
        <w:rPr>
          <w:rFonts w:ascii="Calibri" w:eastAsia="Calibri" w:hAnsi="Calibri" w:cs="Calibri"/>
          <w:i/>
          <w:lang w:eastAsia="en-GB"/>
        </w:rPr>
        <w:t>et al.</w:t>
      </w:r>
      <w:r w:rsidRPr="00A917BD">
        <w:rPr>
          <w:rFonts w:ascii="Calibri" w:eastAsia="Calibri" w:hAnsi="Calibri" w:cs="Calibri"/>
          <w:lang w:eastAsia="en-GB"/>
        </w:rPr>
        <w:t xml:space="preserve">, 2003; </w:t>
      </w:r>
      <w:r w:rsidRPr="00A917BD">
        <w:rPr>
          <w:rFonts w:ascii="Calibri" w:eastAsia="TimesNewRomanPSMT" w:hAnsi="Calibri" w:cs="TimesNewRomanPSMT"/>
        </w:rPr>
        <w:t xml:space="preserve">Franco and Haase, 2009; </w:t>
      </w:r>
      <w:r w:rsidRPr="00A917BD">
        <w:rPr>
          <w:rFonts w:ascii="Calibri" w:eastAsia="Calibri" w:hAnsi="Calibri" w:cs="Calibri"/>
          <w:lang w:eastAsia="en-GB"/>
        </w:rPr>
        <w:t xml:space="preserve">Gray </w:t>
      </w:r>
      <w:r w:rsidRPr="00A917BD">
        <w:rPr>
          <w:rFonts w:ascii="Calibri" w:eastAsia="Calibri" w:hAnsi="Calibri" w:cs="Calibri"/>
          <w:i/>
          <w:lang w:eastAsia="en-GB"/>
        </w:rPr>
        <w:t>et al.</w:t>
      </w:r>
      <w:r w:rsidRPr="00A917BD">
        <w:rPr>
          <w:rFonts w:ascii="Calibri" w:eastAsia="Calibri" w:hAnsi="Calibri" w:cs="Calibri"/>
          <w:lang w:eastAsia="en-GB"/>
        </w:rPr>
        <w:t xml:space="preserve">, 2012; Hayward et al., 2006; Jocumsen, 2004; </w:t>
      </w:r>
      <w:r>
        <w:rPr>
          <w:rFonts w:ascii="Calibri" w:eastAsia="Calibri" w:hAnsi="Calibri" w:cs="Calibri"/>
          <w:lang w:eastAsia="en-GB"/>
        </w:rPr>
        <w:t>Ropeg</w:t>
      </w:r>
      <w:r w:rsidR="00133CA6">
        <w:rPr>
          <w:rFonts w:ascii="Calibri" w:eastAsia="Calibri" w:hAnsi="Calibri" w:cs="Calibri"/>
          <w:lang w:eastAsia="en-GB"/>
        </w:rPr>
        <w:t>a, 2011) with their success and</w:t>
      </w:r>
      <w:r>
        <w:rPr>
          <w:rFonts w:ascii="Calibri" w:eastAsia="Calibri" w:hAnsi="Calibri" w:cs="Calibri"/>
          <w:lang w:eastAsia="en-GB"/>
        </w:rPr>
        <w:t xml:space="preserve">/or survival receiving increasing attention from academia and professionals alike. </w:t>
      </w:r>
    </w:p>
    <w:p w:rsidR="00311574" w:rsidRDefault="00311574" w:rsidP="00311574">
      <w:pPr>
        <w:spacing w:after="0" w:line="360" w:lineRule="auto"/>
        <w:jc w:val="both"/>
        <w:rPr>
          <w:rFonts w:ascii="Calibri" w:eastAsia="Calibri" w:hAnsi="Calibri" w:cs="Times New Roman"/>
        </w:rPr>
      </w:pPr>
    </w:p>
    <w:p w:rsidR="00311574" w:rsidRDefault="00311574" w:rsidP="00311574">
      <w:pPr>
        <w:spacing w:after="0" w:line="360" w:lineRule="auto"/>
        <w:jc w:val="both"/>
        <w:rPr>
          <w:rFonts w:ascii="Calibri" w:eastAsia="Calibri" w:hAnsi="Calibri" w:cs="Times New Roman"/>
        </w:rPr>
      </w:pPr>
      <w:r>
        <w:rPr>
          <w:rFonts w:ascii="Calibri" w:eastAsia="Calibri" w:hAnsi="Calibri" w:cs="Times New Roman"/>
        </w:rPr>
        <w:tab/>
      </w:r>
      <w:r w:rsidRPr="00A917BD">
        <w:rPr>
          <w:rFonts w:ascii="Calibri" w:eastAsia="Calibri" w:hAnsi="Calibri" w:cs="Times New Roman"/>
        </w:rPr>
        <w:t xml:space="preserve">The </w:t>
      </w:r>
      <w:r w:rsidRPr="00FF2576">
        <w:rPr>
          <w:rFonts w:ascii="Calibri" w:eastAsia="Calibri" w:hAnsi="Calibri" w:cs="Times New Roman"/>
        </w:rPr>
        <w:t>European a</w:t>
      </w:r>
      <w:r>
        <w:rPr>
          <w:rFonts w:ascii="Calibri" w:eastAsia="Calibri" w:hAnsi="Calibri" w:cs="Times New Roman"/>
        </w:rPr>
        <w:t xml:space="preserve">nd UK </w:t>
      </w:r>
      <w:r w:rsidRPr="00A917BD">
        <w:rPr>
          <w:rFonts w:ascii="Calibri" w:eastAsia="Calibri" w:hAnsi="Calibri" w:cs="Times New Roman"/>
        </w:rPr>
        <w:t>chemical distribution industry</w:t>
      </w:r>
      <w:r w:rsidRPr="00A917BD">
        <w:rPr>
          <w:rFonts w:ascii="Calibri" w:eastAsia="Calibri" w:hAnsi="Calibri" w:cs="Calibri"/>
          <w:lang w:eastAsia="en-GB"/>
        </w:rPr>
        <w:t xml:space="preserve"> is a rapidly</w:t>
      </w:r>
      <w:r w:rsidRPr="00A917BD">
        <w:rPr>
          <w:rFonts w:ascii="Calibri" w:eastAsia="Calibri" w:hAnsi="Calibri" w:cs="Times New Roman"/>
        </w:rPr>
        <w:t xml:space="preserve"> developing, well-established, significant part of the chemical industry (Burns, 2010; Brenntag, 2010; </w:t>
      </w:r>
      <w:r w:rsidR="00FE302B">
        <w:rPr>
          <w:rFonts w:ascii="Calibri" w:eastAsia="Calibri" w:hAnsi="Calibri" w:cs="Times New Roman"/>
        </w:rPr>
        <w:t>BCG, 2014</w:t>
      </w:r>
      <w:r w:rsidRPr="00A917BD">
        <w:rPr>
          <w:rFonts w:ascii="Calibri" w:eastAsia="Calibri" w:hAnsi="Calibri" w:cs="Times New Roman"/>
        </w:rPr>
        <w:t xml:space="preserve">; Districonsult, 2009; Hornke, 2013), worth </w:t>
      </w:r>
      <w:r>
        <w:rPr>
          <w:rFonts w:ascii="Calibri" w:eastAsia="Calibri" w:hAnsi="Calibri" w:cs="Times New Roman"/>
        </w:rPr>
        <w:t xml:space="preserve">EUR </w:t>
      </w:r>
      <w:r w:rsidR="00FE302B">
        <w:rPr>
          <w:rFonts w:ascii="Calibri" w:eastAsia="Calibri" w:hAnsi="Calibri" w:cs="Times New Roman"/>
        </w:rPr>
        <w:t>52</w:t>
      </w:r>
      <w:r w:rsidRPr="00A917BD">
        <w:rPr>
          <w:rFonts w:ascii="Calibri" w:eastAsia="Calibri" w:hAnsi="Calibri" w:cs="Times New Roman"/>
        </w:rPr>
        <w:t xml:space="preserve"> billion (</w:t>
      </w:r>
      <w:r w:rsidR="00FE302B">
        <w:rPr>
          <w:rFonts w:ascii="Calibri" w:eastAsia="Calibri" w:hAnsi="Calibri" w:cs="Times New Roman"/>
        </w:rPr>
        <w:t>Chemagility, 2015</w:t>
      </w:r>
      <w:r w:rsidRPr="00A917BD">
        <w:rPr>
          <w:rFonts w:ascii="Calibri" w:eastAsia="Calibri" w:hAnsi="Calibri" w:cs="Times New Roman"/>
        </w:rPr>
        <w:t xml:space="preserve">) and corresponding to approximately 10 percent of the market value of all distributable chemicals. The industry is a significant contributor to the economy and employment </w:t>
      </w:r>
      <w:r>
        <w:rPr>
          <w:rFonts w:ascii="Calibri" w:eastAsia="Calibri" w:hAnsi="Calibri" w:cs="Times New Roman"/>
        </w:rPr>
        <w:t xml:space="preserve">and therefore of key importance to society </w:t>
      </w:r>
      <w:r w:rsidRPr="00A917BD">
        <w:rPr>
          <w:rFonts w:ascii="Calibri" w:eastAsia="Calibri" w:hAnsi="Calibri" w:cs="Calibri"/>
          <w:color w:val="000000"/>
        </w:rPr>
        <w:t>(CEFIC, 2012; FECC, 2013; Hornke, 2013).</w:t>
      </w:r>
      <w:r>
        <w:rPr>
          <w:rFonts w:ascii="Calibri" w:eastAsia="Calibri" w:hAnsi="Calibri" w:cs="Calibri"/>
          <w:color w:val="000000"/>
        </w:rPr>
        <w:t xml:space="preserve"> </w:t>
      </w:r>
    </w:p>
    <w:p w:rsidR="00311574" w:rsidRDefault="00311574" w:rsidP="00311574">
      <w:pPr>
        <w:spacing w:after="0" w:line="360" w:lineRule="auto"/>
        <w:jc w:val="both"/>
        <w:rPr>
          <w:rFonts w:ascii="Calibri" w:eastAsia="Calibri" w:hAnsi="Calibri" w:cs="Times New Roman"/>
        </w:rPr>
      </w:pPr>
    </w:p>
    <w:p w:rsidR="00311574" w:rsidRDefault="00311574" w:rsidP="00311574">
      <w:pPr>
        <w:spacing w:after="0" w:line="360" w:lineRule="auto"/>
        <w:jc w:val="both"/>
        <w:rPr>
          <w:rFonts w:ascii="Calibri" w:eastAsia="Calibri" w:hAnsi="Calibri" w:cs="Times New Roman"/>
        </w:rPr>
      </w:pPr>
      <w:r>
        <w:rPr>
          <w:rFonts w:ascii="Calibri" w:eastAsia="Calibri" w:hAnsi="Calibri" w:cs="Times New Roman"/>
        </w:rPr>
        <w:tab/>
      </w:r>
      <w:r w:rsidRPr="00A917BD">
        <w:rPr>
          <w:rFonts w:ascii="Calibri" w:eastAsia="Calibri" w:hAnsi="Calibri" w:cs="Calibri"/>
          <w:color w:val="000000"/>
        </w:rPr>
        <w:t>SMEs have a strong presenc</w:t>
      </w:r>
      <w:r>
        <w:rPr>
          <w:rFonts w:ascii="Calibri" w:eastAsia="Calibri" w:hAnsi="Calibri" w:cs="Calibri"/>
          <w:color w:val="000000"/>
        </w:rPr>
        <w:t>e in the European and UK chemical distribution i</w:t>
      </w:r>
      <w:r w:rsidRPr="00A917BD">
        <w:rPr>
          <w:rFonts w:ascii="Calibri" w:eastAsia="Calibri" w:hAnsi="Calibri" w:cs="Calibri"/>
          <w:color w:val="000000"/>
        </w:rPr>
        <w:t xml:space="preserve">ndustry and play an important role in its overall growth and performance (CEFIC, 2012; FECC, 2013). The European </w:t>
      </w:r>
      <w:r w:rsidRPr="00A917BD">
        <w:rPr>
          <w:rFonts w:ascii="Calibri" w:eastAsia="Calibri" w:hAnsi="Calibri" w:cs="Calibri"/>
          <w:color w:val="000000"/>
        </w:rPr>
        <w:lastRenderedPageBreak/>
        <w:t xml:space="preserve">association of chemical distributors (FECC), </w:t>
      </w:r>
      <w:r w:rsidRPr="00A917BD">
        <w:rPr>
          <w:rFonts w:ascii="Calibri" w:eastAsia="Calibri" w:hAnsi="Calibri" w:cs="Calibri"/>
          <w:color w:val="000000"/>
          <w:lang w:eastAsia="en-GB"/>
        </w:rPr>
        <w:t>represents over 1,700 companie</w:t>
      </w:r>
      <w:r>
        <w:rPr>
          <w:rFonts w:ascii="Calibri" w:eastAsia="Calibri" w:hAnsi="Calibri" w:cs="Calibri"/>
          <w:color w:val="000000"/>
          <w:lang w:eastAsia="en-GB"/>
        </w:rPr>
        <w:t>s with the vast majority being s</w:t>
      </w:r>
      <w:r w:rsidRPr="00A917BD">
        <w:rPr>
          <w:rFonts w:ascii="Calibri" w:eastAsia="Calibri" w:hAnsi="Calibri" w:cs="Calibri"/>
          <w:color w:val="000000"/>
          <w:lang w:eastAsia="en-GB"/>
        </w:rPr>
        <w:t>mall businesses, employing 31,000 people an</w:t>
      </w:r>
      <w:r>
        <w:rPr>
          <w:rFonts w:ascii="Calibri" w:eastAsia="Calibri" w:hAnsi="Calibri" w:cs="Calibri"/>
          <w:color w:val="000000"/>
          <w:lang w:eastAsia="en-GB"/>
        </w:rPr>
        <w:t xml:space="preserve">d with an industry turnover of EUR </w:t>
      </w:r>
      <w:r w:rsidRPr="00A917BD">
        <w:rPr>
          <w:rFonts w:ascii="Calibri" w:eastAsia="Calibri" w:hAnsi="Calibri" w:cs="Calibri"/>
          <w:color w:val="000000"/>
          <w:lang w:eastAsia="en-GB"/>
        </w:rPr>
        <w:t>2</w:t>
      </w:r>
      <w:r w:rsidR="00A64FEF">
        <w:rPr>
          <w:rFonts w:ascii="Calibri" w:eastAsia="Calibri" w:hAnsi="Calibri" w:cs="Calibri"/>
          <w:color w:val="000000"/>
          <w:lang w:eastAsia="en-GB"/>
        </w:rPr>
        <w:t>7 billion (</w:t>
      </w:r>
      <w:r w:rsidR="00A64FEF" w:rsidRPr="00FB532B">
        <w:rPr>
          <w:rFonts w:ascii="Calibri" w:eastAsia="Calibri" w:hAnsi="Calibri" w:cs="Calibri"/>
          <w:color w:val="000000"/>
          <w:lang w:eastAsia="en-GB"/>
        </w:rPr>
        <w:t>FECC, 2015</w:t>
      </w:r>
      <w:r w:rsidR="00FE302B" w:rsidRPr="00FB532B">
        <w:rPr>
          <w:rFonts w:ascii="Calibri" w:eastAsia="Calibri" w:hAnsi="Calibri" w:cs="Calibri"/>
          <w:color w:val="000000"/>
          <w:lang w:eastAsia="en-GB"/>
        </w:rPr>
        <w:t>)</w:t>
      </w:r>
      <w:r w:rsidRPr="00FB532B">
        <w:rPr>
          <w:rFonts w:ascii="Calibri" w:eastAsia="Calibri" w:hAnsi="Calibri" w:cs="Calibri"/>
          <w:color w:val="000000"/>
          <w:lang w:eastAsia="en-GB"/>
        </w:rPr>
        <w:t>. In the UK</w:t>
      </w:r>
      <w:r w:rsidR="00105EB4" w:rsidRPr="00FB532B">
        <w:rPr>
          <w:rFonts w:ascii="Calibri" w:eastAsia="Calibri" w:hAnsi="Calibri" w:cs="Calibri"/>
          <w:color w:val="000000"/>
          <w:lang w:eastAsia="en-GB"/>
        </w:rPr>
        <w:t xml:space="preserve"> specifically</w:t>
      </w:r>
      <w:r w:rsidRPr="00FB532B">
        <w:rPr>
          <w:rFonts w:ascii="Calibri" w:eastAsia="Calibri" w:hAnsi="Calibri" w:cs="Calibri"/>
          <w:color w:val="000000"/>
          <w:lang w:eastAsia="en-GB"/>
        </w:rPr>
        <w:t xml:space="preserve">, </w:t>
      </w:r>
      <w:r w:rsidRPr="00FB532B">
        <w:rPr>
          <w:rFonts w:ascii="Calibri" w:eastAsia="Calibri" w:hAnsi="Calibri" w:cs="Times New Roman"/>
        </w:rPr>
        <w:t>chemic</w:t>
      </w:r>
      <w:r w:rsidR="00105EB4" w:rsidRPr="00FB532B">
        <w:rPr>
          <w:rFonts w:ascii="Calibri" w:eastAsia="Calibri" w:hAnsi="Calibri" w:cs="Times New Roman"/>
        </w:rPr>
        <w:t>al distributors, the majority of which are SMEs, employ circa 6,8</w:t>
      </w:r>
      <w:r w:rsidRPr="00FB532B">
        <w:rPr>
          <w:rFonts w:ascii="Calibri" w:eastAsia="Calibri" w:hAnsi="Calibri" w:cs="Times New Roman"/>
        </w:rPr>
        <w:t>00</w:t>
      </w:r>
      <w:r w:rsidR="00105EB4" w:rsidRPr="00FB532B">
        <w:rPr>
          <w:rFonts w:ascii="Calibri" w:eastAsia="Calibri" w:hAnsi="Calibri" w:cs="Times New Roman"/>
        </w:rPr>
        <w:t xml:space="preserve"> people </w:t>
      </w:r>
      <w:r w:rsidR="00FE302B" w:rsidRPr="00FB532B">
        <w:rPr>
          <w:rFonts w:ascii="Calibri" w:eastAsia="Calibri" w:hAnsi="Calibri" w:cs="Times New Roman"/>
        </w:rPr>
        <w:t>with the</w:t>
      </w:r>
      <w:r w:rsidR="00105EB4" w:rsidRPr="00FB532B">
        <w:rPr>
          <w:rFonts w:ascii="Calibri" w:eastAsia="Calibri" w:hAnsi="Calibri" w:cs="Times New Roman"/>
        </w:rPr>
        <w:t xml:space="preserve"> market worth EUR 5.4bn (Chemagility, 2015</w:t>
      </w:r>
      <w:r w:rsidRPr="00FB532B">
        <w:rPr>
          <w:rFonts w:ascii="Calibri" w:eastAsia="Calibri" w:hAnsi="Calibri" w:cs="Times New Roman"/>
        </w:rPr>
        <w:t xml:space="preserve">). </w:t>
      </w:r>
    </w:p>
    <w:p w:rsidR="00311574" w:rsidRDefault="00311574" w:rsidP="00311574">
      <w:pPr>
        <w:spacing w:after="0" w:line="360" w:lineRule="auto"/>
        <w:jc w:val="both"/>
        <w:rPr>
          <w:rFonts w:ascii="Calibri" w:eastAsia="Calibri" w:hAnsi="Calibri" w:cs="Times New Roman"/>
        </w:rPr>
      </w:pPr>
    </w:p>
    <w:p w:rsidR="00311574" w:rsidRDefault="00311574" w:rsidP="00311574">
      <w:pPr>
        <w:spacing w:after="0" w:line="360" w:lineRule="auto"/>
        <w:jc w:val="both"/>
        <w:rPr>
          <w:rFonts w:ascii="Calibri" w:eastAsia="Calibri" w:hAnsi="Calibri" w:cs="Times New Roman"/>
        </w:rPr>
      </w:pPr>
      <w:r>
        <w:rPr>
          <w:rFonts w:ascii="Calibri" w:eastAsia="Calibri" w:hAnsi="Calibri" w:cs="Times New Roman"/>
        </w:rPr>
        <w:tab/>
      </w:r>
      <w:r w:rsidRPr="00A917BD">
        <w:rPr>
          <w:rFonts w:ascii="Calibri" w:eastAsia="Calibri" w:hAnsi="Calibri" w:cs="Times New Roman"/>
        </w:rPr>
        <w:t xml:space="preserve">The European and UK chemical distribution industry </w:t>
      </w:r>
      <w:r>
        <w:rPr>
          <w:rFonts w:ascii="Calibri" w:eastAsia="Calibri" w:hAnsi="Calibri" w:cs="Times New Roman"/>
        </w:rPr>
        <w:t xml:space="preserve">further </w:t>
      </w:r>
      <w:r w:rsidRPr="00A917BD">
        <w:rPr>
          <w:rFonts w:ascii="Calibri" w:eastAsia="Calibri" w:hAnsi="Calibri" w:cs="Times New Roman"/>
        </w:rPr>
        <w:t>exhibit very strong consolidation trends</w:t>
      </w:r>
      <w:r>
        <w:rPr>
          <w:rFonts w:ascii="Calibri" w:eastAsia="Calibri" w:hAnsi="Calibri" w:cs="Times New Roman"/>
        </w:rPr>
        <w:t xml:space="preserve"> and regulatory requirements </w:t>
      </w:r>
      <w:r w:rsidRPr="00A917BD">
        <w:rPr>
          <w:rFonts w:ascii="Calibri" w:eastAsia="Calibri" w:hAnsi="Calibri" w:cs="Times New Roman"/>
        </w:rPr>
        <w:t>resulting in the overall reduction of the number of companies present, increasing even more the pressure on the survival of SMEs (</w:t>
      </w:r>
      <w:r w:rsidRPr="00A917BD">
        <w:rPr>
          <w:rFonts w:ascii="Calibri" w:eastAsia="Calibri" w:hAnsi="Calibri" w:cs="Garamond"/>
          <w:bCs/>
          <w:lang w:eastAsia="en-GB"/>
        </w:rPr>
        <w:t xml:space="preserve">BCG, 2013; </w:t>
      </w:r>
      <w:r w:rsidRPr="00A917BD">
        <w:rPr>
          <w:rFonts w:ascii="Calibri" w:eastAsia="Calibri" w:hAnsi="Calibri" w:cs="Times New Roman"/>
        </w:rPr>
        <w:t>Chemagility, 2008</w:t>
      </w:r>
      <w:r w:rsidR="009417F4">
        <w:rPr>
          <w:rFonts w:ascii="Calibri" w:eastAsia="Calibri" w:hAnsi="Calibri" w:cs="Times New Roman"/>
        </w:rPr>
        <w:t xml:space="preserve"> and 2015</w:t>
      </w:r>
      <w:r w:rsidRPr="00A917BD">
        <w:rPr>
          <w:rFonts w:ascii="Calibri" w:eastAsia="Calibri" w:hAnsi="Calibri" w:cs="Times New Roman"/>
        </w:rPr>
        <w:t xml:space="preserve">; </w:t>
      </w:r>
      <w:r w:rsidRPr="00A917BD">
        <w:rPr>
          <w:rFonts w:ascii="Calibri" w:eastAsia="Calibri" w:hAnsi="Calibri" w:cs="Garamond"/>
          <w:bCs/>
          <w:lang w:eastAsia="en-GB"/>
        </w:rPr>
        <w:t xml:space="preserve">FECC, 2013; Hornke, 2013; Jung </w:t>
      </w:r>
      <w:r w:rsidRPr="00A917BD">
        <w:rPr>
          <w:rFonts w:ascii="Calibri" w:eastAsia="Calibri" w:hAnsi="Calibri" w:cs="Garamond"/>
          <w:bCs/>
          <w:i/>
          <w:lang w:eastAsia="en-GB"/>
        </w:rPr>
        <w:t>et al.</w:t>
      </w:r>
      <w:r w:rsidRPr="00A917BD">
        <w:rPr>
          <w:rFonts w:ascii="Calibri" w:eastAsia="Calibri" w:hAnsi="Calibri" w:cs="Garamond"/>
          <w:bCs/>
          <w:lang w:eastAsia="en-GB"/>
        </w:rPr>
        <w:t xml:space="preserve">, 2014; </w:t>
      </w:r>
      <w:r w:rsidRPr="00A917BD">
        <w:rPr>
          <w:rFonts w:ascii="Calibri" w:eastAsia="Calibri" w:hAnsi="Calibri" w:cs="Times New Roman"/>
        </w:rPr>
        <w:t>Keynote, 2011; Kronimuns</w:t>
      </w:r>
      <w:r w:rsidRPr="00A917BD">
        <w:rPr>
          <w:rFonts w:ascii="Calibri" w:eastAsia="Calibri" w:hAnsi="Calibri" w:cs="Garamond"/>
          <w:bCs/>
          <w:lang w:eastAsia="en-GB"/>
        </w:rPr>
        <w:t xml:space="preserve"> </w:t>
      </w:r>
      <w:r w:rsidRPr="00A917BD">
        <w:rPr>
          <w:rFonts w:ascii="Calibri" w:eastAsia="Calibri" w:hAnsi="Calibri" w:cs="Garamond"/>
          <w:bCs/>
          <w:i/>
          <w:lang w:eastAsia="en-GB"/>
        </w:rPr>
        <w:t>et al.</w:t>
      </w:r>
      <w:r w:rsidRPr="00A917BD">
        <w:rPr>
          <w:rFonts w:ascii="Calibri" w:eastAsia="Calibri" w:hAnsi="Calibri" w:cs="Garamond"/>
          <w:bCs/>
          <w:lang w:eastAsia="en-GB"/>
        </w:rPr>
        <w:t xml:space="preserve">, 2009; Mortelmans and Reniers, 2012; </w:t>
      </w:r>
      <w:r w:rsidRPr="00A917BD">
        <w:rPr>
          <w:rFonts w:ascii="Calibri" w:eastAsia="Calibri" w:hAnsi="Calibri" w:cs="Times New Roman"/>
        </w:rPr>
        <w:t>Plimsoll, 2013).</w:t>
      </w:r>
      <w:r>
        <w:rPr>
          <w:rFonts w:ascii="Calibri" w:eastAsia="Calibri" w:hAnsi="Calibri" w:cs="Times New Roman"/>
        </w:rPr>
        <w:t xml:space="preserve"> </w:t>
      </w:r>
    </w:p>
    <w:p w:rsidR="00311574" w:rsidRDefault="00311574" w:rsidP="00311574">
      <w:pPr>
        <w:spacing w:after="0" w:line="360" w:lineRule="auto"/>
        <w:ind w:left="426"/>
        <w:jc w:val="both"/>
        <w:rPr>
          <w:rFonts w:ascii="Calibri" w:eastAsia="Calibri" w:hAnsi="Calibri" w:cs="Times New Roman"/>
        </w:rPr>
      </w:pPr>
    </w:p>
    <w:p w:rsidR="00311574" w:rsidRPr="00A917BD" w:rsidRDefault="00311574" w:rsidP="00311574">
      <w:pPr>
        <w:spacing w:after="0" w:line="360" w:lineRule="auto"/>
        <w:jc w:val="both"/>
        <w:rPr>
          <w:rFonts w:ascii="Calibri" w:eastAsia="Calibri" w:hAnsi="Calibri" w:cs="Times New Roman"/>
          <w:b/>
        </w:rPr>
      </w:pPr>
      <w:r>
        <w:rPr>
          <w:rFonts w:ascii="Calibri" w:eastAsia="Calibri" w:hAnsi="Calibri" w:cs="Times New Roman"/>
          <w:b/>
        </w:rPr>
        <w:t xml:space="preserve">1.2 Stating the problem </w:t>
      </w:r>
    </w:p>
    <w:p w:rsidR="00311574" w:rsidRPr="00A917BD" w:rsidRDefault="00311574" w:rsidP="00311574">
      <w:pPr>
        <w:spacing w:after="0" w:line="360" w:lineRule="auto"/>
        <w:jc w:val="both"/>
        <w:rPr>
          <w:rFonts w:ascii="Calibri" w:eastAsia="Calibri" w:hAnsi="Calibri" w:cs="Times New Roman"/>
        </w:rPr>
      </w:pPr>
      <w:r w:rsidRPr="00A917BD">
        <w:rPr>
          <w:rFonts w:ascii="Calibri" w:eastAsia="Calibri" w:hAnsi="Calibri" w:cs="Times New Roman"/>
        </w:rPr>
        <w:tab/>
        <w:t xml:space="preserve">A review of the business literature reveals </w:t>
      </w:r>
      <w:r>
        <w:rPr>
          <w:rFonts w:ascii="Calibri" w:eastAsia="Calibri" w:hAnsi="Calibri" w:cs="Times New Roman"/>
        </w:rPr>
        <w:t xml:space="preserve">that </w:t>
      </w:r>
      <w:r w:rsidRPr="00A917BD">
        <w:rPr>
          <w:rFonts w:ascii="Calibri" w:eastAsia="Calibri" w:hAnsi="Calibri" w:cs="Times New Roman"/>
        </w:rPr>
        <w:t xml:space="preserve">there is not yet a universally accepted definition of small-medium enterprises, with significant variations in different countries (Chawla </w:t>
      </w:r>
      <w:r w:rsidRPr="00A917BD">
        <w:rPr>
          <w:rFonts w:ascii="Calibri" w:eastAsia="Calibri" w:hAnsi="Calibri" w:cs="Times New Roman"/>
          <w:i/>
        </w:rPr>
        <w:t>et al.</w:t>
      </w:r>
      <w:r w:rsidRPr="00A917BD">
        <w:rPr>
          <w:rFonts w:ascii="Calibri" w:eastAsia="Calibri" w:hAnsi="Calibri" w:cs="Times New Roman"/>
        </w:rPr>
        <w:t xml:space="preserve">, 2010; Smallbone </w:t>
      </w:r>
      <w:r w:rsidRPr="00A917BD">
        <w:rPr>
          <w:rFonts w:ascii="Calibri" w:eastAsia="Calibri" w:hAnsi="Calibri" w:cs="Times New Roman"/>
          <w:i/>
        </w:rPr>
        <w:t>et al.</w:t>
      </w:r>
      <w:r w:rsidRPr="00A917BD">
        <w:rPr>
          <w:rFonts w:ascii="Calibri" w:eastAsia="Calibri" w:hAnsi="Calibri" w:cs="Times New Roman"/>
        </w:rPr>
        <w:t xml:space="preserve">, 2010; Unger </w:t>
      </w:r>
      <w:r w:rsidRPr="00A917BD">
        <w:rPr>
          <w:rFonts w:ascii="Calibri" w:eastAsia="Calibri" w:hAnsi="Calibri" w:cs="Times New Roman"/>
          <w:i/>
        </w:rPr>
        <w:t>et al</w:t>
      </w:r>
      <w:r w:rsidRPr="00A917BD">
        <w:rPr>
          <w:rFonts w:ascii="Calibri" w:eastAsia="Calibri" w:hAnsi="Calibri" w:cs="Times New Roman"/>
        </w:rPr>
        <w:t xml:space="preserve">., 2011) nor a </w:t>
      </w:r>
      <w:r w:rsidRPr="00A917BD">
        <w:rPr>
          <w:rFonts w:ascii="Calibri" w:eastAsia="Calibri" w:hAnsi="Calibri" w:cs="Calibri"/>
        </w:rPr>
        <w:t xml:space="preserve">single agreed-upon definition of business success (Beaver, 2002; </w:t>
      </w:r>
      <w:r w:rsidRPr="00A917BD">
        <w:rPr>
          <w:rFonts w:ascii="Calibri" w:eastAsia="Calibri" w:hAnsi="Calibri" w:cs="Times New Roman"/>
        </w:rPr>
        <w:t xml:space="preserve">Rogoff </w:t>
      </w:r>
      <w:r w:rsidRPr="00A917BD">
        <w:rPr>
          <w:rFonts w:ascii="Calibri" w:eastAsia="Calibri" w:hAnsi="Calibri" w:cs="Times New Roman"/>
          <w:i/>
          <w:iCs/>
        </w:rPr>
        <w:t>et al.</w:t>
      </w:r>
      <w:r w:rsidRPr="00A917BD">
        <w:rPr>
          <w:rFonts w:ascii="Calibri" w:eastAsia="Calibri" w:hAnsi="Calibri" w:cs="Times New Roman"/>
        </w:rPr>
        <w:t xml:space="preserve">, 2000) with </w:t>
      </w:r>
      <w:r w:rsidRPr="00A917BD">
        <w:rPr>
          <w:rFonts w:ascii="Calibri" w:eastAsia="Calibri" w:hAnsi="Calibri" w:cs="Calibri"/>
        </w:rPr>
        <w:t xml:space="preserve">the most prevailing one defining success as </w:t>
      </w:r>
      <w:r>
        <w:rPr>
          <w:rFonts w:ascii="Calibri" w:eastAsia="Calibri" w:hAnsi="Calibri" w:cs="Calibri"/>
        </w:rPr>
        <w:t xml:space="preserve">an </w:t>
      </w:r>
      <w:r w:rsidRPr="00A917BD">
        <w:rPr>
          <w:rFonts w:ascii="Calibri" w:eastAsia="Calibri" w:hAnsi="Calibri" w:cs="Calibri"/>
        </w:rPr>
        <w:t>increase in sales tur</w:t>
      </w:r>
      <w:r>
        <w:rPr>
          <w:rFonts w:ascii="Calibri" w:eastAsia="Calibri" w:hAnsi="Calibri" w:cs="Calibri"/>
        </w:rPr>
        <w:t xml:space="preserve">nover </w:t>
      </w:r>
      <w:r w:rsidR="00133CA6">
        <w:rPr>
          <w:rFonts w:ascii="Calibri" w:eastAsia="Calibri" w:hAnsi="Calibri" w:cs="Calibri"/>
        </w:rPr>
        <w:t>and/or</w:t>
      </w:r>
      <w:r w:rsidRPr="00A917BD">
        <w:rPr>
          <w:rFonts w:ascii="Calibri" w:eastAsia="Calibri" w:hAnsi="Calibri" w:cs="Calibri"/>
        </w:rPr>
        <w:t xml:space="preserve"> profitability </w:t>
      </w:r>
      <w:r w:rsidRPr="00A917BD">
        <w:rPr>
          <w:rFonts w:ascii="Calibri" w:eastAsia="Calibri" w:hAnsi="Calibri" w:cs="Times New Roman"/>
        </w:rPr>
        <w:t>(</w:t>
      </w:r>
      <w:r w:rsidRPr="00A917BD">
        <w:rPr>
          <w:rFonts w:ascii="Calibri" w:eastAsia="Calibri" w:hAnsi="Calibri" w:cs="AdvPS6F00"/>
        </w:rPr>
        <w:t xml:space="preserve">Brannback </w:t>
      </w:r>
      <w:r w:rsidRPr="00A917BD">
        <w:rPr>
          <w:rFonts w:ascii="Calibri" w:eastAsia="Calibri" w:hAnsi="Calibri" w:cs="AdvPS6F00"/>
          <w:i/>
        </w:rPr>
        <w:t>et al.</w:t>
      </w:r>
      <w:r w:rsidRPr="00A917BD">
        <w:rPr>
          <w:rFonts w:ascii="Calibri" w:eastAsia="Calibri" w:hAnsi="Calibri" w:cs="AdvPS6F00"/>
        </w:rPr>
        <w:t xml:space="preserve">, 2010; Davidsson </w:t>
      </w:r>
      <w:r w:rsidRPr="00A917BD">
        <w:rPr>
          <w:rFonts w:ascii="Calibri" w:eastAsia="Calibri" w:hAnsi="Calibri" w:cs="AdvPS6F00"/>
          <w:i/>
        </w:rPr>
        <w:t>et al.</w:t>
      </w:r>
      <w:r w:rsidRPr="00A917BD">
        <w:rPr>
          <w:rFonts w:ascii="Calibri" w:eastAsia="Calibri" w:hAnsi="Calibri" w:cs="AdvPS6F00"/>
        </w:rPr>
        <w:t xml:space="preserve">, 2009; Delmar 2006; Kiviluoto </w:t>
      </w:r>
      <w:r w:rsidRPr="00A917BD">
        <w:rPr>
          <w:rFonts w:ascii="Calibri" w:eastAsia="Calibri" w:hAnsi="Calibri" w:cs="AdvPS6F00"/>
          <w:i/>
        </w:rPr>
        <w:t>et al.</w:t>
      </w:r>
      <w:r w:rsidRPr="00A917BD">
        <w:rPr>
          <w:rFonts w:ascii="Calibri" w:eastAsia="Calibri" w:hAnsi="Calibri" w:cs="AdvPS6F00"/>
        </w:rPr>
        <w:t xml:space="preserve">, 2011; Steffens </w:t>
      </w:r>
      <w:r w:rsidRPr="00A917BD">
        <w:rPr>
          <w:rFonts w:ascii="Calibri" w:eastAsia="Calibri" w:hAnsi="Calibri" w:cs="AdvPS6F00"/>
          <w:i/>
        </w:rPr>
        <w:t>et al.</w:t>
      </w:r>
      <w:r w:rsidRPr="00A917BD">
        <w:rPr>
          <w:rFonts w:ascii="Calibri" w:eastAsia="Calibri" w:hAnsi="Calibri" w:cs="AdvPS6F00"/>
        </w:rPr>
        <w:t>, 2009</w:t>
      </w:r>
      <w:r w:rsidRPr="00A917BD">
        <w:rPr>
          <w:rFonts w:ascii="Calibri" w:eastAsia="Calibri" w:hAnsi="Calibri" w:cs="Times New Roman"/>
        </w:rPr>
        <w:t>). In this doctoral thesis</w:t>
      </w:r>
      <w:r>
        <w:rPr>
          <w:rFonts w:ascii="Calibri" w:eastAsia="Calibri" w:hAnsi="Calibri" w:cs="Times New Roman"/>
        </w:rPr>
        <w:t>,</w:t>
      </w:r>
      <w:r w:rsidRPr="00A917BD">
        <w:rPr>
          <w:rFonts w:ascii="Calibri" w:eastAsia="Calibri" w:hAnsi="Calibri" w:cs="Times New Roman"/>
        </w:rPr>
        <w:t xml:space="preserve"> the terms small and medium sized enterprises (SMEs) and small businesses are used interchangeably. Both terms reflect the European Union Commission </w:t>
      </w:r>
      <w:r>
        <w:rPr>
          <w:rFonts w:ascii="Calibri" w:eastAsia="Calibri" w:hAnsi="Calibri" w:cs="Times New Roman"/>
        </w:rPr>
        <w:t>definition</w:t>
      </w:r>
      <w:r w:rsidRPr="00A917BD">
        <w:rPr>
          <w:rFonts w:ascii="Calibri" w:eastAsia="Calibri" w:hAnsi="Calibri" w:cs="Times New Roman"/>
        </w:rPr>
        <w:t xml:space="preserve"> as published in the Official Journal </w:t>
      </w:r>
      <w:r>
        <w:rPr>
          <w:rFonts w:ascii="Calibri" w:eastAsia="Calibri" w:hAnsi="Calibri" w:cs="Times New Roman"/>
        </w:rPr>
        <w:t>of the European Union (May 2003</w:t>
      </w:r>
      <w:r w:rsidRPr="00A917BD">
        <w:rPr>
          <w:rFonts w:ascii="Calibri" w:eastAsia="Calibri" w:hAnsi="Calibri" w:cs="Times New Roman"/>
        </w:rPr>
        <w:t xml:space="preserve">). According to this </w:t>
      </w:r>
      <w:r>
        <w:rPr>
          <w:rFonts w:ascii="Calibri" w:eastAsia="Calibri" w:hAnsi="Calibri" w:cs="Times New Roman"/>
        </w:rPr>
        <w:t>classification</w:t>
      </w:r>
      <w:r w:rsidRPr="00A917BD">
        <w:rPr>
          <w:rFonts w:ascii="Calibri" w:eastAsia="Calibri" w:hAnsi="Calibri" w:cs="Times New Roman"/>
        </w:rPr>
        <w:t>, SMEs are enterprises that employ less than 250 people and have an annual turnov</w:t>
      </w:r>
      <w:r>
        <w:rPr>
          <w:rFonts w:ascii="Calibri" w:eastAsia="Calibri" w:hAnsi="Calibri" w:cs="Times New Roman"/>
        </w:rPr>
        <w:t>er not exceeding EUR 50 million</w:t>
      </w:r>
      <w:r w:rsidRPr="00A917BD">
        <w:rPr>
          <w:rFonts w:ascii="Calibri" w:eastAsia="Calibri" w:hAnsi="Calibri" w:cs="Times New Roman"/>
        </w:rPr>
        <w:t xml:space="preserve"> </w:t>
      </w:r>
      <w:r w:rsidR="00133CA6">
        <w:rPr>
          <w:rFonts w:ascii="Calibri" w:eastAsia="Calibri" w:hAnsi="Calibri" w:cs="Times New Roman"/>
        </w:rPr>
        <w:t>and/or</w:t>
      </w:r>
      <w:r w:rsidRPr="00A917BD">
        <w:rPr>
          <w:rFonts w:ascii="Calibri" w:eastAsia="Calibri" w:hAnsi="Calibri" w:cs="Times New Roman"/>
        </w:rPr>
        <w:t xml:space="preserve"> an annual balance sheet total not exceeding EUR 43 million. Also, f</w:t>
      </w:r>
      <w:r w:rsidRPr="00A917BD">
        <w:rPr>
          <w:rFonts w:ascii="Calibri" w:eastAsia="Calibri" w:hAnsi="Calibri" w:cs="Calibri"/>
        </w:rPr>
        <w:t xml:space="preserve">or the purpose of this study </w:t>
      </w:r>
      <w:r w:rsidRPr="00A917BD">
        <w:rPr>
          <w:rFonts w:ascii="Calibri" w:eastAsia="Calibri" w:hAnsi="Calibri" w:cs="Calibri"/>
          <w:color w:val="231F20"/>
          <w:lang w:eastAsia="en-GB"/>
        </w:rPr>
        <w:t>traditional financial criteria</w:t>
      </w:r>
      <w:r w:rsidRPr="00A917BD">
        <w:rPr>
          <w:rFonts w:ascii="Calibri" w:eastAsia="Calibri" w:hAnsi="Calibri" w:cs="Calibri"/>
        </w:rPr>
        <w:t xml:space="preserve"> as described above are used to define SMEs success.</w:t>
      </w:r>
    </w:p>
    <w:p w:rsidR="00311574" w:rsidRPr="00A917BD" w:rsidRDefault="00311574" w:rsidP="00311574">
      <w:pPr>
        <w:spacing w:after="0" w:line="360" w:lineRule="auto"/>
        <w:jc w:val="both"/>
        <w:rPr>
          <w:rFonts w:ascii="Calibri" w:eastAsia="Calibri" w:hAnsi="Calibri" w:cs="Times New Roman"/>
        </w:rPr>
      </w:pPr>
    </w:p>
    <w:p w:rsidR="00311574" w:rsidRPr="00A917BD" w:rsidRDefault="00311574" w:rsidP="00311574">
      <w:pPr>
        <w:spacing w:after="0" w:line="360" w:lineRule="auto"/>
        <w:jc w:val="both"/>
        <w:rPr>
          <w:rFonts w:ascii="Calibri" w:eastAsia="Calibri" w:hAnsi="Calibri" w:cs="Times New Roman"/>
        </w:rPr>
      </w:pPr>
      <w:r w:rsidRPr="00A917BD">
        <w:rPr>
          <w:rFonts w:ascii="Calibri" w:eastAsia="Calibri" w:hAnsi="Calibri" w:cs="Times New Roman"/>
        </w:rPr>
        <w:tab/>
        <w:t xml:space="preserve">Despite the well-established importance of small-medium enterprises, there is also no unifying theory on small businesses success and knowledge is </w:t>
      </w:r>
      <w:r>
        <w:rPr>
          <w:rFonts w:ascii="Calibri" w:eastAsia="Calibri" w:hAnsi="Calibri" w:cs="Times New Roman"/>
        </w:rPr>
        <w:t xml:space="preserve">more </w:t>
      </w:r>
      <w:r w:rsidRPr="00A917BD">
        <w:rPr>
          <w:rFonts w:ascii="Calibri" w:eastAsia="Calibri" w:hAnsi="Calibri" w:cs="Times New Roman"/>
        </w:rPr>
        <w:t xml:space="preserve">fragmented </w:t>
      </w:r>
      <w:r>
        <w:rPr>
          <w:rFonts w:ascii="Calibri" w:eastAsia="Calibri" w:hAnsi="Calibri" w:cs="Times New Roman"/>
        </w:rPr>
        <w:t xml:space="preserve">than cumulative </w:t>
      </w:r>
      <w:r w:rsidRPr="00A917BD">
        <w:rPr>
          <w:rFonts w:ascii="Calibri" w:eastAsia="Calibri" w:hAnsi="Calibri" w:cs="Times New Roman"/>
        </w:rPr>
        <w:t>(</w:t>
      </w:r>
      <w:r w:rsidRPr="00A917BD">
        <w:rPr>
          <w:rFonts w:ascii="Calibri" w:eastAsia="Calibri" w:hAnsi="Calibri" w:cs="Calibri"/>
          <w:lang w:eastAsia="en-GB"/>
        </w:rPr>
        <w:t xml:space="preserve">Chawla </w:t>
      </w:r>
      <w:r w:rsidRPr="00A917BD">
        <w:rPr>
          <w:rFonts w:ascii="Calibri" w:eastAsia="Calibri" w:hAnsi="Calibri" w:cs="Calibri"/>
          <w:i/>
          <w:lang w:eastAsia="en-GB"/>
        </w:rPr>
        <w:t>et al.</w:t>
      </w:r>
      <w:r w:rsidRPr="00A917BD">
        <w:rPr>
          <w:rFonts w:ascii="Calibri" w:eastAsia="Calibri" w:hAnsi="Calibri" w:cs="Calibri"/>
          <w:lang w:eastAsia="en-GB"/>
        </w:rPr>
        <w:t>, 2010; Dobbs and Hamilton, 2007)</w:t>
      </w:r>
      <w:r w:rsidRPr="00A917BD">
        <w:rPr>
          <w:rFonts w:ascii="Calibri" w:eastAsia="Calibri" w:hAnsi="Calibri" w:cs="Times New Roman"/>
        </w:rPr>
        <w:t>. Business literature features a wide range of critical success factors (CSFs) through a large number of conceptual frameworks that attempt to capture aspects of small business success. However, the importance of these already established CSFs appears to be relative and varies with the business environment, that is the industry and country SMEs operate in; meaning that while one success factor may be of great importance in one industry or country, it may not necessarily be of equal importance in another (</w:t>
      </w:r>
      <w:r w:rsidRPr="00A917BD">
        <w:rPr>
          <w:rFonts w:ascii="Calibri" w:eastAsia="Calibri" w:hAnsi="Calibri" w:cs="Calibri"/>
        </w:rPr>
        <w:t xml:space="preserve">Alfaadhel, 2010; Benzing </w:t>
      </w:r>
      <w:r w:rsidRPr="00A917BD">
        <w:rPr>
          <w:rFonts w:ascii="Calibri" w:eastAsia="Calibri" w:hAnsi="Calibri" w:cs="Calibri"/>
          <w:i/>
        </w:rPr>
        <w:t>et al.</w:t>
      </w:r>
      <w:r w:rsidRPr="00A917BD">
        <w:rPr>
          <w:rFonts w:ascii="Calibri" w:eastAsia="Calibri" w:hAnsi="Calibri" w:cs="Calibri"/>
        </w:rPr>
        <w:t xml:space="preserve">, 2009; Cragg and King, 1988; Colin </w:t>
      </w:r>
      <w:r w:rsidRPr="00A917BD">
        <w:rPr>
          <w:rFonts w:ascii="Calibri" w:eastAsia="Calibri" w:hAnsi="Calibri" w:cs="Calibri,Italic"/>
          <w:i/>
          <w:iCs/>
        </w:rPr>
        <w:t xml:space="preserve">et al., </w:t>
      </w:r>
      <w:r w:rsidRPr="00A917BD">
        <w:rPr>
          <w:rFonts w:ascii="Calibri" w:eastAsia="Calibri" w:hAnsi="Calibri" w:cs="Calibri"/>
        </w:rPr>
        <w:t xml:space="preserve">2005; Dean </w:t>
      </w:r>
      <w:r w:rsidRPr="00A917BD">
        <w:rPr>
          <w:rFonts w:ascii="Calibri" w:eastAsia="Calibri" w:hAnsi="Calibri" w:cs="Calibri,Italic"/>
          <w:i/>
          <w:iCs/>
        </w:rPr>
        <w:t xml:space="preserve">et al., </w:t>
      </w:r>
      <w:r w:rsidRPr="00A917BD">
        <w:rPr>
          <w:rFonts w:ascii="Calibri" w:eastAsia="Calibri" w:hAnsi="Calibri" w:cs="Calibri"/>
        </w:rPr>
        <w:t xml:space="preserve">2000; Gibb, 2000; Kader </w:t>
      </w:r>
      <w:r w:rsidRPr="00A917BD">
        <w:rPr>
          <w:rFonts w:ascii="Calibri" w:eastAsia="Calibri" w:hAnsi="Calibri" w:cs="Calibri"/>
          <w:i/>
        </w:rPr>
        <w:t>et al.</w:t>
      </w:r>
      <w:r w:rsidRPr="00A917BD">
        <w:rPr>
          <w:rFonts w:ascii="Calibri" w:eastAsia="Calibri" w:hAnsi="Calibri" w:cs="Calibri"/>
        </w:rPr>
        <w:t xml:space="preserve">, 2009; </w:t>
      </w:r>
      <w:r w:rsidRPr="00A917BD">
        <w:rPr>
          <w:rFonts w:ascii="Calibri" w:eastAsia="Calibri" w:hAnsi="Calibri" w:cs="Times New Roman"/>
        </w:rPr>
        <w:lastRenderedPageBreak/>
        <w:t xml:space="preserve">Krasniqi </w:t>
      </w:r>
      <w:r w:rsidRPr="00A917BD">
        <w:rPr>
          <w:rFonts w:ascii="Calibri" w:eastAsia="Calibri" w:hAnsi="Calibri" w:cs="Times New Roman"/>
          <w:i/>
        </w:rPr>
        <w:t>et al.</w:t>
      </w:r>
      <w:r w:rsidRPr="00A917BD">
        <w:rPr>
          <w:rFonts w:ascii="Calibri" w:eastAsia="Calibri" w:hAnsi="Calibri" w:cs="Times New Roman"/>
        </w:rPr>
        <w:t xml:space="preserve">, 2008; </w:t>
      </w:r>
      <w:r w:rsidRPr="00A917BD">
        <w:rPr>
          <w:rFonts w:ascii="Calibri" w:eastAsia="Calibri" w:hAnsi="Calibri" w:cs="Calibri"/>
        </w:rPr>
        <w:t xml:space="preserve">Lawal, 2005; Lin, 2006; Ogundele, 2007; Rutherford </w:t>
      </w:r>
      <w:r w:rsidR="003D61B5" w:rsidRPr="003D61B5">
        <w:rPr>
          <w:rFonts w:ascii="Calibri" w:eastAsia="Calibri" w:hAnsi="Calibri" w:cs="Calibri"/>
          <w:i/>
        </w:rPr>
        <w:t>et al.</w:t>
      </w:r>
      <w:r w:rsidR="003D61B5">
        <w:rPr>
          <w:rFonts w:ascii="Calibri" w:eastAsia="Calibri" w:hAnsi="Calibri" w:cs="Calibri"/>
        </w:rPr>
        <w:t>, 2001</w:t>
      </w:r>
      <w:r w:rsidRPr="00A917BD">
        <w:rPr>
          <w:rFonts w:ascii="Calibri" w:eastAsia="Calibri" w:hAnsi="Calibri" w:cs="Calibri"/>
        </w:rPr>
        <w:t xml:space="preserve">; Simpson </w:t>
      </w:r>
      <w:r w:rsidRPr="00A917BD">
        <w:rPr>
          <w:rFonts w:ascii="Calibri" w:eastAsia="Calibri" w:hAnsi="Calibri" w:cs="Calibri"/>
          <w:i/>
        </w:rPr>
        <w:t>et al.</w:t>
      </w:r>
      <w:r w:rsidRPr="00A917BD">
        <w:rPr>
          <w:rFonts w:ascii="Calibri" w:eastAsia="Calibri" w:hAnsi="Calibri" w:cs="Calibri"/>
        </w:rPr>
        <w:t xml:space="preserve">, 2012; </w:t>
      </w:r>
      <w:r w:rsidRPr="00A917BD">
        <w:rPr>
          <w:rFonts w:ascii="Calibri" w:eastAsia="Calibri" w:hAnsi="Calibri" w:cs="Calibri"/>
          <w:lang w:eastAsia="en-GB"/>
        </w:rPr>
        <w:t xml:space="preserve">Smallbone and Wyer, 2000; </w:t>
      </w:r>
      <w:r w:rsidRPr="00A917BD">
        <w:rPr>
          <w:rFonts w:ascii="Calibri" w:eastAsia="Calibri" w:hAnsi="Calibri" w:cs="Calibri"/>
        </w:rPr>
        <w:t>Van de Van, 1993</w:t>
      </w:r>
      <w:r w:rsidRPr="00A917BD">
        <w:rPr>
          <w:rFonts w:ascii="Calibri" w:eastAsia="Calibri" w:hAnsi="Calibri" w:cs="Calibri"/>
          <w:lang w:eastAsia="en-GB"/>
        </w:rPr>
        <w:t>)</w:t>
      </w:r>
      <w:r w:rsidRPr="00A917BD">
        <w:rPr>
          <w:rFonts w:ascii="Calibri" w:eastAsia="Calibri" w:hAnsi="Calibri" w:cs="Times New Roman"/>
        </w:rPr>
        <w:t xml:space="preserve">. This inevitably creates a need for empirical studies to </w:t>
      </w:r>
      <w:r>
        <w:rPr>
          <w:rFonts w:ascii="Calibri" w:eastAsia="Calibri" w:hAnsi="Calibri" w:cs="Times New Roman"/>
        </w:rPr>
        <w:t>investigate the impact of the already identified CSFs o</w:t>
      </w:r>
      <w:r w:rsidRPr="00A917BD">
        <w:rPr>
          <w:rFonts w:ascii="Calibri" w:eastAsia="Calibri" w:hAnsi="Calibri" w:cs="Times New Roman"/>
        </w:rPr>
        <w:t>n each individual industry and in a specific country setting.</w:t>
      </w:r>
    </w:p>
    <w:p w:rsidR="00311574" w:rsidRPr="00A917BD" w:rsidRDefault="00311574" w:rsidP="00311574">
      <w:pPr>
        <w:spacing w:after="0" w:line="360" w:lineRule="auto"/>
        <w:jc w:val="both"/>
        <w:rPr>
          <w:rFonts w:ascii="Calibri" w:eastAsia="Calibri" w:hAnsi="Calibri" w:cs="Times New Roman"/>
        </w:rPr>
      </w:pPr>
    </w:p>
    <w:p w:rsidR="00311574" w:rsidRPr="00A917BD" w:rsidRDefault="00311574" w:rsidP="00311574">
      <w:pPr>
        <w:spacing w:after="0" w:line="360" w:lineRule="auto"/>
        <w:jc w:val="both"/>
        <w:rPr>
          <w:rFonts w:ascii="Calibri" w:eastAsia="Calibri" w:hAnsi="Calibri" w:cs="Times New Roman"/>
        </w:rPr>
      </w:pPr>
      <w:r w:rsidRPr="00A917BD">
        <w:rPr>
          <w:rFonts w:ascii="Calibri" w:eastAsia="Calibri" w:hAnsi="Calibri" w:cs="Times New Roman"/>
        </w:rPr>
        <w:tab/>
        <w:t xml:space="preserve">An area where small businesses have a particularly strong presence is the European and consequently the UK chemical distribution industry (BCG, 2013; Chemagility, 2012; FECC, 2013). In Europe, there are at least 10.000 companies servicing the end-users for their chemical needs, with the vast majority being small and medium enterprises with local and regional coverage (Brenntag, 2010; FECC, 2013). Chemical distributors are a fragmented network, positioned between chemical producers and their customers, adding value through an extensive range of services to both customers and suppliers </w:t>
      </w:r>
      <w:r>
        <w:rPr>
          <w:rFonts w:ascii="Calibri" w:eastAsia="Calibri" w:hAnsi="Calibri" w:cs="Times New Roman"/>
        </w:rPr>
        <w:t>such as</w:t>
      </w:r>
      <w:r w:rsidRPr="00A917BD">
        <w:rPr>
          <w:rFonts w:ascii="Calibri" w:eastAsia="Calibri" w:hAnsi="Calibri" w:cs="Times New Roman"/>
        </w:rPr>
        <w:t xml:space="preserve"> managing complexity, accessing markets, pr</w:t>
      </w:r>
      <w:r>
        <w:rPr>
          <w:rFonts w:ascii="Calibri" w:eastAsia="Calibri" w:hAnsi="Calibri" w:cs="Times New Roman"/>
        </w:rPr>
        <w:t>oviding financing and support etc.</w:t>
      </w:r>
    </w:p>
    <w:p w:rsidR="00311574" w:rsidRPr="00A917BD" w:rsidRDefault="00311574" w:rsidP="00311574">
      <w:pPr>
        <w:spacing w:after="0" w:line="360" w:lineRule="auto"/>
        <w:jc w:val="both"/>
        <w:rPr>
          <w:rFonts w:ascii="Calibri" w:eastAsia="Calibri" w:hAnsi="Calibri" w:cs="Times New Roman"/>
        </w:rPr>
      </w:pPr>
    </w:p>
    <w:p w:rsidR="00311574" w:rsidRPr="00A917BD" w:rsidRDefault="00311574" w:rsidP="00311574">
      <w:pPr>
        <w:spacing w:after="0" w:line="360" w:lineRule="auto"/>
        <w:jc w:val="both"/>
        <w:rPr>
          <w:rFonts w:ascii="Calibri" w:eastAsia="Calibri" w:hAnsi="Calibri" w:cs="Times New Roman"/>
        </w:rPr>
      </w:pPr>
      <w:r w:rsidRPr="00A917BD">
        <w:rPr>
          <w:rFonts w:ascii="Calibri" w:eastAsia="Calibri" w:hAnsi="Calibri" w:cs="Times New Roman"/>
        </w:rPr>
        <w:tab/>
        <w:t xml:space="preserve">However, very little is known about SMEs in the specific industry, their modus operandi and any factors contributing to their success </w:t>
      </w:r>
      <w:r w:rsidR="00133CA6">
        <w:rPr>
          <w:rFonts w:ascii="Calibri" w:eastAsia="Calibri" w:hAnsi="Calibri" w:cs="Times New Roman"/>
        </w:rPr>
        <w:t>and/or</w:t>
      </w:r>
      <w:r w:rsidRPr="00A917BD">
        <w:rPr>
          <w:rFonts w:ascii="Calibri" w:eastAsia="Calibri" w:hAnsi="Calibri" w:cs="Times New Roman"/>
        </w:rPr>
        <w:t xml:space="preserve"> failure</w:t>
      </w:r>
      <w:r>
        <w:rPr>
          <w:rFonts w:ascii="Calibri" w:eastAsia="Calibri" w:hAnsi="Calibri" w:cs="Times New Roman"/>
        </w:rPr>
        <w:t xml:space="preserve"> (Chemagil</w:t>
      </w:r>
      <w:r w:rsidR="00A64FEF">
        <w:rPr>
          <w:rFonts w:ascii="Calibri" w:eastAsia="Calibri" w:hAnsi="Calibri" w:cs="Times New Roman"/>
        </w:rPr>
        <w:t>ity, 2008; CBA, 2015; FECC, 2015</w:t>
      </w:r>
      <w:r>
        <w:rPr>
          <w:rFonts w:ascii="Calibri" w:eastAsia="Calibri" w:hAnsi="Calibri" w:cs="Times New Roman"/>
        </w:rPr>
        <w:t>)</w:t>
      </w:r>
      <w:r w:rsidRPr="00A917BD">
        <w:rPr>
          <w:rFonts w:ascii="Calibri" w:eastAsia="Calibri" w:hAnsi="Calibri" w:cs="Times New Roman"/>
        </w:rPr>
        <w:t>. In fact, due to the wide variety of functions performed by these companies and confusion with other types of trading in the industry, there is still no universally agreed definition of a chemical distributor</w:t>
      </w:r>
      <w:r>
        <w:rPr>
          <w:rFonts w:ascii="Calibri" w:eastAsia="Calibri" w:hAnsi="Calibri" w:cs="Times New Roman"/>
        </w:rPr>
        <w:t xml:space="preserve"> (Chemagility, 2008 and 2012)</w:t>
      </w:r>
      <w:r w:rsidRPr="00A917BD">
        <w:rPr>
          <w:rFonts w:ascii="Calibri" w:eastAsia="Calibri" w:hAnsi="Calibri" w:cs="Times New Roman"/>
        </w:rPr>
        <w:t xml:space="preserve">. To date, no study has examined the success factors </w:t>
      </w:r>
      <w:r>
        <w:rPr>
          <w:rFonts w:ascii="Calibri" w:eastAsia="Calibri" w:hAnsi="Calibri" w:cs="Times New Roman"/>
        </w:rPr>
        <w:t>for</w:t>
      </w:r>
      <w:r w:rsidRPr="00A917BD">
        <w:rPr>
          <w:rFonts w:ascii="Calibri" w:eastAsia="Calibri" w:hAnsi="Calibri" w:cs="Times New Roman"/>
        </w:rPr>
        <w:t xml:space="preserve"> small an</w:t>
      </w:r>
      <w:r>
        <w:rPr>
          <w:rFonts w:ascii="Calibri" w:eastAsia="Calibri" w:hAnsi="Calibri" w:cs="Times New Roman"/>
        </w:rPr>
        <w:t>d medium-sized firms in the UK c</w:t>
      </w:r>
      <w:r w:rsidRPr="00A917BD">
        <w:rPr>
          <w:rFonts w:ascii="Calibri" w:eastAsia="Calibri" w:hAnsi="Calibri" w:cs="Times New Roman"/>
        </w:rPr>
        <w:t>hemical distribution industry and even on a European level</w:t>
      </w:r>
      <w:r>
        <w:rPr>
          <w:rFonts w:ascii="Calibri" w:eastAsia="Calibri" w:hAnsi="Calibri" w:cs="Times New Roman"/>
        </w:rPr>
        <w:t>,</w:t>
      </w:r>
      <w:r w:rsidRPr="00A917BD">
        <w:rPr>
          <w:rFonts w:ascii="Calibri" w:eastAsia="Calibri" w:hAnsi="Calibri" w:cs="Times New Roman"/>
        </w:rPr>
        <w:t xml:space="preserve"> very little information exists</w:t>
      </w:r>
      <w:r w:rsidR="002F28FC">
        <w:rPr>
          <w:rFonts w:ascii="Calibri" w:eastAsia="Calibri" w:hAnsi="Calibri" w:cs="Times New Roman"/>
        </w:rPr>
        <w:t xml:space="preserve"> (Hornke, 2012)</w:t>
      </w:r>
      <w:r w:rsidRPr="00A917BD">
        <w:rPr>
          <w:rFonts w:ascii="Calibri" w:eastAsia="Calibri" w:hAnsi="Calibri" w:cs="Times New Roman"/>
        </w:rPr>
        <w:t>. Furthermore, there is no updated official statistical data available, in the form of a complete and comprehensive list throu</w:t>
      </w:r>
      <w:r w:rsidR="00397C08">
        <w:rPr>
          <w:rFonts w:ascii="Calibri" w:eastAsia="Calibri" w:hAnsi="Calibri" w:cs="Times New Roman"/>
        </w:rPr>
        <w:t>gh academic and</w:t>
      </w:r>
      <w:r>
        <w:rPr>
          <w:rFonts w:ascii="Calibri" w:eastAsia="Calibri" w:hAnsi="Calibri" w:cs="Times New Roman"/>
        </w:rPr>
        <w:t xml:space="preserve">/or </w:t>
      </w:r>
      <w:r w:rsidRPr="00A917BD">
        <w:rPr>
          <w:rFonts w:ascii="Calibri" w:eastAsia="Calibri" w:hAnsi="Calibri" w:cs="Times New Roman"/>
        </w:rPr>
        <w:t>professional sources</w:t>
      </w:r>
      <w:r>
        <w:rPr>
          <w:rFonts w:ascii="Calibri" w:eastAsia="Calibri" w:hAnsi="Calibri" w:cs="Times New Roman"/>
        </w:rPr>
        <w:t>, on the total number of SMEs</w:t>
      </w:r>
      <w:r w:rsidRPr="00A917BD">
        <w:rPr>
          <w:rFonts w:ascii="Calibri" w:eastAsia="Calibri" w:hAnsi="Calibri" w:cs="Times New Roman"/>
        </w:rPr>
        <w:t xml:space="preserve"> operating in </w:t>
      </w:r>
      <w:r>
        <w:rPr>
          <w:rFonts w:ascii="Calibri" w:eastAsia="Calibri" w:hAnsi="Calibri" w:cs="Times New Roman"/>
        </w:rPr>
        <w:t>the UK c</w:t>
      </w:r>
      <w:r w:rsidRPr="00A917BD">
        <w:rPr>
          <w:rFonts w:ascii="Calibri" w:eastAsia="Calibri" w:hAnsi="Calibri" w:cs="Times New Roman"/>
        </w:rPr>
        <w:t xml:space="preserve">hemical </w:t>
      </w:r>
      <w:r>
        <w:rPr>
          <w:rFonts w:ascii="Calibri" w:eastAsia="Calibri" w:hAnsi="Calibri" w:cs="Times New Roman"/>
        </w:rPr>
        <w:t>d</w:t>
      </w:r>
      <w:r w:rsidRPr="00A917BD">
        <w:rPr>
          <w:rFonts w:ascii="Calibri" w:eastAsia="Calibri" w:hAnsi="Calibri" w:cs="Times New Roman"/>
        </w:rPr>
        <w:t>istribution industry</w:t>
      </w:r>
      <w:r w:rsidR="009743BF">
        <w:rPr>
          <w:rFonts w:ascii="Calibri" w:eastAsia="Calibri" w:hAnsi="Calibri" w:cs="Times New Roman"/>
        </w:rPr>
        <w:t xml:space="preserve"> </w:t>
      </w:r>
      <w:r w:rsidR="009743BF" w:rsidRPr="00397C08">
        <w:rPr>
          <w:rFonts w:ascii="Calibri" w:eastAsia="Calibri" w:hAnsi="Calibri" w:cs="Times New Roman"/>
        </w:rPr>
        <w:t>(Chemagility, 2015)</w:t>
      </w:r>
      <w:r w:rsidRPr="00397C08">
        <w:rPr>
          <w:rFonts w:ascii="Calibri" w:eastAsia="Calibri" w:hAnsi="Calibri" w:cs="Times New Roman"/>
        </w:rPr>
        <w:t>.</w:t>
      </w:r>
    </w:p>
    <w:p w:rsidR="00311574" w:rsidRPr="00A917BD" w:rsidRDefault="00311574" w:rsidP="00311574">
      <w:pPr>
        <w:spacing w:after="0" w:line="360" w:lineRule="auto"/>
        <w:jc w:val="both"/>
        <w:rPr>
          <w:rFonts w:ascii="Calibri" w:eastAsia="Calibri" w:hAnsi="Calibri" w:cs="Times New Roman"/>
        </w:rPr>
      </w:pPr>
    </w:p>
    <w:p w:rsidR="00311574" w:rsidRPr="00A917BD" w:rsidRDefault="00311574" w:rsidP="00311574">
      <w:pPr>
        <w:spacing w:after="0" w:line="360" w:lineRule="auto"/>
        <w:jc w:val="both"/>
        <w:rPr>
          <w:rFonts w:ascii="Calibri" w:eastAsia="Calibri" w:hAnsi="Calibri" w:cs="Calibri"/>
        </w:rPr>
      </w:pPr>
      <w:r w:rsidRPr="00A917BD">
        <w:rPr>
          <w:rFonts w:ascii="Calibri" w:eastAsia="Calibri" w:hAnsi="Calibri" w:cs="Times New Roman"/>
        </w:rPr>
        <w:tab/>
        <w:t xml:space="preserve">Similarly and even though chemical distribution is a practise well established in the UK and a major contributor to the economy and employment, it remains an </w:t>
      </w:r>
      <w:r w:rsidRPr="00A917BD">
        <w:rPr>
          <w:rFonts w:ascii="Calibri" w:eastAsia="Calibri" w:hAnsi="Calibri" w:cs="Times New Roman"/>
          <w:bCs/>
        </w:rPr>
        <w:t>unexplore</w:t>
      </w:r>
      <w:r>
        <w:rPr>
          <w:rFonts w:ascii="Calibri" w:eastAsia="Calibri" w:hAnsi="Calibri" w:cs="Times New Roman"/>
          <w:bCs/>
        </w:rPr>
        <w:t xml:space="preserve">d part of the chemical industry </w:t>
      </w:r>
      <w:r w:rsidRPr="00A917BD">
        <w:rPr>
          <w:rFonts w:ascii="Calibri" w:eastAsia="Calibri" w:hAnsi="Calibri" w:cs="Times New Roman"/>
          <w:bCs/>
        </w:rPr>
        <w:t>(Chemagility, 2008</w:t>
      </w:r>
      <w:r>
        <w:rPr>
          <w:rFonts w:ascii="Calibri" w:eastAsia="Calibri" w:hAnsi="Calibri" w:cs="Times New Roman"/>
          <w:bCs/>
        </w:rPr>
        <w:t xml:space="preserve"> and 2012</w:t>
      </w:r>
      <w:r w:rsidRPr="00A917BD">
        <w:rPr>
          <w:rFonts w:ascii="Calibri" w:eastAsia="Calibri" w:hAnsi="Calibri" w:cs="Times New Roman"/>
          <w:bCs/>
        </w:rPr>
        <w:t xml:space="preserve">) and is </w:t>
      </w:r>
      <w:r w:rsidRPr="00A917BD">
        <w:rPr>
          <w:rFonts w:ascii="Calibri" w:eastAsia="Calibri" w:hAnsi="Calibri" w:cs="Times New Roman"/>
        </w:rPr>
        <w:t xml:space="preserve">severely understudied on both an academic and professional level with very </w:t>
      </w:r>
      <w:r w:rsidRPr="00A917BD">
        <w:rPr>
          <w:rFonts w:ascii="Calibri" w:eastAsia="Calibri" w:hAnsi="Calibri" w:cs="Calibri"/>
        </w:rPr>
        <w:t>limited lit</w:t>
      </w:r>
      <w:r>
        <w:rPr>
          <w:rFonts w:ascii="Calibri" w:eastAsia="Calibri" w:hAnsi="Calibri" w:cs="Calibri"/>
        </w:rPr>
        <w:t xml:space="preserve">erature and research available. </w:t>
      </w:r>
      <w:r w:rsidRPr="00A917BD">
        <w:rPr>
          <w:rFonts w:ascii="Calibri" w:eastAsia="Calibri" w:hAnsi="Calibri" w:cs="Calibri"/>
        </w:rPr>
        <w:t xml:space="preserve">All </w:t>
      </w:r>
      <w:r w:rsidRPr="00A917BD">
        <w:rPr>
          <w:rFonts w:ascii="Calibri" w:eastAsia="Calibri" w:hAnsi="Calibri" w:cs="Times New Roman"/>
          <w:bCs/>
        </w:rPr>
        <w:t xml:space="preserve">academic knowledge originates from the study of the European chemical distribution industry (i.e. BCG, 2013; Hornke, 2012) while the </w:t>
      </w:r>
      <w:r w:rsidRPr="00A917BD">
        <w:rPr>
          <w:rFonts w:ascii="Calibri" w:eastAsia="Calibri" w:hAnsi="Calibri" w:cs="Calibri"/>
        </w:rPr>
        <w:t xml:space="preserve">majority of business information is available from industry reports (i.e. Plimsoll, Chemagility), Business Associations (i.e. BACS - British Association of Chemical Specialties, FECC - European Association of Chemical Distributors) and internet sources (i.e. ICIS). </w:t>
      </w:r>
      <w:r>
        <w:rPr>
          <w:rFonts w:ascii="Calibri" w:eastAsia="Calibri" w:hAnsi="Calibri" w:cs="Times New Roman"/>
        </w:rPr>
        <w:t>This inevitably creates the need for more academic and empirical research in this area.</w:t>
      </w:r>
    </w:p>
    <w:p w:rsidR="00311574" w:rsidRPr="00A917BD" w:rsidRDefault="00311574" w:rsidP="00311574">
      <w:pPr>
        <w:spacing w:after="0" w:line="360" w:lineRule="auto"/>
        <w:jc w:val="both"/>
        <w:rPr>
          <w:rFonts w:ascii="Calibri" w:eastAsia="Calibri" w:hAnsi="Calibri" w:cs="Calibri"/>
        </w:rPr>
      </w:pPr>
    </w:p>
    <w:p w:rsidR="00311574" w:rsidRDefault="00311574" w:rsidP="00311574">
      <w:pPr>
        <w:spacing w:after="0" w:line="360" w:lineRule="auto"/>
        <w:jc w:val="both"/>
        <w:rPr>
          <w:rFonts w:ascii="Calibri" w:eastAsia="Calibri" w:hAnsi="Calibri" w:cs="Times New Roman"/>
        </w:rPr>
      </w:pPr>
      <w:r w:rsidRPr="00A917BD">
        <w:rPr>
          <w:rFonts w:ascii="Calibri" w:eastAsia="Calibri" w:hAnsi="Calibri" w:cs="Times New Roman"/>
        </w:rPr>
        <w:lastRenderedPageBreak/>
        <w:tab/>
      </w:r>
      <w:r w:rsidRPr="00B40112">
        <w:rPr>
          <w:rFonts w:ascii="Calibri" w:eastAsia="Calibri" w:hAnsi="Calibri" w:cs="Times New Roman"/>
        </w:rPr>
        <w:t>Therefore the ‘problem’, which also becomes the basis of theoretical positioning for this study, is the fact that critical success factors (CSFs) for SMEs depend upon and vary with the industry and country they operate in. Therefore, in order to uncover the factors critical to small business success, it is necessary to investigate these factors within a specific industry and geographical context. With the UK chemical distribution being an important yet understudied industry with very little known about small businesses and their success, a very clear and well-defined research gap is established. The need for more empirical research to investigate success factors for SMEs in the UK chemical distribution industry is obvious.</w:t>
      </w:r>
      <w:r w:rsidRPr="00A917BD">
        <w:rPr>
          <w:rFonts w:ascii="Calibri" w:eastAsia="Calibri" w:hAnsi="Calibri" w:cs="Times New Roman"/>
        </w:rPr>
        <w:t xml:space="preserve"> </w:t>
      </w:r>
    </w:p>
    <w:p w:rsidR="00311574" w:rsidRDefault="00311574" w:rsidP="00311574">
      <w:pPr>
        <w:spacing w:after="0" w:line="360" w:lineRule="auto"/>
        <w:jc w:val="both"/>
        <w:rPr>
          <w:rFonts w:ascii="Calibri" w:eastAsia="Calibri" w:hAnsi="Calibri" w:cs="Times New Roman"/>
        </w:rPr>
      </w:pPr>
    </w:p>
    <w:p w:rsidR="00311574" w:rsidRPr="002C5563" w:rsidRDefault="00311574" w:rsidP="00311574">
      <w:pPr>
        <w:spacing w:after="0" w:line="360" w:lineRule="auto"/>
        <w:jc w:val="both"/>
        <w:rPr>
          <w:b/>
        </w:rPr>
      </w:pPr>
      <w:r>
        <w:rPr>
          <w:b/>
        </w:rPr>
        <w:t>1.3 Conceptual framework</w:t>
      </w:r>
    </w:p>
    <w:p w:rsidR="002B2BF2" w:rsidRDefault="00311574" w:rsidP="002B2BF2">
      <w:pPr>
        <w:spacing w:after="0" w:line="360" w:lineRule="auto"/>
        <w:jc w:val="both"/>
        <w:rPr>
          <w:rFonts w:ascii="Calibri" w:eastAsia="Calibri" w:hAnsi="Calibri" w:cs="Times New Roman"/>
        </w:rPr>
      </w:pPr>
      <w:r>
        <w:rPr>
          <w:rFonts w:ascii="Calibri" w:eastAsia="Calibri" w:hAnsi="Calibri" w:cs="Times New Roman"/>
        </w:rPr>
        <w:tab/>
        <w:t xml:space="preserve">This research begins with a review of the literature on SMEs, discussing their </w:t>
      </w:r>
      <w:r w:rsidRPr="00A917BD">
        <w:rPr>
          <w:rFonts w:ascii="Calibri" w:eastAsia="Calibri" w:hAnsi="Calibri" w:cs="Times New Roman"/>
        </w:rPr>
        <w:t>importance,</w:t>
      </w:r>
      <w:r>
        <w:rPr>
          <w:rFonts w:ascii="Calibri" w:eastAsia="Calibri" w:hAnsi="Calibri" w:cs="Times New Roman"/>
        </w:rPr>
        <w:t xml:space="preserve"> definitions and unique characteristics. The terms of success and failure </w:t>
      </w:r>
      <w:r>
        <w:rPr>
          <w:rFonts w:ascii="Calibri" w:eastAsia="Calibri" w:hAnsi="Calibri" w:cs="Calibri"/>
        </w:rPr>
        <w:t xml:space="preserve">in a small business </w:t>
      </w:r>
      <w:r w:rsidRPr="00BF19A5">
        <w:rPr>
          <w:rFonts w:ascii="Calibri" w:eastAsia="Calibri" w:hAnsi="Calibri" w:cs="Calibri"/>
        </w:rPr>
        <w:t>context</w:t>
      </w:r>
      <w:r>
        <w:rPr>
          <w:rFonts w:ascii="Calibri" w:eastAsia="Calibri" w:hAnsi="Calibri" w:cs="Calibri"/>
        </w:rPr>
        <w:t xml:space="preserve"> are also defined and discussed</w:t>
      </w:r>
      <w:r w:rsidR="00602A03">
        <w:rPr>
          <w:rFonts w:ascii="Calibri" w:eastAsia="Calibri" w:hAnsi="Calibri" w:cs="Calibri"/>
        </w:rPr>
        <w:t xml:space="preserve"> in detail. </w:t>
      </w:r>
      <w:r>
        <w:rPr>
          <w:rFonts w:ascii="Calibri" w:eastAsia="Calibri" w:hAnsi="Calibri" w:cs="Calibri"/>
        </w:rPr>
        <w:t>The</w:t>
      </w:r>
      <w:r w:rsidR="0083710C">
        <w:rPr>
          <w:rFonts w:ascii="Calibri" w:eastAsia="Calibri" w:hAnsi="Calibri" w:cs="Calibri"/>
        </w:rPr>
        <w:t>n, the</w:t>
      </w:r>
      <w:r>
        <w:rPr>
          <w:rFonts w:ascii="Calibri" w:eastAsia="Calibri" w:hAnsi="Calibri" w:cs="Calibri"/>
        </w:rPr>
        <w:t xml:space="preserve"> study drills down into the factors contributory to small business success and failure and through a </w:t>
      </w:r>
      <w:r>
        <w:rPr>
          <w:rFonts w:ascii="Calibri" w:eastAsia="Calibri" w:hAnsi="Calibri" w:cs="Times New Roman"/>
        </w:rPr>
        <w:t xml:space="preserve">more critical and in depth literature review identifies </w:t>
      </w:r>
      <w:r>
        <w:rPr>
          <w:rFonts w:ascii="Calibri" w:eastAsia="Calibri" w:hAnsi="Calibri" w:cs="Calibri"/>
        </w:rPr>
        <w:t>t</w:t>
      </w:r>
      <w:r w:rsidRPr="00BF19A5">
        <w:rPr>
          <w:rFonts w:ascii="Calibri" w:eastAsia="Calibri" w:hAnsi="Calibri" w:cs="Calibri"/>
        </w:rPr>
        <w:t xml:space="preserve">he most prevailing </w:t>
      </w:r>
      <w:r w:rsidR="00602A03">
        <w:rPr>
          <w:rFonts w:ascii="Calibri" w:eastAsia="Calibri" w:hAnsi="Calibri" w:cs="Calibri"/>
        </w:rPr>
        <w:t xml:space="preserve">SMEs </w:t>
      </w:r>
      <w:r w:rsidRPr="00BF19A5">
        <w:rPr>
          <w:rFonts w:ascii="Calibri" w:eastAsia="Calibri" w:hAnsi="Calibri" w:cs="Calibri"/>
        </w:rPr>
        <w:t>success factors</w:t>
      </w:r>
      <w:r>
        <w:rPr>
          <w:rFonts w:ascii="Calibri" w:eastAsia="Calibri" w:hAnsi="Calibri" w:cs="Calibri"/>
        </w:rPr>
        <w:t xml:space="preserve"> </w:t>
      </w:r>
      <w:r w:rsidR="00F0691F">
        <w:rPr>
          <w:rFonts w:ascii="Calibri" w:eastAsia="Calibri" w:hAnsi="Calibri" w:cs="Calibri"/>
        </w:rPr>
        <w:t xml:space="preserve">(SFs) </w:t>
      </w:r>
      <w:r>
        <w:rPr>
          <w:rFonts w:ascii="Calibri" w:eastAsia="Calibri" w:hAnsi="Calibri" w:cs="Calibri"/>
        </w:rPr>
        <w:t xml:space="preserve">without an industry and geographical focus. These are </w:t>
      </w:r>
      <w:r w:rsidRPr="00BF19A5">
        <w:rPr>
          <w:rFonts w:ascii="Calibri" w:eastAsia="Calibri" w:hAnsi="Calibri" w:cs="Calibri"/>
        </w:rPr>
        <w:t xml:space="preserve">categorised in </w:t>
      </w:r>
      <w:r w:rsidRPr="00BF19A5">
        <w:rPr>
          <w:rFonts w:ascii="Calibri" w:eastAsia="Calibri" w:hAnsi="Calibri" w:cs="Times New Roman"/>
        </w:rPr>
        <w:t>entrepreneurial</w:t>
      </w:r>
      <w:r w:rsidR="00F0691F">
        <w:rPr>
          <w:rFonts w:ascii="Calibri" w:eastAsia="Calibri" w:hAnsi="Calibri" w:cs="Times New Roman"/>
        </w:rPr>
        <w:t xml:space="preserve"> (personal)</w:t>
      </w:r>
      <w:r w:rsidRPr="00BF19A5">
        <w:rPr>
          <w:rFonts w:ascii="Calibri" w:eastAsia="Calibri" w:hAnsi="Calibri" w:cs="Times New Roman"/>
        </w:rPr>
        <w:t>, enterprise</w:t>
      </w:r>
      <w:r w:rsidR="00F0691F">
        <w:rPr>
          <w:rFonts w:ascii="Calibri" w:eastAsia="Calibri" w:hAnsi="Calibri" w:cs="Times New Roman"/>
        </w:rPr>
        <w:t xml:space="preserve"> (firm)</w:t>
      </w:r>
      <w:r w:rsidRPr="00BF19A5">
        <w:rPr>
          <w:rFonts w:ascii="Calibri" w:eastAsia="Calibri" w:hAnsi="Calibri" w:cs="Times New Roman"/>
        </w:rPr>
        <w:t xml:space="preserve"> and business environment</w:t>
      </w:r>
      <w:r w:rsidR="00F0691F">
        <w:rPr>
          <w:rFonts w:ascii="Calibri" w:eastAsia="Calibri" w:hAnsi="Calibri" w:cs="Times New Roman"/>
        </w:rPr>
        <w:t xml:space="preserve"> (external)</w:t>
      </w:r>
      <w:r w:rsidR="00F24868">
        <w:rPr>
          <w:rFonts w:ascii="Calibri" w:eastAsia="Calibri" w:hAnsi="Calibri" w:cs="Times New Roman"/>
        </w:rPr>
        <w:t xml:space="preserve"> factors, as per Figure 1.1 below</w:t>
      </w:r>
      <w:r w:rsidR="00F0691F">
        <w:rPr>
          <w:rFonts w:ascii="Calibri" w:eastAsia="Calibri" w:hAnsi="Calibri" w:cs="Times New Roman"/>
        </w:rPr>
        <w:t xml:space="preserve">. </w:t>
      </w:r>
    </w:p>
    <w:p w:rsidR="002B2BF2" w:rsidRDefault="002B2BF2" w:rsidP="002B2BF2">
      <w:pPr>
        <w:spacing w:after="0" w:line="360" w:lineRule="auto"/>
        <w:jc w:val="both"/>
        <w:rPr>
          <w:rFonts w:ascii="Calibri" w:eastAsia="Calibri" w:hAnsi="Calibri" w:cs="Times New Roman"/>
        </w:rPr>
      </w:pPr>
    </w:p>
    <w:p w:rsidR="00F24868" w:rsidRPr="002B2BF2" w:rsidRDefault="00F24868" w:rsidP="002B2BF2">
      <w:pPr>
        <w:spacing w:after="0" w:line="360" w:lineRule="auto"/>
        <w:jc w:val="both"/>
        <w:rPr>
          <w:rFonts w:ascii="Calibri" w:eastAsia="Calibri" w:hAnsi="Calibri" w:cs="Times New Roman"/>
        </w:rPr>
      </w:pPr>
      <w:r>
        <w:rPr>
          <w:rFonts w:ascii="Calibri" w:eastAsia="Calibri" w:hAnsi="Calibri" w:cs="Arial"/>
          <w:b/>
        </w:rPr>
        <w:t xml:space="preserve">Figure 1.1 SMEs </w:t>
      </w:r>
      <w:r w:rsidRPr="00F24868">
        <w:rPr>
          <w:b/>
        </w:rPr>
        <w:t>Success factors categorisation</w:t>
      </w:r>
    </w:p>
    <w:p w:rsidR="00F24868" w:rsidRDefault="00F24868" w:rsidP="00311574">
      <w:pPr>
        <w:spacing w:line="240" w:lineRule="auto"/>
        <w:jc w:val="both"/>
        <w:rPr>
          <w:rFonts w:ascii="Calibri" w:eastAsia="Calibri" w:hAnsi="Calibri" w:cs="Arial"/>
          <w:b/>
        </w:rPr>
      </w:pPr>
      <w:r>
        <w:rPr>
          <w:rFonts w:ascii="Calibri" w:eastAsia="Calibri" w:hAnsi="Calibri" w:cs="Times New Roman"/>
          <w:noProof/>
          <w:lang w:eastAsia="en-GB"/>
        </w:rPr>
        <w:drawing>
          <wp:inline distT="0" distB="0" distL="0" distR="0" wp14:anchorId="26858D75" wp14:editId="6C908E87">
            <wp:extent cx="5485388" cy="3533775"/>
            <wp:effectExtent l="19050" t="19050" r="2032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l="-3059" r="-2705"/>
                    <a:stretch>
                      <a:fillRect/>
                    </a:stretch>
                  </pic:blipFill>
                  <pic:spPr bwMode="auto">
                    <a:xfrm>
                      <a:off x="0" y="0"/>
                      <a:ext cx="5486400" cy="3534427"/>
                    </a:xfrm>
                    <a:prstGeom prst="rect">
                      <a:avLst/>
                    </a:prstGeom>
                    <a:noFill/>
                    <a:ln w="19050" cmpd="sng">
                      <a:solidFill>
                        <a:srgbClr val="000000"/>
                      </a:solidFill>
                      <a:miter lim="800000"/>
                      <a:headEnd/>
                      <a:tailEnd/>
                    </a:ln>
                    <a:effectLst/>
                  </pic:spPr>
                </pic:pic>
              </a:graphicData>
            </a:graphic>
          </wp:inline>
        </w:drawing>
      </w:r>
    </w:p>
    <w:p w:rsidR="00602A03" w:rsidRDefault="00602A03" w:rsidP="00311574">
      <w:pPr>
        <w:spacing w:line="240" w:lineRule="auto"/>
        <w:jc w:val="both"/>
        <w:rPr>
          <w:rFonts w:ascii="Calibri" w:eastAsia="Calibri" w:hAnsi="Calibri" w:cs="Calibri"/>
        </w:rPr>
      </w:pPr>
      <w:r>
        <w:rPr>
          <w:rFonts w:ascii="Calibri" w:eastAsia="Calibri" w:hAnsi="Calibri" w:cs="Calibri"/>
        </w:rPr>
        <w:tab/>
      </w:r>
    </w:p>
    <w:p w:rsidR="00266818" w:rsidRDefault="00602A03" w:rsidP="00266818">
      <w:pPr>
        <w:spacing w:after="0" w:line="360" w:lineRule="auto"/>
        <w:jc w:val="both"/>
        <w:rPr>
          <w:rFonts w:ascii="Calibri" w:eastAsia="Calibri" w:hAnsi="Calibri" w:cs="Times New Roman"/>
        </w:rPr>
      </w:pPr>
      <w:r>
        <w:rPr>
          <w:rFonts w:ascii="Calibri" w:eastAsia="Calibri" w:hAnsi="Calibri" w:cs="Calibri"/>
        </w:rPr>
        <w:lastRenderedPageBreak/>
        <w:tab/>
      </w:r>
      <w:r w:rsidRPr="00602A03">
        <w:rPr>
          <w:rFonts w:ascii="Calibri" w:eastAsia="Calibri" w:hAnsi="Calibri" w:cs="Calibri"/>
        </w:rPr>
        <w:t xml:space="preserve">The research then focuses and draws upon the European chemical and chemical distribution </w:t>
      </w:r>
      <w:r w:rsidR="002B2BF2" w:rsidRPr="00602A03">
        <w:rPr>
          <w:rFonts w:ascii="Calibri" w:eastAsia="Calibri" w:hAnsi="Calibri" w:cs="Calibri"/>
        </w:rPr>
        <w:t>industry</w:t>
      </w:r>
      <w:r w:rsidR="002B2BF2">
        <w:rPr>
          <w:rFonts w:ascii="Calibri" w:eastAsia="Calibri" w:hAnsi="Calibri" w:cs="Calibri"/>
        </w:rPr>
        <w:t xml:space="preserve">, offering an overview and discussing the most salient driving forces. </w:t>
      </w:r>
      <w:r w:rsidRPr="00602A03">
        <w:rPr>
          <w:rFonts w:ascii="Calibri" w:eastAsia="Calibri" w:hAnsi="Calibri" w:cs="Calibri"/>
        </w:rPr>
        <w:t xml:space="preserve">Factors contributory to small business success in the specific industry and geography are identified and incorporated into the set of variables, whose impact is to be investigated ultimately in the UK chemical distribution industry, which is the setting of this study. </w:t>
      </w:r>
      <w:r w:rsidR="002B2BF2">
        <w:rPr>
          <w:rFonts w:ascii="Calibri" w:eastAsia="Calibri" w:hAnsi="Calibri" w:cs="Calibri"/>
        </w:rPr>
        <w:t xml:space="preserve">Overall, this research uses existing theory on SMEs, SMEs success factors and SMEs success factors in the European chemical and chemical distribution industry to develop a conceptual and theoretical structure to confirm the critical success factors </w:t>
      </w:r>
      <w:r w:rsidR="00266818">
        <w:rPr>
          <w:rFonts w:ascii="Calibri" w:eastAsia="Calibri" w:hAnsi="Calibri" w:cs="Calibri"/>
        </w:rPr>
        <w:t>in the UK</w:t>
      </w:r>
      <w:r w:rsidR="002B2BF2">
        <w:rPr>
          <w:rFonts w:ascii="Calibri" w:eastAsia="Calibri" w:hAnsi="Calibri" w:cs="Calibri"/>
        </w:rPr>
        <w:t xml:space="preserve"> </w:t>
      </w:r>
      <w:r w:rsidR="002B2BF2" w:rsidRPr="00266818">
        <w:rPr>
          <w:rFonts w:ascii="Calibri" w:eastAsia="Calibri" w:hAnsi="Calibri" w:cs="Times New Roman"/>
        </w:rPr>
        <w:t xml:space="preserve">chemical distribution industry. </w:t>
      </w:r>
    </w:p>
    <w:p w:rsidR="00266818" w:rsidRPr="00266818" w:rsidRDefault="00266818" w:rsidP="00266818">
      <w:pPr>
        <w:spacing w:after="0" w:line="360" w:lineRule="auto"/>
        <w:jc w:val="both"/>
        <w:rPr>
          <w:rFonts w:ascii="Calibri" w:eastAsia="Calibri" w:hAnsi="Calibri" w:cs="Times New Roman"/>
        </w:rPr>
      </w:pPr>
    </w:p>
    <w:p w:rsidR="00F24868" w:rsidRDefault="00266818" w:rsidP="00266818">
      <w:pPr>
        <w:spacing w:after="0" w:line="360" w:lineRule="auto"/>
        <w:jc w:val="both"/>
        <w:rPr>
          <w:rFonts w:ascii="Calibri" w:eastAsia="Calibri" w:hAnsi="Calibri" w:cs="Calibri"/>
        </w:rPr>
      </w:pPr>
      <w:r w:rsidRPr="00266818">
        <w:rPr>
          <w:rFonts w:ascii="Calibri" w:eastAsia="Calibri" w:hAnsi="Calibri" w:cs="Times New Roman"/>
        </w:rPr>
        <w:tab/>
      </w:r>
      <w:r w:rsidR="00602A03" w:rsidRPr="00266818">
        <w:rPr>
          <w:rFonts w:ascii="Calibri" w:eastAsia="Calibri" w:hAnsi="Calibri" w:cs="Times New Roman"/>
        </w:rPr>
        <w:t>Figure 1.2 below</w:t>
      </w:r>
      <w:r w:rsidR="00602A03" w:rsidRPr="00602A03">
        <w:rPr>
          <w:rFonts w:ascii="Calibri" w:eastAsia="Calibri" w:hAnsi="Calibri" w:cs="Calibri"/>
        </w:rPr>
        <w:t xml:space="preserve"> </w:t>
      </w:r>
      <w:r w:rsidR="00F252F7">
        <w:rPr>
          <w:rFonts w:ascii="Calibri" w:eastAsia="Calibri" w:hAnsi="Calibri" w:cs="Calibri"/>
        </w:rPr>
        <w:t>depicts</w:t>
      </w:r>
      <w:r w:rsidR="0088152B">
        <w:rPr>
          <w:rFonts w:ascii="Calibri" w:eastAsia="Calibri" w:hAnsi="Calibri" w:cs="Calibri"/>
        </w:rPr>
        <w:t xml:space="preserve"> the </w:t>
      </w:r>
      <w:r w:rsidR="00602A03" w:rsidRPr="00602A03">
        <w:rPr>
          <w:rFonts w:ascii="Calibri" w:eastAsia="Calibri" w:hAnsi="Calibri" w:cs="Calibri"/>
        </w:rPr>
        <w:t xml:space="preserve">process </w:t>
      </w:r>
      <w:r w:rsidR="0088152B">
        <w:rPr>
          <w:rFonts w:ascii="Calibri" w:eastAsia="Calibri" w:hAnsi="Calibri" w:cs="Calibri"/>
        </w:rPr>
        <w:t xml:space="preserve">of theoretical deduction </w:t>
      </w:r>
      <w:r w:rsidR="002B2BF2">
        <w:rPr>
          <w:rFonts w:ascii="Calibri" w:eastAsia="Calibri" w:hAnsi="Calibri" w:cs="Calibri"/>
        </w:rPr>
        <w:t xml:space="preserve">this research follows </w:t>
      </w:r>
      <w:r w:rsidR="00602A03" w:rsidRPr="00602A03">
        <w:rPr>
          <w:rFonts w:ascii="Calibri" w:eastAsia="Calibri" w:hAnsi="Calibri" w:cs="Calibri"/>
        </w:rPr>
        <w:t xml:space="preserve">and </w:t>
      </w:r>
      <w:r w:rsidR="00F252F7">
        <w:rPr>
          <w:rFonts w:ascii="Calibri" w:eastAsia="Calibri" w:hAnsi="Calibri" w:cs="Calibri"/>
        </w:rPr>
        <w:t>constitutes</w:t>
      </w:r>
      <w:r w:rsidR="00602A03" w:rsidRPr="00602A03">
        <w:rPr>
          <w:rFonts w:ascii="Calibri" w:eastAsia="Calibri" w:hAnsi="Calibri" w:cs="Calibri"/>
        </w:rPr>
        <w:t xml:space="preserve"> the conceptual framework </w:t>
      </w:r>
      <w:r w:rsidR="00F252F7">
        <w:rPr>
          <w:rFonts w:ascii="Calibri" w:eastAsia="Calibri" w:hAnsi="Calibri" w:cs="Calibri"/>
        </w:rPr>
        <w:t>for</w:t>
      </w:r>
      <w:r w:rsidR="00602A03" w:rsidRPr="00602A03">
        <w:rPr>
          <w:rFonts w:ascii="Calibri" w:eastAsia="Calibri" w:hAnsi="Calibri" w:cs="Calibri"/>
        </w:rPr>
        <w:t xml:space="preserve"> this study.</w:t>
      </w:r>
    </w:p>
    <w:p w:rsidR="00266818" w:rsidRPr="00602A03" w:rsidRDefault="00266818" w:rsidP="00266818">
      <w:pPr>
        <w:spacing w:after="0" w:line="360" w:lineRule="auto"/>
        <w:jc w:val="both"/>
        <w:rPr>
          <w:rFonts w:ascii="Calibri" w:eastAsia="Calibri" w:hAnsi="Calibri" w:cs="Calibri"/>
        </w:rPr>
      </w:pPr>
    </w:p>
    <w:p w:rsidR="00311574" w:rsidRDefault="0088152B" w:rsidP="00311574">
      <w:pPr>
        <w:spacing w:line="240" w:lineRule="auto"/>
        <w:jc w:val="both"/>
        <w:rPr>
          <w:rFonts w:ascii="Calibri" w:eastAsia="Calibri" w:hAnsi="Calibri" w:cs="Arial"/>
          <w:b/>
        </w:rPr>
      </w:pPr>
      <w:r>
        <w:rPr>
          <w:rFonts w:ascii="Calibri" w:eastAsia="Calibri" w:hAnsi="Calibri" w:cs="Arial"/>
          <w:b/>
        </w:rPr>
        <w:t>Figure 1.2</w:t>
      </w:r>
      <w:r w:rsidR="00311574" w:rsidRPr="000B01F2">
        <w:rPr>
          <w:rFonts w:ascii="Calibri" w:eastAsia="Calibri" w:hAnsi="Calibri" w:cs="Arial"/>
          <w:b/>
        </w:rPr>
        <w:t>: Conceptual framework</w:t>
      </w:r>
    </w:p>
    <w:p w:rsidR="00311574" w:rsidRPr="00FF2576" w:rsidRDefault="00311574" w:rsidP="00311574">
      <w:pPr>
        <w:jc w:val="both"/>
        <w:rPr>
          <w:rFonts w:ascii="Calibri" w:eastAsia="Calibri" w:hAnsi="Calibri" w:cs="Arial"/>
          <w:b/>
        </w:rPr>
      </w:pPr>
      <w:r>
        <w:rPr>
          <w:noProof/>
          <w:lang w:eastAsia="en-GB"/>
        </w:rPr>
        <w:drawing>
          <wp:inline distT="0" distB="0" distL="0" distR="0" wp14:anchorId="00B8C6C2" wp14:editId="4BADC1BD">
            <wp:extent cx="5638800" cy="4276725"/>
            <wp:effectExtent l="19050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252F7" w:rsidRDefault="00F252F7" w:rsidP="00311574">
      <w:pPr>
        <w:spacing w:after="0" w:line="360" w:lineRule="auto"/>
        <w:jc w:val="both"/>
        <w:rPr>
          <w:b/>
        </w:rPr>
      </w:pPr>
    </w:p>
    <w:p w:rsidR="00266818" w:rsidRDefault="00266818" w:rsidP="00311574">
      <w:pPr>
        <w:spacing w:after="0" w:line="360" w:lineRule="auto"/>
        <w:jc w:val="both"/>
        <w:rPr>
          <w:b/>
        </w:rPr>
      </w:pPr>
    </w:p>
    <w:p w:rsidR="00266818" w:rsidRDefault="00266818" w:rsidP="00311574">
      <w:pPr>
        <w:spacing w:after="0" w:line="360" w:lineRule="auto"/>
        <w:jc w:val="both"/>
        <w:rPr>
          <w:b/>
        </w:rPr>
      </w:pPr>
    </w:p>
    <w:p w:rsidR="00266818" w:rsidRDefault="00266818" w:rsidP="00311574">
      <w:pPr>
        <w:spacing w:after="0" w:line="360" w:lineRule="auto"/>
        <w:jc w:val="both"/>
        <w:rPr>
          <w:b/>
        </w:rPr>
      </w:pPr>
    </w:p>
    <w:p w:rsidR="00311574" w:rsidRPr="008074FB" w:rsidRDefault="00311574" w:rsidP="00311574">
      <w:pPr>
        <w:spacing w:after="0" w:line="360" w:lineRule="auto"/>
        <w:jc w:val="both"/>
        <w:rPr>
          <w:b/>
        </w:rPr>
      </w:pPr>
      <w:r>
        <w:rPr>
          <w:b/>
        </w:rPr>
        <w:lastRenderedPageBreak/>
        <w:t xml:space="preserve">1.4 </w:t>
      </w:r>
      <w:r w:rsidRPr="008074FB">
        <w:rPr>
          <w:b/>
        </w:rPr>
        <w:t>Aim and research questions</w:t>
      </w:r>
    </w:p>
    <w:p w:rsidR="00311574" w:rsidRDefault="00311574" w:rsidP="00266818">
      <w:pPr>
        <w:spacing w:after="0" w:line="360" w:lineRule="auto"/>
        <w:jc w:val="both"/>
        <w:rPr>
          <w:rFonts w:ascii="Calibri" w:eastAsia="Calibri" w:hAnsi="Calibri" w:cs="Calibri"/>
        </w:rPr>
      </w:pPr>
      <w:r w:rsidRPr="00A917BD">
        <w:rPr>
          <w:rFonts w:ascii="Calibri" w:eastAsia="Calibri" w:hAnsi="Calibri" w:cs="Times New Roman"/>
        </w:rPr>
        <w:tab/>
        <w:t xml:space="preserve">Having established the fact that </w:t>
      </w:r>
      <w:r>
        <w:rPr>
          <w:rFonts w:ascii="Calibri" w:eastAsia="Calibri" w:hAnsi="Calibri" w:cs="Times New Roman"/>
        </w:rPr>
        <w:t>success factors</w:t>
      </w:r>
      <w:r w:rsidRPr="00A917BD">
        <w:rPr>
          <w:rFonts w:ascii="Calibri" w:eastAsia="Calibri" w:hAnsi="Calibri" w:cs="Times New Roman"/>
        </w:rPr>
        <w:t xml:space="preserve"> for SMEs vary with the industry and country they operate in and having identified the UK chemical distribution industry as a severely understudied </w:t>
      </w:r>
      <w:r>
        <w:rPr>
          <w:rFonts w:ascii="Calibri" w:eastAsia="Calibri" w:hAnsi="Calibri" w:cs="Times New Roman"/>
        </w:rPr>
        <w:t>area, a very clear and well-</w:t>
      </w:r>
      <w:r w:rsidRPr="00A917BD">
        <w:rPr>
          <w:rFonts w:ascii="Calibri" w:eastAsia="Calibri" w:hAnsi="Calibri" w:cs="Times New Roman"/>
        </w:rPr>
        <w:t>defined gap in the business literature is established. This study attempts to address this</w:t>
      </w:r>
      <w:r>
        <w:rPr>
          <w:rFonts w:ascii="Calibri" w:eastAsia="Calibri" w:hAnsi="Calibri" w:cs="Times New Roman"/>
        </w:rPr>
        <w:t xml:space="preserve"> gap in knowledge and therefore</w:t>
      </w:r>
      <w:r w:rsidRPr="00A917BD">
        <w:rPr>
          <w:rFonts w:ascii="Calibri" w:eastAsia="Calibri" w:hAnsi="Calibri" w:cs="Times New Roman"/>
        </w:rPr>
        <w:t xml:space="preserve"> its </w:t>
      </w:r>
      <w:r>
        <w:rPr>
          <w:rFonts w:ascii="Calibri" w:eastAsia="Calibri" w:hAnsi="Calibri" w:cs="Times New Roman"/>
        </w:rPr>
        <w:t>primary aim is to identify the c</w:t>
      </w:r>
      <w:r w:rsidRPr="00A917BD">
        <w:rPr>
          <w:rFonts w:ascii="Calibri" w:eastAsia="Calibri" w:hAnsi="Calibri" w:cs="Times New Roman"/>
        </w:rPr>
        <w:t xml:space="preserve">ritical </w:t>
      </w:r>
      <w:r>
        <w:rPr>
          <w:rFonts w:ascii="Calibri" w:eastAsia="Calibri" w:hAnsi="Calibri" w:cs="Times New Roman"/>
        </w:rPr>
        <w:t>s</w:t>
      </w:r>
      <w:r w:rsidRPr="00A917BD">
        <w:rPr>
          <w:rFonts w:ascii="Calibri" w:eastAsia="Calibri" w:hAnsi="Calibri" w:cs="Times New Roman"/>
        </w:rPr>
        <w:t>uccess fac</w:t>
      </w:r>
      <w:r>
        <w:rPr>
          <w:rFonts w:ascii="Calibri" w:eastAsia="Calibri" w:hAnsi="Calibri" w:cs="Times New Roman"/>
        </w:rPr>
        <w:t>tors (CSFs) for SMEs in the UK chemical d</w:t>
      </w:r>
      <w:r w:rsidRPr="00A917BD">
        <w:rPr>
          <w:rFonts w:ascii="Calibri" w:eastAsia="Calibri" w:hAnsi="Calibri" w:cs="Times New Roman"/>
        </w:rPr>
        <w:t>istribution industry.</w:t>
      </w:r>
      <w:r>
        <w:rPr>
          <w:rFonts w:ascii="Calibri" w:eastAsia="Calibri" w:hAnsi="Calibri" w:cs="Times New Roman"/>
        </w:rPr>
        <w:t xml:space="preserve"> The research further attempts to investigate </w:t>
      </w:r>
      <w:r w:rsidRPr="00A917BD">
        <w:rPr>
          <w:rFonts w:ascii="Calibri" w:eastAsia="Calibri" w:hAnsi="Calibri" w:cs="Times New Roman"/>
        </w:rPr>
        <w:t>the reasons why</w:t>
      </w:r>
      <w:r>
        <w:rPr>
          <w:rFonts w:ascii="Calibri" w:eastAsia="Calibri" w:hAnsi="Calibri" w:cs="Times New Roman"/>
        </w:rPr>
        <w:t xml:space="preserve"> factors these are considered important, identify the </w:t>
      </w:r>
      <w:r w:rsidRPr="00A917BD">
        <w:rPr>
          <w:rFonts w:ascii="Calibri" w:eastAsia="Calibri" w:hAnsi="Calibri" w:cs="Times New Roman"/>
        </w:rPr>
        <w:t>challenges s</w:t>
      </w:r>
      <w:r>
        <w:rPr>
          <w:rFonts w:ascii="Calibri" w:eastAsia="Calibri" w:hAnsi="Calibri" w:cs="Times New Roman"/>
        </w:rPr>
        <w:t>mall businesses face and m</w:t>
      </w:r>
      <w:r w:rsidRPr="00A917BD">
        <w:rPr>
          <w:rFonts w:ascii="Calibri" w:eastAsia="Calibri" w:hAnsi="Calibri" w:cs="Times New Roman"/>
        </w:rPr>
        <w:t xml:space="preserve">ake recommendations </w:t>
      </w:r>
      <w:r w:rsidRPr="00A917BD">
        <w:rPr>
          <w:rFonts w:ascii="Calibri" w:eastAsia="Calibri" w:hAnsi="Calibri" w:cs="Calibri"/>
        </w:rPr>
        <w:t>for SMEs success an</w:t>
      </w:r>
      <w:r>
        <w:rPr>
          <w:rFonts w:ascii="Calibri" w:eastAsia="Calibri" w:hAnsi="Calibri" w:cs="Calibri"/>
        </w:rPr>
        <w:t>d sustainable growth in the UK c</w:t>
      </w:r>
      <w:r w:rsidRPr="00A917BD">
        <w:rPr>
          <w:rFonts w:ascii="Calibri" w:eastAsia="Calibri" w:hAnsi="Calibri" w:cs="Calibri"/>
        </w:rPr>
        <w:t>hemical distribution industry.</w:t>
      </w:r>
    </w:p>
    <w:p w:rsidR="00266818" w:rsidRPr="00A917BD" w:rsidRDefault="00266818" w:rsidP="00266818">
      <w:pPr>
        <w:spacing w:after="0" w:line="360" w:lineRule="auto"/>
        <w:jc w:val="both"/>
        <w:rPr>
          <w:rFonts w:ascii="Calibri" w:eastAsia="Calibri" w:hAnsi="Calibri" w:cs="Times New Roman"/>
        </w:rPr>
      </w:pPr>
    </w:p>
    <w:p w:rsidR="00311574" w:rsidRDefault="00311574" w:rsidP="00311574">
      <w:pPr>
        <w:spacing w:after="0" w:line="360" w:lineRule="auto"/>
        <w:contextualSpacing/>
        <w:jc w:val="both"/>
        <w:rPr>
          <w:rFonts w:ascii="Calibri" w:eastAsia="Calibri" w:hAnsi="Calibri" w:cs="Times New Roman"/>
          <w:bCs/>
          <w:lang w:eastAsia="en-GB"/>
        </w:rPr>
      </w:pPr>
      <w:r>
        <w:rPr>
          <w:rFonts w:ascii="Calibri" w:eastAsia="Times New Roman" w:hAnsi="Calibri" w:cs="Times New Roman"/>
          <w:lang w:bidi="en-US"/>
        </w:rPr>
        <w:tab/>
        <w:t xml:space="preserve">Following a </w:t>
      </w:r>
      <w:r w:rsidRPr="00A917BD">
        <w:rPr>
          <w:rFonts w:ascii="Calibri" w:eastAsia="Times New Roman" w:hAnsi="Calibri" w:cs="Times New Roman"/>
          <w:lang w:bidi="en-US"/>
        </w:rPr>
        <w:t xml:space="preserve">review of the literature, the most significant factors affecting small business success are identified and categorised into </w:t>
      </w:r>
      <w:r>
        <w:rPr>
          <w:rFonts w:ascii="Calibri" w:eastAsia="Calibri" w:hAnsi="Calibri" w:cs="Times New Roman"/>
        </w:rPr>
        <w:t>e</w:t>
      </w:r>
      <w:r w:rsidRPr="00A917BD">
        <w:rPr>
          <w:rFonts w:ascii="Calibri" w:eastAsia="Calibri" w:hAnsi="Calibri" w:cs="Times New Roman"/>
        </w:rPr>
        <w:t>ntrepreneurial (</w:t>
      </w:r>
      <w:r w:rsidR="00B40C52">
        <w:rPr>
          <w:rFonts w:ascii="Calibri" w:eastAsia="Calibri" w:hAnsi="Calibri" w:cs="Calibri"/>
        </w:rPr>
        <w:t>relating to the owner/</w:t>
      </w:r>
      <w:r w:rsidRPr="00A917BD">
        <w:rPr>
          <w:rFonts w:ascii="Calibri" w:eastAsia="Calibri" w:hAnsi="Calibri" w:cs="Calibri"/>
        </w:rPr>
        <w:t>manager),</w:t>
      </w:r>
      <w:r>
        <w:rPr>
          <w:rFonts w:ascii="Calibri" w:eastAsia="Calibri" w:hAnsi="Calibri" w:cs="Times New Roman"/>
        </w:rPr>
        <w:t xml:space="preserve"> e</w:t>
      </w:r>
      <w:r w:rsidRPr="00A917BD">
        <w:rPr>
          <w:rFonts w:ascii="Calibri" w:eastAsia="Calibri" w:hAnsi="Calibri" w:cs="Times New Roman"/>
        </w:rPr>
        <w:t>nterprise</w:t>
      </w:r>
      <w:r>
        <w:rPr>
          <w:rFonts w:ascii="Calibri" w:eastAsia="Calibri" w:hAnsi="Calibri" w:cs="Times New Roman"/>
        </w:rPr>
        <w:t xml:space="preserve"> (relating to the company) and business e</w:t>
      </w:r>
      <w:r w:rsidRPr="00A917BD">
        <w:rPr>
          <w:rFonts w:ascii="Calibri" w:eastAsia="Calibri" w:hAnsi="Calibri" w:cs="Times New Roman"/>
        </w:rPr>
        <w:t xml:space="preserve">nvironment (external). </w:t>
      </w:r>
      <w:r w:rsidRPr="00A917BD">
        <w:rPr>
          <w:rFonts w:ascii="Calibri" w:eastAsia="Calibri" w:hAnsi="Calibri" w:cs="Times New Roman"/>
          <w:bCs/>
        </w:rPr>
        <w:t xml:space="preserve">This study intends to uncover the relationship between these factors and SMEs success </w:t>
      </w:r>
      <w:r w:rsidRPr="00A917BD">
        <w:rPr>
          <w:rFonts w:ascii="Calibri" w:eastAsia="Calibri" w:hAnsi="Calibri" w:cs="Calibri"/>
          <w:bCs/>
        </w:rPr>
        <w:t>and sustain</w:t>
      </w:r>
      <w:r>
        <w:rPr>
          <w:rFonts w:ascii="Calibri" w:eastAsia="Calibri" w:hAnsi="Calibri" w:cs="Calibri"/>
          <w:bCs/>
        </w:rPr>
        <w:t>able growth in the UK chemical d</w:t>
      </w:r>
      <w:r w:rsidRPr="00A917BD">
        <w:rPr>
          <w:rFonts w:ascii="Calibri" w:eastAsia="Calibri" w:hAnsi="Calibri" w:cs="Calibri"/>
          <w:bCs/>
        </w:rPr>
        <w:t xml:space="preserve">istribution industry. </w:t>
      </w:r>
      <w:r>
        <w:rPr>
          <w:rFonts w:ascii="Calibri" w:eastAsia="Calibri" w:hAnsi="Calibri" w:cs="Times New Roman"/>
          <w:bCs/>
          <w:lang w:eastAsia="en-GB"/>
        </w:rPr>
        <w:t>Therefore, this study poses three</w:t>
      </w:r>
      <w:r w:rsidR="00266818">
        <w:rPr>
          <w:rFonts w:ascii="Calibri" w:eastAsia="Calibri" w:hAnsi="Calibri" w:cs="Times New Roman"/>
          <w:bCs/>
          <w:lang w:eastAsia="en-GB"/>
        </w:rPr>
        <w:t xml:space="preserve"> (3)</w:t>
      </w:r>
      <w:r>
        <w:rPr>
          <w:rFonts w:ascii="Calibri" w:eastAsia="Calibri" w:hAnsi="Calibri" w:cs="Times New Roman"/>
          <w:bCs/>
          <w:lang w:eastAsia="en-GB"/>
        </w:rPr>
        <w:t xml:space="preserve"> </w:t>
      </w:r>
      <w:r w:rsidR="006F4DE8">
        <w:rPr>
          <w:rFonts w:ascii="Calibri" w:eastAsia="Calibri" w:hAnsi="Calibri" w:cs="Times New Roman"/>
          <w:bCs/>
          <w:lang w:eastAsia="en-GB"/>
        </w:rPr>
        <w:t xml:space="preserve">research </w:t>
      </w:r>
      <w:r>
        <w:rPr>
          <w:rFonts w:ascii="Calibri" w:eastAsia="Calibri" w:hAnsi="Calibri" w:cs="Times New Roman"/>
          <w:bCs/>
          <w:lang w:eastAsia="en-GB"/>
        </w:rPr>
        <w:t xml:space="preserve">questions: </w:t>
      </w:r>
    </w:p>
    <w:p w:rsidR="003360E4" w:rsidRDefault="003360E4" w:rsidP="00311574">
      <w:pPr>
        <w:spacing w:after="0" w:line="360" w:lineRule="auto"/>
        <w:contextualSpacing/>
        <w:jc w:val="both"/>
        <w:rPr>
          <w:rFonts w:ascii="Calibri" w:eastAsia="Calibri" w:hAnsi="Calibri" w:cs="Times New Roman"/>
          <w:bCs/>
          <w:lang w:eastAsia="en-GB"/>
        </w:rPr>
      </w:pPr>
    </w:p>
    <w:p w:rsidR="00311574" w:rsidRDefault="00311574" w:rsidP="00311574">
      <w:pPr>
        <w:pStyle w:val="ListParagraph"/>
        <w:numPr>
          <w:ilvl w:val="0"/>
          <w:numId w:val="60"/>
        </w:numPr>
        <w:spacing w:after="0" w:line="360" w:lineRule="auto"/>
        <w:jc w:val="both"/>
        <w:rPr>
          <w:bCs/>
        </w:rPr>
      </w:pPr>
      <w:r>
        <w:rPr>
          <w:bCs/>
          <w:lang w:eastAsia="en-GB"/>
        </w:rPr>
        <w:t>Which</w:t>
      </w:r>
      <w:r w:rsidRPr="00551EF4">
        <w:rPr>
          <w:bCs/>
          <w:lang w:eastAsia="en-GB"/>
        </w:rPr>
        <w:t xml:space="preserve"> are the most important</w:t>
      </w:r>
      <w:r>
        <w:rPr>
          <w:bCs/>
          <w:lang w:eastAsia="en-GB"/>
        </w:rPr>
        <w:t xml:space="preserve"> (critical)</w:t>
      </w:r>
      <w:r w:rsidRPr="00551EF4">
        <w:rPr>
          <w:bCs/>
          <w:lang w:eastAsia="en-GB"/>
        </w:rPr>
        <w:t xml:space="preserve"> entrepreneurial </w:t>
      </w:r>
      <w:r>
        <w:rPr>
          <w:bCs/>
          <w:lang w:eastAsia="en-GB"/>
        </w:rPr>
        <w:t xml:space="preserve">(personal) </w:t>
      </w:r>
      <w:r w:rsidRPr="00551EF4">
        <w:rPr>
          <w:bCs/>
          <w:lang w:eastAsia="en-GB"/>
        </w:rPr>
        <w:t>factors influencing SMEs success</w:t>
      </w:r>
      <w:r>
        <w:rPr>
          <w:bCs/>
          <w:lang w:eastAsia="en-GB"/>
        </w:rPr>
        <w:t xml:space="preserve"> and sustainable growth</w:t>
      </w:r>
      <w:r w:rsidRPr="00551EF4">
        <w:rPr>
          <w:bCs/>
          <w:lang w:eastAsia="en-GB"/>
        </w:rPr>
        <w:t xml:space="preserve"> </w:t>
      </w:r>
      <w:r w:rsidRPr="00551EF4">
        <w:rPr>
          <w:bCs/>
        </w:rPr>
        <w:t>in the UK chemical distribution industry?</w:t>
      </w:r>
    </w:p>
    <w:p w:rsidR="00311574" w:rsidRPr="00714F4D" w:rsidRDefault="00311574" w:rsidP="00311574">
      <w:pPr>
        <w:pStyle w:val="ListParagraph"/>
        <w:spacing w:after="0" w:line="360" w:lineRule="auto"/>
        <w:jc w:val="both"/>
        <w:rPr>
          <w:bCs/>
        </w:rPr>
      </w:pPr>
    </w:p>
    <w:p w:rsidR="00311574" w:rsidRDefault="00311574" w:rsidP="00311574">
      <w:pPr>
        <w:spacing w:after="0" w:line="360" w:lineRule="auto"/>
        <w:jc w:val="both"/>
        <w:rPr>
          <w:bCs/>
        </w:rPr>
      </w:pPr>
      <w:r>
        <w:rPr>
          <w:bCs/>
        </w:rPr>
        <w:tab/>
        <w:t xml:space="preserve">This question concerns </w:t>
      </w:r>
      <w:r w:rsidRPr="007E4F1E">
        <w:rPr>
          <w:bCs/>
        </w:rPr>
        <w:t>the effect of the personal characteristics</w:t>
      </w:r>
      <w:r>
        <w:rPr>
          <w:bCs/>
        </w:rPr>
        <w:t xml:space="preserve"> and</w:t>
      </w:r>
      <w:r w:rsidRPr="005C4B7C">
        <w:rPr>
          <w:rFonts w:eastAsia="Calibri" w:cs="Calibri"/>
          <w:lang w:eastAsia="en-GB"/>
        </w:rPr>
        <w:t xml:space="preserve"> </w:t>
      </w:r>
      <w:r w:rsidRPr="00310195">
        <w:rPr>
          <w:rFonts w:eastAsia="Calibri" w:cs="Calibri"/>
          <w:lang w:eastAsia="en-GB"/>
        </w:rPr>
        <w:t>features, acquired skills, experience and background dimensions</w:t>
      </w:r>
      <w:r w:rsidRPr="007E4F1E">
        <w:rPr>
          <w:bCs/>
        </w:rPr>
        <w:t xml:space="preserve"> of </w:t>
      </w:r>
      <w:r>
        <w:rPr>
          <w:bCs/>
        </w:rPr>
        <w:t xml:space="preserve">the </w:t>
      </w:r>
      <w:r w:rsidRPr="007E4F1E">
        <w:rPr>
          <w:bCs/>
        </w:rPr>
        <w:t>owner</w:t>
      </w:r>
      <w:r w:rsidR="00B40C52">
        <w:rPr>
          <w:bCs/>
        </w:rPr>
        <w:t>/</w:t>
      </w:r>
      <w:r w:rsidRPr="007E4F1E">
        <w:rPr>
          <w:bCs/>
        </w:rPr>
        <w:t xml:space="preserve">manager on the success of SMEs. In detail, </w:t>
      </w:r>
      <w:r>
        <w:rPr>
          <w:bCs/>
        </w:rPr>
        <w:t>the impact of a</w:t>
      </w:r>
      <w:r w:rsidRPr="007E4F1E">
        <w:rPr>
          <w:bCs/>
        </w:rPr>
        <w:t>ge</w:t>
      </w:r>
      <w:r>
        <w:rPr>
          <w:bCs/>
        </w:rPr>
        <w:t xml:space="preserve"> and gender</w:t>
      </w:r>
      <w:r w:rsidRPr="007E4F1E">
        <w:rPr>
          <w:bCs/>
        </w:rPr>
        <w:t xml:space="preserve">, </w:t>
      </w:r>
      <w:r>
        <w:rPr>
          <w:bCs/>
        </w:rPr>
        <w:t>e</w:t>
      </w:r>
      <w:r w:rsidRPr="007E4F1E">
        <w:rPr>
          <w:bCs/>
        </w:rPr>
        <w:t xml:space="preserve">ducation level, </w:t>
      </w:r>
      <w:r>
        <w:rPr>
          <w:bCs/>
        </w:rPr>
        <w:t>entrepreneurial o</w:t>
      </w:r>
      <w:r w:rsidRPr="007E4F1E">
        <w:rPr>
          <w:bCs/>
        </w:rPr>
        <w:t xml:space="preserve">rientation, </w:t>
      </w:r>
      <w:r>
        <w:rPr>
          <w:bCs/>
        </w:rPr>
        <w:t>p</w:t>
      </w:r>
      <w:r w:rsidRPr="007E4F1E">
        <w:rPr>
          <w:bCs/>
        </w:rPr>
        <w:t xml:space="preserve">ersonality, </w:t>
      </w:r>
      <w:r>
        <w:rPr>
          <w:bCs/>
        </w:rPr>
        <w:t>p</w:t>
      </w:r>
      <w:r w:rsidRPr="007E4F1E">
        <w:rPr>
          <w:bCs/>
        </w:rPr>
        <w:t xml:space="preserve">rior </w:t>
      </w:r>
      <w:r>
        <w:rPr>
          <w:bCs/>
        </w:rPr>
        <w:t>w</w:t>
      </w:r>
      <w:r w:rsidRPr="007E4F1E">
        <w:rPr>
          <w:bCs/>
        </w:rPr>
        <w:t xml:space="preserve">ork </w:t>
      </w:r>
      <w:r>
        <w:rPr>
          <w:bCs/>
        </w:rPr>
        <w:t>experience and management skills is</w:t>
      </w:r>
      <w:r w:rsidRPr="007E4F1E">
        <w:rPr>
          <w:bCs/>
        </w:rPr>
        <w:t xml:space="preserve"> investigated.</w:t>
      </w:r>
    </w:p>
    <w:p w:rsidR="00311574" w:rsidRPr="00340F18" w:rsidRDefault="00311574" w:rsidP="00311574">
      <w:pPr>
        <w:spacing w:after="0" w:line="360" w:lineRule="auto"/>
        <w:jc w:val="both"/>
        <w:rPr>
          <w:bCs/>
        </w:rPr>
      </w:pPr>
    </w:p>
    <w:p w:rsidR="00311574" w:rsidRDefault="00311574" w:rsidP="00311574">
      <w:pPr>
        <w:pStyle w:val="ListParagraph"/>
        <w:numPr>
          <w:ilvl w:val="0"/>
          <w:numId w:val="60"/>
        </w:numPr>
        <w:spacing w:after="0" w:line="360" w:lineRule="auto"/>
        <w:jc w:val="both"/>
        <w:rPr>
          <w:bCs/>
        </w:rPr>
      </w:pPr>
      <w:r>
        <w:rPr>
          <w:bCs/>
          <w:lang w:eastAsia="en-GB"/>
        </w:rPr>
        <w:t xml:space="preserve">Which </w:t>
      </w:r>
      <w:proofErr w:type="gramStart"/>
      <w:r w:rsidRPr="00551EF4">
        <w:rPr>
          <w:bCs/>
          <w:lang w:eastAsia="en-GB"/>
        </w:rPr>
        <w:t>are</w:t>
      </w:r>
      <w:proofErr w:type="gramEnd"/>
      <w:r w:rsidRPr="00551EF4">
        <w:rPr>
          <w:bCs/>
          <w:lang w:eastAsia="en-GB"/>
        </w:rPr>
        <w:t xml:space="preserve"> the most important </w:t>
      </w:r>
      <w:r>
        <w:rPr>
          <w:bCs/>
          <w:lang w:eastAsia="en-GB"/>
        </w:rPr>
        <w:t>(critical)</w:t>
      </w:r>
      <w:r w:rsidRPr="00551EF4">
        <w:rPr>
          <w:bCs/>
          <w:lang w:eastAsia="en-GB"/>
        </w:rPr>
        <w:t xml:space="preserve"> enterprise </w:t>
      </w:r>
      <w:r>
        <w:rPr>
          <w:bCs/>
          <w:lang w:eastAsia="en-GB"/>
        </w:rPr>
        <w:t xml:space="preserve">(firm) </w:t>
      </w:r>
      <w:r w:rsidRPr="00551EF4">
        <w:rPr>
          <w:bCs/>
          <w:lang w:eastAsia="en-GB"/>
        </w:rPr>
        <w:t xml:space="preserve">factors influencing SMEs success </w:t>
      </w:r>
      <w:r>
        <w:rPr>
          <w:bCs/>
          <w:lang w:eastAsia="en-GB"/>
        </w:rPr>
        <w:t>and sustainable growth</w:t>
      </w:r>
      <w:r w:rsidRPr="00551EF4">
        <w:rPr>
          <w:bCs/>
        </w:rPr>
        <w:t xml:space="preserve"> in the UK chemical distribution industry?</w:t>
      </w:r>
    </w:p>
    <w:p w:rsidR="00311574" w:rsidRDefault="00311574" w:rsidP="00311574">
      <w:pPr>
        <w:pStyle w:val="ListParagraph"/>
        <w:spacing w:after="0" w:line="360" w:lineRule="auto"/>
        <w:ind w:left="0"/>
        <w:jc w:val="both"/>
        <w:rPr>
          <w:bCs/>
        </w:rPr>
      </w:pPr>
    </w:p>
    <w:p w:rsidR="00311574" w:rsidRDefault="00311574" w:rsidP="00311574">
      <w:pPr>
        <w:pStyle w:val="ListParagraph"/>
        <w:spacing w:after="0" w:line="360" w:lineRule="auto"/>
        <w:ind w:left="0"/>
        <w:jc w:val="both"/>
        <w:rPr>
          <w:iCs/>
        </w:rPr>
      </w:pPr>
      <w:r>
        <w:rPr>
          <w:bCs/>
        </w:rPr>
        <w:tab/>
        <w:t xml:space="preserve">This question concerns the effect of the enterprise factors on the success of SMEs; that is </w:t>
      </w:r>
      <w:r w:rsidRPr="00310195">
        <w:rPr>
          <w:rFonts w:cs="Calibri"/>
        </w:rPr>
        <w:t xml:space="preserve">any factors relating </w:t>
      </w:r>
      <w:r>
        <w:rPr>
          <w:rFonts w:cs="Calibri"/>
        </w:rPr>
        <w:t xml:space="preserve">to </w:t>
      </w:r>
      <w:r w:rsidRPr="00310195">
        <w:rPr>
          <w:rFonts w:cs="Calibri"/>
        </w:rPr>
        <w:t xml:space="preserve">the </w:t>
      </w:r>
      <w:r>
        <w:rPr>
          <w:rFonts w:cs="Calibri"/>
        </w:rPr>
        <w:t>company itself, its</w:t>
      </w:r>
      <w:r w:rsidRPr="00310195">
        <w:rPr>
          <w:rFonts w:cs="Calibri"/>
        </w:rPr>
        <w:t xml:space="preserve"> structural character</w:t>
      </w:r>
      <w:r>
        <w:rPr>
          <w:rFonts w:cs="Calibri"/>
        </w:rPr>
        <w:t>istics, policies and strategies. T</w:t>
      </w:r>
      <w:r>
        <w:rPr>
          <w:bCs/>
        </w:rPr>
        <w:t xml:space="preserve">hese include the </w:t>
      </w:r>
      <w:r>
        <w:rPr>
          <w:iCs/>
        </w:rPr>
        <w:t>a</w:t>
      </w:r>
      <w:r w:rsidRPr="007E4F1E">
        <w:rPr>
          <w:iCs/>
        </w:rPr>
        <w:t>ge</w:t>
      </w:r>
      <w:r w:rsidRPr="007E4F1E">
        <w:rPr>
          <w:bCs/>
        </w:rPr>
        <w:t xml:space="preserve"> </w:t>
      </w:r>
      <w:r>
        <w:rPr>
          <w:bCs/>
        </w:rPr>
        <w:t xml:space="preserve">and size </w:t>
      </w:r>
      <w:r w:rsidRPr="007E4F1E">
        <w:t>of the company</w:t>
      </w:r>
      <w:r w:rsidRPr="007E4F1E">
        <w:rPr>
          <w:bCs/>
        </w:rPr>
        <w:t xml:space="preserve">, </w:t>
      </w:r>
      <w:r>
        <w:rPr>
          <w:iCs/>
        </w:rPr>
        <w:t>business n</w:t>
      </w:r>
      <w:r w:rsidRPr="007E4F1E">
        <w:rPr>
          <w:iCs/>
        </w:rPr>
        <w:t>etworks</w:t>
      </w:r>
      <w:r w:rsidRPr="007E4F1E">
        <w:rPr>
          <w:bCs/>
        </w:rPr>
        <w:t xml:space="preserve">, </w:t>
      </w:r>
      <w:r>
        <w:rPr>
          <w:iCs/>
        </w:rPr>
        <w:t>customer relations m</w:t>
      </w:r>
      <w:r w:rsidRPr="007E4F1E">
        <w:rPr>
          <w:iCs/>
        </w:rPr>
        <w:t>anagement</w:t>
      </w:r>
      <w:r w:rsidRPr="007E4F1E">
        <w:t xml:space="preserve">, </w:t>
      </w:r>
      <w:r>
        <w:rPr>
          <w:iCs/>
        </w:rPr>
        <w:t>financial r</w:t>
      </w:r>
      <w:r w:rsidRPr="007E4F1E">
        <w:rPr>
          <w:iCs/>
        </w:rPr>
        <w:t>esources</w:t>
      </w:r>
      <w:r w:rsidRPr="007E4F1E">
        <w:t xml:space="preserve">, </w:t>
      </w:r>
      <w:r>
        <w:rPr>
          <w:iCs/>
        </w:rPr>
        <w:t>i</w:t>
      </w:r>
      <w:r w:rsidRPr="007E4F1E">
        <w:rPr>
          <w:iCs/>
        </w:rPr>
        <w:t>nternationalisation</w:t>
      </w:r>
      <w:r w:rsidRPr="007E4F1E">
        <w:rPr>
          <w:bCs/>
        </w:rPr>
        <w:t xml:space="preserve">, </w:t>
      </w:r>
      <w:r>
        <w:rPr>
          <w:iCs/>
        </w:rPr>
        <w:t>human c</w:t>
      </w:r>
      <w:r w:rsidRPr="007E4F1E">
        <w:rPr>
          <w:iCs/>
        </w:rPr>
        <w:t>apital</w:t>
      </w:r>
      <w:r w:rsidRPr="007E4F1E">
        <w:rPr>
          <w:bCs/>
        </w:rPr>
        <w:t xml:space="preserve">, </w:t>
      </w:r>
      <w:r>
        <w:rPr>
          <w:iCs/>
        </w:rPr>
        <w:t xml:space="preserve">market and product </w:t>
      </w:r>
      <w:r w:rsidR="00D025AE">
        <w:rPr>
          <w:iCs/>
        </w:rPr>
        <w:t>development</w:t>
      </w:r>
      <w:r w:rsidRPr="007E4F1E">
        <w:t xml:space="preserve">, </w:t>
      </w:r>
      <w:r>
        <w:rPr>
          <w:iCs/>
        </w:rPr>
        <w:t>marketing</w:t>
      </w:r>
      <w:r w:rsidRPr="007E4F1E">
        <w:rPr>
          <w:iCs/>
        </w:rPr>
        <w:t xml:space="preserve"> </w:t>
      </w:r>
      <w:r>
        <w:rPr>
          <w:iCs/>
        </w:rPr>
        <w:t>and strategic p</w:t>
      </w:r>
      <w:r w:rsidRPr="007E4F1E">
        <w:rPr>
          <w:iCs/>
        </w:rPr>
        <w:t>lanning</w:t>
      </w:r>
      <w:r w:rsidR="00266818">
        <w:rPr>
          <w:iCs/>
        </w:rPr>
        <w:t>.</w:t>
      </w:r>
    </w:p>
    <w:p w:rsidR="00266818" w:rsidRPr="00266818" w:rsidRDefault="00266818" w:rsidP="00311574">
      <w:pPr>
        <w:pStyle w:val="ListParagraph"/>
        <w:spacing w:after="0" w:line="360" w:lineRule="auto"/>
        <w:ind w:left="0"/>
        <w:jc w:val="both"/>
        <w:rPr>
          <w:iCs/>
        </w:rPr>
      </w:pPr>
    </w:p>
    <w:p w:rsidR="00311574" w:rsidRPr="00266818" w:rsidRDefault="00311574" w:rsidP="00311574">
      <w:pPr>
        <w:pStyle w:val="ListParagraph"/>
        <w:numPr>
          <w:ilvl w:val="0"/>
          <w:numId w:val="60"/>
        </w:numPr>
        <w:spacing w:after="0" w:line="360" w:lineRule="auto"/>
        <w:jc w:val="both"/>
        <w:rPr>
          <w:bCs/>
        </w:rPr>
      </w:pPr>
      <w:r>
        <w:rPr>
          <w:bCs/>
          <w:lang w:eastAsia="en-GB"/>
        </w:rPr>
        <w:lastRenderedPageBreak/>
        <w:t>Which</w:t>
      </w:r>
      <w:r w:rsidRPr="00551EF4">
        <w:rPr>
          <w:bCs/>
          <w:lang w:eastAsia="en-GB"/>
        </w:rPr>
        <w:t xml:space="preserve"> are the most important </w:t>
      </w:r>
      <w:r>
        <w:rPr>
          <w:bCs/>
          <w:lang w:eastAsia="en-GB"/>
        </w:rPr>
        <w:t>(critical)</w:t>
      </w:r>
      <w:r w:rsidRPr="00551EF4">
        <w:rPr>
          <w:bCs/>
          <w:lang w:eastAsia="en-GB"/>
        </w:rPr>
        <w:t xml:space="preserve"> </w:t>
      </w:r>
      <w:r>
        <w:rPr>
          <w:bCs/>
          <w:lang w:eastAsia="en-GB"/>
        </w:rPr>
        <w:t>external (</w:t>
      </w:r>
      <w:r w:rsidRPr="00551EF4">
        <w:rPr>
          <w:bCs/>
          <w:lang w:eastAsia="en-GB"/>
        </w:rPr>
        <w:t>business environment</w:t>
      </w:r>
      <w:r>
        <w:rPr>
          <w:bCs/>
          <w:lang w:eastAsia="en-GB"/>
        </w:rPr>
        <w:t>)</w:t>
      </w:r>
      <w:r w:rsidRPr="00551EF4">
        <w:rPr>
          <w:bCs/>
          <w:lang w:eastAsia="en-GB"/>
        </w:rPr>
        <w:t xml:space="preserve"> factors influencing SMEs success </w:t>
      </w:r>
      <w:r>
        <w:rPr>
          <w:bCs/>
          <w:lang w:eastAsia="en-GB"/>
        </w:rPr>
        <w:t>and sustainable growth</w:t>
      </w:r>
      <w:r w:rsidRPr="00551EF4">
        <w:rPr>
          <w:bCs/>
        </w:rPr>
        <w:t xml:space="preserve"> in the UK chemical distribution industry?</w:t>
      </w:r>
    </w:p>
    <w:p w:rsidR="00266818" w:rsidRDefault="00311574" w:rsidP="00311574">
      <w:pPr>
        <w:spacing w:after="0" w:line="360" w:lineRule="auto"/>
        <w:jc w:val="both"/>
        <w:rPr>
          <w:bCs/>
        </w:rPr>
      </w:pPr>
      <w:r>
        <w:rPr>
          <w:bCs/>
        </w:rPr>
        <w:tab/>
      </w:r>
    </w:p>
    <w:p w:rsidR="00311574" w:rsidRDefault="00A43A0E" w:rsidP="00311574">
      <w:pPr>
        <w:spacing w:after="0" w:line="360" w:lineRule="auto"/>
        <w:jc w:val="both"/>
        <w:rPr>
          <w:bCs/>
        </w:rPr>
      </w:pPr>
      <w:r>
        <w:rPr>
          <w:bCs/>
        </w:rPr>
        <w:tab/>
      </w:r>
      <w:r w:rsidR="00311574" w:rsidRPr="007E4F1E">
        <w:rPr>
          <w:bCs/>
        </w:rPr>
        <w:t xml:space="preserve">This </w:t>
      </w:r>
      <w:r w:rsidR="00311574">
        <w:rPr>
          <w:bCs/>
        </w:rPr>
        <w:t xml:space="preserve">question </w:t>
      </w:r>
      <w:r w:rsidR="00311574" w:rsidRPr="007E4F1E">
        <w:rPr>
          <w:bCs/>
        </w:rPr>
        <w:t>concerns the effect of the exte</w:t>
      </w:r>
      <w:r w:rsidR="00311574">
        <w:rPr>
          <w:bCs/>
        </w:rPr>
        <w:t>rnal environment on SMEs success</w:t>
      </w:r>
      <w:r w:rsidR="00311574" w:rsidRPr="007E4F1E">
        <w:rPr>
          <w:bCs/>
        </w:rPr>
        <w:t xml:space="preserve">. The </w:t>
      </w:r>
      <w:r w:rsidR="00311574">
        <w:rPr>
          <w:bCs/>
        </w:rPr>
        <w:t>impact of the political, economic, socio-cultural, technological, legal and r</w:t>
      </w:r>
      <w:r w:rsidR="00311574" w:rsidRPr="007E4F1E">
        <w:rPr>
          <w:bCs/>
        </w:rPr>
        <w:t xml:space="preserve">egulatory and </w:t>
      </w:r>
      <w:r w:rsidR="00311574">
        <w:rPr>
          <w:bCs/>
        </w:rPr>
        <w:t>ecological and e</w:t>
      </w:r>
      <w:r w:rsidR="00311574" w:rsidRPr="007E4F1E">
        <w:rPr>
          <w:bCs/>
        </w:rPr>
        <w:t xml:space="preserve">nvironmental </w:t>
      </w:r>
      <w:r w:rsidR="00311574">
        <w:rPr>
          <w:bCs/>
        </w:rPr>
        <w:t xml:space="preserve">factors is investigated in line with the </w:t>
      </w:r>
      <w:r w:rsidR="00311574" w:rsidRPr="00310195">
        <w:rPr>
          <w:rFonts w:eastAsia="Calibri" w:cs="Calibri"/>
        </w:rPr>
        <w:t>PESTLE analysis framework</w:t>
      </w:r>
      <w:r w:rsidR="00311574">
        <w:rPr>
          <w:bCs/>
        </w:rPr>
        <w:t xml:space="preserve">. </w:t>
      </w:r>
    </w:p>
    <w:p w:rsidR="00311574" w:rsidRPr="00411240" w:rsidRDefault="00311574" w:rsidP="00311574">
      <w:pPr>
        <w:spacing w:after="0" w:line="360" w:lineRule="auto"/>
        <w:jc w:val="both"/>
        <w:rPr>
          <w:bCs/>
        </w:rPr>
      </w:pPr>
    </w:p>
    <w:p w:rsidR="00311574" w:rsidRDefault="00311574" w:rsidP="00311574">
      <w:pPr>
        <w:autoSpaceDE w:val="0"/>
        <w:autoSpaceDN w:val="0"/>
        <w:adjustRightInd w:val="0"/>
        <w:spacing w:after="0" w:line="360" w:lineRule="auto"/>
        <w:jc w:val="both"/>
        <w:rPr>
          <w:rFonts w:ascii="Calibri" w:eastAsia="Calibri" w:hAnsi="Calibri" w:cs="Arial"/>
        </w:rPr>
      </w:pPr>
      <w:r w:rsidRPr="00A917BD">
        <w:rPr>
          <w:rFonts w:ascii="Calibri" w:eastAsia="Calibri" w:hAnsi="Calibri" w:cs="Arial"/>
        </w:rPr>
        <w:tab/>
      </w:r>
      <w:r w:rsidRPr="00703491">
        <w:rPr>
          <w:rFonts w:ascii="Calibri" w:eastAsia="Times New Roman" w:hAnsi="Calibri" w:cs="Arial"/>
          <w:lang w:bidi="en-US"/>
        </w:rPr>
        <w:t xml:space="preserve">In order to </w:t>
      </w:r>
      <w:r>
        <w:rPr>
          <w:rFonts w:ascii="Calibri" w:eastAsia="Times New Roman" w:hAnsi="Calibri" w:cs="Arial"/>
          <w:lang w:bidi="en-US"/>
        </w:rPr>
        <w:t>further support the primary aim</w:t>
      </w:r>
      <w:r w:rsidRPr="00703491">
        <w:rPr>
          <w:rFonts w:ascii="Calibri" w:eastAsia="Times New Roman" w:hAnsi="Calibri" w:cs="Arial"/>
          <w:lang w:bidi="en-US"/>
        </w:rPr>
        <w:t xml:space="preserve"> </w:t>
      </w:r>
      <w:r w:rsidRPr="00703491">
        <w:rPr>
          <w:rFonts w:ascii="Calibri" w:eastAsia="Calibri" w:hAnsi="Calibri" w:cs="Arial"/>
        </w:rPr>
        <w:t xml:space="preserve">as stated above and develop a more comprehensive view of the UK chemical distribution industry, the study also attempts to </w:t>
      </w:r>
      <w:r w:rsidR="003360E4">
        <w:rPr>
          <w:rFonts w:ascii="Calibri" w:eastAsia="Calibri" w:hAnsi="Calibri" w:cs="Arial"/>
        </w:rPr>
        <w:t xml:space="preserve">contribute to the academic literature </w:t>
      </w:r>
      <w:r w:rsidRPr="00703491">
        <w:rPr>
          <w:rFonts w:ascii="Calibri" w:eastAsia="Calibri" w:hAnsi="Calibri" w:cs="Arial"/>
        </w:rPr>
        <w:t xml:space="preserve">the following </w:t>
      </w:r>
      <w:r w:rsidR="003360E4">
        <w:rPr>
          <w:rFonts w:ascii="Calibri" w:eastAsia="Calibri" w:hAnsi="Calibri" w:cs="Arial"/>
        </w:rPr>
        <w:t>underlying objectives</w:t>
      </w:r>
      <w:r>
        <w:rPr>
          <w:rFonts w:ascii="Calibri" w:eastAsia="Calibri" w:hAnsi="Calibri" w:cs="Arial"/>
        </w:rPr>
        <w:t xml:space="preserve">: </w:t>
      </w:r>
    </w:p>
    <w:p w:rsidR="00311574" w:rsidRPr="00106873" w:rsidRDefault="00311574" w:rsidP="00311574">
      <w:pPr>
        <w:autoSpaceDE w:val="0"/>
        <w:autoSpaceDN w:val="0"/>
        <w:adjustRightInd w:val="0"/>
        <w:spacing w:after="0" w:line="360" w:lineRule="auto"/>
        <w:jc w:val="both"/>
        <w:rPr>
          <w:rFonts w:ascii="Calibri" w:eastAsia="Calibri" w:hAnsi="Calibri" w:cs="Arial"/>
        </w:rPr>
      </w:pPr>
    </w:p>
    <w:p w:rsidR="003360E4" w:rsidRPr="003360E4" w:rsidRDefault="003360E4" w:rsidP="00311574">
      <w:pPr>
        <w:numPr>
          <w:ilvl w:val="0"/>
          <w:numId w:val="2"/>
        </w:numPr>
        <w:autoSpaceDE w:val="0"/>
        <w:autoSpaceDN w:val="0"/>
        <w:adjustRightInd w:val="0"/>
        <w:spacing w:after="0" w:line="360" w:lineRule="auto"/>
        <w:ind w:left="426"/>
        <w:contextualSpacing/>
        <w:jc w:val="both"/>
        <w:rPr>
          <w:rFonts w:ascii="Calibri" w:eastAsia="Calibri" w:hAnsi="Calibri" w:cs="Calibri"/>
        </w:rPr>
      </w:pPr>
      <w:r w:rsidRPr="003360E4">
        <w:rPr>
          <w:rFonts w:ascii="Calibri" w:eastAsia="Calibri" w:hAnsi="Calibri" w:cs="Times New Roman"/>
        </w:rPr>
        <w:t>To establish</w:t>
      </w:r>
      <w:r w:rsidR="00311574" w:rsidRPr="003360E4">
        <w:rPr>
          <w:rFonts w:ascii="Calibri" w:eastAsia="Calibri" w:hAnsi="Calibri" w:cs="Times New Roman"/>
        </w:rPr>
        <w:t xml:space="preserve"> the most critical entrepreneurial, enterprise and business environment factor </w:t>
      </w:r>
    </w:p>
    <w:p w:rsidR="00311574" w:rsidRPr="003360E4" w:rsidRDefault="003360E4" w:rsidP="00311574">
      <w:pPr>
        <w:numPr>
          <w:ilvl w:val="0"/>
          <w:numId w:val="2"/>
        </w:numPr>
        <w:autoSpaceDE w:val="0"/>
        <w:autoSpaceDN w:val="0"/>
        <w:adjustRightInd w:val="0"/>
        <w:spacing w:after="0" w:line="360" w:lineRule="auto"/>
        <w:ind w:left="426"/>
        <w:contextualSpacing/>
        <w:jc w:val="both"/>
        <w:rPr>
          <w:rFonts w:ascii="Calibri" w:eastAsia="Calibri" w:hAnsi="Calibri" w:cs="Calibri"/>
        </w:rPr>
      </w:pPr>
      <w:r>
        <w:rPr>
          <w:rFonts w:ascii="Calibri" w:eastAsia="Calibri" w:hAnsi="Calibri" w:cs="Times New Roman"/>
        </w:rPr>
        <w:t xml:space="preserve">To identify </w:t>
      </w:r>
      <w:r w:rsidR="00311574" w:rsidRPr="003360E4">
        <w:rPr>
          <w:rFonts w:ascii="Calibri" w:eastAsia="Calibri" w:hAnsi="Calibri" w:cs="Times New Roman"/>
        </w:rPr>
        <w:t>the challenges that SMEs face in the UK chemical distribution industry</w:t>
      </w:r>
    </w:p>
    <w:p w:rsidR="00311574" w:rsidRPr="00A917BD" w:rsidRDefault="003360E4" w:rsidP="00311574">
      <w:pPr>
        <w:numPr>
          <w:ilvl w:val="0"/>
          <w:numId w:val="2"/>
        </w:numPr>
        <w:autoSpaceDE w:val="0"/>
        <w:autoSpaceDN w:val="0"/>
        <w:adjustRightInd w:val="0"/>
        <w:spacing w:after="0" w:line="360" w:lineRule="auto"/>
        <w:ind w:left="426"/>
        <w:contextualSpacing/>
        <w:jc w:val="both"/>
        <w:rPr>
          <w:rFonts w:ascii="Calibri" w:eastAsia="Calibri" w:hAnsi="Calibri" w:cs="Times New Roman"/>
        </w:rPr>
      </w:pPr>
      <w:r>
        <w:rPr>
          <w:rFonts w:ascii="Calibri" w:eastAsia="Calibri" w:hAnsi="Calibri" w:cs="Calibri"/>
        </w:rPr>
        <w:t>To document</w:t>
      </w:r>
      <w:r w:rsidR="00311574" w:rsidRPr="00A917BD">
        <w:rPr>
          <w:rFonts w:ascii="Calibri" w:eastAsia="Calibri" w:hAnsi="Calibri" w:cs="Calibri"/>
        </w:rPr>
        <w:t xml:space="preserve"> the </w:t>
      </w:r>
      <w:r w:rsidR="00B40C52">
        <w:rPr>
          <w:rFonts w:ascii="Calibri" w:eastAsia="Calibri" w:hAnsi="Calibri" w:cs="Calibri"/>
        </w:rPr>
        <w:t>owners/managers</w:t>
      </w:r>
      <w:r w:rsidR="00311574">
        <w:rPr>
          <w:rFonts w:ascii="Calibri" w:eastAsia="Calibri" w:hAnsi="Calibri" w:cs="Calibri"/>
        </w:rPr>
        <w:t xml:space="preserve">’ </w:t>
      </w:r>
      <w:r w:rsidR="00311574" w:rsidRPr="00A917BD">
        <w:rPr>
          <w:rFonts w:ascii="Calibri" w:eastAsia="Calibri" w:hAnsi="Calibri" w:cs="Calibri"/>
        </w:rPr>
        <w:t xml:space="preserve">recommendation(s) for SMEs success and sustainable </w:t>
      </w:r>
      <w:r w:rsidR="00311574">
        <w:rPr>
          <w:rFonts w:ascii="Calibri" w:eastAsia="Calibri" w:hAnsi="Calibri" w:cs="Calibri"/>
        </w:rPr>
        <w:t>growth in the UK c</w:t>
      </w:r>
      <w:r>
        <w:rPr>
          <w:rFonts w:ascii="Calibri" w:eastAsia="Calibri" w:hAnsi="Calibri" w:cs="Calibri"/>
        </w:rPr>
        <w:t>hemical distribution industry.</w:t>
      </w:r>
    </w:p>
    <w:p w:rsidR="00311574" w:rsidRDefault="00311574" w:rsidP="00311574">
      <w:pPr>
        <w:spacing w:after="0" w:line="360" w:lineRule="auto"/>
        <w:jc w:val="both"/>
        <w:rPr>
          <w:rFonts w:ascii="Calibri" w:eastAsia="Calibri" w:hAnsi="Calibri" w:cs="Times New Roman"/>
        </w:rPr>
      </w:pPr>
    </w:p>
    <w:p w:rsidR="00311574" w:rsidRDefault="00311574" w:rsidP="00311574">
      <w:pPr>
        <w:spacing w:after="0" w:line="360" w:lineRule="auto"/>
        <w:jc w:val="both"/>
        <w:rPr>
          <w:rFonts w:ascii="Calibri" w:eastAsia="Calibri" w:hAnsi="Calibri" w:cs="Times New Roman"/>
          <w:bCs/>
        </w:rPr>
      </w:pPr>
      <w:r>
        <w:rPr>
          <w:rFonts w:ascii="Calibri" w:eastAsia="Calibri" w:hAnsi="Calibri" w:cs="Times New Roman"/>
        </w:rPr>
        <w:tab/>
        <w:t xml:space="preserve">These </w:t>
      </w:r>
      <w:r w:rsidR="003360E4">
        <w:rPr>
          <w:rFonts w:ascii="Calibri" w:eastAsia="Calibri" w:hAnsi="Calibri" w:cs="Times New Roman"/>
        </w:rPr>
        <w:t xml:space="preserve">objectives </w:t>
      </w:r>
      <w:r>
        <w:rPr>
          <w:rFonts w:ascii="Calibri" w:eastAsia="Calibri" w:hAnsi="Calibri" w:cs="Times New Roman"/>
        </w:rPr>
        <w:t>are confirmatory (CSFs importance) and explanatory (challenges and recommendations) in nature and are entirely supportive of the identification of the factors critical to the specific industry</w:t>
      </w:r>
      <w:r w:rsidR="006F4DE8">
        <w:rPr>
          <w:rFonts w:ascii="Calibri" w:eastAsia="Calibri" w:hAnsi="Calibri" w:cs="Times New Roman"/>
        </w:rPr>
        <w:t xml:space="preserve"> which is the core of this study</w:t>
      </w:r>
      <w:r>
        <w:rPr>
          <w:rFonts w:ascii="Calibri" w:eastAsia="Calibri" w:hAnsi="Calibri" w:cs="Times New Roman"/>
        </w:rPr>
        <w:t>. In detail, this study further attempts to identify the most important entrepreneurial, enterprise and business environment factor and more importantly provide a justification for that selection. This further reinforce</w:t>
      </w:r>
      <w:r w:rsidR="00FA7078">
        <w:rPr>
          <w:rFonts w:ascii="Calibri" w:eastAsia="Calibri" w:hAnsi="Calibri" w:cs="Times New Roman"/>
        </w:rPr>
        <w:t>s</w:t>
      </w:r>
      <w:r>
        <w:rPr>
          <w:rFonts w:ascii="Calibri" w:eastAsia="Calibri" w:hAnsi="Calibri" w:cs="Times New Roman"/>
        </w:rPr>
        <w:t xml:space="preserve"> the identified critical success factors by introducing an element of factorisation and at the same time produce</w:t>
      </w:r>
      <w:r w:rsidR="00FA7078">
        <w:rPr>
          <w:rFonts w:ascii="Calibri" w:eastAsia="Calibri" w:hAnsi="Calibri" w:cs="Times New Roman"/>
        </w:rPr>
        <w:t>s</w:t>
      </w:r>
      <w:r>
        <w:rPr>
          <w:rFonts w:ascii="Calibri" w:eastAsia="Calibri" w:hAnsi="Calibri" w:cs="Times New Roman"/>
        </w:rPr>
        <w:t xml:space="preserve"> richer, more in-depth data on each factor. Similarly, in order to get a better insight into the selected industry, the study identifies the challenges that SMEs face in the UK chemical distribution industry and seeks the </w:t>
      </w:r>
      <w:r w:rsidRPr="00CA5A58">
        <w:rPr>
          <w:rFonts w:ascii="Calibri" w:eastAsia="Calibri" w:hAnsi="Calibri" w:cs="Times New Roman"/>
          <w:bCs/>
        </w:rPr>
        <w:t xml:space="preserve">recommendations </w:t>
      </w:r>
      <w:r>
        <w:rPr>
          <w:rFonts w:ascii="Calibri" w:eastAsia="Calibri" w:hAnsi="Calibri" w:cs="Times New Roman"/>
          <w:bCs/>
        </w:rPr>
        <w:t xml:space="preserve">of </w:t>
      </w:r>
      <w:r w:rsidR="00B40C52">
        <w:rPr>
          <w:rFonts w:ascii="Calibri" w:eastAsia="Calibri" w:hAnsi="Calibri" w:cs="Times New Roman"/>
          <w:bCs/>
        </w:rPr>
        <w:t>owners/managers</w:t>
      </w:r>
      <w:r>
        <w:rPr>
          <w:rFonts w:ascii="Calibri" w:eastAsia="Calibri" w:hAnsi="Calibri" w:cs="Times New Roman"/>
          <w:bCs/>
        </w:rPr>
        <w:t xml:space="preserve"> </w:t>
      </w:r>
      <w:r w:rsidRPr="00CA5A58">
        <w:rPr>
          <w:rFonts w:ascii="Calibri" w:eastAsia="Calibri" w:hAnsi="Calibri" w:cs="Times New Roman"/>
          <w:bCs/>
        </w:rPr>
        <w:t xml:space="preserve">for success and sustainable growth. </w:t>
      </w:r>
    </w:p>
    <w:p w:rsidR="00311574" w:rsidRDefault="00311574" w:rsidP="00311574">
      <w:pPr>
        <w:spacing w:after="0" w:line="360" w:lineRule="auto"/>
        <w:jc w:val="both"/>
        <w:rPr>
          <w:rFonts w:ascii="Calibri" w:eastAsia="Calibri" w:hAnsi="Calibri" w:cs="Times New Roman"/>
          <w:bCs/>
        </w:rPr>
      </w:pPr>
    </w:p>
    <w:p w:rsidR="0045592F" w:rsidRDefault="0045592F" w:rsidP="00311574">
      <w:pPr>
        <w:spacing w:after="0" w:line="360" w:lineRule="auto"/>
        <w:jc w:val="both"/>
        <w:rPr>
          <w:rFonts w:ascii="Calibri" w:eastAsia="Calibri" w:hAnsi="Calibri" w:cs="Times New Roman"/>
          <w:b/>
          <w:bCs/>
        </w:rPr>
      </w:pPr>
    </w:p>
    <w:p w:rsidR="0045592F" w:rsidRDefault="0045592F" w:rsidP="00311574">
      <w:pPr>
        <w:spacing w:after="0" w:line="360" w:lineRule="auto"/>
        <w:jc w:val="both"/>
        <w:rPr>
          <w:rFonts w:ascii="Calibri" w:eastAsia="Calibri" w:hAnsi="Calibri" w:cs="Times New Roman"/>
          <w:b/>
          <w:bCs/>
        </w:rPr>
      </w:pPr>
    </w:p>
    <w:p w:rsidR="0045592F" w:rsidRDefault="0045592F" w:rsidP="00311574">
      <w:pPr>
        <w:spacing w:after="0" w:line="360" w:lineRule="auto"/>
        <w:jc w:val="both"/>
        <w:rPr>
          <w:rFonts w:ascii="Calibri" w:eastAsia="Calibri" w:hAnsi="Calibri" w:cs="Times New Roman"/>
          <w:b/>
          <w:bCs/>
        </w:rPr>
      </w:pPr>
    </w:p>
    <w:p w:rsidR="0045592F" w:rsidRDefault="0045592F" w:rsidP="00311574">
      <w:pPr>
        <w:spacing w:after="0" w:line="360" w:lineRule="auto"/>
        <w:jc w:val="both"/>
        <w:rPr>
          <w:rFonts w:ascii="Calibri" w:eastAsia="Calibri" w:hAnsi="Calibri" w:cs="Times New Roman"/>
          <w:b/>
          <w:bCs/>
        </w:rPr>
      </w:pPr>
    </w:p>
    <w:p w:rsidR="0045592F" w:rsidRDefault="0045592F" w:rsidP="00311574">
      <w:pPr>
        <w:spacing w:after="0" w:line="360" w:lineRule="auto"/>
        <w:jc w:val="both"/>
        <w:rPr>
          <w:rFonts w:ascii="Calibri" w:eastAsia="Calibri" w:hAnsi="Calibri" w:cs="Times New Roman"/>
          <w:b/>
          <w:bCs/>
        </w:rPr>
      </w:pPr>
    </w:p>
    <w:p w:rsidR="0045592F" w:rsidRDefault="0045592F" w:rsidP="00311574">
      <w:pPr>
        <w:spacing w:after="0" w:line="360" w:lineRule="auto"/>
        <w:jc w:val="both"/>
        <w:rPr>
          <w:rFonts w:ascii="Calibri" w:eastAsia="Calibri" w:hAnsi="Calibri" w:cs="Times New Roman"/>
          <w:b/>
          <w:bCs/>
        </w:rPr>
      </w:pPr>
    </w:p>
    <w:p w:rsidR="0045592F" w:rsidRDefault="0045592F" w:rsidP="00311574">
      <w:pPr>
        <w:spacing w:after="0" w:line="360" w:lineRule="auto"/>
        <w:jc w:val="both"/>
        <w:rPr>
          <w:rFonts w:ascii="Calibri" w:eastAsia="Calibri" w:hAnsi="Calibri" w:cs="Times New Roman"/>
          <w:b/>
          <w:bCs/>
        </w:rPr>
      </w:pPr>
    </w:p>
    <w:p w:rsidR="0045592F" w:rsidRDefault="0045592F" w:rsidP="00311574">
      <w:pPr>
        <w:spacing w:after="0" w:line="360" w:lineRule="auto"/>
        <w:jc w:val="both"/>
        <w:rPr>
          <w:rFonts w:ascii="Calibri" w:eastAsia="Calibri" w:hAnsi="Calibri" w:cs="Times New Roman"/>
          <w:b/>
          <w:bCs/>
        </w:rPr>
      </w:pPr>
    </w:p>
    <w:p w:rsidR="00311574" w:rsidRPr="00CA5A58" w:rsidRDefault="00311574" w:rsidP="00311574">
      <w:pPr>
        <w:spacing w:after="0" w:line="360" w:lineRule="auto"/>
        <w:jc w:val="both"/>
        <w:rPr>
          <w:rFonts w:ascii="Calibri" w:eastAsia="Calibri" w:hAnsi="Calibri" w:cs="Times New Roman"/>
          <w:b/>
          <w:bCs/>
        </w:rPr>
      </w:pPr>
      <w:r w:rsidRPr="00CA5A58">
        <w:rPr>
          <w:rFonts w:ascii="Calibri" w:eastAsia="Calibri" w:hAnsi="Calibri" w:cs="Times New Roman"/>
          <w:b/>
          <w:bCs/>
        </w:rPr>
        <w:lastRenderedPageBreak/>
        <w:t xml:space="preserve">1.5 </w:t>
      </w:r>
      <w:r w:rsidR="003B4D8F">
        <w:rPr>
          <w:rFonts w:ascii="Calibri" w:eastAsia="Calibri" w:hAnsi="Calibri" w:cs="Times New Roman"/>
          <w:b/>
          <w:bCs/>
        </w:rPr>
        <w:t>Significance</w:t>
      </w:r>
      <w:r>
        <w:rPr>
          <w:rFonts w:ascii="Calibri" w:eastAsia="Calibri" w:hAnsi="Calibri" w:cs="Times New Roman"/>
          <w:b/>
          <w:bCs/>
        </w:rPr>
        <w:t xml:space="preserve"> and </w:t>
      </w:r>
      <w:r w:rsidR="003B4D8F">
        <w:rPr>
          <w:rFonts w:ascii="Calibri" w:eastAsia="Calibri" w:hAnsi="Calibri" w:cs="Times New Roman"/>
          <w:b/>
          <w:bCs/>
        </w:rPr>
        <w:t>original</w:t>
      </w:r>
      <w:r w:rsidRPr="00CA5A58">
        <w:rPr>
          <w:rFonts w:ascii="Calibri" w:eastAsia="Calibri" w:hAnsi="Calibri" w:cs="Times New Roman"/>
          <w:b/>
          <w:bCs/>
        </w:rPr>
        <w:t xml:space="preserve"> contribution of the study</w:t>
      </w:r>
    </w:p>
    <w:p w:rsidR="003B4D8F" w:rsidRDefault="00311574" w:rsidP="00311574">
      <w:pPr>
        <w:spacing w:after="0" w:line="360" w:lineRule="auto"/>
        <w:jc w:val="both"/>
        <w:rPr>
          <w:rFonts w:ascii="Calibri" w:eastAsia="Calibri" w:hAnsi="Calibri" w:cs="Times New Roman"/>
          <w:bCs/>
        </w:rPr>
      </w:pPr>
      <w:r>
        <w:rPr>
          <w:rFonts w:ascii="Calibri" w:eastAsia="Calibri" w:hAnsi="Calibri" w:cs="Times New Roman"/>
          <w:bCs/>
        </w:rPr>
        <w:tab/>
      </w:r>
      <w:r w:rsidRPr="00A917BD">
        <w:rPr>
          <w:rFonts w:ascii="Calibri" w:eastAsia="Calibri" w:hAnsi="Calibri" w:cs="Times New Roman"/>
          <w:bCs/>
        </w:rPr>
        <w:t>This research aims</w:t>
      </w:r>
      <w:r>
        <w:rPr>
          <w:rFonts w:ascii="Calibri" w:eastAsia="Calibri" w:hAnsi="Calibri" w:cs="Times New Roman"/>
          <w:bCs/>
        </w:rPr>
        <w:t xml:space="preserve"> to address a gap </w:t>
      </w:r>
      <w:r w:rsidRPr="00CA5A58">
        <w:rPr>
          <w:rFonts w:ascii="Calibri" w:eastAsia="Calibri" w:hAnsi="Calibri" w:cs="Times New Roman"/>
          <w:bCs/>
        </w:rPr>
        <w:t xml:space="preserve">in small business success in the UK chemical distribution industry as </w:t>
      </w:r>
      <w:r w:rsidR="000812BC">
        <w:rPr>
          <w:rFonts w:ascii="Calibri" w:eastAsia="Calibri" w:hAnsi="Calibri" w:cs="Times New Roman"/>
          <w:bCs/>
        </w:rPr>
        <w:t>this</w:t>
      </w:r>
      <w:r w:rsidRPr="00B616D1">
        <w:rPr>
          <w:rFonts w:ascii="Calibri" w:eastAsia="Calibri" w:hAnsi="Calibri" w:cs="Arial"/>
        </w:rPr>
        <w:t xml:space="preserve"> </w:t>
      </w:r>
      <w:r>
        <w:rPr>
          <w:rFonts w:ascii="Calibri" w:eastAsia="Calibri" w:hAnsi="Calibri" w:cs="Arial"/>
        </w:rPr>
        <w:t>is</w:t>
      </w:r>
      <w:r w:rsidRPr="00B616D1">
        <w:rPr>
          <w:rFonts w:ascii="Calibri" w:eastAsia="Calibri" w:hAnsi="Calibri" w:cs="Arial"/>
        </w:rPr>
        <w:t xml:space="preserve"> the first </w:t>
      </w:r>
      <w:r>
        <w:rPr>
          <w:rFonts w:ascii="Calibri" w:eastAsia="Calibri" w:hAnsi="Calibri" w:cs="Arial"/>
        </w:rPr>
        <w:t xml:space="preserve">study </w:t>
      </w:r>
      <w:r w:rsidRPr="00B616D1">
        <w:rPr>
          <w:rFonts w:ascii="Calibri" w:eastAsia="Calibri" w:hAnsi="Calibri" w:cs="Arial"/>
        </w:rPr>
        <w:t xml:space="preserve">to </w:t>
      </w:r>
      <w:r>
        <w:rPr>
          <w:rFonts w:ascii="Calibri" w:eastAsia="Calibri" w:hAnsi="Calibri" w:cs="Arial"/>
        </w:rPr>
        <w:t xml:space="preserve">investigate the </w:t>
      </w:r>
      <w:r w:rsidRPr="00B616D1">
        <w:rPr>
          <w:rFonts w:ascii="Calibri" w:eastAsia="Calibri" w:hAnsi="Calibri" w:cs="Arial"/>
        </w:rPr>
        <w:t>critical success factors (CSFs)</w:t>
      </w:r>
      <w:r>
        <w:rPr>
          <w:rFonts w:ascii="Calibri" w:eastAsia="Calibri" w:hAnsi="Calibri" w:cs="Arial"/>
        </w:rPr>
        <w:t xml:space="preserve"> for SMEs operating in this sector</w:t>
      </w:r>
      <w:r w:rsidR="006554BA">
        <w:rPr>
          <w:rFonts w:ascii="Calibri" w:eastAsia="Calibri" w:hAnsi="Calibri" w:cs="Arial"/>
        </w:rPr>
        <w:t xml:space="preserve"> </w:t>
      </w:r>
      <w:r w:rsidR="006554BA">
        <w:rPr>
          <w:rFonts w:ascii="Calibri" w:eastAsia="Calibri" w:hAnsi="Calibri" w:cs="Times New Roman"/>
        </w:rPr>
        <w:t>(Chemagil</w:t>
      </w:r>
      <w:r w:rsidR="00A64FEF">
        <w:rPr>
          <w:rFonts w:ascii="Calibri" w:eastAsia="Calibri" w:hAnsi="Calibri" w:cs="Times New Roman"/>
        </w:rPr>
        <w:t>ity, 2008; CBA, 2015; FECC, 2015</w:t>
      </w:r>
      <w:r w:rsidR="006554BA">
        <w:rPr>
          <w:rFonts w:ascii="Calibri" w:eastAsia="Calibri" w:hAnsi="Calibri" w:cs="Times New Roman"/>
        </w:rPr>
        <w:t>)</w:t>
      </w:r>
      <w:r w:rsidRPr="002C0C2A">
        <w:rPr>
          <w:rFonts w:ascii="Calibri" w:eastAsia="Calibri" w:hAnsi="Calibri" w:cs="Arial"/>
        </w:rPr>
        <w:t>. The original and significant contribution of this thesis would be the identification of the factors critical to the success and sustainable growth of UK chemical distribution SMEs. Therefore</w:t>
      </w:r>
      <w:r>
        <w:rPr>
          <w:rFonts w:ascii="Calibri" w:eastAsia="Calibri" w:hAnsi="Calibri" w:cs="Arial"/>
        </w:rPr>
        <w:t xml:space="preserve">, this study </w:t>
      </w:r>
      <w:r w:rsidR="00FA7078">
        <w:rPr>
          <w:rFonts w:ascii="Calibri" w:eastAsia="Calibri" w:hAnsi="Calibri" w:cs="Arial"/>
        </w:rPr>
        <w:t>does</w:t>
      </w:r>
      <w:r>
        <w:rPr>
          <w:rFonts w:ascii="Calibri" w:eastAsia="Calibri" w:hAnsi="Calibri" w:cs="Arial"/>
        </w:rPr>
        <w:t xml:space="preserve"> not only </w:t>
      </w:r>
      <w:r>
        <w:rPr>
          <w:rFonts w:ascii="Calibri" w:eastAsia="Calibri" w:hAnsi="Calibri" w:cs="Times New Roman"/>
        </w:rPr>
        <w:t>fulfil</w:t>
      </w:r>
      <w:r w:rsidRPr="00A917BD">
        <w:rPr>
          <w:rFonts w:ascii="Calibri" w:eastAsia="Calibri" w:hAnsi="Calibri" w:cs="Times New Roman"/>
        </w:rPr>
        <w:t xml:space="preserve"> the need </w:t>
      </w:r>
      <w:r w:rsidRPr="00A917BD">
        <w:rPr>
          <w:rFonts w:ascii="Calibri" w:eastAsia="Calibri" w:hAnsi="Calibri" w:cs="Times New Roman"/>
          <w:bCs/>
        </w:rPr>
        <w:t>for more empirical studies</w:t>
      </w:r>
      <w:r>
        <w:rPr>
          <w:rFonts w:ascii="Calibri" w:eastAsia="Calibri" w:hAnsi="Calibri" w:cs="Times New Roman"/>
          <w:bCs/>
        </w:rPr>
        <w:t xml:space="preserve"> in this area</w:t>
      </w:r>
      <w:r w:rsidRPr="00A917BD">
        <w:rPr>
          <w:rFonts w:ascii="Calibri" w:eastAsia="Calibri" w:hAnsi="Calibri" w:cs="Times New Roman"/>
          <w:bCs/>
        </w:rPr>
        <w:t xml:space="preserve"> </w:t>
      </w:r>
      <w:r>
        <w:rPr>
          <w:rFonts w:ascii="Calibri" w:eastAsia="Calibri" w:hAnsi="Calibri" w:cs="Times New Roman"/>
          <w:bCs/>
        </w:rPr>
        <w:t xml:space="preserve">but is also </w:t>
      </w:r>
      <w:r>
        <w:rPr>
          <w:rFonts w:ascii="Calibri" w:eastAsia="Calibri" w:hAnsi="Calibri" w:cs="Arial"/>
        </w:rPr>
        <w:t xml:space="preserve">expected to </w:t>
      </w:r>
      <w:r w:rsidRPr="00A917BD">
        <w:rPr>
          <w:rFonts w:ascii="Calibri" w:eastAsia="Calibri" w:hAnsi="Calibri" w:cs="Times New Roman"/>
          <w:bCs/>
        </w:rPr>
        <w:t>improve the understanding of small business success</w:t>
      </w:r>
      <w:r w:rsidRPr="00441437">
        <w:rPr>
          <w:rFonts w:ascii="Calibri" w:eastAsia="Calibri" w:hAnsi="Calibri" w:cs="Times New Roman"/>
          <w:bCs/>
        </w:rPr>
        <w:t xml:space="preserve"> </w:t>
      </w:r>
      <w:r w:rsidRPr="00A917BD">
        <w:rPr>
          <w:rFonts w:ascii="Calibri" w:eastAsia="Calibri" w:hAnsi="Calibri" w:cs="Times New Roman"/>
          <w:bCs/>
        </w:rPr>
        <w:t xml:space="preserve">in this </w:t>
      </w:r>
      <w:r w:rsidR="00A73458">
        <w:rPr>
          <w:rFonts w:ascii="Calibri" w:eastAsia="Calibri" w:hAnsi="Calibri" w:cs="Times New Roman"/>
          <w:bCs/>
        </w:rPr>
        <w:t>currently under-</w:t>
      </w:r>
      <w:r w:rsidRPr="002F5646">
        <w:rPr>
          <w:rFonts w:ascii="Calibri" w:eastAsia="Calibri" w:hAnsi="Calibri" w:cs="Times New Roman"/>
          <w:bCs/>
        </w:rPr>
        <w:t>investigated industry.</w:t>
      </w:r>
      <w:r>
        <w:rPr>
          <w:rFonts w:ascii="Calibri" w:eastAsia="Calibri" w:hAnsi="Calibri" w:cs="Times New Roman"/>
          <w:bCs/>
        </w:rPr>
        <w:t xml:space="preserve"> </w:t>
      </w:r>
    </w:p>
    <w:p w:rsidR="0045592F" w:rsidRDefault="0045592F" w:rsidP="00311574">
      <w:pPr>
        <w:spacing w:after="0" w:line="360" w:lineRule="auto"/>
        <w:jc w:val="both"/>
        <w:rPr>
          <w:rFonts w:ascii="Calibri" w:eastAsia="Calibri" w:hAnsi="Calibri" w:cs="Times New Roman"/>
          <w:bCs/>
        </w:rPr>
      </w:pPr>
    </w:p>
    <w:p w:rsidR="00311574" w:rsidRDefault="00311574" w:rsidP="00311574">
      <w:pPr>
        <w:spacing w:after="0" w:line="360" w:lineRule="auto"/>
        <w:jc w:val="both"/>
        <w:rPr>
          <w:rFonts w:ascii="Calibri" w:eastAsia="Calibri" w:hAnsi="Calibri" w:cs="Arial"/>
        </w:rPr>
      </w:pPr>
      <w:r w:rsidRPr="00A5408B">
        <w:rPr>
          <w:rFonts w:ascii="Calibri" w:eastAsia="Calibri" w:hAnsi="Calibri" w:cs="Times New Roman"/>
          <w:bCs/>
        </w:rPr>
        <w:tab/>
        <w:t>This research further seeks to enhance the understanding of SMEs in the UK chemical</w:t>
      </w:r>
      <w:r w:rsidRPr="00A917BD">
        <w:rPr>
          <w:rFonts w:ascii="Calibri" w:eastAsia="Calibri" w:hAnsi="Calibri" w:cs="Times New Roman"/>
          <w:bCs/>
        </w:rPr>
        <w:t xml:space="preserve"> distribution ind</w:t>
      </w:r>
      <w:r>
        <w:rPr>
          <w:rFonts w:ascii="Calibri" w:eastAsia="Calibri" w:hAnsi="Calibri" w:cs="Times New Roman"/>
          <w:bCs/>
        </w:rPr>
        <w:t>ustry and offer</w:t>
      </w:r>
      <w:r w:rsidRPr="00A917BD">
        <w:rPr>
          <w:rFonts w:ascii="Calibri" w:eastAsia="Calibri" w:hAnsi="Calibri" w:cs="Times New Roman"/>
          <w:bCs/>
        </w:rPr>
        <w:t xml:space="preserve"> an insight into their modus operandi</w:t>
      </w:r>
      <w:r>
        <w:rPr>
          <w:rFonts w:ascii="Calibri" w:eastAsia="Calibri" w:hAnsi="Calibri" w:cs="Times New Roman"/>
          <w:bCs/>
        </w:rPr>
        <w:t xml:space="preserve"> (i.e. what</w:t>
      </w:r>
      <w:r>
        <w:rPr>
          <w:rFonts w:ascii="Calibri" w:eastAsia="Calibri" w:hAnsi="Calibri" w:cs="Arial"/>
        </w:rPr>
        <w:t xml:space="preserve"> chemical distributors are and what services they offer).</w:t>
      </w:r>
      <w:r>
        <w:rPr>
          <w:rFonts w:ascii="Calibri" w:eastAsia="Calibri" w:hAnsi="Calibri" w:cs="Times New Roman"/>
          <w:bCs/>
        </w:rPr>
        <w:t xml:space="preserve"> Similarly, as </w:t>
      </w:r>
      <w:r w:rsidRPr="00B616D1">
        <w:rPr>
          <w:rFonts w:ascii="Calibri" w:eastAsia="Calibri" w:hAnsi="Calibri" w:cs="Arial"/>
        </w:rPr>
        <w:t xml:space="preserve">there has </w:t>
      </w:r>
      <w:r>
        <w:rPr>
          <w:rFonts w:ascii="Calibri" w:eastAsia="Calibri" w:hAnsi="Calibri" w:cs="Arial"/>
        </w:rPr>
        <w:t xml:space="preserve">not </w:t>
      </w:r>
      <w:r w:rsidRPr="00B616D1">
        <w:rPr>
          <w:rFonts w:ascii="Calibri" w:eastAsia="Calibri" w:hAnsi="Calibri" w:cs="Arial"/>
        </w:rPr>
        <w:t xml:space="preserve">been </w:t>
      </w:r>
      <w:r>
        <w:rPr>
          <w:rFonts w:ascii="Calibri" w:eastAsia="Calibri" w:hAnsi="Calibri" w:cs="Arial"/>
        </w:rPr>
        <w:t>any</w:t>
      </w:r>
      <w:r w:rsidRPr="00B616D1">
        <w:rPr>
          <w:rFonts w:ascii="Calibri" w:eastAsia="Calibri" w:hAnsi="Calibri" w:cs="Arial"/>
        </w:rPr>
        <w:t xml:space="preserve"> prior research in this area in the UK and very limited in Europe, this academic work </w:t>
      </w:r>
      <w:r>
        <w:rPr>
          <w:rFonts w:ascii="Calibri" w:eastAsia="Calibri" w:hAnsi="Calibri" w:cs="Arial"/>
        </w:rPr>
        <w:t>is expected to expand</w:t>
      </w:r>
      <w:r w:rsidRPr="00B616D1">
        <w:rPr>
          <w:rFonts w:ascii="Calibri" w:eastAsia="Calibri" w:hAnsi="Calibri" w:cs="Arial"/>
        </w:rPr>
        <w:t xml:space="preserve"> the </w:t>
      </w:r>
      <w:r>
        <w:rPr>
          <w:rFonts w:ascii="Calibri" w:eastAsia="Calibri" w:hAnsi="Calibri" w:cs="Arial"/>
        </w:rPr>
        <w:t xml:space="preserve">knowledge on </w:t>
      </w:r>
      <w:r w:rsidRPr="00B616D1">
        <w:rPr>
          <w:rFonts w:ascii="Calibri" w:eastAsia="Calibri" w:hAnsi="Calibri" w:cs="Arial"/>
        </w:rPr>
        <w:t xml:space="preserve">the </w:t>
      </w:r>
      <w:r>
        <w:rPr>
          <w:rFonts w:ascii="Calibri" w:eastAsia="Calibri" w:hAnsi="Calibri" w:cs="Arial"/>
        </w:rPr>
        <w:t xml:space="preserve">UK </w:t>
      </w:r>
      <w:r w:rsidRPr="00B616D1">
        <w:rPr>
          <w:rFonts w:ascii="Calibri" w:eastAsia="Calibri" w:hAnsi="Calibri" w:cs="Arial"/>
        </w:rPr>
        <w:t xml:space="preserve">chemical </w:t>
      </w:r>
      <w:r>
        <w:rPr>
          <w:rFonts w:ascii="Calibri" w:eastAsia="Calibri" w:hAnsi="Calibri" w:cs="Arial"/>
        </w:rPr>
        <w:t xml:space="preserve">distribution industry and ultimately offer </w:t>
      </w:r>
      <w:r w:rsidRPr="00B616D1">
        <w:rPr>
          <w:rFonts w:ascii="Calibri" w:eastAsia="Calibri" w:hAnsi="Calibri" w:cs="Arial"/>
        </w:rPr>
        <w:t>a framework specifically designed for SMEs success in this important, well-established</w:t>
      </w:r>
      <w:r>
        <w:rPr>
          <w:rFonts w:ascii="Calibri" w:eastAsia="Calibri" w:hAnsi="Calibri" w:cs="Arial"/>
        </w:rPr>
        <w:t xml:space="preserve"> and yet </w:t>
      </w:r>
      <w:r w:rsidRPr="002F5646">
        <w:rPr>
          <w:rFonts w:ascii="Calibri" w:eastAsia="Calibri" w:hAnsi="Calibri" w:cs="Arial"/>
        </w:rPr>
        <w:t>understudied industry.</w:t>
      </w:r>
    </w:p>
    <w:p w:rsidR="00311574" w:rsidRDefault="00311574" w:rsidP="00311574">
      <w:pPr>
        <w:spacing w:after="0" w:line="360" w:lineRule="auto"/>
        <w:jc w:val="both"/>
        <w:rPr>
          <w:rFonts w:ascii="Calibri" w:eastAsia="Calibri" w:hAnsi="Calibri" w:cs="Times New Roman"/>
          <w:bCs/>
        </w:rPr>
      </w:pPr>
    </w:p>
    <w:p w:rsidR="00311574" w:rsidRPr="00441437" w:rsidRDefault="00311574" w:rsidP="00311574">
      <w:pPr>
        <w:spacing w:after="0" w:line="360" w:lineRule="auto"/>
        <w:jc w:val="both"/>
        <w:rPr>
          <w:rFonts w:ascii="Calibri" w:eastAsia="Calibri" w:hAnsi="Calibri" w:cs="Arial"/>
        </w:rPr>
      </w:pPr>
      <w:r>
        <w:rPr>
          <w:rFonts w:ascii="Calibri" w:eastAsia="Calibri" w:hAnsi="Calibri" w:cs="Times New Roman"/>
          <w:bCs/>
        </w:rPr>
        <w:tab/>
        <w:t>This study would</w:t>
      </w:r>
      <w:r w:rsidRPr="00A917BD">
        <w:rPr>
          <w:rFonts w:ascii="Calibri" w:eastAsia="Calibri" w:hAnsi="Calibri" w:cs="Times New Roman"/>
          <w:bCs/>
        </w:rPr>
        <w:t xml:space="preserve"> further </w:t>
      </w:r>
      <w:r>
        <w:rPr>
          <w:rFonts w:ascii="Calibri" w:eastAsia="Calibri" w:hAnsi="Calibri" w:cs="Times New Roman"/>
        </w:rPr>
        <w:t>provide</w:t>
      </w:r>
      <w:r w:rsidRPr="00A917BD">
        <w:rPr>
          <w:rFonts w:ascii="Calibri" w:eastAsia="Calibri" w:hAnsi="Calibri" w:cs="Times New Roman"/>
        </w:rPr>
        <w:t xml:space="preserve"> guidelines to stakeholders (SMEs </w:t>
      </w:r>
      <w:r w:rsidR="00B40C52">
        <w:rPr>
          <w:rFonts w:ascii="Calibri" w:eastAsia="Calibri" w:hAnsi="Calibri" w:cs="Times New Roman"/>
        </w:rPr>
        <w:t>owners/managers</w:t>
      </w:r>
      <w:r>
        <w:rPr>
          <w:rFonts w:ascii="Calibri" w:eastAsia="Calibri" w:hAnsi="Calibri" w:cs="Times New Roman"/>
        </w:rPr>
        <w:t xml:space="preserve"> and entrepreneurs,</w:t>
      </w:r>
      <w:r w:rsidRPr="00A917BD">
        <w:rPr>
          <w:rFonts w:ascii="Calibri" w:eastAsia="Calibri" w:hAnsi="Calibri" w:cs="Times New Roman"/>
        </w:rPr>
        <w:t xml:space="preserve"> th</w:t>
      </w:r>
      <w:r>
        <w:rPr>
          <w:rFonts w:ascii="Calibri" w:eastAsia="Calibri" w:hAnsi="Calibri" w:cs="Times New Roman"/>
        </w:rPr>
        <w:t xml:space="preserve">e Government, policy makers, </w:t>
      </w:r>
      <w:r w:rsidRPr="00A917BD">
        <w:rPr>
          <w:rFonts w:ascii="Calibri" w:eastAsia="Calibri" w:hAnsi="Calibri" w:cs="Times New Roman"/>
        </w:rPr>
        <w:t>financial institutions</w:t>
      </w:r>
      <w:r>
        <w:rPr>
          <w:rFonts w:ascii="Calibri" w:eastAsia="Calibri" w:hAnsi="Calibri" w:cs="Times New Roman"/>
        </w:rPr>
        <w:t>,</w:t>
      </w:r>
      <w:r w:rsidRPr="00A917BD">
        <w:rPr>
          <w:rFonts w:ascii="Calibri" w:eastAsia="Calibri" w:hAnsi="Calibri" w:cs="Times New Roman"/>
        </w:rPr>
        <w:t xml:space="preserve"> industry and non-government organisations) to improve their st</w:t>
      </w:r>
      <w:r>
        <w:rPr>
          <w:rFonts w:ascii="Calibri" w:eastAsia="Calibri" w:hAnsi="Calibri" w:cs="Times New Roman"/>
        </w:rPr>
        <w:t>rategy formulation and decision-</w:t>
      </w:r>
      <w:r w:rsidRPr="00A917BD">
        <w:rPr>
          <w:rFonts w:ascii="Calibri" w:eastAsia="Calibri" w:hAnsi="Calibri" w:cs="Times New Roman"/>
        </w:rPr>
        <w:t xml:space="preserve">making process in order to support </w:t>
      </w:r>
      <w:r>
        <w:rPr>
          <w:rFonts w:ascii="Calibri" w:eastAsia="Calibri" w:hAnsi="Calibri" w:cs="Times New Roman"/>
        </w:rPr>
        <w:t xml:space="preserve">chemical distribution </w:t>
      </w:r>
      <w:r w:rsidRPr="00A917BD">
        <w:rPr>
          <w:rFonts w:ascii="Calibri" w:eastAsia="Calibri" w:hAnsi="Calibri" w:cs="Times New Roman"/>
        </w:rPr>
        <w:t xml:space="preserve">SMEs in being successful, achieving sustainable growth and strengthening them against failure. </w:t>
      </w:r>
    </w:p>
    <w:p w:rsidR="00311574" w:rsidRDefault="00311574" w:rsidP="00311574">
      <w:pPr>
        <w:shd w:val="clear" w:color="auto" w:fill="FFFFFF"/>
        <w:spacing w:before="100" w:beforeAutospacing="1" w:after="100" w:afterAutospacing="1" w:line="360" w:lineRule="auto"/>
        <w:jc w:val="both"/>
        <w:rPr>
          <w:rFonts w:ascii="Calibri" w:eastAsia="Calibri" w:hAnsi="Calibri" w:cs="Times New Roman"/>
        </w:rPr>
      </w:pPr>
      <w:r w:rsidRPr="00A917BD">
        <w:rPr>
          <w:rFonts w:ascii="Calibri" w:eastAsia="Calibri" w:hAnsi="Calibri" w:cs="Times New Roman"/>
        </w:rPr>
        <w:tab/>
      </w:r>
      <w:r>
        <w:rPr>
          <w:rFonts w:ascii="Calibri" w:eastAsia="Calibri" w:hAnsi="Calibri" w:cs="Arial"/>
        </w:rPr>
        <w:t>Overall, this study is expected to contribute</w:t>
      </w:r>
      <w:r w:rsidRPr="00B616D1">
        <w:rPr>
          <w:rFonts w:ascii="Calibri" w:eastAsia="Calibri" w:hAnsi="Calibri" w:cs="Arial"/>
        </w:rPr>
        <w:t xml:space="preserve"> to the knowledge and </w:t>
      </w:r>
      <w:r>
        <w:rPr>
          <w:rFonts w:ascii="Calibri" w:eastAsia="Calibri" w:hAnsi="Calibri" w:cs="Arial"/>
        </w:rPr>
        <w:t xml:space="preserve">expand the </w:t>
      </w:r>
      <w:r w:rsidRPr="00B616D1">
        <w:rPr>
          <w:rFonts w:ascii="Calibri" w:eastAsia="Calibri" w:hAnsi="Calibri" w:cs="Arial"/>
        </w:rPr>
        <w:t>literature on SMEs, entrepreneurship and small business success</w:t>
      </w:r>
      <w:r>
        <w:rPr>
          <w:rFonts w:ascii="Calibri" w:eastAsia="Calibri" w:hAnsi="Calibri" w:cs="Arial"/>
        </w:rPr>
        <w:t xml:space="preserve">, </w:t>
      </w:r>
      <w:r>
        <w:rPr>
          <w:rFonts w:ascii="Calibri" w:eastAsia="Calibri" w:hAnsi="Calibri" w:cs="Times New Roman"/>
        </w:rPr>
        <w:t>provide</w:t>
      </w:r>
      <w:r w:rsidRPr="00A917BD">
        <w:rPr>
          <w:rFonts w:ascii="Calibri" w:eastAsia="Calibri" w:hAnsi="Calibri" w:cs="Times New Roman"/>
        </w:rPr>
        <w:t xml:space="preserve"> an academic base for decision makers and a common language for academics to discuss and study factors </w:t>
      </w:r>
      <w:r>
        <w:rPr>
          <w:rFonts w:ascii="Calibri" w:eastAsia="Calibri" w:hAnsi="Calibri" w:cs="Times New Roman"/>
        </w:rPr>
        <w:t xml:space="preserve">crucial for the success of SMEs in the specific industry. </w:t>
      </w:r>
    </w:p>
    <w:p w:rsidR="003360E4" w:rsidRPr="00CD5053" w:rsidRDefault="00311574" w:rsidP="00CD5053">
      <w:pPr>
        <w:shd w:val="clear" w:color="auto" w:fill="FFFFFF"/>
        <w:spacing w:before="100" w:beforeAutospacing="1" w:after="100" w:afterAutospacing="1" w:line="360" w:lineRule="auto"/>
        <w:jc w:val="both"/>
        <w:rPr>
          <w:rFonts w:ascii="Calibri" w:eastAsia="Calibri" w:hAnsi="Calibri" w:cs="Arial"/>
        </w:rPr>
      </w:pPr>
      <w:r>
        <w:rPr>
          <w:rFonts w:ascii="Calibri" w:eastAsia="Calibri" w:hAnsi="Calibri" w:cs="Times New Roman"/>
        </w:rPr>
        <w:tab/>
      </w:r>
      <w:r w:rsidRPr="00A917BD">
        <w:rPr>
          <w:rFonts w:ascii="Calibri" w:eastAsia="Calibri" w:hAnsi="Calibri" w:cs="Times New Roman"/>
        </w:rPr>
        <w:t>Last but not least, this study becomes the foundation and opens up avenues for future research in the small business arena</w:t>
      </w:r>
      <w:r>
        <w:rPr>
          <w:rFonts w:ascii="Calibri" w:eastAsia="Calibri" w:hAnsi="Calibri" w:cs="Times New Roman"/>
        </w:rPr>
        <w:t xml:space="preserve"> for instance, by </w:t>
      </w:r>
      <w:r w:rsidRPr="00A917BD">
        <w:rPr>
          <w:rFonts w:ascii="Calibri" w:eastAsia="Calibri" w:hAnsi="Calibri" w:cs="Times New Roman"/>
        </w:rPr>
        <w:t>apply</w:t>
      </w:r>
      <w:r>
        <w:rPr>
          <w:rFonts w:ascii="Calibri" w:eastAsia="Calibri" w:hAnsi="Calibri" w:cs="Times New Roman"/>
        </w:rPr>
        <w:t>ing</w:t>
      </w:r>
      <w:r w:rsidRPr="00A917BD">
        <w:rPr>
          <w:rFonts w:ascii="Calibri" w:eastAsia="Calibri" w:hAnsi="Calibri" w:cs="Times New Roman"/>
        </w:rPr>
        <w:t xml:space="preserve"> the framework in other industries and geographical settings; </w:t>
      </w:r>
      <w:r>
        <w:rPr>
          <w:rFonts w:ascii="Calibri" w:eastAsia="Calibri" w:hAnsi="Calibri" w:cs="Times New Roman"/>
        </w:rPr>
        <w:t xml:space="preserve">or investigating SMEs homogeneity. Future research might also focus on </w:t>
      </w:r>
      <w:r w:rsidRPr="00A917BD">
        <w:rPr>
          <w:rFonts w:ascii="Calibri" w:eastAsia="Calibri" w:hAnsi="Calibri" w:cs="Times New Roman"/>
        </w:rPr>
        <w:t xml:space="preserve">the UK and European </w:t>
      </w:r>
      <w:r>
        <w:rPr>
          <w:rFonts w:ascii="Calibri" w:eastAsia="Calibri" w:hAnsi="Calibri" w:cs="Times New Roman"/>
        </w:rPr>
        <w:t>chemical distribution industry, for instance</w:t>
      </w:r>
      <w:r w:rsidRPr="00A917BD">
        <w:rPr>
          <w:rFonts w:ascii="Calibri" w:eastAsia="Calibri" w:hAnsi="Calibri" w:cs="Times New Roman"/>
        </w:rPr>
        <w:t xml:space="preserve"> </w:t>
      </w:r>
      <w:r>
        <w:rPr>
          <w:rFonts w:ascii="Calibri" w:eastAsia="Calibri" w:hAnsi="Calibri" w:cs="Times New Roman"/>
        </w:rPr>
        <w:t xml:space="preserve">through </w:t>
      </w:r>
      <w:r w:rsidRPr="00A917BD">
        <w:rPr>
          <w:rFonts w:ascii="Calibri" w:eastAsia="Calibri" w:hAnsi="Calibri" w:cs="Times New Roman"/>
        </w:rPr>
        <w:t xml:space="preserve">more in depth </w:t>
      </w:r>
      <w:r w:rsidRPr="008074FB">
        <w:rPr>
          <w:rFonts w:ascii="Calibri" w:eastAsia="Calibri" w:hAnsi="Calibri" w:cs="Arial"/>
        </w:rPr>
        <w:t>investigation of success factors or by exploring suppliers and manufacturers’ success factors.</w:t>
      </w:r>
    </w:p>
    <w:p w:rsidR="0045592F" w:rsidRDefault="0045592F" w:rsidP="00311574">
      <w:pPr>
        <w:jc w:val="both"/>
        <w:rPr>
          <w:b/>
        </w:rPr>
      </w:pPr>
    </w:p>
    <w:p w:rsidR="0045592F" w:rsidRDefault="0045592F" w:rsidP="00311574">
      <w:pPr>
        <w:jc w:val="both"/>
        <w:rPr>
          <w:b/>
        </w:rPr>
      </w:pPr>
    </w:p>
    <w:p w:rsidR="00311574" w:rsidRPr="00E047C6" w:rsidRDefault="00311574" w:rsidP="00311574">
      <w:pPr>
        <w:jc w:val="both"/>
        <w:rPr>
          <w:rFonts w:ascii="Calibri" w:eastAsia="Calibri" w:hAnsi="Calibri" w:cs="Times New Roman"/>
          <w:b/>
        </w:rPr>
      </w:pPr>
      <w:r>
        <w:rPr>
          <w:b/>
        </w:rPr>
        <w:lastRenderedPageBreak/>
        <w:t>1.6</w:t>
      </w:r>
      <w:r w:rsidRPr="00974D51">
        <w:rPr>
          <w:b/>
        </w:rPr>
        <w:t xml:space="preserve"> </w:t>
      </w:r>
      <w:r w:rsidRPr="00974D51">
        <w:rPr>
          <w:rFonts w:ascii="Calibri" w:eastAsia="Calibri" w:hAnsi="Calibri" w:cs="Times New Roman"/>
          <w:b/>
        </w:rPr>
        <w:t xml:space="preserve">Research process </w:t>
      </w:r>
      <w:r>
        <w:rPr>
          <w:rFonts w:ascii="Calibri" w:eastAsia="Times New Roman" w:hAnsi="Calibri" w:cs="Times New Roman"/>
          <w:lang w:bidi="en-US"/>
        </w:rPr>
        <w:t xml:space="preserve"> </w:t>
      </w:r>
    </w:p>
    <w:p w:rsidR="00266818" w:rsidRDefault="00311574" w:rsidP="00266818">
      <w:pPr>
        <w:autoSpaceDE w:val="0"/>
        <w:autoSpaceDN w:val="0"/>
        <w:adjustRightInd w:val="0"/>
        <w:spacing w:after="0" w:line="360" w:lineRule="auto"/>
        <w:jc w:val="both"/>
        <w:rPr>
          <w:rFonts w:ascii="Calibri" w:eastAsia="Times New Roman" w:hAnsi="Calibri" w:cs="Calibri"/>
          <w:b/>
          <w:iCs/>
          <w:lang w:bidi="en-US"/>
        </w:rPr>
      </w:pPr>
      <w:r>
        <w:rPr>
          <w:rFonts w:ascii="Calibri" w:eastAsia="Times New Roman" w:hAnsi="Calibri" w:cs="Times New Roman"/>
          <w:lang w:bidi="en-US"/>
        </w:rPr>
        <w:tab/>
        <w:t xml:space="preserve">This research initially undertakes an extensive literature review in the area of SMEs, small business success and growth and the European and UK chemical and chemical distribution industry. This is the foundation and provides the theoretical framework for this study. The research problem is identified and the aims and research questions of this study are developed. An instrument to collect the data necessary to satisfy the research aim and address the research gap is designed and consequently a questionnaire is developed. A pilot study is conducted to refine the questionnaire and ensure content validity. Data collection is carried out using a postal survey approach. Statistical and qualitative methods of analysis are utilised to analyse and interpret the data followed by the reporting of findings, conclusions and recommendations. These become the contribution of this </w:t>
      </w:r>
      <w:r w:rsidR="00AB6172">
        <w:rPr>
          <w:rFonts w:ascii="Calibri" w:eastAsia="Times New Roman" w:hAnsi="Calibri" w:cs="Times New Roman"/>
          <w:lang w:bidi="en-US"/>
        </w:rPr>
        <w:t xml:space="preserve">study to theory and practise. </w:t>
      </w:r>
      <w:r>
        <w:rPr>
          <w:rFonts w:ascii="Calibri" w:eastAsia="Times New Roman" w:hAnsi="Calibri" w:cs="Times New Roman"/>
          <w:lang w:bidi="en-US"/>
        </w:rPr>
        <w:t>In detail, t</w:t>
      </w:r>
      <w:r w:rsidRPr="00703491">
        <w:rPr>
          <w:rFonts w:ascii="Calibri" w:eastAsia="Times New Roman" w:hAnsi="Calibri" w:cs="Times New Roman"/>
          <w:lang w:bidi="en-US"/>
        </w:rPr>
        <w:t xml:space="preserve">he research process </w:t>
      </w:r>
      <w:r>
        <w:rPr>
          <w:rFonts w:ascii="Calibri" w:eastAsia="Times New Roman" w:hAnsi="Calibri" w:cs="Times New Roman"/>
          <w:lang w:bidi="en-US"/>
        </w:rPr>
        <w:t>of the thesis</w:t>
      </w:r>
      <w:r w:rsidRPr="00703491">
        <w:rPr>
          <w:rFonts w:ascii="Calibri" w:eastAsia="Times New Roman" w:hAnsi="Calibri" w:cs="Times New Roman"/>
          <w:lang w:bidi="en-US"/>
        </w:rPr>
        <w:t xml:space="preserve"> is presented in Figure 1</w:t>
      </w:r>
      <w:r>
        <w:rPr>
          <w:rFonts w:ascii="Calibri" w:eastAsia="Times New Roman" w:hAnsi="Calibri" w:cs="Times New Roman"/>
          <w:lang w:bidi="en-US"/>
        </w:rPr>
        <w:t>.2</w:t>
      </w:r>
      <w:r w:rsidRPr="00703491">
        <w:rPr>
          <w:rFonts w:ascii="Calibri" w:eastAsia="Times New Roman" w:hAnsi="Calibri" w:cs="Times New Roman"/>
          <w:lang w:bidi="en-US"/>
        </w:rPr>
        <w:t xml:space="preserve"> below:</w:t>
      </w:r>
      <w:r w:rsidRPr="00703491">
        <w:rPr>
          <w:rFonts w:ascii="Calibri" w:eastAsia="Times New Roman" w:hAnsi="Calibri" w:cs="Calibri"/>
          <w:b/>
          <w:iCs/>
          <w:lang w:bidi="en-US"/>
        </w:rPr>
        <w:t xml:space="preserve"> </w:t>
      </w:r>
    </w:p>
    <w:p w:rsidR="00AB6172" w:rsidRPr="00266818" w:rsidRDefault="00AB6172" w:rsidP="00266818">
      <w:pPr>
        <w:autoSpaceDE w:val="0"/>
        <w:autoSpaceDN w:val="0"/>
        <w:adjustRightInd w:val="0"/>
        <w:spacing w:after="0" w:line="360" w:lineRule="auto"/>
        <w:jc w:val="both"/>
        <w:rPr>
          <w:rFonts w:ascii="Calibri" w:eastAsia="Times New Roman" w:hAnsi="Calibri" w:cs="Times New Roman"/>
          <w:lang w:bidi="en-US"/>
        </w:rPr>
      </w:pPr>
    </w:p>
    <w:p w:rsidR="00311574" w:rsidRPr="00861E1C" w:rsidRDefault="00311574" w:rsidP="00311574">
      <w:pPr>
        <w:spacing w:after="0" w:line="360" w:lineRule="auto"/>
        <w:jc w:val="both"/>
        <w:rPr>
          <w:rFonts w:ascii="Calibri" w:eastAsia="Calibri" w:hAnsi="Calibri" w:cs="Times New Roman"/>
          <w:lang w:eastAsia="en-GB"/>
        </w:rPr>
      </w:pPr>
      <w:r>
        <w:rPr>
          <w:rFonts w:ascii="Calibri" w:eastAsia="Times New Roman" w:hAnsi="Calibri" w:cs="Calibri"/>
          <w:b/>
          <w:iCs/>
          <w:lang w:bidi="en-US"/>
        </w:rPr>
        <w:t>Figure 1.2</w:t>
      </w:r>
      <w:r w:rsidRPr="00703491">
        <w:rPr>
          <w:rFonts w:ascii="Calibri" w:eastAsia="Times New Roman" w:hAnsi="Calibri" w:cs="Calibri"/>
          <w:b/>
          <w:iCs/>
          <w:lang w:bidi="en-US"/>
        </w:rPr>
        <w:t xml:space="preserve">: Research Process </w:t>
      </w:r>
    </w:p>
    <w:p w:rsidR="00266818" w:rsidRDefault="00311574" w:rsidP="00311574">
      <w:pPr>
        <w:spacing w:after="0" w:line="360" w:lineRule="auto"/>
        <w:jc w:val="both"/>
        <w:rPr>
          <w:rFonts w:ascii="Calibri" w:eastAsia="Times New Roman" w:hAnsi="Calibri" w:cs="Calibri"/>
          <w:lang w:bidi="en-US"/>
        </w:rPr>
      </w:pPr>
      <w:r>
        <w:rPr>
          <w:rFonts w:ascii="Calibri" w:eastAsia="Times New Roman" w:hAnsi="Calibri" w:cs="Calibri"/>
          <w:noProof/>
          <w:lang w:eastAsia="en-GB"/>
        </w:rPr>
        <w:drawing>
          <wp:inline distT="0" distB="0" distL="0" distR="0" wp14:anchorId="3FEB6CB5" wp14:editId="45B62269">
            <wp:extent cx="5591175" cy="4724400"/>
            <wp:effectExtent l="0" t="0" r="0" b="190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66818" w:rsidRPr="00266818" w:rsidRDefault="00266818" w:rsidP="00311574">
      <w:pPr>
        <w:spacing w:after="0" w:line="360" w:lineRule="auto"/>
        <w:jc w:val="both"/>
        <w:rPr>
          <w:rFonts w:ascii="Calibri" w:eastAsia="Times New Roman" w:hAnsi="Calibri" w:cs="Calibri"/>
          <w:lang w:bidi="en-US"/>
        </w:rPr>
      </w:pPr>
    </w:p>
    <w:p w:rsidR="00311574" w:rsidRPr="00A917BD" w:rsidRDefault="00311574" w:rsidP="00311574">
      <w:pPr>
        <w:spacing w:after="0" w:line="360" w:lineRule="auto"/>
        <w:jc w:val="both"/>
        <w:rPr>
          <w:rFonts w:ascii="Calibri" w:eastAsia="Calibri" w:hAnsi="Calibri" w:cs="Times New Roman"/>
          <w:b/>
        </w:rPr>
      </w:pPr>
      <w:r>
        <w:rPr>
          <w:rFonts w:ascii="Calibri" w:eastAsia="Calibri" w:hAnsi="Calibri" w:cs="Times New Roman"/>
          <w:b/>
        </w:rPr>
        <w:lastRenderedPageBreak/>
        <w:t>1.7</w:t>
      </w:r>
      <w:r w:rsidRPr="00A917BD">
        <w:rPr>
          <w:rFonts w:ascii="Calibri" w:eastAsia="Calibri" w:hAnsi="Calibri" w:cs="Times New Roman"/>
          <w:b/>
        </w:rPr>
        <w:t xml:space="preserve"> Structure of the thesis</w:t>
      </w:r>
    </w:p>
    <w:p w:rsidR="00311574" w:rsidRDefault="00311574" w:rsidP="00311574">
      <w:pPr>
        <w:spacing w:after="0" w:line="360" w:lineRule="auto"/>
        <w:jc w:val="both"/>
        <w:rPr>
          <w:rFonts w:ascii="Calibri" w:eastAsia="Calibri" w:hAnsi="Calibri" w:cs="Times New Roman"/>
        </w:rPr>
      </w:pPr>
      <w:r w:rsidRPr="00A917BD">
        <w:rPr>
          <w:rFonts w:ascii="Calibri" w:eastAsia="Calibri" w:hAnsi="Calibri" w:cs="Times New Roman"/>
        </w:rPr>
        <w:tab/>
      </w:r>
      <w:r>
        <w:rPr>
          <w:rFonts w:ascii="Calibri" w:eastAsia="Calibri" w:hAnsi="Calibri" w:cs="Times New Roman"/>
        </w:rPr>
        <w:t>In order to address the research gap and satisfy the aim of this research, t</w:t>
      </w:r>
      <w:r w:rsidRPr="00A917BD">
        <w:rPr>
          <w:rFonts w:ascii="Calibri" w:eastAsia="Calibri" w:hAnsi="Calibri" w:cs="Times New Roman"/>
        </w:rPr>
        <w:t>he thesis comprises</w:t>
      </w:r>
      <w:r>
        <w:rPr>
          <w:rFonts w:ascii="Calibri" w:eastAsia="Calibri" w:hAnsi="Calibri" w:cs="Times New Roman"/>
        </w:rPr>
        <w:t xml:space="preserve"> six chapters. Chapter 1 is the introduction; Chapters 2 and 3 explore</w:t>
      </w:r>
      <w:r w:rsidRPr="008A7475">
        <w:rPr>
          <w:rFonts w:ascii="Calibri" w:eastAsia="Calibri" w:hAnsi="Calibri" w:cs="Times New Roman"/>
        </w:rPr>
        <w:t xml:space="preserve"> and </w:t>
      </w:r>
      <w:r>
        <w:rPr>
          <w:rFonts w:ascii="Calibri" w:eastAsia="Calibri" w:hAnsi="Calibri" w:cs="Times New Roman"/>
        </w:rPr>
        <w:t xml:space="preserve">review the current body </w:t>
      </w:r>
      <w:r w:rsidRPr="008A7475">
        <w:rPr>
          <w:rFonts w:ascii="Calibri" w:eastAsia="Calibri" w:hAnsi="Calibri" w:cs="Times New Roman"/>
        </w:rPr>
        <w:t xml:space="preserve">of </w:t>
      </w:r>
      <w:r>
        <w:rPr>
          <w:rFonts w:ascii="Calibri" w:eastAsia="Calibri" w:hAnsi="Calibri" w:cs="Times New Roman"/>
        </w:rPr>
        <w:t xml:space="preserve">literature </w:t>
      </w:r>
      <w:r w:rsidRPr="008A7475">
        <w:rPr>
          <w:rFonts w:ascii="Calibri" w:eastAsia="Calibri" w:hAnsi="Calibri" w:cs="Times New Roman"/>
        </w:rPr>
        <w:t>on each of the main concepts</w:t>
      </w:r>
      <w:r>
        <w:rPr>
          <w:rFonts w:ascii="Calibri" w:eastAsia="Calibri" w:hAnsi="Calibri" w:cs="Times New Roman"/>
        </w:rPr>
        <w:t>; Chapter 4 outlines the methodology; Chapter 5 presents findings and involves the analysis of data and Chapter 6 details the conclusions, contributions and recommendations of the study. Therefore, the structure of this thesis is as follows:</w:t>
      </w:r>
    </w:p>
    <w:p w:rsidR="00311574" w:rsidRPr="00A917BD" w:rsidRDefault="00311574" w:rsidP="00311574">
      <w:pPr>
        <w:autoSpaceDE w:val="0"/>
        <w:autoSpaceDN w:val="0"/>
        <w:adjustRightInd w:val="0"/>
        <w:spacing w:after="0" w:line="240" w:lineRule="auto"/>
        <w:rPr>
          <w:rFonts w:ascii="Calibri" w:eastAsia="Calibri" w:hAnsi="Calibri" w:cs="Times New Roman"/>
        </w:rPr>
      </w:pPr>
    </w:p>
    <w:p w:rsidR="00311574" w:rsidRDefault="00311574" w:rsidP="00311574">
      <w:pPr>
        <w:spacing w:after="0" w:line="360" w:lineRule="auto"/>
        <w:jc w:val="both"/>
        <w:rPr>
          <w:rFonts w:ascii="Calibri" w:eastAsia="Calibri" w:hAnsi="Calibri" w:cs="Times New Roman"/>
        </w:rPr>
      </w:pPr>
      <w:r>
        <w:rPr>
          <w:rFonts w:ascii="Calibri" w:eastAsia="Calibri" w:hAnsi="Calibri" w:cs="Times New Roman"/>
          <w:i/>
        </w:rPr>
        <w:tab/>
      </w:r>
      <w:r w:rsidRPr="00575FA9">
        <w:rPr>
          <w:rFonts w:ascii="Calibri" w:eastAsia="Calibri" w:hAnsi="Calibri" w:cs="Times New Roman"/>
          <w:i/>
        </w:rPr>
        <w:t>Chapter 1</w:t>
      </w:r>
      <w:r w:rsidRPr="00575FA9">
        <w:rPr>
          <w:rFonts w:ascii="Calibri" w:eastAsia="Calibri" w:hAnsi="Calibri" w:cs="Times New Roman"/>
        </w:rPr>
        <w:t xml:space="preserve"> provides a</w:t>
      </w:r>
      <w:r>
        <w:rPr>
          <w:rFonts w:ascii="Calibri" w:eastAsia="Calibri" w:hAnsi="Calibri" w:cs="Times New Roman"/>
        </w:rPr>
        <w:t>n overview of this study. It initially states the problem, identifies</w:t>
      </w:r>
      <w:r w:rsidRPr="00575FA9">
        <w:rPr>
          <w:rFonts w:ascii="Calibri" w:eastAsia="Calibri" w:hAnsi="Calibri" w:cs="Times New Roman"/>
        </w:rPr>
        <w:t xml:space="preserve"> the research gap</w:t>
      </w:r>
      <w:r>
        <w:rPr>
          <w:rFonts w:ascii="Calibri" w:eastAsia="Calibri" w:hAnsi="Calibri" w:cs="Times New Roman"/>
        </w:rPr>
        <w:t xml:space="preserve"> and outlines the conceptual framework</w:t>
      </w:r>
      <w:r w:rsidRPr="00575FA9">
        <w:rPr>
          <w:rFonts w:ascii="Calibri" w:eastAsia="Calibri" w:hAnsi="Calibri" w:cs="Times New Roman"/>
        </w:rPr>
        <w:t xml:space="preserve">. It further establishes the importance and presents the research aim, research questions and </w:t>
      </w:r>
      <w:r w:rsidRPr="008A7475">
        <w:rPr>
          <w:rFonts w:ascii="Calibri" w:eastAsia="Calibri" w:hAnsi="Calibri" w:cs="Times New Roman"/>
        </w:rPr>
        <w:t xml:space="preserve">anticipated contribution. The structure of the thesis is also presented. Last, the motivation of this study is discussed. </w:t>
      </w:r>
    </w:p>
    <w:p w:rsidR="00C813E8" w:rsidRPr="00266818" w:rsidRDefault="00C813E8" w:rsidP="00311574">
      <w:pPr>
        <w:spacing w:after="0" w:line="360" w:lineRule="auto"/>
        <w:jc w:val="both"/>
        <w:rPr>
          <w:rFonts w:ascii="Calibri" w:eastAsia="Calibri" w:hAnsi="Calibri" w:cs="Times New Roman"/>
        </w:rPr>
      </w:pPr>
    </w:p>
    <w:p w:rsidR="00311574" w:rsidRDefault="00311574" w:rsidP="00311574">
      <w:pPr>
        <w:spacing w:after="0" w:line="360" w:lineRule="auto"/>
        <w:jc w:val="both"/>
        <w:rPr>
          <w:rFonts w:ascii="Calibri" w:eastAsia="Calibri" w:hAnsi="Calibri" w:cs="Times New Roman"/>
        </w:rPr>
      </w:pPr>
      <w:r>
        <w:rPr>
          <w:rFonts w:ascii="Calibri" w:eastAsia="Calibri" w:hAnsi="Calibri" w:cs="Times New Roman"/>
          <w:i/>
        </w:rPr>
        <w:tab/>
      </w:r>
      <w:r w:rsidRPr="00A917BD">
        <w:rPr>
          <w:rFonts w:ascii="Calibri" w:eastAsia="Calibri" w:hAnsi="Calibri" w:cs="Times New Roman"/>
          <w:i/>
        </w:rPr>
        <w:t>Chapter 2</w:t>
      </w:r>
      <w:r w:rsidRPr="00A917BD">
        <w:rPr>
          <w:rFonts w:ascii="Calibri" w:eastAsia="Calibri" w:hAnsi="Calibri" w:cs="Times New Roman"/>
        </w:rPr>
        <w:t xml:space="preserve"> discusses the importance, definition and characteristics</w:t>
      </w:r>
      <w:r>
        <w:rPr>
          <w:rFonts w:ascii="Calibri" w:eastAsia="Calibri" w:hAnsi="Calibri" w:cs="Times New Roman"/>
        </w:rPr>
        <w:t xml:space="preserve"> of SMEs and critically reviews </w:t>
      </w:r>
      <w:r w:rsidRPr="00A917BD">
        <w:rPr>
          <w:rFonts w:ascii="Calibri" w:eastAsia="Calibri" w:hAnsi="Calibri" w:cs="Times New Roman"/>
        </w:rPr>
        <w:t>small business success and failure</w:t>
      </w:r>
      <w:r w:rsidRPr="00647A47">
        <w:rPr>
          <w:rFonts w:ascii="Calibri" w:eastAsia="Calibri" w:hAnsi="Calibri" w:cs="Times New Roman"/>
        </w:rPr>
        <w:t>. This chapter provides a full review of the business literature and identifies a list of factors critical to small business success and sustainable growth.</w:t>
      </w:r>
      <w:r w:rsidRPr="00A917BD">
        <w:rPr>
          <w:rFonts w:ascii="Calibri" w:eastAsia="Calibri" w:hAnsi="Calibri" w:cs="Times New Roman"/>
        </w:rPr>
        <w:t xml:space="preserve"> Th</w:t>
      </w:r>
      <w:r>
        <w:rPr>
          <w:rFonts w:ascii="Calibri" w:eastAsia="Calibri" w:hAnsi="Calibri" w:cs="Times New Roman"/>
        </w:rPr>
        <w:t>ese factors are categorised in</w:t>
      </w:r>
      <w:r w:rsidRPr="00A917BD">
        <w:rPr>
          <w:rFonts w:ascii="Calibri" w:eastAsia="Calibri" w:hAnsi="Calibri" w:cs="Times New Roman"/>
        </w:rPr>
        <w:t xml:space="preserve"> entrepreneurial, enterprise and business environment.  </w:t>
      </w:r>
    </w:p>
    <w:p w:rsidR="00266818" w:rsidRPr="00A917BD" w:rsidRDefault="00266818" w:rsidP="00311574">
      <w:pPr>
        <w:spacing w:after="0" w:line="360" w:lineRule="auto"/>
        <w:jc w:val="both"/>
        <w:rPr>
          <w:rFonts w:ascii="Calibri" w:eastAsia="Calibri" w:hAnsi="Calibri" w:cs="Times New Roman"/>
        </w:rPr>
      </w:pPr>
    </w:p>
    <w:p w:rsidR="00311574" w:rsidRDefault="00311574" w:rsidP="00311574">
      <w:pPr>
        <w:spacing w:after="0" w:line="360" w:lineRule="auto"/>
        <w:jc w:val="both"/>
        <w:rPr>
          <w:rFonts w:ascii="Calibri" w:eastAsia="Calibri" w:hAnsi="Calibri" w:cs="Calibri"/>
        </w:rPr>
      </w:pPr>
      <w:r>
        <w:rPr>
          <w:rFonts w:ascii="Calibri" w:eastAsia="Calibri" w:hAnsi="Calibri" w:cs="Times New Roman"/>
          <w:i/>
        </w:rPr>
        <w:tab/>
      </w:r>
      <w:r w:rsidRPr="00A917BD">
        <w:rPr>
          <w:rFonts w:ascii="Calibri" w:eastAsia="Calibri" w:hAnsi="Calibri" w:cs="Times New Roman"/>
          <w:i/>
        </w:rPr>
        <w:t>Chapter 3</w:t>
      </w:r>
      <w:r w:rsidRPr="00A917BD">
        <w:rPr>
          <w:rFonts w:ascii="Calibri" w:eastAsia="Calibri" w:hAnsi="Calibri" w:cs="Times New Roman"/>
        </w:rPr>
        <w:t xml:space="preserve"> initially offers an overview on the European </w:t>
      </w:r>
      <w:r w:rsidR="00D275FF">
        <w:rPr>
          <w:rFonts w:ascii="Calibri" w:eastAsia="Calibri" w:hAnsi="Calibri" w:cs="Times New Roman"/>
        </w:rPr>
        <w:t xml:space="preserve">and UK </w:t>
      </w:r>
      <w:r w:rsidRPr="00A917BD">
        <w:rPr>
          <w:rFonts w:ascii="Calibri" w:eastAsia="Calibri" w:hAnsi="Calibri" w:cs="Times New Roman"/>
        </w:rPr>
        <w:t xml:space="preserve">chemical and chemical distribution industry, which is the setting of this study, documenting their importance and detailing </w:t>
      </w:r>
      <w:r w:rsidRPr="00A917BD">
        <w:rPr>
          <w:rFonts w:ascii="Calibri" w:eastAsia="Calibri" w:hAnsi="Calibri" w:cs="Calibri"/>
        </w:rPr>
        <w:t>the most salient</w:t>
      </w:r>
      <w:r>
        <w:rPr>
          <w:rFonts w:ascii="Calibri" w:eastAsia="Calibri" w:hAnsi="Calibri" w:cs="Calibri"/>
        </w:rPr>
        <w:t xml:space="preserve"> trends and driving forces. The</w:t>
      </w:r>
      <w:r w:rsidRPr="00A917BD">
        <w:rPr>
          <w:rFonts w:ascii="Calibri" w:eastAsia="Calibri" w:hAnsi="Calibri" w:cs="Calibri"/>
        </w:rPr>
        <w:t xml:space="preserve"> chapter further establishes the significance of SMEs and conducts a full literature review to identify the factors critical to their success and sustainable growth in the specific industry.  </w:t>
      </w:r>
    </w:p>
    <w:p w:rsidR="00311574" w:rsidRPr="00A917BD" w:rsidRDefault="00311574" w:rsidP="00311574">
      <w:pPr>
        <w:spacing w:after="0" w:line="360" w:lineRule="auto"/>
        <w:jc w:val="both"/>
        <w:rPr>
          <w:rFonts w:ascii="Calibri" w:eastAsia="Calibri" w:hAnsi="Calibri" w:cs="Times New Roman"/>
        </w:rPr>
      </w:pPr>
    </w:p>
    <w:p w:rsidR="00311574" w:rsidRPr="00A917BD" w:rsidRDefault="00311574" w:rsidP="00311574">
      <w:pPr>
        <w:spacing w:after="0" w:line="360" w:lineRule="auto"/>
        <w:jc w:val="both"/>
        <w:rPr>
          <w:rFonts w:ascii="Calibri" w:eastAsia="Calibri" w:hAnsi="Calibri" w:cs="Times New Roman"/>
          <w:lang w:eastAsia="en-GB"/>
        </w:rPr>
      </w:pPr>
      <w:r>
        <w:rPr>
          <w:rFonts w:ascii="Calibri" w:eastAsia="Calibri" w:hAnsi="Calibri" w:cs="Times New Roman"/>
          <w:i/>
        </w:rPr>
        <w:tab/>
      </w:r>
      <w:r w:rsidRPr="00A917BD">
        <w:rPr>
          <w:rFonts w:ascii="Calibri" w:eastAsia="Calibri" w:hAnsi="Calibri" w:cs="Times New Roman"/>
          <w:i/>
        </w:rPr>
        <w:t>Chapter 4</w:t>
      </w:r>
      <w:r w:rsidRPr="00A917BD">
        <w:rPr>
          <w:rFonts w:ascii="Calibri" w:eastAsia="Calibri" w:hAnsi="Calibri" w:cs="Times New Roman"/>
        </w:rPr>
        <w:t xml:space="preserve"> </w:t>
      </w:r>
      <w:r w:rsidRPr="00A917BD">
        <w:rPr>
          <w:rFonts w:ascii="Calibri" w:eastAsia="Calibri" w:hAnsi="Calibri" w:cs="Arial"/>
          <w:lang w:eastAsia="en-GB"/>
        </w:rPr>
        <w:t xml:space="preserve">outlines the various methodological considerations and rationale of the research methods </w:t>
      </w:r>
      <w:r w:rsidRPr="00A917BD">
        <w:rPr>
          <w:rFonts w:ascii="Calibri" w:eastAsia="Calibri" w:hAnsi="Calibri" w:cs="Times New Roman"/>
          <w:lang w:eastAsia="en-GB"/>
        </w:rPr>
        <w:t>deployed in this study</w:t>
      </w:r>
      <w:r w:rsidRPr="00A917BD">
        <w:rPr>
          <w:rFonts w:ascii="Calibri" w:eastAsia="Calibri" w:hAnsi="Calibri" w:cs="Arial"/>
          <w:lang w:eastAsia="en-GB"/>
        </w:rPr>
        <w:t xml:space="preserve">. This chapter presents the </w:t>
      </w:r>
      <w:r w:rsidRPr="00A917BD">
        <w:rPr>
          <w:rFonts w:ascii="Calibri" w:eastAsia="Calibri" w:hAnsi="Calibri" w:cs="Times New Roman"/>
          <w:lang w:eastAsia="en-GB"/>
        </w:rPr>
        <w:t xml:space="preserve">aims and objectives, the research process, the adopted philosophy, approach and strategy. The methods of data collection and analysis are further discussed and justified alongside validity and reliability. Last, the ethical considerations of this research are presented. </w:t>
      </w:r>
    </w:p>
    <w:p w:rsidR="00311574" w:rsidRPr="00A917BD" w:rsidRDefault="00311574" w:rsidP="00311574">
      <w:pPr>
        <w:spacing w:after="0" w:line="360" w:lineRule="auto"/>
        <w:jc w:val="both"/>
        <w:rPr>
          <w:rFonts w:ascii="Calibri" w:eastAsia="Calibri" w:hAnsi="Calibri" w:cs="Times New Roman"/>
        </w:rPr>
      </w:pPr>
    </w:p>
    <w:p w:rsidR="00266818" w:rsidRPr="00A917BD" w:rsidRDefault="00311574" w:rsidP="00311574">
      <w:pPr>
        <w:spacing w:after="0" w:line="360" w:lineRule="auto"/>
        <w:jc w:val="both"/>
        <w:rPr>
          <w:rFonts w:ascii="Calibri" w:eastAsia="Calibri" w:hAnsi="Calibri" w:cs="Times New Roman"/>
        </w:rPr>
      </w:pPr>
      <w:r>
        <w:rPr>
          <w:rFonts w:ascii="Calibri" w:eastAsia="Calibri" w:hAnsi="Calibri" w:cs="Times New Roman"/>
          <w:i/>
        </w:rPr>
        <w:tab/>
      </w:r>
      <w:r w:rsidRPr="00A917BD">
        <w:rPr>
          <w:rFonts w:ascii="Calibri" w:eastAsia="Calibri" w:hAnsi="Calibri" w:cs="Times New Roman"/>
          <w:i/>
        </w:rPr>
        <w:t>Chapter 5</w:t>
      </w:r>
      <w:r w:rsidRPr="00A917BD">
        <w:rPr>
          <w:rFonts w:ascii="Calibri" w:eastAsia="Calibri" w:hAnsi="Calibri" w:cs="Times New Roman"/>
        </w:rPr>
        <w:t xml:space="preserve"> presents and discusses the results of the survey questionnaire among SMEs </w:t>
      </w:r>
      <w:r w:rsidR="00B40C52">
        <w:rPr>
          <w:rFonts w:ascii="Calibri" w:eastAsia="Calibri" w:hAnsi="Calibri" w:cs="Times New Roman"/>
        </w:rPr>
        <w:t>owners/managers</w:t>
      </w:r>
      <w:r w:rsidRPr="00A917BD">
        <w:rPr>
          <w:rFonts w:ascii="Calibri" w:eastAsia="Calibri" w:hAnsi="Calibri" w:cs="Times New Roman"/>
        </w:rPr>
        <w:t xml:space="preserve"> in the UK </w:t>
      </w:r>
      <w:r>
        <w:rPr>
          <w:rFonts w:ascii="Calibri" w:eastAsia="Calibri" w:hAnsi="Calibri" w:cs="Times New Roman"/>
        </w:rPr>
        <w:t>c</w:t>
      </w:r>
      <w:r w:rsidRPr="00A917BD">
        <w:rPr>
          <w:rFonts w:ascii="Calibri" w:eastAsia="Calibri" w:hAnsi="Calibri" w:cs="Times New Roman"/>
        </w:rPr>
        <w:t>hemical distribution industry. The critical succ</w:t>
      </w:r>
      <w:r>
        <w:rPr>
          <w:rFonts w:ascii="Calibri" w:eastAsia="Calibri" w:hAnsi="Calibri" w:cs="Times New Roman"/>
        </w:rPr>
        <w:t>ess factors for SMEs in the UK c</w:t>
      </w:r>
      <w:r w:rsidRPr="00A917BD">
        <w:rPr>
          <w:rFonts w:ascii="Calibri" w:eastAsia="Calibri" w:hAnsi="Calibri" w:cs="Times New Roman"/>
        </w:rPr>
        <w:t xml:space="preserve">hemical distribution industry are identified and the reasons why these are considered important in the specific industry are discussed. The main challenges that small businesses face in the selected industry are also presented and discussed alongside the recommendations of </w:t>
      </w:r>
      <w:r w:rsidR="00B40C52">
        <w:rPr>
          <w:rFonts w:ascii="Calibri" w:eastAsia="Calibri" w:hAnsi="Calibri" w:cs="Times New Roman"/>
        </w:rPr>
        <w:t>owners/managers</w:t>
      </w:r>
      <w:r w:rsidRPr="00A917BD">
        <w:rPr>
          <w:rFonts w:ascii="Calibri" w:eastAsia="Calibri" w:hAnsi="Calibri" w:cs="Times New Roman"/>
        </w:rPr>
        <w:t xml:space="preserve"> on succes</w:t>
      </w:r>
      <w:r>
        <w:rPr>
          <w:rFonts w:ascii="Calibri" w:eastAsia="Calibri" w:hAnsi="Calibri" w:cs="Times New Roman"/>
        </w:rPr>
        <w:t>s and sustainable growth in the specific</w:t>
      </w:r>
      <w:r w:rsidRPr="00A917BD">
        <w:rPr>
          <w:rFonts w:ascii="Calibri" w:eastAsia="Calibri" w:hAnsi="Calibri" w:cs="Times New Roman"/>
        </w:rPr>
        <w:t xml:space="preserve"> industry.</w:t>
      </w:r>
    </w:p>
    <w:p w:rsidR="00311574" w:rsidRDefault="00311574" w:rsidP="00311574">
      <w:pPr>
        <w:spacing w:after="0" w:line="360" w:lineRule="auto"/>
        <w:jc w:val="both"/>
        <w:rPr>
          <w:rFonts w:ascii="Calibri" w:eastAsia="Calibri" w:hAnsi="Calibri" w:cs="Times New Roman"/>
        </w:rPr>
      </w:pPr>
      <w:r>
        <w:rPr>
          <w:rFonts w:ascii="Calibri" w:eastAsia="Calibri" w:hAnsi="Calibri" w:cs="Times New Roman"/>
          <w:i/>
        </w:rPr>
        <w:lastRenderedPageBreak/>
        <w:tab/>
      </w:r>
      <w:r w:rsidRPr="00A917BD">
        <w:rPr>
          <w:rFonts w:ascii="Calibri" w:eastAsia="Calibri" w:hAnsi="Calibri" w:cs="Times New Roman"/>
          <w:i/>
        </w:rPr>
        <w:t>Chapter 6</w:t>
      </w:r>
      <w:r w:rsidRPr="00A917BD">
        <w:rPr>
          <w:rFonts w:ascii="Calibri" w:eastAsia="Calibri" w:hAnsi="Calibri" w:cs="Times New Roman"/>
        </w:rPr>
        <w:t xml:space="preserve"> presents the conclusions of this study an</w:t>
      </w:r>
      <w:r>
        <w:rPr>
          <w:rFonts w:ascii="Calibri" w:eastAsia="Calibri" w:hAnsi="Calibri" w:cs="Times New Roman"/>
        </w:rPr>
        <w:t xml:space="preserve">d demonstrates how the aim and </w:t>
      </w:r>
      <w:r w:rsidRPr="00A917BD">
        <w:rPr>
          <w:rFonts w:ascii="Calibri" w:eastAsia="Calibri" w:hAnsi="Calibri" w:cs="Times New Roman"/>
        </w:rPr>
        <w:t xml:space="preserve">objectives </w:t>
      </w:r>
      <w:r>
        <w:rPr>
          <w:rFonts w:ascii="Calibri" w:eastAsia="Calibri" w:hAnsi="Calibri" w:cs="Times New Roman"/>
        </w:rPr>
        <w:t>have been</w:t>
      </w:r>
      <w:r w:rsidRPr="00A917BD">
        <w:rPr>
          <w:rFonts w:ascii="Calibri" w:eastAsia="Calibri" w:hAnsi="Calibri" w:cs="Times New Roman"/>
        </w:rPr>
        <w:t xml:space="preserve"> met. The contribution of this research on a theoretical basis is also discussed followed by the impact and consideration of implications on the various stakeholders. Research limitations and recommendations for future research are also presented.</w:t>
      </w:r>
    </w:p>
    <w:p w:rsidR="006539F3" w:rsidRDefault="006539F3" w:rsidP="00311574">
      <w:pPr>
        <w:spacing w:after="0" w:line="360" w:lineRule="auto"/>
        <w:jc w:val="both"/>
        <w:rPr>
          <w:rFonts w:ascii="Calibri" w:eastAsia="Calibri" w:hAnsi="Calibri" w:cs="Times New Roman"/>
          <w:b/>
        </w:rPr>
      </w:pPr>
    </w:p>
    <w:p w:rsidR="00311574" w:rsidRPr="008074FB" w:rsidRDefault="00311574" w:rsidP="00311574">
      <w:pPr>
        <w:spacing w:after="0" w:line="360" w:lineRule="auto"/>
        <w:jc w:val="both"/>
        <w:rPr>
          <w:rFonts w:ascii="Calibri" w:eastAsia="Calibri" w:hAnsi="Calibri" w:cs="Times New Roman"/>
          <w:b/>
        </w:rPr>
      </w:pPr>
      <w:r>
        <w:rPr>
          <w:rFonts w:ascii="Calibri" w:eastAsia="Calibri" w:hAnsi="Calibri" w:cs="Times New Roman"/>
          <w:b/>
        </w:rPr>
        <w:t>1.8</w:t>
      </w:r>
      <w:r w:rsidR="002F150C">
        <w:rPr>
          <w:rFonts w:ascii="Calibri" w:eastAsia="Calibri" w:hAnsi="Calibri" w:cs="Times New Roman"/>
          <w:b/>
        </w:rPr>
        <w:t xml:space="preserve"> Motivation for</w:t>
      </w:r>
      <w:r w:rsidRPr="008074FB">
        <w:rPr>
          <w:rFonts w:ascii="Calibri" w:eastAsia="Calibri" w:hAnsi="Calibri" w:cs="Times New Roman"/>
          <w:b/>
        </w:rPr>
        <w:t xml:space="preserve"> this study</w:t>
      </w:r>
    </w:p>
    <w:p w:rsidR="00311574" w:rsidRDefault="00311574" w:rsidP="00311574">
      <w:pPr>
        <w:spacing w:after="0" w:line="360" w:lineRule="auto"/>
        <w:jc w:val="both"/>
        <w:rPr>
          <w:rFonts w:ascii="Calibri" w:eastAsia="Calibri" w:hAnsi="Calibri" w:cs="Calibri"/>
        </w:rPr>
      </w:pPr>
      <w:r>
        <w:tab/>
        <w:t xml:space="preserve">This thesis would not have been made a reality but for the natural curiosity of the researcher and his desire for continuous development. Furthermore, there is no point denying that being involved in the specific industry (with the researcher being a senior </w:t>
      </w:r>
      <w:r w:rsidR="00D275FF">
        <w:t>executive</w:t>
      </w:r>
      <w:r>
        <w:t xml:space="preserve"> in a medium-sized, family-owned chemical distributor operating in the UK) has tremendously assisted in the realisation of this thesis in means of obtaining access to key people and securing their cooperation. Undoubtedly, anonymity and confidentiality had to be dealt with in the strictest and most objective way and </w:t>
      </w:r>
      <w:r w:rsidRPr="00753F93">
        <w:rPr>
          <w:rFonts w:ascii="Calibri" w:eastAsia="Calibri" w:hAnsi="Calibri" w:cs="Calibri"/>
        </w:rPr>
        <w:t>considerable effort has been put into separating the professional and the academic (research) side.</w:t>
      </w:r>
      <w:r w:rsidR="00266818">
        <w:rPr>
          <w:rFonts w:ascii="Calibri" w:eastAsia="Calibri" w:hAnsi="Calibri" w:cs="Calibri"/>
        </w:rPr>
        <w:t xml:space="preserve"> </w:t>
      </w:r>
    </w:p>
    <w:p w:rsidR="00266818" w:rsidRPr="00753F93" w:rsidRDefault="00266818" w:rsidP="00311574">
      <w:pPr>
        <w:spacing w:after="0" w:line="360" w:lineRule="auto"/>
        <w:jc w:val="both"/>
        <w:rPr>
          <w:rFonts w:ascii="Calibri" w:eastAsia="Calibri" w:hAnsi="Calibri" w:cs="Calibri"/>
        </w:rPr>
      </w:pPr>
    </w:p>
    <w:p w:rsidR="00311574" w:rsidRPr="00753F93" w:rsidRDefault="00311574" w:rsidP="00311574">
      <w:pPr>
        <w:spacing w:after="0" w:line="360" w:lineRule="auto"/>
        <w:jc w:val="both"/>
        <w:rPr>
          <w:rFonts w:ascii="Calibri" w:eastAsia="Calibri" w:hAnsi="Calibri" w:cs="Calibri"/>
        </w:rPr>
      </w:pPr>
      <w:r w:rsidRPr="00753F93">
        <w:rPr>
          <w:rFonts w:ascii="Calibri" w:eastAsia="Calibri" w:hAnsi="Calibri" w:cs="Calibri"/>
        </w:rPr>
        <w:tab/>
        <w:t>The notion of undertaking a PhD (and consequently spending the next 3 ½ years balancing work, studies and</w:t>
      </w:r>
      <w:r>
        <w:t xml:space="preserve"> family to the best of my abilities) sparked into life approximately 2 years after joining my current company, a SME in the UK chemical distribution industry. Having already had a long service record in the chemical industry, moving into chemical distribution was an epiphany as the significance and equally the low profile of this industry became very clear. Having realised that without chemical distribution companies, manufacturing of chemical products (which basically includes everything around us) would be extremely difficult, I started taking a more focused interest into the specific industry. Similarly, as this was the first time in my career working for a SME, I came to face the small business reality and quickly realised that it much differed from that of larger organisations. Small businesses operated in different ways, were more flexible and adaptable, provided more level of autonomy but equally lacked resources, were </w:t>
      </w:r>
      <w:r w:rsidR="006561A8">
        <w:t>dependent much upon the owner/</w:t>
      </w:r>
      <w:r>
        <w:t xml:space="preserve">MD and were less secure in employment terms. Having taken all the above into consideration and in an attempt to develop myself professionally, I started investigating SMEs in the specific industry (initially though professional and then academic sources) and quickly came to the conclusion that there have not </w:t>
      </w:r>
      <w:r w:rsidRPr="00753F93">
        <w:rPr>
          <w:rFonts w:ascii="Calibri" w:eastAsia="Calibri" w:hAnsi="Calibri" w:cs="Calibri"/>
        </w:rPr>
        <w:t xml:space="preserve">received enough attention in a professional and an academic way. The gap became too obvious to ignore and the opportunity to develop myself in a professional but more importantly in an academic way presented itself. </w:t>
      </w:r>
    </w:p>
    <w:p w:rsidR="00311574" w:rsidRPr="00753F93" w:rsidRDefault="00311574" w:rsidP="00311574">
      <w:pPr>
        <w:spacing w:after="0" w:line="360" w:lineRule="auto"/>
        <w:jc w:val="both"/>
        <w:rPr>
          <w:rFonts w:ascii="Calibri" w:eastAsia="Calibri" w:hAnsi="Calibri" w:cs="Calibri"/>
        </w:rPr>
      </w:pPr>
    </w:p>
    <w:p w:rsidR="00311574" w:rsidRDefault="00311574" w:rsidP="00311574">
      <w:pPr>
        <w:spacing w:after="0" w:line="360" w:lineRule="auto"/>
        <w:jc w:val="both"/>
      </w:pPr>
      <w:r w:rsidRPr="00753F93">
        <w:rPr>
          <w:rFonts w:ascii="Calibri" w:eastAsia="Calibri" w:hAnsi="Calibri" w:cs="Calibri"/>
        </w:rPr>
        <w:lastRenderedPageBreak/>
        <w:tab/>
      </w:r>
      <w:r w:rsidR="004F429A" w:rsidRPr="00753F93">
        <w:rPr>
          <w:rFonts w:ascii="Calibri" w:eastAsia="Calibri" w:hAnsi="Calibri" w:cs="Calibri"/>
        </w:rPr>
        <w:t>Throughout</w:t>
      </w:r>
      <w:r w:rsidR="004F429A">
        <w:t xml:space="preserve"> this study, becoming a competent researcher and developing academic skills while at the same time building up my knowledge on small business success and the UK chemical distribution industry have been my motivation. Having reached the end of my journey, I see myself having developed as a positivistic philosopher, fully understanding and appreciating the paradigm of deductive research and competent in using quantitative and qualitative methods for data collection and analysis. Having gone beyond the many years of industry and practical experience as a senior executive, I am now in a position to understand the academic reasoning of the industry, the underlying issues and the factors critical to small business success.  In other words, I have been able to develop an academic underpinning for my practical experience. </w:t>
      </w:r>
      <w:r w:rsidR="003A16C5">
        <w:t xml:space="preserve">At the same time, I have been able to increase my knowledge of the industry and SMEs operating in it, have developed valuable business contacts and feel more confident and capable in developing a strategy to achieve success and growth. </w:t>
      </w:r>
      <w:r w:rsidR="004F429A">
        <w:t xml:space="preserve">However, my ‘ulterior’ motives and a very strong drive for this research, has always been the dissemination of my research in a professional and academic level. </w:t>
      </w:r>
    </w:p>
    <w:p w:rsidR="003A16C5" w:rsidRDefault="003A16C5" w:rsidP="00311574">
      <w:pPr>
        <w:spacing w:after="0" w:line="360" w:lineRule="auto"/>
        <w:jc w:val="both"/>
      </w:pPr>
    </w:p>
    <w:p w:rsidR="00311574" w:rsidRDefault="00311574" w:rsidP="00311574">
      <w:pPr>
        <w:spacing w:after="0" w:line="360" w:lineRule="auto"/>
        <w:jc w:val="both"/>
      </w:pPr>
      <w:r>
        <w:tab/>
        <w:t>On a professional level, the European Federation of Chemical Distributors (FECC) and the Chemical Business Association (CBA), the governing bodies of the European and the UK industry,</w:t>
      </w:r>
      <w:r w:rsidR="00D275FF">
        <w:t xml:space="preserve"> are</w:t>
      </w:r>
      <w:r>
        <w:t xml:space="preserve"> already aware of this study and the opportunity to present my findings in the FECC annual conference in the near future is being negotiated. Similarly, I have established contact with the industr</w:t>
      </w:r>
      <w:r w:rsidR="007F60B6">
        <w:t>y’s top magazines, ICIS and Chem</w:t>
      </w:r>
      <w:r>
        <w:t>anager with a view to pursue publication in the near future. External collaborations with well-known industry consultants have also been formed as I have been working closely with Chemagility (the only global chemical distribution database provider and consultancy, based in the UK) and with Neil A. Burns LLC, an international consultant in the chemical industry with strong ties to ICIS. Last but not least, plans for the findings of this study to become the basis for an industry report on SME success and a tailor-made training course to be offered to high-ranking executives in the industry, have already been set.</w:t>
      </w:r>
    </w:p>
    <w:p w:rsidR="00311574" w:rsidRDefault="00311574" w:rsidP="00311574">
      <w:pPr>
        <w:spacing w:after="0" w:line="360" w:lineRule="auto"/>
        <w:jc w:val="both"/>
      </w:pPr>
    </w:p>
    <w:p w:rsidR="00494229" w:rsidRPr="00393079" w:rsidRDefault="00311574" w:rsidP="00494229">
      <w:pPr>
        <w:spacing w:line="360" w:lineRule="auto"/>
        <w:jc w:val="both"/>
      </w:pPr>
      <w:r>
        <w:tab/>
      </w:r>
      <w:r w:rsidR="00494229" w:rsidRPr="00393079">
        <w:t xml:space="preserve">On an academic level, dissemination had been slow as priority had been given to completing my PhD rather than publishing my work. However, I did attend three conferences during the literature review stage (one international and the other two organised by my institution), where critical feedback was received and taken into consideration, with a further paper being accepted recently in an international conference (EuroMed, September 2015). Let it be noted that towards the last stages of my PhD, I have become more active in publications with three papers having being submitted. A literature review paper on SMEs success factors, a conceptual paper on success factors for European chemical distribution SMEs and a research paper on success factors for SMEs in the UK </w:t>
      </w:r>
      <w:r w:rsidR="00494229" w:rsidRPr="00393079">
        <w:lastRenderedPageBreak/>
        <w:t>chemical distribution industry</w:t>
      </w:r>
      <w:r w:rsidR="00494229">
        <w:t xml:space="preserve"> (as per list of unpublished work)</w:t>
      </w:r>
      <w:r w:rsidR="00494229" w:rsidRPr="00393079">
        <w:t xml:space="preserve">.  A paper on SMEs growth strategies in the UK chemical distribution industry is also </w:t>
      </w:r>
      <w:r w:rsidR="00494229">
        <w:t>u</w:t>
      </w:r>
      <w:r w:rsidR="00494229" w:rsidRPr="00393079">
        <w:t xml:space="preserve">nder preparation. </w:t>
      </w:r>
      <w:r w:rsidR="00494229">
        <w:t>Furthermore</w:t>
      </w:r>
      <w:r w:rsidR="00494229" w:rsidRPr="00393079">
        <w:t xml:space="preserve">, collaborations have been sought with pan-European educational platforms, particularly Euromed, to extend my research to investigate CSFs for SMEs in the European chemical distribution industry. Last but not least, the opportunity to do a post-doc on UK chemical distribution SMEs and Corporate Social Responsibility (CSR) is currently </w:t>
      </w:r>
      <w:r w:rsidR="00494229">
        <w:t xml:space="preserve">being </w:t>
      </w:r>
      <w:r w:rsidR="00494229" w:rsidRPr="00393079">
        <w:t>explored.</w:t>
      </w:r>
    </w:p>
    <w:p w:rsidR="00311574" w:rsidRDefault="00311574" w:rsidP="00A675DA">
      <w:pPr>
        <w:spacing w:after="0" w:line="360" w:lineRule="auto"/>
        <w:jc w:val="both"/>
      </w:pPr>
    </w:p>
    <w:p w:rsidR="00311574" w:rsidRDefault="00311574" w:rsidP="00A675DA">
      <w:pPr>
        <w:spacing w:line="360" w:lineRule="auto"/>
      </w:pPr>
    </w:p>
    <w:p w:rsidR="00311574" w:rsidRDefault="00311574" w:rsidP="00311574">
      <w:pPr>
        <w:jc w:val="both"/>
      </w:pPr>
    </w:p>
    <w:p w:rsidR="00CD5053" w:rsidRPr="00AB6172" w:rsidRDefault="00CD5053" w:rsidP="00BF19A5">
      <w:pPr>
        <w:spacing w:after="0" w:line="360" w:lineRule="auto"/>
        <w:jc w:val="center"/>
      </w:pPr>
    </w:p>
    <w:p w:rsidR="00CD5053" w:rsidRPr="00AB6172" w:rsidRDefault="00CD5053" w:rsidP="00BF19A5">
      <w:pPr>
        <w:spacing w:after="0" w:line="360" w:lineRule="auto"/>
        <w:jc w:val="center"/>
      </w:pPr>
    </w:p>
    <w:p w:rsidR="00CD5053" w:rsidRPr="00B55B93" w:rsidRDefault="00CD5053" w:rsidP="00BF19A5">
      <w:pPr>
        <w:spacing w:after="0" w:line="360" w:lineRule="auto"/>
        <w:jc w:val="center"/>
      </w:pPr>
    </w:p>
    <w:p w:rsidR="00DC06CF" w:rsidRDefault="00DC06C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94229" w:rsidRDefault="00494229"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pPr>
    </w:p>
    <w:p w:rsidR="0045592F" w:rsidRDefault="0045592F" w:rsidP="00BF19A5">
      <w:pPr>
        <w:spacing w:after="0" w:line="360" w:lineRule="auto"/>
        <w:jc w:val="center"/>
        <w:rPr>
          <w:rFonts w:ascii="Calibri" w:eastAsia="Calibri" w:hAnsi="Calibri" w:cs="Times New Roman"/>
          <w:b/>
          <w:sz w:val="52"/>
          <w:szCs w:val="52"/>
        </w:rPr>
      </w:pPr>
    </w:p>
    <w:p w:rsidR="00BF19A5" w:rsidRPr="00BF19A5" w:rsidRDefault="00BF19A5" w:rsidP="00BF19A5">
      <w:pPr>
        <w:spacing w:after="0" w:line="360" w:lineRule="auto"/>
        <w:jc w:val="center"/>
        <w:rPr>
          <w:rFonts w:ascii="Calibri" w:eastAsia="Calibri" w:hAnsi="Calibri" w:cs="Times New Roman"/>
          <w:b/>
          <w:sz w:val="52"/>
          <w:szCs w:val="52"/>
        </w:rPr>
      </w:pPr>
      <w:r w:rsidRPr="00BF19A5">
        <w:rPr>
          <w:rFonts w:ascii="Calibri" w:eastAsia="Calibri" w:hAnsi="Calibri" w:cs="Times New Roman"/>
          <w:b/>
          <w:sz w:val="52"/>
          <w:szCs w:val="52"/>
        </w:rPr>
        <w:t>CHAPTER 2</w:t>
      </w:r>
    </w:p>
    <w:p w:rsidR="00BF19A5" w:rsidRPr="00BF19A5" w:rsidRDefault="00BF19A5" w:rsidP="00BF19A5">
      <w:pPr>
        <w:spacing w:after="0" w:line="360" w:lineRule="auto"/>
        <w:jc w:val="center"/>
        <w:rPr>
          <w:rFonts w:ascii="Calibri" w:eastAsia="Calibri" w:hAnsi="Calibri" w:cs="Times New Roman"/>
          <w:b/>
          <w:sz w:val="52"/>
          <w:szCs w:val="52"/>
        </w:rPr>
      </w:pPr>
      <w:r w:rsidRPr="00BF19A5">
        <w:rPr>
          <w:rFonts w:ascii="Calibri" w:eastAsia="Calibri" w:hAnsi="Calibri" w:cs="Times New Roman"/>
          <w:b/>
          <w:sz w:val="52"/>
          <w:szCs w:val="52"/>
        </w:rPr>
        <w:t xml:space="preserve">CRITICAL SUCCESS FACTORS (CSFs) </w:t>
      </w:r>
    </w:p>
    <w:p w:rsidR="00BF19A5" w:rsidRPr="00BF19A5" w:rsidRDefault="00BF19A5" w:rsidP="00BF19A5">
      <w:pPr>
        <w:spacing w:after="0" w:line="360" w:lineRule="auto"/>
        <w:jc w:val="center"/>
        <w:rPr>
          <w:rFonts w:ascii="Calibri" w:eastAsia="Calibri" w:hAnsi="Calibri" w:cs="Times New Roman"/>
          <w:b/>
          <w:sz w:val="52"/>
          <w:szCs w:val="52"/>
        </w:rPr>
      </w:pPr>
      <w:r w:rsidRPr="00BF19A5">
        <w:rPr>
          <w:rFonts w:ascii="Calibri" w:eastAsia="Calibri" w:hAnsi="Calibri" w:cs="Times New Roman"/>
          <w:b/>
          <w:sz w:val="52"/>
          <w:szCs w:val="52"/>
        </w:rPr>
        <w:t xml:space="preserve">FOR </w:t>
      </w:r>
    </w:p>
    <w:p w:rsidR="00BF19A5" w:rsidRPr="00BF19A5" w:rsidRDefault="00BF19A5" w:rsidP="00BF19A5">
      <w:pPr>
        <w:spacing w:after="0" w:line="360" w:lineRule="auto"/>
        <w:jc w:val="center"/>
        <w:rPr>
          <w:rFonts w:ascii="Calibri" w:eastAsia="Calibri" w:hAnsi="Calibri" w:cs="Times New Roman"/>
          <w:b/>
          <w:sz w:val="52"/>
          <w:szCs w:val="52"/>
        </w:rPr>
      </w:pPr>
      <w:r w:rsidRPr="00BF19A5">
        <w:rPr>
          <w:rFonts w:ascii="Calibri" w:eastAsia="Calibri" w:hAnsi="Calibri" w:cs="Times New Roman"/>
          <w:b/>
          <w:sz w:val="52"/>
          <w:szCs w:val="52"/>
        </w:rPr>
        <w:t>SMALL AND MEDIUM-SIZED ENTERPRISES (SMEs)</w:t>
      </w:r>
    </w:p>
    <w:p w:rsidR="00BF19A5" w:rsidRPr="00BF19A5" w:rsidRDefault="00BF19A5" w:rsidP="00BF19A5">
      <w:pPr>
        <w:spacing w:after="0"/>
        <w:jc w:val="center"/>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BF19A5" w:rsidRDefault="00BF19A5" w:rsidP="00BF19A5">
      <w:pPr>
        <w:tabs>
          <w:tab w:val="left" w:pos="1557"/>
        </w:tabs>
        <w:autoSpaceDE w:val="0"/>
        <w:autoSpaceDN w:val="0"/>
        <w:adjustRightInd w:val="0"/>
        <w:spacing w:after="0" w:line="360" w:lineRule="auto"/>
        <w:rPr>
          <w:rFonts w:ascii="Calibri" w:eastAsia="Calibri" w:hAnsi="Calibri" w:cs="Times New Roman"/>
          <w:b/>
        </w:rPr>
      </w:pPr>
    </w:p>
    <w:p w:rsidR="00BF19A5" w:rsidRPr="009C3F18" w:rsidRDefault="00BF19A5" w:rsidP="009C3F18">
      <w:pPr>
        <w:spacing w:after="0" w:line="360" w:lineRule="auto"/>
        <w:jc w:val="center"/>
        <w:rPr>
          <w:rFonts w:ascii="Calibri" w:eastAsia="Calibri" w:hAnsi="Calibri" w:cs="Times New Roman"/>
          <w:b/>
          <w:sz w:val="28"/>
          <w:szCs w:val="28"/>
        </w:rPr>
      </w:pPr>
      <w:r w:rsidRPr="00BF19A5">
        <w:rPr>
          <w:rFonts w:ascii="Calibri" w:eastAsia="Calibri" w:hAnsi="Calibri" w:cs="Times New Roman"/>
          <w:b/>
          <w:sz w:val="28"/>
          <w:szCs w:val="28"/>
        </w:rPr>
        <w:lastRenderedPageBreak/>
        <w:t>2. Critical Success Factors (CSFs) for Small Medium-sized Enterprises (SMEs)</w:t>
      </w:r>
    </w:p>
    <w:p w:rsidR="00BF19A5" w:rsidRPr="00BF19A5" w:rsidRDefault="00BF19A5" w:rsidP="004E799D">
      <w:pPr>
        <w:spacing w:after="0" w:line="360" w:lineRule="auto"/>
        <w:jc w:val="both"/>
        <w:rPr>
          <w:rFonts w:ascii="Calibri" w:eastAsia="Calibri" w:hAnsi="Calibri" w:cs="Times New Roman"/>
          <w:b/>
        </w:rPr>
      </w:pPr>
      <w:r w:rsidRPr="00BF19A5">
        <w:rPr>
          <w:rFonts w:ascii="Calibri" w:eastAsia="Calibri" w:hAnsi="Calibri" w:cs="Times New Roman"/>
        </w:rPr>
        <w:tab/>
        <w:t>This chapter provides a review of the small business literature in order to identify and offer an insight into the factors critical to their success and sustainable growth. As previously noted (plea</w:t>
      </w:r>
      <w:r w:rsidR="009B1897">
        <w:rPr>
          <w:rFonts w:ascii="Calibri" w:eastAsia="Calibri" w:hAnsi="Calibri" w:cs="Times New Roman"/>
        </w:rPr>
        <w:t>se see section 1.1), the terms small and m</w:t>
      </w:r>
      <w:r w:rsidRPr="00BF19A5">
        <w:rPr>
          <w:rFonts w:ascii="Calibri" w:eastAsia="Calibri" w:hAnsi="Calibri" w:cs="Times New Roman"/>
        </w:rPr>
        <w:t>edium</w:t>
      </w:r>
      <w:r w:rsidR="009B1897">
        <w:rPr>
          <w:rFonts w:ascii="Calibri" w:eastAsia="Calibri" w:hAnsi="Calibri" w:cs="Times New Roman"/>
        </w:rPr>
        <w:t>-sized e</w:t>
      </w:r>
      <w:r w:rsidR="003D2779">
        <w:rPr>
          <w:rFonts w:ascii="Calibri" w:eastAsia="Calibri" w:hAnsi="Calibri" w:cs="Times New Roman"/>
        </w:rPr>
        <w:t>nterprises (SMEs) and s</w:t>
      </w:r>
      <w:r w:rsidRPr="00BF19A5">
        <w:rPr>
          <w:rFonts w:ascii="Calibri" w:eastAsia="Calibri" w:hAnsi="Calibri" w:cs="Times New Roman"/>
        </w:rPr>
        <w:t xml:space="preserve">mall businesses are interchangeably used throughout this study, both reflecting the European Union Commission </w:t>
      </w:r>
      <w:r w:rsidR="000C726E">
        <w:rPr>
          <w:rFonts w:ascii="Calibri" w:eastAsia="Calibri" w:hAnsi="Calibri" w:cs="Times New Roman"/>
        </w:rPr>
        <w:t>definition</w:t>
      </w:r>
      <w:r w:rsidRPr="00BF19A5">
        <w:rPr>
          <w:rFonts w:ascii="Calibri" w:eastAsia="Calibri" w:hAnsi="Calibri" w:cs="Times New Roman"/>
        </w:rPr>
        <w:t xml:space="preserve"> (European Union, 2003).</w:t>
      </w:r>
      <w:r w:rsidRPr="00BF19A5">
        <w:rPr>
          <w:rFonts w:ascii="Calibri" w:eastAsia="Calibri" w:hAnsi="Calibri" w:cs="Times New Roman"/>
          <w:b/>
        </w:rPr>
        <w:t xml:space="preserve"> </w:t>
      </w:r>
    </w:p>
    <w:p w:rsidR="00BF19A5" w:rsidRPr="00BF19A5" w:rsidRDefault="00BF19A5" w:rsidP="004E799D">
      <w:pPr>
        <w:spacing w:after="0" w:line="360" w:lineRule="auto"/>
        <w:jc w:val="both"/>
        <w:rPr>
          <w:rFonts w:ascii="Calibri" w:eastAsia="Calibri" w:hAnsi="Calibri" w:cs="Times New Roman"/>
          <w:b/>
        </w:rPr>
      </w:pPr>
    </w:p>
    <w:p w:rsidR="00BF19A5" w:rsidRPr="00BF19A5" w:rsidRDefault="00BF19A5" w:rsidP="004E799D">
      <w:pPr>
        <w:spacing w:after="0" w:line="360" w:lineRule="auto"/>
        <w:jc w:val="both"/>
        <w:rPr>
          <w:rFonts w:ascii="Calibri" w:eastAsia="Calibri" w:hAnsi="Calibri" w:cs="Times New Roman"/>
        </w:rPr>
      </w:pPr>
      <w:r w:rsidRPr="00BF19A5">
        <w:rPr>
          <w:rFonts w:ascii="Calibri" w:eastAsia="Calibri" w:hAnsi="Calibri" w:cs="Times New Roman"/>
          <w:b/>
        </w:rPr>
        <w:tab/>
      </w:r>
      <w:r w:rsidRPr="00BF19A5">
        <w:rPr>
          <w:rFonts w:ascii="Calibri" w:eastAsia="Calibri" w:hAnsi="Calibri" w:cs="Times New Roman"/>
        </w:rPr>
        <w:t>Initially, the vital role of SMEs in society is discussed detailing their impact on the economy, employment generation and innovation. Despite small businesses being a well-established area of research, there are several variations in their definition and therefore the most prevailing on</w:t>
      </w:r>
      <w:r w:rsidR="005B390A">
        <w:rPr>
          <w:rFonts w:ascii="Calibri" w:eastAsia="Calibri" w:hAnsi="Calibri" w:cs="Times New Roman"/>
        </w:rPr>
        <w:t xml:space="preserve">es are presented and discussed. </w:t>
      </w:r>
      <w:r w:rsidRPr="00BF19A5">
        <w:rPr>
          <w:rFonts w:ascii="Calibri" w:eastAsia="Calibri" w:hAnsi="Calibri" w:cs="Times New Roman"/>
        </w:rPr>
        <w:t>In order to better understand the nature of SMEs, the unique characteristics that distinguish them from larger firms are further presented and analysed. Similarly, before establishing the</w:t>
      </w:r>
      <w:r w:rsidRPr="00BF19A5">
        <w:rPr>
          <w:rFonts w:ascii="Calibri" w:eastAsia="Calibri" w:hAnsi="Calibri" w:cs="Calibri"/>
        </w:rPr>
        <w:t xml:space="preserve"> critical success factors (CSFs) for SMEs</w:t>
      </w:r>
      <w:r w:rsidR="00893749">
        <w:rPr>
          <w:rFonts w:ascii="Calibri" w:eastAsia="Calibri" w:hAnsi="Calibri" w:cs="Calibri"/>
        </w:rPr>
        <w:t>,</w:t>
      </w:r>
      <w:r w:rsidRPr="00BF19A5">
        <w:rPr>
          <w:rFonts w:ascii="Calibri" w:eastAsia="Calibri" w:hAnsi="Calibri" w:cs="Calibri"/>
        </w:rPr>
        <w:t xml:space="preserve"> it is crucial to define the terms of success and failure </w:t>
      </w:r>
      <w:r w:rsidR="009B1897">
        <w:rPr>
          <w:rFonts w:ascii="Calibri" w:eastAsia="Calibri" w:hAnsi="Calibri" w:cs="Calibri"/>
        </w:rPr>
        <w:t xml:space="preserve">in a small business </w:t>
      </w:r>
      <w:r w:rsidRPr="00BF19A5">
        <w:rPr>
          <w:rFonts w:ascii="Calibri" w:eastAsia="Calibri" w:hAnsi="Calibri" w:cs="Calibri"/>
        </w:rPr>
        <w:t>context and recognise that one is as important as the other. Therefore, the various definitions of success and failure are discussed and a closer view is taken into the factors that</w:t>
      </w:r>
      <w:r w:rsidR="00EB6AE0">
        <w:rPr>
          <w:rFonts w:ascii="Calibri" w:eastAsia="Calibri" w:hAnsi="Calibri" w:cs="Calibri"/>
        </w:rPr>
        <w:t xml:space="preserve"> contribute to</w:t>
      </w:r>
      <w:r w:rsidR="00893749">
        <w:rPr>
          <w:rFonts w:ascii="Calibri" w:eastAsia="Calibri" w:hAnsi="Calibri" w:cs="Calibri"/>
        </w:rPr>
        <w:t xml:space="preserve"> small business failure. </w:t>
      </w:r>
      <w:r w:rsidRPr="00BF19A5">
        <w:rPr>
          <w:rFonts w:ascii="Calibri" w:eastAsia="Calibri" w:hAnsi="Calibri" w:cs="Calibri"/>
        </w:rPr>
        <w:t xml:space="preserve">Then, a detailed and comprehensive review of the small business literature follows. Contemporary conceptual frameworks are utilised </w:t>
      </w:r>
      <w:r w:rsidR="005B390A">
        <w:rPr>
          <w:rFonts w:ascii="Calibri" w:eastAsia="Calibri" w:hAnsi="Calibri" w:cs="Calibri"/>
        </w:rPr>
        <w:t>with the most imp</w:t>
      </w:r>
      <w:r w:rsidR="00893749">
        <w:rPr>
          <w:rFonts w:ascii="Calibri" w:eastAsia="Calibri" w:hAnsi="Calibri" w:cs="Calibri"/>
        </w:rPr>
        <w:t>o</w:t>
      </w:r>
      <w:r w:rsidR="005B390A">
        <w:rPr>
          <w:rFonts w:ascii="Calibri" w:eastAsia="Calibri" w:hAnsi="Calibri" w:cs="Calibri"/>
        </w:rPr>
        <w:t>rtant</w:t>
      </w:r>
      <w:r w:rsidR="00893749">
        <w:rPr>
          <w:rFonts w:ascii="Calibri" w:eastAsia="Calibri" w:hAnsi="Calibri" w:cs="Calibri"/>
        </w:rPr>
        <w:t xml:space="preserve"> ones being from</w:t>
      </w:r>
      <w:r w:rsidRPr="00BF19A5">
        <w:rPr>
          <w:rFonts w:ascii="Calibri" w:eastAsia="Calibri" w:hAnsi="Calibri" w:cs="Calibri"/>
        </w:rPr>
        <w:t xml:space="preserve"> </w:t>
      </w:r>
      <w:r w:rsidRPr="00BF19A5">
        <w:rPr>
          <w:rFonts w:ascii="Calibri" w:eastAsia="TimesNewRomanPSMT" w:hAnsi="Calibri" w:cs="Calibri"/>
          <w:lang w:eastAsia="en-GB"/>
        </w:rPr>
        <w:t xml:space="preserve">Chawla </w:t>
      </w:r>
      <w:r w:rsidRPr="00BF19A5">
        <w:rPr>
          <w:rFonts w:ascii="Calibri" w:eastAsia="TimesNewRomanPSMT" w:hAnsi="Calibri" w:cs="Calibri"/>
          <w:i/>
          <w:iCs/>
          <w:lang w:eastAsia="en-GB"/>
        </w:rPr>
        <w:t>et al</w:t>
      </w:r>
      <w:r w:rsidR="00893749">
        <w:rPr>
          <w:rFonts w:ascii="Calibri" w:eastAsia="Calibri" w:hAnsi="Calibri" w:cs="Calibri"/>
        </w:rPr>
        <w:t>. (</w:t>
      </w:r>
      <w:r w:rsidRPr="00BF19A5">
        <w:rPr>
          <w:rFonts w:ascii="Calibri" w:eastAsia="Calibri" w:hAnsi="Calibri" w:cs="Calibri"/>
        </w:rPr>
        <w:t>2010</w:t>
      </w:r>
      <w:r w:rsidR="00893749">
        <w:rPr>
          <w:rFonts w:ascii="Calibri" w:eastAsia="Calibri" w:hAnsi="Calibri" w:cs="Calibri"/>
        </w:rPr>
        <w:t xml:space="preserve">), </w:t>
      </w:r>
      <w:r w:rsidRPr="00BF19A5">
        <w:rPr>
          <w:rFonts w:ascii="Calibri" w:eastAsia="Calibri" w:hAnsi="Calibri" w:cs="Calibri"/>
        </w:rPr>
        <w:t>G</w:t>
      </w:r>
      <w:r w:rsidR="00893749">
        <w:rPr>
          <w:rFonts w:ascii="Calibri" w:eastAsia="Calibri" w:hAnsi="Calibri" w:cs="Calibri"/>
        </w:rPr>
        <w:t>lobal Entrepreneurship Monitor (2014), Dobbs and Hamilton (</w:t>
      </w:r>
      <w:r w:rsidRPr="00BF19A5">
        <w:rPr>
          <w:rFonts w:ascii="Calibri" w:eastAsia="Calibri" w:hAnsi="Calibri" w:cs="Calibri"/>
        </w:rPr>
        <w:t>2007</w:t>
      </w:r>
      <w:r w:rsidR="00893749">
        <w:rPr>
          <w:rFonts w:ascii="Calibri" w:eastAsia="Calibri" w:hAnsi="Calibri" w:cs="Calibri"/>
        </w:rPr>
        <w:t>), Lussier (</w:t>
      </w:r>
      <w:r w:rsidRPr="00BF19A5">
        <w:rPr>
          <w:rFonts w:ascii="Calibri" w:eastAsia="Calibri" w:hAnsi="Calibri" w:cs="Calibri"/>
        </w:rPr>
        <w:t>1995</w:t>
      </w:r>
      <w:r w:rsidR="00893749">
        <w:rPr>
          <w:rFonts w:ascii="Calibri" w:eastAsia="Calibri" w:hAnsi="Calibri" w:cs="Calibri"/>
        </w:rPr>
        <w:t>) and Lussier and Halabi (</w:t>
      </w:r>
      <w:r w:rsidRPr="00BF19A5">
        <w:rPr>
          <w:rFonts w:ascii="Calibri" w:eastAsia="Calibri" w:hAnsi="Calibri" w:cs="Calibri"/>
        </w:rPr>
        <w:t xml:space="preserve">2010) alongside numerous studies in the area of SMEs success. The most prevailing success factors are identified, categorised in </w:t>
      </w:r>
      <w:r w:rsidRPr="00BF19A5">
        <w:rPr>
          <w:rFonts w:ascii="Calibri" w:eastAsia="Calibri" w:hAnsi="Calibri" w:cs="Times New Roman"/>
        </w:rPr>
        <w:t xml:space="preserve">entrepreneurial, enterprise and business environment and then presented as a set of variables </w:t>
      </w:r>
      <w:r w:rsidR="00E23DE9" w:rsidRPr="0076224F">
        <w:rPr>
          <w:rFonts w:ascii="Calibri" w:eastAsia="Calibri" w:hAnsi="Calibri" w:cs="Times New Roman"/>
        </w:rPr>
        <w:t xml:space="preserve">whose impact is to be investigated </w:t>
      </w:r>
      <w:r w:rsidRPr="0076224F">
        <w:rPr>
          <w:rFonts w:ascii="Calibri" w:eastAsia="Calibri" w:hAnsi="Calibri" w:cs="Times New Roman"/>
        </w:rPr>
        <w:t>in the UK chemical distribution industry.</w:t>
      </w:r>
      <w:r w:rsidRPr="00BF19A5">
        <w:rPr>
          <w:rFonts w:ascii="Calibri" w:eastAsia="Calibri" w:hAnsi="Calibri" w:cs="Times New Roman"/>
        </w:rPr>
        <w:t xml:space="preserve"> </w:t>
      </w:r>
    </w:p>
    <w:p w:rsidR="00BF19A5" w:rsidRPr="00BF19A5" w:rsidRDefault="00BF19A5" w:rsidP="004E799D">
      <w:pPr>
        <w:spacing w:after="0" w:line="360" w:lineRule="auto"/>
        <w:jc w:val="both"/>
        <w:rPr>
          <w:rFonts w:ascii="Calibri" w:eastAsia="Calibri" w:hAnsi="Calibri" w:cs="Times New Roman"/>
        </w:rPr>
      </w:pPr>
    </w:p>
    <w:p w:rsidR="009C3F18" w:rsidRDefault="00BF19A5" w:rsidP="004E799D">
      <w:pPr>
        <w:spacing w:after="0" w:line="360" w:lineRule="auto"/>
        <w:jc w:val="both"/>
        <w:rPr>
          <w:rFonts w:ascii="Calibri" w:eastAsia="Calibri" w:hAnsi="Calibri" w:cs="Times New Roman"/>
        </w:rPr>
      </w:pPr>
      <w:r w:rsidRPr="00BF19A5">
        <w:rPr>
          <w:rFonts w:ascii="Calibri" w:eastAsia="Calibri" w:hAnsi="Calibri" w:cs="Times New Roman"/>
        </w:rPr>
        <w:tab/>
        <w:t>In detail, the first part of this chapter discusses the importance (section 2.1), definition (section 2.2) and characteristics (section 2.3) of SMEs and provides a more in-depth view into their success and failure (section 2.4). The second part (section 2.5) focuses on the factors critical to their success and sustainable growth, initially presenting a number of contemporary, well-established conceptual frameworks and studies (section 2.5.1).  A full review of the business literature follows based on the categorisation of critical success factors (CSFs) into Entrepreneurial (section 2.5.2), Enterprise (section 2.5.3) and Business Environment (section 2.5.4). Last, the full list of the success factors is presented (section 2.6).</w:t>
      </w:r>
    </w:p>
    <w:p w:rsidR="00C61AEE" w:rsidRDefault="00C61AEE" w:rsidP="00BF19A5">
      <w:pPr>
        <w:spacing w:after="0" w:line="360" w:lineRule="auto"/>
        <w:jc w:val="both"/>
        <w:rPr>
          <w:rFonts w:ascii="Calibri" w:eastAsia="Calibri" w:hAnsi="Calibri" w:cs="Times New Roman"/>
        </w:rPr>
      </w:pPr>
    </w:p>
    <w:p w:rsidR="00C61AEE" w:rsidRDefault="00C61AEE" w:rsidP="00BF19A5">
      <w:pPr>
        <w:spacing w:after="0" w:line="360" w:lineRule="auto"/>
        <w:jc w:val="both"/>
        <w:rPr>
          <w:rFonts w:ascii="Calibri" w:eastAsia="Calibri" w:hAnsi="Calibri" w:cs="Times New Roman"/>
        </w:rPr>
      </w:pPr>
    </w:p>
    <w:p w:rsidR="00C61AEE" w:rsidRDefault="00C61AEE" w:rsidP="00BF19A5">
      <w:pPr>
        <w:spacing w:after="0" w:line="360" w:lineRule="auto"/>
        <w:jc w:val="both"/>
        <w:rPr>
          <w:rFonts w:ascii="Calibri" w:eastAsia="Calibri" w:hAnsi="Calibri" w:cs="Times New Roman"/>
          <w:b/>
        </w:rPr>
      </w:pPr>
    </w:p>
    <w:p w:rsidR="00BF19A5" w:rsidRPr="00BF19A5" w:rsidRDefault="00BF19A5" w:rsidP="00BF19A5">
      <w:pPr>
        <w:spacing w:after="0" w:line="360" w:lineRule="auto"/>
        <w:jc w:val="both"/>
        <w:rPr>
          <w:rFonts w:ascii="Calibri" w:eastAsia="Calibri" w:hAnsi="Calibri" w:cs="Times New Roman"/>
          <w:b/>
        </w:rPr>
      </w:pPr>
      <w:r w:rsidRPr="00BF19A5">
        <w:rPr>
          <w:rFonts w:ascii="Calibri" w:eastAsia="Calibri" w:hAnsi="Calibri" w:cs="Times New Roman"/>
          <w:b/>
        </w:rPr>
        <w:lastRenderedPageBreak/>
        <w:t>2.1 SMEs Importance</w:t>
      </w:r>
    </w:p>
    <w:p w:rsidR="00BF19A5" w:rsidRPr="00BF19A5" w:rsidRDefault="00BF19A5" w:rsidP="004E799D">
      <w:pPr>
        <w:autoSpaceDE w:val="0"/>
        <w:autoSpaceDN w:val="0"/>
        <w:adjustRightInd w:val="0"/>
        <w:spacing w:after="0" w:line="360" w:lineRule="auto"/>
        <w:jc w:val="both"/>
        <w:rPr>
          <w:rFonts w:ascii="Calibri" w:eastAsia="Calibri" w:hAnsi="Calibri" w:cs="AdvP415FC0"/>
        </w:rPr>
      </w:pPr>
      <w:r w:rsidRPr="00BF19A5">
        <w:rPr>
          <w:rFonts w:ascii="Calibri" w:eastAsia="Calibri" w:hAnsi="Calibri" w:cs="Times New Roman"/>
        </w:rPr>
        <w:tab/>
        <w:t xml:space="preserve">Small </w:t>
      </w:r>
      <w:r w:rsidR="00F64C41">
        <w:rPr>
          <w:rFonts w:ascii="Calibri" w:eastAsia="Calibri" w:hAnsi="Calibri" w:cs="Times New Roman"/>
        </w:rPr>
        <w:t xml:space="preserve">and </w:t>
      </w:r>
      <w:r w:rsidR="00F2374C">
        <w:rPr>
          <w:rFonts w:ascii="Calibri" w:eastAsia="Calibri" w:hAnsi="Calibri" w:cs="Times New Roman"/>
        </w:rPr>
        <w:t>m</w:t>
      </w:r>
      <w:r w:rsidRPr="00BF19A5">
        <w:rPr>
          <w:rFonts w:ascii="Calibri" w:eastAsia="Calibri" w:hAnsi="Calibri" w:cs="Times New Roman"/>
        </w:rPr>
        <w:t>edium</w:t>
      </w:r>
      <w:r w:rsidR="00F64C41">
        <w:rPr>
          <w:rFonts w:ascii="Calibri" w:eastAsia="Calibri" w:hAnsi="Calibri" w:cs="Times New Roman"/>
        </w:rPr>
        <w:t xml:space="preserve">-sized </w:t>
      </w:r>
      <w:r w:rsidRPr="00BF19A5">
        <w:rPr>
          <w:rFonts w:ascii="Calibri" w:eastAsia="Calibri" w:hAnsi="Calibri" w:cs="Times New Roman"/>
        </w:rPr>
        <w:t xml:space="preserve">enterprises (SMEs) are the focus of political, business and management research (Adeoti, 2000; Amoros </w:t>
      </w:r>
      <w:r w:rsidRPr="00BF19A5">
        <w:rPr>
          <w:rFonts w:ascii="Calibri" w:eastAsia="Calibri" w:hAnsi="Calibri" w:cs="Times New Roman"/>
          <w:i/>
          <w:iCs/>
        </w:rPr>
        <w:t>et al.</w:t>
      </w:r>
      <w:r w:rsidRPr="00BF19A5">
        <w:rPr>
          <w:rFonts w:ascii="Calibri" w:eastAsia="Calibri" w:hAnsi="Calibri" w:cs="Times New Roman"/>
        </w:rPr>
        <w:t xml:space="preserve">, 2011; Dobbs and Hamilton, </w:t>
      </w:r>
      <w:r w:rsidR="0061719B">
        <w:rPr>
          <w:rFonts w:ascii="Calibri" w:eastAsia="Calibri" w:hAnsi="Calibri" w:cs="Times New Roman"/>
        </w:rPr>
        <w:t xml:space="preserve">2007; Lussier, 2010; </w:t>
      </w:r>
      <w:r w:rsidRPr="00BF19A5">
        <w:rPr>
          <w:rFonts w:ascii="Calibri" w:eastAsia="Calibri" w:hAnsi="Calibri" w:cs="Times New Roman"/>
        </w:rPr>
        <w:t>Halabi</w:t>
      </w:r>
      <w:r w:rsidR="0061719B">
        <w:rPr>
          <w:rFonts w:ascii="Calibri" w:eastAsia="Calibri" w:hAnsi="Calibri" w:cs="Times New Roman"/>
        </w:rPr>
        <w:t xml:space="preserve"> and Lussier</w:t>
      </w:r>
      <w:r w:rsidRPr="00BF19A5">
        <w:rPr>
          <w:rFonts w:ascii="Calibri" w:eastAsia="Calibri" w:hAnsi="Calibri" w:cs="Times New Roman"/>
        </w:rPr>
        <w:t xml:space="preserve">, 2014). They are regarded as the preferred vehicle for invigorating the enterprise economy (Beaver and Carr, 2002; Carr, 2000; </w:t>
      </w:r>
      <w:r w:rsidRPr="00BF19A5">
        <w:rPr>
          <w:rFonts w:ascii="Calibri" w:eastAsia="Calibri" w:hAnsi="Calibri" w:cs="TimesNewRomanPSMT"/>
        </w:rPr>
        <w:t xml:space="preserve">Holmes </w:t>
      </w:r>
      <w:r w:rsidRPr="00BF19A5">
        <w:rPr>
          <w:rFonts w:ascii="Calibri" w:eastAsia="Calibri" w:hAnsi="Calibri" w:cs="TimesNewRomanPSMT"/>
          <w:i/>
        </w:rPr>
        <w:t>et al.</w:t>
      </w:r>
      <w:r w:rsidRPr="00BF19A5">
        <w:rPr>
          <w:rFonts w:ascii="Calibri" w:eastAsia="Calibri" w:hAnsi="Calibri" w:cs="TimesNewRomanPSMT"/>
        </w:rPr>
        <w:t xml:space="preserve">, 2010; Simpson </w:t>
      </w:r>
      <w:r w:rsidRPr="00BF19A5">
        <w:rPr>
          <w:rFonts w:ascii="Calibri" w:eastAsia="Calibri" w:hAnsi="Calibri" w:cs="TimesNewRomanPSMT"/>
          <w:i/>
        </w:rPr>
        <w:t>et al.</w:t>
      </w:r>
      <w:r w:rsidRPr="00BF19A5">
        <w:rPr>
          <w:rFonts w:ascii="Calibri" w:eastAsia="Calibri" w:hAnsi="Calibri" w:cs="TimesNewRomanPSMT"/>
        </w:rPr>
        <w:t xml:space="preserve">, 2012; </w:t>
      </w:r>
      <w:r w:rsidRPr="00BF19A5">
        <w:rPr>
          <w:rFonts w:ascii="Calibri" w:eastAsia="Calibri" w:hAnsi="Calibri" w:cs="Times New Roman"/>
        </w:rPr>
        <w:t xml:space="preserve">Unger </w:t>
      </w:r>
      <w:r w:rsidRPr="00BF19A5">
        <w:rPr>
          <w:rFonts w:ascii="Calibri" w:eastAsia="Calibri" w:hAnsi="Calibri" w:cs="Times New Roman"/>
          <w:i/>
        </w:rPr>
        <w:t>et al</w:t>
      </w:r>
      <w:r w:rsidRPr="00BF19A5">
        <w:rPr>
          <w:rFonts w:ascii="Calibri" w:eastAsia="Calibri" w:hAnsi="Calibri" w:cs="Times New Roman"/>
        </w:rPr>
        <w:t>., 2011) and considered integral to contemporary economic and social regeneration (</w:t>
      </w:r>
      <w:r w:rsidRPr="00BF19A5">
        <w:rPr>
          <w:rFonts w:ascii="Calibri" w:eastAsia="Calibri" w:hAnsi="Calibri" w:cs="AdvP415FC0"/>
        </w:rPr>
        <w:t xml:space="preserve">Harrigan </w:t>
      </w:r>
      <w:r w:rsidRPr="00BF19A5">
        <w:rPr>
          <w:rFonts w:ascii="Calibri" w:eastAsia="Calibri" w:hAnsi="Calibri" w:cs="AdvP415FC0"/>
          <w:i/>
        </w:rPr>
        <w:t>et al.</w:t>
      </w:r>
      <w:r w:rsidRPr="00BF19A5">
        <w:rPr>
          <w:rFonts w:ascii="Calibri" w:eastAsia="Calibri" w:hAnsi="Calibri" w:cs="AdvP415FC0"/>
        </w:rPr>
        <w:t xml:space="preserve">, 2011; </w:t>
      </w:r>
      <w:r w:rsidRPr="00BF19A5">
        <w:rPr>
          <w:rFonts w:ascii="Calibri" w:eastAsia="Calibri" w:hAnsi="Calibri" w:cs="Times New Roman"/>
        </w:rPr>
        <w:t xml:space="preserve">Mulhern, 1995; Philip, 2011; Reynolds, 1997; Robson </w:t>
      </w:r>
      <w:r w:rsidRPr="00BF19A5">
        <w:rPr>
          <w:rFonts w:ascii="Calibri" w:eastAsia="Calibri" w:hAnsi="Calibri" w:cs="Times New Roman"/>
          <w:i/>
        </w:rPr>
        <w:t>et al.</w:t>
      </w:r>
      <w:r w:rsidRPr="00BF19A5">
        <w:rPr>
          <w:rFonts w:ascii="Calibri" w:eastAsia="Calibri" w:hAnsi="Calibri" w:cs="Times New Roman"/>
        </w:rPr>
        <w:t xml:space="preserve">, 2009). SMEs promote economic growth and increase a country’s competitiveness and wealth (Dobbs and Hamilton, 2007; Franco and Haase, 2010; McLarty </w:t>
      </w:r>
      <w:r w:rsidRPr="00BF19A5">
        <w:rPr>
          <w:rFonts w:ascii="Calibri" w:eastAsia="Calibri" w:hAnsi="Calibri" w:cs="Times New Roman"/>
          <w:i/>
        </w:rPr>
        <w:t>et al.</w:t>
      </w:r>
      <w:r w:rsidRPr="00BF19A5">
        <w:rPr>
          <w:rFonts w:ascii="Calibri" w:eastAsia="Calibri" w:hAnsi="Calibri" w:cs="Times New Roman"/>
        </w:rPr>
        <w:t>, 2012).</w:t>
      </w:r>
      <w:r w:rsidRPr="00BF19A5">
        <w:rPr>
          <w:rFonts w:ascii="Calibri" w:eastAsia="Calibri" w:hAnsi="Calibri" w:cs="Palatino1-Roman"/>
          <w:lang w:eastAsia="en-GB"/>
        </w:rPr>
        <w:t xml:space="preserve"> </w:t>
      </w:r>
      <w:r w:rsidRPr="00BF19A5">
        <w:rPr>
          <w:rFonts w:ascii="Calibri" w:eastAsia="Calibri" w:hAnsi="Calibri" w:cs="Times New Roman"/>
        </w:rPr>
        <w:t xml:space="preserve">SMEs are essential for the establishment of a solid industrial base and facilitate rapid industrialisation (Arando </w:t>
      </w:r>
      <w:r w:rsidRPr="00BF19A5">
        <w:rPr>
          <w:rFonts w:ascii="Calibri" w:eastAsia="Calibri" w:hAnsi="Calibri" w:cs="Times New Roman"/>
          <w:i/>
        </w:rPr>
        <w:t>et al.</w:t>
      </w:r>
      <w:r w:rsidRPr="00BF19A5">
        <w:rPr>
          <w:rFonts w:ascii="Calibri" w:eastAsia="Calibri" w:hAnsi="Calibri" w:cs="Times New Roman"/>
        </w:rPr>
        <w:t xml:space="preserve">, 2009; Dickson and Weaver, 2008; Harris and Gibson, 2006; Smallbone </w:t>
      </w:r>
      <w:r w:rsidRPr="00BF19A5">
        <w:rPr>
          <w:rFonts w:ascii="Calibri" w:eastAsia="Calibri" w:hAnsi="Calibri" w:cs="Times New Roman"/>
          <w:i/>
        </w:rPr>
        <w:t>et al.</w:t>
      </w:r>
      <w:r w:rsidRPr="00BF19A5">
        <w:rPr>
          <w:rFonts w:ascii="Calibri" w:eastAsia="Calibri" w:hAnsi="Calibri" w:cs="Times New Roman"/>
        </w:rPr>
        <w:t xml:space="preserve">, 2010; Sauser, 2005); are seen to be more innovative than their larger counterparts (Caca, 2010; Day, 2000; Meyer, 2004; Tonge </w:t>
      </w:r>
      <w:r w:rsidRPr="00BF19A5">
        <w:rPr>
          <w:rFonts w:ascii="Calibri" w:eastAsia="Calibri" w:hAnsi="Calibri" w:cs="Times New Roman"/>
          <w:i/>
          <w:iCs/>
        </w:rPr>
        <w:t>et al.</w:t>
      </w:r>
      <w:r w:rsidRPr="00BF19A5">
        <w:rPr>
          <w:rFonts w:ascii="Calibri" w:eastAsia="Calibri" w:hAnsi="Calibri" w:cs="Times New Roman"/>
        </w:rPr>
        <w:t xml:space="preserve">, 2000) and are a key driver to innovation and R&amp;D (Azimzadeh </w:t>
      </w:r>
      <w:r w:rsidRPr="00BF19A5">
        <w:rPr>
          <w:rFonts w:ascii="Calibri" w:eastAsia="Calibri" w:hAnsi="Calibri" w:cs="Times New Roman"/>
          <w:i/>
        </w:rPr>
        <w:t>et al.</w:t>
      </w:r>
      <w:r w:rsidRPr="00BF19A5">
        <w:rPr>
          <w:rFonts w:ascii="Calibri" w:eastAsia="Calibri" w:hAnsi="Calibri" w:cs="Times New Roman"/>
        </w:rPr>
        <w:t>, 2013</w:t>
      </w:r>
      <w:r w:rsidRPr="00BF19A5">
        <w:rPr>
          <w:rFonts w:ascii="Calibri" w:eastAsia="TimesNewRomanPS-ItalicMT" w:hAnsi="Calibri" w:cs="TimesNewRomanPS-ItalicMT"/>
          <w:i/>
          <w:iCs/>
        </w:rPr>
        <w:t xml:space="preserve">; </w:t>
      </w:r>
      <w:r w:rsidRPr="00BF19A5">
        <w:rPr>
          <w:rFonts w:ascii="Calibri" w:eastAsia="Calibri" w:hAnsi="Calibri" w:cs="AdvPS405B6"/>
          <w:lang w:eastAsia="en-GB"/>
        </w:rPr>
        <w:t xml:space="preserve">European Union, 2015; Halabi and Lussier, 2014; </w:t>
      </w:r>
      <w:r w:rsidRPr="00BF19A5">
        <w:rPr>
          <w:rFonts w:ascii="Calibri" w:eastAsia="Calibri" w:hAnsi="Calibri" w:cs="Times New Roman"/>
        </w:rPr>
        <w:t xml:space="preserve">Robbins </w:t>
      </w:r>
      <w:r w:rsidRPr="00BF19A5">
        <w:rPr>
          <w:rFonts w:ascii="Calibri" w:eastAsia="Calibri" w:hAnsi="Calibri" w:cs="Times New Roman"/>
          <w:i/>
        </w:rPr>
        <w:t>et al.</w:t>
      </w:r>
      <w:r w:rsidRPr="00BF19A5">
        <w:rPr>
          <w:rFonts w:ascii="Calibri" w:eastAsia="Calibri" w:hAnsi="Calibri" w:cs="Times New Roman"/>
        </w:rPr>
        <w:t xml:space="preserve">, 2000). </w:t>
      </w:r>
      <w:r w:rsidRPr="00BF19A5">
        <w:rPr>
          <w:rFonts w:ascii="Calibri" w:eastAsia="Calibri" w:hAnsi="Calibri" w:cs="Palatino1-Roman"/>
          <w:lang w:eastAsia="en-GB"/>
        </w:rPr>
        <w:t xml:space="preserve">In </w:t>
      </w:r>
      <w:r w:rsidRPr="00BF19A5">
        <w:rPr>
          <w:rFonts w:ascii="Calibri" w:eastAsia="Calibri" w:hAnsi="Calibri" w:cs="Times New Roman"/>
        </w:rPr>
        <w:t>the UK, small firms are considered of core importance, an ‘engine of growth’ to stimulate recovery in the wake of recession (Cabinet Office, 2013).</w:t>
      </w:r>
    </w:p>
    <w:p w:rsidR="00BF19A5" w:rsidRPr="00BF19A5" w:rsidRDefault="00BF19A5" w:rsidP="004E799D">
      <w:pPr>
        <w:autoSpaceDE w:val="0"/>
        <w:autoSpaceDN w:val="0"/>
        <w:adjustRightInd w:val="0"/>
        <w:spacing w:after="0" w:line="360" w:lineRule="auto"/>
        <w:jc w:val="both"/>
        <w:rPr>
          <w:rFonts w:ascii="Calibri" w:eastAsia="Calibri" w:hAnsi="Calibri" w:cs="Palatino1-Roman"/>
          <w:lang w:eastAsia="en-GB"/>
        </w:rPr>
      </w:pPr>
    </w:p>
    <w:p w:rsidR="00BF19A5" w:rsidRPr="00BF19A5" w:rsidRDefault="00BF19A5" w:rsidP="004E799D">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Calibri"/>
        </w:rPr>
        <w:tab/>
        <w:t xml:space="preserve">However, the single most important contribution of SMEs to an economy is employment generation. A very large number of studies conclude that small businesses play a major role in job creation (Dobbs and Hamilton, 2007; </w:t>
      </w:r>
      <w:r w:rsidRPr="00BF19A5">
        <w:rPr>
          <w:rFonts w:ascii="Calibri" w:eastAsia="Calibri" w:hAnsi="Calibri" w:cs="Times New Roman"/>
        </w:rPr>
        <w:t xml:space="preserve">Galapova and McKie 2012; </w:t>
      </w:r>
      <w:r w:rsidRPr="00BF19A5">
        <w:rPr>
          <w:rFonts w:ascii="Calibri" w:eastAsia="Calibri" w:hAnsi="Calibri" w:cs="Calibri"/>
        </w:rPr>
        <w:t>Hamilton and</w:t>
      </w:r>
      <w:r w:rsidR="00EE67EC">
        <w:rPr>
          <w:rFonts w:ascii="Calibri" w:eastAsia="Calibri" w:hAnsi="Calibri" w:cs="Calibri"/>
        </w:rPr>
        <w:t xml:space="preserve"> Dana, 2003</w:t>
      </w:r>
      <w:r w:rsidRPr="00BF19A5">
        <w:rPr>
          <w:rFonts w:ascii="Calibri" w:eastAsia="Calibri" w:hAnsi="Calibri" w:cs="Calibri"/>
        </w:rPr>
        <w:t xml:space="preserve">; </w:t>
      </w:r>
      <w:r w:rsidRPr="00BF19A5">
        <w:rPr>
          <w:rFonts w:ascii="Calibri" w:eastAsia="Calibri" w:hAnsi="Calibri" w:cs="Times New Roman"/>
        </w:rPr>
        <w:t xml:space="preserve">Raju </w:t>
      </w:r>
      <w:r w:rsidRPr="00BF19A5">
        <w:rPr>
          <w:rFonts w:ascii="Calibri" w:eastAsia="Calibri" w:hAnsi="Calibri" w:cs="Times New Roman"/>
          <w:i/>
        </w:rPr>
        <w:t>et al.</w:t>
      </w:r>
      <w:r w:rsidRPr="00BF19A5">
        <w:rPr>
          <w:rFonts w:ascii="Calibri" w:eastAsia="Calibri" w:hAnsi="Calibri" w:cs="Times New Roman"/>
        </w:rPr>
        <w:t xml:space="preserve">, 2011; </w:t>
      </w:r>
      <w:r w:rsidRPr="00BF19A5">
        <w:rPr>
          <w:rFonts w:ascii="Calibri" w:eastAsia="Calibri" w:hAnsi="Calibri" w:cs="Calibri"/>
        </w:rPr>
        <w:t xml:space="preserve">Robbins </w:t>
      </w:r>
      <w:r w:rsidRPr="00BF19A5">
        <w:rPr>
          <w:rFonts w:ascii="Calibri" w:eastAsia="Calibri" w:hAnsi="Calibri" w:cs="Calibri"/>
          <w:i/>
        </w:rPr>
        <w:t>et al.</w:t>
      </w:r>
      <w:r w:rsidRPr="00BF19A5">
        <w:rPr>
          <w:rFonts w:ascii="Calibri" w:eastAsia="Calibri" w:hAnsi="Calibri" w:cs="Calibri"/>
        </w:rPr>
        <w:t xml:space="preserve">, 2000; Smallbone and Wyer, 2000; Tilley and Tonge, 2003; Tonge </w:t>
      </w:r>
      <w:r w:rsidRPr="00BF19A5">
        <w:rPr>
          <w:rFonts w:ascii="Calibri" w:eastAsia="Calibri" w:hAnsi="Calibri" w:cs="Calibri"/>
          <w:i/>
        </w:rPr>
        <w:t>et al</w:t>
      </w:r>
      <w:r w:rsidRPr="00BF19A5">
        <w:rPr>
          <w:rFonts w:ascii="Calibri" w:eastAsia="Calibri" w:hAnsi="Calibri" w:cs="Calibri"/>
        </w:rPr>
        <w:t>., 2000</w:t>
      </w:r>
      <w:r w:rsidRPr="00BF19A5">
        <w:rPr>
          <w:rFonts w:ascii="Calibri" w:eastAsia="Calibri" w:hAnsi="Calibri" w:cs="Times New Roman"/>
        </w:rPr>
        <w:t>)</w:t>
      </w:r>
      <w:r w:rsidRPr="00BF19A5">
        <w:rPr>
          <w:rFonts w:ascii="Calibri" w:eastAsia="Calibri" w:hAnsi="Calibri" w:cs="Calibri"/>
        </w:rPr>
        <w:t xml:space="preserve">. More recent research by Arasti </w:t>
      </w:r>
      <w:r w:rsidRPr="00BF19A5">
        <w:rPr>
          <w:rFonts w:ascii="Calibri" w:eastAsia="Calibri" w:hAnsi="Calibri" w:cs="Calibri"/>
          <w:i/>
        </w:rPr>
        <w:t>et al.</w:t>
      </w:r>
      <w:r w:rsidRPr="00BF19A5">
        <w:rPr>
          <w:rFonts w:ascii="Calibri" w:eastAsia="Calibri" w:hAnsi="Calibri" w:cs="Calibri"/>
        </w:rPr>
        <w:t xml:space="preserve"> (2012) in Iran, McLarty </w:t>
      </w:r>
      <w:r w:rsidRPr="00BF19A5">
        <w:rPr>
          <w:rFonts w:ascii="Calibri" w:eastAsia="Calibri" w:hAnsi="Calibri" w:cs="Calibri"/>
          <w:i/>
        </w:rPr>
        <w:t>et al.</w:t>
      </w:r>
      <w:r w:rsidRPr="00BF19A5">
        <w:rPr>
          <w:rFonts w:ascii="Calibri" w:eastAsia="Calibri" w:hAnsi="Calibri" w:cs="Calibri"/>
        </w:rPr>
        <w:t xml:space="preserve"> (2012) in the Czech Republic, Islam </w:t>
      </w:r>
      <w:r w:rsidRPr="00BF19A5">
        <w:rPr>
          <w:rFonts w:ascii="Calibri" w:eastAsia="Calibri" w:hAnsi="Calibri" w:cs="Calibri"/>
          <w:i/>
        </w:rPr>
        <w:t>et al.</w:t>
      </w:r>
      <w:r w:rsidRPr="00BF19A5">
        <w:rPr>
          <w:rFonts w:ascii="Calibri" w:eastAsia="Calibri" w:hAnsi="Calibri" w:cs="Calibri"/>
        </w:rPr>
        <w:t xml:space="preserve"> (2011) in Bangladesh, Lee and Stearns (2012) in Korea, </w:t>
      </w:r>
      <w:r w:rsidRPr="00BF19A5">
        <w:rPr>
          <w:rFonts w:ascii="Calibri" w:eastAsia="Calibri" w:hAnsi="Calibri" w:cs="Times New Roman"/>
        </w:rPr>
        <w:t>Chittithawom</w:t>
      </w:r>
      <w:r w:rsidRPr="00BF19A5">
        <w:rPr>
          <w:rFonts w:ascii="Calibri" w:eastAsia="Calibri" w:hAnsi="Calibri" w:cs="Calibri"/>
        </w:rPr>
        <w:t xml:space="preserve"> </w:t>
      </w:r>
      <w:r w:rsidRPr="00BF19A5">
        <w:rPr>
          <w:rFonts w:ascii="Calibri" w:eastAsia="Calibri" w:hAnsi="Calibri" w:cs="Calibri"/>
          <w:i/>
        </w:rPr>
        <w:t>et al.</w:t>
      </w:r>
      <w:r w:rsidRPr="00BF19A5">
        <w:rPr>
          <w:rFonts w:ascii="Calibri" w:eastAsia="Calibri" w:hAnsi="Calibri" w:cs="Calibri"/>
        </w:rPr>
        <w:t xml:space="preserve"> (2011) in </w:t>
      </w:r>
      <w:r w:rsidRPr="00A97D23">
        <w:rPr>
          <w:rFonts w:eastAsia="Calibri" w:cs="Calibri"/>
        </w:rPr>
        <w:t xml:space="preserve">Thailand </w:t>
      </w:r>
      <w:r w:rsidR="00A97D23" w:rsidRPr="00A97D23">
        <w:rPr>
          <w:rFonts w:eastAsia="ArialMT" w:cs="ArialMT"/>
        </w:rPr>
        <w:t xml:space="preserve">Krasniqi </w:t>
      </w:r>
      <w:r w:rsidR="00A97D23" w:rsidRPr="00A97D23">
        <w:rPr>
          <w:rFonts w:eastAsia="ArialMT" w:cs="ArialMT"/>
          <w:i/>
        </w:rPr>
        <w:t>et al.</w:t>
      </w:r>
      <w:r w:rsidR="00A97D23" w:rsidRPr="00A97D23">
        <w:rPr>
          <w:rFonts w:eastAsia="ArialMT" w:cs="ArialMT"/>
        </w:rPr>
        <w:t xml:space="preserve"> (2008) in </w:t>
      </w:r>
      <w:r w:rsidR="00A97D23">
        <w:rPr>
          <w:rFonts w:eastAsia="ArialMT" w:cs="ArialMT"/>
        </w:rPr>
        <w:t xml:space="preserve">Kosovo </w:t>
      </w:r>
      <w:r w:rsidRPr="00A97D23">
        <w:rPr>
          <w:rFonts w:eastAsia="Calibri" w:cs="Calibri"/>
        </w:rPr>
        <w:t>and Jasra</w:t>
      </w:r>
      <w:r w:rsidRPr="00BF19A5">
        <w:rPr>
          <w:rFonts w:ascii="Calibri" w:eastAsia="Calibri" w:hAnsi="Calibri" w:cs="Calibri"/>
        </w:rPr>
        <w:t xml:space="preserve"> </w:t>
      </w:r>
      <w:r w:rsidRPr="00BF19A5">
        <w:rPr>
          <w:rFonts w:ascii="Calibri" w:eastAsia="Calibri" w:hAnsi="Calibri" w:cs="Calibri"/>
          <w:i/>
        </w:rPr>
        <w:t>et al.</w:t>
      </w:r>
      <w:r w:rsidRPr="00BF19A5">
        <w:rPr>
          <w:rFonts w:ascii="Calibri" w:eastAsia="Calibri" w:hAnsi="Calibri" w:cs="Calibri"/>
        </w:rPr>
        <w:t xml:space="preserve"> (2011) in Pakistan further reinforces the importance of SMEs in creating new jobs and thus promoting economic growth.</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In the European Union, micro, small and medium-sized enterprises are socially and economically</w:t>
      </w:r>
      <w:r w:rsidR="00F64C41">
        <w:rPr>
          <w:rFonts w:ascii="Calibri" w:eastAsia="Calibri" w:hAnsi="Calibri" w:cs="Times New Roman"/>
        </w:rPr>
        <w:t xml:space="preserve"> important as they represent 99</w:t>
      </w:r>
      <w:r w:rsidRPr="00BF19A5">
        <w:rPr>
          <w:rFonts w:ascii="Calibri" w:eastAsia="Calibri" w:hAnsi="Calibri" w:cs="Times New Roman"/>
        </w:rPr>
        <w:t>% of all enterprises (European Union, 2013). They employ around 90</w:t>
      </w:r>
      <w:r w:rsidRPr="00BF19A5">
        <w:rPr>
          <w:rFonts w:ascii="Calibri" w:eastAsia="Calibri" w:hAnsi="Calibri" w:cs="Times New Roman"/>
          <w:bCs/>
        </w:rPr>
        <w:t xml:space="preserve"> million people, generating 3.7 trillion EUR in added value while providing 2 out of 3 jobs </w:t>
      </w:r>
      <w:r w:rsidRPr="00BF19A5">
        <w:rPr>
          <w:rFonts w:ascii="Calibri" w:eastAsia="Calibri" w:hAnsi="Calibri" w:cs="Times New Roman"/>
        </w:rPr>
        <w:t>and contribute to entrepreneurship and innovation (European Union, 2014a; Eur</w:t>
      </w:r>
      <w:r w:rsidR="00D5119C">
        <w:rPr>
          <w:rFonts w:ascii="Calibri" w:eastAsia="Calibri" w:hAnsi="Calibri" w:cs="Times New Roman"/>
        </w:rPr>
        <w:t>opean Union, 2015). In the UK, s</w:t>
      </w:r>
      <w:r w:rsidRPr="00BF19A5">
        <w:rPr>
          <w:rFonts w:ascii="Calibri" w:eastAsia="Calibri" w:hAnsi="Calibri" w:cs="Times New Roman"/>
        </w:rPr>
        <w:t>mall and medium-sized enterprises (SMEs) form an equally</w:t>
      </w:r>
      <w:r w:rsidR="00F2374C">
        <w:rPr>
          <w:rFonts w:ascii="Calibri" w:eastAsia="Calibri" w:hAnsi="Calibri" w:cs="Times New Roman"/>
        </w:rPr>
        <w:t xml:space="preserve"> important part of the economy </w:t>
      </w:r>
      <w:r w:rsidR="00A74B44">
        <w:rPr>
          <w:rFonts w:ascii="Calibri" w:eastAsia="Calibri" w:hAnsi="Calibri" w:cs="Times New Roman"/>
        </w:rPr>
        <w:t xml:space="preserve">as they </w:t>
      </w:r>
      <w:r w:rsidRPr="00BF19A5">
        <w:rPr>
          <w:rFonts w:ascii="Calibri" w:eastAsia="Calibri" w:hAnsi="Calibri" w:cs="Times New Roman"/>
        </w:rPr>
        <w:t xml:space="preserve">account for 50% of all UK economic activity and 58.7% of the private sector jobs (Tilley and Tonge, 2003). According to the Small Business Statistics (SBS), in the UK in 2007, there were 4.3 million firms, 99.8% out of which had less than 250 employees and were classed as SMEs, while in 2012 there were 4.8 million firms, 99.9% out of which were classed as SMEs. Small </w:t>
      </w:r>
      <w:r w:rsidRPr="00BF19A5">
        <w:rPr>
          <w:rFonts w:ascii="Calibri" w:eastAsia="Calibri" w:hAnsi="Calibri" w:cs="Times New Roman"/>
        </w:rPr>
        <w:lastRenderedPageBreak/>
        <w:t xml:space="preserve">businesses in the UK in 2012 employed 14.1 million people, which is 59.1 per cent of private sector employment, and had a combined turnover of £1,500 billion, that being 34.4 per cent of turnover (Department of Business Innovation and Skills, 2012; SBS, 2012). More recent data from the Department for Business and Innovation (2014) report that, at the </w:t>
      </w:r>
      <w:r w:rsidR="00D5119C">
        <w:rPr>
          <w:rFonts w:ascii="Calibri" w:eastAsia="Calibri" w:hAnsi="Calibri" w:cs="Times New Roman"/>
        </w:rPr>
        <w:t>start of 2014, small and medium-</w:t>
      </w:r>
      <w:r w:rsidRPr="00BF19A5">
        <w:rPr>
          <w:rFonts w:ascii="Calibri" w:eastAsia="Calibri" w:hAnsi="Calibri" w:cs="Times New Roman"/>
        </w:rPr>
        <w:t>sized businesses employed 15.2 million people and had a combined turnover of £1.6 trillion; these accounted for 99.3 per cent of all private sector businesses in the UK, 47.8 per cent of private sector employment and 33.2 per cent of private sector turnover.</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4E799D">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Overall, it is we</w:t>
      </w:r>
      <w:r w:rsidR="00141CCF">
        <w:rPr>
          <w:rFonts w:ascii="Calibri" w:eastAsia="Calibri" w:hAnsi="Calibri" w:cs="Times New Roman"/>
        </w:rPr>
        <w:t xml:space="preserve">ll established in the business </w:t>
      </w:r>
      <w:r w:rsidRPr="00BF19A5">
        <w:rPr>
          <w:rFonts w:ascii="Calibri" w:eastAsia="Calibri" w:hAnsi="Calibri" w:cs="Times New Roman"/>
        </w:rPr>
        <w:t>literature that SMEs play an extremely vital role in the economy and society not only because their performance affects to a large degree the country’s economic growth and prosperity but also due to the large number of people they employ.  Due to the fact that SMEs are a major part in today’s modern economies, an understanding of why they succeed or fail is crucial to the stability and health of the economy (Blackburn and Kovalainen, 2009</w:t>
      </w:r>
      <w:r w:rsidRPr="00BF19A5">
        <w:rPr>
          <w:rFonts w:ascii="Calibri" w:eastAsia="Calibri" w:hAnsi="Calibri" w:cs="TimesNewRomanPSMT"/>
        </w:rPr>
        <w:t xml:space="preserve">; </w:t>
      </w:r>
      <w:r w:rsidRPr="00BF19A5">
        <w:rPr>
          <w:rFonts w:ascii="Calibri" w:eastAsia="Calibri" w:hAnsi="Calibri" w:cs="Times New Roman"/>
        </w:rPr>
        <w:t xml:space="preserve">Corman </w:t>
      </w:r>
      <w:r w:rsidRPr="00BF19A5">
        <w:rPr>
          <w:rFonts w:ascii="Calibri" w:eastAsia="Calibri" w:hAnsi="Calibri" w:cs="Times New Roman"/>
          <w:i/>
        </w:rPr>
        <w:t>et al.</w:t>
      </w:r>
      <w:r w:rsidRPr="00BF19A5">
        <w:rPr>
          <w:rFonts w:ascii="Calibri" w:eastAsia="Calibri" w:hAnsi="Calibri" w:cs="Times New Roman"/>
        </w:rPr>
        <w:t xml:space="preserve">, 1996; Holmes </w:t>
      </w:r>
      <w:r w:rsidRPr="00BF19A5">
        <w:rPr>
          <w:rFonts w:ascii="Calibri" w:eastAsia="Calibri" w:hAnsi="Calibri" w:cs="Times New Roman"/>
          <w:i/>
        </w:rPr>
        <w:t>et al.</w:t>
      </w:r>
      <w:r w:rsidR="0061719B">
        <w:rPr>
          <w:rFonts w:ascii="Calibri" w:eastAsia="Calibri" w:hAnsi="Calibri" w:cs="Times New Roman"/>
        </w:rPr>
        <w:t xml:space="preserve">, 2010; </w:t>
      </w:r>
      <w:r w:rsidRPr="00BF19A5">
        <w:rPr>
          <w:rFonts w:ascii="Calibri" w:eastAsia="Calibri" w:hAnsi="Calibri" w:cs="Times New Roman"/>
        </w:rPr>
        <w:t>Halabi</w:t>
      </w:r>
      <w:r w:rsidR="0061719B">
        <w:rPr>
          <w:rFonts w:ascii="Calibri" w:eastAsia="Calibri" w:hAnsi="Calibri" w:cs="Times New Roman"/>
        </w:rPr>
        <w:t xml:space="preserve"> and Lussier</w:t>
      </w:r>
      <w:r w:rsidR="000C2963">
        <w:rPr>
          <w:rFonts w:ascii="Calibri" w:eastAsia="Calibri" w:hAnsi="Calibri" w:cs="Times New Roman"/>
        </w:rPr>
        <w:t>,</w:t>
      </w:r>
      <w:r w:rsidRPr="00BF19A5">
        <w:rPr>
          <w:rFonts w:ascii="Calibri" w:eastAsia="Calibri" w:hAnsi="Calibri" w:cs="Times New Roman"/>
        </w:rPr>
        <w:t xml:space="preserve"> 2014; Philip</w:t>
      </w:r>
      <w:r w:rsidR="000C2963">
        <w:rPr>
          <w:rFonts w:ascii="Calibri" w:eastAsia="Calibri" w:hAnsi="Calibri" w:cs="Times New Roman"/>
        </w:rPr>
        <w:t>,</w:t>
      </w:r>
      <w:r w:rsidRPr="00BF19A5">
        <w:rPr>
          <w:rFonts w:ascii="Calibri" w:eastAsia="Calibri" w:hAnsi="Calibri" w:cs="Times New Roman"/>
        </w:rPr>
        <w:t xml:space="preserve"> 2011; Pompe and Bilderbeek, 2005; Raju </w:t>
      </w:r>
      <w:r w:rsidRPr="00BF19A5">
        <w:rPr>
          <w:rFonts w:ascii="Calibri" w:eastAsia="Calibri" w:hAnsi="Calibri" w:cs="Times New Roman"/>
          <w:i/>
        </w:rPr>
        <w:t>et al.</w:t>
      </w:r>
      <w:r w:rsidRPr="00BF19A5">
        <w:rPr>
          <w:rFonts w:ascii="Calibri" w:eastAsia="Calibri" w:hAnsi="Calibri" w:cs="Times New Roman"/>
        </w:rPr>
        <w:t xml:space="preserve">, 2011). As such, considerable research is still needed to determine and </w:t>
      </w:r>
      <w:r w:rsidR="00F66BAE">
        <w:rPr>
          <w:rFonts w:ascii="Calibri" w:eastAsia="Calibri" w:hAnsi="Calibri" w:cs="Times New Roman"/>
        </w:rPr>
        <w:t>identify</w:t>
      </w:r>
      <w:r w:rsidRPr="00BF19A5">
        <w:rPr>
          <w:rFonts w:ascii="Calibri" w:eastAsia="Calibri" w:hAnsi="Calibri" w:cs="Times New Roman"/>
        </w:rPr>
        <w:t xml:space="preserve"> the critical factors affecting their success and investigate how they can contribute further to economic growth and employment.</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spacing w:after="0" w:line="360" w:lineRule="auto"/>
        <w:jc w:val="both"/>
        <w:rPr>
          <w:rFonts w:ascii="Calibri" w:eastAsia="Calibri" w:hAnsi="Calibri" w:cs="Times New Roman"/>
          <w:b/>
        </w:rPr>
      </w:pPr>
      <w:r w:rsidRPr="00BF19A5">
        <w:rPr>
          <w:rFonts w:ascii="Calibri" w:eastAsia="Calibri" w:hAnsi="Calibri" w:cs="Times New Roman"/>
          <w:b/>
        </w:rPr>
        <w:t>2.2 SMEs Definition</w:t>
      </w:r>
    </w:p>
    <w:p w:rsidR="00BF19A5" w:rsidRPr="00BF19A5" w:rsidRDefault="00BF19A5" w:rsidP="00BF19A5">
      <w:pPr>
        <w:spacing w:after="0" w:line="360" w:lineRule="auto"/>
        <w:jc w:val="both"/>
        <w:rPr>
          <w:rFonts w:ascii="Calibri" w:eastAsia="Calibri" w:hAnsi="Calibri" w:cs="Times New Roman"/>
        </w:rPr>
      </w:pPr>
      <w:r w:rsidRPr="00BF19A5">
        <w:rPr>
          <w:rFonts w:ascii="Calibri" w:eastAsia="Calibri" w:hAnsi="Calibri" w:cs="Times New Roman"/>
        </w:rPr>
        <w:tab/>
        <w:t xml:space="preserve">Even though SMEs is an area well researched with its importance well documented (i.e. Dobbs and Hamilton, 2007; Smallbone </w:t>
      </w:r>
      <w:r w:rsidRPr="00BF19A5">
        <w:rPr>
          <w:rFonts w:ascii="Calibri" w:eastAsia="Calibri" w:hAnsi="Calibri" w:cs="Times New Roman"/>
          <w:i/>
        </w:rPr>
        <w:t>et al.</w:t>
      </w:r>
      <w:r w:rsidRPr="00BF19A5">
        <w:rPr>
          <w:rFonts w:ascii="Calibri" w:eastAsia="Calibri" w:hAnsi="Calibri" w:cs="Times New Roman"/>
        </w:rPr>
        <w:t xml:space="preserve">, 2010; Unger </w:t>
      </w:r>
      <w:r w:rsidRPr="00BF19A5">
        <w:rPr>
          <w:rFonts w:ascii="Calibri" w:eastAsia="Calibri" w:hAnsi="Calibri" w:cs="Times New Roman"/>
          <w:i/>
        </w:rPr>
        <w:t>et al</w:t>
      </w:r>
      <w:r w:rsidRPr="00BF19A5">
        <w:rPr>
          <w:rFonts w:ascii="Calibri" w:eastAsia="Calibri" w:hAnsi="Calibri" w:cs="Times New Roman"/>
        </w:rPr>
        <w:t xml:space="preserve">., 2011), there is still no universally accepted definition of what constitutes a small business with variations existing </w:t>
      </w:r>
      <w:r w:rsidR="009033D2">
        <w:rPr>
          <w:rFonts w:ascii="Calibri" w:eastAsia="Calibri" w:hAnsi="Calibri" w:cs="Times New Roman"/>
        </w:rPr>
        <w:t xml:space="preserve">in different countries. </w:t>
      </w:r>
      <w:r w:rsidR="001F1928" w:rsidRPr="00BF19A5">
        <w:rPr>
          <w:rFonts w:ascii="Calibri" w:eastAsia="Calibri" w:hAnsi="Calibri" w:cs="Times New Roman"/>
        </w:rPr>
        <w:t>This study initially presents the various definitions of SMEs in the U</w:t>
      </w:r>
      <w:r w:rsidR="001F1928">
        <w:rPr>
          <w:rFonts w:ascii="Calibri" w:eastAsia="Calibri" w:hAnsi="Calibri" w:cs="Times New Roman"/>
        </w:rPr>
        <w:t xml:space="preserve">nited States and Japan as these </w:t>
      </w:r>
      <w:r w:rsidR="001F1928" w:rsidRPr="00BF19A5">
        <w:rPr>
          <w:rFonts w:ascii="Calibri" w:eastAsia="Calibri" w:hAnsi="Calibri" w:cs="Times New Roman"/>
        </w:rPr>
        <w:t>are large, heavily industrialised, technologically advanced economies, with</w:t>
      </w:r>
      <w:r w:rsidR="001F1928">
        <w:rPr>
          <w:rFonts w:ascii="Calibri" w:eastAsia="Calibri" w:hAnsi="Calibri" w:cs="Times New Roman"/>
        </w:rPr>
        <w:t xml:space="preserve"> a strong presence of SMEs and is</w:t>
      </w:r>
      <w:r w:rsidRPr="00BF19A5">
        <w:rPr>
          <w:rFonts w:ascii="Calibri" w:eastAsia="Calibri" w:hAnsi="Calibri" w:cs="Times New Roman"/>
        </w:rPr>
        <w:t xml:space="preserve"> therefore deemed more suitable. Then, for the purposes of this research, the EU and UK definitions are discussed. </w:t>
      </w:r>
    </w:p>
    <w:p w:rsidR="00BF19A5" w:rsidRPr="00BF19A5" w:rsidRDefault="00BF19A5" w:rsidP="00BF19A5">
      <w:pPr>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In the United States, small businesses are defined as independent businesses comprising fewer tha</w:t>
      </w:r>
      <w:r w:rsidR="002078BF">
        <w:rPr>
          <w:rFonts w:ascii="Calibri" w:eastAsia="Calibri" w:hAnsi="Calibri" w:cs="Times New Roman"/>
        </w:rPr>
        <w:t xml:space="preserve">n 500 employees and are further </w:t>
      </w:r>
      <w:r w:rsidRPr="00BF19A5">
        <w:rPr>
          <w:rFonts w:ascii="Calibri" w:eastAsia="Calibri" w:hAnsi="Calibri" w:cs="Times New Roman"/>
        </w:rPr>
        <w:t>classified according to varying industry standards on employment size, sales and annual turnover (Office of the Advocacy United States Small Business Association, 2003).</w:t>
      </w:r>
      <w:r w:rsidRPr="00BF19A5">
        <w:rPr>
          <w:rFonts w:ascii="Calibri" w:eastAsia="Calibri" w:hAnsi="Calibri" w:cs="Times New Roman"/>
          <w:b/>
        </w:rPr>
        <w:t xml:space="preserve"> </w:t>
      </w:r>
      <w:r w:rsidRPr="00BF19A5">
        <w:rPr>
          <w:rFonts w:ascii="Calibri" w:eastAsia="Calibri" w:hAnsi="Calibri" w:cs="Times New Roman"/>
        </w:rPr>
        <w:t>In Japan, SMEs are generally businesses which employ between 4 and 299 employees but yet again definitions vary according to bot</w:t>
      </w:r>
      <w:r w:rsidR="002078BF">
        <w:rPr>
          <w:rFonts w:ascii="Calibri" w:eastAsia="Calibri" w:hAnsi="Calibri" w:cs="Times New Roman"/>
        </w:rPr>
        <w:t xml:space="preserve">h sector and capital invested. </w:t>
      </w:r>
      <w:r w:rsidRPr="00BF19A5">
        <w:rPr>
          <w:rFonts w:ascii="Calibri" w:eastAsia="Calibri" w:hAnsi="Calibri" w:cs="Times New Roman"/>
        </w:rPr>
        <w:t>In the European Union, any enterprise that employs fewer than 250 persons and has an annual turnov</w:t>
      </w:r>
      <w:r w:rsidR="00FE1AB8">
        <w:rPr>
          <w:rFonts w:ascii="Calibri" w:eastAsia="Calibri" w:hAnsi="Calibri" w:cs="Times New Roman"/>
        </w:rPr>
        <w:t>er not exceeding EUR 50 million</w:t>
      </w:r>
      <w:r w:rsidRPr="00BF19A5">
        <w:rPr>
          <w:rFonts w:ascii="Calibri" w:eastAsia="Calibri" w:hAnsi="Calibri" w:cs="Times New Roman"/>
        </w:rPr>
        <w:t xml:space="preserve"> </w:t>
      </w:r>
      <w:r w:rsidR="00133CA6">
        <w:rPr>
          <w:rFonts w:ascii="Calibri" w:eastAsia="Calibri" w:hAnsi="Calibri" w:cs="Times New Roman"/>
        </w:rPr>
        <w:t>and/or</w:t>
      </w:r>
      <w:r w:rsidRPr="00BF19A5">
        <w:rPr>
          <w:rFonts w:ascii="Calibri" w:eastAsia="Calibri" w:hAnsi="Calibri" w:cs="Times New Roman"/>
        </w:rPr>
        <w:t xml:space="preserve"> an annual balance sheet total not exceeding EUR 43 million </w:t>
      </w:r>
      <w:r w:rsidRPr="00BF19A5">
        <w:rPr>
          <w:rFonts w:ascii="Calibri" w:eastAsia="Calibri" w:hAnsi="Calibri" w:cs="Times New Roman"/>
        </w:rPr>
        <w:lastRenderedPageBreak/>
        <w:t xml:space="preserve">qualifies as a SME (European Union, 2013). Within the SME category, a small enterprise is defined as an enterprise which employs fewer than 50 staff and whose annual turnover </w:t>
      </w:r>
      <w:r w:rsidR="00133CA6">
        <w:rPr>
          <w:rFonts w:ascii="Calibri" w:eastAsia="Calibri" w:hAnsi="Calibri" w:cs="Times New Roman"/>
        </w:rPr>
        <w:t>and/or</w:t>
      </w:r>
      <w:r w:rsidRPr="00BF19A5">
        <w:rPr>
          <w:rFonts w:ascii="Calibri" w:eastAsia="Calibri" w:hAnsi="Calibri" w:cs="Times New Roman"/>
        </w:rPr>
        <w:t xml:space="preserve"> annual balance sheet total does not exceed EUR 10 million while a microenterprise is defined as an enterprise which employs fewer than 10 persons and whose annual turnover </w:t>
      </w:r>
      <w:r w:rsidR="00133CA6">
        <w:rPr>
          <w:rFonts w:ascii="Calibri" w:eastAsia="Calibri" w:hAnsi="Calibri" w:cs="Times New Roman"/>
        </w:rPr>
        <w:t>and/or</w:t>
      </w:r>
      <w:r w:rsidRPr="00BF19A5">
        <w:rPr>
          <w:rFonts w:ascii="Calibri" w:eastAsia="Calibri" w:hAnsi="Calibri" w:cs="Times New Roman"/>
        </w:rPr>
        <w:t xml:space="preserve"> annual balance sheet total does not exceed EUR 2 million EUR (Enterprise and Industry, 2003).</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b/>
        </w:rPr>
      </w:pPr>
      <w:r w:rsidRPr="00BF19A5">
        <w:rPr>
          <w:rFonts w:ascii="Calibri" w:eastAsia="Calibri" w:hAnsi="Calibri" w:cs="Times New Roman"/>
          <w:b/>
        </w:rPr>
        <w:t>Table 2.1 EU definition of SMEs</w:t>
      </w:r>
    </w:p>
    <w:tbl>
      <w:tblPr>
        <w:tblW w:w="80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27"/>
        <w:gridCol w:w="1141"/>
        <w:gridCol w:w="1321"/>
        <w:gridCol w:w="1433"/>
        <w:gridCol w:w="1302"/>
      </w:tblGrid>
      <w:tr w:rsidR="00BF19A5" w:rsidRPr="00BF19A5" w:rsidTr="007B2742">
        <w:trPr>
          <w:trHeight w:val="315"/>
        </w:trPr>
        <w:tc>
          <w:tcPr>
            <w:tcW w:w="2827" w:type="dxa"/>
            <w:tcBorders>
              <w:top w:val="single" w:sz="8" w:space="0" w:color="4F81BD"/>
              <w:left w:val="single" w:sz="8" w:space="0" w:color="4F81BD"/>
              <w:bottom w:val="single" w:sz="18" w:space="0" w:color="4F81BD"/>
              <w:right w:val="single" w:sz="8" w:space="0" w:color="4F81BD"/>
            </w:tcBorders>
            <w:shd w:val="clear" w:color="auto" w:fill="auto"/>
            <w:noWrap/>
            <w:hideMark/>
          </w:tcPr>
          <w:p w:rsidR="00BF19A5" w:rsidRPr="00BF19A5" w:rsidRDefault="00BF19A5" w:rsidP="00BF19A5">
            <w:pPr>
              <w:spacing w:after="0" w:line="360" w:lineRule="auto"/>
              <w:jc w:val="both"/>
              <w:rPr>
                <w:rFonts w:ascii="Calibri" w:eastAsia="Times New Roman" w:hAnsi="Calibri" w:cs="Calibri"/>
                <w:b/>
                <w:bCs/>
                <w:color w:val="000000"/>
                <w:lang w:eastAsia="en-GB"/>
              </w:rPr>
            </w:pPr>
          </w:p>
        </w:tc>
        <w:tc>
          <w:tcPr>
            <w:tcW w:w="1141" w:type="dxa"/>
            <w:tcBorders>
              <w:top w:val="single" w:sz="8" w:space="0" w:color="4F81BD"/>
              <w:left w:val="single" w:sz="8" w:space="0" w:color="4F81BD"/>
              <w:bottom w:val="single" w:sz="1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b/>
                <w:color w:val="000000"/>
                <w:lang w:eastAsia="en-GB"/>
              </w:rPr>
            </w:pPr>
            <w:r w:rsidRPr="00BF19A5">
              <w:rPr>
                <w:rFonts w:ascii="Calibri" w:eastAsia="Times New Roman" w:hAnsi="Calibri" w:cs="Calibri"/>
                <w:b/>
                <w:color w:val="000000"/>
                <w:lang w:eastAsia="en-GB"/>
              </w:rPr>
              <w:t>Micro</w:t>
            </w:r>
          </w:p>
        </w:tc>
        <w:tc>
          <w:tcPr>
            <w:tcW w:w="1321" w:type="dxa"/>
            <w:tcBorders>
              <w:top w:val="single" w:sz="8" w:space="0" w:color="4F81BD"/>
              <w:left w:val="single" w:sz="8" w:space="0" w:color="4F81BD"/>
              <w:bottom w:val="single" w:sz="1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b/>
                <w:color w:val="000000"/>
                <w:lang w:eastAsia="en-GB"/>
              </w:rPr>
            </w:pPr>
            <w:r w:rsidRPr="00BF19A5">
              <w:rPr>
                <w:rFonts w:ascii="Calibri" w:eastAsia="Times New Roman" w:hAnsi="Calibri" w:cs="Calibri"/>
                <w:b/>
                <w:color w:val="000000"/>
                <w:lang w:eastAsia="en-GB"/>
              </w:rPr>
              <w:t>Small</w:t>
            </w:r>
          </w:p>
        </w:tc>
        <w:tc>
          <w:tcPr>
            <w:tcW w:w="1433" w:type="dxa"/>
            <w:tcBorders>
              <w:top w:val="single" w:sz="8" w:space="0" w:color="4F81BD"/>
              <w:left w:val="single" w:sz="8" w:space="0" w:color="4F81BD"/>
              <w:bottom w:val="single" w:sz="1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b/>
                <w:color w:val="000000"/>
                <w:lang w:eastAsia="en-GB"/>
              </w:rPr>
            </w:pPr>
            <w:r w:rsidRPr="00BF19A5">
              <w:rPr>
                <w:rFonts w:ascii="Calibri" w:eastAsia="Times New Roman" w:hAnsi="Calibri" w:cs="Calibri"/>
                <w:b/>
                <w:color w:val="000000"/>
                <w:lang w:eastAsia="en-GB"/>
              </w:rPr>
              <w:t>Medium</w:t>
            </w:r>
          </w:p>
        </w:tc>
        <w:tc>
          <w:tcPr>
            <w:tcW w:w="1302" w:type="dxa"/>
            <w:tcBorders>
              <w:top w:val="single" w:sz="8" w:space="0" w:color="4F81BD"/>
              <w:left w:val="single" w:sz="8" w:space="0" w:color="4F81BD"/>
              <w:bottom w:val="single" w:sz="1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b/>
                <w:color w:val="000000"/>
                <w:lang w:eastAsia="en-GB"/>
              </w:rPr>
            </w:pPr>
            <w:r w:rsidRPr="00BF19A5">
              <w:rPr>
                <w:rFonts w:ascii="Calibri" w:eastAsia="Times New Roman" w:hAnsi="Calibri" w:cs="Calibri"/>
                <w:b/>
                <w:color w:val="000000"/>
                <w:lang w:eastAsia="en-GB"/>
              </w:rPr>
              <w:t>Large</w:t>
            </w:r>
          </w:p>
        </w:tc>
      </w:tr>
      <w:tr w:rsidR="00BF19A5" w:rsidRPr="00BF19A5" w:rsidTr="007B2742">
        <w:trPr>
          <w:trHeight w:val="315"/>
        </w:trPr>
        <w:tc>
          <w:tcPr>
            <w:tcW w:w="2827"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No of Employees</w:t>
            </w:r>
          </w:p>
        </w:tc>
        <w:tc>
          <w:tcPr>
            <w:tcW w:w="114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&lt;10</w:t>
            </w:r>
          </w:p>
        </w:tc>
        <w:tc>
          <w:tcPr>
            <w:tcW w:w="132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10-50</w:t>
            </w:r>
          </w:p>
        </w:tc>
        <w:tc>
          <w:tcPr>
            <w:tcW w:w="1433"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50-250</w:t>
            </w:r>
          </w:p>
        </w:tc>
        <w:tc>
          <w:tcPr>
            <w:tcW w:w="1302"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250+</w:t>
            </w:r>
          </w:p>
        </w:tc>
      </w:tr>
      <w:tr w:rsidR="00BF19A5" w:rsidRPr="00BF19A5" w:rsidTr="007B2742">
        <w:trPr>
          <w:trHeight w:val="315"/>
        </w:trPr>
        <w:tc>
          <w:tcPr>
            <w:tcW w:w="2827" w:type="dxa"/>
            <w:tcBorders>
              <w:top w:val="single" w:sz="8" w:space="0" w:color="4F81BD"/>
              <w:left w:val="single" w:sz="8" w:space="0" w:color="4F81BD"/>
              <w:bottom w:val="single" w:sz="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Annual Turnover</w:t>
            </w:r>
          </w:p>
        </w:tc>
        <w:tc>
          <w:tcPr>
            <w:tcW w:w="1141" w:type="dxa"/>
            <w:tcBorders>
              <w:top w:val="single" w:sz="8" w:space="0" w:color="4F81BD"/>
              <w:left w:val="single" w:sz="8" w:space="0" w:color="4F81BD"/>
              <w:bottom w:val="single" w:sz="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&lt;2m EUR</w:t>
            </w:r>
          </w:p>
        </w:tc>
        <w:tc>
          <w:tcPr>
            <w:tcW w:w="1321" w:type="dxa"/>
            <w:tcBorders>
              <w:top w:val="single" w:sz="8" w:space="0" w:color="4F81BD"/>
              <w:left w:val="single" w:sz="8" w:space="0" w:color="4F81BD"/>
              <w:bottom w:val="single" w:sz="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2-10m EUR</w:t>
            </w:r>
          </w:p>
        </w:tc>
        <w:tc>
          <w:tcPr>
            <w:tcW w:w="1433" w:type="dxa"/>
            <w:tcBorders>
              <w:top w:val="single" w:sz="8" w:space="0" w:color="4F81BD"/>
              <w:left w:val="single" w:sz="8" w:space="0" w:color="4F81BD"/>
              <w:bottom w:val="single" w:sz="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10-50m EUR</w:t>
            </w:r>
          </w:p>
        </w:tc>
        <w:tc>
          <w:tcPr>
            <w:tcW w:w="1302" w:type="dxa"/>
            <w:tcBorders>
              <w:top w:val="single" w:sz="8" w:space="0" w:color="4F81BD"/>
              <w:left w:val="single" w:sz="8" w:space="0" w:color="4F81BD"/>
              <w:bottom w:val="single" w:sz="8" w:space="0" w:color="4F81BD"/>
              <w:right w:val="single" w:sz="8" w:space="0" w:color="4F81BD"/>
            </w:tcBorders>
            <w:shd w:val="clear" w:color="auto" w:fill="auto"/>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50m EUR +</w:t>
            </w:r>
          </w:p>
        </w:tc>
      </w:tr>
      <w:tr w:rsidR="00BF19A5" w:rsidRPr="00BF19A5" w:rsidTr="007B2742">
        <w:trPr>
          <w:trHeight w:val="315"/>
        </w:trPr>
        <w:tc>
          <w:tcPr>
            <w:tcW w:w="2827"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Annual Balance Sheet Total</w:t>
            </w:r>
          </w:p>
        </w:tc>
        <w:tc>
          <w:tcPr>
            <w:tcW w:w="114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&lt;2m EUR</w:t>
            </w:r>
          </w:p>
        </w:tc>
        <w:tc>
          <w:tcPr>
            <w:tcW w:w="132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2-10m EUR</w:t>
            </w:r>
          </w:p>
        </w:tc>
        <w:tc>
          <w:tcPr>
            <w:tcW w:w="1433"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20-43m EUR</w:t>
            </w:r>
          </w:p>
        </w:tc>
        <w:tc>
          <w:tcPr>
            <w:tcW w:w="1302" w:type="dxa"/>
            <w:tcBorders>
              <w:top w:val="single" w:sz="8" w:space="0" w:color="4F81BD"/>
              <w:left w:val="single" w:sz="8" w:space="0" w:color="4F81BD"/>
              <w:bottom w:val="single" w:sz="8" w:space="0" w:color="4F81BD"/>
              <w:right w:val="single" w:sz="8" w:space="0" w:color="4F81BD"/>
            </w:tcBorders>
            <w:shd w:val="clear" w:color="auto" w:fill="D3DFEE"/>
            <w:noWrap/>
            <w:hideMark/>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43m EUR+</w:t>
            </w:r>
          </w:p>
        </w:tc>
      </w:tr>
    </w:tbl>
    <w:p w:rsidR="00BF19A5" w:rsidRPr="00BF19A5" w:rsidRDefault="00BF19A5" w:rsidP="00BF19A5">
      <w:pPr>
        <w:autoSpaceDE w:val="0"/>
        <w:autoSpaceDN w:val="0"/>
        <w:adjustRightInd w:val="0"/>
        <w:spacing w:after="0" w:line="360" w:lineRule="auto"/>
        <w:jc w:val="both"/>
        <w:rPr>
          <w:rFonts w:ascii="Calibri" w:eastAsia="Calibri" w:hAnsi="Calibri" w:cs="Times New Roman"/>
          <w:b/>
        </w:rPr>
      </w:pPr>
      <w:r w:rsidRPr="00BF19A5">
        <w:rPr>
          <w:rFonts w:ascii="Calibri" w:eastAsia="Calibri" w:hAnsi="Calibri" w:cs="Times New Roman"/>
          <w:b/>
        </w:rPr>
        <w:t>Source: European Union (2013)</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Pr="00BF19A5">
        <w:rPr>
          <w:rFonts w:ascii="Calibri" w:eastAsia="Calibri" w:hAnsi="Calibri" w:cs="Times New Roman"/>
        </w:rPr>
        <w:t>In the United Kingdom, a small medium firm (SME) is defined as an independent business that does not form part of a large company, is managed by its owners or part-owners in a personalised way and has a relatively small market share that cannot affect the overall market (Bolton Committee, 1971). The Bolton committee also states that the firm size is relevant to the sector it operates in, meaning that a firm of a given size can be considered small in one sector but large in another. In addition to that, the same authors also recognise that in some sectors it may be more appropriate to define firm size based on the number of employees while</w:t>
      </w:r>
      <w:r w:rsidR="005A7815">
        <w:rPr>
          <w:rFonts w:ascii="Calibri" w:eastAsia="Calibri" w:hAnsi="Calibri" w:cs="Times New Roman"/>
        </w:rPr>
        <w:t xml:space="preserve"> in other sectors on turnover. </w:t>
      </w:r>
      <w:r w:rsidRPr="00BF19A5">
        <w:rPr>
          <w:rFonts w:ascii="Calibri" w:eastAsia="Calibri" w:hAnsi="Calibri" w:cs="Times New Roman"/>
        </w:rPr>
        <w:t>The need for further research into different industries becomes obvious.</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 xml:space="preserve">A clearer and more concise way of defining small firms in the UK is given through the UK Companies Act of 2006 which states that if a company is to be defined as ‘small’, it must satisfy at least two of the following criteria: </w:t>
      </w:r>
    </w:p>
    <w:p w:rsidR="00BF19A5" w:rsidRPr="00BF19A5" w:rsidRDefault="00BF19A5" w:rsidP="004305F1">
      <w:pPr>
        <w:numPr>
          <w:ilvl w:val="0"/>
          <w:numId w:val="5"/>
        </w:num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 xml:space="preserve">Have a turnover of no more than £6.5 million. </w:t>
      </w:r>
    </w:p>
    <w:p w:rsidR="00BF19A5" w:rsidRPr="00BF19A5" w:rsidRDefault="00BF19A5" w:rsidP="004305F1">
      <w:pPr>
        <w:numPr>
          <w:ilvl w:val="0"/>
          <w:numId w:val="5"/>
        </w:num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 xml:space="preserve">Have a balance sheet total of no more than £3.26million. </w:t>
      </w:r>
    </w:p>
    <w:p w:rsidR="00BF19A5" w:rsidRPr="00BF19A5" w:rsidRDefault="00BF19A5" w:rsidP="004305F1">
      <w:pPr>
        <w:numPr>
          <w:ilvl w:val="0"/>
          <w:numId w:val="5"/>
        </w:num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 xml:space="preserve">Have no more than 50 employees. </w:t>
      </w:r>
    </w:p>
    <w:p w:rsidR="00BF19A5" w:rsidRPr="00BF19A5" w:rsidRDefault="00BF19A5" w:rsidP="00BF19A5">
      <w:pPr>
        <w:autoSpaceDE w:val="0"/>
        <w:autoSpaceDN w:val="0"/>
        <w:adjustRightInd w:val="0"/>
        <w:spacing w:after="0" w:line="360" w:lineRule="auto"/>
        <w:ind w:left="720"/>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Similarly, a medium-sized company must satisfy at least two of the following criteria:</w:t>
      </w:r>
    </w:p>
    <w:p w:rsidR="00BF19A5" w:rsidRPr="00BF19A5" w:rsidRDefault="00BF19A5" w:rsidP="004305F1">
      <w:pPr>
        <w:numPr>
          <w:ilvl w:val="0"/>
          <w:numId w:val="5"/>
        </w:num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 xml:space="preserve">Have a turnover of no more than £25.9 million. </w:t>
      </w:r>
    </w:p>
    <w:p w:rsidR="00BF19A5" w:rsidRPr="00BF19A5" w:rsidRDefault="00BF19A5" w:rsidP="004305F1">
      <w:pPr>
        <w:numPr>
          <w:ilvl w:val="0"/>
          <w:numId w:val="5"/>
        </w:num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 xml:space="preserve">Have a balance sheet total of no more than £12.9 million. </w:t>
      </w:r>
    </w:p>
    <w:p w:rsidR="00BF19A5" w:rsidRPr="00BF19A5" w:rsidRDefault="00BF19A5" w:rsidP="004305F1">
      <w:pPr>
        <w:numPr>
          <w:ilvl w:val="0"/>
          <w:numId w:val="5"/>
        </w:num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 xml:space="preserve">Have no more than 250 employees. </w:t>
      </w:r>
    </w:p>
    <w:p w:rsidR="00BF19A5" w:rsidRPr="00BF19A5" w:rsidRDefault="00BF19A5" w:rsidP="00BF19A5">
      <w:pPr>
        <w:autoSpaceDE w:val="0"/>
        <w:autoSpaceDN w:val="0"/>
        <w:adjustRightInd w:val="0"/>
        <w:spacing w:after="0" w:line="360" w:lineRule="auto"/>
        <w:ind w:left="720"/>
        <w:jc w:val="both"/>
        <w:rPr>
          <w:rFonts w:ascii="Calibri" w:eastAsia="Calibri" w:hAnsi="Calibri" w:cs="Times New Roman"/>
          <w:sz w:val="23"/>
          <w:szCs w:val="23"/>
        </w:rPr>
      </w:pPr>
    </w:p>
    <w:p w:rsidR="00BF19A5" w:rsidRPr="00BF19A5" w:rsidRDefault="00BF19A5" w:rsidP="00BF19A5">
      <w:pPr>
        <w:spacing w:after="0" w:line="360" w:lineRule="auto"/>
        <w:jc w:val="both"/>
        <w:rPr>
          <w:rFonts w:ascii="Calibri" w:eastAsia="Calibri" w:hAnsi="Calibri" w:cs="Times New Roman"/>
        </w:rPr>
      </w:pPr>
      <w:r w:rsidRPr="00BF19A5">
        <w:rPr>
          <w:rFonts w:ascii="Calibri" w:eastAsia="Calibri" w:hAnsi="Calibri" w:cs="Times New Roman"/>
        </w:rPr>
        <w:lastRenderedPageBreak/>
        <w:tab/>
        <w:t xml:space="preserve">For the purpose of this study, the definition of </w:t>
      </w:r>
      <w:r w:rsidR="001F1928">
        <w:rPr>
          <w:rFonts w:ascii="Calibri" w:eastAsia="Calibri" w:hAnsi="Calibri" w:cs="Times New Roman"/>
        </w:rPr>
        <w:t>SMEs</w:t>
      </w:r>
      <w:r w:rsidRPr="00BF19A5">
        <w:rPr>
          <w:rFonts w:ascii="Calibri" w:eastAsia="Calibri" w:hAnsi="Calibri" w:cs="Times New Roman"/>
        </w:rPr>
        <w:t xml:space="preserve"> is that of the European Union Enterprise and Industry (2003, 2015); that is any enterprise that employs fewer than 250 pe</w:t>
      </w:r>
      <w:r w:rsidR="008E5D3E">
        <w:rPr>
          <w:rFonts w:ascii="Calibri" w:eastAsia="Calibri" w:hAnsi="Calibri" w:cs="Times New Roman"/>
        </w:rPr>
        <w:t>ople</w:t>
      </w:r>
      <w:r w:rsidRPr="00BF19A5">
        <w:rPr>
          <w:rFonts w:ascii="Calibri" w:eastAsia="Calibri" w:hAnsi="Calibri" w:cs="Times New Roman"/>
        </w:rPr>
        <w:t xml:space="preserve"> and has an annual turnov</w:t>
      </w:r>
      <w:r w:rsidR="008E5D3E">
        <w:rPr>
          <w:rFonts w:ascii="Calibri" w:eastAsia="Calibri" w:hAnsi="Calibri" w:cs="Times New Roman"/>
        </w:rPr>
        <w:t>er not exceeding EUR 50 million</w:t>
      </w:r>
      <w:r w:rsidRPr="00BF19A5">
        <w:rPr>
          <w:rFonts w:ascii="Calibri" w:eastAsia="Calibri" w:hAnsi="Calibri" w:cs="Times New Roman"/>
        </w:rPr>
        <w:t xml:space="preserve"> </w:t>
      </w:r>
      <w:r w:rsidR="00133CA6">
        <w:rPr>
          <w:rFonts w:ascii="Calibri" w:eastAsia="Calibri" w:hAnsi="Calibri" w:cs="Times New Roman"/>
        </w:rPr>
        <w:t>and/or</w:t>
      </w:r>
      <w:r w:rsidRPr="00BF19A5">
        <w:rPr>
          <w:rFonts w:ascii="Calibri" w:eastAsia="Calibri" w:hAnsi="Calibri" w:cs="Times New Roman"/>
        </w:rPr>
        <w:t xml:space="preserve"> an annual balance sheet total not exceeding EUR 43 million. As the SMEs under investigation operate in a member state of the European Union, the United Kingdom, this definition is more suitable and more relevant to the study. It has also been more recently updated so it is deemed to </w:t>
      </w:r>
      <w:r w:rsidR="00342944">
        <w:rPr>
          <w:rFonts w:ascii="Calibri" w:eastAsia="Calibri" w:hAnsi="Calibri" w:cs="Times New Roman"/>
        </w:rPr>
        <w:t xml:space="preserve">better reflect </w:t>
      </w:r>
      <w:r w:rsidRPr="00BF19A5">
        <w:rPr>
          <w:rFonts w:ascii="Calibri" w:eastAsia="Calibri" w:hAnsi="Calibri" w:cs="Times New Roman"/>
        </w:rPr>
        <w:t>the current market conditions. The following table presents the SME definition adopted for this study:</w:t>
      </w:r>
      <w:r w:rsidRPr="00BF19A5">
        <w:rPr>
          <w:rFonts w:ascii="Calibri" w:eastAsia="Calibri" w:hAnsi="Calibri" w:cs="Times New Roman"/>
          <w:b/>
        </w:rPr>
        <w:t xml:space="preserve"> </w:t>
      </w:r>
    </w:p>
    <w:p w:rsidR="00BF19A5" w:rsidRPr="00BF19A5" w:rsidRDefault="00BF19A5" w:rsidP="00BF19A5">
      <w:pPr>
        <w:spacing w:after="0" w:line="360" w:lineRule="auto"/>
        <w:jc w:val="both"/>
        <w:rPr>
          <w:rFonts w:ascii="Calibri" w:eastAsia="Calibri" w:hAnsi="Calibri" w:cs="Times New Roman"/>
        </w:rPr>
      </w:pPr>
    </w:p>
    <w:p w:rsidR="00BF19A5" w:rsidRPr="00BF19A5" w:rsidRDefault="00BF19A5" w:rsidP="00BF19A5">
      <w:pPr>
        <w:spacing w:after="0" w:line="360" w:lineRule="auto"/>
        <w:jc w:val="both"/>
        <w:rPr>
          <w:rFonts w:ascii="Calibri" w:eastAsia="Calibri" w:hAnsi="Calibri" w:cs="Times New Roman"/>
          <w:b/>
        </w:rPr>
      </w:pPr>
      <w:r w:rsidRPr="00BF19A5">
        <w:rPr>
          <w:rFonts w:ascii="Calibri" w:eastAsia="Calibri" w:hAnsi="Calibri" w:cs="Times New Roman"/>
          <w:b/>
        </w:rPr>
        <w:t>Table 2.2 SMEs Definition adopted in this study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02"/>
        <w:gridCol w:w="2693"/>
        <w:gridCol w:w="3118"/>
      </w:tblGrid>
      <w:tr w:rsidR="00BF19A5" w:rsidRPr="00BF19A5" w:rsidTr="007B2742">
        <w:trPr>
          <w:trHeight w:val="269"/>
        </w:trPr>
        <w:tc>
          <w:tcPr>
            <w:tcW w:w="2802" w:type="dxa"/>
            <w:tcBorders>
              <w:top w:val="single" w:sz="8" w:space="0" w:color="4F81BD"/>
              <w:left w:val="single" w:sz="8" w:space="0" w:color="4F81BD"/>
              <w:bottom w:val="single" w:sz="18" w:space="0" w:color="4F81BD"/>
              <w:right w:val="single" w:sz="8" w:space="0" w:color="4F81BD"/>
            </w:tcBorders>
            <w:shd w:val="clear" w:color="auto" w:fill="auto"/>
          </w:tcPr>
          <w:p w:rsidR="00BF19A5" w:rsidRPr="00BF19A5" w:rsidRDefault="00BF19A5" w:rsidP="00BF19A5">
            <w:pPr>
              <w:spacing w:after="0" w:line="360" w:lineRule="auto"/>
              <w:jc w:val="center"/>
              <w:rPr>
                <w:rFonts w:ascii="Calibri" w:eastAsia="Times New Roman" w:hAnsi="Calibri" w:cs="Times New Roman"/>
                <w:b/>
                <w:bCs/>
              </w:rPr>
            </w:pPr>
          </w:p>
        </w:tc>
        <w:tc>
          <w:tcPr>
            <w:tcW w:w="2693" w:type="dxa"/>
            <w:tcBorders>
              <w:top w:val="single" w:sz="8" w:space="0" w:color="4F81BD"/>
              <w:left w:val="single" w:sz="8" w:space="0" w:color="4F81BD"/>
              <w:bottom w:val="single" w:sz="18" w:space="0" w:color="4F81BD"/>
              <w:right w:val="single" w:sz="8" w:space="0" w:color="4F81BD"/>
            </w:tcBorders>
            <w:shd w:val="clear" w:color="auto" w:fill="auto"/>
          </w:tcPr>
          <w:p w:rsidR="00BF19A5" w:rsidRPr="00BF19A5" w:rsidRDefault="00BF19A5" w:rsidP="00BF19A5">
            <w:pPr>
              <w:spacing w:after="0" w:line="360" w:lineRule="auto"/>
              <w:jc w:val="center"/>
              <w:rPr>
                <w:rFonts w:ascii="Calibri" w:eastAsia="Times New Roman" w:hAnsi="Calibri" w:cs="Times New Roman"/>
                <w:b/>
                <w:bCs/>
              </w:rPr>
            </w:pPr>
            <w:r w:rsidRPr="00BF19A5">
              <w:rPr>
                <w:rFonts w:ascii="Calibri" w:eastAsia="Times New Roman" w:hAnsi="Calibri" w:cs="Times New Roman"/>
                <w:b/>
                <w:bCs/>
              </w:rPr>
              <w:t>SMEs</w:t>
            </w:r>
          </w:p>
        </w:tc>
        <w:tc>
          <w:tcPr>
            <w:tcW w:w="3118" w:type="dxa"/>
            <w:tcBorders>
              <w:top w:val="single" w:sz="8" w:space="0" w:color="4F81BD"/>
              <w:left w:val="single" w:sz="8" w:space="0" w:color="4F81BD"/>
              <w:bottom w:val="single" w:sz="18" w:space="0" w:color="4F81BD"/>
              <w:right w:val="single" w:sz="8" w:space="0" w:color="4F81BD"/>
            </w:tcBorders>
            <w:shd w:val="clear" w:color="auto" w:fill="auto"/>
          </w:tcPr>
          <w:p w:rsidR="00BF19A5" w:rsidRPr="00BF19A5" w:rsidRDefault="00BF19A5" w:rsidP="00BF19A5">
            <w:pPr>
              <w:spacing w:after="0" w:line="360" w:lineRule="auto"/>
              <w:jc w:val="center"/>
              <w:rPr>
                <w:rFonts w:ascii="Calibri" w:eastAsia="Times New Roman" w:hAnsi="Calibri" w:cs="Times New Roman"/>
                <w:b/>
                <w:bCs/>
              </w:rPr>
            </w:pPr>
            <w:r w:rsidRPr="00BF19A5">
              <w:rPr>
                <w:rFonts w:ascii="Calibri" w:eastAsia="Times New Roman" w:hAnsi="Calibri" w:cs="Times New Roman"/>
                <w:b/>
                <w:bCs/>
              </w:rPr>
              <w:t>Large Enterprises</w:t>
            </w:r>
          </w:p>
        </w:tc>
      </w:tr>
      <w:tr w:rsidR="00BF19A5" w:rsidRPr="00BF19A5" w:rsidTr="007B2742">
        <w:trPr>
          <w:trHeight w:val="269"/>
        </w:trPr>
        <w:tc>
          <w:tcPr>
            <w:tcW w:w="2802" w:type="dxa"/>
            <w:tcBorders>
              <w:top w:val="single" w:sz="8" w:space="0" w:color="4F81BD"/>
              <w:left w:val="single" w:sz="8" w:space="0" w:color="4F81BD"/>
              <w:bottom w:val="single" w:sz="8" w:space="0" w:color="4F81BD"/>
              <w:right w:val="single" w:sz="8" w:space="0" w:color="4F81BD"/>
            </w:tcBorders>
            <w:shd w:val="clear" w:color="auto" w:fill="D3DFEE"/>
          </w:tcPr>
          <w:p w:rsidR="00BF19A5" w:rsidRPr="00BF19A5" w:rsidRDefault="00BF19A5" w:rsidP="00BF19A5">
            <w:pPr>
              <w:spacing w:after="0" w:line="360" w:lineRule="auto"/>
              <w:jc w:val="center"/>
              <w:rPr>
                <w:rFonts w:ascii="Calibri" w:eastAsia="Times New Roman" w:hAnsi="Calibri" w:cs="Times New Roman"/>
                <w:b/>
                <w:bCs/>
              </w:rPr>
            </w:pPr>
            <w:r w:rsidRPr="00BF19A5">
              <w:rPr>
                <w:rFonts w:ascii="Calibri" w:eastAsia="Times New Roman" w:hAnsi="Calibri" w:cs="Calibri"/>
                <w:color w:val="000000"/>
                <w:lang w:eastAsia="en-GB"/>
              </w:rPr>
              <w:t>No of Employees</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Up to 250</w:t>
            </w:r>
          </w:p>
        </w:tc>
        <w:tc>
          <w:tcPr>
            <w:tcW w:w="3118" w:type="dxa"/>
            <w:tcBorders>
              <w:top w:val="single" w:sz="8" w:space="0" w:color="4F81BD"/>
              <w:left w:val="single" w:sz="8" w:space="0" w:color="4F81BD"/>
              <w:bottom w:val="single" w:sz="8" w:space="0" w:color="4F81BD"/>
              <w:right w:val="single" w:sz="8" w:space="0" w:color="4F81BD"/>
            </w:tcBorders>
            <w:shd w:val="clear" w:color="auto" w:fill="D3DFEE"/>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250+</w:t>
            </w:r>
          </w:p>
        </w:tc>
      </w:tr>
      <w:tr w:rsidR="00BF19A5" w:rsidRPr="00BF19A5" w:rsidTr="007B2742">
        <w:trPr>
          <w:trHeight w:val="269"/>
        </w:trPr>
        <w:tc>
          <w:tcPr>
            <w:tcW w:w="2802" w:type="dxa"/>
            <w:tcBorders>
              <w:top w:val="single" w:sz="8" w:space="0" w:color="4F81BD"/>
              <w:left w:val="single" w:sz="8" w:space="0" w:color="4F81BD"/>
              <w:bottom w:val="single" w:sz="8" w:space="0" w:color="4F81BD"/>
              <w:right w:val="single" w:sz="8" w:space="0" w:color="4F81BD"/>
            </w:tcBorders>
            <w:shd w:val="clear" w:color="auto" w:fill="auto"/>
          </w:tcPr>
          <w:p w:rsidR="00BF19A5" w:rsidRPr="00BF19A5" w:rsidRDefault="00BF19A5" w:rsidP="00BF19A5">
            <w:pPr>
              <w:spacing w:after="0" w:line="360" w:lineRule="auto"/>
              <w:jc w:val="center"/>
              <w:rPr>
                <w:rFonts w:ascii="Calibri" w:eastAsia="Times New Roman" w:hAnsi="Calibri" w:cs="Times New Roman"/>
                <w:b/>
                <w:bCs/>
              </w:rPr>
            </w:pPr>
            <w:r w:rsidRPr="00BF19A5">
              <w:rPr>
                <w:rFonts w:ascii="Calibri" w:eastAsia="Times New Roman" w:hAnsi="Calibri" w:cs="Calibri"/>
                <w:color w:val="000000"/>
                <w:lang w:eastAsia="en-GB"/>
              </w:rPr>
              <w:t>Annual Turnover</w:t>
            </w:r>
          </w:p>
        </w:tc>
        <w:tc>
          <w:tcPr>
            <w:tcW w:w="2693" w:type="dxa"/>
            <w:tcBorders>
              <w:top w:val="single" w:sz="8" w:space="0" w:color="4F81BD"/>
              <w:left w:val="single" w:sz="8" w:space="0" w:color="4F81BD"/>
              <w:bottom w:val="single" w:sz="8" w:space="0" w:color="4F81BD"/>
              <w:right w:val="single" w:sz="8" w:space="0" w:color="4F81BD"/>
            </w:tcBorders>
            <w:shd w:val="clear" w:color="auto" w:fill="auto"/>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Up to 50m EUR</w:t>
            </w:r>
          </w:p>
        </w:tc>
        <w:tc>
          <w:tcPr>
            <w:tcW w:w="3118" w:type="dxa"/>
            <w:tcBorders>
              <w:top w:val="single" w:sz="8" w:space="0" w:color="4F81BD"/>
              <w:left w:val="single" w:sz="8" w:space="0" w:color="4F81BD"/>
              <w:bottom w:val="single" w:sz="8" w:space="0" w:color="4F81BD"/>
              <w:right w:val="single" w:sz="8" w:space="0" w:color="4F81BD"/>
            </w:tcBorders>
            <w:shd w:val="clear" w:color="auto" w:fill="auto"/>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50m EUR +</w:t>
            </w:r>
          </w:p>
        </w:tc>
      </w:tr>
      <w:tr w:rsidR="00BF19A5" w:rsidRPr="00BF19A5" w:rsidTr="007B2742">
        <w:trPr>
          <w:trHeight w:val="269"/>
        </w:trPr>
        <w:tc>
          <w:tcPr>
            <w:tcW w:w="2802" w:type="dxa"/>
            <w:tcBorders>
              <w:top w:val="single" w:sz="8" w:space="0" w:color="4F81BD"/>
              <w:left w:val="single" w:sz="8" w:space="0" w:color="4F81BD"/>
              <w:bottom w:val="single" w:sz="8" w:space="0" w:color="4F81BD"/>
              <w:right w:val="single" w:sz="8" w:space="0" w:color="4F81BD"/>
            </w:tcBorders>
            <w:shd w:val="clear" w:color="auto" w:fill="D3DFEE"/>
          </w:tcPr>
          <w:p w:rsidR="00BF19A5" w:rsidRPr="00BF19A5" w:rsidRDefault="00BF19A5" w:rsidP="00BF19A5">
            <w:pPr>
              <w:spacing w:after="0" w:line="360" w:lineRule="auto"/>
              <w:jc w:val="center"/>
              <w:rPr>
                <w:rFonts w:ascii="Calibri" w:eastAsia="Times New Roman" w:hAnsi="Calibri" w:cs="Times New Roman"/>
                <w:b/>
                <w:bCs/>
              </w:rPr>
            </w:pPr>
            <w:r w:rsidRPr="00BF19A5">
              <w:rPr>
                <w:rFonts w:ascii="Calibri" w:eastAsia="Times New Roman" w:hAnsi="Calibri" w:cs="Calibri"/>
                <w:color w:val="000000"/>
                <w:lang w:eastAsia="en-GB"/>
              </w:rPr>
              <w:t>Annual Balance Sheet Total</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Up to 43m EUR</w:t>
            </w:r>
          </w:p>
        </w:tc>
        <w:tc>
          <w:tcPr>
            <w:tcW w:w="3118" w:type="dxa"/>
            <w:tcBorders>
              <w:top w:val="single" w:sz="8" w:space="0" w:color="4F81BD"/>
              <w:left w:val="single" w:sz="8" w:space="0" w:color="4F81BD"/>
              <w:bottom w:val="single" w:sz="8" w:space="0" w:color="4F81BD"/>
              <w:right w:val="single" w:sz="8" w:space="0" w:color="4F81BD"/>
            </w:tcBorders>
            <w:shd w:val="clear" w:color="auto" w:fill="D3DFEE"/>
          </w:tcPr>
          <w:p w:rsidR="00BF19A5" w:rsidRPr="00BF19A5" w:rsidRDefault="00BF19A5" w:rsidP="00BF19A5">
            <w:pPr>
              <w:spacing w:after="0" w:line="360" w:lineRule="auto"/>
              <w:jc w:val="center"/>
              <w:rPr>
                <w:rFonts w:ascii="Calibri" w:eastAsia="Times New Roman" w:hAnsi="Calibri" w:cs="Calibri"/>
                <w:color w:val="000000"/>
                <w:lang w:eastAsia="en-GB"/>
              </w:rPr>
            </w:pPr>
            <w:r w:rsidRPr="00BF19A5">
              <w:rPr>
                <w:rFonts w:ascii="Calibri" w:eastAsia="Times New Roman" w:hAnsi="Calibri" w:cs="Calibri"/>
                <w:color w:val="000000"/>
                <w:lang w:eastAsia="en-GB"/>
              </w:rPr>
              <w:t>43m EUR+</w:t>
            </w:r>
          </w:p>
        </w:tc>
      </w:tr>
    </w:tbl>
    <w:p w:rsidR="00BF19A5" w:rsidRPr="00BF19A5" w:rsidRDefault="00BF19A5" w:rsidP="00BF19A5">
      <w:pPr>
        <w:spacing w:after="0" w:line="360" w:lineRule="auto"/>
        <w:jc w:val="center"/>
        <w:rPr>
          <w:rFonts w:ascii="Calibri" w:eastAsia="Calibri" w:hAnsi="Calibri" w:cs="Times New Roman"/>
          <w:b/>
        </w:rPr>
      </w:pPr>
    </w:p>
    <w:p w:rsidR="00BF19A5" w:rsidRPr="00BF19A5" w:rsidRDefault="00BF19A5" w:rsidP="00BF19A5">
      <w:pPr>
        <w:spacing w:after="0" w:line="360" w:lineRule="auto"/>
        <w:jc w:val="both"/>
        <w:rPr>
          <w:rFonts w:ascii="Calibri" w:eastAsia="Calibri" w:hAnsi="Calibri" w:cs="Times New Roman"/>
          <w:b/>
        </w:rPr>
      </w:pPr>
      <w:r w:rsidRPr="00BF19A5">
        <w:rPr>
          <w:rFonts w:ascii="Calibri" w:eastAsia="Calibri" w:hAnsi="Calibri" w:cs="Times New Roman"/>
          <w:b/>
        </w:rPr>
        <w:t>2.3 SMEs Characteristics</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 xml:space="preserve">Overall, </w:t>
      </w:r>
      <w:r w:rsidR="00ED316B">
        <w:rPr>
          <w:rFonts w:ascii="Calibri" w:eastAsia="Calibri" w:hAnsi="Calibri" w:cs="Times New Roman"/>
        </w:rPr>
        <w:t xml:space="preserve">SMEs </w:t>
      </w:r>
      <w:r w:rsidRPr="00BF19A5">
        <w:rPr>
          <w:rFonts w:ascii="Calibri" w:eastAsia="Calibri" w:hAnsi="Calibri" w:cs="Times New Roman"/>
        </w:rPr>
        <w:t>have several features that distinguish them from larger firms. Business literature concurs that the</w:t>
      </w:r>
      <w:r w:rsidR="00FE4383">
        <w:rPr>
          <w:rFonts w:ascii="Calibri" w:eastAsia="Calibri" w:hAnsi="Calibri" w:cs="Times New Roman"/>
        </w:rPr>
        <w:t>ir</w:t>
      </w:r>
      <w:r w:rsidRPr="00BF19A5">
        <w:rPr>
          <w:rFonts w:ascii="Calibri" w:eastAsia="Calibri" w:hAnsi="Calibri" w:cs="Times New Roman"/>
        </w:rPr>
        <w:t xml:space="preserve"> most important characteristics are the absence of complex formal structures, the dominance of owner-managers, the lack of internal labour markets, environmental uncertainty and a limited customer base (Adams </w:t>
      </w:r>
      <w:r w:rsidRPr="00BF19A5">
        <w:rPr>
          <w:rFonts w:ascii="Calibri" w:eastAsia="Calibri" w:hAnsi="Calibri" w:cs="Times New Roman"/>
          <w:i/>
        </w:rPr>
        <w:t>et al.</w:t>
      </w:r>
      <w:r w:rsidRPr="00BF19A5">
        <w:rPr>
          <w:rFonts w:ascii="Calibri" w:eastAsia="Calibri" w:hAnsi="Calibri" w:cs="Times New Roman"/>
        </w:rPr>
        <w:t xml:space="preserve">, 2012; Floren, 2006; </w:t>
      </w:r>
      <w:r w:rsidRPr="00BF19A5">
        <w:rPr>
          <w:rFonts w:ascii="Calibri" w:eastAsia="Calibri" w:hAnsi="Calibri" w:cs="Cambria"/>
          <w:lang w:eastAsia="en-GB"/>
        </w:rPr>
        <w:t xml:space="preserve">Storey </w:t>
      </w:r>
      <w:r w:rsidRPr="00BF19A5">
        <w:rPr>
          <w:rFonts w:ascii="Calibri" w:eastAsia="Calibri" w:hAnsi="Calibri" w:cs="Times New Roman"/>
        </w:rPr>
        <w:t xml:space="preserve">and Greene, 2010; Wynarczyk </w:t>
      </w:r>
      <w:r w:rsidRPr="00BF19A5">
        <w:rPr>
          <w:rFonts w:ascii="Calibri" w:eastAsia="Calibri" w:hAnsi="Calibri" w:cs="Times New Roman"/>
          <w:i/>
        </w:rPr>
        <w:t>et al.</w:t>
      </w:r>
      <w:r w:rsidRPr="00BF19A5">
        <w:rPr>
          <w:rFonts w:ascii="Calibri" w:eastAsia="Calibri" w:hAnsi="Calibri" w:cs="Times New Roman"/>
        </w:rPr>
        <w:t xml:space="preserve">, 1993). According to Simpson </w:t>
      </w:r>
      <w:r w:rsidRPr="00BF19A5">
        <w:rPr>
          <w:rFonts w:ascii="Calibri" w:eastAsia="Calibri" w:hAnsi="Calibri" w:cs="Times New Roman"/>
          <w:i/>
        </w:rPr>
        <w:t>et al.</w:t>
      </w:r>
      <w:r w:rsidRPr="00BF19A5">
        <w:rPr>
          <w:rFonts w:ascii="Calibri" w:eastAsia="Calibri" w:hAnsi="Calibri" w:cs="Times New Roman"/>
        </w:rPr>
        <w:t xml:space="preserve"> (2012), the typical SME has limited resources, limited cash flows, few customers, is often engaged in management </w:t>
      </w:r>
      <w:r w:rsidR="00342944">
        <w:rPr>
          <w:rFonts w:ascii="Calibri" w:eastAsia="Calibri" w:hAnsi="Calibri" w:cs="Times New Roman"/>
        </w:rPr>
        <w:t>‘fire-fighting’</w:t>
      </w:r>
      <w:r w:rsidRPr="00BF19A5">
        <w:rPr>
          <w:rFonts w:ascii="Calibri" w:eastAsia="Calibri" w:hAnsi="Calibri" w:cs="Times New Roman"/>
        </w:rPr>
        <w:t xml:space="preserve">, concentrates on current performance rather than taking a strategic focus, often has a flat organisational structure and possibly high staff turnover. Similarly, a high risk of failure </w:t>
      </w:r>
      <w:r w:rsidR="00342944" w:rsidRPr="00BF19A5">
        <w:rPr>
          <w:rFonts w:ascii="Calibri" w:eastAsia="Calibri" w:hAnsi="Calibri" w:cs="Times New Roman"/>
        </w:rPr>
        <w:t>makes small</w:t>
      </w:r>
      <w:r w:rsidRPr="00BF19A5">
        <w:rPr>
          <w:rFonts w:ascii="Calibri" w:eastAsia="Calibri" w:hAnsi="Calibri" w:cs="Times New Roman"/>
        </w:rPr>
        <w:t xml:space="preserve"> businesses more focused on short-term su</w:t>
      </w:r>
      <w:r w:rsidR="00342944">
        <w:rPr>
          <w:rFonts w:ascii="Calibri" w:eastAsia="Calibri" w:hAnsi="Calibri" w:cs="Times New Roman"/>
        </w:rPr>
        <w:t xml:space="preserve">rvival than </w:t>
      </w:r>
      <w:r w:rsidR="005B4F9A">
        <w:rPr>
          <w:rFonts w:ascii="Calibri" w:eastAsia="Calibri" w:hAnsi="Calibri" w:cs="Times New Roman"/>
        </w:rPr>
        <w:t>long term planning and conseque</w:t>
      </w:r>
      <w:r w:rsidR="00342944">
        <w:rPr>
          <w:rFonts w:ascii="Calibri" w:eastAsia="Calibri" w:hAnsi="Calibri" w:cs="Times New Roman"/>
        </w:rPr>
        <w:t>ntly ‘cash rather than profit’</w:t>
      </w:r>
      <w:r w:rsidRPr="00BF19A5">
        <w:rPr>
          <w:rFonts w:ascii="Calibri" w:eastAsia="Calibri" w:hAnsi="Calibri" w:cs="Times New Roman"/>
        </w:rPr>
        <w:t xml:space="preserve"> (Adams </w:t>
      </w:r>
      <w:r w:rsidRPr="00BF19A5">
        <w:rPr>
          <w:rFonts w:ascii="Calibri" w:eastAsia="Calibri" w:hAnsi="Calibri" w:cs="Times New Roman"/>
          <w:i/>
        </w:rPr>
        <w:t>et al.</w:t>
      </w:r>
      <w:r w:rsidRPr="00BF19A5">
        <w:rPr>
          <w:rFonts w:ascii="Calibri" w:eastAsia="Calibri" w:hAnsi="Calibri" w:cs="Times New Roman"/>
        </w:rPr>
        <w:t xml:space="preserve">, 2012; Raju </w:t>
      </w:r>
      <w:r w:rsidRPr="00BF19A5">
        <w:rPr>
          <w:rFonts w:ascii="Calibri" w:eastAsia="Calibri" w:hAnsi="Calibri" w:cs="Times New Roman"/>
          <w:i/>
        </w:rPr>
        <w:t>et al.</w:t>
      </w:r>
      <w:r w:rsidRPr="00BF19A5">
        <w:rPr>
          <w:rFonts w:ascii="Calibri" w:eastAsia="Calibri" w:hAnsi="Calibri" w:cs="Times New Roman"/>
        </w:rPr>
        <w:t>, 2011).</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9F683A" w:rsidP="00BF19A5">
      <w:pPr>
        <w:autoSpaceDE w:val="0"/>
        <w:autoSpaceDN w:val="0"/>
        <w:adjustRightInd w:val="0"/>
        <w:spacing w:after="0" w:line="360" w:lineRule="auto"/>
        <w:jc w:val="both"/>
        <w:rPr>
          <w:rFonts w:ascii="Calibri" w:eastAsia="Calibri" w:hAnsi="Calibri" w:cs="Times New Roman"/>
        </w:rPr>
      </w:pPr>
      <w:r>
        <w:rPr>
          <w:rFonts w:ascii="Calibri" w:eastAsia="Calibri" w:hAnsi="Calibri" w:cs="Times New Roman"/>
        </w:rPr>
        <w:tab/>
        <w:t>Where perhaps SMEs are more</w:t>
      </w:r>
      <w:r w:rsidR="00BF19A5" w:rsidRPr="00BF19A5">
        <w:rPr>
          <w:rFonts w:ascii="Calibri" w:eastAsia="Calibri" w:hAnsi="Calibri" w:cs="Times New Roman"/>
        </w:rPr>
        <w:t xml:space="preserve"> distinct compared to larger firms, is the fact that they are defined very much by the personal commitment and motivation of their owners, which, in turn, creates within firms an individual and particular approach to strategic management (Bonet </w:t>
      </w:r>
      <w:r w:rsidR="00BF19A5" w:rsidRPr="00BF19A5">
        <w:rPr>
          <w:rFonts w:ascii="Calibri" w:eastAsia="Calibri" w:hAnsi="Calibri" w:cs="Times New Roman"/>
          <w:i/>
        </w:rPr>
        <w:t>et al</w:t>
      </w:r>
      <w:r w:rsidR="00BF19A5" w:rsidRPr="00BF19A5">
        <w:rPr>
          <w:rFonts w:ascii="Calibri" w:eastAsia="Calibri" w:hAnsi="Calibri" w:cs="Times New Roman"/>
        </w:rPr>
        <w:t xml:space="preserve">., 2011; Gartner </w:t>
      </w:r>
      <w:r w:rsidR="00BF19A5" w:rsidRPr="00BF19A5">
        <w:rPr>
          <w:rFonts w:ascii="Calibri" w:eastAsia="Calibri" w:hAnsi="Calibri" w:cs="Times New Roman"/>
          <w:i/>
        </w:rPr>
        <w:t>et al.</w:t>
      </w:r>
      <w:r w:rsidR="00BF19A5" w:rsidRPr="00BF19A5">
        <w:rPr>
          <w:rFonts w:ascii="Calibri" w:eastAsia="Calibri" w:hAnsi="Calibri" w:cs="Times New Roman"/>
        </w:rPr>
        <w:t xml:space="preserve">, 1992; Gibb, 1997; Raju </w:t>
      </w:r>
      <w:r w:rsidR="00BF19A5" w:rsidRPr="00BF19A5">
        <w:rPr>
          <w:rFonts w:ascii="Calibri" w:eastAsia="Calibri" w:hAnsi="Calibri" w:cs="Times New Roman"/>
          <w:i/>
        </w:rPr>
        <w:t>et al.</w:t>
      </w:r>
      <w:r w:rsidR="00BF19A5" w:rsidRPr="00BF19A5">
        <w:rPr>
          <w:rFonts w:ascii="Calibri" w:eastAsia="Calibri" w:hAnsi="Calibri" w:cs="Times New Roman"/>
        </w:rPr>
        <w:t>, 2011; Scott, 1991; Perks, 20</w:t>
      </w:r>
      <w:r w:rsidR="00342944">
        <w:rPr>
          <w:rFonts w:ascii="Calibri" w:eastAsia="Calibri" w:hAnsi="Calibri" w:cs="Times New Roman"/>
        </w:rPr>
        <w:t>06). This means that, as organis</w:t>
      </w:r>
      <w:r w:rsidR="00BF19A5" w:rsidRPr="00BF19A5">
        <w:rPr>
          <w:rFonts w:ascii="Calibri" w:eastAsia="Calibri" w:hAnsi="Calibri" w:cs="Times New Roman"/>
        </w:rPr>
        <w:t xml:space="preserve">ations, they are likely to be sustained primarily by economically significant skills along with successive knowledge claims concerning the viability of those skills. In addition, their success is likely to be dependent on combining entrepreneurial orientation with strategic action (Hitt </w:t>
      </w:r>
      <w:r w:rsidR="00BF19A5" w:rsidRPr="00BF19A5">
        <w:rPr>
          <w:rFonts w:ascii="Calibri" w:eastAsia="Calibri" w:hAnsi="Calibri" w:cs="Times New Roman"/>
          <w:i/>
        </w:rPr>
        <w:t>et al.</w:t>
      </w:r>
      <w:r w:rsidR="00BF19A5" w:rsidRPr="00BF19A5">
        <w:rPr>
          <w:rFonts w:ascii="Calibri" w:eastAsia="Calibri" w:hAnsi="Calibri" w:cs="Times New Roman"/>
        </w:rPr>
        <w:t xml:space="preserve">, 2001; Kumar </w:t>
      </w:r>
      <w:r w:rsidR="00BF19A5" w:rsidRPr="00BF19A5">
        <w:rPr>
          <w:rFonts w:ascii="Calibri" w:eastAsia="Calibri" w:hAnsi="Calibri" w:cs="Times New Roman"/>
          <w:i/>
        </w:rPr>
        <w:t>et al.</w:t>
      </w:r>
      <w:r w:rsidR="00BF19A5" w:rsidRPr="00BF19A5">
        <w:rPr>
          <w:rFonts w:ascii="Calibri" w:eastAsia="Calibri" w:hAnsi="Calibri" w:cs="Times New Roman"/>
        </w:rPr>
        <w:t xml:space="preserve">, 2012). It is therefore recognised that the evolution of smaller firms is likely to be </w:t>
      </w:r>
      <w:r w:rsidR="00BF19A5" w:rsidRPr="00BF19A5">
        <w:rPr>
          <w:rFonts w:ascii="Calibri" w:eastAsia="Calibri" w:hAnsi="Calibri" w:cs="Times New Roman"/>
        </w:rPr>
        <w:lastRenderedPageBreak/>
        <w:t xml:space="preserve">influenced by the development of firm-based resources and capabilities enacted through activity rather than the accrual of resources (Weick, 1995; Unger </w:t>
      </w:r>
      <w:r w:rsidR="00BF19A5" w:rsidRPr="00BF19A5">
        <w:rPr>
          <w:rFonts w:ascii="Calibri" w:eastAsia="Calibri" w:hAnsi="Calibri" w:cs="Times New Roman"/>
          <w:i/>
        </w:rPr>
        <w:t>et al.</w:t>
      </w:r>
      <w:r w:rsidR="00BF19A5" w:rsidRPr="00BF19A5">
        <w:rPr>
          <w:rFonts w:ascii="Calibri" w:eastAsia="Calibri" w:hAnsi="Calibri" w:cs="Times New Roman"/>
        </w:rPr>
        <w:t>, 2011). To further support the absence of formality in small businesses, Rantanen (2001</w:t>
      </w:r>
      <w:r w:rsidR="00BF19A5" w:rsidRPr="00342944">
        <w:rPr>
          <w:rFonts w:ascii="Calibri" w:eastAsia="Calibri" w:hAnsi="Calibri" w:cs="Times New Roman"/>
        </w:rPr>
        <w:t>) in</w:t>
      </w:r>
      <w:r w:rsidR="00BF19A5" w:rsidRPr="00BF19A5">
        <w:rPr>
          <w:rFonts w:ascii="Calibri" w:eastAsia="Calibri" w:hAnsi="Calibri" w:cs="Times New Roman"/>
        </w:rPr>
        <w:t xml:space="preserve"> Forsman (2008), argues that small firms are more likely to engage in informal management practices than to adopt sophisticated planning and cont</w:t>
      </w:r>
      <w:r w:rsidR="00736D76">
        <w:rPr>
          <w:rFonts w:ascii="Calibri" w:eastAsia="Calibri" w:hAnsi="Calibri" w:cs="Times New Roman"/>
        </w:rPr>
        <w:t>rol techniques. F</w:t>
      </w:r>
      <w:r w:rsidR="00BF19A5" w:rsidRPr="00BF19A5">
        <w:rPr>
          <w:rFonts w:ascii="Calibri" w:eastAsia="Calibri" w:hAnsi="Calibri" w:cs="Times New Roman"/>
        </w:rPr>
        <w:t>or instance</w:t>
      </w:r>
      <w:r w:rsidR="00736D76">
        <w:rPr>
          <w:rFonts w:ascii="Calibri" w:eastAsia="Calibri" w:hAnsi="Calibri" w:cs="Times New Roman"/>
        </w:rPr>
        <w:t xml:space="preserve">, small firms are likely to </w:t>
      </w:r>
      <w:r w:rsidR="00BF19A5" w:rsidRPr="00BF19A5">
        <w:rPr>
          <w:rFonts w:ascii="Calibri" w:eastAsia="Calibri" w:hAnsi="Calibri" w:cs="Times New Roman"/>
        </w:rPr>
        <w:t>provide less formal training and recruit new staff through informal</w:t>
      </w:r>
      <w:r w:rsidR="00BF19A5" w:rsidRPr="00BF19A5">
        <w:rPr>
          <w:rFonts w:ascii="Cambria" w:eastAsia="Calibri" w:hAnsi="Cambria" w:cs="Cambria"/>
          <w:sz w:val="20"/>
          <w:szCs w:val="20"/>
          <w:lang w:eastAsia="en-GB"/>
        </w:rPr>
        <w:t xml:space="preserve"> </w:t>
      </w:r>
      <w:r w:rsidR="00BF19A5" w:rsidRPr="00BF19A5">
        <w:rPr>
          <w:rFonts w:ascii="Calibri" w:eastAsia="Calibri" w:hAnsi="Calibri" w:cs="Times New Roman"/>
        </w:rPr>
        <w:t>channels. The less formalised internal and external information and communication systems are in place, the faster response times and problem-solving are</w:t>
      </w:r>
      <w:proofErr w:type="gramStart"/>
      <w:r>
        <w:rPr>
          <w:rFonts w:ascii="Calibri" w:eastAsia="Calibri" w:hAnsi="Calibri" w:cs="Times New Roman"/>
        </w:rPr>
        <w:t>,</w:t>
      </w:r>
      <w:proofErr w:type="gramEnd"/>
      <w:r>
        <w:rPr>
          <w:rFonts w:ascii="Calibri" w:eastAsia="Calibri" w:hAnsi="Calibri" w:cs="Times New Roman"/>
        </w:rPr>
        <w:t xml:space="preserve"> making SMEs more responsive to customer needs</w:t>
      </w:r>
      <w:r w:rsidR="00BF19A5" w:rsidRPr="00BF19A5">
        <w:rPr>
          <w:rFonts w:ascii="Calibri" w:eastAsia="Calibri" w:hAnsi="Calibri" w:cs="Times New Roman"/>
        </w:rPr>
        <w:t xml:space="preserve"> (Winch and McDonald, 1999). </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 xml:space="preserve">Adams </w:t>
      </w:r>
      <w:r w:rsidRPr="00BF19A5">
        <w:rPr>
          <w:rFonts w:ascii="Calibri" w:eastAsia="Calibri" w:hAnsi="Calibri" w:cs="Times New Roman"/>
          <w:i/>
        </w:rPr>
        <w:t>et al.</w:t>
      </w:r>
      <w:r w:rsidRPr="00BF19A5">
        <w:rPr>
          <w:rFonts w:ascii="Calibri" w:eastAsia="Calibri" w:hAnsi="Calibri" w:cs="Times New Roman"/>
        </w:rPr>
        <w:t xml:space="preserve"> (2012), Forsman (2008) and Raju </w:t>
      </w:r>
      <w:r w:rsidRPr="00BF19A5">
        <w:rPr>
          <w:rFonts w:ascii="Calibri" w:eastAsia="Calibri" w:hAnsi="Calibri" w:cs="Times New Roman"/>
          <w:i/>
        </w:rPr>
        <w:t>et al</w:t>
      </w:r>
      <w:r w:rsidR="006E4CC1">
        <w:rPr>
          <w:rFonts w:ascii="Calibri" w:eastAsia="Calibri" w:hAnsi="Calibri" w:cs="Times New Roman"/>
        </w:rPr>
        <w:t>.</w:t>
      </w:r>
      <w:r w:rsidRPr="00BF19A5">
        <w:rPr>
          <w:rFonts w:ascii="Calibri" w:eastAsia="Calibri" w:hAnsi="Calibri" w:cs="Times New Roman"/>
        </w:rPr>
        <w:t xml:space="preserve"> (2011) provide a good account of small businesses advantages and disadvantages comp</w:t>
      </w:r>
      <w:r w:rsidR="000D26EC">
        <w:rPr>
          <w:rFonts w:ascii="Calibri" w:eastAsia="Calibri" w:hAnsi="Calibri" w:cs="Times New Roman"/>
        </w:rPr>
        <w:t xml:space="preserve">ared with large organisations. </w:t>
      </w:r>
      <w:r w:rsidRPr="00BF19A5">
        <w:rPr>
          <w:rFonts w:ascii="Calibri" w:eastAsia="Calibri" w:hAnsi="Calibri" w:cs="Times New Roman"/>
        </w:rPr>
        <w:t xml:space="preserve">Advantages include the distinct flexibility that enables them to respond quickly to environmental changes (further supported by Fiegenbaum and Karnani, 1991; Salavou </w:t>
      </w:r>
      <w:r w:rsidRPr="00BF19A5">
        <w:rPr>
          <w:rFonts w:ascii="Calibri" w:eastAsia="Calibri" w:hAnsi="Calibri" w:cs="Times New Roman"/>
          <w:i/>
        </w:rPr>
        <w:t>et al.</w:t>
      </w:r>
      <w:r w:rsidRPr="00BF19A5">
        <w:rPr>
          <w:rFonts w:ascii="Calibri" w:eastAsia="Calibri" w:hAnsi="Calibri" w:cs="Times New Roman"/>
        </w:rPr>
        <w:t xml:space="preserve">, 2004; Scott, 1991; Vossen, 1998); the informal management structure and centralised decision-making; the fact that they are close to the customers (further supported by </w:t>
      </w:r>
      <w:r w:rsidRPr="00BF19A5">
        <w:rPr>
          <w:rFonts w:ascii="Calibri" w:eastAsia="Calibri" w:hAnsi="Calibri" w:cs="AdvTT5235d5a9"/>
          <w:lang w:eastAsia="en-GB"/>
        </w:rPr>
        <w:t>Coviello</w:t>
      </w:r>
      <w:r w:rsidRPr="00BF19A5">
        <w:rPr>
          <w:rFonts w:ascii="Calibri" w:eastAsia="Calibri" w:hAnsi="Calibri" w:cs="Times New Roman"/>
        </w:rPr>
        <w:t xml:space="preserve"> </w:t>
      </w:r>
      <w:r w:rsidRPr="00BF19A5">
        <w:rPr>
          <w:rFonts w:ascii="Calibri" w:eastAsia="Calibri" w:hAnsi="Calibri" w:cs="AdvTT5235d5a9"/>
          <w:i/>
          <w:lang w:eastAsia="en-GB"/>
        </w:rPr>
        <w:t>et al.</w:t>
      </w:r>
      <w:r w:rsidRPr="00BF19A5">
        <w:rPr>
          <w:rFonts w:ascii="Calibri" w:eastAsia="Calibri" w:hAnsi="Calibri" w:cs="AdvTT5235d5a9"/>
          <w:lang w:eastAsia="en-GB"/>
        </w:rPr>
        <w:t xml:space="preserve">, 2000; </w:t>
      </w:r>
      <w:r w:rsidRPr="00BF19A5">
        <w:rPr>
          <w:rFonts w:ascii="Calibri" w:eastAsia="Calibri" w:hAnsi="Calibri" w:cs="Times New Roman"/>
        </w:rPr>
        <w:t xml:space="preserve">Julien, 1993; Scott, 1991; Storey, 2000) and the ability to frequently use technology </w:t>
      </w:r>
      <w:r w:rsidR="00133CA6">
        <w:rPr>
          <w:rFonts w:ascii="Calibri" w:eastAsia="Calibri" w:hAnsi="Calibri" w:cs="Times New Roman"/>
        </w:rPr>
        <w:t>and/or</w:t>
      </w:r>
      <w:r w:rsidRPr="00BF19A5">
        <w:rPr>
          <w:rFonts w:ascii="Calibri" w:eastAsia="Calibri" w:hAnsi="Calibri" w:cs="Times New Roman"/>
        </w:rPr>
        <w:t xml:space="preserve"> superior quality to gain competitive advantage (further supported by Levy and Powell, 2000). The main disadvantages as identified again by Adams </w:t>
      </w:r>
      <w:r w:rsidRPr="00BF19A5">
        <w:rPr>
          <w:rFonts w:ascii="Calibri" w:eastAsia="Calibri" w:hAnsi="Calibri" w:cs="Times New Roman"/>
          <w:i/>
        </w:rPr>
        <w:t>et al.</w:t>
      </w:r>
      <w:r w:rsidRPr="00BF19A5">
        <w:rPr>
          <w:rFonts w:ascii="Calibri" w:eastAsia="Calibri" w:hAnsi="Calibri" w:cs="Times New Roman"/>
        </w:rPr>
        <w:t xml:space="preserve"> (2012), Forsman (2008) and Raju </w:t>
      </w:r>
      <w:r w:rsidRPr="00BF19A5">
        <w:rPr>
          <w:rFonts w:ascii="Calibri" w:eastAsia="Calibri" w:hAnsi="Calibri" w:cs="Times New Roman"/>
          <w:i/>
        </w:rPr>
        <w:t>et al</w:t>
      </w:r>
      <w:r w:rsidRPr="00BF19A5">
        <w:rPr>
          <w:rFonts w:ascii="Calibri" w:eastAsia="Calibri" w:hAnsi="Calibri" w:cs="Times New Roman"/>
        </w:rPr>
        <w:t xml:space="preserve">., (2011) are the lack of formal strategy and formulation processes, which result in implicit rather than explicit business strategies; a focus on day-to-day problems instead of longer goals; the relative lack of resources (i.e. personnel, financial, and physical facilities), which discourages management specialisation as multiple responsibilities are assigned to one person (further supported by Chapman, 1999; Dean </w:t>
      </w:r>
      <w:r w:rsidRPr="00BF19A5">
        <w:rPr>
          <w:rFonts w:ascii="Calibri" w:eastAsia="Calibri" w:hAnsi="Calibri" w:cs="Times New Roman"/>
          <w:i/>
        </w:rPr>
        <w:t>et al.</w:t>
      </w:r>
      <w:r w:rsidRPr="00BF19A5">
        <w:rPr>
          <w:rFonts w:ascii="Calibri" w:eastAsia="Calibri" w:hAnsi="Calibri" w:cs="Times New Roman"/>
        </w:rPr>
        <w:t xml:space="preserve">, 1998; Herbane, 2010; Levy and Powell, 2000; Thun </w:t>
      </w:r>
      <w:r w:rsidRPr="00BF19A5">
        <w:rPr>
          <w:rFonts w:ascii="Calibri" w:eastAsia="Calibri" w:hAnsi="Calibri" w:cs="Times New Roman"/>
          <w:i/>
        </w:rPr>
        <w:t>et al.</w:t>
      </w:r>
      <w:r w:rsidRPr="00BF19A5">
        <w:rPr>
          <w:rFonts w:ascii="Calibri" w:eastAsia="Calibri" w:hAnsi="Calibri" w:cs="Times New Roman"/>
        </w:rPr>
        <w:t xml:space="preserve">, 2011) and the relatively low degree of purchasing leverage (further supported by Cox, 2001; Thun </w:t>
      </w:r>
      <w:r w:rsidRPr="00BF19A5">
        <w:rPr>
          <w:rFonts w:ascii="Calibri" w:eastAsia="Calibri" w:hAnsi="Calibri" w:cs="Times New Roman"/>
          <w:i/>
        </w:rPr>
        <w:t>et al.</w:t>
      </w:r>
      <w:r w:rsidRPr="00BF19A5">
        <w:rPr>
          <w:rFonts w:ascii="Calibri" w:eastAsia="Calibri" w:hAnsi="Calibri" w:cs="Times New Roman"/>
        </w:rPr>
        <w:t>, 2011).</w:t>
      </w:r>
    </w:p>
    <w:p w:rsidR="00BF19A5" w:rsidRPr="00BF19A5" w:rsidRDefault="00BF19A5" w:rsidP="00BF19A5">
      <w:pPr>
        <w:spacing w:after="0" w:line="360" w:lineRule="auto"/>
        <w:jc w:val="both"/>
        <w:rPr>
          <w:rFonts w:ascii="Calibri" w:eastAsia="Calibri" w:hAnsi="Calibri" w:cs="Times New Roman"/>
          <w:b/>
        </w:rPr>
      </w:pPr>
    </w:p>
    <w:p w:rsidR="00BF19A5" w:rsidRPr="00BF19A5" w:rsidRDefault="00CD4C15" w:rsidP="00BF19A5">
      <w:pPr>
        <w:spacing w:after="0" w:line="360" w:lineRule="auto"/>
        <w:jc w:val="both"/>
        <w:rPr>
          <w:rFonts w:ascii="Calibri" w:eastAsia="Calibri" w:hAnsi="Calibri" w:cs="Times New Roman"/>
          <w:b/>
        </w:rPr>
      </w:pPr>
      <w:r>
        <w:rPr>
          <w:rFonts w:ascii="Calibri" w:eastAsia="Calibri" w:hAnsi="Calibri" w:cs="Times New Roman"/>
          <w:b/>
        </w:rPr>
        <w:t>2.4 SMEs f</w:t>
      </w:r>
      <w:r w:rsidR="00BF19A5" w:rsidRPr="00BF19A5">
        <w:rPr>
          <w:rFonts w:ascii="Calibri" w:eastAsia="Calibri" w:hAnsi="Calibri" w:cs="Times New Roman"/>
          <w:b/>
        </w:rPr>
        <w:t xml:space="preserve">ailure </w:t>
      </w:r>
      <w:r>
        <w:rPr>
          <w:rFonts w:ascii="Calibri" w:eastAsia="Calibri" w:hAnsi="Calibri" w:cs="Times New Roman"/>
          <w:b/>
        </w:rPr>
        <w:t>and success</w:t>
      </w:r>
    </w:p>
    <w:p w:rsidR="00BF19A5" w:rsidRPr="00BF19A5" w:rsidRDefault="00C37028" w:rsidP="00BF19A5">
      <w:pPr>
        <w:spacing w:after="0" w:line="360" w:lineRule="auto"/>
        <w:jc w:val="both"/>
        <w:rPr>
          <w:rFonts w:ascii="Calibri" w:eastAsia="Calibri" w:hAnsi="Calibri" w:cs="Times New Roman"/>
          <w:b/>
        </w:rPr>
      </w:pPr>
      <w:r>
        <w:rPr>
          <w:rFonts w:ascii="Calibri" w:eastAsia="Calibri" w:hAnsi="Calibri" w:cs="Times New Roman"/>
          <w:b/>
        </w:rPr>
        <w:t>2.4.1</w:t>
      </w:r>
      <w:r w:rsidR="00BF19A5" w:rsidRPr="00BF19A5">
        <w:rPr>
          <w:rFonts w:ascii="Calibri" w:eastAsia="Calibri" w:hAnsi="Calibri" w:cs="Times New Roman"/>
          <w:b/>
        </w:rPr>
        <w:t xml:space="preserve"> SMEs Failure</w:t>
      </w:r>
    </w:p>
    <w:p w:rsidR="00BF19A5" w:rsidRPr="00BF19A5" w:rsidRDefault="00BF19A5" w:rsidP="004E799D">
      <w:pPr>
        <w:autoSpaceDE w:val="0"/>
        <w:autoSpaceDN w:val="0"/>
        <w:adjustRightInd w:val="0"/>
        <w:spacing w:after="0" w:line="360" w:lineRule="auto"/>
        <w:jc w:val="both"/>
        <w:rPr>
          <w:rFonts w:ascii="Calibri" w:eastAsia="Calibri" w:hAnsi="Calibri" w:cs="Calibri"/>
        </w:rPr>
      </w:pPr>
      <w:r w:rsidRPr="00BF19A5">
        <w:rPr>
          <w:rFonts w:ascii="Calibri" w:eastAsia="Calibri" w:hAnsi="Calibri" w:cs="Times New Roman"/>
        </w:rPr>
        <w:tab/>
      </w:r>
      <w:r w:rsidRPr="00BF19A5">
        <w:rPr>
          <w:rFonts w:ascii="Calibri" w:eastAsia="Calibri" w:hAnsi="Calibri" w:cs="Calibri"/>
        </w:rPr>
        <w:t>Developing a deeper understanding of SMEs can never be complete without recognition of business failure and until the causes of those failures have been thoroughly investigated (Halabi and Lussier</w:t>
      </w:r>
      <w:r w:rsidR="001C3254">
        <w:rPr>
          <w:rFonts w:ascii="Calibri" w:eastAsia="Calibri" w:hAnsi="Calibri" w:cs="Calibri"/>
        </w:rPr>
        <w:t>,</w:t>
      </w:r>
      <w:r w:rsidRPr="00BF19A5">
        <w:rPr>
          <w:rFonts w:ascii="Calibri" w:eastAsia="Calibri" w:hAnsi="Calibri" w:cs="Calibri"/>
        </w:rPr>
        <w:t xml:space="preserve"> 2014; Michael and Combs, 2008). </w:t>
      </w:r>
      <w:r w:rsidR="005C6601">
        <w:rPr>
          <w:rFonts w:ascii="Calibri" w:eastAsia="Calibri" w:hAnsi="Calibri" w:cs="Calibri"/>
        </w:rPr>
        <w:t xml:space="preserve"> </w:t>
      </w:r>
      <w:r w:rsidRPr="00BF19A5">
        <w:rPr>
          <w:rFonts w:ascii="Calibri" w:eastAsia="Calibri" w:hAnsi="Calibri" w:cs="Calibri"/>
        </w:rPr>
        <w:t xml:space="preserve">Samuels </w:t>
      </w:r>
      <w:r w:rsidRPr="00BF19A5">
        <w:rPr>
          <w:rFonts w:ascii="Calibri" w:eastAsia="Calibri" w:hAnsi="Calibri" w:cs="Calibri"/>
          <w:i/>
        </w:rPr>
        <w:t>et al.</w:t>
      </w:r>
      <w:r w:rsidRPr="00BF19A5">
        <w:rPr>
          <w:rFonts w:ascii="Calibri" w:eastAsia="Calibri" w:hAnsi="Calibri" w:cs="AdvPS6F00"/>
          <w:color w:val="231F20"/>
          <w:lang w:eastAsia="en-GB"/>
        </w:rPr>
        <w:t xml:space="preserve"> (2008) report that there is little empirical literature on failures and, in a more recent research, </w:t>
      </w:r>
      <w:r w:rsidRPr="00BF19A5">
        <w:rPr>
          <w:rFonts w:ascii="Calibri" w:eastAsia="TimesNewRomanPSMT" w:hAnsi="Calibri" w:cs="TimesNewRomanPSMT"/>
        </w:rPr>
        <w:t xml:space="preserve">Arasti </w:t>
      </w:r>
      <w:r w:rsidRPr="00BF19A5">
        <w:rPr>
          <w:rFonts w:ascii="Calibri" w:eastAsia="TimesNewRomanPSMT" w:hAnsi="Calibri" w:cs="TimesNewRomanPSMT"/>
          <w:i/>
        </w:rPr>
        <w:t>et al.</w:t>
      </w:r>
      <w:r w:rsidRPr="00BF19A5">
        <w:rPr>
          <w:rFonts w:ascii="Calibri" w:eastAsia="TimesNewRomanPSMT" w:hAnsi="Calibri" w:cs="TimesNewRomanPSMT"/>
        </w:rPr>
        <w:t xml:space="preserve"> (2012) also agree that the</w:t>
      </w:r>
      <w:r w:rsidR="007F105A">
        <w:rPr>
          <w:rFonts w:ascii="Calibri" w:eastAsia="TimesNewRomanPSMT" w:hAnsi="Calibri" w:cs="TimesNewRomanPSMT"/>
        </w:rPr>
        <w:t xml:space="preserve"> majority of entrepreneurship/</w:t>
      </w:r>
      <w:r w:rsidRPr="00BF19A5">
        <w:rPr>
          <w:rFonts w:ascii="Calibri" w:eastAsia="TimesNewRomanPSMT" w:hAnsi="Calibri" w:cs="TimesNewRomanPSMT"/>
        </w:rPr>
        <w:t>SMEs studies have focused on business success while little information regarding business failure exists.</w:t>
      </w:r>
      <w:r w:rsidRPr="00BF19A5">
        <w:rPr>
          <w:rFonts w:ascii="Calibri" w:eastAsia="Calibri" w:hAnsi="Calibri" w:cs="AdvPS6F00"/>
          <w:color w:val="231F20"/>
          <w:lang w:eastAsia="en-GB"/>
        </w:rPr>
        <w:t xml:space="preserve"> </w:t>
      </w:r>
      <w:r w:rsidRPr="00BF19A5">
        <w:rPr>
          <w:rFonts w:ascii="Calibri" w:eastAsia="Calibri" w:hAnsi="Calibri" w:cs="Times New Roman"/>
        </w:rPr>
        <w:t xml:space="preserve">Liao </w:t>
      </w:r>
      <w:r w:rsidRPr="00BF19A5">
        <w:rPr>
          <w:rFonts w:ascii="Calibri" w:eastAsia="Calibri" w:hAnsi="Calibri" w:cs="Times New Roman"/>
          <w:i/>
        </w:rPr>
        <w:t>et al.</w:t>
      </w:r>
      <w:r w:rsidRPr="00BF19A5">
        <w:rPr>
          <w:rFonts w:ascii="Calibri" w:eastAsia="Calibri" w:hAnsi="Calibri" w:cs="Times New Roman"/>
        </w:rPr>
        <w:t xml:space="preserve"> (2009), concur that understanding business failure is as important as understanding business success and further argue that this understanding provides </w:t>
      </w:r>
      <w:r w:rsidRPr="00BF19A5">
        <w:rPr>
          <w:rFonts w:ascii="Calibri" w:eastAsia="Calibri" w:hAnsi="Calibri" w:cs="Times New Roman"/>
        </w:rPr>
        <w:lastRenderedPageBreak/>
        <w:t>equally critical information for several key stakeholders in new ventures such as ent</w:t>
      </w:r>
      <w:r w:rsidR="005C6601">
        <w:rPr>
          <w:rFonts w:ascii="Calibri" w:eastAsia="Calibri" w:hAnsi="Calibri" w:cs="Times New Roman"/>
        </w:rPr>
        <w:t xml:space="preserve">repreneurs, venture financiers </w:t>
      </w:r>
      <w:r w:rsidRPr="00BF19A5">
        <w:rPr>
          <w:rFonts w:ascii="Calibri" w:eastAsia="Calibri" w:hAnsi="Calibri" w:cs="Times New Roman"/>
        </w:rPr>
        <w:t>and government policymakers</w:t>
      </w:r>
      <w:r w:rsidRPr="00BF19A5">
        <w:rPr>
          <w:rFonts w:ascii="Calibri" w:eastAsia="Calibri" w:hAnsi="Calibri" w:cs="AdvTT3713a231"/>
          <w:color w:val="131413"/>
        </w:rPr>
        <w:t>. Eyal-Cohen (2014) views failure as a way to diffuse knowledge among SMEs and emphasise the skill sets needed to be resilient and eventually successful; a way to educate investors, allowing them to choose their future investments more wisely and finally a way to introduce</w:t>
      </w:r>
      <w:r w:rsidR="005C6601">
        <w:rPr>
          <w:rFonts w:ascii="Calibri" w:eastAsia="Calibri" w:hAnsi="Calibri" w:cs="AdvTT3713a231"/>
          <w:color w:val="131413"/>
        </w:rPr>
        <w:t xml:space="preserve"> ‘churn’</w:t>
      </w:r>
      <w:r w:rsidRPr="00BF19A5">
        <w:rPr>
          <w:rFonts w:ascii="Calibri" w:eastAsia="Calibri" w:hAnsi="Calibri" w:cs="AdvTT3713a231"/>
          <w:color w:val="131413"/>
        </w:rPr>
        <w:t xml:space="preserve"> into the labour markets, which eventually leads to greater economic growth.</w:t>
      </w:r>
    </w:p>
    <w:p w:rsidR="00BF19A5" w:rsidRPr="00BF19A5" w:rsidRDefault="00BF19A5" w:rsidP="004E799D">
      <w:pPr>
        <w:autoSpaceDE w:val="0"/>
        <w:autoSpaceDN w:val="0"/>
        <w:adjustRightInd w:val="0"/>
        <w:spacing w:after="0" w:line="360" w:lineRule="auto"/>
        <w:jc w:val="both"/>
        <w:rPr>
          <w:rFonts w:ascii="Calibri" w:eastAsia="Calibri" w:hAnsi="Calibri" w:cs="AdvTT3713a231"/>
          <w:color w:val="131413"/>
        </w:rPr>
      </w:pPr>
    </w:p>
    <w:p w:rsidR="00BF19A5" w:rsidRPr="00BF19A5" w:rsidRDefault="00BF19A5" w:rsidP="004E799D">
      <w:pPr>
        <w:autoSpaceDE w:val="0"/>
        <w:autoSpaceDN w:val="0"/>
        <w:adjustRightInd w:val="0"/>
        <w:spacing w:after="0" w:line="360" w:lineRule="auto"/>
        <w:jc w:val="both"/>
        <w:rPr>
          <w:rFonts w:ascii="Calibri" w:eastAsia="Calibri" w:hAnsi="Calibri" w:cs="AdvTT3713a231"/>
          <w:color w:val="131413"/>
        </w:rPr>
      </w:pPr>
      <w:r w:rsidRPr="00BF19A5">
        <w:rPr>
          <w:rFonts w:ascii="Calibri" w:eastAsia="Calibri" w:hAnsi="Calibri" w:cs="AdvTT3713a231"/>
          <w:color w:val="131413"/>
        </w:rPr>
        <w:tab/>
        <w:t xml:space="preserve">Ropega (2011) argues that although business failure happens to businesses of all sizes, small businesses are exposed to bigger threats because they simply do not have the support of extra finance or resources that larger companies typically possess and </w:t>
      </w:r>
      <w:r w:rsidR="003365E9">
        <w:rPr>
          <w:rFonts w:ascii="Calibri" w:eastAsia="Calibri" w:hAnsi="Calibri" w:cs="AdvTT3713a231"/>
          <w:color w:val="131413"/>
        </w:rPr>
        <w:t xml:space="preserve">due to </w:t>
      </w:r>
      <w:r w:rsidRPr="00BF19A5">
        <w:rPr>
          <w:rFonts w:ascii="Calibri" w:eastAsia="Calibri" w:hAnsi="Calibri" w:cs="AdvTT3713a231"/>
          <w:color w:val="131413"/>
        </w:rPr>
        <w:t>their extremely poor ability to source financing from banking institutions. The same author also notes that business failure does not always occur because of problems in one</w:t>
      </w:r>
      <w:r w:rsidRPr="00BF19A5">
        <w:rPr>
          <w:rFonts w:ascii="Calibri" w:eastAsia="Calibri" w:hAnsi="Calibri" w:cs="AdvTT3713a231+20"/>
          <w:color w:val="131413"/>
        </w:rPr>
        <w:t>’</w:t>
      </w:r>
      <w:r w:rsidRPr="00BF19A5">
        <w:rPr>
          <w:rFonts w:ascii="Calibri" w:eastAsia="Calibri" w:hAnsi="Calibri" w:cs="AdvTT3713a231"/>
          <w:color w:val="131413"/>
        </w:rPr>
        <w:t>s own business, but can happen as a knock-on effect from actions made</w:t>
      </w:r>
      <w:r w:rsidR="003365E9">
        <w:rPr>
          <w:rFonts w:ascii="Calibri" w:eastAsia="Calibri" w:hAnsi="Calibri" w:cs="AdvTT3713a231"/>
          <w:color w:val="131413"/>
        </w:rPr>
        <w:t xml:space="preserve"> by other businesses, suppliers</w:t>
      </w:r>
      <w:r w:rsidRPr="00BF19A5">
        <w:rPr>
          <w:rFonts w:ascii="Calibri" w:eastAsia="Calibri" w:hAnsi="Calibri" w:cs="AdvTT3713a231"/>
          <w:color w:val="131413"/>
        </w:rPr>
        <w:t xml:space="preserve"> and customers.  </w:t>
      </w:r>
    </w:p>
    <w:p w:rsidR="00BF19A5" w:rsidRPr="00BF19A5" w:rsidRDefault="00BF19A5" w:rsidP="004E799D">
      <w:pPr>
        <w:autoSpaceDE w:val="0"/>
        <w:autoSpaceDN w:val="0"/>
        <w:adjustRightInd w:val="0"/>
        <w:spacing w:after="0" w:line="360" w:lineRule="auto"/>
        <w:jc w:val="both"/>
        <w:rPr>
          <w:rFonts w:ascii="Calibri" w:eastAsia="Calibri" w:hAnsi="Calibri" w:cs="AdvTT3713a231"/>
          <w:color w:val="131413"/>
        </w:rPr>
      </w:pPr>
    </w:p>
    <w:p w:rsidR="00BF19A5" w:rsidRPr="00BF19A5" w:rsidRDefault="00BF19A5" w:rsidP="004E799D">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AdvTT3713a231"/>
          <w:color w:val="131413"/>
        </w:rPr>
        <w:tab/>
        <w:t xml:space="preserve">Many researchers, in a number of studies in different countries, have focused on </w:t>
      </w:r>
      <w:r w:rsidR="009C107A">
        <w:rPr>
          <w:rFonts w:ascii="Calibri" w:eastAsia="Calibri" w:hAnsi="Calibri" w:cs="AdvTT3713a231"/>
          <w:color w:val="131413"/>
        </w:rPr>
        <w:t>SMEs failure rates and conclude</w:t>
      </w:r>
      <w:r w:rsidRPr="00BF19A5">
        <w:rPr>
          <w:rFonts w:ascii="Calibri" w:eastAsia="Calibri" w:hAnsi="Calibri" w:cs="AdvTT3713a231"/>
          <w:color w:val="131413"/>
        </w:rPr>
        <w:t xml:space="preserve"> that there is a high risk of failure in the first years of operation. In more detail, </w:t>
      </w:r>
      <w:r w:rsidRPr="00BF19A5">
        <w:rPr>
          <w:rFonts w:ascii="Calibri" w:eastAsia="TimesNewRomanPSMT" w:hAnsi="Calibri" w:cs="TimesNewRomanPSMT"/>
        </w:rPr>
        <w:t xml:space="preserve">Baldwin </w:t>
      </w:r>
      <w:r w:rsidRPr="00BF19A5">
        <w:rPr>
          <w:rFonts w:ascii="Calibri" w:eastAsia="TimesNewRomanPSMT" w:hAnsi="Calibri" w:cs="TimesNewRomanPSMT"/>
          <w:i/>
        </w:rPr>
        <w:t>et al.</w:t>
      </w:r>
      <w:r w:rsidRPr="00BF19A5">
        <w:rPr>
          <w:rFonts w:ascii="Calibri" w:eastAsia="TimesNewRomanPSMT" w:hAnsi="Calibri" w:cs="TimesNewRomanPSMT"/>
        </w:rPr>
        <w:t xml:space="preserve"> (2000) reports, that 23 % of Canadian firms are likely to exit during their first year of operation.</w:t>
      </w:r>
      <w:r w:rsidRPr="00BF19A5">
        <w:rPr>
          <w:rFonts w:ascii="Calibri" w:eastAsia="Calibri" w:hAnsi="Calibri" w:cs="AdvTT3713a231"/>
          <w:b/>
          <w:color w:val="131413"/>
        </w:rPr>
        <w:t xml:space="preserve"> </w:t>
      </w:r>
      <w:r w:rsidRPr="00BF19A5">
        <w:rPr>
          <w:rFonts w:ascii="Calibri" w:eastAsia="TimesNewRomanPSMT" w:hAnsi="Calibri" w:cs="TimesNewRomanPSMT"/>
        </w:rPr>
        <w:t xml:space="preserve">Mata and Portugal (1994), studying the survival of new manufacturing firms in Portugal, report comparable results. </w:t>
      </w:r>
      <w:r w:rsidRPr="00BF19A5">
        <w:rPr>
          <w:rFonts w:ascii="Calibri" w:eastAsia="Calibri" w:hAnsi="Calibri" w:cs="Calibri"/>
          <w:lang w:eastAsia="en-GB"/>
        </w:rPr>
        <w:t xml:space="preserve">Disney </w:t>
      </w:r>
      <w:r w:rsidRPr="00BF19A5">
        <w:rPr>
          <w:rFonts w:ascii="Calibri" w:eastAsia="Calibri" w:hAnsi="Calibri" w:cs="Calibri"/>
          <w:i/>
          <w:lang w:eastAsia="en-GB"/>
        </w:rPr>
        <w:t>et al.</w:t>
      </w:r>
      <w:r w:rsidRPr="00BF19A5">
        <w:rPr>
          <w:rFonts w:ascii="Calibri" w:eastAsia="Calibri" w:hAnsi="Calibri" w:cs="Calibri"/>
          <w:lang w:eastAsia="en-GB"/>
        </w:rPr>
        <w:t xml:space="preserve"> (2003) note that after five years, only 20% of small UK manufacturing </w:t>
      </w:r>
      <w:r w:rsidR="00A73458">
        <w:rPr>
          <w:rFonts w:ascii="Calibri" w:eastAsia="Calibri" w:hAnsi="Calibri" w:cs="Calibri"/>
          <w:lang w:eastAsia="en-GB"/>
        </w:rPr>
        <w:t xml:space="preserve">businesses will have survived. </w:t>
      </w:r>
      <w:r w:rsidRPr="00BF19A5">
        <w:rPr>
          <w:rFonts w:ascii="Calibri" w:eastAsia="Calibri" w:hAnsi="Calibri" w:cs="AdvPS6F00"/>
          <w:color w:val="231F20"/>
          <w:lang w:eastAsia="en-GB"/>
        </w:rPr>
        <w:t xml:space="preserve">Hayward </w:t>
      </w:r>
      <w:r w:rsidRPr="00BF19A5">
        <w:rPr>
          <w:rFonts w:ascii="Calibri" w:eastAsia="Calibri" w:hAnsi="Calibri" w:cs="AdvPS6F00"/>
          <w:i/>
          <w:color w:val="231F20"/>
          <w:lang w:eastAsia="en-GB"/>
        </w:rPr>
        <w:t>et al.</w:t>
      </w:r>
      <w:r w:rsidRPr="00BF19A5">
        <w:rPr>
          <w:rFonts w:ascii="Calibri" w:eastAsia="Calibri" w:hAnsi="Calibri" w:cs="AdvPS6F00"/>
          <w:color w:val="231F20"/>
          <w:lang w:eastAsia="en-GB"/>
        </w:rPr>
        <w:t xml:space="preserve"> (2006) suggest that failure is a significant outcome of most of the entrepreneurial enterprises initiated in the US.</w:t>
      </w:r>
      <w:r w:rsidRPr="00BF19A5">
        <w:rPr>
          <w:rFonts w:ascii="Calibri" w:eastAsia="TimesNewRomanPSMT" w:hAnsi="Calibri" w:cs="TimesNewRomanPSMT"/>
        </w:rPr>
        <w:t xml:space="preserve"> Franco and Haase (2009), note that small business failure is high, above all within the first years after starting up. </w:t>
      </w:r>
      <w:r w:rsidRPr="00BF19A5">
        <w:rPr>
          <w:rFonts w:ascii="Calibri" w:eastAsia="Calibri" w:hAnsi="Calibri" w:cs="AdvTT3713a231"/>
          <w:color w:val="131413"/>
        </w:rPr>
        <w:t>Ropega (2011)</w:t>
      </w:r>
      <w:r w:rsidRPr="00BF19A5">
        <w:rPr>
          <w:rFonts w:ascii="Calibri" w:eastAsia="TimesNewRomanPSMT" w:hAnsi="Calibri" w:cs="TimesNewRomanPSMT"/>
        </w:rPr>
        <w:t xml:space="preserve"> argues </w:t>
      </w:r>
      <w:r w:rsidRPr="00BF19A5">
        <w:rPr>
          <w:rFonts w:ascii="Calibri" w:eastAsia="Calibri" w:hAnsi="Calibri" w:cs="AdvTT3713a231"/>
          <w:color w:val="131413"/>
        </w:rPr>
        <w:t xml:space="preserve">that only about 50 percent of small businesses are still trading after the first three years from their initial set up. </w:t>
      </w:r>
      <w:r w:rsidRPr="00BF19A5">
        <w:rPr>
          <w:rFonts w:ascii="Calibri" w:eastAsia="TimesNewRomanPSMT" w:hAnsi="Calibri" w:cs="TimesNewRomanPSMT"/>
        </w:rPr>
        <w:t xml:space="preserve">According to Arasti </w:t>
      </w:r>
      <w:r w:rsidRPr="00BF19A5">
        <w:rPr>
          <w:rFonts w:ascii="Calibri" w:eastAsia="TimesNewRomanPSMT" w:hAnsi="Calibri" w:cs="TimesNewRomanPSMT"/>
          <w:i/>
        </w:rPr>
        <w:t>et al.</w:t>
      </w:r>
      <w:r w:rsidRPr="00BF19A5">
        <w:rPr>
          <w:rFonts w:ascii="Calibri" w:eastAsia="TimesNewRomanPSMT" w:hAnsi="Calibri" w:cs="TimesNewRomanPSMT"/>
        </w:rPr>
        <w:t xml:space="preserve"> (2012), a new firm in Iran has a 42% probability of surviving past its fourth year and a 20% likelihood of completing its first decade. The same authors also report that one fifth of such firms failed during the first</w:t>
      </w:r>
      <w:r w:rsidR="001C3254">
        <w:rPr>
          <w:rFonts w:ascii="Calibri" w:eastAsia="TimesNewRomanPSMT" w:hAnsi="Calibri" w:cs="TimesNewRomanPSMT"/>
        </w:rPr>
        <w:t xml:space="preserve"> year of entry and that only 50</w:t>
      </w:r>
      <w:r w:rsidRPr="00BF19A5">
        <w:rPr>
          <w:rFonts w:ascii="Calibri" w:eastAsia="TimesNewRomanPSMT" w:hAnsi="Calibri" w:cs="TimesNewRomanPSMT"/>
        </w:rPr>
        <w:t xml:space="preserve">% survived for four years. </w:t>
      </w:r>
      <w:r w:rsidRPr="00BF19A5">
        <w:rPr>
          <w:rFonts w:ascii="Calibri" w:eastAsia="Calibri" w:hAnsi="Calibri" w:cs="Calibri"/>
          <w:lang w:eastAsia="en-GB"/>
        </w:rPr>
        <w:t xml:space="preserve">Last but not least, more recent data from the UK Office for National Statistics (Gray </w:t>
      </w:r>
      <w:r w:rsidRPr="00BF19A5">
        <w:rPr>
          <w:rFonts w:ascii="Calibri" w:eastAsia="Calibri" w:hAnsi="Calibri" w:cs="Calibri"/>
          <w:i/>
          <w:lang w:eastAsia="en-GB"/>
        </w:rPr>
        <w:t>et al.</w:t>
      </w:r>
      <w:r w:rsidRPr="00BF19A5">
        <w:rPr>
          <w:rFonts w:ascii="Calibri" w:eastAsia="Calibri" w:hAnsi="Calibri" w:cs="Calibri"/>
          <w:lang w:eastAsia="en-GB"/>
        </w:rPr>
        <w:t xml:space="preserve">, 2012) indicates that fewer than 65% of SMEs are still trading three years after start-up, with fewer than 45% surviving after five years. </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C37028" w:rsidP="00BF19A5">
      <w:pPr>
        <w:spacing w:after="0" w:line="360" w:lineRule="auto"/>
        <w:jc w:val="both"/>
        <w:rPr>
          <w:rFonts w:ascii="Calibri" w:eastAsia="Calibri" w:hAnsi="Calibri" w:cs="Times New Roman"/>
          <w:b/>
        </w:rPr>
      </w:pPr>
      <w:r>
        <w:rPr>
          <w:rFonts w:ascii="Calibri" w:eastAsia="Calibri" w:hAnsi="Calibri" w:cs="Times New Roman"/>
          <w:b/>
        </w:rPr>
        <w:t>2.4.1.1</w:t>
      </w:r>
      <w:r w:rsidR="00BF19A5" w:rsidRPr="00BF19A5">
        <w:rPr>
          <w:rFonts w:ascii="Calibri" w:eastAsia="Calibri" w:hAnsi="Calibri" w:cs="Times New Roman"/>
          <w:b/>
        </w:rPr>
        <w:t xml:space="preserve"> Definition of failure</w:t>
      </w:r>
    </w:p>
    <w:p w:rsidR="00BF19A5" w:rsidRPr="00BF19A5" w:rsidRDefault="00BF19A5" w:rsidP="00BF19A5">
      <w:pPr>
        <w:autoSpaceDE w:val="0"/>
        <w:autoSpaceDN w:val="0"/>
        <w:adjustRightInd w:val="0"/>
        <w:spacing w:after="0" w:line="360" w:lineRule="auto"/>
        <w:jc w:val="both"/>
        <w:rPr>
          <w:rFonts w:ascii="Calibri" w:eastAsia="Calibri" w:hAnsi="Calibri" w:cs="Cambria"/>
          <w:b/>
          <w:sz w:val="20"/>
          <w:szCs w:val="20"/>
          <w:lang w:eastAsia="en-GB"/>
        </w:rPr>
      </w:pPr>
      <w:r w:rsidRPr="00BF19A5">
        <w:rPr>
          <w:rFonts w:ascii="Calibri" w:eastAsia="Calibri" w:hAnsi="Calibri" w:cs="Times New Roman"/>
        </w:rPr>
        <w:tab/>
        <w:t xml:space="preserve">In the business literature, failure is defined in many different ways and a number of terminologies </w:t>
      </w:r>
      <w:r w:rsidR="00F6147F">
        <w:rPr>
          <w:rFonts w:ascii="Calibri" w:eastAsia="Calibri" w:hAnsi="Calibri" w:cs="Times New Roman"/>
        </w:rPr>
        <w:t>are</w:t>
      </w:r>
      <w:r w:rsidRPr="00BF19A5">
        <w:rPr>
          <w:rFonts w:ascii="Calibri" w:eastAsia="Calibri" w:hAnsi="Calibri" w:cs="Times New Roman"/>
        </w:rPr>
        <w:t xml:space="preserve"> related to it (Storey, 1988; Watson and Everett, </w:t>
      </w:r>
      <w:r w:rsidR="00F6147F">
        <w:rPr>
          <w:rFonts w:ascii="Calibri" w:eastAsia="Calibri" w:hAnsi="Calibri" w:cs="Times New Roman"/>
        </w:rPr>
        <w:t>1996). The most common ones are</w:t>
      </w:r>
      <w:r w:rsidRPr="00BF19A5">
        <w:rPr>
          <w:rFonts w:ascii="Calibri" w:eastAsia="Calibri" w:hAnsi="Calibri" w:cs="Times New Roman"/>
        </w:rPr>
        <w:t xml:space="preserve"> </w:t>
      </w:r>
      <w:r w:rsidRPr="00BF19A5">
        <w:rPr>
          <w:rFonts w:ascii="Calibri" w:eastAsia="TimesNewRomanPSMT" w:hAnsi="Calibri" w:cs="TimesNewRomanPSMT"/>
        </w:rPr>
        <w:t xml:space="preserve">firm closure, </w:t>
      </w:r>
      <w:r w:rsidRPr="00BF19A5">
        <w:rPr>
          <w:rFonts w:ascii="Calibri" w:eastAsia="Calibri" w:hAnsi="Calibri" w:cs="Times New Roman"/>
        </w:rPr>
        <w:t>ceasing to trade,</w:t>
      </w:r>
      <w:r w:rsidRPr="00BF19A5">
        <w:rPr>
          <w:rFonts w:ascii="Calibri" w:eastAsia="TimesNewRomanPSMT" w:hAnsi="Calibri" w:cs="TimesNewRomanPSMT"/>
        </w:rPr>
        <w:t xml:space="preserve"> entrepreneurial exit, dissolution, </w:t>
      </w:r>
      <w:r w:rsidRPr="00BF19A5">
        <w:rPr>
          <w:rFonts w:ascii="Calibri" w:eastAsia="Calibri" w:hAnsi="Calibri" w:cs="Times New Roman"/>
        </w:rPr>
        <w:t>deregistering,</w:t>
      </w:r>
      <w:r w:rsidRPr="00BF19A5">
        <w:rPr>
          <w:rFonts w:ascii="Calibri" w:eastAsia="TimesNewRomanPSMT" w:hAnsi="Calibri" w:cs="TimesNewRomanPSMT"/>
        </w:rPr>
        <w:t xml:space="preserve"> discontinuance, </w:t>
      </w:r>
      <w:r w:rsidRPr="00BF19A5">
        <w:rPr>
          <w:rFonts w:ascii="Calibri" w:eastAsia="TimesNewRomanPSMT" w:hAnsi="Calibri" w:cs="TimesNewRomanPSMT"/>
        </w:rPr>
        <w:lastRenderedPageBreak/>
        <w:t xml:space="preserve">insolvency, </w:t>
      </w:r>
      <w:r w:rsidRPr="00BF19A5">
        <w:rPr>
          <w:rFonts w:ascii="Calibri" w:eastAsia="Calibri" w:hAnsi="Calibri" w:cs="Times New Roman"/>
        </w:rPr>
        <w:t xml:space="preserve">liquidation, </w:t>
      </w:r>
      <w:r w:rsidRPr="00BF19A5">
        <w:rPr>
          <w:rFonts w:ascii="Calibri" w:eastAsia="TimesNewRomanPSMT" w:hAnsi="Calibri" w:cs="TimesNewRomanPSMT"/>
        </w:rPr>
        <w:t xml:space="preserve">organizational mortality and bankruptcy. </w:t>
      </w:r>
      <w:r w:rsidRPr="00BF19A5">
        <w:rPr>
          <w:rFonts w:ascii="Calibri" w:eastAsia="Calibri" w:hAnsi="Calibri" w:cs="Times New Roman"/>
        </w:rPr>
        <w:t>According to Stern (1998)</w:t>
      </w:r>
      <w:r w:rsidR="00F6147F">
        <w:rPr>
          <w:rFonts w:ascii="Calibri" w:eastAsia="Calibri" w:hAnsi="Calibri" w:cs="Times New Roman"/>
        </w:rPr>
        <w:t>,</w:t>
      </w:r>
      <w:r w:rsidRPr="00BF19A5">
        <w:rPr>
          <w:rFonts w:ascii="Calibri" w:eastAsia="Calibri" w:hAnsi="Calibri" w:cs="Times New Roman"/>
        </w:rPr>
        <w:t xml:space="preserve"> all these definitions overlap to some degree. </w:t>
      </w:r>
      <w:r w:rsidRPr="00BF19A5">
        <w:rPr>
          <w:rFonts w:ascii="Calibri" w:eastAsia="Calibri" w:hAnsi="Calibri" w:cs="TimesNewRoman"/>
        </w:rPr>
        <w:t xml:space="preserve">The prevailing definition for business failure appears to be filing for bankruptcy law protection (Arasti </w:t>
      </w:r>
      <w:r w:rsidRPr="00BF19A5">
        <w:rPr>
          <w:rFonts w:ascii="Calibri" w:eastAsia="Calibri" w:hAnsi="Calibri" w:cs="TimesNewRoman"/>
          <w:i/>
        </w:rPr>
        <w:t xml:space="preserve">et al., </w:t>
      </w:r>
      <w:r w:rsidRPr="00BF19A5">
        <w:rPr>
          <w:rFonts w:ascii="Calibri" w:eastAsia="Calibri" w:hAnsi="Calibri" w:cs="TimesNewRoman"/>
        </w:rPr>
        <w:t xml:space="preserve">2012; Boritz and Kennedy, 1995; Carter and Van Auken, 2006; McKee, 2003; </w:t>
      </w:r>
      <w:r w:rsidRPr="00BF19A5">
        <w:rPr>
          <w:rFonts w:ascii="Calibri" w:eastAsia="Calibri" w:hAnsi="Calibri" w:cs="ITCGaramondMM_405_625_"/>
          <w:lang w:eastAsia="en-GB"/>
        </w:rPr>
        <w:t xml:space="preserve">Moscalu and Vintila, 2012; Ropega, 2011). </w:t>
      </w:r>
    </w:p>
    <w:p w:rsidR="00BF19A5" w:rsidRPr="00BF19A5" w:rsidRDefault="00BF19A5" w:rsidP="00BF19A5">
      <w:pPr>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rPr>
      </w:pPr>
      <w:r w:rsidRPr="00BF19A5">
        <w:rPr>
          <w:rFonts w:ascii="Calibri" w:eastAsia="TimesNewRomanPSMT" w:hAnsi="Calibri" w:cs="TimesNewRomanPSMT"/>
        </w:rPr>
        <w:tab/>
        <w:t xml:space="preserve">Gaskill </w:t>
      </w:r>
      <w:r w:rsidRPr="00BF19A5">
        <w:rPr>
          <w:rFonts w:ascii="Calibri" w:eastAsia="TimesNewRomanPSMT" w:hAnsi="Calibri" w:cs="TimesNewRomanPSMT"/>
          <w:i/>
        </w:rPr>
        <w:t>et al.</w:t>
      </w:r>
      <w:r w:rsidRPr="00BF19A5">
        <w:rPr>
          <w:rFonts w:ascii="Calibri" w:eastAsia="TimesNewRomanPSMT" w:hAnsi="Calibri" w:cs="TimesNewRomanPSMT"/>
        </w:rPr>
        <w:t xml:space="preserve"> (1993) define business failure as wanting or needing to sell or liquidate to avoid losses or to pay off creditors or general inability to make a profitable go of the business. </w:t>
      </w:r>
      <w:r w:rsidRPr="00BF19A5">
        <w:rPr>
          <w:rFonts w:ascii="Calibri" w:eastAsia="Calibri" w:hAnsi="Calibri" w:cs="ITCGaramondMM_405_625_"/>
          <w:lang w:eastAsia="en-GB"/>
        </w:rPr>
        <w:t>Watson and Everett (1999) b</w:t>
      </w:r>
      <w:r w:rsidR="00F6147F">
        <w:rPr>
          <w:rFonts w:ascii="Calibri" w:eastAsia="Calibri" w:hAnsi="Calibri" w:cs="ITCGaramondMM_405_625_"/>
          <w:lang w:eastAsia="en-GB"/>
        </w:rPr>
        <w:t>elieve that discontinuance may signal</w:t>
      </w:r>
      <w:r w:rsidRPr="00BF19A5">
        <w:rPr>
          <w:rFonts w:ascii="Calibri" w:eastAsia="Calibri" w:hAnsi="Calibri" w:cs="ITCGaramondMM_405_625_"/>
          <w:lang w:eastAsia="en-GB"/>
        </w:rPr>
        <w:t xml:space="preserve"> actual failure because business resources may have been realloc</w:t>
      </w:r>
      <w:r w:rsidR="006416D4">
        <w:rPr>
          <w:rFonts w:ascii="Calibri" w:eastAsia="Calibri" w:hAnsi="Calibri" w:cs="ITCGaramondMM_405_625_"/>
          <w:lang w:eastAsia="en-GB"/>
        </w:rPr>
        <w:t xml:space="preserve">ated to more profitable areas. </w:t>
      </w:r>
      <w:r w:rsidRPr="00BF19A5">
        <w:rPr>
          <w:rFonts w:ascii="Calibri" w:eastAsia="Calibri" w:hAnsi="Calibri" w:cs="ITCGaramondMM_405_625_"/>
          <w:lang w:eastAsia="en-GB"/>
        </w:rPr>
        <w:t xml:space="preserve">Headd (2003) makes a compelling argument that discontinuance may not be associated with failure. </w:t>
      </w:r>
      <w:r w:rsidRPr="00BF19A5">
        <w:rPr>
          <w:rFonts w:ascii="Calibri" w:eastAsia="TimesNewRomanPSMT" w:hAnsi="Calibri" w:cs="TimesNewRomanPSMT"/>
        </w:rPr>
        <w:t>Disappearance of a business may o</w:t>
      </w:r>
      <w:r w:rsidR="00F6147F">
        <w:rPr>
          <w:rFonts w:ascii="Calibri" w:eastAsia="TimesNewRomanPSMT" w:hAnsi="Calibri" w:cs="TimesNewRomanPSMT"/>
        </w:rPr>
        <w:t>ccur because the business failed</w:t>
      </w:r>
      <w:r w:rsidRPr="00BF19A5">
        <w:rPr>
          <w:rFonts w:ascii="Calibri" w:eastAsia="TimesNewRomanPSMT" w:hAnsi="Calibri" w:cs="TimesNewRomanPSMT"/>
        </w:rPr>
        <w:t>, because the business</w:t>
      </w:r>
      <w:r w:rsidR="00F6147F">
        <w:rPr>
          <w:rFonts w:ascii="Calibri" w:eastAsia="TimesNewRomanPSMT" w:hAnsi="Calibri" w:cs="TimesNewRomanPSMT"/>
        </w:rPr>
        <w:t xml:space="preserve"> is</w:t>
      </w:r>
      <w:r w:rsidRPr="00BF19A5">
        <w:rPr>
          <w:rFonts w:ascii="Calibri" w:eastAsia="TimesNewRomanPSMT" w:hAnsi="Calibri" w:cs="TimesNewRomanPSMT"/>
        </w:rPr>
        <w:t xml:space="preserve"> acquired by or merged into another company, or because the owners voluntarily closed it (Cardozo and Borchert, 2004). </w:t>
      </w:r>
      <w:r w:rsidRPr="00BF19A5">
        <w:rPr>
          <w:rFonts w:ascii="Calibri" w:eastAsia="Calibri" w:hAnsi="Calibri" w:cs="ITCGaramondMM_405_625_"/>
          <w:lang w:eastAsia="en-GB"/>
        </w:rPr>
        <w:t>However, one business might continue to exist without meeting performance indicators set by its owners, for instance by achieving only minimal profits, while another business might cease to exist but its sales may generate significant capital gain to its owners. Therefore, success may be defined differently by different stakeholders.</w:t>
      </w:r>
    </w:p>
    <w:p w:rsidR="00BF19A5" w:rsidRPr="00BF19A5" w:rsidRDefault="00BF19A5" w:rsidP="00BF19A5">
      <w:pPr>
        <w:autoSpaceDE w:val="0"/>
        <w:autoSpaceDN w:val="0"/>
        <w:adjustRightInd w:val="0"/>
        <w:spacing w:after="0" w:line="360" w:lineRule="auto"/>
        <w:ind w:firstLine="720"/>
        <w:jc w:val="both"/>
        <w:rPr>
          <w:rFonts w:ascii="Calibri" w:eastAsia="Calibri" w:hAnsi="Calibri" w:cs="ITCGaramondMM_405_625_"/>
          <w:lang w:eastAsia="en-GB"/>
        </w:rPr>
      </w:pPr>
    </w:p>
    <w:p w:rsidR="00BF19A5" w:rsidRPr="00BF19A5" w:rsidRDefault="00BF19A5" w:rsidP="00BF19A5">
      <w:pPr>
        <w:autoSpaceDE w:val="0"/>
        <w:autoSpaceDN w:val="0"/>
        <w:adjustRightInd w:val="0"/>
        <w:spacing w:after="0" w:line="360" w:lineRule="auto"/>
        <w:ind w:firstLine="720"/>
        <w:jc w:val="both"/>
        <w:rPr>
          <w:rFonts w:ascii="Calibri" w:eastAsia="TimesNewRomanPSMT" w:hAnsi="Calibri" w:cs="TimesNewRomanPSMT"/>
        </w:rPr>
      </w:pPr>
      <w:r w:rsidRPr="00BF19A5">
        <w:rPr>
          <w:rFonts w:ascii="Calibri" w:eastAsia="Calibri" w:hAnsi="Calibri" w:cs="ITCGaramondMM_405_625_"/>
          <w:lang w:eastAsia="en-GB"/>
        </w:rPr>
        <w:t>Many financially strong firms may discontinue because of a planned exit strategy</w:t>
      </w:r>
      <w:r w:rsidR="00047F56">
        <w:rPr>
          <w:rFonts w:ascii="Calibri" w:eastAsia="Calibri" w:hAnsi="Calibri" w:cs="ITCGaramondMM_405_625_"/>
          <w:lang w:eastAsia="en-GB"/>
        </w:rPr>
        <w:t xml:space="preserve"> (Ropega, 2011)</w:t>
      </w:r>
      <w:r w:rsidRPr="00BF19A5">
        <w:rPr>
          <w:rFonts w:ascii="Calibri" w:eastAsia="Calibri" w:hAnsi="Calibri" w:cs="ITCGaramondMM_405_625_"/>
          <w:lang w:eastAsia="en-GB"/>
        </w:rPr>
        <w:t xml:space="preserve">. </w:t>
      </w:r>
      <w:r w:rsidRPr="00BF19A5">
        <w:rPr>
          <w:rFonts w:ascii="Calibri" w:eastAsia="TimesNewRomanPSMT" w:hAnsi="Calibri" w:cs="TimesNewRomanPSMT"/>
        </w:rPr>
        <w:t>‘Exit’ refer</w:t>
      </w:r>
      <w:r w:rsidR="00047F56">
        <w:rPr>
          <w:rFonts w:ascii="Calibri" w:eastAsia="TimesNewRomanPSMT" w:hAnsi="Calibri" w:cs="TimesNewRomanPSMT"/>
        </w:rPr>
        <w:t>s to several different meanings. I</w:t>
      </w:r>
      <w:r w:rsidRPr="00BF19A5">
        <w:rPr>
          <w:rFonts w:ascii="Calibri" w:eastAsia="TimesNewRomanPSMT" w:hAnsi="Calibri" w:cs="TimesNewRomanPSMT"/>
        </w:rPr>
        <w:t>t can refer to the exit of the business from trading in a specific market or from producing a particular product</w:t>
      </w:r>
      <w:r w:rsidR="00047F56">
        <w:rPr>
          <w:rFonts w:ascii="Calibri" w:eastAsia="TimesNewRomanPSMT" w:hAnsi="Calibri" w:cs="TimesNewRomanPSMT"/>
        </w:rPr>
        <w:t xml:space="preserve"> or </w:t>
      </w:r>
      <w:r w:rsidRPr="00BF19A5">
        <w:rPr>
          <w:rFonts w:ascii="Calibri" w:eastAsia="TimesNewRomanPSMT" w:hAnsi="Calibri" w:cs="TimesNewRomanPSMT"/>
        </w:rPr>
        <w:t xml:space="preserve">to the end of the owner’s participation in the </w:t>
      </w:r>
      <w:r w:rsidR="00007407">
        <w:rPr>
          <w:rFonts w:ascii="Calibri" w:eastAsia="TimesNewRomanPSMT" w:hAnsi="Calibri" w:cs="TimesNewRomanPSMT"/>
        </w:rPr>
        <w:t>business; as in the search for ‘exit routes’</w:t>
      </w:r>
      <w:r w:rsidRPr="00BF19A5">
        <w:rPr>
          <w:rFonts w:ascii="Calibri" w:eastAsia="TimesNewRomanPSMT" w:hAnsi="Calibri" w:cs="TimesNewRomanPSMT"/>
        </w:rPr>
        <w:t xml:space="preserve"> by entrepreneurs wishing to sell or exit from a business (Stokes and Blackburn, 2002). </w:t>
      </w:r>
      <w:r w:rsidRPr="00BF19A5">
        <w:rPr>
          <w:rFonts w:ascii="Calibri" w:eastAsia="Calibri" w:hAnsi="Calibri" w:cs="Times New Roman"/>
        </w:rPr>
        <w:t>At this point, it is important to make a distinction between optional and non-optional closure (also mentioned as exit or disappearance). When there are no options, the discontinuance of the firm or business is defined as failure. On the other hand, the situation can be labelled as an ‘exit’. In simpler terms</w:t>
      </w:r>
      <w:r w:rsidR="00007407">
        <w:rPr>
          <w:rFonts w:ascii="Calibri" w:eastAsia="Calibri" w:hAnsi="Calibri" w:cs="Times New Roman"/>
        </w:rPr>
        <w:t>,</w:t>
      </w:r>
      <w:r w:rsidRPr="00BF19A5">
        <w:rPr>
          <w:rFonts w:ascii="Calibri" w:eastAsia="Calibri" w:hAnsi="Calibri" w:cs="Times New Roman"/>
        </w:rPr>
        <w:t xml:space="preserve"> a failed firm is defined as a firm which has gone into liquidation, </w:t>
      </w:r>
      <w:r w:rsidR="006416D4">
        <w:rPr>
          <w:rFonts w:ascii="Calibri" w:eastAsia="Calibri" w:hAnsi="Calibri" w:cs="Times New Roman"/>
        </w:rPr>
        <w:t>i.e. one that</w:t>
      </w:r>
      <w:r w:rsidRPr="00BF19A5">
        <w:rPr>
          <w:rFonts w:ascii="Calibri" w:eastAsia="Calibri" w:hAnsi="Calibri" w:cs="Times New Roman"/>
        </w:rPr>
        <w:t xml:space="preserve"> has ended its business and left behind unpaid creditors while a business which is sold because, for </w:t>
      </w:r>
      <w:r w:rsidR="00007407">
        <w:rPr>
          <w:rFonts w:ascii="Calibri" w:eastAsia="Calibri" w:hAnsi="Calibri" w:cs="Times New Roman"/>
        </w:rPr>
        <w:t>instance</w:t>
      </w:r>
      <w:r w:rsidRPr="00BF19A5">
        <w:rPr>
          <w:rFonts w:ascii="Calibri" w:eastAsia="Calibri" w:hAnsi="Calibri" w:cs="Times New Roman"/>
        </w:rPr>
        <w:t>, the entrepreneur wants to realise a profit in an exit, is closer to a success than a failure (Thompson, 2001</w:t>
      </w:r>
      <w:r w:rsidR="00C23F3E">
        <w:rPr>
          <w:rFonts w:ascii="Calibri" w:eastAsia="Calibri" w:hAnsi="Calibri" w:cs="Times New Roman"/>
        </w:rPr>
        <w:t>; McKee, 2003</w:t>
      </w:r>
      <w:r w:rsidRPr="00BF19A5">
        <w:rPr>
          <w:rFonts w:ascii="Calibri" w:eastAsia="Calibri" w:hAnsi="Calibri" w:cs="Times New Roman"/>
        </w:rPr>
        <w:t>).</w:t>
      </w:r>
      <w:r w:rsidRPr="00BF19A5">
        <w:rPr>
          <w:rFonts w:ascii="Calibri" w:eastAsia="Calibri" w:hAnsi="Calibri" w:cs="AdvTT3713a231"/>
          <w:color w:val="131413"/>
        </w:rPr>
        <w:t xml:space="preserve"> Watson (</w:t>
      </w:r>
      <w:r w:rsidRPr="00BF19A5">
        <w:rPr>
          <w:rFonts w:ascii="Calibri" w:eastAsia="Calibri" w:hAnsi="Calibri" w:cs="AdvTT3713a231"/>
        </w:rPr>
        <w:t>2003) also concurs that failure is the discontinuance of a business for any reason and formal bankruptcy</w:t>
      </w:r>
      <w:r w:rsidRPr="00BF19A5">
        <w:rPr>
          <w:rFonts w:ascii="Calibri" w:eastAsia="Calibri" w:hAnsi="Calibri" w:cs="AdvTT3713a231"/>
          <w:color w:val="131413"/>
        </w:rPr>
        <w:t xml:space="preserve"> proceedings.</w:t>
      </w:r>
      <w:r w:rsidRPr="00BF19A5">
        <w:rPr>
          <w:rFonts w:ascii="Calibri" w:eastAsia="TimesNewRomanPSMT" w:hAnsi="Calibri" w:cs="TimesNewRomanPSMT"/>
        </w:rPr>
        <w:t xml:space="preserve"> </w:t>
      </w:r>
    </w:p>
    <w:p w:rsidR="00BF19A5" w:rsidRPr="00BF19A5" w:rsidRDefault="00BF19A5" w:rsidP="00BF19A5">
      <w:pPr>
        <w:autoSpaceDE w:val="0"/>
        <w:autoSpaceDN w:val="0"/>
        <w:adjustRightInd w:val="0"/>
        <w:spacing w:after="0" w:line="360" w:lineRule="auto"/>
        <w:ind w:firstLine="720"/>
        <w:jc w:val="both"/>
        <w:rPr>
          <w:rFonts w:ascii="Calibri" w:eastAsia="TimesNewRomanPSMT" w:hAnsi="Calibri" w:cs="TimesNewRomanPSMT"/>
        </w:rPr>
      </w:pPr>
    </w:p>
    <w:p w:rsidR="00265251" w:rsidRPr="003D67B1" w:rsidRDefault="00BF19A5" w:rsidP="00BF19A5">
      <w:pPr>
        <w:autoSpaceDE w:val="0"/>
        <w:autoSpaceDN w:val="0"/>
        <w:adjustRightInd w:val="0"/>
        <w:spacing w:after="0" w:line="360" w:lineRule="auto"/>
        <w:jc w:val="both"/>
        <w:rPr>
          <w:rFonts w:ascii="Calibri" w:eastAsia="Calibri" w:hAnsi="Calibri" w:cs="TimesNewRoman"/>
          <w:lang w:eastAsia="en-GB"/>
        </w:rPr>
      </w:pPr>
      <w:r w:rsidRPr="00BF19A5">
        <w:rPr>
          <w:rFonts w:ascii="Calibri" w:eastAsia="TimesNewRomanPSMT" w:hAnsi="Calibri" w:cs="TimesNewRomanPSMT"/>
        </w:rPr>
        <w:tab/>
      </w:r>
      <w:r w:rsidRPr="00BF19A5">
        <w:rPr>
          <w:rFonts w:ascii="Calibri" w:eastAsia="TimesNewRomanPSMT" w:hAnsi="Calibri" w:cs="TimesNewRomanPSMT"/>
        </w:rPr>
        <w:tab/>
      </w:r>
      <w:r w:rsidRPr="00BF19A5">
        <w:rPr>
          <w:rFonts w:ascii="Calibri" w:eastAsia="Calibri" w:hAnsi="Calibri" w:cs="Times New Roman"/>
        </w:rPr>
        <w:t xml:space="preserve">Rogoff </w:t>
      </w:r>
      <w:r w:rsidRPr="00BF19A5">
        <w:rPr>
          <w:rFonts w:ascii="Calibri" w:eastAsia="Calibri" w:hAnsi="Calibri" w:cs="Times New Roman"/>
          <w:i/>
        </w:rPr>
        <w:t>et al.</w:t>
      </w:r>
      <w:r w:rsidRPr="00BF19A5">
        <w:rPr>
          <w:rFonts w:ascii="Calibri" w:eastAsia="Calibri" w:hAnsi="Calibri" w:cs="Times New Roman"/>
        </w:rPr>
        <w:t xml:space="preserve"> (2004) argues that there is </w:t>
      </w:r>
      <w:r w:rsidRPr="00BF19A5">
        <w:rPr>
          <w:rFonts w:ascii="Calibri" w:eastAsia="Calibri" w:hAnsi="Calibri" w:cs="ITCGaramondMM_405_625_"/>
          <w:lang w:eastAsia="en-GB"/>
        </w:rPr>
        <w:t xml:space="preserve">no single agreed-upon definition of </w:t>
      </w:r>
      <w:r w:rsidRPr="00BF19A5">
        <w:rPr>
          <w:rFonts w:ascii="Calibri" w:eastAsia="Calibri" w:hAnsi="Calibri" w:cs="ITCGaramondMM-It_405_625_"/>
          <w:iCs/>
          <w:lang w:eastAsia="en-GB"/>
        </w:rPr>
        <w:t>business failure</w:t>
      </w:r>
      <w:r w:rsidRPr="00BF19A5">
        <w:rPr>
          <w:rFonts w:ascii="Calibri" w:eastAsia="Calibri" w:hAnsi="Calibri" w:cs="ITCGaramondMM_405_625_"/>
          <w:lang w:eastAsia="en-GB"/>
        </w:rPr>
        <w:t xml:space="preserve"> but research generally uses business termination as a surrogate for failure.</w:t>
      </w:r>
      <w:r w:rsidRPr="00BF19A5">
        <w:rPr>
          <w:rFonts w:ascii="Calibri" w:eastAsia="TimesNewRomanPSMT" w:hAnsi="Calibri" w:cs="TimesNewRomanPSMT"/>
        </w:rPr>
        <w:t xml:space="preserve"> </w:t>
      </w:r>
      <w:r w:rsidR="007A0CB2">
        <w:rPr>
          <w:rFonts w:ascii="Calibri" w:eastAsia="Calibri" w:hAnsi="Calibri" w:cs="TimesNewRoman"/>
        </w:rPr>
        <w:t xml:space="preserve">Carter and Van Auken </w:t>
      </w:r>
      <w:r w:rsidRPr="00BF19A5">
        <w:rPr>
          <w:rFonts w:ascii="Calibri" w:eastAsia="Calibri" w:hAnsi="Calibri" w:cs="TimesNewRoman"/>
        </w:rPr>
        <w:t>(2006), report t</w:t>
      </w:r>
      <w:r w:rsidRPr="00BF19A5">
        <w:rPr>
          <w:rFonts w:ascii="Calibri" w:eastAsia="Calibri" w:hAnsi="Calibri" w:cs="ITCGaramondMM_405_625_"/>
          <w:lang w:eastAsia="en-GB"/>
        </w:rPr>
        <w:t xml:space="preserve">wo extreme failure definitions: (1) discontinuance of ownership (when business ownership changes) and (2) business discontinuance (when the business ceases to exist). </w:t>
      </w:r>
      <w:r w:rsidRPr="00BF19A5">
        <w:rPr>
          <w:rFonts w:ascii="Calibri" w:eastAsia="Calibri" w:hAnsi="Calibri" w:cs="ITCGaramondMM_405_625_"/>
          <w:lang w:eastAsia="en-GB"/>
        </w:rPr>
        <w:lastRenderedPageBreak/>
        <w:t xml:space="preserve">However, the same authors argue that a change in ownership may not imply failure because the business may continue under a different owner.  </w:t>
      </w:r>
      <w:r w:rsidRPr="00BF19A5">
        <w:rPr>
          <w:rFonts w:ascii="Calibri" w:eastAsia="Calibri" w:hAnsi="Calibri" w:cs="TimesNewRoman"/>
          <w:lang w:eastAsia="en-GB"/>
        </w:rPr>
        <w:t xml:space="preserve">One of the many definitions used for business failure, from an economic as opposed to a legal perspective, is based on the net profit criterion. It is used in the study of Youn and </w:t>
      </w:r>
      <w:proofErr w:type="gramStart"/>
      <w:r w:rsidRPr="00BF19A5">
        <w:rPr>
          <w:rFonts w:ascii="Calibri" w:eastAsia="Calibri" w:hAnsi="Calibri" w:cs="TimesNewRoman"/>
          <w:lang w:eastAsia="en-GB"/>
        </w:rPr>
        <w:t>Gu</w:t>
      </w:r>
      <w:proofErr w:type="gramEnd"/>
      <w:r w:rsidRPr="00BF19A5">
        <w:rPr>
          <w:rFonts w:ascii="Calibri" w:eastAsia="Calibri" w:hAnsi="Calibri" w:cs="TimesNewRoman"/>
          <w:lang w:eastAsia="en-GB"/>
        </w:rPr>
        <w:t xml:space="preserve"> (2010) and refers to having negative net profit for two years consecutively. </w:t>
      </w:r>
      <w:r w:rsidRPr="00BF19A5">
        <w:rPr>
          <w:rFonts w:ascii="Calibri" w:eastAsia="Calibri" w:hAnsi="Calibri" w:cs="ITCGaramondMM_405_625_"/>
          <w:lang w:eastAsia="en-GB"/>
        </w:rPr>
        <w:t xml:space="preserve">Arasti </w:t>
      </w:r>
      <w:r w:rsidRPr="00BF19A5">
        <w:rPr>
          <w:rFonts w:ascii="Calibri" w:eastAsia="Calibri" w:hAnsi="Calibri" w:cs="ITCGaramondMM_405_625_"/>
          <w:i/>
          <w:lang w:eastAsia="en-GB"/>
        </w:rPr>
        <w:t>et al.</w:t>
      </w:r>
      <w:r w:rsidRPr="00BF19A5">
        <w:rPr>
          <w:rFonts w:ascii="Calibri" w:eastAsia="Calibri" w:hAnsi="Calibri" w:cs="ITCGaramondMM_405_625_"/>
          <w:lang w:eastAsia="en-GB"/>
        </w:rPr>
        <w:t xml:space="preserve"> (2012), </w:t>
      </w:r>
      <w:r w:rsidRPr="00BF19A5">
        <w:rPr>
          <w:rFonts w:ascii="Calibri" w:eastAsia="TimesNewRomanPSMT" w:hAnsi="Calibri" w:cs="TimesNewRomanPSMT"/>
        </w:rPr>
        <w:t xml:space="preserve">refer to entrepreneurial failure as the ceasing of an operation for financial reasons. </w:t>
      </w:r>
      <w:r w:rsidRPr="00BF19A5">
        <w:rPr>
          <w:rFonts w:ascii="Calibri" w:eastAsia="Calibri" w:hAnsi="Calibri" w:cs="ITCGaramondMM_405_625_"/>
          <w:lang w:eastAsia="en-GB"/>
        </w:rPr>
        <w:t>A more contemporary review of the literature by Moscalu and Vintila (2012) reveals that at least four definitions have been used to describe failure. These definitions include (1) discontinuance f</w:t>
      </w:r>
      <w:r w:rsidR="007F105A">
        <w:rPr>
          <w:rFonts w:ascii="Calibri" w:eastAsia="Calibri" w:hAnsi="Calibri" w:cs="ITCGaramondMM_405_625_"/>
          <w:lang w:eastAsia="en-GB"/>
        </w:rPr>
        <w:t>or any reason; (2) bankruptcy/</w:t>
      </w:r>
      <w:r w:rsidRPr="00BF19A5">
        <w:rPr>
          <w:rFonts w:ascii="Calibri" w:eastAsia="Calibri" w:hAnsi="Calibri" w:cs="ITCGaramondMM_405_625_"/>
          <w:lang w:eastAsia="en-GB"/>
        </w:rPr>
        <w:t xml:space="preserve">loss to </w:t>
      </w:r>
      <w:r w:rsidRPr="00BF19A5">
        <w:rPr>
          <w:rFonts w:ascii="Calibri" w:eastAsia="Calibri" w:hAnsi="Calibri" w:cs="TimesNewRoman"/>
          <w:lang w:eastAsia="en-GB"/>
        </w:rPr>
        <w:t>creditors; (3) business liquidation to prevent furt</w:t>
      </w:r>
      <w:r w:rsidR="00452E74">
        <w:rPr>
          <w:rFonts w:ascii="Calibri" w:eastAsia="Calibri" w:hAnsi="Calibri" w:cs="TimesNewRoman"/>
          <w:lang w:eastAsia="en-GB"/>
        </w:rPr>
        <w:t>her losses; and (4) failing to ‘make a go of it’</w:t>
      </w:r>
      <w:r w:rsidRPr="00BF19A5">
        <w:rPr>
          <w:rFonts w:ascii="Calibri" w:eastAsia="Calibri" w:hAnsi="Calibri" w:cs="TimesNewRoman"/>
          <w:lang w:eastAsia="en-GB"/>
        </w:rPr>
        <w:t xml:space="preserve">. Lastly, Dun </w:t>
      </w:r>
      <w:r w:rsidR="00452E74">
        <w:rPr>
          <w:rFonts w:ascii="Calibri" w:eastAsia="Calibri" w:hAnsi="Calibri" w:cs="TimesNewRoman"/>
          <w:lang w:eastAsia="en-GB"/>
        </w:rPr>
        <w:t>and</w:t>
      </w:r>
      <w:r w:rsidRPr="00BF19A5">
        <w:rPr>
          <w:rFonts w:ascii="Calibri" w:eastAsia="Calibri" w:hAnsi="Calibri" w:cs="TimesNewRoman"/>
          <w:lang w:eastAsia="en-GB"/>
        </w:rPr>
        <w:t xml:space="preserve"> Bradstreet (D&amp;B) </w:t>
      </w:r>
      <w:r w:rsidR="00452E74">
        <w:rPr>
          <w:rFonts w:ascii="Calibri" w:eastAsia="Calibri" w:hAnsi="Calibri" w:cs="TimesNewRoman"/>
          <w:lang w:eastAsia="en-GB"/>
        </w:rPr>
        <w:t xml:space="preserve">(2015) </w:t>
      </w:r>
      <w:r w:rsidRPr="00BF19A5">
        <w:rPr>
          <w:rFonts w:ascii="Calibri" w:eastAsia="Calibri" w:hAnsi="Calibri" w:cs="TimesNewRoman"/>
          <w:lang w:eastAsia="en-GB"/>
        </w:rPr>
        <w:t>define a financially stressed company as one that has ceased operations following assignment of bankruptcy, ceased operations with loss to creditors, voluntarily withdrawn from business operation leaving unpaid obligations or is in receivership, reorganisation, or has made an arrangement for the benefit of cr</w:t>
      </w:r>
      <w:r w:rsidR="007A0CB2">
        <w:rPr>
          <w:rFonts w:ascii="Calibri" w:eastAsia="Calibri" w:hAnsi="Calibri" w:cs="TimesNewRoman"/>
          <w:lang w:eastAsia="en-GB"/>
        </w:rPr>
        <w:t xml:space="preserve">editors. </w:t>
      </w:r>
      <w:r w:rsidR="00452E74">
        <w:rPr>
          <w:rFonts w:ascii="Calibri" w:eastAsia="Calibri" w:hAnsi="Calibri" w:cs="TimesNewRoman"/>
          <w:lang w:eastAsia="en-GB"/>
        </w:rPr>
        <w:t>Most importantly, Dun and</w:t>
      </w:r>
      <w:r w:rsidRPr="00BF19A5">
        <w:rPr>
          <w:rFonts w:ascii="Calibri" w:eastAsia="Calibri" w:hAnsi="Calibri" w:cs="TimesNewRoman"/>
          <w:lang w:eastAsia="en-GB"/>
        </w:rPr>
        <w:t xml:space="preserve"> Bradstreet state that voluntary discontinuance involving no loss to creditors is not defined as financial stress (Dun and Bradstreet, 2015).</w:t>
      </w:r>
    </w:p>
    <w:p w:rsidR="00265251" w:rsidRPr="00265251" w:rsidRDefault="00265251" w:rsidP="00BF19A5">
      <w:pPr>
        <w:autoSpaceDE w:val="0"/>
        <w:autoSpaceDN w:val="0"/>
        <w:adjustRightInd w:val="0"/>
        <w:spacing w:after="0" w:line="360" w:lineRule="auto"/>
        <w:jc w:val="both"/>
        <w:rPr>
          <w:rFonts w:ascii="Calibri" w:eastAsia="TimesNewRomanPSMT" w:hAnsi="Calibri" w:cs="TimesNewRomanPSMT"/>
          <w:strike/>
        </w:rPr>
      </w:pPr>
    </w:p>
    <w:p w:rsidR="00BF19A5" w:rsidRPr="00BF19A5" w:rsidRDefault="00C37028" w:rsidP="00BF19A5">
      <w:pPr>
        <w:autoSpaceDE w:val="0"/>
        <w:autoSpaceDN w:val="0"/>
        <w:adjustRightInd w:val="0"/>
        <w:spacing w:after="0" w:line="360" w:lineRule="auto"/>
        <w:jc w:val="both"/>
        <w:rPr>
          <w:rFonts w:ascii="Calibri" w:eastAsia="TimesNewRomanPSMT" w:hAnsi="Calibri" w:cs="TimesNewRomanPSMT"/>
          <w:b/>
        </w:rPr>
      </w:pPr>
      <w:r>
        <w:rPr>
          <w:rFonts w:ascii="Calibri" w:eastAsia="TimesNewRomanPSMT" w:hAnsi="Calibri" w:cs="TimesNewRomanPSMT"/>
          <w:b/>
        </w:rPr>
        <w:t>2.4.1.2</w:t>
      </w:r>
      <w:r w:rsidR="00BF19A5" w:rsidRPr="00BF19A5">
        <w:rPr>
          <w:rFonts w:ascii="Calibri" w:eastAsia="TimesNewRomanPSMT" w:hAnsi="Calibri" w:cs="TimesNewRomanPSMT"/>
          <w:b/>
        </w:rPr>
        <w:t xml:space="preserve"> Factors of business failure</w:t>
      </w:r>
    </w:p>
    <w:p w:rsidR="006B17F6" w:rsidRDefault="00BF19A5" w:rsidP="006B17F6">
      <w:pPr>
        <w:autoSpaceDE w:val="0"/>
        <w:autoSpaceDN w:val="0"/>
        <w:adjustRightInd w:val="0"/>
        <w:spacing w:after="0" w:line="360" w:lineRule="auto"/>
        <w:jc w:val="both"/>
        <w:rPr>
          <w:rFonts w:ascii="Calibri" w:eastAsia="TimesNewRomanPSMT" w:hAnsi="Calibri" w:cs="TimesNewRomanPSMT"/>
        </w:rPr>
      </w:pPr>
      <w:r w:rsidRPr="00BF19A5">
        <w:rPr>
          <w:rFonts w:ascii="Calibri" w:eastAsia="TimesNewRomanPSMT" w:hAnsi="Calibri" w:cs="TimesNewRomanPSMT"/>
        </w:rPr>
        <w:tab/>
      </w:r>
      <w:r w:rsidR="002A593A">
        <w:rPr>
          <w:rFonts w:ascii="Calibri" w:eastAsia="TimesNewRomanPSMT" w:hAnsi="Calibri" w:cs="TimesNewRomanPSMT"/>
        </w:rPr>
        <w:t xml:space="preserve">In order to develop a more complete and in-depth understanding of the factors critical to SMEs success, it is equally important to recognise and address the factors that cause failure. </w:t>
      </w:r>
      <w:r w:rsidRPr="00BF19A5">
        <w:rPr>
          <w:rFonts w:ascii="Calibri" w:eastAsia="TimesNewRomanPSMT" w:hAnsi="Calibri" w:cs="TimesNewRomanPSMT"/>
        </w:rPr>
        <w:t>A more structured review of the business literature highlights a number of prevailing factors responsible for small business failure. These can be clearly categorised into individual</w:t>
      </w:r>
      <w:r w:rsidR="002A593A">
        <w:rPr>
          <w:rFonts w:ascii="Calibri" w:eastAsia="TimesNewRomanPSMT" w:hAnsi="Calibri" w:cs="TimesNewRomanPSMT"/>
        </w:rPr>
        <w:t xml:space="preserve"> (based on the personal characteristics</w:t>
      </w:r>
      <w:r w:rsidRPr="00BF19A5">
        <w:rPr>
          <w:rFonts w:ascii="Calibri" w:eastAsia="TimesNewRomanPSMT" w:hAnsi="Calibri" w:cs="TimesNewRomanPSMT"/>
        </w:rPr>
        <w:t xml:space="preserve"> </w:t>
      </w:r>
      <w:r w:rsidR="002A593A">
        <w:rPr>
          <w:rFonts w:ascii="Calibri" w:eastAsia="TimesNewRomanPSMT" w:hAnsi="Calibri" w:cs="TimesNewRomanPSMT"/>
        </w:rPr>
        <w:t xml:space="preserve">of </w:t>
      </w:r>
      <w:r w:rsidR="00B40C52">
        <w:rPr>
          <w:rFonts w:ascii="Calibri" w:eastAsia="TimesNewRomanPSMT" w:hAnsi="Calibri" w:cs="TimesNewRomanPSMT"/>
        </w:rPr>
        <w:t>owners/managers</w:t>
      </w:r>
      <w:r w:rsidR="002A593A">
        <w:rPr>
          <w:rFonts w:ascii="Calibri" w:eastAsia="TimesNewRomanPSMT" w:hAnsi="Calibri" w:cs="TimesNewRomanPSMT"/>
        </w:rPr>
        <w:t xml:space="preserve"> and entrepreneurs) </w:t>
      </w:r>
      <w:r w:rsidRPr="00BF19A5">
        <w:rPr>
          <w:rFonts w:ascii="Calibri" w:eastAsia="TimesNewRomanPSMT" w:hAnsi="Calibri" w:cs="TimesNewRomanPSMT"/>
        </w:rPr>
        <w:t xml:space="preserve">and environmental </w:t>
      </w:r>
      <w:r w:rsidR="002A593A">
        <w:rPr>
          <w:rFonts w:ascii="Calibri" w:eastAsia="TimesNewRomanPSMT" w:hAnsi="Calibri" w:cs="TimesNewRomanPSMT"/>
        </w:rPr>
        <w:t>(</w:t>
      </w:r>
      <w:r w:rsidR="00062B64">
        <w:rPr>
          <w:rFonts w:ascii="Calibri" w:eastAsia="TimesNewRomanPSMT" w:hAnsi="Calibri" w:cs="TimesNewRomanPSMT"/>
        </w:rPr>
        <w:t>firm</w:t>
      </w:r>
      <w:r w:rsidR="002A593A">
        <w:rPr>
          <w:rFonts w:ascii="Calibri" w:eastAsia="TimesNewRomanPSMT" w:hAnsi="Calibri" w:cs="TimesNewRomanPSMT"/>
        </w:rPr>
        <w:t xml:space="preserve"> resources </w:t>
      </w:r>
      <w:r w:rsidR="00062B64">
        <w:rPr>
          <w:rFonts w:ascii="Calibri" w:eastAsia="TimesNewRomanPSMT" w:hAnsi="Calibri" w:cs="TimesNewRomanPSMT"/>
        </w:rPr>
        <w:t xml:space="preserve">and strategies </w:t>
      </w:r>
      <w:r w:rsidR="002A593A">
        <w:rPr>
          <w:rFonts w:ascii="Calibri" w:eastAsia="TimesNewRomanPSMT" w:hAnsi="Calibri" w:cs="TimesNewRomanPSMT"/>
        </w:rPr>
        <w:t xml:space="preserve">and </w:t>
      </w:r>
      <w:r w:rsidR="00062B64">
        <w:rPr>
          <w:rFonts w:ascii="Calibri" w:eastAsia="TimesNewRomanPSMT" w:hAnsi="Calibri" w:cs="TimesNewRomanPSMT"/>
        </w:rPr>
        <w:t xml:space="preserve">the </w:t>
      </w:r>
      <w:r w:rsidR="002A593A">
        <w:rPr>
          <w:rFonts w:ascii="Calibri" w:eastAsia="TimesNewRomanPSMT" w:hAnsi="Calibri" w:cs="TimesNewRomanPSMT"/>
        </w:rPr>
        <w:t xml:space="preserve">external business environment) </w:t>
      </w:r>
      <w:r w:rsidRPr="00BF19A5">
        <w:rPr>
          <w:rFonts w:ascii="Calibri" w:eastAsia="TimesNewRomanPSMT" w:hAnsi="Calibri" w:cs="TimesNewRomanPSMT"/>
        </w:rPr>
        <w:t>(Liao, 2004; Ooghe and De Prijcker, 2008)</w:t>
      </w:r>
      <w:r w:rsidR="00675AC8">
        <w:rPr>
          <w:rFonts w:ascii="Calibri" w:eastAsia="TimesNewRomanPSMT" w:hAnsi="Calibri" w:cs="TimesNewRomanPSMT"/>
        </w:rPr>
        <w:t xml:space="preserve"> and are presented below</w:t>
      </w:r>
      <w:r w:rsidRPr="00BF19A5">
        <w:rPr>
          <w:rFonts w:ascii="Calibri" w:eastAsia="TimesNewRomanPSMT" w:hAnsi="Calibri" w:cs="TimesNewRomanPSMT"/>
        </w:rPr>
        <w:t xml:space="preserve">. </w:t>
      </w:r>
    </w:p>
    <w:p w:rsidR="006B17F6" w:rsidRDefault="006B17F6" w:rsidP="006B17F6">
      <w:pPr>
        <w:autoSpaceDE w:val="0"/>
        <w:autoSpaceDN w:val="0"/>
        <w:adjustRightInd w:val="0"/>
        <w:spacing w:after="0" w:line="360" w:lineRule="auto"/>
        <w:jc w:val="both"/>
        <w:rPr>
          <w:rFonts w:ascii="Calibri" w:eastAsia="TimesNewRomanPSMT" w:hAnsi="Calibri" w:cs="TimesNewRomanPSMT"/>
        </w:rPr>
      </w:pPr>
    </w:p>
    <w:p w:rsidR="006B17F6" w:rsidRDefault="006B17F6" w:rsidP="006B17F6">
      <w:pPr>
        <w:autoSpaceDE w:val="0"/>
        <w:autoSpaceDN w:val="0"/>
        <w:adjustRightInd w:val="0"/>
        <w:spacing w:after="0" w:line="360" w:lineRule="auto"/>
        <w:jc w:val="both"/>
        <w:rPr>
          <w:rFonts w:ascii="Calibri" w:eastAsia="TimesNewRomanPSMT" w:hAnsi="Calibri" w:cs="TimesNewRomanPSMT"/>
        </w:rPr>
      </w:pPr>
      <w:r>
        <w:rPr>
          <w:rFonts w:ascii="Calibri" w:eastAsia="TimesNewRomanPSMT" w:hAnsi="Calibri" w:cs="TimesNewRomanPSMT"/>
        </w:rPr>
        <w:tab/>
      </w:r>
      <w:r w:rsidRPr="001970B5">
        <w:rPr>
          <w:rFonts w:ascii="Calibri" w:eastAsia="TimesNewRomanPSMT" w:hAnsi="Calibri" w:cs="TimesNewRomanPSMT"/>
        </w:rPr>
        <w:t>Individual factors are the ones</w:t>
      </w:r>
      <w:r>
        <w:rPr>
          <w:rFonts w:ascii="Calibri" w:eastAsia="TimesNewRomanPSMT" w:hAnsi="Calibri" w:cs="TimesNewRomanPSMT"/>
          <w:b/>
        </w:rPr>
        <w:t xml:space="preserve"> </w:t>
      </w:r>
      <w:r w:rsidR="00BF19A5" w:rsidRPr="00BF19A5">
        <w:rPr>
          <w:rFonts w:ascii="Calibri" w:eastAsia="TimesNewRomanPSMT" w:hAnsi="Calibri" w:cs="TimesNewRomanPSMT"/>
        </w:rPr>
        <w:t xml:space="preserve">that are controlled by the person and refer to the individual’s traits and characteristics. </w:t>
      </w:r>
      <w:r w:rsidR="005F1A55">
        <w:rPr>
          <w:rFonts w:ascii="Calibri" w:eastAsia="TimesNewRomanPSMT" w:hAnsi="Calibri" w:cs="TimesNewRomanPSMT"/>
        </w:rPr>
        <w:t>T</w:t>
      </w:r>
      <w:r w:rsidR="00BF19A5" w:rsidRPr="00BF19A5">
        <w:rPr>
          <w:rFonts w:ascii="Calibri" w:eastAsia="TimesNewRomanPSMT" w:hAnsi="Calibri" w:cs="TimesNewRomanPSMT"/>
        </w:rPr>
        <w:t xml:space="preserve">he most common ones </w:t>
      </w:r>
      <w:r w:rsidR="005F1A55">
        <w:rPr>
          <w:rFonts w:ascii="Calibri" w:eastAsia="TimesNewRomanPSMT" w:hAnsi="Calibri" w:cs="TimesNewRomanPSMT"/>
        </w:rPr>
        <w:t xml:space="preserve">identified in the business literature </w:t>
      </w:r>
      <w:r w:rsidR="00BF19A5" w:rsidRPr="00BF19A5">
        <w:rPr>
          <w:rFonts w:ascii="Calibri" w:eastAsia="TimesNewRomanPSMT" w:hAnsi="Calibri" w:cs="TimesNewRomanPSMT"/>
        </w:rPr>
        <w:t xml:space="preserve">are: Personality (Gaskill </w:t>
      </w:r>
      <w:r w:rsidR="00BF19A5" w:rsidRPr="00BF19A5">
        <w:rPr>
          <w:rFonts w:ascii="Calibri" w:eastAsia="TimesNewRomanPSMT" w:hAnsi="Calibri" w:cs="TimesNewRomanPSMT"/>
          <w:i/>
        </w:rPr>
        <w:t>et al.,</w:t>
      </w:r>
      <w:r w:rsidR="00BF19A5" w:rsidRPr="00BF19A5">
        <w:rPr>
          <w:rFonts w:ascii="Calibri" w:eastAsia="TimesNewRomanPSMT" w:hAnsi="Calibri" w:cs="TimesNewRomanPSMT"/>
        </w:rPr>
        <w:t xml:space="preserve"> 1993; Kazooba, 2006; Ooghe and De Prijcker, 2008)</w:t>
      </w:r>
      <w:r>
        <w:rPr>
          <w:rFonts w:ascii="Calibri" w:eastAsia="TimesNewRomanPSMT" w:hAnsi="Calibri" w:cs="TimesNewRomanPSMT"/>
        </w:rPr>
        <w:t xml:space="preserve">; </w:t>
      </w:r>
      <w:r w:rsidR="00BF19A5" w:rsidRPr="00BF19A5">
        <w:rPr>
          <w:rFonts w:ascii="Calibri" w:eastAsia="TimesNewRomanPSMT" w:hAnsi="Calibri" w:cs="TimesNewRomanPSMT"/>
        </w:rPr>
        <w:t xml:space="preserve">Level of education (Jennings and Beaver, 1997; Gideon </w:t>
      </w:r>
      <w:r w:rsidR="00BF19A5" w:rsidRPr="00BF19A5">
        <w:rPr>
          <w:rFonts w:ascii="Calibri" w:eastAsia="TimesNewRomanPSMT" w:hAnsi="Calibri" w:cs="TimesNewRomanPSMT"/>
          <w:i/>
        </w:rPr>
        <w:t>et al.</w:t>
      </w:r>
      <w:r w:rsidR="00BF19A5" w:rsidRPr="00BF19A5">
        <w:rPr>
          <w:rFonts w:ascii="Calibri" w:eastAsia="TimesNewRomanPSMT" w:hAnsi="Calibri" w:cs="TimesNewRomanPSMT"/>
        </w:rPr>
        <w:t xml:space="preserve">, 1997; Madsen </w:t>
      </w:r>
      <w:r w:rsidR="00BF19A5" w:rsidRPr="00BF19A5">
        <w:rPr>
          <w:rFonts w:ascii="Calibri" w:eastAsia="TimesNewRomanPSMT" w:hAnsi="Calibri" w:cs="TimesNewRomanPSMT"/>
          <w:i/>
        </w:rPr>
        <w:t>et al.</w:t>
      </w:r>
      <w:r w:rsidR="00BF19A5" w:rsidRPr="00BF19A5">
        <w:rPr>
          <w:rFonts w:ascii="Calibri" w:eastAsia="TimesNewRomanPSMT" w:hAnsi="Calibri" w:cs="TimesNewRomanPSMT"/>
        </w:rPr>
        <w:t xml:space="preserve">, 2003; Busman </w:t>
      </w:r>
      <w:r w:rsidR="00BF19A5" w:rsidRPr="00BF19A5">
        <w:rPr>
          <w:rFonts w:ascii="Calibri" w:eastAsia="TimesNewRomanPSMT" w:hAnsi="Calibri" w:cs="TimesNewRomanPSMT"/>
          <w:i/>
        </w:rPr>
        <w:t>et al.,</w:t>
      </w:r>
      <w:r w:rsidR="00BF19A5" w:rsidRPr="00BF19A5">
        <w:rPr>
          <w:rFonts w:ascii="Calibri" w:eastAsia="TimesNewRomanPSMT" w:hAnsi="Calibri" w:cs="TimesNewRomanPSMT"/>
        </w:rPr>
        <w:t xml:space="preserve"> 2004)</w:t>
      </w:r>
      <w:r>
        <w:rPr>
          <w:rFonts w:ascii="Calibri" w:eastAsia="TimesNewRomanPSMT" w:hAnsi="Calibri" w:cs="TimesNewRomanPSMT"/>
        </w:rPr>
        <w:t xml:space="preserve">; </w:t>
      </w:r>
      <w:r w:rsidR="00BF19A5" w:rsidRPr="00BF19A5">
        <w:rPr>
          <w:rFonts w:ascii="Calibri" w:eastAsia="TimesNewRomanPSMT" w:hAnsi="Calibri" w:cs="TimesNewRomanPSMT"/>
        </w:rPr>
        <w:t>Lack of entrepreneurial qualifications (Kazooba, 2006; Bates, 2005; Franco and Hasse, 2009)</w:t>
      </w:r>
      <w:r>
        <w:rPr>
          <w:rFonts w:ascii="Calibri" w:eastAsia="TimesNewRomanPSMT" w:hAnsi="Calibri" w:cs="TimesNewRomanPSMT"/>
        </w:rPr>
        <w:t xml:space="preserve">; </w:t>
      </w:r>
      <w:r w:rsidR="00C37028" w:rsidRPr="00BF19A5">
        <w:rPr>
          <w:rFonts w:ascii="Calibri" w:eastAsia="TimesNewRomanPSMT" w:hAnsi="Calibri" w:cs="TimesNewRomanPSMT"/>
        </w:rPr>
        <w:t xml:space="preserve">Prior experience in running a business (Bosma </w:t>
      </w:r>
      <w:r w:rsidR="00C37028" w:rsidRPr="00BF19A5">
        <w:rPr>
          <w:rFonts w:ascii="Calibri" w:eastAsia="TimesNewRomanPSMT" w:hAnsi="Calibri" w:cs="TimesNewRomanPSMT"/>
          <w:i/>
        </w:rPr>
        <w:t>et al.</w:t>
      </w:r>
      <w:r w:rsidR="00C37028" w:rsidRPr="00BF19A5">
        <w:rPr>
          <w:rFonts w:ascii="Calibri" w:eastAsia="TimesNewRomanPSMT" w:hAnsi="Calibri" w:cs="TimesNewRomanPSMT"/>
        </w:rPr>
        <w:t xml:space="preserve">, 2004; Franco and Hasse, 2009; Gimeno </w:t>
      </w:r>
      <w:r w:rsidR="00C37028" w:rsidRPr="00BF19A5">
        <w:rPr>
          <w:rFonts w:ascii="Calibri" w:eastAsia="TimesNewRomanPSMT" w:hAnsi="Calibri" w:cs="TimesNewRomanPSMT"/>
          <w:i/>
        </w:rPr>
        <w:t>et al.</w:t>
      </w:r>
      <w:r w:rsidR="00C37028" w:rsidRPr="00BF19A5">
        <w:rPr>
          <w:rFonts w:ascii="Calibri" w:eastAsia="TimesNewRomanPSMT" w:hAnsi="Calibri" w:cs="TimesNewRomanPSMT"/>
        </w:rPr>
        <w:t xml:space="preserve">, 1997; Madsen </w:t>
      </w:r>
      <w:r w:rsidR="00C37028" w:rsidRPr="00BF19A5">
        <w:rPr>
          <w:rFonts w:ascii="Calibri" w:eastAsia="TimesNewRomanPSMT" w:hAnsi="Calibri" w:cs="TimesNewRomanPSMT"/>
          <w:i/>
        </w:rPr>
        <w:t>et al.</w:t>
      </w:r>
      <w:r w:rsidR="00C37028" w:rsidRPr="00BF19A5">
        <w:rPr>
          <w:rFonts w:ascii="Calibri" w:eastAsia="TimesNewRomanPSMT" w:hAnsi="Calibri" w:cs="TimesNewRomanPSMT"/>
        </w:rPr>
        <w:t>, 2003)</w:t>
      </w:r>
      <w:r>
        <w:rPr>
          <w:rFonts w:ascii="Calibri" w:eastAsia="TimesNewRomanPSMT" w:hAnsi="Calibri" w:cs="TimesNewRomanPSMT"/>
        </w:rPr>
        <w:t xml:space="preserve"> and </w:t>
      </w:r>
      <w:r w:rsidR="00BF19A5" w:rsidRPr="00BF19A5">
        <w:rPr>
          <w:rFonts w:ascii="Calibri" w:eastAsia="TimesNewRomanPSMT" w:hAnsi="Calibri" w:cs="TimesNewRomanPSMT"/>
          <w:lang w:eastAsia="en-GB"/>
        </w:rPr>
        <w:t xml:space="preserve">Lack of general management skills, </w:t>
      </w:r>
      <w:r w:rsidR="00850049">
        <w:rPr>
          <w:rFonts w:ascii="Calibri" w:eastAsia="TimesNewRomanPSMT" w:hAnsi="Calibri" w:cs="TimesNewRomanPSMT"/>
          <w:lang w:eastAsia="en-GB"/>
        </w:rPr>
        <w:t xml:space="preserve">for instance, </w:t>
      </w:r>
      <w:r w:rsidR="00BF19A5" w:rsidRPr="00BF19A5">
        <w:rPr>
          <w:rFonts w:ascii="Calibri" w:eastAsia="TimesNewRomanPSMT" w:hAnsi="Calibri" w:cs="TimesNewRomanPSMT"/>
          <w:lang w:eastAsia="en-GB"/>
        </w:rPr>
        <w:t xml:space="preserve">marketing, financial and human resource skills </w:t>
      </w:r>
      <w:r w:rsidR="00BF19A5" w:rsidRPr="00BF19A5">
        <w:rPr>
          <w:rFonts w:ascii="Calibri" w:eastAsia="TimesNewRomanPSMT" w:hAnsi="Calibri" w:cs="TimesNewRomanPSMT"/>
        </w:rPr>
        <w:t xml:space="preserve">(Arasti </w:t>
      </w:r>
      <w:r w:rsidR="003F444C" w:rsidRPr="003F444C">
        <w:rPr>
          <w:rFonts w:ascii="Calibri" w:eastAsia="TimesNewRomanPSMT" w:hAnsi="Calibri" w:cs="TimesNewRomanPSMT"/>
          <w:i/>
        </w:rPr>
        <w:t>et al.</w:t>
      </w:r>
      <w:r w:rsidR="003F444C">
        <w:rPr>
          <w:rFonts w:ascii="Calibri" w:eastAsia="TimesNewRomanPSMT" w:hAnsi="Calibri" w:cs="TimesNewRomanPSMT"/>
        </w:rPr>
        <w:t>, 2012</w:t>
      </w:r>
      <w:r w:rsidR="007A6304">
        <w:rPr>
          <w:rFonts w:ascii="Calibri" w:eastAsia="TimesNewRomanPSMT" w:hAnsi="Calibri" w:cs="TimesNewRomanPSMT"/>
        </w:rPr>
        <w:t xml:space="preserve">; Berryman, 1983; </w:t>
      </w:r>
      <w:r w:rsidR="00BF19A5" w:rsidRPr="00BF19A5">
        <w:rPr>
          <w:rFonts w:ascii="Calibri" w:eastAsia="TimesNewRomanPSMT" w:hAnsi="Calibri" w:cs="TimesNewRomanPSMT"/>
        </w:rPr>
        <w:t xml:space="preserve">Gaskill </w:t>
      </w:r>
      <w:r w:rsidR="00BF19A5" w:rsidRPr="00BF19A5">
        <w:rPr>
          <w:rFonts w:ascii="Calibri" w:eastAsia="TimesNewRomanPSMT" w:hAnsi="Calibri" w:cs="TimesNewRomanPSMT"/>
          <w:i/>
        </w:rPr>
        <w:t>et al.</w:t>
      </w:r>
      <w:r w:rsidR="00BF19A5" w:rsidRPr="00BF19A5">
        <w:rPr>
          <w:rFonts w:ascii="Calibri" w:eastAsia="TimesNewRomanPSMT" w:hAnsi="Calibri" w:cs="TimesNewRomanPSMT"/>
        </w:rPr>
        <w:t xml:space="preserve">, 1993; </w:t>
      </w:r>
      <w:r w:rsidR="00BF19A5" w:rsidRPr="00BF19A5">
        <w:rPr>
          <w:rFonts w:ascii="Calibri" w:eastAsia="TimesNewRomanPSMT" w:hAnsi="Calibri" w:cs="TimesNewRomanPSMT"/>
          <w:lang w:eastAsia="en-GB"/>
        </w:rPr>
        <w:t xml:space="preserve">Ihua, 2009; </w:t>
      </w:r>
      <w:r w:rsidR="00BF19A5" w:rsidRPr="00BF19A5">
        <w:rPr>
          <w:rFonts w:ascii="Calibri" w:eastAsia="TimesNewRomanPSMT" w:hAnsi="Calibri" w:cs="TimesNewRomanPSMT"/>
        </w:rPr>
        <w:t xml:space="preserve">Kazooba, 2006; </w:t>
      </w:r>
      <w:r w:rsidR="00BF19A5" w:rsidRPr="00BF19A5">
        <w:rPr>
          <w:rFonts w:ascii="Calibri" w:eastAsia="TimesNewRomanPSMT" w:hAnsi="Calibri" w:cs="TimesNewRomanPSMT"/>
          <w:lang w:eastAsia="en-GB"/>
        </w:rPr>
        <w:t xml:space="preserve">Mundim </w:t>
      </w:r>
      <w:r w:rsidR="00BF19A5" w:rsidRPr="00BF19A5">
        <w:rPr>
          <w:rFonts w:ascii="Calibri" w:eastAsia="TimesNewRomanPSMT" w:hAnsi="Calibri" w:cs="TimesNewRomanPSMT"/>
          <w:i/>
          <w:lang w:eastAsia="en-GB"/>
        </w:rPr>
        <w:t>et al</w:t>
      </w:r>
      <w:r w:rsidR="00BF19A5" w:rsidRPr="00BF19A5">
        <w:rPr>
          <w:rFonts w:ascii="Calibri" w:eastAsia="TimesNewRomanPSMT" w:hAnsi="Calibri" w:cs="TimesNewRomanPSMT"/>
          <w:lang w:eastAsia="en-GB"/>
        </w:rPr>
        <w:t xml:space="preserve">., 2000; </w:t>
      </w:r>
      <w:r w:rsidR="00BF19A5" w:rsidRPr="00BF19A5">
        <w:rPr>
          <w:rFonts w:ascii="Calibri" w:eastAsia="TimesNewRomanPSMT" w:hAnsi="Calibri" w:cs="TimesNewRomanPSMT"/>
        </w:rPr>
        <w:t>Ooghe and De Prijcker, 2008)</w:t>
      </w:r>
      <w:r>
        <w:rPr>
          <w:rFonts w:ascii="Calibri" w:eastAsia="TimesNewRomanPSMT" w:hAnsi="Calibri" w:cs="TimesNewRomanPSMT"/>
        </w:rPr>
        <w:t>.</w:t>
      </w:r>
    </w:p>
    <w:p w:rsidR="00BF19A5" w:rsidRPr="006B17F6" w:rsidRDefault="006B17F6" w:rsidP="006B17F6">
      <w:pPr>
        <w:autoSpaceDE w:val="0"/>
        <w:autoSpaceDN w:val="0"/>
        <w:adjustRightInd w:val="0"/>
        <w:spacing w:after="0" w:line="360" w:lineRule="auto"/>
        <w:jc w:val="both"/>
        <w:rPr>
          <w:rFonts w:ascii="Calibri" w:eastAsia="TimesNewRomanPSMT" w:hAnsi="Calibri" w:cs="TimesNewRomanPSMT"/>
        </w:rPr>
      </w:pPr>
      <w:r w:rsidRPr="006B17F6">
        <w:rPr>
          <w:rFonts w:ascii="Calibri" w:eastAsia="TimesNewRomanPSMT" w:hAnsi="Calibri" w:cs="TimesNewRomanPSMT"/>
        </w:rPr>
        <w:lastRenderedPageBreak/>
        <w:tab/>
      </w:r>
      <w:r w:rsidR="00BF19A5" w:rsidRPr="006B17F6">
        <w:rPr>
          <w:rFonts w:ascii="Calibri" w:eastAsia="TimesNewRomanPSMT" w:hAnsi="Calibri" w:cs="TimesNewRomanPSMT"/>
        </w:rPr>
        <w:t>Environmental factors</w:t>
      </w:r>
      <w:r w:rsidRPr="006B17F6">
        <w:rPr>
          <w:rFonts w:ascii="Calibri" w:eastAsia="TimesNewRomanPSMT" w:hAnsi="Calibri" w:cs="TimesNewRomanPSMT"/>
        </w:rPr>
        <w:t xml:space="preserve"> </w:t>
      </w:r>
      <w:r w:rsidR="00BF19A5" w:rsidRPr="006B17F6">
        <w:rPr>
          <w:rFonts w:ascii="Calibri" w:eastAsia="TimesNewRomanPSMT" w:hAnsi="Calibri" w:cs="TimesNewRomanPSMT"/>
        </w:rPr>
        <w:t>are</w:t>
      </w:r>
      <w:r w:rsidR="00BF19A5" w:rsidRPr="00BF19A5">
        <w:rPr>
          <w:rFonts w:ascii="Calibri" w:eastAsia="TimesNewRomanPSMT" w:hAnsi="Calibri" w:cs="TimesNewRomanPSMT"/>
        </w:rPr>
        <w:t xml:space="preserve"> the ones that the person has no control over, for instance company resources and environmental conditions in which a firm operates but where a strategy determination could reduce harmful pressures. These are further categorised into Enterprise and Business Environment factors (</w:t>
      </w:r>
      <w:r w:rsidR="00BF19A5" w:rsidRPr="00BF19A5">
        <w:rPr>
          <w:rFonts w:ascii="Calibri" w:eastAsia="Calibri" w:hAnsi="Calibri" w:cs="Calibri"/>
        </w:rPr>
        <w:t xml:space="preserve">Rutherford </w:t>
      </w:r>
      <w:r w:rsidR="003D61B5" w:rsidRPr="003D61B5">
        <w:rPr>
          <w:rFonts w:ascii="Calibri" w:eastAsia="Calibri" w:hAnsi="Calibri" w:cs="Calibri"/>
          <w:i/>
        </w:rPr>
        <w:t>et al.</w:t>
      </w:r>
      <w:r w:rsidR="003D61B5">
        <w:rPr>
          <w:rFonts w:ascii="Calibri" w:eastAsia="Calibri" w:hAnsi="Calibri" w:cs="Calibri"/>
        </w:rPr>
        <w:t>, 2001</w:t>
      </w:r>
      <w:r w:rsidR="00BF19A5" w:rsidRPr="00BF19A5">
        <w:rPr>
          <w:rFonts w:ascii="Calibri" w:eastAsia="Calibri" w:hAnsi="Calibri" w:cs="Calibri"/>
        </w:rPr>
        <w:t xml:space="preserve">; Gibb, 2000; Simpson </w:t>
      </w:r>
      <w:r w:rsidR="00BF19A5" w:rsidRPr="00BF19A5">
        <w:rPr>
          <w:rFonts w:ascii="Calibri" w:eastAsia="Calibri" w:hAnsi="Calibri" w:cs="Calibri"/>
          <w:i/>
        </w:rPr>
        <w:t>et al.</w:t>
      </w:r>
      <w:r w:rsidR="00BF19A5" w:rsidRPr="00BF19A5">
        <w:rPr>
          <w:rFonts w:ascii="Calibri" w:eastAsia="Calibri" w:hAnsi="Calibri" w:cs="Calibri"/>
        </w:rPr>
        <w:t>, 2012)</w:t>
      </w:r>
      <w:r w:rsidR="00BF19A5" w:rsidRPr="00BF19A5">
        <w:rPr>
          <w:rFonts w:ascii="Calibri" w:eastAsia="TimesNewRomanPSMT" w:hAnsi="Calibri" w:cs="TimesNewRomanPSMT"/>
        </w:rPr>
        <w:t xml:space="preserve">. </w:t>
      </w: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rPr>
      </w:pPr>
    </w:p>
    <w:p w:rsidR="002A593A" w:rsidRDefault="00BF19A5" w:rsidP="004E799D">
      <w:pPr>
        <w:autoSpaceDE w:val="0"/>
        <w:autoSpaceDN w:val="0"/>
        <w:adjustRightInd w:val="0"/>
        <w:spacing w:after="0" w:line="360" w:lineRule="auto"/>
        <w:jc w:val="both"/>
        <w:rPr>
          <w:rFonts w:ascii="Calibri" w:eastAsia="TimesNewRomanPSMT" w:hAnsi="Calibri" w:cs="TimesNewRomanPSMT"/>
        </w:rPr>
      </w:pPr>
      <w:r w:rsidRPr="00BF19A5">
        <w:rPr>
          <w:rFonts w:ascii="Calibri" w:eastAsia="TimesNewRomanPSMT" w:hAnsi="Calibri" w:cs="TimesNewRomanPSMT"/>
        </w:rPr>
        <w:tab/>
        <w:t>Enterprise factors incorporate the structural characteristics and s</w:t>
      </w:r>
      <w:r w:rsidR="00DE799B">
        <w:rPr>
          <w:rFonts w:ascii="Calibri" w:eastAsia="TimesNewRomanPSMT" w:hAnsi="Calibri" w:cs="TimesNewRomanPSMT"/>
        </w:rPr>
        <w:t>trategies of the firm i.e. the age and s</w:t>
      </w:r>
      <w:r w:rsidRPr="00BF19A5">
        <w:rPr>
          <w:rFonts w:ascii="Calibri" w:eastAsia="TimesNewRomanPSMT" w:hAnsi="Calibri" w:cs="TimesNewRomanPSMT"/>
        </w:rPr>
        <w:t xml:space="preserve">ize of the company (Dobbs and Hamilton, 2007; </w:t>
      </w:r>
      <w:r w:rsidRPr="00BF19A5">
        <w:rPr>
          <w:rFonts w:ascii="Calibri" w:eastAsia="Calibri" w:hAnsi="Calibri" w:cs="Calibri"/>
          <w:lang w:eastAsia="en-GB"/>
        </w:rPr>
        <w:t xml:space="preserve">Holmes </w:t>
      </w:r>
      <w:r w:rsidRPr="00BF19A5">
        <w:rPr>
          <w:rFonts w:ascii="Calibri" w:eastAsia="Calibri" w:hAnsi="Calibri" w:cs="Calibri"/>
          <w:i/>
          <w:lang w:eastAsia="en-GB"/>
        </w:rPr>
        <w:t>et. al</w:t>
      </w:r>
      <w:r w:rsidRPr="00BF19A5">
        <w:rPr>
          <w:rFonts w:ascii="Calibri" w:eastAsia="Calibri" w:hAnsi="Calibri" w:cs="Calibri"/>
          <w:lang w:eastAsia="en-GB"/>
        </w:rPr>
        <w:t>, 2010)</w:t>
      </w:r>
      <w:r w:rsidRPr="00BF19A5">
        <w:rPr>
          <w:rFonts w:ascii="Calibri" w:eastAsia="TimesNewRomanPSMT" w:hAnsi="Calibri" w:cs="TimesNewRomanPSMT"/>
        </w:rPr>
        <w:t xml:space="preserve">, </w:t>
      </w:r>
      <w:r w:rsidR="00DE799B">
        <w:rPr>
          <w:rFonts w:ascii="Calibri" w:eastAsia="TimesNewRomanPSMT" w:hAnsi="Calibri" w:cs="TimesNewRomanPSMT"/>
        </w:rPr>
        <w:t>b</w:t>
      </w:r>
      <w:r w:rsidRPr="00BF19A5">
        <w:rPr>
          <w:rFonts w:ascii="Calibri" w:eastAsia="TimesNewRomanPSMT" w:hAnsi="Calibri" w:cs="TimesNewRomanPSMT"/>
        </w:rPr>
        <w:t>usiness planning (</w:t>
      </w:r>
      <w:r w:rsidRPr="00BF19A5">
        <w:rPr>
          <w:rFonts w:ascii="Calibri" w:eastAsia="Calibri" w:hAnsi="Calibri" w:cs="Calibri"/>
        </w:rPr>
        <w:t xml:space="preserve">Kraus </w:t>
      </w:r>
      <w:r w:rsidRPr="00BF19A5">
        <w:rPr>
          <w:rFonts w:ascii="Calibri" w:eastAsia="Calibri" w:hAnsi="Calibri" w:cs="Calibri"/>
          <w:i/>
        </w:rPr>
        <w:t>et al</w:t>
      </w:r>
      <w:r w:rsidRPr="00BF19A5">
        <w:rPr>
          <w:rFonts w:ascii="Calibri" w:eastAsia="Calibri" w:hAnsi="Calibri" w:cs="Calibri"/>
        </w:rPr>
        <w:t xml:space="preserve">., 2006; </w:t>
      </w:r>
      <w:r w:rsidRPr="00BF19A5">
        <w:rPr>
          <w:rFonts w:ascii="Calibri" w:eastAsia="Calibri" w:hAnsi="Calibri" w:cs="Calibri"/>
          <w:lang w:eastAsia="en-GB"/>
        </w:rPr>
        <w:t>Okpara and Wynn, 2007)</w:t>
      </w:r>
      <w:r w:rsidR="00DE799B">
        <w:rPr>
          <w:rFonts w:ascii="Calibri" w:eastAsia="TimesNewRomanPSMT" w:hAnsi="Calibri" w:cs="TimesNewRomanPSMT"/>
        </w:rPr>
        <w:t>, h</w:t>
      </w:r>
      <w:r w:rsidRPr="00BF19A5">
        <w:rPr>
          <w:rFonts w:ascii="Calibri" w:eastAsia="TimesNewRomanPSMT" w:hAnsi="Calibri" w:cs="TimesNewRomanPSMT"/>
        </w:rPr>
        <w:t>uman capital (</w:t>
      </w:r>
      <w:r w:rsidRPr="00BF19A5">
        <w:rPr>
          <w:rFonts w:ascii="Calibri" w:eastAsia="TimesNewRomanPSMT" w:hAnsi="Calibri" w:cs="TimesNewRomanPSMT"/>
          <w:lang w:eastAsia="en-GB"/>
        </w:rPr>
        <w:t xml:space="preserve">Chak, 1998; Gonzales, 2009; Mundim </w:t>
      </w:r>
      <w:r w:rsidRPr="00A37279">
        <w:rPr>
          <w:rFonts w:ascii="Calibri" w:eastAsia="TimesNewRomanPSMT" w:hAnsi="Calibri" w:cs="TimesNewRomanPSMT"/>
          <w:i/>
          <w:lang w:eastAsia="en-GB"/>
        </w:rPr>
        <w:t>et al.</w:t>
      </w:r>
      <w:r w:rsidRPr="00BF19A5">
        <w:rPr>
          <w:rFonts w:ascii="Calibri" w:eastAsia="TimesNewRomanPSMT" w:hAnsi="Calibri" w:cs="TimesNewRomanPSMT"/>
          <w:lang w:eastAsia="en-GB"/>
        </w:rPr>
        <w:t xml:space="preserve">, 2000), </w:t>
      </w:r>
      <w:r w:rsidR="00DE799B">
        <w:rPr>
          <w:rFonts w:ascii="Calibri" w:eastAsia="TimesNewRomanPSMT" w:hAnsi="Calibri" w:cs="TimesNewRomanPSMT"/>
        </w:rPr>
        <w:t>product and m</w:t>
      </w:r>
      <w:r w:rsidRPr="00BF19A5">
        <w:rPr>
          <w:rFonts w:ascii="Calibri" w:eastAsia="TimesNewRomanPSMT" w:hAnsi="Calibri" w:cs="TimesNewRomanPSMT"/>
        </w:rPr>
        <w:t xml:space="preserve">arket </w:t>
      </w:r>
      <w:r w:rsidR="00DA3DBC">
        <w:rPr>
          <w:rFonts w:ascii="Calibri" w:eastAsia="TimesNewRomanPSMT" w:hAnsi="Calibri" w:cs="TimesNewRomanPSMT"/>
        </w:rPr>
        <w:t>development</w:t>
      </w:r>
      <w:r w:rsidRPr="00BF19A5">
        <w:rPr>
          <w:rFonts w:ascii="Calibri" w:eastAsia="TimesNewRomanPSMT" w:hAnsi="Calibri" w:cs="TimesNewRomanPSMT"/>
        </w:rPr>
        <w:t xml:space="preserve"> (</w:t>
      </w:r>
      <w:r w:rsidRPr="00BF19A5">
        <w:rPr>
          <w:rFonts w:ascii="Calibri" w:eastAsia="Calibri" w:hAnsi="Calibri" w:cs="Calibri"/>
          <w:lang w:eastAsia="en-GB"/>
        </w:rPr>
        <w:t>Kelley and Nakosteen, 2005; Littunen and Tohmo, 2003; North and Smallbone, 2000)</w:t>
      </w:r>
      <w:r w:rsidR="00DE799B">
        <w:rPr>
          <w:rFonts w:ascii="Calibri" w:eastAsia="TimesNewRomanPSMT" w:hAnsi="Calibri" w:cs="TimesNewRomanPSMT"/>
        </w:rPr>
        <w:t xml:space="preserve"> and b</w:t>
      </w:r>
      <w:r w:rsidRPr="00BF19A5">
        <w:rPr>
          <w:rFonts w:ascii="Calibri" w:eastAsia="TimesNewRomanPSMT" w:hAnsi="Calibri" w:cs="TimesNewRomanPSMT"/>
        </w:rPr>
        <w:t>usiness networks (</w:t>
      </w:r>
      <w:r w:rsidR="00FA715F">
        <w:rPr>
          <w:rFonts w:ascii="Calibri" w:eastAsia="AdvTimes" w:hAnsi="Calibri" w:cs="AdvTimes"/>
        </w:rPr>
        <w:t xml:space="preserve">Besser and </w:t>
      </w:r>
      <w:r w:rsidRPr="00BF19A5">
        <w:rPr>
          <w:rFonts w:ascii="Calibri" w:eastAsia="AdvTimes" w:hAnsi="Calibri" w:cs="AdvTimes"/>
        </w:rPr>
        <w:t xml:space="preserve">Miller, 2011; </w:t>
      </w:r>
      <w:r w:rsidRPr="00BF19A5">
        <w:rPr>
          <w:rFonts w:ascii="Calibri" w:eastAsia="TimesNewRomanPSMT" w:hAnsi="Calibri" w:cs="Calibri"/>
          <w:lang w:eastAsia="en-GB"/>
        </w:rPr>
        <w:t xml:space="preserve">Islam </w:t>
      </w:r>
      <w:r w:rsidRPr="00BF19A5">
        <w:rPr>
          <w:rFonts w:ascii="Calibri" w:eastAsia="TimesNewRomanPSMT" w:hAnsi="Calibri" w:cs="Calibri"/>
          <w:i/>
          <w:lang w:eastAsia="en-GB"/>
        </w:rPr>
        <w:t>et al.</w:t>
      </w:r>
      <w:r w:rsidRPr="00BF19A5">
        <w:rPr>
          <w:rFonts w:ascii="Calibri" w:eastAsia="TimesNewRomanPSMT" w:hAnsi="Calibri" w:cs="Calibri"/>
          <w:lang w:eastAsia="en-GB"/>
        </w:rPr>
        <w:t>, 2011)</w:t>
      </w:r>
      <w:r w:rsidRPr="00BF19A5">
        <w:rPr>
          <w:rFonts w:ascii="Calibri" w:eastAsia="TimesNewRomanPSMT" w:hAnsi="Calibri" w:cs="TimesNewRomanPSMT"/>
        </w:rPr>
        <w:t>.</w:t>
      </w:r>
    </w:p>
    <w:p w:rsidR="006C238E" w:rsidRPr="00BF19A5" w:rsidRDefault="006C238E" w:rsidP="004E799D">
      <w:pPr>
        <w:autoSpaceDE w:val="0"/>
        <w:autoSpaceDN w:val="0"/>
        <w:adjustRightInd w:val="0"/>
        <w:spacing w:after="0" w:line="360" w:lineRule="auto"/>
        <w:jc w:val="both"/>
        <w:rPr>
          <w:rFonts w:ascii="Calibri" w:eastAsia="TimesNewRomanPSMT" w:hAnsi="Calibri" w:cs="TimesNewRomanPSMT"/>
        </w:rPr>
      </w:pPr>
    </w:p>
    <w:p w:rsidR="00413635" w:rsidRPr="006C238E" w:rsidRDefault="00DE799B" w:rsidP="006C238E">
      <w:pPr>
        <w:autoSpaceDE w:val="0"/>
        <w:autoSpaceDN w:val="0"/>
        <w:adjustRightInd w:val="0"/>
        <w:spacing w:after="0" w:line="360" w:lineRule="auto"/>
        <w:jc w:val="both"/>
        <w:rPr>
          <w:rFonts w:ascii="Calibri" w:eastAsia="TimesNewRomanPSMT" w:hAnsi="Calibri" w:cs="TimesNewRomanPSMT"/>
        </w:rPr>
      </w:pPr>
      <w:r>
        <w:rPr>
          <w:rFonts w:ascii="Calibri" w:eastAsia="TimesNewRomanPSMT" w:hAnsi="Calibri" w:cs="TimesNewRomanPSMT"/>
        </w:rPr>
        <w:tab/>
      </w:r>
      <w:r w:rsidR="00FB2425">
        <w:rPr>
          <w:rFonts w:ascii="Calibri" w:eastAsia="TimesNewRomanPSMT" w:hAnsi="Calibri" w:cs="TimesNewRomanPSMT"/>
        </w:rPr>
        <w:t>Busine</w:t>
      </w:r>
      <w:r w:rsidR="006B17F6">
        <w:rPr>
          <w:rFonts w:ascii="Calibri" w:eastAsia="TimesNewRomanPSMT" w:hAnsi="Calibri" w:cs="TimesNewRomanPSMT"/>
        </w:rPr>
        <w:t xml:space="preserve">ss environment </w:t>
      </w:r>
      <w:r>
        <w:rPr>
          <w:rFonts w:ascii="Calibri" w:eastAsia="TimesNewRomanPSMT" w:hAnsi="Calibri" w:cs="TimesNewRomanPSMT"/>
        </w:rPr>
        <w:t>factors include the e</w:t>
      </w:r>
      <w:r w:rsidR="00BF19A5" w:rsidRPr="00BF19A5">
        <w:rPr>
          <w:rFonts w:ascii="Calibri" w:eastAsia="TimesNewRomanPSMT" w:hAnsi="Calibri" w:cs="TimesNewRomanPSMT"/>
        </w:rPr>
        <w:t>conomic conditions (</w:t>
      </w:r>
      <w:r w:rsidR="00BF19A5" w:rsidRPr="00BF19A5">
        <w:rPr>
          <w:rFonts w:ascii="Calibri" w:eastAsia="TimesNewRomanPSMT" w:hAnsi="Calibri" w:cs="TimesNewRomanPSMT"/>
          <w:lang w:eastAsia="en-GB"/>
        </w:rPr>
        <w:t xml:space="preserve">Franco and Haase, 2010; Ihua, 2009; Shah </w:t>
      </w:r>
      <w:r w:rsidR="00BF19A5" w:rsidRPr="00BF19A5">
        <w:rPr>
          <w:rFonts w:ascii="Calibri" w:eastAsia="TimesNewRomanPSMT" w:hAnsi="Calibri" w:cs="TimesNewRomanPSMT"/>
          <w:i/>
          <w:lang w:eastAsia="en-GB"/>
        </w:rPr>
        <w:t>et al.</w:t>
      </w:r>
      <w:r w:rsidR="00BF19A5" w:rsidRPr="00BF19A5">
        <w:rPr>
          <w:rFonts w:ascii="Calibri" w:eastAsia="TimesNewRomanPSMT" w:hAnsi="Calibri" w:cs="TimesNewRomanPSMT"/>
          <w:lang w:eastAsia="en-GB"/>
        </w:rPr>
        <w:t xml:space="preserve">, 2013), </w:t>
      </w:r>
      <w:r>
        <w:rPr>
          <w:rFonts w:ascii="Calibri" w:eastAsia="TimesNewRomanPSMT" w:hAnsi="Calibri" w:cs="TimesNewRomanPSMT"/>
        </w:rPr>
        <w:t>g</w:t>
      </w:r>
      <w:r w:rsidR="00BF19A5" w:rsidRPr="00BF19A5">
        <w:rPr>
          <w:rFonts w:ascii="Calibri" w:eastAsia="TimesNewRomanPSMT" w:hAnsi="Calibri" w:cs="TimesNewRomanPSMT"/>
        </w:rPr>
        <w:t>overnment and institutional support (A</w:t>
      </w:r>
      <w:r w:rsidR="00BF19A5" w:rsidRPr="00BF19A5">
        <w:rPr>
          <w:rFonts w:ascii="Calibri" w:eastAsia="Calibri" w:hAnsi="Calibri" w:cs="Arial"/>
          <w:lang w:eastAsia="en-GB"/>
        </w:rPr>
        <w:t xml:space="preserve">desua, 2006; </w:t>
      </w:r>
      <w:r w:rsidR="00BF19A5" w:rsidRPr="00BF19A5">
        <w:rPr>
          <w:rFonts w:ascii="Calibri" w:eastAsia="TimesNewRomanPSMT" w:hAnsi="Calibri" w:cs="TimesNewRomanPSMT"/>
          <w:lang w:eastAsia="en-GB"/>
        </w:rPr>
        <w:t xml:space="preserve">Franco and Haase, 2010; </w:t>
      </w:r>
      <w:r w:rsidR="00BF19A5" w:rsidRPr="00BF19A5">
        <w:rPr>
          <w:rFonts w:ascii="Calibri" w:eastAsia="Calibri" w:hAnsi="Calibri" w:cs="Calibri"/>
          <w:lang w:eastAsia="en-GB"/>
        </w:rPr>
        <w:t>Okpara and Wynn, 2007)</w:t>
      </w:r>
      <w:r w:rsidR="00BF19A5" w:rsidRPr="00BF19A5">
        <w:rPr>
          <w:rFonts w:ascii="Calibri" w:eastAsia="TimesNewRomanPSMT" w:hAnsi="Calibri" w:cs="TimesNewRomanPSMT"/>
        </w:rPr>
        <w:t>, any form of</w:t>
      </w:r>
      <w:r>
        <w:rPr>
          <w:rFonts w:ascii="Calibri" w:eastAsia="TimesNewRomanPSMT" w:hAnsi="Calibri" w:cs="TimesNewRomanPSMT"/>
        </w:rPr>
        <w:t xml:space="preserve"> a</w:t>
      </w:r>
      <w:r w:rsidR="00BF19A5" w:rsidRPr="00BF19A5">
        <w:rPr>
          <w:rFonts w:ascii="Calibri" w:eastAsia="TimesNewRomanPSMT" w:hAnsi="Calibri" w:cs="TimesNewRomanPSMT"/>
        </w:rPr>
        <w:t>dvisory services (</w:t>
      </w:r>
      <w:r w:rsidR="00BF19A5" w:rsidRPr="00BF19A5">
        <w:rPr>
          <w:rFonts w:ascii="Calibri" w:eastAsia="Calibri" w:hAnsi="Calibri" w:cs="Times-Roman"/>
          <w:lang w:eastAsia="en-GB"/>
        </w:rPr>
        <w:t xml:space="preserve">Dyer and Ross, 2008; </w:t>
      </w:r>
      <w:r w:rsidR="00BF19A5" w:rsidRPr="00BF19A5">
        <w:rPr>
          <w:rFonts w:ascii="Calibri" w:eastAsia="Calibri" w:hAnsi="Calibri" w:cs="Times New Roman"/>
        </w:rPr>
        <w:t xml:space="preserve">Bennett, 2006; McLarty, 2005) </w:t>
      </w:r>
      <w:r>
        <w:rPr>
          <w:rFonts w:ascii="Calibri" w:eastAsia="TimesNewRomanPSMT" w:hAnsi="Calibri" w:cs="TimesNewRomanPSMT"/>
        </w:rPr>
        <w:t>and available t</w:t>
      </w:r>
      <w:r w:rsidR="00BF19A5" w:rsidRPr="00BF19A5">
        <w:rPr>
          <w:rFonts w:ascii="Calibri" w:eastAsia="TimesNewRomanPSMT" w:hAnsi="Calibri" w:cs="TimesNewRomanPSMT"/>
        </w:rPr>
        <w:t>echnology (</w:t>
      </w:r>
      <w:r w:rsidR="00BF19A5" w:rsidRPr="00BF19A5">
        <w:rPr>
          <w:rFonts w:ascii="Calibri" w:eastAsia="Calibri" w:hAnsi="Calibri" w:cs="Times New Roman"/>
        </w:rPr>
        <w:t xml:space="preserve">Gibbons and O'Connor, 2003; </w:t>
      </w:r>
      <w:r w:rsidR="00BF19A5" w:rsidRPr="00BF19A5">
        <w:rPr>
          <w:rFonts w:ascii="Calibri" w:eastAsia="Calibri" w:hAnsi="Calibri" w:cs="Calibri"/>
          <w:lang w:eastAsia="en-GB"/>
        </w:rPr>
        <w:t>Audretsch, 1995</w:t>
      </w:r>
      <w:r w:rsidR="00BF19A5" w:rsidRPr="00BF19A5">
        <w:rPr>
          <w:rFonts w:ascii="Calibri" w:eastAsia="Calibri" w:hAnsi="Calibri" w:cs="Times New Roman"/>
        </w:rPr>
        <w:t>)</w:t>
      </w:r>
      <w:r w:rsidR="00BF19A5" w:rsidRPr="00BF19A5">
        <w:rPr>
          <w:rFonts w:ascii="Calibri" w:eastAsia="TimesNewRomanPSMT" w:hAnsi="Calibri" w:cs="TimesNewRomanPSMT"/>
        </w:rPr>
        <w:t xml:space="preserve">.  </w:t>
      </w:r>
      <w:r w:rsidR="00675AC8" w:rsidRPr="00785DA2">
        <w:rPr>
          <w:rFonts w:cs="AdvPS405B6"/>
        </w:rPr>
        <w:t xml:space="preserve"> </w:t>
      </w:r>
    </w:p>
    <w:p w:rsidR="00C37028" w:rsidRPr="00785DA2" w:rsidRDefault="00C37028" w:rsidP="00675AC8">
      <w:pPr>
        <w:autoSpaceDE w:val="0"/>
        <w:autoSpaceDN w:val="0"/>
        <w:adjustRightInd w:val="0"/>
        <w:spacing w:after="0" w:line="360" w:lineRule="auto"/>
        <w:jc w:val="both"/>
        <w:rPr>
          <w:rFonts w:cs="AdvPS405B6"/>
        </w:rPr>
      </w:pPr>
    </w:p>
    <w:p w:rsidR="00C37028" w:rsidRPr="00BF19A5" w:rsidRDefault="00C37028" w:rsidP="00C37028">
      <w:pPr>
        <w:spacing w:after="0" w:line="360" w:lineRule="auto"/>
        <w:jc w:val="both"/>
        <w:rPr>
          <w:rFonts w:ascii="Calibri" w:eastAsia="Calibri" w:hAnsi="Calibri" w:cs="Times New Roman"/>
        </w:rPr>
      </w:pPr>
      <w:r>
        <w:rPr>
          <w:rFonts w:ascii="Calibri" w:eastAsia="Calibri" w:hAnsi="Calibri" w:cs="Times New Roman"/>
          <w:b/>
        </w:rPr>
        <w:t>2.4.2</w:t>
      </w:r>
      <w:r w:rsidRPr="00BF19A5">
        <w:rPr>
          <w:rFonts w:ascii="Calibri" w:eastAsia="Calibri" w:hAnsi="Calibri" w:cs="Times New Roman"/>
          <w:b/>
        </w:rPr>
        <w:t xml:space="preserve"> SMEs Success</w:t>
      </w:r>
    </w:p>
    <w:p w:rsidR="00C37028" w:rsidRPr="00BF19A5" w:rsidRDefault="00C37028" w:rsidP="00C37028">
      <w:pPr>
        <w:autoSpaceDE w:val="0"/>
        <w:autoSpaceDN w:val="0"/>
        <w:adjustRightInd w:val="0"/>
        <w:spacing w:after="0" w:line="360" w:lineRule="auto"/>
        <w:jc w:val="both"/>
        <w:rPr>
          <w:rFonts w:ascii="Calibri" w:eastAsia="Calibri" w:hAnsi="Calibri" w:cs="Cambria"/>
          <w:b/>
          <w:sz w:val="20"/>
          <w:szCs w:val="20"/>
          <w:lang w:eastAsia="en-GB"/>
        </w:rPr>
      </w:pPr>
      <w:r w:rsidRPr="00BF19A5">
        <w:rPr>
          <w:rFonts w:ascii="Calibri" w:eastAsia="Calibri" w:hAnsi="Calibri" w:cs="Times New Roman"/>
        </w:rPr>
        <w:tab/>
      </w:r>
      <w:r w:rsidRPr="00BF19A5">
        <w:rPr>
          <w:rFonts w:ascii="Calibri" w:eastAsia="Calibri" w:hAnsi="Calibri" w:cs="Calibri"/>
        </w:rPr>
        <w:t xml:space="preserve">In order to </w:t>
      </w:r>
      <w:r>
        <w:rPr>
          <w:rFonts w:ascii="Calibri" w:eastAsia="Calibri" w:hAnsi="Calibri" w:cs="Calibri"/>
        </w:rPr>
        <w:t>identify</w:t>
      </w:r>
      <w:r w:rsidRPr="00BF19A5">
        <w:rPr>
          <w:rFonts w:ascii="Calibri" w:eastAsia="Calibri" w:hAnsi="Calibri" w:cs="Calibri"/>
        </w:rPr>
        <w:t xml:space="preserve"> the critical success factors (CSFs) for SMEs it is important to define the ter</w:t>
      </w:r>
      <w:r>
        <w:rPr>
          <w:rFonts w:ascii="Calibri" w:eastAsia="Calibri" w:hAnsi="Calibri" w:cs="Calibri"/>
        </w:rPr>
        <w:t xml:space="preserve">ms of success in a small business context </w:t>
      </w:r>
      <w:r w:rsidRPr="00BF19A5">
        <w:rPr>
          <w:rFonts w:ascii="Calibri" w:eastAsia="Calibri" w:hAnsi="Calibri" w:cs="Calibri"/>
        </w:rPr>
        <w:t>(Halabi and Lussier</w:t>
      </w:r>
      <w:r>
        <w:rPr>
          <w:rFonts w:ascii="Calibri" w:eastAsia="Calibri" w:hAnsi="Calibri" w:cs="Calibri"/>
        </w:rPr>
        <w:t>,</w:t>
      </w:r>
      <w:r w:rsidRPr="00BF19A5">
        <w:rPr>
          <w:rFonts w:ascii="Calibri" w:eastAsia="Calibri" w:hAnsi="Calibri" w:cs="Calibri"/>
        </w:rPr>
        <w:t xml:space="preserve"> 2014; Michael and Combs, 2008). However, as </w:t>
      </w:r>
      <w:r w:rsidRPr="00BF19A5">
        <w:rPr>
          <w:rFonts w:ascii="Calibri" w:eastAsia="Calibri" w:hAnsi="Calibri" w:cs="Calibri"/>
          <w:lang w:eastAsia="en-GB"/>
        </w:rPr>
        <w:t xml:space="preserve">Beaver (2002) </w:t>
      </w:r>
      <w:r>
        <w:rPr>
          <w:rFonts w:ascii="Calibri" w:eastAsia="Calibri" w:hAnsi="Calibri" w:cs="Calibri"/>
          <w:lang w:eastAsia="en-GB"/>
        </w:rPr>
        <w:t>argues</w:t>
      </w:r>
      <w:r w:rsidRPr="00BF19A5">
        <w:rPr>
          <w:rFonts w:ascii="Calibri" w:eastAsia="Calibri" w:hAnsi="Calibri" w:cs="Calibri"/>
          <w:lang w:eastAsia="en-GB"/>
        </w:rPr>
        <w:t>, there are very real problems with the term ‘success’ and its various interpretations and perceptions in the small firm sector. In fact, there are many differing defini</w:t>
      </w:r>
      <w:r>
        <w:rPr>
          <w:rFonts w:ascii="Calibri" w:eastAsia="Calibri" w:hAnsi="Calibri" w:cs="Calibri"/>
          <w:lang w:eastAsia="en-GB"/>
        </w:rPr>
        <w:t xml:space="preserve">tions of success used by </w:t>
      </w:r>
      <w:r w:rsidR="00B40C52">
        <w:rPr>
          <w:rFonts w:ascii="Calibri" w:eastAsia="Calibri" w:hAnsi="Calibri" w:cs="Calibri"/>
          <w:lang w:eastAsia="en-GB"/>
        </w:rPr>
        <w:t>owners/managers</w:t>
      </w:r>
      <w:r w:rsidRPr="00BF19A5">
        <w:rPr>
          <w:rFonts w:ascii="Calibri" w:eastAsia="Calibri" w:hAnsi="Calibri" w:cs="Calibri"/>
          <w:lang w:eastAsia="en-GB"/>
        </w:rPr>
        <w:t xml:space="preserve">, business support agencies and others (Watson </w:t>
      </w:r>
      <w:r w:rsidRPr="00BF19A5">
        <w:rPr>
          <w:rFonts w:ascii="Calibri" w:eastAsia="Calibri" w:hAnsi="Calibri" w:cs="Calibri"/>
          <w:i/>
          <w:lang w:eastAsia="en-GB"/>
        </w:rPr>
        <w:t xml:space="preserve">et </w:t>
      </w:r>
      <w:r w:rsidRPr="0042534B">
        <w:rPr>
          <w:rFonts w:ascii="Calibri" w:eastAsia="Calibri" w:hAnsi="Calibri" w:cs="Calibri"/>
          <w:i/>
          <w:lang w:eastAsia="en-GB"/>
        </w:rPr>
        <w:t>al.</w:t>
      </w:r>
      <w:r w:rsidRPr="00BF19A5">
        <w:rPr>
          <w:rFonts w:ascii="Calibri" w:eastAsia="Calibri" w:hAnsi="Calibri" w:cs="Calibri"/>
          <w:lang w:eastAsia="en-GB"/>
        </w:rPr>
        <w:t xml:space="preserve">, 1998; Gadenne, 1998). </w:t>
      </w:r>
      <w:r w:rsidRPr="00BF19A5">
        <w:rPr>
          <w:rFonts w:ascii="Calibri" w:eastAsia="Calibri" w:hAnsi="Calibri" w:cs="Calibri"/>
        </w:rPr>
        <w:t xml:space="preserve">Rogoff </w:t>
      </w:r>
      <w:r w:rsidRPr="00BF19A5">
        <w:rPr>
          <w:rFonts w:ascii="Calibri" w:eastAsia="Calibri" w:hAnsi="Calibri" w:cs="Calibri"/>
          <w:i/>
        </w:rPr>
        <w:t>et al.</w:t>
      </w:r>
      <w:r>
        <w:rPr>
          <w:rFonts w:ascii="Calibri" w:eastAsia="Calibri" w:hAnsi="Calibri" w:cs="Calibri"/>
        </w:rPr>
        <w:t xml:space="preserve"> (2004) also agree</w:t>
      </w:r>
      <w:r w:rsidRPr="00BF19A5">
        <w:rPr>
          <w:rFonts w:ascii="Calibri" w:eastAsia="Calibri" w:hAnsi="Calibri" w:cs="Calibri"/>
        </w:rPr>
        <w:t xml:space="preserve"> that there is no single agreed-upon definition of business success or business failure. Research generally uses continued viability or longevity as a surrogate for success and business termination as a surrogate for failure (Chen and Williams, 1999; Everett and Watson, 1998; Gatewood and Shaver, 1999; Perry, 2001; Simpson </w:t>
      </w:r>
      <w:r w:rsidRPr="00BF19A5">
        <w:rPr>
          <w:rFonts w:ascii="Calibri" w:eastAsia="Calibri" w:hAnsi="Calibri" w:cs="Calibri"/>
          <w:i/>
          <w:iCs/>
        </w:rPr>
        <w:t>et al</w:t>
      </w:r>
      <w:r w:rsidRPr="00BF19A5">
        <w:rPr>
          <w:rFonts w:ascii="Calibri" w:eastAsia="Calibri" w:hAnsi="Calibri" w:cs="Calibri"/>
        </w:rPr>
        <w:t>.</w:t>
      </w:r>
      <w:r w:rsidRPr="00BF19A5">
        <w:rPr>
          <w:rFonts w:ascii="Calibri" w:eastAsia="Calibri" w:hAnsi="Calibri" w:cs="Calibri"/>
          <w:i/>
        </w:rPr>
        <w:t>,</w:t>
      </w:r>
      <w:r w:rsidRPr="00BF19A5">
        <w:rPr>
          <w:rFonts w:ascii="Calibri" w:eastAsia="Calibri" w:hAnsi="Calibri" w:cs="Calibri"/>
        </w:rPr>
        <w:t xml:space="preserve"> 2004</w:t>
      </w:r>
      <w:r w:rsidR="00CF0820">
        <w:rPr>
          <w:rFonts w:ascii="Calibri" w:eastAsia="Calibri" w:hAnsi="Calibri" w:cs="Calibri"/>
        </w:rPr>
        <w:t>a</w:t>
      </w:r>
      <w:r w:rsidRPr="00BF19A5">
        <w:rPr>
          <w:rFonts w:ascii="Calibri" w:eastAsia="Calibri" w:hAnsi="Calibri" w:cs="Calibri"/>
        </w:rPr>
        <w:t xml:space="preserve">; </w:t>
      </w:r>
      <w:r w:rsidRPr="00BF19A5">
        <w:rPr>
          <w:rFonts w:ascii="Calibri" w:eastAsia="Calibri" w:hAnsi="Calibri" w:cs="Times New Roman"/>
        </w:rPr>
        <w:t>Wasilczuk, 2000; Watson and Everett, 1999</w:t>
      </w:r>
      <w:r w:rsidRPr="00BF19A5">
        <w:rPr>
          <w:rFonts w:ascii="Calibri" w:eastAsia="Calibri" w:hAnsi="Calibri" w:cs="Calibri"/>
        </w:rPr>
        <w:t>). However, all the above definitions concentrate on a narrow view of the term success as one business might continue to exist and therefore be categorised as a success but might continue to disappoint its owners by achieving only minimal profits; the same way that another business mi</w:t>
      </w:r>
      <w:r>
        <w:rPr>
          <w:rFonts w:ascii="Calibri" w:eastAsia="Calibri" w:hAnsi="Calibri" w:cs="Calibri"/>
        </w:rPr>
        <w:t>ght cease to exist</w:t>
      </w:r>
      <w:r w:rsidRPr="00BF19A5">
        <w:rPr>
          <w:rFonts w:ascii="Calibri" w:eastAsia="Calibri" w:hAnsi="Calibri" w:cs="Calibri"/>
        </w:rPr>
        <w:t xml:space="preserve"> but because of the sale of its assets has left its owners wealthy (Rogoff </w:t>
      </w:r>
      <w:r w:rsidRPr="00BF19A5">
        <w:rPr>
          <w:rFonts w:ascii="Calibri" w:eastAsia="Calibri" w:hAnsi="Calibri" w:cs="Calibri"/>
          <w:i/>
        </w:rPr>
        <w:t>et al.</w:t>
      </w:r>
      <w:r w:rsidRPr="00BF19A5">
        <w:rPr>
          <w:rFonts w:ascii="Calibri" w:eastAsia="Calibri" w:hAnsi="Calibri" w:cs="Calibri"/>
        </w:rPr>
        <w:t xml:space="preserve">, 2004; Walker and Brown, 2004). </w:t>
      </w:r>
    </w:p>
    <w:p w:rsidR="00C37028" w:rsidRPr="00BF19A5" w:rsidRDefault="00C37028" w:rsidP="00C37028">
      <w:pPr>
        <w:autoSpaceDE w:val="0"/>
        <w:autoSpaceDN w:val="0"/>
        <w:adjustRightInd w:val="0"/>
        <w:spacing w:after="0" w:line="360" w:lineRule="auto"/>
        <w:jc w:val="both"/>
        <w:rPr>
          <w:rFonts w:ascii="Calibri" w:eastAsia="Calibri" w:hAnsi="Calibri" w:cs="Calibri"/>
          <w:lang w:eastAsia="en-GB"/>
        </w:rPr>
      </w:pPr>
    </w:p>
    <w:p w:rsidR="00C37028" w:rsidRPr="00BF19A5" w:rsidRDefault="00C37028" w:rsidP="00C37028">
      <w:pPr>
        <w:autoSpaceDE w:val="0"/>
        <w:autoSpaceDN w:val="0"/>
        <w:adjustRightInd w:val="0"/>
        <w:spacing w:after="0" w:line="360" w:lineRule="auto"/>
        <w:jc w:val="both"/>
        <w:rPr>
          <w:rFonts w:ascii="Calibri" w:eastAsia="Calibri" w:hAnsi="Calibri" w:cs="AdvPS6F00"/>
        </w:rPr>
      </w:pPr>
      <w:r w:rsidRPr="00BF19A5">
        <w:rPr>
          <w:rFonts w:ascii="Calibri" w:eastAsia="Calibri" w:hAnsi="Calibri" w:cs="Times New Roman"/>
        </w:rPr>
        <w:lastRenderedPageBreak/>
        <w:tab/>
        <w:t xml:space="preserve">A number of authors suggest that success can be measured in various ways such as survival, long term viability, profitability, return on investment, turnover, sales growth, number of employees, reputation and so on (Vesper, 1990; Barkham </w:t>
      </w:r>
      <w:r w:rsidRPr="00BF19A5">
        <w:rPr>
          <w:rFonts w:ascii="Calibri" w:eastAsia="Calibri" w:hAnsi="Calibri" w:cs="Times New Roman"/>
          <w:i/>
        </w:rPr>
        <w:t>et al.</w:t>
      </w:r>
      <w:r w:rsidRPr="00BF19A5">
        <w:rPr>
          <w:rFonts w:ascii="Calibri" w:eastAsia="Calibri" w:hAnsi="Calibri" w:cs="Times New Roman"/>
        </w:rPr>
        <w:t xml:space="preserve">,1996; Gray, 1998; Brüderl and Preisendörfer, 1998; Forsaith and Hall, 2000; Rogoff </w:t>
      </w:r>
      <w:r w:rsidRPr="00BF19A5">
        <w:rPr>
          <w:rFonts w:ascii="Calibri" w:eastAsia="Calibri" w:hAnsi="Calibri" w:cs="Times New Roman"/>
          <w:i/>
        </w:rPr>
        <w:t>et al.</w:t>
      </w:r>
      <w:r w:rsidRPr="00BF19A5">
        <w:rPr>
          <w:rFonts w:ascii="Calibri" w:eastAsia="Calibri" w:hAnsi="Calibri" w:cs="Times New Roman"/>
        </w:rPr>
        <w:t xml:space="preserve">, 2004). Dess and Robinson (1984) and Smith </w:t>
      </w:r>
      <w:r w:rsidRPr="00BF19A5">
        <w:rPr>
          <w:rFonts w:ascii="Calibri" w:eastAsia="Calibri" w:hAnsi="Calibri" w:cs="Times New Roman"/>
          <w:i/>
          <w:iCs/>
        </w:rPr>
        <w:t>et al</w:t>
      </w:r>
      <w:r w:rsidRPr="00BF19A5">
        <w:rPr>
          <w:rFonts w:ascii="Calibri" w:eastAsia="Calibri" w:hAnsi="Calibri" w:cs="Times New Roman"/>
        </w:rPr>
        <w:t>. (1988) argue that success is measured by growth (turnover, number of employees, market share) and profitability (profit, return on investment). Storey (1998) and Brush and Vanderwerf (1992) suggest that growth is the most appropriate indicator of the success of surviving SMEs f</w:t>
      </w:r>
      <w:r w:rsidRPr="00BF19A5">
        <w:rPr>
          <w:rFonts w:ascii="Calibri" w:eastAsia="Calibri" w:hAnsi="Calibri" w:cs="Calibri"/>
        </w:rPr>
        <w:t>urther supported by Phillips and Kirchhoff (1989) who state that young</w:t>
      </w:r>
      <w:r>
        <w:rPr>
          <w:rFonts w:ascii="Calibri" w:eastAsia="Calibri" w:hAnsi="Calibri" w:cs="Calibri"/>
        </w:rPr>
        <w:t xml:space="preserve"> growing </w:t>
      </w:r>
      <w:r w:rsidRPr="00BF19A5">
        <w:rPr>
          <w:rFonts w:ascii="Calibri" w:eastAsia="Calibri" w:hAnsi="Calibri" w:cs="Calibri"/>
        </w:rPr>
        <w:t xml:space="preserve">firms have twice the probability of survival as young non-growing firms. McDougall </w:t>
      </w:r>
      <w:r w:rsidRPr="00BF19A5">
        <w:rPr>
          <w:rFonts w:ascii="Calibri" w:eastAsia="Calibri" w:hAnsi="Calibri" w:cs="Calibri"/>
          <w:i/>
        </w:rPr>
        <w:t>et al.</w:t>
      </w:r>
      <w:r w:rsidRPr="00BF19A5">
        <w:rPr>
          <w:rFonts w:ascii="Calibri" w:eastAsia="Calibri" w:hAnsi="Calibri" w:cs="Calibri"/>
        </w:rPr>
        <w:t xml:space="preserve"> (1994) also argue that </w:t>
      </w:r>
      <w:r>
        <w:rPr>
          <w:rFonts w:ascii="Calibri" w:eastAsia="Calibri" w:hAnsi="Calibri" w:cs="Calibri"/>
        </w:rPr>
        <w:t xml:space="preserve">strong </w:t>
      </w:r>
      <w:r w:rsidRPr="00BF19A5">
        <w:rPr>
          <w:rFonts w:ascii="Calibri" w:eastAsia="Calibri" w:hAnsi="Calibri" w:cs="Calibri"/>
        </w:rPr>
        <w:t xml:space="preserve">growth reduces business profitability in the short term but has a positive effect on it in the long </w:t>
      </w:r>
      <w:r>
        <w:rPr>
          <w:rFonts w:ascii="Calibri" w:eastAsia="Calibri" w:hAnsi="Calibri" w:cs="Calibri"/>
        </w:rPr>
        <w:t xml:space="preserve">term. </w:t>
      </w:r>
      <w:r w:rsidRPr="00BF19A5">
        <w:rPr>
          <w:rFonts w:ascii="Calibri" w:eastAsia="Calibri" w:hAnsi="Calibri" w:cs="Calibri"/>
        </w:rPr>
        <w:t xml:space="preserve">Contemporary small business and entrepreneurship literature further supports that sales growth and profitability remain the single most important measures of firm performance and the best indicators of future success </w:t>
      </w:r>
      <w:r w:rsidRPr="00BF19A5">
        <w:rPr>
          <w:rFonts w:ascii="Calibri" w:eastAsia="Calibri" w:hAnsi="Calibri" w:cs="AdvPS6F00"/>
        </w:rPr>
        <w:t xml:space="preserve">(Achtenagen </w:t>
      </w:r>
      <w:r w:rsidRPr="00BF19A5">
        <w:rPr>
          <w:rFonts w:ascii="Calibri" w:eastAsia="Calibri" w:hAnsi="Calibri" w:cs="AdvPS6F00"/>
          <w:i/>
        </w:rPr>
        <w:t>et al.</w:t>
      </w:r>
      <w:r w:rsidRPr="00BF19A5">
        <w:rPr>
          <w:rFonts w:ascii="Calibri" w:eastAsia="Calibri" w:hAnsi="Calibri" w:cs="AdvPS6F00"/>
        </w:rPr>
        <w:t xml:space="preserve">, 2010; Brannback </w:t>
      </w:r>
      <w:r w:rsidRPr="00BF19A5">
        <w:rPr>
          <w:rFonts w:ascii="Calibri" w:eastAsia="Calibri" w:hAnsi="Calibri" w:cs="AdvPS6F00"/>
          <w:i/>
        </w:rPr>
        <w:t>et al.</w:t>
      </w:r>
      <w:r w:rsidRPr="00BF19A5">
        <w:rPr>
          <w:rFonts w:ascii="Calibri" w:eastAsia="Calibri" w:hAnsi="Calibri" w:cs="AdvPS6F00"/>
        </w:rPr>
        <w:t xml:space="preserve">, 2010; Davidsson </w:t>
      </w:r>
      <w:r w:rsidRPr="00BF19A5">
        <w:rPr>
          <w:rFonts w:ascii="Calibri" w:eastAsia="Calibri" w:hAnsi="Calibri" w:cs="AdvPS6F00"/>
          <w:i/>
        </w:rPr>
        <w:t>et al.</w:t>
      </w:r>
      <w:r w:rsidRPr="00BF19A5">
        <w:rPr>
          <w:rFonts w:ascii="Calibri" w:eastAsia="Calibri" w:hAnsi="Calibri" w:cs="AdvPS6F00"/>
        </w:rPr>
        <w:t>, 2009; Delmar</w:t>
      </w:r>
      <w:r>
        <w:rPr>
          <w:rFonts w:ascii="Calibri" w:eastAsia="Calibri" w:hAnsi="Calibri" w:cs="AdvPS6F00"/>
        </w:rPr>
        <w:t>,</w:t>
      </w:r>
      <w:r w:rsidRPr="00BF19A5">
        <w:rPr>
          <w:rFonts w:ascii="Calibri" w:eastAsia="Calibri" w:hAnsi="Calibri" w:cs="AdvPS6F00"/>
        </w:rPr>
        <w:t xml:space="preserve"> 2006; Ensley </w:t>
      </w:r>
      <w:r w:rsidRPr="00BF19A5">
        <w:rPr>
          <w:rFonts w:ascii="Calibri" w:eastAsia="Calibri" w:hAnsi="Calibri" w:cs="AdvPS6F00"/>
          <w:i/>
        </w:rPr>
        <w:t>et al.</w:t>
      </w:r>
      <w:r w:rsidRPr="00BF19A5">
        <w:rPr>
          <w:rFonts w:ascii="Calibri" w:eastAsia="Calibri" w:hAnsi="Calibri" w:cs="AdvPS6F00"/>
        </w:rPr>
        <w:t xml:space="preserve">, 2002; Kiviluoto </w:t>
      </w:r>
      <w:r w:rsidRPr="00BF19A5">
        <w:rPr>
          <w:rFonts w:ascii="Calibri" w:eastAsia="Calibri" w:hAnsi="Calibri" w:cs="AdvPS6F00"/>
          <w:i/>
        </w:rPr>
        <w:t>et al.</w:t>
      </w:r>
      <w:r w:rsidRPr="00BF19A5">
        <w:rPr>
          <w:rFonts w:ascii="Calibri" w:eastAsia="Calibri" w:hAnsi="Calibri" w:cs="AdvPS6F00"/>
        </w:rPr>
        <w:t>, 2011; Shepherd and Wiklund</w:t>
      </w:r>
      <w:r>
        <w:rPr>
          <w:rFonts w:ascii="Calibri" w:eastAsia="Calibri" w:hAnsi="Calibri" w:cs="AdvPS6F00"/>
        </w:rPr>
        <w:t>,</w:t>
      </w:r>
      <w:r w:rsidRPr="00BF19A5">
        <w:rPr>
          <w:rFonts w:ascii="Calibri" w:eastAsia="Calibri" w:hAnsi="Calibri" w:cs="AdvPS6F00"/>
        </w:rPr>
        <w:t xml:space="preserve"> 2009; Steffens </w:t>
      </w:r>
      <w:r w:rsidRPr="00BF19A5">
        <w:rPr>
          <w:rFonts w:ascii="Calibri" w:eastAsia="Calibri" w:hAnsi="Calibri" w:cs="AdvPS6F00"/>
          <w:i/>
        </w:rPr>
        <w:t>et al.</w:t>
      </w:r>
      <w:r w:rsidRPr="00BF19A5">
        <w:rPr>
          <w:rFonts w:ascii="Calibri" w:eastAsia="Calibri" w:hAnsi="Calibri" w:cs="AdvPS6F00"/>
        </w:rPr>
        <w:t xml:space="preserve">, 2009). </w:t>
      </w:r>
    </w:p>
    <w:p w:rsidR="00C37028" w:rsidRPr="00BF19A5" w:rsidRDefault="00C37028" w:rsidP="00C37028">
      <w:pPr>
        <w:spacing w:after="0" w:line="360" w:lineRule="auto"/>
        <w:jc w:val="both"/>
        <w:rPr>
          <w:rFonts w:ascii="Calibri" w:eastAsia="Calibri" w:hAnsi="Calibri" w:cs="Calibri"/>
        </w:rPr>
      </w:pPr>
    </w:p>
    <w:p w:rsidR="00C37028" w:rsidRPr="00BF19A5" w:rsidRDefault="00C37028" w:rsidP="00C37028">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Even though f</w:t>
      </w:r>
      <w:r w:rsidRPr="00BF19A5">
        <w:rPr>
          <w:rFonts w:ascii="Calibri" w:eastAsia="Calibri" w:hAnsi="Calibri" w:cs="Calibri"/>
          <w:color w:val="231F20"/>
          <w:lang w:eastAsia="en-GB"/>
        </w:rPr>
        <w:t xml:space="preserve">inancial criteria have been traditionally used to measure business success (Davidsson </w:t>
      </w:r>
      <w:r w:rsidRPr="00BF19A5">
        <w:rPr>
          <w:rFonts w:ascii="Calibri" w:eastAsia="Calibri" w:hAnsi="Calibri" w:cs="Calibri"/>
          <w:i/>
          <w:color w:val="231F20"/>
          <w:lang w:eastAsia="en-GB"/>
        </w:rPr>
        <w:t>et al.</w:t>
      </w:r>
      <w:r w:rsidRPr="00BF19A5">
        <w:rPr>
          <w:rFonts w:ascii="Calibri" w:eastAsia="Calibri" w:hAnsi="Calibri" w:cs="Calibri"/>
          <w:color w:val="231F20"/>
          <w:lang w:eastAsia="en-GB"/>
        </w:rPr>
        <w:t xml:space="preserve">, 2009; Kiviluoto, 2013; Steffens </w:t>
      </w:r>
      <w:r w:rsidRPr="00BF19A5">
        <w:rPr>
          <w:rFonts w:ascii="Calibri" w:eastAsia="Calibri" w:hAnsi="Calibri" w:cs="Calibri"/>
          <w:i/>
          <w:color w:val="231F20"/>
          <w:lang w:eastAsia="en-GB"/>
        </w:rPr>
        <w:t>et al.</w:t>
      </w:r>
      <w:r w:rsidRPr="00BF19A5">
        <w:rPr>
          <w:rFonts w:ascii="Calibri" w:eastAsia="Calibri" w:hAnsi="Calibri" w:cs="Calibri"/>
          <w:color w:val="231F20"/>
          <w:lang w:eastAsia="en-GB"/>
        </w:rPr>
        <w:t>, 2009),</w:t>
      </w:r>
      <w:r w:rsidRPr="00BF19A5">
        <w:rPr>
          <w:rFonts w:ascii="Calibri" w:eastAsia="Calibri" w:hAnsi="Calibri" w:cs="Calibri"/>
          <w:lang w:eastAsia="en-GB"/>
        </w:rPr>
        <w:t xml:space="preserve"> a number of autho</w:t>
      </w:r>
      <w:r>
        <w:rPr>
          <w:rFonts w:ascii="Calibri" w:eastAsia="Calibri" w:hAnsi="Calibri" w:cs="Calibri"/>
          <w:lang w:eastAsia="en-GB"/>
        </w:rPr>
        <w:t xml:space="preserve">rs suggest that many SMEs </w:t>
      </w:r>
      <w:r w:rsidR="00B40C52">
        <w:rPr>
          <w:rFonts w:ascii="Calibri" w:eastAsia="Calibri" w:hAnsi="Calibri" w:cs="Calibri"/>
          <w:lang w:eastAsia="en-GB"/>
        </w:rPr>
        <w:t>owners/managers</w:t>
      </w:r>
      <w:r w:rsidRPr="00BF19A5">
        <w:rPr>
          <w:rFonts w:ascii="Calibri" w:eastAsia="Calibri" w:hAnsi="Calibri" w:cs="Calibri"/>
          <w:lang w:eastAsia="en-GB"/>
        </w:rPr>
        <w:t xml:space="preserve"> do not run their businesses to maximise financial performance (i.e. growth </w:t>
      </w:r>
      <w:r w:rsidR="00133CA6">
        <w:rPr>
          <w:rFonts w:ascii="Calibri" w:eastAsia="Calibri" w:hAnsi="Calibri" w:cs="Calibri"/>
          <w:lang w:eastAsia="en-GB"/>
        </w:rPr>
        <w:t>and/or</w:t>
      </w:r>
      <w:r w:rsidRPr="00BF19A5">
        <w:rPr>
          <w:rFonts w:ascii="Calibri" w:eastAsia="Calibri" w:hAnsi="Calibri" w:cs="Calibri"/>
          <w:lang w:eastAsia="en-GB"/>
        </w:rPr>
        <w:t xml:space="preserve"> profitability) but for other non-financial reasons (Simpson </w:t>
      </w:r>
      <w:r w:rsidRPr="00BF19A5">
        <w:rPr>
          <w:rFonts w:ascii="Calibri" w:eastAsia="Calibri" w:hAnsi="Calibri" w:cs="Calibri"/>
          <w:i/>
          <w:lang w:eastAsia="en-GB"/>
        </w:rPr>
        <w:t>et al</w:t>
      </w:r>
      <w:r w:rsidRPr="00BF19A5">
        <w:rPr>
          <w:rFonts w:ascii="Calibri" w:eastAsia="Calibri" w:hAnsi="Calibri" w:cs="Calibri"/>
          <w:lang w:eastAsia="en-GB"/>
        </w:rPr>
        <w:t>., 2012; Smallbone and Wyer, 2000;</w:t>
      </w:r>
      <w:r w:rsidRPr="00BF19A5">
        <w:rPr>
          <w:rFonts w:ascii="Calibri" w:eastAsia="Calibri" w:hAnsi="Calibri" w:cs="Calibri"/>
          <w:color w:val="231F20"/>
          <w:lang w:eastAsia="en-GB"/>
        </w:rPr>
        <w:t xml:space="preserve"> Walker and Brown, 2004</w:t>
      </w:r>
      <w:r>
        <w:rPr>
          <w:rFonts w:ascii="Calibri" w:eastAsia="Calibri" w:hAnsi="Calibri" w:cs="Calibri"/>
          <w:lang w:eastAsia="en-GB"/>
        </w:rPr>
        <w:t xml:space="preserve">). </w:t>
      </w:r>
      <w:r w:rsidRPr="00BF19A5">
        <w:rPr>
          <w:rFonts w:ascii="Calibri" w:eastAsia="Calibri" w:hAnsi="Calibri" w:cs="Calibri"/>
          <w:lang w:eastAsia="en-GB"/>
        </w:rPr>
        <w:t xml:space="preserve">Further literature research reveals that the most important of those reasons are lifestyle (Jarvis </w:t>
      </w:r>
      <w:r w:rsidRPr="00BF19A5">
        <w:rPr>
          <w:rFonts w:ascii="Calibri" w:eastAsia="Calibri" w:hAnsi="Calibri" w:cs="Calibri"/>
          <w:i/>
          <w:lang w:eastAsia="en-GB"/>
        </w:rPr>
        <w:t>et al.</w:t>
      </w:r>
      <w:r w:rsidRPr="00BF19A5">
        <w:rPr>
          <w:rFonts w:ascii="Calibri" w:eastAsia="Calibri" w:hAnsi="Calibri" w:cs="Calibri"/>
          <w:lang w:eastAsia="en-GB"/>
        </w:rPr>
        <w:t xml:space="preserve">, 2000; Jennings and Beaver, 1997; Walker </w:t>
      </w:r>
      <w:r w:rsidRPr="00BF19A5">
        <w:rPr>
          <w:rFonts w:ascii="Calibri" w:eastAsia="Calibri" w:hAnsi="Calibri" w:cs="Calibri"/>
          <w:i/>
          <w:lang w:eastAsia="en-GB"/>
        </w:rPr>
        <w:t>et al.</w:t>
      </w:r>
      <w:r w:rsidRPr="00BF19A5">
        <w:rPr>
          <w:rFonts w:ascii="Calibri" w:eastAsia="Calibri" w:hAnsi="Calibri" w:cs="Calibri"/>
          <w:lang w:eastAsia="en-GB"/>
        </w:rPr>
        <w:t xml:space="preserve">, 1999; Walker and Brown, 2004), personal satisfaction (Greenbank, 2001), </w:t>
      </w:r>
      <w:r w:rsidRPr="00BF19A5">
        <w:rPr>
          <w:rFonts w:ascii="Calibri" w:eastAsia="Calibri" w:hAnsi="Calibri" w:cs="Calibri"/>
          <w:color w:val="231F20"/>
          <w:lang w:eastAsia="en-GB"/>
        </w:rPr>
        <w:t xml:space="preserve">autonomy and the ability to balance work and family responsibilities (Buttner and Moore, 1997; Green and Cohen, 1995; Kuratko </w:t>
      </w:r>
      <w:r w:rsidRPr="00BF19A5">
        <w:rPr>
          <w:rFonts w:ascii="Calibri" w:eastAsia="Calibri" w:hAnsi="Calibri" w:cs="Calibri"/>
          <w:i/>
          <w:color w:val="231F20"/>
          <w:lang w:eastAsia="en-GB"/>
        </w:rPr>
        <w:t>et al.</w:t>
      </w:r>
      <w:r w:rsidRPr="00BF19A5">
        <w:rPr>
          <w:rFonts w:ascii="Calibri" w:eastAsia="Calibri" w:hAnsi="Calibri" w:cs="Calibri"/>
          <w:color w:val="231F20"/>
          <w:lang w:eastAsia="en-GB"/>
        </w:rPr>
        <w:t xml:space="preserve">, 1997; Parasuraman </w:t>
      </w:r>
      <w:r w:rsidRPr="00BF19A5">
        <w:rPr>
          <w:rFonts w:ascii="Calibri" w:eastAsia="Calibri" w:hAnsi="Calibri" w:cs="Calibri"/>
          <w:i/>
          <w:color w:val="231F20"/>
          <w:lang w:eastAsia="en-GB"/>
        </w:rPr>
        <w:t>et al.</w:t>
      </w:r>
      <w:r w:rsidRPr="00BF19A5">
        <w:rPr>
          <w:rFonts w:ascii="Calibri" w:eastAsia="Calibri" w:hAnsi="Calibri" w:cs="Calibri"/>
          <w:color w:val="231F20"/>
          <w:lang w:eastAsia="en-GB"/>
        </w:rPr>
        <w:t>, 1996)</w:t>
      </w:r>
      <w:r w:rsidRPr="00BF19A5">
        <w:rPr>
          <w:rFonts w:ascii="Calibri" w:eastAsia="Calibri" w:hAnsi="Calibri" w:cs="Calibri"/>
          <w:lang w:eastAsia="en-GB"/>
        </w:rPr>
        <w:t xml:space="preserve">. In more detail, Beaver (2002) argues that success for many small firm </w:t>
      </w:r>
      <w:r w:rsidR="00B40C52">
        <w:rPr>
          <w:rFonts w:ascii="Calibri" w:eastAsia="Calibri" w:hAnsi="Calibri" w:cs="Calibri"/>
          <w:lang w:eastAsia="en-GB"/>
        </w:rPr>
        <w:t>owners/managers</w:t>
      </w:r>
      <w:r w:rsidRPr="00BF19A5">
        <w:rPr>
          <w:rFonts w:ascii="Calibri" w:eastAsia="Calibri" w:hAnsi="Calibri" w:cs="Calibri"/>
          <w:lang w:eastAsia="en-GB"/>
        </w:rPr>
        <w:t xml:space="preserve"> means the ability to sustain an acceptable level of income for themselves and their employees, through maintaining an optimum level of activity with which they can cope. According to Walker </w:t>
      </w:r>
      <w:r w:rsidRPr="00BF19A5">
        <w:rPr>
          <w:rFonts w:ascii="Calibri" w:eastAsia="Calibri" w:hAnsi="Calibri" w:cs="Calibri"/>
          <w:i/>
          <w:lang w:eastAsia="en-GB"/>
        </w:rPr>
        <w:t>et al. (</w:t>
      </w:r>
      <w:r w:rsidRPr="00BF19A5">
        <w:rPr>
          <w:rFonts w:ascii="Calibri" w:eastAsia="Calibri" w:hAnsi="Calibri" w:cs="Calibri"/>
          <w:lang w:eastAsia="en-GB"/>
        </w:rPr>
        <w:t>1999), it is likely that self-fulfilment, job satisfaction and enjoyment at work for both owner and employees are also important to a</w:t>
      </w:r>
      <w:r>
        <w:rPr>
          <w:rFonts w:ascii="Calibri" w:eastAsia="Calibri" w:hAnsi="Calibri" w:cs="Calibri"/>
          <w:lang w:eastAsia="en-GB"/>
        </w:rPr>
        <w:t xml:space="preserve"> small organisation’s success. </w:t>
      </w:r>
      <w:r w:rsidRPr="00BF19A5">
        <w:rPr>
          <w:rFonts w:ascii="Calibri" w:eastAsia="Calibri" w:hAnsi="Calibri" w:cs="Calibri"/>
          <w:lang w:eastAsia="en-GB"/>
        </w:rPr>
        <w:t xml:space="preserve">Aldrich and Cliff (2003) further argue that the role played by the family of the owner-manager has an effect on the owner/manager’s motivation. Therefore, it is possible that, in some SMEs, CSFs and performance is defined according to the needs and wants of the </w:t>
      </w:r>
      <w:r w:rsidR="00B40C52">
        <w:rPr>
          <w:rFonts w:ascii="Calibri" w:eastAsia="Calibri" w:hAnsi="Calibri" w:cs="Calibri"/>
          <w:lang w:eastAsia="en-GB"/>
        </w:rPr>
        <w:t>owners/managers</w:t>
      </w:r>
      <w:r w:rsidRPr="00BF19A5">
        <w:rPr>
          <w:rFonts w:ascii="Calibri" w:eastAsia="Calibri" w:hAnsi="Calibri" w:cs="Calibri"/>
          <w:lang w:eastAsia="en-GB"/>
        </w:rPr>
        <w:t xml:space="preserve"> rather than in terms of maximising financial performance of the business (Simpson </w:t>
      </w:r>
      <w:r w:rsidRPr="00BF19A5">
        <w:rPr>
          <w:rFonts w:ascii="Calibri" w:eastAsia="Calibri" w:hAnsi="Calibri" w:cs="Calibri"/>
          <w:i/>
          <w:lang w:eastAsia="en-GB"/>
        </w:rPr>
        <w:t>et al</w:t>
      </w:r>
      <w:r w:rsidRPr="00BF19A5">
        <w:rPr>
          <w:rFonts w:ascii="Calibri" w:eastAsia="Calibri" w:hAnsi="Calibri" w:cs="Calibri"/>
          <w:lang w:eastAsia="en-GB"/>
        </w:rPr>
        <w:t xml:space="preserve">., 2012). </w:t>
      </w:r>
    </w:p>
    <w:p w:rsidR="00C37028" w:rsidRPr="00BF19A5" w:rsidRDefault="00C37028" w:rsidP="00C37028">
      <w:pPr>
        <w:autoSpaceDE w:val="0"/>
        <w:autoSpaceDN w:val="0"/>
        <w:adjustRightInd w:val="0"/>
        <w:spacing w:after="0" w:line="360" w:lineRule="auto"/>
        <w:jc w:val="both"/>
        <w:rPr>
          <w:rFonts w:ascii="Calibri" w:eastAsia="Calibri" w:hAnsi="Calibri" w:cs="Calibri"/>
          <w:lang w:eastAsia="en-GB"/>
        </w:rPr>
      </w:pPr>
    </w:p>
    <w:p w:rsidR="00C37028" w:rsidRPr="00BF19A5" w:rsidRDefault="00C37028" w:rsidP="00C37028">
      <w:pPr>
        <w:autoSpaceDE w:val="0"/>
        <w:autoSpaceDN w:val="0"/>
        <w:adjustRightInd w:val="0"/>
        <w:spacing w:after="0" w:line="360" w:lineRule="auto"/>
        <w:jc w:val="both"/>
        <w:rPr>
          <w:rFonts w:ascii="Calibri" w:eastAsia="Calibri" w:hAnsi="Calibri" w:cs="ITCGaramondMM405BK625NO"/>
        </w:rPr>
      </w:pPr>
      <w:r w:rsidRPr="00BF19A5">
        <w:rPr>
          <w:rFonts w:ascii="Calibri" w:eastAsia="Calibri" w:hAnsi="Calibri" w:cs="Calibri"/>
          <w:lang w:eastAsia="en-GB"/>
        </w:rPr>
        <w:lastRenderedPageBreak/>
        <w:tab/>
      </w:r>
      <w:r w:rsidRPr="00BF19A5">
        <w:rPr>
          <w:rFonts w:ascii="Calibri" w:eastAsia="Calibri" w:hAnsi="Calibri" w:cs="ITCGaramondMM-It405BK625NO"/>
          <w:iCs/>
          <w:lang w:eastAsia="en-GB"/>
        </w:rPr>
        <w:t xml:space="preserve">Gorgievski </w:t>
      </w:r>
      <w:r w:rsidRPr="00BF19A5">
        <w:rPr>
          <w:rFonts w:ascii="Calibri" w:eastAsia="Calibri" w:hAnsi="Calibri" w:cs="ITCGaramondMM-It405BK625NO"/>
          <w:i/>
          <w:iCs/>
          <w:lang w:eastAsia="en-GB"/>
        </w:rPr>
        <w:t xml:space="preserve">et al. </w:t>
      </w:r>
      <w:r w:rsidRPr="00BF19A5">
        <w:rPr>
          <w:rFonts w:ascii="Calibri" w:eastAsia="Calibri" w:hAnsi="Calibri" w:cs="ITCGaramondMM-It405BK625NO"/>
          <w:iCs/>
          <w:lang w:eastAsia="en-GB"/>
        </w:rPr>
        <w:t xml:space="preserve">(2011), in their study of 150 Dutch small business owners, note that </w:t>
      </w:r>
      <w:r w:rsidRPr="00BF19A5">
        <w:rPr>
          <w:rFonts w:ascii="Calibri" w:eastAsia="Calibri" w:hAnsi="Calibri" w:cs="ITCGaramondMM405BK625NO"/>
        </w:rPr>
        <w:t xml:space="preserve">business owners use multiple criteria to define entrepreneurial success and further suggest that socio-demographic personal and business characteristics are associated with the way they define success. Their results regarding success definitions show that most small business owners put personal and interpersonal criteria above business criteria. The most widely used success criteria is personal satisfaction, followed by profit, </w:t>
      </w:r>
      <w:proofErr w:type="gramStart"/>
      <w:r w:rsidRPr="00BF19A5">
        <w:rPr>
          <w:rFonts w:ascii="Calibri" w:eastAsia="Calibri" w:hAnsi="Calibri" w:cs="ITCGaramondMM405BK625NO"/>
        </w:rPr>
        <w:t>satisfied</w:t>
      </w:r>
      <w:proofErr w:type="gramEnd"/>
      <w:r w:rsidRPr="00BF19A5">
        <w:rPr>
          <w:rFonts w:ascii="Calibri" w:eastAsia="Calibri" w:hAnsi="Calibri" w:cs="ITCGaramondMM405BK625NO"/>
        </w:rPr>
        <w:t xml:space="preserve"> stakeholders (customers and clients) and a good balance between work and private life. The same authors also argue that the top five ranking of success criteria differed because of the business owners’ age and business size. The younger business owners ranked profitability higher than the older business owners. Larger b</w:t>
      </w:r>
      <w:r>
        <w:rPr>
          <w:rFonts w:ascii="Calibri" w:eastAsia="Calibri" w:hAnsi="Calibri" w:cs="ITCGaramondMM405BK625NO"/>
        </w:rPr>
        <w:t>usiness owners rank continuity and</w:t>
      </w:r>
      <w:r w:rsidRPr="00BF19A5">
        <w:rPr>
          <w:rFonts w:ascii="Calibri" w:eastAsia="Calibri" w:hAnsi="Calibri" w:cs="ITCGaramondMM405BK625NO"/>
        </w:rPr>
        <w:t xml:space="preserve"> business survival higher and balance between work and private life lower than the owners of smaller businesses. </w:t>
      </w:r>
    </w:p>
    <w:p w:rsidR="00C37028" w:rsidRPr="00BF19A5" w:rsidRDefault="00C37028" w:rsidP="00C37028">
      <w:pPr>
        <w:autoSpaceDE w:val="0"/>
        <w:autoSpaceDN w:val="0"/>
        <w:adjustRightInd w:val="0"/>
        <w:spacing w:after="0" w:line="360" w:lineRule="auto"/>
        <w:jc w:val="both"/>
        <w:rPr>
          <w:rFonts w:ascii="Calibri" w:eastAsia="Calibri" w:hAnsi="Calibri" w:cs="Times New Roman"/>
        </w:rPr>
      </w:pPr>
    </w:p>
    <w:p w:rsidR="00C37028" w:rsidRPr="00BF19A5" w:rsidRDefault="00C37028" w:rsidP="00C37028">
      <w:pPr>
        <w:autoSpaceDE w:val="0"/>
        <w:autoSpaceDN w:val="0"/>
        <w:adjustRightInd w:val="0"/>
        <w:spacing w:after="0" w:line="360" w:lineRule="auto"/>
        <w:jc w:val="both"/>
        <w:rPr>
          <w:rFonts w:ascii="Calibri" w:eastAsia="Calibri" w:hAnsi="Calibri" w:cs="Cambria"/>
          <w:b/>
          <w:sz w:val="20"/>
          <w:szCs w:val="20"/>
          <w:lang w:eastAsia="en-GB"/>
        </w:rPr>
      </w:pPr>
      <w:r w:rsidRPr="00BF19A5">
        <w:rPr>
          <w:rFonts w:ascii="Calibri" w:eastAsia="Calibri" w:hAnsi="Calibri" w:cs="Times New Roman"/>
        </w:rPr>
        <w:tab/>
        <w:t xml:space="preserve">Finally, Morrison </w:t>
      </w:r>
      <w:r w:rsidRPr="00BF19A5">
        <w:rPr>
          <w:rFonts w:ascii="Calibri" w:eastAsia="Calibri" w:hAnsi="Calibri" w:cs="Times New Roman"/>
          <w:i/>
        </w:rPr>
        <w:t>et al.</w:t>
      </w:r>
      <w:r w:rsidRPr="00BF19A5">
        <w:rPr>
          <w:rFonts w:ascii="Calibri" w:eastAsia="Calibri" w:hAnsi="Calibri" w:cs="Times New Roman"/>
        </w:rPr>
        <w:t xml:space="preserve"> (2003) conclude that a key distinguishing feature of a pro-growth small business is a </w:t>
      </w:r>
      <w:r>
        <w:rPr>
          <w:rFonts w:ascii="Calibri" w:eastAsia="Calibri" w:hAnsi="Calibri" w:cs="Times New Roman"/>
        </w:rPr>
        <w:t>ba</w:t>
      </w:r>
      <w:r w:rsidR="00B40C52">
        <w:rPr>
          <w:rFonts w:ascii="Calibri" w:eastAsia="Calibri" w:hAnsi="Calibri" w:cs="Times New Roman"/>
        </w:rPr>
        <w:t>lanced alignment of the owner/</w:t>
      </w:r>
      <w:r w:rsidRPr="00BF19A5">
        <w:rPr>
          <w:rFonts w:ascii="Calibri" w:eastAsia="Calibri" w:hAnsi="Calibri" w:cs="Times New Roman"/>
        </w:rPr>
        <w:t xml:space="preserve">managers’ intention, the business abilities and the opportunity environment. </w:t>
      </w:r>
      <w:r w:rsidRPr="00BF19A5">
        <w:rPr>
          <w:rFonts w:ascii="Calibri" w:eastAsia="Calibri" w:hAnsi="Calibri" w:cs="Calibri"/>
          <w:lang w:eastAsia="en-GB"/>
        </w:rPr>
        <w:t xml:space="preserve">Therefore, as Wasilczuk (2000) notes, small business success and growth, even though difficult to assess, can be measured both in an objective and subjective way. Objective measures, also known as ‘hard’ information, are sales, profits and continuance in operation and are of quantifiable nature. Subjective measures, also known as ‘soft’ information, are the owners’ own evaluation of their success, goals and personal perception of success and are more of a qualitative nature.  </w:t>
      </w:r>
    </w:p>
    <w:p w:rsidR="00C37028" w:rsidRPr="00BF19A5" w:rsidRDefault="00C37028" w:rsidP="00C37028">
      <w:pPr>
        <w:autoSpaceDE w:val="0"/>
        <w:autoSpaceDN w:val="0"/>
        <w:adjustRightInd w:val="0"/>
        <w:spacing w:after="0" w:line="360" w:lineRule="auto"/>
        <w:jc w:val="both"/>
        <w:rPr>
          <w:rFonts w:ascii="Calibri" w:eastAsia="Calibri" w:hAnsi="Calibri" w:cs="Cambria"/>
          <w:b/>
          <w:sz w:val="20"/>
          <w:szCs w:val="20"/>
          <w:lang w:eastAsia="en-GB"/>
        </w:rPr>
      </w:pPr>
    </w:p>
    <w:p w:rsidR="00413635" w:rsidRPr="006C238E" w:rsidRDefault="00C37028" w:rsidP="006C238E">
      <w:pPr>
        <w:spacing w:after="0" w:line="360" w:lineRule="auto"/>
        <w:jc w:val="both"/>
        <w:rPr>
          <w:rFonts w:ascii="Calibri" w:eastAsia="Calibri" w:hAnsi="Calibri" w:cs="Calibri"/>
        </w:rPr>
      </w:pPr>
      <w:r w:rsidRPr="00BF19A5">
        <w:rPr>
          <w:rFonts w:ascii="Calibri" w:eastAsia="Calibri" w:hAnsi="Calibri" w:cs="Calibri"/>
        </w:rPr>
        <w:tab/>
        <w:t xml:space="preserve">For the purpose of this study and in line with contemporary literature (i.e. </w:t>
      </w:r>
      <w:r w:rsidRPr="00BF19A5">
        <w:rPr>
          <w:rFonts w:ascii="Calibri" w:eastAsia="Calibri" w:hAnsi="Calibri" w:cs="AdvPS6F00"/>
        </w:rPr>
        <w:t xml:space="preserve">Brannback </w:t>
      </w:r>
      <w:r w:rsidRPr="00BF19A5">
        <w:rPr>
          <w:rFonts w:ascii="Calibri" w:eastAsia="Calibri" w:hAnsi="Calibri" w:cs="AdvPS6F00"/>
          <w:i/>
        </w:rPr>
        <w:t>et al.</w:t>
      </w:r>
      <w:r w:rsidRPr="00BF19A5">
        <w:rPr>
          <w:rFonts w:ascii="Calibri" w:eastAsia="Calibri" w:hAnsi="Calibri" w:cs="AdvPS6F00"/>
        </w:rPr>
        <w:t xml:space="preserve">, 2010; Davidsson </w:t>
      </w:r>
      <w:r w:rsidRPr="00BF19A5">
        <w:rPr>
          <w:rFonts w:ascii="Calibri" w:eastAsia="Calibri" w:hAnsi="Calibri" w:cs="AdvPS6F00"/>
          <w:i/>
        </w:rPr>
        <w:t>et al.</w:t>
      </w:r>
      <w:r w:rsidRPr="00BF19A5">
        <w:rPr>
          <w:rFonts w:ascii="Calibri" w:eastAsia="Calibri" w:hAnsi="Calibri" w:cs="AdvPS6F00"/>
        </w:rPr>
        <w:t>, 2009; Delmar</w:t>
      </w:r>
      <w:r>
        <w:rPr>
          <w:rFonts w:ascii="Calibri" w:eastAsia="Calibri" w:hAnsi="Calibri" w:cs="AdvPS6F00"/>
        </w:rPr>
        <w:t>,</w:t>
      </w:r>
      <w:r w:rsidRPr="00BF19A5">
        <w:rPr>
          <w:rFonts w:ascii="Calibri" w:eastAsia="Calibri" w:hAnsi="Calibri" w:cs="AdvPS6F00"/>
        </w:rPr>
        <w:t xml:space="preserve"> 2006; Kiviluoto </w:t>
      </w:r>
      <w:r w:rsidRPr="00BF19A5">
        <w:rPr>
          <w:rFonts w:ascii="Calibri" w:eastAsia="Calibri" w:hAnsi="Calibri" w:cs="AdvPS6F00"/>
          <w:i/>
        </w:rPr>
        <w:t>et al.</w:t>
      </w:r>
      <w:r w:rsidRPr="00BF19A5">
        <w:rPr>
          <w:rFonts w:ascii="Calibri" w:eastAsia="Calibri" w:hAnsi="Calibri" w:cs="AdvPS6F00"/>
        </w:rPr>
        <w:t xml:space="preserve">, 2011; Steffens </w:t>
      </w:r>
      <w:r w:rsidRPr="00BF19A5">
        <w:rPr>
          <w:rFonts w:ascii="Calibri" w:eastAsia="Calibri" w:hAnsi="Calibri" w:cs="AdvPS6F00"/>
          <w:i/>
        </w:rPr>
        <w:t>et al.</w:t>
      </w:r>
      <w:r w:rsidRPr="00BF19A5">
        <w:rPr>
          <w:rFonts w:ascii="Calibri" w:eastAsia="Calibri" w:hAnsi="Calibri" w:cs="AdvPS6F00"/>
        </w:rPr>
        <w:t>, 2009)</w:t>
      </w:r>
      <w:r w:rsidRPr="00BF19A5">
        <w:rPr>
          <w:rFonts w:ascii="Calibri" w:eastAsia="Calibri" w:hAnsi="Calibri" w:cs="Calibri"/>
        </w:rPr>
        <w:t xml:space="preserve">, </w:t>
      </w:r>
      <w:r w:rsidRPr="00BF19A5">
        <w:rPr>
          <w:rFonts w:ascii="Calibri" w:eastAsia="Calibri" w:hAnsi="Calibri" w:cs="Calibri"/>
          <w:color w:val="231F20"/>
          <w:lang w:eastAsia="en-GB"/>
        </w:rPr>
        <w:t>traditional financial criteria</w:t>
      </w:r>
      <w:r w:rsidRPr="00BF19A5">
        <w:rPr>
          <w:rFonts w:ascii="Calibri" w:eastAsia="Calibri" w:hAnsi="Calibri" w:cs="Calibri"/>
        </w:rPr>
        <w:t xml:space="preserve"> - sales growth (increase in sales turnover) </w:t>
      </w:r>
      <w:r w:rsidR="00133CA6">
        <w:rPr>
          <w:rFonts w:ascii="Calibri" w:eastAsia="Calibri" w:hAnsi="Calibri" w:cs="Calibri"/>
        </w:rPr>
        <w:t>and/or</w:t>
      </w:r>
      <w:r w:rsidRPr="00BF19A5">
        <w:rPr>
          <w:rFonts w:ascii="Calibri" w:eastAsia="Calibri" w:hAnsi="Calibri" w:cs="Calibri"/>
        </w:rPr>
        <w:t xml:space="preserve"> increase in profitability (profits </w:t>
      </w:r>
      <w:r w:rsidR="00133CA6">
        <w:rPr>
          <w:rFonts w:ascii="Calibri" w:eastAsia="Calibri" w:hAnsi="Calibri" w:cs="Calibri"/>
        </w:rPr>
        <w:t>and/or</w:t>
      </w:r>
      <w:r w:rsidRPr="00BF19A5">
        <w:rPr>
          <w:rFonts w:ascii="Calibri" w:eastAsia="Calibri" w:hAnsi="Calibri" w:cs="Calibri"/>
        </w:rPr>
        <w:t xml:space="preserve"> margin) - are used to define SMEs success. </w:t>
      </w:r>
      <w:r w:rsidRPr="00BF19A5">
        <w:rPr>
          <w:rFonts w:ascii="Calibri" w:eastAsia="Calibri" w:hAnsi="Calibri" w:cs="Times New Roman"/>
        </w:rPr>
        <w:t>Furthermore, a</w:t>
      </w:r>
      <w:r w:rsidRPr="00BF19A5">
        <w:rPr>
          <w:rFonts w:ascii="Calibri" w:eastAsia="Calibri" w:hAnsi="Calibri" w:cs="Calibri"/>
        </w:rPr>
        <w:t>s the SMEs unde</w:t>
      </w:r>
      <w:r>
        <w:rPr>
          <w:rFonts w:ascii="Calibri" w:eastAsia="Calibri" w:hAnsi="Calibri" w:cs="Calibri"/>
        </w:rPr>
        <w:t>r investigation operate in the chemical d</w:t>
      </w:r>
      <w:r w:rsidRPr="00BF19A5">
        <w:rPr>
          <w:rFonts w:ascii="Calibri" w:eastAsia="Calibri" w:hAnsi="Calibri" w:cs="Calibri"/>
        </w:rPr>
        <w:t xml:space="preserve">istribution industry where turnover and margin are considered </w:t>
      </w:r>
      <w:r>
        <w:rPr>
          <w:rFonts w:ascii="Calibri" w:eastAsia="Calibri" w:hAnsi="Calibri" w:cs="Calibri"/>
        </w:rPr>
        <w:t>key performance i</w:t>
      </w:r>
      <w:r w:rsidRPr="00BF19A5">
        <w:rPr>
          <w:rFonts w:ascii="Calibri" w:eastAsia="Calibri" w:hAnsi="Calibri" w:cs="Calibri"/>
        </w:rPr>
        <w:t>ndicators (Chemagility, 2008; Districonsult, 2013</w:t>
      </w:r>
      <w:r w:rsidRPr="00BF19A5">
        <w:rPr>
          <w:rFonts w:ascii="Calibri" w:eastAsia="Calibri" w:hAnsi="Calibri" w:cs="Calibri"/>
          <w:color w:val="000000"/>
        </w:rPr>
        <w:t>)</w:t>
      </w:r>
      <w:r w:rsidRPr="00BF19A5">
        <w:rPr>
          <w:rFonts w:ascii="Calibri" w:eastAsia="Calibri" w:hAnsi="Calibri" w:cs="Calibri"/>
        </w:rPr>
        <w:t xml:space="preserve">, the above mentioned KPI is </w:t>
      </w:r>
      <w:r>
        <w:rPr>
          <w:rFonts w:ascii="Calibri" w:eastAsia="Calibri" w:hAnsi="Calibri" w:cs="Calibri"/>
        </w:rPr>
        <w:t xml:space="preserve">the </w:t>
      </w:r>
      <w:r w:rsidRPr="00BF19A5">
        <w:rPr>
          <w:rFonts w:ascii="Calibri" w:eastAsia="Calibri" w:hAnsi="Calibri" w:cs="Calibri"/>
        </w:rPr>
        <w:t xml:space="preserve">most suitable and relevant to this study. </w:t>
      </w:r>
    </w:p>
    <w:p w:rsidR="006C238E" w:rsidRPr="006C238E" w:rsidRDefault="00413635" w:rsidP="006C238E">
      <w:pPr>
        <w:autoSpaceDE w:val="0"/>
        <w:autoSpaceDN w:val="0"/>
        <w:adjustRightInd w:val="0"/>
        <w:spacing w:after="0" w:line="360" w:lineRule="auto"/>
        <w:jc w:val="both"/>
        <w:rPr>
          <w:rFonts w:cs="AdvPS405B6"/>
        </w:rPr>
      </w:pPr>
      <w:r w:rsidRPr="00785DA2">
        <w:rPr>
          <w:rFonts w:cs="AdvPS405B6"/>
        </w:rPr>
        <w:tab/>
      </w:r>
    </w:p>
    <w:p w:rsidR="006C238E" w:rsidRDefault="006C238E" w:rsidP="00675AC8">
      <w:pPr>
        <w:autoSpaceDE w:val="0"/>
        <w:autoSpaceDN w:val="0"/>
        <w:adjustRightInd w:val="0"/>
        <w:spacing w:after="0" w:line="360" w:lineRule="auto"/>
        <w:jc w:val="both"/>
        <w:rPr>
          <w:rFonts w:cs="AdvPS405B6"/>
        </w:rPr>
      </w:pPr>
      <w:r>
        <w:rPr>
          <w:rFonts w:cs="AdvPS405B6"/>
        </w:rPr>
        <w:tab/>
      </w:r>
      <w:r w:rsidR="00CD4C15">
        <w:rPr>
          <w:rFonts w:cs="AdvPS405B6"/>
        </w:rPr>
        <w:t>However</w:t>
      </w:r>
      <w:r w:rsidRPr="00785DA2">
        <w:rPr>
          <w:rFonts w:cs="AdvPS405B6"/>
        </w:rPr>
        <w:t xml:space="preserve">, in this study success and failure appear to be presented as two opposite states a small firm can be in, the first defined as an </w:t>
      </w:r>
      <w:r w:rsidRPr="00785DA2">
        <w:rPr>
          <w:rFonts w:ascii="Calibri" w:eastAsia="Calibri" w:hAnsi="Calibri" w:cs="Calibri"/>
        </w:rPr>
        <w:t xml:space="preserve">increase in sales turnover </w:t>
      </w:r>
      <w:r w:rsidR="00133CA6">
        <w:rPr>
          <w:rFonts w:ascii="Calibri" w:eastAsia="Calibri" w:hAnsi="Calibri" w:cs="Calibri"/>
        </w:rPr>
        <w:t>and/or</w:t>
      </w:r>
      <w:r w:rsidRPr="00785DA2">
        <w:rPr>
          <w:rFonts w:ascii="Calibri" w:eastAsia="Calibri" w:hAnsi="Calibri" w:cs="Calibri"/>
        </w:rPr>
        <w:t xml:space="preserve"> increase in profitability (i.e. </w:t>
      </w:r>
      <w:r w:rsidRPr="00785DA2">
        <w:rPr>
          <w:rFonts w:ascii="Calibri" w:eastAsia="Calibri" w:hAnsi="Calibri" w:cs="AdvPS6F00"/>
        </w:rPr>
        <w:t xml:space="preserve">Brannback </w:t>
      </w:r>
      <w:r w:rsidRPr="00785DA2">
        <w:rPr>
          <w:rFonts w:ascii="Calibri" w:eastAsia="Calibri" w:hAnsi="Calibri" w:cs="AdvPS6F00"/>
          <w:i/>
        </w:rPr>
        <w:t>et al.</w:t>
      </w:r>
      <w:r w:rsidRPr="00785DA2">
        <w:rPr>
          <w:rFonts w:ascii="Calibri" w:eastAsia="Calibri" w:hAnsi="Calibri" w:cs="AdvPS6F00"/>
        </w:rPr>
        <w:t xml:space="preserve">, 2010; Davidsson </w:t>
      </w:r>
      <w:r w:rsidRPr="00785DA2">
        <w:rPr>
          <w:rFonts w:ascii="Calibri" w:eastAsia="Calibri" w:hAnsi="Calibri" w:cs="AdvPS6F00"/>
          <w:i/>
        </w:rPr>
        <w:t>et al.</w:t>
      </w:r>
      <w:r w:rsidRPr="00785DA2">
        <w:rPr>
          <w:rFonts w:ascii="Calibri" w:eastAsia="Calibri" w:hAnsi="Calibri" w:cs="AdvPS6F00"/>
        </w:rPr>
        <w:t xml:space="preserve">, 2009; Delmar, 2006; Kiviluoto </w:t>
      </w:r>
      <w:r w:rsidRPr="00785DA2">
        <w:rPr>
          <w:rFonts w:ascii="Calibri" w:eastAsia="Calibri" w:hAnsi="Calibri" w:cs="AdvPS6F00"/>
          <w:i/>
        </w:rPr>
        <w:t>et al.</w:t>
      </w:r>
      <w:r w:rsidRPr="00785DA2">
        <w:rPr>
          <w:rFonts w:ascii="Calibri" w:eastAsia="Calibri" w:hAnsi="Calibri" w:cs="AdvPS6F00"/>
        </w:rPr>
        <w:t xml:space="preserve">, 2011; Steffens </w:t>
      </w:r>
      <w:r w:rsidRPr="00785DA2">
        <w:rPr>
          <w:rFonts w:ascii="Calibri" w:eastAsia="Calibri" w:hAnsi="Calibri" w:cs="AdvPS6F00"/>
          <w:i/>
        </w:rPr>
        <w:t>et al.</w:t>
      </w:r>
      <w:r w:rsidRPr="00785DA2">
        <w:rPr>
          <w:rFonts w:ascii="Calibri" w:eastAsia="Calibri" w:hAnsi="Calibri" w:cs="AdvPS6F00"/>
        </w:rPr>
        <w:t xml:space="preserve">, 2009) </w:t>
      </w:r>
      <w:r w:rsidRPr="00785DA2">
        <w:rPr>
          <w:rFonts w:ascii="Calibri" w:eastAsia="Calibri" w:hAnsi="Calibri" w:cs="Calibri"/>
        </w:rPr>
        <w:t xml:space="preserve">and the latter as ceasing of an operation following bankruptcy and loss to creditors </w:t>
      </w:r>
      <w:r w:rsidRPr="00785DA2">
        <w:rPr>
          <w:rFonts w:ascii="Calibri" w:eastAsia="Calibri" w:hAnsi="Calibri" w:cs="ITCGaramondMM_405_625_"/>
          <w:lang w:eastAsia="en-GB"/>
        </w:rPr>
        <w:t xml:space="preserve">(Arasti </w:t>
      </w:r>
      <w:r w:rsidRPr="00785DA2">
        <w:rPr>
          <w:rFonts w:ascii="Calibri" w:eastAsia="Calibri" w:hAnsi="Calibri" w:cs="ITCGaramondMM_405_625_"/>
          <w:i/>
          <w:lang w:eastAsia="en-GB"/>
        </w:rPr>
        <w:t>et al.</w:t>
      </w:r>
      <w:r w:rsidR="009C2FEB">
        <w:rPr>
          <w:rFonts w:ascii="Calibri" w:eastAsia="Calibri" w:hAnsi="Calibri" w:cs="ITCGaramondMM_405_625_"/>
          <w:lang w:eastAsia="en-GB"/>
        </w:rPr>
        <w:t>, 2012; D&amp;B, 2015</w:t>
      </w:r>
      <w:r w:rsidRPr="00785DA2">
        <w:rPr>
          <w:rFonts w:ascii="Calibri" w:eastAsia="Calibri" w:hAnsi="Calibri" w:cs="ITCGaramondMM_405_625_"/>
          <w:lang w:eastAsia="en-GB"/>
        </w:rPr>
        <w:t xml:space="preserve">; Rogoff </w:t>
      </w:r>
      <w:r w:rsidRPr="00785DA2">
        <w:rPr>
          <w:rFonts w:ascii="Calibri" w:eastAsia="Calibri" w:hAnsi="Calibri" w:cs="ITCGaramondMM_405_625_"/>
          <w:i/>
          <w:lang w:eastAsia="en-GB"/>
        </w:rPr>
        <w:t>et al.</w:t>
      </w:r>
      <w:r w:rsidRPr="00785DA2">
        <w:rPr>
          <w:rFonts w:ascii="Calibri" w:eastAsia="Calibri" w:hAnsi="Calibri" w:cs="ITCGaramondMM_405_625_"/>
          <w:lang w:eastAsia="en-GB"/>
        </w:rPr>
        <w:t>, 2004; Ropega, 2011)</w:t>
      </w:r>
      <w:r w:rsidRPr="00785DA2">
        <w:rPr>
          <w:rFonts w:ascii="Calibri" w:eastAsia="Calibri" w:hAnsi="Calibri" w:cs="Calibri"/>
        </w:rPr>
        <w:t xml:space="preserve">. </w:t>
      </w:r>
      <w:r w:rsidRPr="00785DA2">
        <w:rPr>
          <w:rFonts w:cs="AdvPS405B6"/>
        </w:rPr>
        <w:t xml:space="preserve">Nevertheless, the fact that many small businesses may not increase their sales turnover or profitability and still continue to operate has also </w:t>
      </w:r>
      <w:r w:rsidRPr="00785DA2">
        <w:rPr>
          <w:rFonts w:cs="AdvPS405B6"/>
        </w:rPr>
        <w:lastRenderedPageBreak/>
        <w:t xml:space="preserve">been acknowledged. In fact, as mentioned above, there are a number of authors who consider small business success equivalent to continued business operations regardless of financial performance </w:t>
      </w:r>
      <w:r w:rsidRPr="00785DA2">
        <w:rPr>
          <w:rFonts w:ascii="Calibri" w:eastAsia="Calibri" w:hAnsi="Calibri" w:cs="Calibri"/>
        </w:rPr>
        <w:t xml:space="preserve">(Perry, 2001; Simpson </w:t>
      </w:r>
      <w:r w:rsidRPr="00785DA2">
        <w:rPr>
          <w:rFonts w:ascii="Calibri" w:eastAsia="Calibri" w:hAnsi="Calibri" w:cs="Calibri"/>
          <w:i/>
          <w:iCs/>
        </w:rPr>
        <w:t>et al</w:t>
      </w:r>
      <w:r w:rsidRPr="00785DA2">
        <w:rPr>
          <w:rFonts w:ascii="Calibri" w:eastAsia="Calibri" w:hAnsi="Calibri" w:cs="Calibri"/>
        </w:rPr>
        <w:t>.</w:t>
      </w:r>
      <w:r w:rsidRPr="00785DA2">
        <w:rPr>
          <w:rFonts w:ascii="Calibri" w:eastAsia="Calibri" w:hAnsi="Calibri" w:cs="Calibri"/>
          <w:i/>
        </w:rPr>
        <w:t>,</w:t>
      </w:r>
      <w:r w:rsidRPr="00785DA2">
        <w:rPr>
          <w:rFonts w:ascii="Calibri" w:eastAsia="Calibri" w:hAnsi="Calibri" w:cs="Calibri"/>
        </w:rPr>
        <w:t xml:space="preserve"> 2004</w:t>
      </w:r>
      <w:r w:rsidR="00CF0820">
        <w:rPr>
          <w:rFonts w:ascii="Calibri" w:eastAsia="Calibri" w:hAnsi="Calibri" w:cs="Calibri"/>
        </w:rPr>
        <w:t>b</w:t>
      </w:r>
      <w:r w:rsidRPr="00785DA2">
        <w:rPr>
          <w:rFonts w:ascii="Calibri" w:eastAsia="Calibri" w:hAnsi="Calibri" w:cs="Calibri"/>
        </w:rPr>
        <w:t xml:space="preserve">; </w:t>
      </w:r>
      <w:r w:rsidRPr="00785DA2">
        <w:rPr>
          <w:rFonts w:ascii="Calibri" w:eastAsia="Calibri" w:hAnsi="Calibri" w:cs="Times New Roman"/>
        </w:rPr>
        <w:t>Wasilczuk, 2000; Watson and Everett, 1999</w:t>
      </w:r>
      <w:r w:rsidRPr="00785DA2">
        <w:rPr>
          <w:rFonts w:ascii="Calibri" w:eastAsia="Calibri" w:hAnsi="Calibri" w:cs="Calibri"/>
        </w:rPr>
        <w:t>).</w:t>
      </w:r>
      <w:r w:rsidRPr="00785DA2">
        <w:rPr>
          <w:rFonts w:cs="AdvPS405B6"/>
        </w:rPr>
        <w:t xml:space="preserve"> This means that there is also an intermediate state, a state of stability where small firms are surviving but not growing in financial terms (turnover or profit). This state of stability, as discussed earlier, apart from poor financial performance, may also be due to the fact that a number of </w:t>
      </w:r>
      <w:r w:rsidR="00B40C52">
        <w:rPr>
          <w:rFonts w:cs="AdvPS405B6"/>
        </w:rPr>
        <w:t>owners/managers</w:t>
      </w:r>
      <w:r w:rsidRPr="00785DA2">
        <w:rPr>
          <w:rFonts w:cs="AdvPS405B6"/>
        </w:rPr>
        <w:t xml:space="preserve"> run their businesses for non-financial reasons. </w:t>
      </w:r>
      <w:r>
        <w:rPr>
          <w:rFonts w:cs="AdvPS405B6"/>
        </w:rPr>
        <w:t>Therefore</w:t>
      </w:r>
      <w:r w:rsidRPr="00785DA2">
        <w:rPr>
          <w:rFonts w:cs="AdvPS405B6"/>
        </w:rPr>
        <w:t xml:space="preserve">, for the purpose of this study and as the focus is on business success and sustainable growth, success is viewed as an increase in sales growth and is examined from a perspective that does not take into account the state of stability and </w:t>
      </w:r>
      <w:r w:rsidR="00CD4C15">
        <w:rPr>
          <w:rFonts w:cs="AdvPS405B6"/>
        </w:rPr>
        <w:t xml:space="preserve">other </w:t>
      </w:r>
      <w:r w:rsidRPr="00785DA2">
        <w:rPr>
          <w:rFonts w:cs="AdvPS405B6"/>
        </w:rPr>
        <w:t>non-financial aspects.</w:t>
      </w:r>
    </w:p>
    <w:p w:rsidR="006C238E" w:rsidRDefault="006C238E" w:rsidP="00675AC8">
      <w:pPr>
        <w:autoSpaceDE w:val="0"/>
        <w:autoSpaceDN w:val="0"/>
        <w:adjustRightInd w:val="0"/>
        <w:spacing w:after="0" w:line="360" w:lineRule="auto"/>
        <w:jc w:val="both"/>
        <w:rPr>
          <w:rFonts w:cs="AdvPS405B6"/>
        </w:rPr>
      </w:pPr>
    </w:p>
    <w:p w:rsidR="00675AC8" w:rsidRDefault="006C238E" w:rsidP="00675AC8">
      <w:pPr>
        <w:autoSpaceDE w:val="0"/>
        <w:autoSpaceDN w:val="0"/>
        <w:adjustRightInd w:val="0"/>
        <w:spacing w:after="0" w:line="360" w:lineRule="auto"/>
        <w:jc w:val="both"/>
        <w:rPr>
          <w:rFonts w:ascii="Calibri" w:eastAsia="TimesNewRomanPSMT" w:hAnsi="Calibri" w:cs="TimesNewRomanPSMT"/>
        </w:rPr>
      </w:pPr>
      <w:r>
        <w:rPr>
          <w:rFonts w:cs="AdvPS405B6"/>
        </w:rPr>
        <w:tab/>
      </w:r>
      <w:r w:rsidRPr="006C238E">
        <w:rPr>
          <w:rFonts w:ascii="Calibri" w:eastAsia="TimesNewRomanPSMT" w:hAnsi="Calibri" w:cs="TimesNewRomanPSMT"/>
        </w:rPr>
        <w:t xml:space="preserve"> </w:t>
      </w:r>
      <w:r w:rsidRPr="00BF19A5">
        <w:rPr>
          <w:rFonts w:ascii="Calibri" w:eastAsia="TimesNewRomanPSMT" w:hAnsi="Calibri" w:cs="TimesNewRomanPSMT"/>
        </w:rPr>
        <w:t>The factors of business success and failure are fully incorporated and analysed in the following section as part of a review of the existing business literature.</w:t>
      </w:r>
    </w:p>
    <w:p w:rsidR="006C238E" w:rsidRPr="00BF19A5" w:rsidRDefault="006C238E" w:rsidP="00675AC8">
      <w:pPr>
        <w:autoSpaceDE w:val="0"/>
        <w:autoSpaceDN w:val="0"/>
        <w:adjustRightInd w:val="0"/>
        <w:spacing w:after="0" w:line="360" w:lineRule="auto"/>
        <w:jc w:val="both"/>
        <w:rPr>
          <w:rFonts w:ascii="Cambria" w:eastAsia="TimesNewRomanPSMT" w:hAnsi="Cambria" w:cs="TimesNewRomanPSMT"/>
          <w:sz w:val="24"/>
          <w:szCs w:val="24"/>
          <w:lang w:eastAsia="en-GB"/>
        </w:rPr>
      </w:pPr>
    </w:p>
    <w:p w:rsidR="00BF19A5" w:rsidRPr="00B82588" w:rsidRDefault="00BF19A5" w:rsidP="00675AC8">
      <w:pPr>
        <w:spacing w:after="0" w:line="360" w:lineRule="auto"/>
        <w:jc w:val="both"/>
        <w:rPr>
          <w:rFonts w:ascii="Calibri" w:eastAsia="Calibri" w:hAnsi="Calibri" w:cs="Times New Roman"/>
          <w:b/>
        </w:rPr>
      </w:pPr>
      <w:r w:rsidRPr="00B82588">
        <w:rPr>
          <w:rFonts w:ascii="Calibri" w:eastAsia="Calibri" w:hAnsi="Calibri" w:cs="Times New Roman"/>
          <w:b/>
        </w:rPr>
        <w:t xml:space="preserve">2.5 SMEs Critical Success Factors </w:t>
      </w: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Pr="00BF19A5">
        <w:rPr>
          <w:rFonts w:ascii="Calibri" w:eastAsia="Calibri" w:hAnsi="Calibri" w:cs="Times New Roman"/>
        </w:rPr>
        <w:t>Critical success factors (CSFs) can be defined as ‘</w:t>
      </w:r>
      <w:r w:rsidRPr="00BF19A5">
        <w:rPr>
          <w:rFonts w:ascii="Calibri" w:eastAsia="Calibri" w:hAnsi="Calibri" w:cs="Times New Roman"/>
          <w:i/>
        </w:rPr>
        <w:t>areas in which results, if they are satisfactory, will ensure successful competitive performance for the organisation</w:t>
      </w:r>
      <w:r w:rsidR="000C3068">
        <w:rPr>
          <w:rFonts w:ascii="Calibri" w:eastAsia="Calibri" w:hAnsi="Calibri" w:cs="Times New Roman"/>
        </w:rPr>
        <w:t>’ (Rockart, 1979, p</w:t>
      </w:r>
      <w:r w:rsidRPr="00BF19A5">
        <w:rPr>
          <w:rFonts w:ascii="Calibri" w:eastAsia="Calibri" w:hAnsi="Calibri" w:cs="Times New Roman"/>
        </w:rPr>
        <w:t>.97). In simpler terms, CSFs are: ‘</w:t>
      </w:r>
      <w:r w:rsidRPr="00BF19A5">
        <w:rPr>
          <w:rFonts w:ascii="Calibri" w:eastAsia="Calibri" w:hAnsi="Calibri" w:cs="Times New Roman"/>
          <w:i/>
        </w:rPr>
        <w:t>those f</w:t>
      </w:r>
      <w:r w:rsidR="00A73458">
        <w:rPr>
          <w:rFonts w:ascii="Calibri" w:eastAsia="Calibri" w:hAnsi="Calibri" w:cs="Times New Roman"/>
          <w:i/>
        </w:rPr>
        <w:t>ew things that must go well to e</w:t>
      </w:r>
      <w:r w:rsidRPr="00BF19A5">
        <w:rPr>
          <w:rFonts w:ascii="Calibri" w:eastAsia="Calibri" w:hAnsi="Calibri" w:cs="Times New Roman"/>
          <w:i/>
        </w:rPr>
        <w:t>nsure the success of an organization</w:t>
      </w:r>
      <w:r w:rsidR="000C3068">
        <w:rPr>
          <w:rFonts w:ascii="Calibri" w:eastAsia="Calibri" w:hAnsi="Calibri" w:cs="Times New Roman"/>
        </w:rPr>
        <w:t>’ (Boynton and Zmund, 1984, p</w:t>
      </w:r>
      <w:r w:rsidRPr="00BF19A5">
        <w:rPr>
          <w:rFonts w:ascii="Calibri" w:eastAsia="Calibri" w:hAnsi="Calibri" w:cs="Times New Roman"/>
        </w:rPr>
        <w:t xml:space="preserve">.132). Digman (1990), Butler and Fitzgerald (1999) and Guynes and Venecek (1996) also define CSFs as the areas or functions where things must go right to ensure successful competitive performance for an organisation. </w:t>
      </w:r>
    </w:p>
    <w:p w:rsidR="00C37028" w:rsidRPr="00BF19A5" w:rsidRDefault="00C37028" w:rsidP="00BF19A5">
      <w:pPr>
        <w:autoSpaceDE w:val="0"/>
        <w:autoSpaceDN w:val="0"/>
        <w:adjustRightInd w:val="0"/>
        <w:spacing w:after="0" w:line="360" w:lineRule="auto"/>
        <w:jc w:val="both"/>
        <w:rPr>
          <w:rFonts w:ascii="Calibri" w:eastAsia="Calibri" w:hAnsi="Calibri" w:cs="Calibri"/>
        </w:rPr>
      </w:pP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Calibri"/>
          <w:lang w:eastAsia="en-GB"/>
        </w:rPr>
        <w:tab/>
        <w:t>Dobbs and Hamilton (2007) argue that t</w:t>
      </w:r>
      <w:r w:rsidRPr="00BF19A5">
        <w:rPr>
          <w:rFonts w:ascii="Calibri" w:eastAsia="Calibri" w:hAnsi="Calibri" w:cs="Times New Roman"/>
        </w:rPr>
        <w:t xml:space="preserve">he approaches to the study of small business growth are divided into six broad groups: stochastic, descriptive, evolutionary, resource-based </w:t>
      </w:r>
      <w:r w:rsidRPr="00BF19A5">
        <w:rPr>
          <w:rFonts w:ascii="Calibri" w:eastAsia="Calibri" w:hAnsi="Calibri" w:cs="Calibri"/>
        </w:rPr>
        <w:t xml:space="preserve">learning and deterministic. According to </w:t>
      </w:r>
      <w:r w:rsidRPr="00BF19A5">
        <w:rPr>
          <w:rFonts w:ascii="Calibri" w:eastAsia="Calibri" w:hAnsi="Calibri" w:cs="Calibri"/>
          <w:lang w:eastAsia="en-GB"/>
        </w:rPr>
        <w:t>McMahon (1998), t</w:t>
      </w:r>
      <w:r w:rsidRPr="00BF19A5">
        <w:rPr>
          <w:rFonts w:ascii="Calibri" w:eastAsia="Calibri" w:hAnsi="Calibri" w:cs="Calibri"/>
        </w:rPr>
        <w:t xml:space="preserve">he </w:t>
      </w:r>
      <w:r w:rsidRPr="00BF19A5">
        <w:rPr>
          <w:rFonts w:ascii="Calibri" w:eastAsia="Calibri" w:hAnsi="Calibri" w:cs="Calibri"/>
          <w:lang w:eastAsia="en-GB"/>
        </w:rPr>
        <w:t>stochastic models of firm growth, which have been developed mainly in the field of economics, suggest that there are a large number of factors which affect growth, thus reinforcing the absen</w:t>
      </w:r>
      <w:r w:rsidR="00B82588">
        <w:rPr>
          <w:rFonts w:ascii="Calibri" w:eastAsia="Calibri" w:hAnsi="Calibri" w:cs="Calibri"/>
          <w:lang w:eastAsia="en-GB"/>
        </w:rPr>
        <w:t>ce of any dominant theory. The d</w:t>
      </w:r>
      <w:r w:rsidRPr="00BF19A5">
        <w:rPr>
          <w:rFonts w:ascii="Calibri" w:eastAsia="Calibri" w:hAnsi="Calibri" w:cs="Calibri"/>
          <w:lang w:eastAsia="en-GB"/>
        </w:rPr>
        <w:t>escriptive approach does not attempt to explain what causes a business to grow but it is rather concerned with how a small business adapts internally in order to continu</w:t>
      </w:r>
      <w:r w:rsidR="00B82588">
        <w:rPr>
          <w:rFonts w:ascii="Calibri" w:eastAsia="Calibri" w:hAnsi="Calibri" w:cs="Calibri"/>
          <w:lang w:eastAsia="en-GB"/>
        </w:rPr>
        <w:t>e its growth. In the e</w:t>
      </w:r>
      <w:r w:rsidRPr="00BF19A5">
        <w:rPr>
          <w:rFonts w:ascii="Calibri" w:eastAsia="Calibri" w:hAnsi="Calibri" w:cs="Calibri"/>
          <w:lang w:eastAsia="en-GB"/>
        </w:rPr>
        <w:t xml:space="preserve">volutionary models, which are mostly based on the work of Aldrich (1999), the growth of a firm over a period of time depends on the interaction of a number of internal and external forces. Therefore, the nature and timing of a firm’s growth is a result of its own unique circumstances and as such there is no standard model or sequence of stages to be observed (Vinnell and Hamilton, 1999). According to Orser </w:t>
      </w:r>
      <w:r w:rsidRPr="00BF19A5">
        <w:rPr>
          <w:rFonts w:ascii="Calibri" w:eastAsia="Calibri" w:hAnsi="Calibri" w:cs="Calibri"/>
          <w:i/>
          <w:lang w:eastAsia="en-GB"/>
        </w:rPr>
        <w:t>et al.</w:t>
      </w:r>
      <w:r w:rsidRPr="00BF19A5">
        <w:rPr>
          <w:rFonts w:ascii="Calibri" w:eastAsia="Calibri" w:hAnsi="Calibri" w:cs="Calibri"/>
          <w:lang w:eastAsia="en-GB"/>
        </w:rPr>
        <w:t xml:space="preserve"> (2000) the essence of this theory, as applied to small firms, is that their growth depends on the managerial </w:t>
      </w:r>
      <w:r w:rsidRPr="00BF19A5">
        <w:rPr>
          <w:rFonts w:ascii="Calibri" w:eastAsia="Calibri" w:hAnsi="Calibri" w:cs="Calibri"/>
          <w:lang w:eastAsia="en-GB"/>
        </w:rPr>
        <w:lastRenderedPageBreak/>
        <w:t>resources available over time to plan and manage growth in addition to maintain</w:t>
      </w:r>
      <w:r w:rsidR="00B82588">
        <w:rPr>
          <w:rFonts w:ascii="Calibri" w:eastAsia="Calibri" w:hAnsi="Calibri" w:cs="Calibri"/>
          <w:lang w:eastAsia="en-GB"/>
        </w:rPr>
        <w:t>ing current operations. In the r</w:t>
      </w:r>
      <w:r w:rsidRPr="00BF19A5">
        <w:rPr>
          <w:rFonts w:ascii="Calibri" w:eastAsia="Calibri" w:hAnsi="Calibri" w:cs="Calibri"/>
          <w:lang w:eastAsia="en-GB"/>
        </w:rPr>
        <w:t xml:space="preserve">esource-based learning models, the growth path of each business mirrors, to some extent, the dynamics of learning within the business or, more succinctly, </w:t>
      </w:r>
      <w:r w:rsidRPr="00BF19A5">
        <w:rPr>
          <w:rFonts w:ascii="Calibri" w:eastAsia="Calibri" w:hAnsi="Calibri" w:cs="Calibri"/>
          <w:i/>
          <w:lang w:eastAsia="en-GB"/>
        </w:rPr>
        <w:t>‘organisational growth is ultimately dependent on satisfactory resolution of the crisis of knowing’</w:t>
      </w:r>
      <w:r w:rsidRPr="00BF19A5">
        <w:rPr>
          <w:rFonts w:ascii="Calibri" w:eastAsia="Calibri" w:hAnsi="Calibri" w:cs="Calibri"/>
          <w:lang w:eastAsia="en-GB"/>
        </w:rPr>
        <w:t xml:space="preserve"> (Macpherson, 2005, p. 1138).</w:t>
      </w:r>
      <w:r w:rsidRPr="00BF19A5">
        <w:rPr>
          <w:rFonts w:ascii="Calibri" w:eastAsia="Calibri" w:hAnsi="Calibri" w:cs="Calibri"/>
        </w:rPr>
        <w:t xml:space="preserve"> </w:t>
      </w:r>
      <w:r w:rsidRPr="00BF19A5">
        <w:rPr>
          <w:rFonts w:ascii="Calibri" w:eastAsia="Calibri" w:hAnsi="Calibri" w:cs="Times New Roman"/>
          <w:sz w:val="23"/>
          <w:szCs w:val="23"/>
        </w:rPr>
        <w:t>In t</w:t>
      </w:r>
      <w:r w:rsidR="00B82588">
        <w:rPr>
          <w:rFonts w:ascii="Calibri" w:eastAsia="Calibri" w:hAnsi="Calibri" w:cs="Times New Roman"/>
        </w:rPr>
        <w:t>he d</w:t>
      </w:r>
      <w:r w:rsidRPr="00BF19A5">
        <w:rPr>
          <w:rFonts w:ascii="Calibri" w:eastAsia="Calibri" w:hAnsi="Calibri" w:cs="Times New Roman"/>
        </w:rPr>
        <w:t xml:space="preserve">eterministic approach the objective is to identify a stable set of explanatory variables, relating to the people, the firm, and its industry environment, that can explain a major proportion of the observed variation in business growth rates so the emphasis is on the systematic determinants of growth. The deterministic approach remains the dominant empirical approach to the study of small business growth (Dobbs and Hamilton, 2007; Krasniqi </w:t>
      </w:r>
      <w:r w:rsidRPr="00BF19A5">
        <w:rPr>
          <w:rFonts w:ascii="Calibri" w:eastAsia="Calibri" w:hAnsi="Calibri" w:cs="Times New Roman"/>
          <w:i/>
        </w:rPr>
        <w:t>et al.</w:t>
      </w:r>
      <w:r w:rsidRPr="00BF19A5">
        <w:rPr>
          <w:rFonts w:ascii="Calibri" w:eastAsia="Calibri" w:hAnsi="Calibri" w:cs="Times New Roman"/>
        </w:rPr>
        <w:t xml:space="preserve">, 2008). </w:t>
      </w:r>
    </w:p>
    <w:p w:rsidR="00854B5C" w:rsidRPr="00BF19A5" w:rsidRDefault="00854B5C"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lang w:eastAsia="en-GB"/>
        </w:rPr>
      </w:pPr>
      <w:r w:rsidRPr="00BF19A5">
        <w:rPr>
          <w:rFonts w:ascii="Calibri" w:eastAsia="Calibri" w:hAnsi="Calibri" w:cs="Calibri"/>
          <w:lang w:eastAsia="en-GB"/>
        </w:rPr>
        <w:tab/>
        <w:t xml:space="preserve">There has been significant empirical research on the determinants of small business growth with a number of </w:t>
      </w:r>
      <w:r w:rsidRPr="00BF19A5">
        <w:rPr>
          <w:rFonts w:ascii="Calibri" w:eastAsia="Calibri" w:hAnsi="Calibri" w:cs="Times New Roman"/>
        </w:rPr>
        <w:t xml:space="preserve">conceptual frameworks attempting to capture its different aspects. Several critical success factors have been identified and established in the SME literature. However, the relative importance of each factor is found to vary with the business environment, that is the industry and country SMEs operate in due to </w:t>
      </w:r>
      <w:r w:rsidRPr="00BF19A5">
        <w:rPr>
          <w:rFonts w:ascii="Calibri" w:eastAsia="TimesNewRomanPSMT" w:hAnsi="Calibri" w:cs="TimesNewRomanPSMT"/>
          <w:lang w:eastAsia="en-GB"/>
        </w:rPr>
        <w:t>economic, geographical and cultural differences (</w:t>
      </w:r>
      <w:r w:rsidRPr="00BF19A5">
        <w:rPr>
          <w:rFonts w:ascii="Calibri" w:eastAsia="Calibri" w:hAnsi="Calibri" w:cs="Times New Roman"/>
        </w:rPr>
        <w:t xml:space="preserve">Benzing </w:t>
      </w:r>
      <w:r w:rsidRPr="00B82588">
        <w:rPr>
          <w:rFonts w:ascii="Calibri" w:eastAsia="Calibri" w:hAnsi="Calibri" w:cs="Times New Roman"/>
          <w:i/>
          <w:iCs/>
        </w:rPr>
        <w:t>et al.</w:t>
      </w:r>
      <w:r w:rsidRPr="00BF19A5">
        <w:rPr>
          <w:rFonts w:ascii="Calibri" w:eastAsia="Calibri" w:hAnsi="Calibri" w:cs="Times New Roman"/>
        </w:rPr>
        <w:t xml:space="preserve">, 2009; </w:t>
      </w:r>
      <w:r w:rsidRPr="00BF19A5">
        <w:rPr>
          <w:rFonts w:ascii="Calibri" w:eastAsia="Calibri" w:hAnsi="Calibri" w:cs="Calibri"/>
          <w:lang w:eastAsia="en-GB"/>
        </w:rPr>
        <w:t xml:space="preserve">Chawla </w:t>
      </w:r>
      <w:r w:rsidRPr="00B82588">
        <w:rPr>
          <w:rFonts w:ascii="Calibri" w:eastAsia="Calibri" w:hAnsi="Calibri" w:cs="Calibri"/>
          <w:i/>
          <w:lang w:eastAsia="en-GB"/>
        </w:rPr>
        <w:t>et al.</w:t>
      </w:r>
      <w:r w:rsidRPr="00BF19A5">
        <w:rPr>
          <w:rFonts w:ascii="Calibri" w:eastAsia="Calibri" w:hAnsi="Calibri" w:cs="Calibri"/>
          <w:lang w:eastAsia="en-GB"/>
        </w:rPr>
        <w:t>, 2010</w:t>
      </w:r>
      <w:r w:rsidRPr="00BF19A5">
        <w:rPr>
          <w:rFonts w:ascii="Calibri" w:eastAsia="Calibri" w:hAnsi="Calibri" w:cs="Times New Roman"/>
        </w:rPr>
        <w:t>; Mintzberg</w:t>
      </w:r>
      <w:r w:rsidR="00B82588">
        <w:rPr>
          <w:rFonts w:ascii="Calibri" w:eastAsia="Calibri" w:hAnsi="Calibri" w:cs="Times New Roman"/>
        </w:rPr>
        <w:t>,</w:t>
      </w:r>
      <w:r w:rsidRPr="00BF19A5">
        <w:rPr>
          <w:rFonts w:ascii="Calibri" w:eastAsia="Calibri" w:hAnsi="Calibri" w:cs="Times New Roman"/>
        </w:rPr>
        <w:t xml:space="preserve"> 1994)</w:t>
      </w:r>
      <w:r w:rsidRPr="00BF19A5">
        <w:rPr>
          <w:rFonts w:ascii="Calibri" w:eastAsia="TimesNewRomanPSMT" w:hAnsi="Calibri" w:cs="TimesNewRomanPSMT"/>
          <w:lang w:eastAsia="en-GB"/>
        </w:rPr>
        <w:t xml:space="preserve">. Ghosh </w:t>
      </w:r>
      <w:r w:rsidRPr="00BF19A5">
        <w:rPr>
          <w:rFonts w:ascii="Calibri" w:eastAsia="TimesNewRomanPSMT" w:hAnsi="Calibri" w:cs="TimesNewRomanPSMT"/>
          <w:i/>
          <w:lang w:eastAsia="en-GB"/>
        </w:rPr>
        <w:t>et al.</w:t>
      </w:r>
      <w:r w:rsidRPr="00BF19A5">
        <w:rPr>
          <w:rFonts w:ascii="Calibri" w:eastAsia="TimesNewRomanPSMT" w:hAnsi="Calibri" w:cs="TimesNewRomanPSMT"/>
          <w:lang w:eastAsia="en-GB"/>
        </w:rPr>
        <w:t xml:space="preserve"> (1998) in Singapore, April (2005) in Namibia, Pasanen (2003</w:t>
      </w:r>
      <w:r w:rsidR="005B5F0F">
        <w:rPr>
          <w:rFonts w:ascii="Calibri" w:eastAsia="TimesNewRomanPSMT" w:hAnsi="Calibri" w:cs="TimesNewRomanPSMT"/>
          <w:lang w:eastAsia="en-GB"/>
        </w:rPr>
        <w:t>a</w:t>
      </w:r>
      <w:r w:rsidRPr="00BF19A5">
        <w:rPr>
          <w:rFonts w:ascii="Calibri" w:eastAsia="TimesNewRomanPSMT" w:hAnsi="Calibri" w:cs="TimesNewRomanPSMT"/>
          <w:lang w:eastAsia="en-GB"/>
        </w:rPr>
        <w:t>)</w:t>
      </w:r>
      <w:r w:rsidR="005B5F0F">
        <w:rPr>
          <w:rFonts w:ascii="Calibri" w:eastAsia="TimesNewRomanPSMT" w:hAnsi="Calibri" w:cs="TimesNewRomanPSMT"/>
          <w:lang w:eastAsia="en-GB"/>
        </w:rPr>
        <w:t xml:space="preserve"> in Finland</w:t>
      </w:r>
      <w:r w:rsidRPr="00BF19A5">
        <w:rPr>
          <w:rFonts w:ascii="Calibri" w:eastAsia="TimesNewRomanPSMT" w:hAnsi="Calibri" w:cs="TimesNewRomanPSMT"/>
          <w:lang w:eastAsia="en-GB"/>
        </w:rPr>
        <w:t xml:space="preserve">, Rose </w:t>
      </w:r>
      <w:r w:rsidRPr="00BF19A5">
        <w:rPr>
          <w:rFonts w:ascii="Calibri" w:eastAsia="TimesNewRomanPSMT" w:hAnsi="Calibri" w:cs="TimesNewRomanPSMT"/>
          <w:i/>
          <w:lang w:eastAsia="en-GB"/>
        </w:rPr>
        <w:t>et al.</w:t>
      </w:r>
      <w:r w:rsidRPr="00BF19A5">
        <w:rPr>
          <w:rFonts w:ascii="Calibri" w:eastAsia="TimesNewRomanPSMT" w:hAnsi="Calibri" w:cs="TimesNewRomanPSMT"/>
          <w:lang w:eastAsia="en-GB"/>
        </w:rPr>
        <w:t xml:space="preserve"> (2006) in Malaysia, Ahmad (2009) in Australia and Malaysia, Al Mahrouq (2010) in Jordan, Chittithaworn (2011), Erickson and Li (2012) in Sweden and Ensaria and Karabay</w:t>
      </w:r>
      <w:r w:rsidR="00B82588">
        <w:rPr>
          <w:rFonts w:ascii="Calibri" w:eastAsia="TimesNewRomanPSMT" w:hAnsi="Calibri" w:cs="TimesNewRomanPSMT"/>
          <w:lang w:eastAsia="en-GB"/>
        </w:rPr>
        <w:t xml:space="preserve"> </w:t>
      </w:r>
      <w:r w:rsidRPr="00BF19A5">
        <w:rPr>
          <w:rFonts w:ascii="Calibri" w:eastAsia="TimesNewRomanPSMT" w:hAnsi="Calibri" w:cs="TimesNewRomanPSMT"/>
          <w:color w:val="000000"/>
        </w:rPr>
        <w:t>(2014) in Turkey</w:t>
      </w:r>
      <w:r w:rsidRPr="00BF19A5">
        <w:rPr>
          <w:rFonts w:ascii="Calibri" w:eastAsia="TimesNewRomanPSMT" w:hAnsi="Calibri" w:cs="TimesNewRomanPSMT"/>
          <w:lang w:eastAsia="en-GB"/>
        </w:rPr>
        <w:t xml:space="preserve"> similarly conclude that CSFs </w:t>
      </w:r>
      <w:r w:rsidRPr="00BF19A5">
        <w:rPr>
          <w:rFonts w:ascii="Calibri" w:eastAsia="Calibri" w:hAnsi="Calibri" w:cs="Times New Roman"/>
        </w:rPr>
        <w:t>vary from one country to another , meaning that while one CSF maybe of great importance in one industry or country it may not necessarily be of equal importance in another. Ultimately, the argument is that a small firm is innately formed by and is an expression of its environment and further suggests that when the environment varies, as in nation, industrial sector or with time then the nature of firms and their success factors in that environment vary as well.</w:t>
      </w: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Calibri"/>
        </w:rPr>
      </w:pPr>
      <w:r w:rsidRPr="00BF19A5">
        <w:rPr>
          <w:rFonts w:ascii="Calibri" w:eastAsia="TimesNewRomanPSMT" w:hAnsi="Calibri" w:cs="TimesNewRomanPSMT"/>
          <w:lang w:eastAsia="en-GB"/>
        </w:rPr>
        <w:tab/>
        <w:t xml:space="preserve">This research </w:t>
      </w:r>
      <w:r w:rsidRPr="00BF19A5">
        <w:rPr>
          <w:rFonts w:ascii="Calibri" w:eastAsia="Calibri" w:hAnsi="Calibri" w:cs="Calibri"/>
          <w:lang w:eastAsia="en-GB"/>
        </w:rPr>
        <w:t xml:space="preserve">highlights some of the most important and influential studies in the area of small business growth in order to </w:t>
      </w:r>
      <w:r w:rsidRPr="00BF19A5">
        <w:rPr>
          <w:rFonts w:ascii="Calibri" w:eastAsia="TimesNewRomanPSMT" w:hAnsi="Calibri" w:cs="TimesNewRomanPSMT"/>
          <w:lang w:eastAsia="en-GB"/>
        </w:rPr>
        <w:t>initially</w:t>
      </w:r>
      <w:r w:rsidRPr="00BF19A5">
        <w:rPr>
          <w:rFonts w:ascii="Calibri" w:eastAsia="Calibri" w:hAnsi="Calibri" w:cs="Calibri"/>
          <w:lang w:eastAsia="en-GB"/>
        </w:rPr>
        <w:t xml:space="preserve"> identify a range of critical success factors with a full bibliographical review following as the next step. These are based on a large number of prior studies, have been widely tested and validated in different business environments and encompass the work of numerous prior researchers. In detail, the works of </w:t>
      </w:r>
      <w:r w:rsidRPr="00BF19A5">
        <w:rPr>
          <w:rFonts w:ascii="Calibri" w:eastAsia="TimesNewRomanPSMT" w:hAnsi="Calibri" w:cs="Calibri"/>
          <w:lang w:eastAsia="en-GB"/>
        </w:rPr>
        <w:t xml:space="preserve">Chawla </w:t>
      </w:r>
      <w:r w:rsidRPr="00BF19A5">
        <w:rPr>
          <w:rFonts w:ascii="Calibri" w:eastAsia="TimesNewRomanPSMT" w:hAnsi="Calibri" w:cs="Calibri"/>
          <w:i/>
          <w:iCs/>
          <w:lang w:eastAsia="en-GB"/>
        </w:rPr>
        <w:t>et al.</w:t>
      </w:r>
      <w:r w:rsidRPr="00BF19A5">
        <w:rPr>
          <w:rFonts w:ascii="Calibri" w:eastAsia="TimesNewRomanPSMT" w:hAnsi="Calibri" w:cs="Calibri"/>
          <w:lang w:eastAsia="en-GB"/>
        </w:rPr>
        <w:t xml:space="preserve"> (1997a, 2010) in USA, Mexico and China, </w:t>
      </w:r>
      <w:r w:rsidRPr="00BF19A5">
        <w:rPr>
          <w:rFonts w:ascii="Calibri" w:eastAsia="Calibri" w:hAnsi="Calibri" w:cs="Calibri"/>
          <w:lang w:eastAsia="en-GB"/>
        </w:rPr>
        <w:t xml:space="preserve">Dobbs and Hamilton (2007, based on a summary of 34 studies between </w:t>
      </w:r>
      <w:proofErr w:type="gramStart"/>
      <w:r w:rsidRPr="00BF19A5">
        <w:rPr>
          <w:rFonts w:ascii="Calibri" w:eastAsia="Calibri" w:hAnsi="Calibri" w:cs="Calibri"/>
          <w:lang w:eastAsia="en-GB"/>
        </w:rPr>
        <w:t>mid-1990’s</w:t>
      </w:r>
      <w:proofErr w:type="gramEnd"/>
      <w:r w:rsidRPr="00BF19A5">
        <w:rPr>
          <w:rFonts w:ascii="Calibri" w:eastAsia="Calibri" w:hAnsi="Calibri" w:cs="Calibri"/>
          <w:lang w:eastAsia="en-GB"/>
        </w:rPr>
        <w:t xml:space="preserve"> and 2006), Lussier </w:t>
      </w:r>
      <w:r w:rsidRPr="00BF19A5">
        <w:rPr>
          <w:rFonts w:ascii="Calibri" w:eastAsia="Calibri" w:hAnsi="Calibri" w:cs="Calibri"/>
          <w:i/>
          <w:lang w:eastAsia="en-GB"/>
        </w:rPr>
        <w:t>et al.</w:t>
      </w:r>
      <w:r w:rsidR="004B536A">
        <w:rPr>
          <w:rFonts w:ascii="Calibri" w:eastAsia="Calibri" w:hAnsi="Calibri" w:cs="Calibri"/>
          <w:lang w:eastAsia="en-GB"/>
        </w:rPr>
        <w:t xml:space="preserve"> (1995, </w:t>
      </w:r>
      <w:r w:rsidRPr="00BF19A5">
        <w:rPr>
          <w:rFonts w:ascii="Calibri" w:eastAsia="Calibri" w:hAnsi="Calibri" w:cs="Calibri"/>
          <w:lang w:eastAsia="en-GB"/>
        </w:rPr>
        <w:t xml:space="preserve">2001 and 2008; based on 25 prior studies) </w:t>
      </w:r>
      <w:r w:rsidRPr="00BF19A5">
        <w:rPr>
          <w:rFonts w:ascii="Calibri" w:eastAsia="Calibri" w:hAnsi="Calibri" w:cs="Calibri"/>
        </w:rPr>
        <w:t xml:space="preserve">and Global Entrepreneurial Monitor (GEM) are discussed. </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TimesNewRomanPSMT" w:hAnsi="Calibri" w:cs="Calibri"/>
          <w:lang w:eastAsia="en-GB"/>
        </w:rPr>
        <w:lastRenderedPageBreak/>
        <w:tab/>
        <w:t xml:space="preserve">Chawla </w:t>
      </w:r>
      <w:r w:rsidRPr="00BF19A5">
        <w:rPr>
          <w:rFonts w:ascii="Calibri" w:eastAsia="TimesNewRomanPSMT" w:hAnsi="Calibri" w:cs="Calibri"/>
          <w:i/>
          <w:iCs/>
          <w:lang w:eastAsia="en-GB"/>
        </w:rPr>
        <w:t>et al.</w:t>
      </w:r>
      <w:r w:rsidRPr="00BF19A5">
        <w:rPr>
          <w:rFonts w:ascii="Calibri" w:eastAsia="TimesNewRomanPSMT" w:hAnsi="Calibri" w:cs="Calibri"/>
          <w:lang w:eastAsia="en-GB"/>
        </w:rPr>
        <w:t xml:space="preserve"> (1997a) propose that there are eleven critical success factors subordinate to three categories. The first category, named ‘Task Environment’ compr</w:t>
      </w:r>
      <w:r w:rsidR="007F105A">
        <w:rPr>
          <w:rFonts w:ascii="Calibri" w:eastAsia="TimesNewRomanPSMT" w:hAnsi="Calibri" w:cs="Calibri"/>
          <w:lang w:eastAsia="en-GB"/>
        </w:rPr>
        <w:t>ises of seven factors: Supplier/</w:t>
      </w:r>
      <w:r w:rsidRPr="00BF19A5">
        <w:rPr>
          <w:rFonts w:ascii="Calibri" w:eastAsia="TimesNewRomanPSMT" w:hAnsi="Calibri" w:cs="Calibri"/>
          <w:lang w:eastAsia="en-GB"/>
        </w:rPr>
        <w:t xml:space="preserve">Vendor Relations, Human Resources, Industry Trend, Location Issues, Competitor Analysis and </w:t>
      </w:r>
      <w:r w:rsidR="00EF0F15">
        <w:rPr>
          <w:rFonts w:ascii="Calibri" w:eastAsia="TimesNewRomanPSMT" w:hAnsi="Calibri" w:cs="Calibri"/>
          <w:lang w:eastAsia="en-GB"/>
        </w:rPr>
        <w:t xml:space="preserve">Purchasing Inventory Control. </w:t>
      </w:r>
      <w:r w:rsidRPr="00BF19A5">
        <w:rPr>
          <w:rFonts w:ascii="Calibri" w:eastAsia="TimesNewRomanPSMT" w:hAnsi="Calibri" w:cs="Calibri"/>
          <w:lang w:eastAsia="en-GB"/>
        </w:rPr>
        <w:t>A second category called ‘General Environment’ has Economic Environment assigned to it. A third category identified as ‘Personal Characteristics</w:t>
      </w:r>
      <w:r w:rsidR="0030198A">
        <w:rPr>
          <w:rFonts w:ascii="Calibri" w:eastAsia="TimesNewRomanPSMT" w:hAnsi="Calibri" w:cs="Calibri"/>
          <w:lang w:eastAsia="en-GB"/>
        </w:rPr>
        <w:t>’</w:t>
      </w:r>
      <w:r w:rsidRPr="00BF19A5">
        <w:rPr>
          <w:rFonts w:ascii="Calibri" w:eastAsia="Calibri" w:hAnsi="Calibri" w:cs="Calibri"/>
          <w:lang w:eastAsia="en-GB"/>
        </w:rPr>
        <w:t xml:space="preserve"> contains the factors </w:t>
      </w:r>
      <w:r w:rsidRPr="00BF19A5">
        <w:rPr>
          <w:rFonts w:ascii="Calibri" w:eastAsia="TimesNewRomanPSMT" w:hAnsi="Calibri" w:cs="Calibri"/>
          <w:lang w:eastAsia="en-GB"/>
        </w:rPr>
        <w:t>Owner Ex</w:t>
      </w:r>
      <w:r w:rsidR="00EF0F15">
        <w:rPr>
          <w:rFonts w:ascii="Calibri" w:eastAsia="TimesNewRomanPSMT" w:hAnsi="Calibri" w:cs="Calibri"/>
          <w:lang w:eastAsia="en-GB"/>
        </w:rPr>
        <w:t xml:space="preserve">perience and Goal Orientation. </w:t>
      </w:r>
      <w:r w:rsidRPr="00BF19A5">
        <w:rPr>
          <w:rFonts w:ascii="Calibri" w:eastAsia="Calibri" w:hAnsi="Calibri" w:cs="Calibri"/>
          <w:lang w:eastAsia="en-GB"/>
        </w:rPr>
        <w:t xml:space="preserve">The search for a unifying theory of critical factors for small business led Keats and </w:t>
      </w:r>
      <w:r w:rsidRPr="00BF19A5">
        <w:rPr>
          <w:rFonts w:ascii="Calibri" w:eastAsia="TimesNewRomanPSMT" w:hAnsi="Calibri" w:cs="Calibri"/>
          <w:lang w:eastAsia="en-GB"/>
        </w:rPr>
        <w:t>Bracker (1988) to propose a six factor</w:t>
      </w:r>
      <w:r w:rsidRPr="00BF19A5">
        <w:rPr>
          <w:rFonts w:ascii="Calibri" w:eastAsia="Calibri" w:hAnsi="Calibri" w:cs="Calibri"/>
          <w:lang w:eastAsia="en-GB"/>
        </w:rPr>
        <w:t xml:space="preserve"> small business performance model. These </w:t>
      </w:r>
      <w:r w:rsidRPr="00BF19A5">
        <w:rPr>
          <w:rFonts w:ascii="Calibri" w:eastAsia="TimesNewRomanPSMT" w:hAnsi="Calibri" w:cs="Calibri"/>
          <w:lang w:eastAsia="en-GB"/>
        </w:rPr>
        <w:t>six factors are arrayed in three groupings:</w:t>
      </w:r>
      <w:r w:rsidR="000C2570">
        <w:rPr>
          <w:rFonts w:ascii="Calibri" w:eastAsia="Calibri" w:hAnsi="Calibri" w:cs="Calibri"/>
          <w:lang w:eastAsia="en-GB"/>
        </w:rPr>
        <w:t xml:space="preserve"> (i) General Environment, (ii) Task Environment and (iii</w:t>
      </w:r>
      <w:r w:rsidRPr="00BF19A5">
        <w:rPr>
          <w:rFonts w:ascii="Calibri" w:eastAsia="Calibri" w:hAnsi="Calibri" w:cs="Calibri"/>
          <w:lang w:eastAsia="en-GB"/>
        </w:rPr>
        <w:t>) Personal Characteristics (of the small business entrepreneur).</w:t>
      </w:r>
      <w:r w:rsidRPr="00BF19A5">
        <w:rPr>
          <w:rFonts w:ascii="Calibri" w:eastAsia="TimesNewRomanPSMT" w:hAnsi="Calibri" w:cs="Calibri"/>
          <w:lang w:eastAsia="en-GB"/>
        </w:rPr>
        <w:t xml:space="preserve"> </w:t>
      </w:r>
      <w:r w:rsidRPr="00BF19A5">
        <w:rPr>
          <w:rFonts w:ascii="Calibri" w:eastAsia="Calibri" w:hAnsi="Calibri" w:cs="Calibri"/>
          <w:lang w:eastAsia="en-GB"/>
        </w:rPr>
        <w:t>Smallbone and Wyer (2000) categorise CSFs in four categories, namely, management strategies; characteristics of t</w:t>
      </w:r>
      <w:r w:rsidR="0005613E">
        <w:rPr>
          <w:rFonts w:ascii="Calibri" w:eastAsia="Calibri" w:hAnsi="Calibri" w:cs="Calibri"/>
          <w:lang w:eastAsia="en-GB"/>
        </w:rPr>
        <w:t>he entrepreneur, environmental and</w:t>
      </w:r>
      <w:r w:rsidRPr="00BF19A5">
        <w:rPr>
          <w:rFonts w:ascii="Calibri" w:eastAsia="Calibri" w:hAnsi="Calibri" w:cs="Calibri"/>
          <w:lang w:eastAsia="en-GB"/>
        </w:rPr>
        <w:t xml:space="preserve"> industry specific factors; and the characteristics of the firm.  </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 xml:space="preserve">Dobbs and Hamilton (2007), following </w:t>
      </w:r>
      <w:r w:rsidR="0005613E">
        <w:rPr>
          <w:rFonts w:ascii="Calibri" w:eastAsia="Calibri" w:hAnsi="Calibri" w:cs="Calibri"/>
          <w:lang w:eastAsia="en-GB"/>
        </w:rPr>
        <w:t xml:space="preserve">a </w:t>
      </w:r>
      <w:r w:rsidRPr="00BF19A5">
        <w:rPr>
          <w:rFonts w:ascii="Calibri" w:eastAsia="Calibri" w:hAnsi="Calibri" w:cs="Calibri"/>
          <w:lang w:eastAsia="en-GB"/>
        </w:rPr>
        <w:t>summary of 34 studies publish</w:t>
      </w:r>
      <w:r w:rsidR="00EF0F15">
        <w:rPr>
          <w:rFonts w:ascii="Calibri" w:eastAsia="Calibri" w:hAnsi="Calibri" w:cs="Calibri"/>
          <w:lang w:eastAsia="en-GB"/>
        </w:rPr>
        <w:t>ed since the mid-1990s, compile</w:t>
      </w:r>
      <w:r w:rsidRPr="00BF19A5">
        <w:rPr>
          <w:rFonts w:ascii="Calibri" w:eastAsia="Calibri" w:hAnsi="Calibri" w:cs="Calibri"/>
          <w:lang w:eastAsia="en-GB"/>
        </w:rPr>
        <w:t xml:space="preserve"> a list of more than thirty independent variables that tend to fall into the above identified categories by Smallbone and Wye</w:t>
      </w:r>
      <w:r w:rsidR="00EF0F15">
        <w:rPr>
          <w:rFonts w:ascii="Calibri" w:eastAsia="Calibri" w:hAnsi="Calibri" w:cs="Calibri"/>
          <w:lang w:eastAsia="en-GB"/>
        </w:rPr>
        <w:t xml:space="preserve">r (2000). </w:t>
      </w:r>
      <w:r w:rsidRPr="00BF19A5">
        <w:rPr>
          <w:rFonts w:ascii="Calibri" w:eastAsia="Calibri" w:hAnsi="Calibri" w:cs="Calibri"/>
          <w:lang w:eastAsia="en-GB"/>
        </w:rPr>
        <w:t xml:space="preserve">Under management strategies, the following variables are identified: growth objective, employee recruitment and development, product market development, financial resources, internationalisation and business </w:t>
      </w:r>
      <w:r w:rsidR="00EF0F15">
        <w:rPr>
          <w:rFonts w:ascii="Calibri" w:eastAsia="Calibri" w:hAnsi="Calibri" w:cs="Calibri"/>
          <w:lang w:eastAsia="en-GB"/>
        </w:rPr>
        <w:t xml:space="preserve">collaboration and flexibility. </w:t>
      </w:r>
      <w:r w:rsidRPr="00BF19A5">
        <w:rPr>
          <w:rFonts w:ascii="Calibri" w:eastAsia="Calibri" w:hAnsi="Calibri" w:cs="Calibri"/>
          <w:lang w:eastAsia="en-GB"/>
        </w:rPr>
        <w:t>Under the characteristics of the entrepreneur the following variables are identified: motivation, edu</w:t>
      </w:r>
      <w:r w:rsidR="00EF0F15">
        <w:rPr>
          <w:rFonts w:ascii="Calibri" w:eastAsia="Calibri" w:hAnsi="Calibri" w:cs="Calibri"/>
          <w:lang w:eastAsia="en-GB"/>
        </w:rPr>
        <w:t>cation, experience and size of the f</w:t>
      </w:r>
      <w:r w:rsidRPr="00BF19A5">
        <w:rPr>
          <w:rFonts w:ascii="Calibri" w:eastAsia="Calibri" w:hAnsi="Calibri" w:cs="Calibri"/>
          <w:lang w:eastAsia="en-GB"/>
        </w:rPr>
        <w:t>ounding team. Under characteristics of the firm, the following variables are identified: age and size of company.</w:t>
      </w:r>
    </w:p>
    <w:p w:rsidR="00BF19A5" w:rsidRPr="00BF19A5" w:rsidRDefault="00BF19A5" w:rsidP="00BF19A5">
      <w:pPr>
        <w:autoSpaceDE w:val="0"/>
        <w:autoSpaceDN w:val="0"/>
        <w:adjustRightInd w:val="0"/>
        <w:spacing w:after="0" w:line="360" w:lineRule="auto"/>
        <w:jc w:val="both"/>
        <w:rPr>
          <w:rFonts w:ascii="AdvPS405B6" w:eastAsia="Calibri" w:hAnsi="AdvPS405B6" w:cs="AdvPS405B6"/>
          <w:b/>
          <w:sz w:val="20"/>
          <w:szCs w:val="20"/>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Calibri"/>
        </w:rPr>
      </w:pPr>
      <w:r w:rsidRPr="00BF19A5">
        <w:rPr>
          <w:rFonts w:ascii="Calibri" w:eastAsia="Calibri" w:hAnsi="Calibri" w:cs="Calibri"/>
          <w:lang w:eastAsia="en-GB"/>
        </w:rPr>
        <w:tab/>
        <w:t xml:space="preserve">Lussier (1995) has also conducted extensive research in the area of CSFs for SMEs and has developed a </w:t>
      </w:r>
      <w:r w:rsidR="00461432" w:rsidRPr="00BF19A5">
        <w:rPr>
          <w:rFonts w:ascii="Calibri" w:eastAsia="Calibri" w:hAnsi="Calibri" w:cs="Calibri"/>
          <w:lang w:eastAsia="en-GB"/>
        </w:rPr>
        <w:t>non-financial</w:t>
      </w:r>
      <w:r w:rsidRPr="00BF19A5">
        <w:rPr>
          <w:rFonts w:ascii="Calibri" w:eastAsia="Calibri" w:hAnsi="Calibri" w:cs="Calibri"/>
          <w:lang w:eastAsia="en-GB"/>
        </w:rPr>
        <w:t xml:space="preserve"> business success versus failure prediction model that</w:t>
      </w:r>
      <w:r w:rsidRPr="00BF19A5">
        <w:rPr>
          <w:rFonts w:ascii="Calibri" w:eastAsia="Calibri" w:hAnsi="Calibri" w:cs="Calibri"/>
        </w:rPr>
        <w:t xml:space="preserve"> is designed to determine which variables are more and less important to the success and failure of SMEs</w:t>
      </w:r>
      <w:r w:rsidRPr="00BF19A5">
        <w:rPr>
          <w:rFonts w:ascii="Calibri" w:eastAsia="Calibri" w:hAnsi="Calibri" w:cs="Calibri"/>
          <w:lang w:eastAsia="en-GB"/>
        </w:rPr>
        <w:t>. This model is based on 15 variables identified from 25 prior studies and has been tested with significant results in North America (Lussier, 1995), Central Eastern Europe (</w:t>
      </w:r>
      <w:r w:rsidRPr="00BF19A5">
        <w:rPr>
          <w:rFonts w:ascii="Calibri" w:eastAsia="Calibri" w:hAnsi="Calibri" w:cs="Calibri"/>
        </w:rPr>
        <w:t>Lussier and Pfeifer</w:t>
      </w:r>
      <w:r w:rsidR="00EF0F15">
        <w:rPr>
          <w:rFonts w:ascii="Calibri" w:eastAsia="Calibri" w:hAnsi="Calibri" w:cs="Calibri"/>
        </w:rPr>
        <w:t>,</w:t>
      </w:r>
      <w:r w:rsidRPr="00BF19A5">
        <w:rPr>
          <w:rFonts w:ascii="Calibri" w:eastAsia="Calibri" w:hAnsi="Calibri" w:cs="Calibri"/>
        </w:rPr>
        <w:t xml:space="preserve"> 2001)</w:t>
      </w:r>
      <w:r w:rsidRPr="00BF19A5">
        <w:rPr>
          <w:rFonts w:ascii="Calibri" w:eastAsia="Calibri" w:hAnsi="Calibri" w:cs="Calibri"/>
          <w:lang w:eastAsia="en-GB"/>
        </w:rPr>
        <w:t xml:space="preserve"> and South America (Lussier and Halabi, 2008). </w:t>
      </w:r>
      <w:r w:rsidRPr="00BF19A5">
        <w:rPr>
          <w:rFonts w:ascii="Calibri" w:eastAsia="Calibri" w:hAnsi="Calibri" w:cs="Calibri"/>
        </w:rPr>
        <w:t xml:space="preserve">The model is in two forms. The full model includes </w:t>
      </w:r>
      <w:r w:rsidR="00DA1B90">
        <w:rPr>
          <w:rFonts w:ascii="Calibri" w:eastAsia="Calibri" w:hAnsi="Calibri" w:cs="Calibri"/>
        </w:rPr>
        <w:t xml:space="preserve">variables with the most ones important being </w:t>
      </w:r>
      <w:r w:rsidR="00DA1B90" w:rsidRPr="00DA1B90">
        <w:rPr>
          <w:rFonts w:ascii="Calibri" w:eastAsia="Calibri" w:hAnsi="Calibri" w:cs="Calibri"/>
        </w:rPr>
        <w:t>Capital; Record keeping and financial control; Planning; Professiona</w:t>
      </w:r>
      <w:r w:rsidR="007F105A">
        <w:rPr>
          <w:rFonts w:ascii="Calibri" w:eastAsia="Calibri" w:hAnsi="Calibri" w:cs="Calibri"/>
        </w:rPr>
        <w:t>l Advisors; Staffing; Product/</w:t>
      </w:r>
      <w:r w:rsidR="00DA1B90" w:rsidRPr="00DA1B90">
        <w:rPr>
          <w:rFonts w:ascii="Calibri" w:eastAsia="Calibri" w:hAnsi="Calibri" w:cs="Calibri"/>
        </w:rPr>
        <w:t>Service Timing; Economic environment; Industry and Management Experience; Marketing skills</w:t>
      </w:r>
      <w:r w:rsidR="00DA1B90">
        <w:rPr>
          <w:rFonts w:ascii="Calibri" w:eastAsia="Calibri" w:hAnsi="Calibri" w:cs="Calibri"/>
        </w:rPr>
        <w:t xml:space="preserve">; </w:t>
      </w:r>
      <w:r w:rsidR="00DA1B90" w:rsidRPr="00DA1B90">
        <w:rPr>
          <w:rFonts w:ascii="Calibri" w:eastAsia="Calibri" w:hAnsi="Calibri" w:cs="Calibri"/>
        </w:rPr>
        <w:t>Age and Education</w:t>
      </w:r>
      <w:r w:rsidR="00DA1B90">
        <w:rPr>
          <w:rFonts w:ascii="Calibri" w:eastAsia="Calibri" w:hAnsi="Calibri" w:cs="Calibri"/>
        </w:rPr>
        <w:t>.</w:t>
      </w:r>
      <w:r w:rsidR="00DA1B90" w:rsidRPr="00DA1B90">
        <w:rPr>
          <w:rFonts w:ascii="Calibri" w:eastAsia="Calibri" w:hAnsi="Calibri" w:cs="Calibri"/>
        </w:rPr>
        <w:t xml:space="preserve"> </w:t>
      </w:r>
      <w:r w:rsidRPr="00BF19A5">
        <w:rPr>
          <w:rFonts w:ascii="Calibri" w:eastAsia="Calibri" w:hAnsi="Calibri" w:cs="Calibri"/>
        </w:rPr>
        <w:t>The reduced model includes only four variables; planning, professional advice, education and staffing which are found to be statistically significant in the 3 above mentioned studies (</w:t>
      </w:r>
      <w:r w:rsidRPr="00BF19A5">
        <w:rPr>
          <w:rFonts w:ascii="Calibri" w:eastAsia="Calibri" w:hAnsi="Calibri" w:cs="Calibri"/>
          <w:lang w:eastAsia="en-GB"/>
        </w:rPr>
        <w:t xml:space="preserve">Lussier, 1995; </w:t>
      </w:r>
      <w:r w:rsidRPr="00BF19A5">
        <w:rPr>
          <w:rFonts w:ascii="Calibri" w:eastAsia="Calibri" w:hAnsi="Calibri" w:cs="Calibri"/>
        </w:rPr>
        <w:t>Lussier and Pfeifer, 2001;</w:t>
      </w:r>
      <w:r w:rsidRPr="00BF19A5">
        <w:rPr>
          <w:rFonts w:ascii="Calibri" w:eastAsia="Calibri" w:hAnsi="Calibri" w:cs="Calibri"/>
          <w:lang w:eastAsia="en-GB"/>
        </w:rPr>
        <w:t xml:space="preserve"> Lussier and Halabi, 2008)</w:t>
      </w:r>
      <w:r w:rsidRPr="00BF19A5">
        <w:rPr>
          <w:rFonts w:ascii="Calibri" w:eastAsia="Calibri" w:hAnsi="Calibri" w:cs="Calibri"/>
        </w:rPr>
        <w:t>. In detail, the full model incorporates the following variables:</w:t>
      </w:r>
    </w:p>
    <w:p w:rsidR="00BF19A5" w:rsidRPr="00BF19A5" w:rsidRDefault="00BF19A5" w:rsidP="00BF19A5">
      <w:pPr>
        <w:autoSpaceDE w:val="0"/>
        <w:autoSpaceDN w:val="0"/>
        <w:adjustRightInd w:val="0"/>
        <w:spacing w:after="0" w:line="360" w:lineRule="auto"/>
        <w:ind w:left="720"/>
        <w:jc w:val="both"/>
        <w:rPr>
          <w:rFonts w:ascii="Calibri" w:eastAsia="Calibri" w:hAnsi="Calibri" w:cs="Calibri"/>
          <w:lang w:eastAsia="en-GB"/>
        </w:rPr>
      </w:pPr>
    </w:p>
    <w:p w:rsidR="00BF19A5" w:rsidRPr="00BF19A5" w:rsidRDefault="00BF19A5" w:rsidP="00BF19A5">
      <w:pPr>
        <w:spacing w:after="255" w:line="360" w:lineRule="auto"/>
        <w:jc w:val="both"/>
        <w:rPr>
          <w:rFonts w:ascii="Calibri" w:eastAsia="Calibri" w:hAnsi="Calibri" w:cs="Calibri"/>
          <w:lang w:eastAsia="en-GB"/>
        </w:rPr>
      </w:pPr>
      <w:r w:rsidRPr="00BF19A5">
        <w:rPr>
          <w:rFonts w:ascii="Calibri" w:eastAsia="Calibri" w:hAnsi="Calibri" w:cs="Calibri"/>
        </w:rPr>
        <w:lastRenderedPageBreak/>
        <w:tab/>
        <w:t xml:space="preserve">Significant work in the area of entrepreneurial dynamics has also been conducted by the Global Entrepreneurial Monitor programme </w:t>
      </w:r>
      <w:r w:rsidRPr="00BF19A5">
        <w:rPr>
          <w:rFonts w:ascii="Calibri" w:eastAsia="Calibri" w:hAnsi="Calibri" w:cs="Calibri"/>
          <w:lang w:eastAsia="en-GB"/>
        </w:rPr>
        <w:t>(GEM)</w:t>
      </w:r>
      <w:r w:rsidRPr="00BF19A5">
        <w:rPr>
          <w:rFonts w:ascii="Calibri" w:eastAsia="Calibri" w:hAnsi="Calibri" w:cs="Calibri"/>
        </w:rPr>
        <w:t>, a research initiative established in 1999 b</w:t>
      </w:r>
      <w:r w:rsidR="00EF0F15">
        <w:rPr>
          <w:rFonts w:ascii="Calibri" w:eastAsia="Calibri" w:hAnsi="Calibri" w:cs="Calibri"/>
        </w:rPr>
        <w:t xml:space="preserve">y a group of academic scholars. </w:t>
      </w:r>
      <w:r w:rsidRPr="00BF19A5">
        <w:rPr>
          <w:rFonts w:ascii="Calibri" w:eastAsia="Calibri" w:hAnsi="Calibri" w:cs="Calibri"/>
          <w:lang w:eastAsia="en-GB"/>
        </w:rPr>
        <w:t>GEM is an assessment of the entrepreneurial activity, aspirations and attitudes of individuals on an annual basis across a wide range of countries. The program has three main objectives: to measure differences in the level of entrepreneurial activity between countries,  to uncover factors leading to appropriate levels of entrepreneurship and to suggest policies that may enhance the national level of entrepreneurial activity (</w:t>
      </w:r>
      <w:r w:rsidRPr="00BF19A5">
        <w:rPr>
          <w:rFonts w:ascii="Calibri" w:eastAsia="Calibri" w:hAnsi="Calibri" w:cs="Calibri"/>
        </w:rPr>
        <w:t xml:space="preserve">Amoros </w:t>
      </w:r>
      <w:r w:rsidRPr="00BF19A5">
        <w:rPr>
          <w:rFonts w:ascii="Calibri" w:eastAsia="Calibri" w:hAnsi="Calibri" w:cs="Calibri"/>
          <w:i/>
        </w:rPr>
        <w:t>et al.</w:t>
      </w:r>
      <w:r w:rsidR="00A2192E">
        <w:rPr>
          <w:rFonts w:ascii="Calibri" w:eastAsia="Calibri" w:hAnsi="Calibri" w:cs="Calibri"/>
        </w:rPr>
        <w:t>, 2013</w:t>
      </w:r>
      <w:r w:rsidRPr="00BF19A5">
        <w:rPr>
          <w:rFonts w:ascii="Calibri" w:eastAsia="Calibri" w:hAnsi="Calibri" w:cs="Calibri"/>
          <w:lang w:eastAsia="en-GB"/>
        </w:rPr>
        <w:t>).</w:t>
      </w:r>
    </w:p>
    <w:p w:rsidR="0030198A" w:rsidRPr="009C1D4D" w:rsidRDefault="00BF19A5" w:rsidP="009C1D4D">
      <w:pPr>
        <w:spacing w:before="100" w:beforeAutospacing="1" w:after="100" w:afterAutospacing="1" w:line="360" w:lineRule="auto"/>
        <w:jc w:val="both"/>
        <w:rPr>
          <w:rFonts w:ascii="Calibri" w:eastAsia="Calibri" w:hAnsi="Calibri" w:cs="Calibri"/>
          <w:lang w:val="en-US"/>
        </w:rPr>
      </w:pPr>
      <w:r w:rsidRPr="00BF19A5">
        <w:rPr>
          <w:rFonts w:ascii="Calibri" w:eastAsia="Calibri" w:hAnsi="Calibri" w:cs="Calibri"/>
          <w:lang w:val="en-US"/>
        </w:rPr>
        <w:tab/>
        <w:t xml:space="preserve">With regards to the factors impacting national entrepreneurial activity, which is where the interest of this study lies, Global Entrepreneurship </w:t>
      </w:r>
      <w:r w:rsidRPr="00BF19A5">
        <w:rPr>
          <w:rFonts w:ascii="Calibri" w:eastAsia="Calibri" w:hAnsi="Calibri" w:cs="Calibri"/>
        </w:rPr>
        <w:t>monitoring</w:t>
      </w:r>
      <w:r w:rsidRPr="00BF19A5">
        <w:rPr>
          <w:rFonts w:ascii="Calibri" w:eastAsia="Calibri" w:hAnsi="Calibri" w:cs="Calibri"/>
          <w:lang w:val="en-US"/>
        </w:rPr>
        <w:t xml:space="preserve"> (GEM) established and has been monitoring a set of nine aspects of a country’s socio-economic milieu, called Entrepreneurial Framework Conditions (EFCs) that are believed to have a significant impact on national entrepreneurship. Those aspects are measured through a survey, known as the National Experts Survey (NES) that is administered to a minimum of 36 </w:t>
      </w:r>
      <w:r w:rsidR="007265E4">
        <w:rPr>
          <w:rFonts w:ascii="Calibri" w:eastAsia="Calibri" w:hAnsi="Calibri" w:cs="Calibri"/>
          <w:lang w:val="en-US"/>
        </w:rPr>
        <w:t xml:space="preserve">‘experts’ in each GEM country. </w:t>
      </w:r>
      <w:r w:rsidRPr="00BF19A5">
        <w:rPr>
          <w:rFonts w:ascii="Calibri" w:eastAsia="Calibri" w:hAnsi="Calibri" w:cs="Calibri"/>
          <w:lang w:val="en-US"/>
        </w:rPr>
        <w:t>For each of these EFCs, Likert scale items are completed by selected experts; based on these results, facto</w:t>
      </w:r>
      <w:r w:rsidR="000B7997">
        <w:rPr>
          <w:rFonts w:ascii="Calibri" w:eastAsia="Calibri" w:hAnsi="Calibri" w:cs="Calibri"/>
          <w:lang w:val="en-US"/>
        </w:rPr>
        <w:t>rs are constructed that summariz</w:t>
      </w:r>
      <w:r w:rsidRPr="00BF19A5">
        <w:rPr>
          <w:rFonts w:ascii="Calibri" w:eastAsia="Calibri" w:hAnsi="Calibri" w:cs="Calibri"/>
          <w:lang w:val="en-US"/>
        </w:rPr>
        <w:t>e the national perceptions of experts for each EFC (</w:t>
      </w:r>
      <w:r w:rsidRPr="00BF19A5">
        <w:rPr>
          <w:rFonts w:ascii="Calibri" w:eastAsia="SimSun" w:hAnsi="Calibri" w:cs="Calibri"/>
          <w:lang w:val="en-US" w:eastAsia="en-GB"/>
        </w:rPr>
        <w:t xml:space="preserve">Reynolds </w:t>
      </w:r>
      <w:r w:rsidRPr="00BF19A5">
        <w:rPr>
          <w:rFonts w:ascii="Calibri" w:eastAsia="SimSun" w:hAnsi="Calibri" w:cs="Calibri"/>
          <w:i/>
          <w:lang w:val="en-US" w:eastAsia="en-GB"/>
        </w:rPr>
        <w:t>et al.</w:t>
      </w:r>
      <w:r w:rsidRPr="00BF19A5">
        <w:rPr>
          <w:rFonts w:ascii="Calibri" w:eastAsia="SimSun" w:hAnsi="Calibri" w:cs="Calibri"/>
          <w:lang w:val="en-US" w:eastAsia="en-GB"/>
        </w:rPr>
        <w:t>, 2005</w:t>
      </w:r>
      <w:r w:rsidRPr="00BF19A5">
        <w:rPr>
          <w:rFonts w:ascii="Calibri" w:eastAsia="SimSun" w:hAnsi="Calibri" w:cs="Calibri"/>
          <w:lang w:val="en-US" w:eastAsia="zh-CN"/>
        </w:rPr>
        <w:t xml:space="preserve">). </w:t>
      </w:r>
      <w:r w:rsidRPr="00BF19A5">
        <w:rPr>
          <w:rFonts w:ascii="Calibri" w:eastAsia="Calibri" w:hAnsi="Calibri" w:cs="Calibri"/>
          <w:lang w:val="en-US"/>
        </w:rPr>
        <w:t>These</w:t>
      </w:r>
      <w:r w:rsidR="0030198A">
        <w:rPr>
          <w:rFonts w:ascii="Calibri" w:eastAsia="Calibri" w:hAnsi="Calibri" w:cs="Calibri"/>
          <w:lang w:val="en-US"/>
        </w:rPr>
        <w:t xml:space="preserve">, as </w:t>
      </w:r>
      <w:r w:rsidR="0030198A" w:rsidRPr="009C1D4D">
        <w:rPr>
          <w:rFonts w:ascii="Calibri" w:eastAsia="Calibri" w:hAnsi="Calibri" w:cs="Calibri"/>
          <w:lang w:val="en-US"/>
        </w:rPr>
        <w:t xml:space="preserve">per </w:t>
      </w:r>
      <w:r w:rsidR="0030198A" w:rsidRPr="009C1D4D">
        <w:rPr>
          <w:rFonts w:ascii="Calibri" w:eastAsia="SimSun" w:hAnsi="Calibri" w:cs="Calibri"/>
          <w:lang w:val="en-US" w:eastAsia="zh-CN"/>
        </w:rPr>
        <w:t xml:space="preserve">Amoros </w:t>
      </w:r>
      <w:r w:rsidR="0030198A" w:rsidRPr="009C1D4D">
        <w:rPr>
          <w:rFonts w:ascii="Calibri" w:eastAsia="SimSun" w:hAnsi="Calibri" w:cs="Calibri"/>
          <w:i/>
          <w:lang w:val="en-US" w:eastAsia="zh-CN"/>
        </w:rPr>
        <w:t>et al.</w:t>
      </w:r>
      <w:r w:rsidR="0030198A" w:rsidRPr="009C1D4D">
        <w:rPr>
          <w:rFonts w:ascii="Calibri" w:eastAsia="SimSun" w:hAnsi="Calibri" w:cs="Calibri"/>
          <w:lang w:val="en-US" w:eastAsia="zh-CN"/>
        </w:rPr>
        <w:t xml:space="preserve"> (2013), </w:t>
      </w:r>
      <w:r w:rsidR="0030198A" w:rsidRPr="009C1D4D">
        <w:rPr>
          <w:rFonts w:ascii="Calibri" w:eastAsia="SimSun" w:hAnsi="Calibri" w:cs="Calibri"/>
          <w:lang w:val="en-US" w:eastAsia="en-GB"/>
        </w:rPr>
        <w:t>Levie and Autio (2008) and Levie and Hart (2014)</w:t>
      </w:r>
      <w:r w:rsidRPr="009C1D4D">
        <w:rPr>
          <w:rFonts w:ascii="Calibri" w:eastAsia="Calibri" w:hAnsi="Calibri" w:cs="Calibri"/>
          <w:lang w:val="en-US"/>
        </w:rPr>
        <w:t xml:space="preserve"> are:</w:t>
      </w:r>
      <w:r w:rsidR="009C1D4D" w:rsidRPr="009C1D4D">
        <w:rPr>
          <w:rFonts w:ascii="Calibri" w:eastAsia="SimSun" w:hAnsi="Calibri" w:cs="Calibri"/>
          <w:lang w:val="en-US" w:eastAsia="zh-CN"/>
        </w:rPr>
        <w:t xml:space="preserve"> </w:t>
      </w:r>
      <w:r w:rsidRPr="009C1D4D">
        <w:rPr>
          <w:rFonts w:ascii="Calibri" w:eastAsia="Calibri" w:hAnsi="Calibri" w:cs="Calibri"/>
          <w:bCs/>
          <w:lang w:val="en-US"/>
        </w:rPr>
        <w:t>Finance</w:t>
      </w:r>
      <w:r w:rsidR="009C1D4D" w:rsidRPr="009C1D4D">
        <w:rPr>
          <w:rFonts w:ascii="Calibri" w:eastAsia="Calibri" w:hAnsi="Calibri" w:cs="Calibri"/>
          <w:lang w:val="en-US"/>
        </w:rPr>
        <w:t xml:space="preserve"> (</w:t>
      </w:r>
      <w:r w:rsidRPr="009C1D4D">
        <w:rPr>
          <w:rFonts w:ascii="Calibri" w:eastAsia="Calibri" w:hAnsi="Calibri" w:cs="Calibri"/>
          <w:lang w:val="en-US"/>
        </w:rPr>
        <w:t>avail</w:t>
      </w:r>
      <w:r w:rsidR="00A2192E" w:rsidRPr="009C1D4D">
        <w:rPr>
          <w:rFonts w:ascii="Calibri" w:eastAsia="Calibri" w:hAnsi="Calibri" w:cs="Calibri"/>
          <w:lang w:val="en-US"/>
        </w:rPr>
        <w:t>ability of financial resources</w:t>
      </w:r>
      <w:r w:rsidR="009C1D4D" w:rsidRPr="009C1D4D">
        <w:rPr>
          <w:rFonts w:ascii="Calibri" w:eastAsia="Calibri" w:hAnsi="Calibri" w:cs="Calibri"/>
          <w:lang w:val="en-US"/>
        </w:rPr>
        <w:t xml:space="preserve">); </w:t>
      </w:r>
      <w:r w:rsidRPr="009C1D4D">
        <w:rPr>
          <w:rFonts w:ascii="Calibri" w:eastAsia="Calibri" w:hAnsi="Calibri" w:cs="Calibri"/>
          <w:bCs/>
          <w:lang w:val="en-US"/>
        </w:rPr>
        <w:t>Government policies</w:t>
      </w:r>
      <w:r w:rsidR="009C1D4D" w:rsidRPr="009C1D4D">
        <w:rPr>
          <w:rFonts w:ascii="Calibri" w:eastAsia="Calibri" w:hAnsi="Calibri" w:cs="Calibri"/>
          <w:lang w:val="en-US"/>
        </w:rPr>
        <w:t xml:space="preserve"> (taxes and </w:t>
      </w:r>
      <w:r w:rsidRPr="009C1D4D">
        <w:rPr>
          <w:rFonts w:ascii="Calibri" w:eastAsia="Calibri" w:hAnsi="Calibri" w:cs="Calibri"/>
          <w:lang w:val="en-US"/>
        </w:rPr>
        <w:t>regulations</w:t>
      </w:r>
      <w:r w:rsidR="009C1D4D" w:rsidRPr="009C1D4D">
        <w:rPr>
          <w:rFonts w:ascii="Calibri" w:eastAsia="Calibri" w:hAnsi="Calibri" w:cs="Calibri"/>
          <w:lang w:val="en-US"/>
        </w:rPr>
        <w:t xml:space="preserve">) and </w:t>
      </w:r>
      <w:r w:rsidRPr="009C1D4D">
        <w:rPr>
          <w:rFonts w:ascii="Calibri" w:eastAsia="Calibri" w:hAnsi="Calibri" w:cs="Calibri"/>
          <w:bCs/>
          <w:lang w:val="en-US"/>
        </w:rPr>
        <w:t>programs</w:t>
      </w:r>
      <w:r w:rsidR="009C1D4D" w:rsidRPr="009C1D4D">
        <w:rPr>
          <w:rFonts w:ascii="Calibri" w:eastAsia="Calibri" w:hAnsi="Calibri" w:cs="Calibri"/>
          <w:lang w:val="en-US"/>
        </w:rPr>
        <w:t xml:space="preserve"> (</w:t>
      </w:r>
      <w:r w:rsidRPr="009C1D4D">
        <w:rPr>
          <w:rFonts w:ascii="Calibri" w:eastAsia="Calibri" w:hAnsi="Calibri" w:cs="Calibri"/>
          <w:lang w:val="en-US"/>
        </w:rPr>
        <w:t>to assist new and growing firms at all levels of government</w:t>
      </w:r>
      <w:r w:rsidR="009C1D4D" w:rsidRPr="009C1D4D">
        <w:rPr>
          <w:rFonts w:ascii="Calibri" w:eastAsia="Calibri" w:hAnsi="Calibri" w:cs="Calibri"/>
          <w:lang w:val="en-US"/>
        </w:rPr>
        <w:t xml:space="preserve">); </w:t>
      </w:r>
      <w:r w:rsidR="009C1D4D" w:rsidRPr="009C1D4D">
        <w:rPr>
          <w:rFonts w:ascii="Calibri" w:eastAsia="Calibri" w:hAnsi="Calibri" w:cs="Calibri"/>
          <w:bCs/>
          <w:lang w:val="en-US"/>
        </w:rPr>
        <w:t>Commercial and professional infrastructure</w:t>
      </w:r>
      <w:r w:rsidR="009C1D4D" w:rsidRPr="009C1D4D">
        <w:rPr>
          <w:rFonts w:ascii="Calibri" w:eastAsia="Calibri" w:hAnsi="Calibri" w:cs="Calibri"/>
          <w:lang w:val="en-US"/>
        </w:rPr>
        <w:t xml:space="preserve"> (the presence of commercial, accounting and other legal services and institutions that support SMEs); </w:t>
      </w:r>
      <w:r w:rsidR="009C1D4D" w:rsidRPr="009C1D4D">
        <w:rPr>
          <w:rFonts w:ascii="Calibri" w:eastAsia="Calibri" w:hAnsi="Calibri" w:cs="Calibri"/>
          <w:bCs/>
          <w:lang w:val="en-US"/>
        </w:rPr>
        <w:t>Physical infrastructure and services</w:t>
      </w:r>
      <w:r w:rsidR="009C1D4D" w:rsidRPr="009C1D4D">
        <w:rPr>
          <w:rFonts w:ascii="Calibri" w:eastAsia="Calibri" w:hAnsi="Calibri" w:cs="Calibri"/>
          <w:lang w:val="en-US"/>
        </w:rPr>
        <w:t xml:space="preserve"> (ease of access to physical resources, utilities, communication, transportation, land or space); </w:t>
      </w:r>
      <w:r w:rsidR="009C1D4D" w:rsidRPr="009C1D4D">
        <w:rPr>
          <w:rFonts w:ascii="Calibri" w:eastAsia="Calibri" w:hAnsi="Calibri" w:cs="Calibri"/>
          <w:bCs/>
          <w:lang w:val="en-US"/>
        </w:rPr>
        <w:t>R&amp;D transfer: </w:t>
      </w:r>
      <w:r w:rsidR="009C1D4D" w:rsidRPr="009C1D4D">
        <w:rPr>
          <w:rFonts w:ascii="Calibri" w:eastAsia="Calibri" w:hAnsi="Calibri" w:cs="Calibri"/>
          <w:lang w:val="en-US"/>
        </w:rPr>
        <w:t xml:space="preserve">The extent to which national research and development will lead to new commercial opportunities and is available to SMEs); </w:t>
      </w:r>
      <w:r w:rsidR="009C1D4D" w:rsidRPr="009C1D4D">
        <w:rPr>
          <w:rFonts w:ascii="Calibri" w:eastAsia="Calibri" w:hAnsi="Calibri" w:cs="Calibri"/>
          <w:bCs/>
          <w:lang w:val="en-US"/>
        </w:rPr>
        <w:t>Entry regulation</w:t>
      </w:r>
      <w:r w:rsidR="009C1D4D" w:rsidRPr="009C1D4D">
        <w:rPr>
          <w:rFonts w:ascii="Calibri" w:eastAsia="Calibri" w:hAnsi="Calibri" w:cs="Calibri"/>
          <w:lang w:val="en-US"/>
        </w:rPr>
        <w:t xml:space="preserve"> (contains two components: (i) Market Dynamics: the level of change in markets from year to year, and (ii) Market Openness: the extent to which new firms are free to enter existing markets); </w:t>
      </w:r>
      <w:r w:rsidRPr="009C1D4D">
        <w:rPr>
          <w:rFonts w:ascii="Calibri" w:eastAsia="Calibri" w:hAnsi="Calibri" w:cs="Calibri"/>
          <w:bCs/>
          <w:lang w:val="en-US"/>
        </w:rPr>
        <w:t>Entrepreneurial education and training</w:t>
      </w:r>
      <w:r w:rsidR="009C1D4D" w:rsidRPr="009C1D4D">
        <w:rPr>
          <w:rFonts w:ascii="Calibri" w:eastAsia="Calibri" w:hAnsi="Calibri" w:cs="Calibri"/>
          <w:lang w:val="en-US"/>
        </w:rPr>
        <w:t>; and</w:t>
      </w:r>
      <w:r w:rsidR="009C1D4D" w:rsidRPr="009C1D4D">
        <w:rPr>
          <w:rFonts w:ascii="Calibri" w:eastAsia="Calibri" w:hAnsi="Calibri" w:cs="Calibri"/>
          <w:bCs/>
          <w:lang w:val="en-US"/>
        </w:rPr>
        <w:t xml:space="preserve"> </w:t>
      </w:r>
      <w:r w:rsidR="00DF54A7">
        <w:rPr>
          <w:rFonts w:ascii="Calibri" w:eastAsia="Calibri" w:hAnsi="Calibri" w:cs="Calibri"/>
          <w:bCs/>
          <w:lang w:val="en-US"/>
        </w:rPr>
        <w:t>c</w:t>
      </w:r>
      <w:r w:rsidRPr="009C1D4D">
        <w:rPr>
          <w:rFonts w:ascii="Calibri" w:eastAsia="Calibri" w:hAnsi="Calibri" w:cs="Calibri"/>
          <w:bCs/>
          <w:lang w:val="en-US"/>
        </w:rPr>
        <w:t>ultural and social norms</w:t>
      </w:r>
      <w:r w:rsidR="009C1D4D" w:rsidRPr="009C1D4D">
        <w:rPr>
          <w:rFonts w:ascii="Calibri" w:eastAsia="Calibri" w:hAnsi="Calibri" w:cs="Calibri"/>
          <w:lang w:val="en-US"/>
        </w:rPr>
        <w:t xml:space="preserve"> (t</w:t>
      </w:r>
      <w:r w:rsidRPr="009C1D4D">
        <w:rPr>
          <w:rFonts w:ascii="Calibri" w:eastAsia="Calibri" w:hAnsi="Calibri" w:cs="Calibri"/>
          <w:lang w:val="en-US"/>
        </w:rPr>
        <w:t>he extent to which social and cultural norms encourage or allow actions leading to new business methods or activities that can potentially increase personal wealth and income</w:t>
      </w:r>
      <w:r w:rsidR="009C1D4D" w:rsidRPr="009C1D4D">
        <w:rPr>
          <w:rFonts w:ascii="Calibri" w:eastAsia="Calibri" w:hAnsi="Calibri" w:cs="Calibri"/>
          <w:lang w:val="en-US"/>
        </w:rPr>
        <w:t>)</w:t>
      </w:r>
      <w:r w:rsidR="00A2192E" w:rsidRPr="009C1D4D">
        <w:rPr>
          <w:rFonts w:ascii="Calibri" w:eastAsia="Calibri" w:hAnsi="Calibri" w:cs="Calibri"/>
          <w:lang w:val="en-US"/>
        </w:rPr>
        <w:t>.</w:t>
      </w:r>
    </w:p>
    <w:p w:rsidR="00844F9A" w:rsidRDefault="00BF19A5" w:rsidP="00844F9A">
      <w:pPr>
        <w:autoSpaceDE w:val="0"/>
        <w:autoSpaceDN w:val="0"/>
        <w:adjustRightInd w:val="0"/>
        <w:spacing w:after="0" w:line="360" w:lineRule="auto"/>
        <w:jc w:val="both"/>
        <w:rPr>
          <w:rFonts w:eastAsia="Calibri" w:cs="Calibri"/>
        </w:rPr>
      </w:pPr>
      <w:r w:rsidRPr="00BF19A5">
        <w:rPr>
          <w:rFonts w:ascii="Calibri" w:eastAsia="Calibri" w:hAnsi="Calibri" w:cs="Times New Roman"/>
          <w:sz w:val="23"/>
          <w:szCs w:val="23"/>
        </w:rPr>
        <w:tab/>
      </w:r>
      <w:r w:rsidR="00844F9A" w:rsidRPr="00310195">
        <w:rPr>
          <w:rFonts w:eastAsia="Calibri" w:cs="Times New Roman"/>
        </w:rPr>
        <w:tab/>
        <w:t xml:space="preserve">Overall, there is considerable research suggesting that the variables of small business </w:t>
      </w:r>
      <w:r w:rsidR="00844F9A" w:rsidRPr="00310195">
        <w:rPr>
          <w:rFonts w:eastAsia="Calibri" w:cs="Calibri"/>
        </w:rPr>
        <w:t>success can be grouped into three broad categories: factors relating to the individual (personal or entrepreneurial), factors relating to the firm (enterprise) and factors relating to the external business environment (</w:t>
      </w:r>
      <w:r w:rsidR="00844F9A" w:rsidRPr="00310195">
        <w:rPr>
          <w:rFonts w:cs="Arial"/>
        </w:rPr>
        <w:t xml:space="preserve">Andersson and Tell, 2009; Caca, 2010; </w:t>
      </w:r>
      <w:r w:rsidR="00844F9A" w:rsidRPr="00310195">
        <w:rPr>
          <w:rFonts w:eastAsia="Calibri" w:cs="Calibri"/>
        </w:rPr>
        <w:t xml:space="preserve">Cragg and King, 1988; Gibb, 2000; Rutherford </w:t>
      </w:r>
      <w:r w:rsidR="003D61B5" w:rsidRPr="003D61B5">
        <w:rPr>
          <w:rFonts w:ascii="Calibri" w:eastAsia="Calibri" w:hAnsi="Calibri" w:cs="Calibri"/>
          <w:i/>
        </w:rPr>
        <w:t>et al.</w:t>
      </w:r>
      <w:r w:rsidR="003D61B5">
        <w:rPr>
          <w:rFonts w:ascii="Calibri" w:eastAsia="Calibri" w:hAnsi="Calibri" w:cs="Calibri"/>
        </w:rPr>
        <w:t>, 2001</w:t>
      </w:r>
      <w:r w:rsidR="00844F9A" w:rsidRPr="00310195">
        <w:rPr>
          <w:rFonts w:eastAsia="Calibri" w:cs="Calibri"/>
        </w:rPr>
        <w:t xml:space="preserve">; Simpson </w:t>
      </w:r>
      <w:r w:rsidR="00844F9A" w:rsidRPr="00310195">
        <w:rPr>
          <w:rFonts w:eastAsia="Calibri" w:cs="Calibri"/>
          <w:i/>
        </w:rPr>
        <w:t>et al.</w:t>
      </w:r>
      <w:r w:rsidR="00844F9A" w:rsidRPr="00310195">
        <w:rPr>
          <w:rFonts w:eastAsia="Calibri" w:cs="Calibri"/>
        </w:rPr>
        <w:t xml:space="preserve">, 2012; </w:t>
      </w:r>
      <w:r w:rsidR="00844F9A" w:rsidRPr="00310195">
        <w:rPr>
          <w:rFonts w:eastAsia="Calibri" w:cs="Calibri"/>
          <w:lang w:eastAsia="en-GB"/>
        </w:rPr>
        <w:t xml:space="preserve">Smallbone and Wyer, 2000; </w:t>
      </w:r>
      <w:r w:rsidR="00844F9A">
        <w:rPr>
          <w:rFonts w:eastAsia="Calibri" w:cs="Calibri"/>
        </w:rPr>
        <w:t xml:space="preserve">Van de Van, 1993). </w:t>
      </w:r>
      <w:r w:rsidR="00844F9A" w:rsidRPr="00310195">
        <w:rPr>
          <w:rFonts w:eastAsia="Calibri" w:cs="Calibri"/>
        </w:rPr>
        <w:t xml:space="preserve">Several previous studies </w:t>
      </w:r>
      <w:r w:rsidR="00E20EF7">
        <w:rPr>
          <w:rFonts w:eastAsia="Calibri" w:cs="Calibri"/>
        </w:rPr>
        <w:t>investigating</w:t>
      </w:r>
      <w:r w:rsidR="00844F9A" w:rsidRPr="00310195">
        <w:rPr>
          <w:rFonts w:eastAsia="Calibri" w:cs="Calibri"/>
        </w:rPr>
        <w:t xml:space="preserve"> small business growth and success factors further conclude </w:t>
      </w:r>
      <w:r w:rsidR="00844F9A" w:rsidRPr="00310195">
        <w:rPr>
          <w:rFonts w:eastAsia="Calibri" w:cs="Calibri"/>
        </w:rPr>
        <w:lastRenderedPageBreak/>
        <w:t xml:space="preserve">that </w:t>
      </w:r>
      <w:r w:rsidR="00E20EF7">
        <w:rPr>
          <w:rFonts w:eastAsia="Calibri" w:cs="Calibri"/>
        </w:rPr>
        <w:t>success</w:t>
      </w:r>
      <w:r w:rsidR="00844F9A" w:rsidRPr="00310195">
        <w:rPr>
          <w:rFonts w:eastAsia="Calibri" w:cs="Calibri"/>
        </w:rPr>
        <w:t xml:space="preserve"> is directly influenced by individual determinants, external factors and firm characteristics (Adesua, 2006; Alfaadhel, 2010; Colin </w:t>
      </w:r>
      <w:r w:rsidR="00844F9A" w:rsidRPr="00310195">
        <w:rPr>
          <w:rFonts w:eastAsia="Calibri" w:cs="Calibri,Italic"/>
          <w:i/>
          <w:iCs/>
        </w:rPr>
        <w:t xml:space="preserve">et al., </w:t>
      </w:r>
      <w:r w:rsidR="00844F9A" w:rsidRPr="00310195">
        <w:rPr>
          <w:rFonts w:eastAsia="Calibri" w:cs="Calibri"/>
        </w:rPr>
        <w:t xml:space="preserve">2005; Dean </w:t>
      </w:r>
      <w:r w:rsidR="00844F9A" w:rsidRPr="00310195">
        <w:rPr>
          <w:rFonts w:eastAsia="Calibri" w:cs="Calibri,Italic"/>
          <w:i/>
          <w:iCs/>
        </w:rPr>
        <w:t xml:space="preserve">et al., </w:t>
      </w:r>
      <w:r w:rsidR="00844F9A" w:rsidRPr="00310195">
        <w:rPr>
          <w:rFonts w:eastAsia="Calibri" w:cs="Calibri"/>
        </w:rPr>
        <w:t xml:space="preserve">2000; Kader </w:t>
      </w:r>
      <w:r w:rsidR="00844F9A" w:rsidRPr="00310195">
        <w:rPr>
          <w:rFonts w:eastAsia="Calibri" w:cs="Calibri"/>
          <w:i/>
        </w:rPr>
        <w:t>et al.</w:t>
      </w:r>
      <w:r w:rsidR="00844F9A" w:rsidRPr="00310195">
        <w:rPr>
          <w:rFonts w:eastAsia="Calibri" w:cs="Calibri"/>
        </w:rPr>
        <w:t xml:space="preserve">, 2009; </w:t>
      </w:r>
      <w:r w:rsidR="00844F9A" w:rsidRPr="00310195">
        <w:rPr>
          <w:rFonts w:cs="Arial"/>
        </w:rPr>
        <w:t xml:space="preserve">Karpak and Topcu, 2011; </w:t>
      </w:r>
      <w:r w:rsidR="00844F9A" w:rsidRPr="00310195">
        <w:rPr>
          <w:rFonts w:eastAsia="Calibri" w:cs="Times New Roman"/>
        </w:rPr>
        <w:t xml:space="preserve">Krasniqi </w:t>
      </w:r>
      <w:r w:rsidR="00844F9A" w:rsidRPr="00310195">
        <w:rPr>
          <w:rFonts w:eastAsia="Calibri" w:cs="Times New Roman"/>
          <w:i/>
        </w:rPr>
        <w:t>et al.</w:t>
      </w:r>
      <w:r w:rsidR="00844F9A" w:rsidRPr="00310195">
        <w:rPr>
          <w:rFonts w:eastAsia="Calibri" w:cs="Times New Roman"/>
        </w:rPr>
        <w:t xml:space="preserve">, 2008; </w:t>
      </w:r>
      <w:r w:rsidR="00844F9A" w:rsidRPr="00310195">
        <w:rPr>
          <w:rFonts w:eastAsia="Calibri" w:cs="Calibri"/>
        </w:rPr>
        <w:t xml:space="preserve">Lawal, 2005; Lin, 2006; Ogundele, 2007). </w:t>
      </w:r>
    </w:p>
    <w:p w:rsidR="004E799D" w:rsidRDefault="004E799D" w:rsidP="00844F9A">
      <w:pPr>
        <w:autoSpaceDE w:val="0"/>
        <w:autoSpaceDN w:val="0"/>
        <w:adjustRightInd w:val="0"/>
        <w:spacing w:after="0" w:line="360" w:lineRule="auto"/>
        <w:jc w:val="both"/>
        <w:rPr>
          <w:rFonts w:eastAsia="Calibri" w:cs="Calibri"/>
        </w:rPr>
      </w:pPr>
    </w:p>
    <w:p w:rsidR="00844F9A" w:rsidRPr="00310195" w:rsidRDefault="00844F9A" w:rsidP="00844F9A">
      <w:pPr>
        <w:autoSpaceDE w:val="0"/>
        <w:autoSpaceDN w:val="0"/>
        <w:adjustRightInd w:val="0"/>
        <w:spacing w:after="0" w:line="360" w:lineRule="auto"/>
        <w:jc w:val="both"/>
        <w:rPr>
          <w:rFonts w:eastAsia="Calibri" w:cs="Calibri"/>
        </w:rPr>
      </w:pPr>
      <w:r>
        <w:rPr>
          <w:rFonts w:eastAsia="Calibri" w:cs="Calibri"/>
        </w:rPr>
        <w:tab/>
      </w:r>
      <w:r w:rsidRPr="00310195">
        <w:rPr>
          <w:rFonts w:cs="AdvPS405B6"/>
        </w:rPr>
        <w:t xml:space="preserve">In more detail, Storey (1994) early on </w:t>
      </w:r>
      <w:r w:rsidRPr="00310195">
        <w:rPr>
          <w:rFonts w:cs="Times-Roman"/>
        </w:rPr>
        <w:t xml:space="preserve">provides a framework for analysing small business growth that incorporates entrepreneurial characteristics, firm strategies and the external environment. </w:t>
      </w:r>
      <w:r w:rsidRPr="00310195">
        <w:rPr>
          <w:rFonts w:cs="Arial"/>
        </w:rPr>
        <w:t xml:space="preserve">Chawla </w:t>
      </w:r>
      <w:r w:rsidRPr="00310195">
        <w:rPr>
          <w:rFonts w:cs="Arial"/>
          <w:i/>
        </w:rPr>
        <w:t>et al.</w:t>
      </w:r>
      <w:r w:rsidRPr="00310195">
        <w:rPr>
          <w:rFonts w:cs="Arial"/>
        </w:rPr>
        <w:t xml:space="preserve"> (1997) in their studies in China, the USA and Mexico propose eleven critical success factors for SMEs also grouped into three categories: ‘task environment’ relating to the firm (incorporating supplier-vendor relations, human resources and industry trend), ‘general environment’ (including the economic environment</w:t>
      </w:r>
      <w:r w:rsidR="005B4F9A">
        <w:rPr>
          <w:rFonts w:cs="Arial"/>
        </w:rPr>
        <w:t>) and ‘personal characteristics’</w:t>
      </w:r>
      <w:r w:rsidR="00B40C52">
        <w:rPr>
          <w:rFonts w:cs="Arial"/>
        </w:rPr>
        <w:t xml:space="preserve"> such as the owner/</w:t>
      </w:r>
      <w:r w:rsidRPr="00310195">
        <w:rPr>
          <w:rFonts w:cs="Arial"/>
        </w:rPr>
        <w:t xml:space="preserve">manager’s experience and goal orientation. </w:t>
      </w:r>
      <w:r w:rsidRPr="00310195">
        <w:rPr>
          <w:rFonts w:cs="AdvPS405B6"/>
        </w:rPr>
        <w:t xml:space="preserve">Similarly, </w:t>
      </w:r>
      <w:r w:rsidRPr="00310195">
        <w:rPr>
          <w:rFonts w:cs="Arial"/>
        </w:rPr>
        <w:t xml:space="preserve">Watson </w:t>
      </w:r>
      <w:r w:rsidRPr="00310195">
        <w:rPr>
          <w:rFonts w:cs="Arial"/>
          <w:i/>
        </w:rPr>
        <w:t>et al.</w:t>
      </w:r>
      <w:r w:rsidRPr="00310195">
        <w:rPr>
          <w:rFonts w:cs="Arial"/>
        </w:rPr>
        <w:t xml:space="preserve"> (1998) categorise small business success factors into internal, consisting of the characteristics of the founder and the business, and external environment. </w:t>
      </w:r>
      <w:r w:rsidRPr="00310195">
        <w:rPr>
          <w:rFonts w:cs="Times-Roman"/>
        </w:rPr>
        <w:t xml:space="preserve">Dobbs and Hamilton (2007) in their review of the business literature, group variables determining small business growth into four broad categories: management strategies, the characteristics of </w:t>
      </w:r>
      <w:r w:rsidR="007F105A">
        <w:rPr>
          <w:rFonts w:cs="Times-Roman"/>
        </w:rPr>
        <w:t>the entrepreneur, environmental/</w:t>
      </w:r>
      <w:r w:rsidRPr="00310195">
        <w:rPr>
          <w:rFonts w:cs="Times-Roman"/>
        </w:rPr>
        <w:t xml:space="preserve">industry specific factors and the characteristics of the firm (as previously established by </w:t>
      </w:r>
      <w:r w:rsidRPr="00310195">
        <w:rPr>
          <w:rFonts w:cs="AdvPS405B6"/>
        </w:rPr>
        <w:t>Smallbone and Wyer, 2000)</w:t>
      </w:r>
      <w:r w:rsidRPr="00310195">
        <w:rPr>
          <w:rFonts w:cs="Times-Roman"/>
        </w:rPr>
        <w:t xml:space="preserve">. </w:t>
      </w:r>
      <w:r w:rsidRPr="00310195">
        <w:rPr>
          <w:rFonts w:cs="Arial"/>
        </w:rPr>
        <w:t xml:space="preserve">More contemporary studies </w:t>
      </w:r>
      <w:r w:rsidRPr="00310195">
        <w:rPr>
          <w:rFonts w:cs="AdvPS405B6"/>
        </w:rPr>
        <w:t xml:space="preserve">by </w:t>
      </w:r>
      <w:r w:rsidRPr="00310195">
        <w:rPr>
          <w:rFonts w:eastAsia="Calibri" w:cs="Times New Roman"/>
        </w:rPr>
        <w:t xml:space="preserve">Krasniqi </w:t>
      </w:r>
      <w:r w:rsidRPr="00310195">
        <w:rPr>
          <w:rFonts w:eastAsia="Calibri" w:cs="Times New Roman"/>
          <w:i/>
        </w:rPr>
        <w:t>et al.</w:t>
      </w:r>
      <w:r w:rsidRPr="00310195">
        <w:rPr>
          <w:rFonts w:eastAsia="Calibri" w:cs="Times New Roman"/>
        </w:rPr>
        <w:t xml:space="preserve"> (2008), Korunka </w:t>
      </w:r>
      <w:r w:rsidRPr="00310195">
        <w:rPr>
          <w:rFonts w:eastAsia="Calibri" w:cs="Times New Roman"/>
          <w:i/>
        </w:rPr>
        <w:t>et al.</w:t>
      </w:r>
      <w:r w:rsidRPr="00310195">
        <w:rPr>
          <w:rFonts w:eastAsia="Calibri" w:cs="Times New Roman"/>
        </w:rPr>
        <w:t xml:space="preserve"> (2010) and Simpson </w:t>
      </w:r>
      <w:r w:rsidRPr="00310195">
        <w:rPr>
          <w:rFonts w:eastAsia="Calibri" w:cs="Times New Roman"/>
          <w:i/>
        </w:rPr>
        <w:t>et al.</w:t>
      </w:r>
      <w:r w:rsidRPr="00310195">
        <w:rPr>
          <w:rFonts w:eastAsia="Calibri" w:cs="Times New Roman"/>
        </w:rPr>
        <w:t xml:space="preserve"> (2012) identify </w:t>
      </w:r>
      <w:r w:rsidRPr="00310195">
        <w:rPr>
          <w:rFonts w:cs="Times-Roman"/>
        </w:rPr>
        <w:t xml:space="preserve">three groups of factors considered to have an impact on small firm growth: </w:t>
      </w:r>
      <w:r w:rsidRPr="00310195">
        <w:rPr>
          <w:rFonts w:cs="Arial"/>
        </w:rPr>
        <w:t>the</w:t>
      </w:r>
      <w:r w:rsidR="00B40C52">
        <w:rPr>
          <w:rFonts w:cs="Arial"/>
        </w:rPr>
        <w:t xml:space="preserve"> characteristics of the owner/</w:t>
      </w:r>
      <w:r w:rsidRPr="00310195">
        <w:rPr>
          <w:rFonts w:cs="Arial"/>
        </w:rPr>
        <w:t>manager (personal) i.e. age, gender, education, experience and motivation; the characteristics of the firm (resources), i.e. size, age, legal form, multi plant and separation of ownership from control and the business environment, i.e. factors related to different industrial sector and the growth of the sector in which the business operates.</w:t>
      </w:r>
    </w:p>
    <w:p w:rsidR="00844F9A" w:rsidRPr="00310195" w:rsidRDefault="00844F9A" w:rsidP="00844F9A">
      <w:pPr>
        <w:autoSpaceDE w:val="0"/>
        <w:autoSpaceDN w:val="0"/>
        <w:adjustRightInd w:val="0"/>
        <w:spacing w:after="0" w:line="360" w:lineRule="auto"/>
        <w:jc w:val="both"/>
        <w:rPr>
          <w:rFonts w:eastAsia="Calibri" w:cs="Calibri"/>
        </w:rPr>
      </w:pPr>
    </w:p>
    <w:p w:rsidR="00844F9A" w:rsidRDefault="00844F9A" w:rsidP="00844F9A">
      <w:pPr>
        <w:autoSpaceDE w:val="0"/>
        <w:autoSpaceDN w:val="0"/>
        <w:adjustRightInd w:val="0"/>
        <w:spacing w:after="0" w:line="360" w:lineRule="auto"/>
        <w:jc w:val="both"/>
        <w:rPr>
          <w:rFonts w:eastAsia="Calibri" w:cs="Calibri"/>
        </w:rPr>
      </w:pPr>
      <w:r w:rsidRPr="00310195">
        <w:rPr>
          <w:rFonts w:eastAsia="Calibri" w:cs="Calibri"/>
        </w:rPr>
        <w:tab/>
      </w:r>
      <w:r w:rsidRPr="00310195">
        <w:rPr>
          <w:rFonts w:cs="AdvPS405B6"/>
        </w:rPr>
        <w:t xml:space="preserve">Similarly, there are several studies in the field of </w:t>
      </w:r>
      <w:r w:rsidRPr="00310195">
        <w:rPr>
          <w:rFonts w:cs="Times New Roman"/>
        </w:rPr>
        <w:t xml:space="preserve">entrepreneurship and venture creation where success factors appear to fall under two broad categories: personal (the entrepreneur's personal characteristics or features) and underlying factors (environment) such as economic, social, cultural and political (i.e. Mazzarol </w:t>
      </w:r>
      <w:r w:rsidRPr="00310195">
        <w:rPr>
          <w:rFonts w:cs="Times New Roman"/>
          <w:i/>
        </w:rPr>
        <w:t>et al.</w:t>
      </w:r>
      <w:r w:rsidRPr="00310195">
        <w:rPr>
          <w:rFonts w:cs="Times New Roman"/>
        </w:rPr>
        <w:t xml:space="preserve">, 1999; McPhee, 2000; Ostadzadeh, 2003; Schwarz </w:t>
      </w:r>
      <w:r w:rsidRPr="00310195">
        <w:rPr>
          <w:rFonts w:cs="Times New Roman"/>
          <w:i/>
        </w:rPr>
        <w:t>et al.</w:t>
      </w:r>
      <w:r w:rsidRPr="00310195">
        <w:rPr>
          <w:rFonts w:cs="Times New Roman"/>
        </w:rPr>
        <w:t xml:space="preserve">, 2009; Smith, 2008; Specht, 1993). Fini’s </w:t>
      </w:r>
      <w:r w:rsidRPr="00310195">
        <w:rPr>
          <w:rFonts w:cs="Times New Roman"/>
          <w:i/>
        </w:rPr>
        <w:t>et al.</w:t>
      </w:r>
      <w:r w:rsidRPr="00310195">
        <w:rPr>
          <w:rFonts w:cs="Times New Roman"/>
        </w:rPr>
        <w:t xml:space="preserve"> (2009) research in enterprise development in universities further establishes the importance of environmental and individual factors in an enterprise. Azimzadeh </w:t>
      </w:r>
      <w:r w:rsidRPr="00310195">
        <w:rPr>
          <w:rFonts w:cs="Times New Roman"/>
          <w:i/>
        </w:rPr>
        <w:t>et al.</w:t>
      </w:r>
      <w:r w:rsidRPr="00310195">
        <w:rPr>
          <w:rFonts w:cs="Times New Roman"/>
        </w:rPr>
        <w:t xml:space="preserve"> (2013) in their study in entrepreneurship and new enterprise creation process propose a conceptual model wherein the individual (personality characteristics of entrepreneurs, skills and the individual’s background dimensions), the environment (political, economic, sociocultural, technical) and financial (private resources, capital and equity and debt subdivisions) are equally important influencing factors. Last, </w:t>
      </w:r>
      <w:r w:rsidRPr="00310195">
        <w:rPr>
          <w:rFonts w:cs="Arial"/>
          <w:bCs/>
          <w:iCs/>
        </w:rPr>
        <w:t>the Vienna Entrepreneurship Studies</w:t>
      </w:r>
      <w:r w:rsidRPr="00310195">
        <w:rPr>
          <w:rFonts w:cs="Times New Roman"/>
        </w:rPr>
        <w:t xml:space="preserve"> </w:t>
      </w:r>
      <w:r w:rsidRPr="00310195">
        <w:rPr>
          <w:rFonts w:cs="Times New Roman"/>
        </w:rPr>
        <w:lastRenderedPageBreak/>
        <w:t xml:space="preserve">(VES; i.e. Frank </w:t>
      </w:r>
      <w:r w:rsidRPr="00310195">
        <w:rPr>
          <w:rFonts w:cs="Times New Roman"/>
          <w:i/>
        </w:rPr>
        <w:t>et al.</w:t>
      </w:r>
      <w:r w:rsidRPr="00310195">
        <w:rPr>
          <w:rFonts w:cs="Times New Roman"/>
        </w:rPr>
        <w:t xml:space="preserve">, 2005 and 2007; Korunka </w:t>
      </w:r>
      <w:r w:rsidRPr="00310195">
        <w:rPr>
          <w:rFonts w:cs="Times New Roman"/>
          <w:i/>
          <w:iCs/>
        </w:rPr>
        <w:t>et al.</w:t>
      </w:r>
      <w:r w:rsidRPr="00310195">
        <w:rPr>
          <w:rFonts w:cs="Times New Roman"/>
          <w:iCs/>
        </w:rPr>
        <w:t xml:space="preserve">, </w:t>
      </w:r>
      <w:r w:rsidRPr="00310195">
        <w:rPr>
          <w:rFonts w:cs="Times New Roman"/>
        </w:rPr>
        <w:t>2003 and 2010)</w:t>
      </w:r>
      <w:r w:rsidRPr="00310195">
        <w:rPr>
          <w:rFonts w:cs="Arial"/>
          <w:b/>
          <w:bCs/>
          <w:i/>
          <w:iCs/>
        </w:rPr>
        <w:t xml:space="preserve"> </w:t>
      </w:r>
      <w:r w:rsidRPr="00310195">
        <w:rPr>
          <w:rFonts w:cs="Times New Roman"/>
        </w:rPr>
        <w:t>framework, also establishes personal characteristics, the start-up environment and resources and the start-up process as predictor dimensions for describing new venture</w:t>
      </w:r>
      <w:r w:rsidRPr="00310195">
        <w:rPr>
          <w:rFonts w:cs="AdvPS405B6"/>
        </w:rPr>
        <w:t xml:space="preserve"> </w:t>
      </w:r>
      <w:r w:rsidRPr="00310195">
        <w:rPr>
          <w:rFonts w:cs="Times New Roman"/>
        </w:rPr>
        <w:t>creation.</w:t>
      </w:r>
    </w:p>
    <w:p w:rsidR="00844F9A" w:rsidRPr="00310195" w:rsidRDefault="00844F9A" w:rsidP="00844F9A">
      <w:pPr>
        <w:autoSpaceDE w:val="0"/>
        <w:autoSpaceDN w:val="0"/>
        <w:adjustRightInd w:val="0"/>
        <w:spacing w:after="0" w:line="360" w:lineRule="auto"/>
        <w:jc w:val="both"/>
        <w:rPr>
          <w:rFonts w:eastAsia="Calibri" w:cs="Calibri"/>
        </w:rPr>
      </w:pPr>
    </w:p>
    <w:p w:rsidR="00B40520" w:rsidRPr="007E054D" w:rsidRDefault="00844F9A" w:rsidP="00B40520">
      <w:pPr>
        <w:autoSpaceDE w:val="0"/>
        <w:autoSpaceDN w:val="0"/>
        <w:adjustRightInd w:val="0"/>
        <w:spacing w:after="0" w:line="360" w:lineRule="auto"/>
        <w:jc w:val="both"/>
        <w:rPr>
          <w:rFonts w:eastAsia="Calibri" w:cs="Calibri"/>
          <w:lang w:eastAsia="en-GB"/>
        </w:rPr>
      </w:pPr>
      <w:r w:rsidRPr="00310195">
        <w:rPr>
          <w:rFonts w:eastAsia="Calibri" w:cs="Calibri"/>
        </w:rPr>
        <w:tab/>
      </w:r>
      <w:r w:rsidR="00B40520" w:rsidRPr="007E054D">
        <w:rPr>
          <w:rFonts w:eastAsia="Calibri" w:cs="Calibri"/>
        </w:rPr>
        <w:t xml:space="preserve">On the basis of the above and for the purpose of this study, critical success factors are categorised into Entrepreneurial, Enterprise and Business Environment. In more detail, the entrepreneurial (personal) factors include those variables which are considered specifically related to the owners/managers of SMEs </w:t>
      </w:r>
      <w:r w:rsidR="00B40520" w:rsidRPr="007E054D">
        <w:rPr>
          <w:rFonts w:eastAsia="Calibri" w:cs="Calibri"/>
          <w:lang w:eastAsia="en-GB"/>
        </w:rPr>
        <w:t>and consist of their personality traits, characteristics and features, acquired skills, experi</w:t>
      </w:r>
      <w:r w:rsidR="002F28A2">
        <w:rPr>
          <w:rFonts w:eastAsia="Calibri" w:cs="Calibri"/>
          <w:lang w:eastAsia="en-GB"/>
        </w:rPr>
        <w:t xml:space="preserve">ence and background dimensions. </w:t>
      </w:r>
      <w:r w:rsidR="00B40520" w:rsidRPr="007E054D">
        <w:rPr>
          <w:rFonts w:eastAsia="Calibri" w:cs="Calibri"/>
          <w:lang w:eastAsia="en-GB"/>
        </w:rPr>
        <w:t xml:space="preserve">For instance, the age and gender of owner/manager, education, motivation, personality traits and characteristics and any prior work experience and management skills. </w:t>
      </w:r>
      <w:r w:rsidR="00B40520" w:rsidRPr="007E054D">
        <w:rPr>
          <w:rFonts w:eastAsia="Calibri" w:cs="Calibri"/>
        </w:rPr>
        <w:t>The enterprise factors are any factors relating to the business itself; that is the structural characteristics, policies and strategies of the firm. These are the a</w:t>
      </w:r>
      <w:r w:rsidR="00B40520" w:rsidRPr="007E054D">
        <w:rPr>
          <w:rFonts w:eastAsia="Calibri" w:cs="Calibri"/>
          <w:lang w:eastAsia="en-GB"/>
        </w:rPr>
        <w:t xml:space="preserve">ge and size of company, business networks, customer relations management capabilities, financial and human resources, internationalisation, market and product </w:t>
      </w:r>
      <w:r w:rsidR="00B40520" w:rsidRPr="007E054D">
        <w:t>development</w:t>
      </w:r>
      <w:r w:rsidR="00B40520" w:rsidRPr="007E054D">
        <w:rPr>
          <w:rFonts w:eastAsia="Calibri" w:cs="Calibri"/>
          <w:lang w:eastAsia="en-GB"/>
        </w:rPr>
        <w:t>, marketing and strategic planning.</w:t>
      </w:r>
      <w:r w:rsidR="00B40520" w:rsidRPr="007E054D">
        <w:rPr>
          <w:rFonts w:eastAsia="Calibri" w:cs="Calibri"/>
        </w:rPr>
        <w:t xml:space="preserve"> The business environment factors include any external determinants reflecting </w:t>
      </w:r>
      <w:r w:rsidR="00B40520" w:rsidRPr="007E054D">
        <w:rPr>
          <w:rFonts w:eastAsia="Calibri" w:cs="Calibri"/>
          <w:lang w:eastAsia="en-GB"/>
        </w:rPr>
        <w:t xml:space="preserve">the political, legal, economic, sociocultural, technological and ecological elements. This is in line with </w:t>
      </w:r>
      <w:r w:rsidR="00B40520" w:rsidRPr="007E054D">
        <w:rPr>
          <w:rFonts w:eastAsia="Calibri" w:cs="Calibri"/>
        </w:rPr>
        <w:t xml:space="preserve">the PESTLE analysis framework comprising of </w:t>
      </w:r>
      <w:r w:rsidR="00B40520" w:rsidRPr="007E054D">
        <w:rPr>
          <w:rFonts w:eastAsia="Calibri" w:cs="Calibri"/>
          <w:lang w:eastAsia="en-GB"/>
        </w:rPr>
        <w:t xml:space="preserve">political, economic, socio-cultural, technological, legal and regulatory, ecological and environmental factors. </w:t>
      </w:r>
    </w:p>
    <w:p w:rsidR="00B40520" w:rsidRPr="007E054D" w:rsidRDefault="00B40520" w:rsidP="00B40520">
      <w:pPr>
        <w:autoSpaceDE w:val="0"/>
        <w:autoSpaceDN w:val="0"/>
        <w:adjustRightInd w:val="0"/>
        <w:spacing w:after="0" w:line="360" w:lineRule="auto"/>
        <w:jc w:val="both"/>
        <w:rPr>
          <w:rFonts w:eastAsia="Calibri" w:cs="Calibri"/>
          <w:lang w:eastAsia="en-GB"/>
        </w:rPr>
      </w:pPr>
    </w:p>
    <w:p w:rsidR="00E20EF7" w:rsidRDefault="00B40520" w:rsidP="00BF19A5">
      <w:pPr>
        <w:autoSpaceDE w:val="0"/>
        <w:autoSpaceDN w:val="0"/>
        <w:adjustRightInd w:val="0"/>
        <w:spacing w:after="0" w:line="360" w:lineRule="auto"/>
        <w:jc w:val="both"/>
        <w:rPr>
          <w:rFonts w:eastAsia="Calibri" w:cs="Calibri"/>
          <w:lang w:eastAsia="en-GB"/>
        </w:rPr>
      </w:pPr>
      <w:r w:rsidRPr="007E054D">
        <w:rPr>
          <w:rFonts w:eastAsia="Calibri" w:cs="Calibri"/>
          <w:lang w:eastAsia="en-GB"/>
        </w:rPr>
        <w:tab/>
      </w:r>
      <w:r w:rsidRPr="007E054D">
        <w:rPr>
          <w:rFonts w:eastAsia="Calibri" w:cs="Calibri"/>
        </w:rPr>
        <w:t xml:space="preserve">Each of these factors is discussed in detail as follows, based on a more extensive and in depth review of the contemporary business literature. </w:t>
      </w:r>
      <w:r w:rsidRPr="007E054D">
        <w:rPr>
          <w:rFonts w:ascii="Calibri" w:eastAsia="Calibri" w:hAnsi="Calibri" w:cs="Arial"/>
          <w:color w:val="000000"/>
          <w:lang w:eastAsia="en-GB"/>
        </w:rPr>
        <w:t>Utilising key business and</w:t>
      </w:r>
      <w:r w:rsidRPr="007E054D">
        <w:t xml:space="preserve"> management databases - for instance Business Source Premier, Emerald Insight, Fame, Key Note, Marketline Advantage, Mintel, Nexis, Sage Journals online, Science Direct, Web of Science and World Market Intelligence amongst others - the terms ‘SMEs’, ‘small</w:t>
      </w:r>
      <w:r w:rsidR="002F28A2">
        <w:t xml:space="preserve"> businesses’, ‘success factors’</w:t>
      </w:r>
      <w:r w:rsidRPr="007E054D">
        <w:t xml:space="preserve">, ‘success’ and ‘growth’ have been used as the main keywords for this study. </w:t>
      </w:r>
      <w:r w:rsidRPr="007E054D">
        <w:rPr>
          <w:rFonts w:ascii="Calibri" w:eastAsia="Calibri" w:hAnsi="Calibri" w:cs="Arial"/>
        </w:rPr>
        <w:t xml:space="preserve">Due to the size and breadth of the literature in the area of SMEs and success factors, a decision has been made to focus only on the factors that are supported by a satisfactory number of authors and disregard the ones mentioned very few times in the business literature. In addition, many factors relating to the same area have been deliberately grouped together for means of simplicity and efficiency; for instance ‘market </w:t>
      </w:r>
      <w:r w:rsidRPr="007E054D">
        <w:t>development</w:t>
      </w:r>
      <w:r w:rsidRPr="007E054D">
        <w:rPr>
          <w:rFonts w:ascii="Calibri" w:eastAsia="Calibri" w:hAnsi="Calibri" w:cs="Arial"/>
        </w:rPr>
        <w:t xml:space="preserve">’ (MD) and ‘product </w:t>
      </w:r>
      <w:r w:rsidRPr="007E054D">
        <w:t>development</w:t>
      </w:r>
      <w:r w:rsidRPr="007E054D">
        <w:rPr>
          <w:rFonts w:ascii="Calibri" w:eastAsia="Calibri" w:hAnsi="Calibri" w:cs="Arial"/>
        </w:rPr>
        <w:t xml:space="preserve">’ (PD) into ‘market and product </w:t>
      </w:r>
      <w:r w:rsidRPr="007E054D">
        <w:t>development</w:t>
      </w:r>
      <w:r w:rsidRPr="007E054D">
        <w:rPr>
          <w:rFonts w:ascii="Calibri" w:eastAsia="Calibri" w:hAnsi="Calibri" w:cs="Arial"/>
        </w:rPr>
        <w:t xml:space="preserve">’ (MPD). The same consolidation process has been followed for certain success factors that appear to have multiple dimensions, with the most characteristic ones being personality, entrepreneurial orientation (EO) and prior work and management skills. </w:t>
      </w:r>
    </w:p>
    <w:p w:rsidR="00B40520" w:rsidRPr="00B40520" w:rsidRDefault="00B40520" w:rsidP="00BF19A5">
      <w:pPr>
        <w:autoSpaceDE w:val="0"/>
        <w:autoSpaceDN w:val="0"/>
        <w:adjustRightInd w:val="0"/>
        <w:spacing w:after="0" w:line="360" w:lineRule="auto"/>
        <w:jc w:val="both"/>
        <w:rPr>
          <w:rFonts w:eastAsia="Calibri" w:cs="Calibri"/>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Calibri"/>
          <w:b/>
          <w:lang w:eastAsia="en-GB"/>
        </w:rPr>
      </w:pPr>
      <w:r>
        <w:rPr>
          <w:rFonts w:ascii="Calibri" w:eastAsia="Calibri" w:hAnsi="Calibri" w:cs="Calibri"/>
          <w:b/>
          <w:color w:val="000000"/>
          <w:lang w:eastAsia="en-GB"/>
        </w:rPr>
        <w:lastRenderedPageBreak/>
        <w:t>2.5.1</w:t>
      </w:r>
      <w:r w:rsidR="00BF19A5" w:rsidRPr="00BF19A5">
        <w:rPr>
          <w:rFonts w:ascii="Calibri" w:eastAsia="Calibri" w:hAnsi="Calibri" w:cs="Calibri"/>
          <w:b/>
          <w:color w:val="000000"/>
          <w:lang w:eastAsia="en-GB"/>
        </w:rPr>
        <w:t xml:space="preserve"> Entrepreneurial factors</w:t>
      </w:r>
    </w:p>
    <w:p w:rsidR="00715AC1" w:rsidRDefault="00BF19A5" w:rsidP="00FC33AD">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Entrepreneurial factor</w:t>
      </w:r>
      <w:r w:rsidR="0038239C">
        <w:rPr>
          <w:rFonts w:ascii="Calibri" w:eastAsia="Calibri" w:hAnsi="Calibri" w:cs="Calibri"/>
          <w:lang w:eastAsia="en-GB"/>
        </w:rPr>
        <w:t xml:space="preserve">s are related to the </w:t>
      </w:r>
      <w:r w:rsidR="00E12177">
        <w:rPr>
          <w:rFonts w:ascii="Calibri" w:eastAsia="Calibri" w:hAnsi="Calibri" w:cs="Calibri"/>
          <w:lang w:eastAsia="en-GB"/>
        </w:rPr>
        <w:t xml:space="preserve">individual </w:t>
      </w:r>
      <w:r w:rsidRPr="00BF19A5">
        <w:rPr>
          <w:rFonts w:ascii="Calibri" w:eastAsia="Calibri" w:hAnsi="Calibri" w:cs="Calibri"/>
          <w:lang w:eastAsia="en-GB"/>
        </w:rPr>
        <w:t xml:space="preserve">and </w:t>
      </w:r>
      <w:r w:rsidR="00CC354D">
        <w:rPr>
          <w:rFonts w:ascii="Calibri" w:eastAsia="Calibri" w:hAnsi="Calibri" w:cs="Calibri"/>
          <w:lang w:eastAsia="en-GB"/>
        </w:rPr>
        <w:t>consist of</w:t>
      </w:r>
      <w:r w:rsidRPr="00BF19A5">
        <w:rPr>
          <w:rFonts w:ascii="Calibri" w:eastAsia="Calibri" w:hAnsi="Calibri" w:cs="Calibri"/>
          <w:lang w:eastAsia="en-GB"/>
        </w:rPr>
        <w:t xml:space="preserve"> </w:t>
      </w:r>
      <w:r w:rsidR="00AB58EB">
        <w:rPr>
          <w:rFonts w:ascii="Calibri" w:eastAsia="Calibri" w:hAnsi="Calibri" w:cs="Calibri"/>
          <w:lang w:eastAsia="en-GB"/>
        </w:rPr>
        <w:t>the personal</w:t>
      </w:r>
      <w:r w:rsidR="00CC354D">
        <w:rPr>
          <w:rFonts w:ascii="Calibri" w:eastAsia="Calibri" w:hAnsi="Calibri" w:cs="Calibri"/>
          <w:lang w:eastAsia="en-GB"/>
        </w:rPr>
        <w:t>ity</w:t>
      </w:r>
      <w:r w:rsidR="00AB58EB">
        <w:rPr>
          <w:rFonts w:ascii="Calibri" w:eastAsia="Calibri" w:hAnsi="Calibri" w:cs="Calibri"/>
          <w:lang w:eastAsia="en-GB"/>
        </w:rPr>
        <w:t xml:space="preserve"> traits</w:t>
      </w:r>
      <w:r w:rsidR="00CC354D">
        <w:rPr>
          <w:rFonts w:ascii="Calibri" w:eastAsia="Calibri" w:hAnsi="Calibri" w:cs="Calibri"/>
          <w:lang w:eastAsia="en-GB"/>
        </w:rPr>
        <w:t xml:space="preserve"> and</w:t>
      </w:r>
      <w:r w:rsidRPr="00BF19A5">
        <w:rPr>
          <w:rFonts w:ascii="Calibri" w:eastAsia="Calibri" w:hAnsi="Calibri" w:cs="Calibri"/>
          <w:lang w:eastAsia="en-GB"/>
        </w:rPr>
        <w:t xml:space="preserve"> characteristics, acquired skills</w:t>
      </w:r>
      <w:r w:rsidR="00CC354D">
        <w:rPr>
          <w:rFonts w:ascii="Calibri" w:eastAsia="Calibri" w:hAnsi="Calibri" w:cs="Calibri"/>
          <w:lang w:eastAsia="en-GB"/>
        </w:rPr>
        <w:t>, experience and</w:t>
      </w:r>
      <w:r w:rsidR="00CC354D" w:rsidRPr="00CC354D">
        <w:rPr>
          <w:rFonts w:ascii="Calibri" w:eastAsia="Calibri" w:hAnsi="Calibri" w:cs="Calibri"/>
          <w:lang w:eastAsia="en-GB"/>
        </w:rPr>
        <w:t xml:space="preserve"> background dimensions</w:t>
      </w:r>
      <w:r w:rsidR="00B40C52">
        <w:rPr>
          <w:rFonts w:ascii="Calibri" w:eastAsia="Calibri" w:hAnsi="Calibri" w:cs="Calibri"/>
          <w:lang w:eastAsia="en-GB"/>
        </w:rPr>
        <w:t xml:space="preserve"> of the owner/</w:t>
      </w:r>
      <w:r w:rsidR="00E12177">
        <w:rPr>
          <w:rFonts w:ascii="Calibri" w:eastAsia="Calibri" w:hAnsi="Calibri" w:cs="Calibri"/>
          <w:lang w:eastAsia="en-GB"/>
        </w:rPr>
        <w:t>manager</w:t>
      </w:r>
      <w:r w:rsidR="00CC354D">
        <w:rPr>
          <w:rFonts w:ascii="Calibri" w:eastAsia="Calibri" w:hAnsi="Calibri" w:cs="Calibri"/>
          <w:lang w:eastAsia="en-GB"/>
        </w:rPr>
        <w:t xml:space="preserve">. </w:t>
      </w:r>
      <w:r w:rsidRPr="00BF19A5">
        <w:rPr>
          <w:rFonts w:ascii="Calibri" w:eastAsia="Calibri" w:hAnsi="Calibri" w:cs="Calibri"/>
          <w:lang w:eastAsia="en-GB"/>
        </w:rPr>
        <w:t xml:space="preserve">Based on the previously identified factors (see Chawla </w:t>
      </w:r>
      <w:r w:rsidRPr="00BF19A5">
        <w:rPr>
          <w:rFonts w:ascii="Calibri" w:eastAsia="Calibri" w:hAnsi="Calibri" w:cs="Calibri"/>
          <w:i/>
          <w:lang w:eastAsia="en-GB"/>
        </w:rPr>
        <w:t>et al.</w:t>
      </w:r>
      <w:r w:rsidRPr="00BF19A5">
        <w:rPr>
          <w:rFonts w:ascii="Calibri" w:eastAsia="Calibri" w:hAnsi="Calibri" w:cs="Calibri"/>
          <w:lang w:eastAsia="en-GB"/>
        </w:rPr>
        <w:t>,</w:t>
      </w:r>
      <w:r w:rsidR="00103F13">
        <w:rPr>
          <w:rFonts w:ascii="Calibri" w:eastAsia="Calibri" w:hAnsi="Calibri" w:cs="Calibri"/>
          <w:lang w:eastAsia="en-GB"/>
        </w:rPr>
        <w:t xml:space="preserve"> 2010;</w:t>
      </w:r>
      <w:r w:rsidRPr="00BF19A5">
        <w:rPr>
          <w:rFonts w:ascii="Calibri" w:eastAsia="Calibri" w:hAnsi="Calibri" w:cs="Calibri"/>
          <w:lang w:eastAsia="en-GB"/>
        </w:rPr>
        <w:t xml:space="preserve"> GEM, </w:t>
      </w:r>
      <w:r w:rsidR="00867538">
        <w:rPr>
          <w:rFonts w:ascii="Calibri" w:eastAsia="Calibri" w:hAnsi="Calibri" w:cs="Calibri"/>
          <w:lang w:eastAsia="en-GB"/>
        </w:rPr>
        <w:t xml:space="preserve">2014; </w:t>
      </w:r>
      <w:r w:rsidRPr="00BF19A5">
        <w:rPr>
          <w:rFonts w:ascii="Calibri" w:eastAsia="Calibri" w:hAnsi="Calibri" w:cs="Calibri"/>
          <w:lang w:eastAsia="en-GB"/>
        </w:rPr>
        <w:t>Dobbs and Hamilton</w:t>
      </w:r>
      <w:r w:rsidR="00867538">
        <w:rPr>
          <w:rFonts w:ascii="Calibri" w:eastAsia="Calibri" w:hAnsi="Calibri" w:cs="Calibri"/>
          <w:lang w:eastAsia="en-GB"/>
        </w:rPr>
        <w:t xml:space="preserve">, 2007; </w:t>
      </w:r>
      <w:r w:rsidRPr="00BF19A5">
        <w:rPr>
          <w:rFonts w:ascii="Calibri" w:eastAsia="Calibri" w:hAnsi="Calibri" w:cs="Calibri"/>
          <w:lang w:eastAsia="en-GB"/>
        </w:rPr>
        <w:t xml:space="preserve">Lussier </w:t>
      </w:r>
      <w:r w:rsidRPr="00BF19A5">
        <w:rPr>
          <w:rFonts w:ascii="Calibri" w:eastAsia="Calibri" w:hAnsi="Calibri" w:cs="Calibri"/>
          <w:i/>
          <w:lang w:eastAsia="en-GB"/>
        </w:rPr>
        <w:t>et al.</w:t>
      </w:r>
      <w:r w:rsidR="00103F13">
        <w:rPr>
          <w:rFonts w:ascii="Calibri" w:eastAsia="Calibri" w:hAnsi="Calibri" w:cs="Calibri"/>
          <w:lang w:eastAsia="en-GB"/>
        </w:rPr>
        <w:t>, 1995</w:t>
      </w:r>
      <w:r w:rsidRPr="00BF19A5">
        <w:rPr>
          <w:rFonts w:ascii="Calibri" w:eastAsia="Calibri" w:hAnsi="Calibri" w:cs="Calibri"/>
          <w:lang w:eastAsia="en-GB"/>
        </w:rPr>
        <w:t>) and through a more in depth analysis o</w:t>
      </w:r>
      <w:r w:rsidR="00CC354D">
        <w:rPr>
          <w:rFonts w:ascii="Calibri" w:eastAsia="Calibri" w:hAnsi="Calibri" w:cs="Calibri"/>
          <w:lang w:eastAsia="en-GB"/>
        </w:rPr>
        <w:t xml:space="preserve">f the existing literature review, </w:t>
      </w:r>
      <w:r w:rsidR="00CC354D">
        <w:rPr>
          <w:rFonts w:ascii="Calibri" w:eastAsia="Calibri" w:hAnsi="Calibri" w:cs="Calibri"/>
          <w:b/>
          <w:lang w:eastAsia="en-GB"/>
        </w:rPr>
        <w:t>age, gender, e</w:t>
      </w:r>
      <w:r w:rsidR="00CC354D" w:rsidRPr="00BB464C">
        <w:rPr>
          <w:rFonts w:ascii="Calibri" w:eastAsia="Calibri" w:hAnsi="Calibri" w:cs="Calibri"/>
          <w:b/>
          <w:lang w:eastAsia="en-GB"/>
        </w:rPr>
        <w:t>ducation</w:t>
      </w:r>
      <w:r w:rsidR="00CC354D">
        <w:rPr>
          <w:rFonts w:ascii="Calibri" w:eastAsia="Calibri" w:hAnsi="Calibri" w:cs="Calibri"/>
          <w:b/>
          <w:lang w:eastAsia="en-GB"/>
        </w:rPr>
        <w:t>, entrepreneurial orientation, p</w:t>
      </w:r>
      <w:r w:rsidR="00C053FB">
        <w:rPr>
          <w:rFonts w:ascii="Calibri" w:eastAsia="Calibri" w:hAnsi="Calibri" w:cs="Calibri"/>
          <w:b/>
          <w:lang w:eastAsia="en-GB"/>
        </w:rPr>
        <w:t xml:space="preserve">ersonality, </w:t>
      </w:r>
      <w:r w:rsidR="00CC354D">
        <w:rPr>
          <w:rFonts w:ascii="Calibri" w:eastAsia="Calibri" w:hAnsi="Calibri" w:cs="Calibri"/>
          <w:b/>
          <w:lang w:eastAsia="en-GB"/>
        </w:rPr>
        <w:t>p</w:t>
      </w:r>
      <w:r w:rsidR="00CC354D" w:rsidRPr="00BB464C">
        <w:rPr>
          <w:rFonts w:ascii="Calibri" w:eastAsia="Calibri" w:hAnsi="Calibri" w:cs="Calibri"/>
          <w:b/>
          <w:lang w:eastAsia="en-GB"/>
        </w:rPr>
        <w:t>rior work ex</w:t>
      </w:r>
      <w:r w:rsidR="00CC354D">
        <w:rPr>
          <w:rFonts w:ascii="Calibri" w:eastAsia="Calibri" w:hAnsi="Calibri" w:cs="Calibri"/>
          <w:b/>
          <w:lang w:eastAsia="en-GB"/>
        </w:rPr>
        <w:t xml:space="preserve">perience and management skills </w:t>
      </w:r>
      <w:r w:rsidRPr="00BF19A5">
        <w:rPr>
          <w:rFonts w:ascii="Calibri" w:eastAsia="Calibri" w:hAnsi="Calibri" w:cs="Calibri"/>
          <w:lang w:eastAsia="en-GB"/>
        </w:rPr>
        <w:t xml:space="preserve">are recognised as the most critical </w:t>
      </w:r>
      <w:r w:rsidR="00CC354D">
        <w:rPr>
          <w:rFonts w:ascii="Calibri" w:eastAsia="Calibri" w:hAnsi="Calibri" w:cs="Calibri"/>
          <w:lang w:eastAsia="en-GB"/>
        </w:rPr>
        <w:t>entrepreneurial factors in SMEs success.</w:t>
      </w:r>
      <w:r w:rsidRPr="00BF19A5">
        <w:rPr>
          <w:rFonts w:ascii="Calibri" w:eastAsia="Calibri" w:hAnsi="Calibri" w:cs="Calibri"/>
          <w:lang w:eastAsia="en-GB"/>
        </w:rPr>
        <w:t xml:space="preserve">  </w:t>
      </w:r>
    </w:p>
    <w:p w:rsidR="00FC33AD" w:rsidRPr="00FC33AD" w:rsidRDefault="00FC33AD" w:rsidP="00FC33AD">
      <w:pPr>
        <w:autoSpaceDE w:val="0"/>
        <w:autoSpaceDN w:val="0"/>
        <w:adjustRightInd w:val="0"/>
        <w:spacing w:after="0" w:line="360" w:lineRule="auto"/>
        <w:jc w:val="both"/>
        <w:rPr>
          <w:rFonts w:ascii="Calibri" w:eastAsia="Calibri" w:hAnsi="Calibri" w:cs="Calibri"/>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rPr>
      </w:pPr>
      <w:r>
        <w:rPr>
          <w:rFonts w:ascii="Calibri" w:eastAsia="Calibri" w:hAnsi="Calibri" w:cs="Calibri"/>
          <w:b/>
        </w:rPr>
        <w:t>2.5.1</w:t>
      </w:r>
      <w:r w:rsidR="00BF19A5" w:rsidRPr="00BF19A5">
        <w:rPr>
          <w:rFonts w:ascii="Calibri" w:eastAsia="Calibri" w:hAnsi="Calibri" w:cs="Calibri"/>
          <w:b/>
        </w:rPr>
        <w:t xml:space="preserve">.1 </w:t>
      </w:r>
      <w:r w:rsidR="00B40C52">
        <w:rPr>
          <w:rFonts w:ascii="Calibri" w:eastAsia="Calibri" w:hAnsi="Calibri" w:cs="Times New Roman"/>
          <w:b/>
        </w:rPr>
        <w:t>Age of owner/</w:t>
      </w:r>
      <w:r w:rsidR="00BF19A5" w:rsidRPr="00BF19A5">
        <w:rPr>
          <w:rFonts w:ascii="Calibri" w:eastAsia="Calibri" w:hAnsi="Calibri" w:cs="Times New Roman"/>
          <w:b/>
        </w:rPr>
        <w:t xml:space="preserve">manager </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00B40C52">
        <w:rPr>
          <w:rFonts w:ascii="Calibri" w:eastAsia="Calibri" w:hAnsi="Calibri" w:cs="Times New Roman"/>
        </w:rPr>
        <w:t>Owners/managers</w:t>
      </w:r>
      <w:r w:rsidRPr="00BF19A5">
        <w:rPr>
          <w:rFonts w:ascii="Calibri" w:eastAsia="Calibri" w:hAnsi="Calibri" w:cs="Times New Roman"/>
        </w:rPr>
        <w:t xml:space="preserve">’ age varies as individuals may start a business in different stages of their life and for different reasons. Overall, there is research on the effect of the owner’s age on business, concluding that age is widely accepted as an important socio-economic factor related to venture success (Ahl, 2006; Hellmann, 2007). Reynolds </w:t>
      </w:r>
      <w:r w:rsidRPr="00BF19A5">
        <w:rPr>
          <w:rFonts w:ascii="Calibri" w:eastAsia="Calibri" w:hAnsi="Calibri" w:cs="Times New Roman"/>
          <w:i/>
          <w:iCs/>
        </w:rPr>
        <w:t>et al</w:t>
      </w:r>
      <w:r w:rsidRPr="00BF19A5">
        <w:rPr>
          <w:rFonts w:ascii="Calibri" w:eastAsia="Calibri" w:hAnsi="Calibri" w:cs="Times New Roman"/>
        </w:rPr>
        <w:t xml:space="preserve">. (2000) research notes that individuals aged 25-44 are the most entrepreneurially active. Heck </w:t>
      </w:r>
      <w:r w:rsidRPr="00BF19A5">
        <w:rPr>
          <w:rFonts w:ascii="Calibri" w:eastAsia="Calibri" w:hAnsi="Calibri" w:cs="Times New Roman"/>
          <w:i/>
        </w:rPr>
        <w:t>et al.</w:t>
      </w:r>
      <w:r w:rsidRPr="00BF19A5">
        <w:rPr>
          <w:rFonts w:ascii="Calibri" w:eastAsia="Calibri" w:hAnsi="Calibri" w:cs="Times New Roman"/>
        </w:rPr>
        <w:t xml:space="preserve"> (1995) argue that older entrepreneurs tend to be more educated, more experienced and also more likely to continue to operate the business as opposed to returning to be an employee to another company. Kautonen </w:t>
      </w:r>
      <w:r w:rsidRPr="00BF19A5">
        <w:rPr>
          <w:rFonts w:ascii="Calibri" w:eastAsia="Calibri" w:hAnsi="Calibri" w:cs="Times New Roman"/>
          <w:i/>
          <w:iCs/>
        </w:rPr>
        <w:t>et al</w:t>
      </w:r>
      <w:r w:rsidRPr="00BF19A5">
        <w:rPr>
          <w:rFonts w:ascii="Calibri" w:eastAsia="Calibri" w:hAnsi="Calibri" w:cs="Times New Roman"/>
        </w:rPr>
        <w:t xml:space="preserve">. (2008) also agree that older individuals are better suited to entrepreneurship than younger workers because of the human, financial and social capital they have accumulated over a long working career. Bruderl </w:t>
      </w:r>
      <w:r w:rsidR="00B16212" w:rsidRPr="005E4B86">
        <w:rPr>
          <w:rFonts w:ascii="Calibri" w:eastAsia="Times New Roman" w:hAnsi="Calibri" w:cs="Times New Roman"/>
          <w:lang w:eastAsia="en-GB"/>
        </w:rPr>
        <w:t>and Preisendörfer</w:t>
      </w:r>
      <w:r w:rsidR="00B16212" w:rsidRPr="00BF19A5">
        <w:rPr>
          <w:rFonts w:ascii="Calibri" w:eastAsia="Calibri" w:hAnsi="Calibri" w:cs="Times New Roman"/>
        </w:rPr>
        <w:t xml:space="preserve"> </w:t>
      </w:r>
      <w:r w:rsidR="00B16212">
        <w:rPr>
          <w:rFonts w:ascii="Calibri" w:eastAsia="Calibri" w:hAnsi="Calibri" w:cs="Times New Roman"/>
        </w:rPr>
        <w:t>(1998</w:t>
      </w:r>
      <w:r w:rsidRPr="00BF19A5">
        <w:rPr>
          <w:rFonts w:ascii="Calibri" w:eastAsia="Calibri" w:hAnsi="Calibri" w:cs="Times New Roman"/>
        </w:rPr>
        <w:t xml:space="preserve">) further argue that businesses </w:t>
      </w:r>
      <w:r w:rsidRPr="00BF19A5">
        <w:rPr>
          <w:rFonts w:ascii="Calibri" w:eastAsia="Calibri" w:hAnsi="Calibri" w:cs="Calibri"/>
          <w:lang w:eastAsia="en-GB"/>
        </w:rPr>
        <w:t xml:space="preserve">where the founder enters an existing business (also known as </w:t>
      </w:r>
      <w:r w:rsidRPr="00BF19A5">
        <w:rPr>
          <w:rFonts w:ascii="Calibri" w:eastAsia="Calibri" w:hAnsi="Calibri" w:cs="Times New Roman"/>
        </w:rPr>
        <w:t>‘f</w:t>
      </w:r>
      <w:r w:rsidRPr="00BF19A5">
        <w:rPr>
          <w:rFonts w:ascii="Calibri" w:eastAsia="Calibri" w:hAnsi="Calibri" w:cs="Calibri"/>
          <w:lang w:eastAsia="en-GB"/>
        </w:rPr>
        <w:t xml:space="preserve">ollower’ businesses), which is most likely to be an older individual, have a better survival rate than newcomer businesses largely because they are able to capitalise on previously established connections to customers or from internal routines that have proved useful. </w:t>
      </w:r>
      <w:r w:rsidRPr="00BF19A5">
        <w:rPr>
          <w:rFonts w:ascii="Calibri" w:eastAsia="Calibri" w:hAnsi="Calibri" w:cs="Times New Roman"/>
        </w:rPr>
        <w:t xml:space="preserve">This is also in line with Disney </w:t>
      </w:r>
      <w:r w:rsidRPr="00BF19A5">
        <w:rPr>
          <w:rFonts w:ascii="Calibri" w:eastAsia="Calibri" w:hAnsi="Calibri" w:cs="Times New Roman"/>
          <w:i/>
        </w:rPr>
        <w:t>et al.</w:t>
      </w:r>
      <w:r w:rsidRPr="00BF19A5">
        <w:rPr>
          <w:rFonts w:ascii="Calibri" w:eastAsia="Calibri" w:hAnsi="Calibri" w:cs="Times New Roman"/>
        </w:rPr>
        <w:t xml:space="preserve"> (2003) </w:t>
      </w:r>
      <w:r w:rsidR="0005613E">
        <w:rPr>
          <w:rFonts w:ascii="Calibri" w:eastAsia="Calibri" w:hAnsi="Calibri" w:cs="Times New Roman"/>
        </w:rPr>
        <w:t>who</w:t>
      </w:r>
      <w:r w:rsidRPr="00BF19A5">
        <w:rPr>
          <w:rFonts w:ascii="Calibri" w:eastAsia="Calibri" w:hAnsi="Calibri" w:cs="Times New Roman"/>
        </w:rPr>
        <w:t xml:space="preserve"> conclude that </w:t>
      </w:r>
      <w:r w:rsidRPr="00BF19A5">
        <w:rPr>
          <w:rFonts w:ascii="Calibri" w:eastAsia="Calibri" w:hAnsi="Calibri" w:cs="Calibri"/>
          <w:lang w:eastAsia="en-GB"/>
        </w:rPr>
        <w:t xml:space="preserve">failure rates fall with the age of the individual as starting a business without experience sharply increases business </w:t>
      </w:r>
      <w:r w:rsidR="00CD023F">
        <w:rPr>
          <w:rFonts w:ascii="Calibri" w:eastAsia="Calibri" w:hAnsi="Calibri" w:cs="Calibri"/>
          <w:lang w:eastAsia="en-GB"/>
        </w:rPr>
        <w:t>failure</w:t>
      </w:r>
      <w:r w:rsidRPr="00BF19A5">
        <w:rPr>
          <w:rFonts w:ascii="Calibri" w:eastAsia="Calibri" w:hAnsi="Calibri" w:cs="Calibri"/>
          <w:lang w:eastAsia="en-GB"/>
        </w:rPr>
        <w:t xml:space="preserve"> rates</w:t>
      </w:r>
      <w:r w:rsidRPr="00BF19A5">
        <w:rPr>
          <w:rFonts w:ascii="Calibri" w:eastAsia="Calibri" w:hAnsi="Calibri" w:cs="Times New Roman"/>
        </w:rPr>
        <w:t>. Both Kristiansen</w:t>
      </w:r>
      <w:r w:rsidR="00032A1B">
        <w:rPr>
          <w:rFonts w:ascii="Calibri" w:eastAsia="Calibri" w:hAnsi="Calibri" w:cs="Times New Roman"/>
        </w:rPr>
        <w:t>’s</w:t>
      </w:r>
      <w:r w:rsidRPr="00BF19A5">
        <w:rPr>
          <w:rFonts w:ascii="Calibri" w:eastAsia="Calibri" w:hAnsi="Calibri" w:cs="Times New Roman"/>
        </w:rPr>
        <w:t xml:space="preserve"> </w:t>
      </w:r>
      <w:r w:rsidRPr="00BF19A5">
        <w:rPr>
          <w:rFonts w:ascii="Calibri" w:eastAsia="Calibri" w:hAnsi="Calibri" w:cs="Times New Roman"/>
          <w:i/>
          <w:iCs/>
        </w:rPr>
        <w:t>et al</w:t>
      </w:r>
      <w:r w:rsidRPr="00BF19A5">
        <w:rPr>
          <w:rFonts w:ascii="Calibri" w:eastAsia="Calibri" w:hAnsi="Calibri" w:cs="Times New Roman"/>
        </w:rPr>
        <w:t xml:space="preserve">. (2003) and </w:t>
      </w:r>
      <w:r w:rsidRPr="00BF19A5">
        <w:rPr>
          <w:rFonts w:ascii="Calibri" w:eastAsia="Calibri" w:hAnsi="Calibri" w:cs="Times-Roman"/>
          <w:lang w:eastAsia="en-GB"/>
        </w:rPr>
        <w:t>Kangasharju and Pekkala</w:t>
      </w:r>
      <w:r w:rsidR="00032A1B">
        <w:rPr>
          <w:rFonts w:ascii="Calibri" w:eastAsia="Calibri" w:hAnsi="Calibri" w:cs="Times-Roman"/>
          <w:lang w:eastAsia="en-GB"/>
        </w:rPr>
        <w:t>’s</w:t>
      </w:r>
      <w:r w:rsidRPr="00BF19A5">
        <w:rPr>
          <w:rFonts w:ascii="Calibri" w:eastAsia="Calibri" w:hAnsi="Calibri" w:cs="Times-Roman"/>
          <w:lang w:eastAsia="en-GB"/>
        </w:rPr>
        <w:t xml:space="preserve"> (2002) </w:t>
      </w:r>
      <w:r w:rsidR="00032A1B">
        <w:rPr>
          <w:rFonts w:ascii="Calibri" w:eastAsia="Calibri" w:hAnsi="Calibri" w:cs="Times New Roman"/>
        </w:rPr>
        <w:t>research concurs</w:t>
      </w:r>
      <w:r w:rsidRPr="00BF19A5">
        <w:rPr>
          <w:rFonts w:ascii="Calibri" w:eastAsia="Calibri" w:hAnsi="Calibri" w:cs="Times New Roman"/>
        </w:rPr>
        <w:t xml:space="preserve"> that there is a significant correlation between the age of the entrepreneur and subsequent business success and suggest that older (over 25s) entrepreneurs are considered to be more successful than the younger ones. To further support this argument, Cressy and Storey’s (1995) research shows that the survival rates of businesses established by older entrepreneurs are higher than those of younger ones.</w:t>
      </w:r>
    </w:p>
    <w:p w:rsidR="00E07742" w:rsidRPr="00BF19A5" w:rsidRDefault="00E07742" w:rsidP="00BF19A5">
      <w:pPr>
        <w:autoSpaceDE w:val="0"/>
        <w:autoSpaceDN w:val="0"/>
        <w:adjustRightInd w:val="0"/>
        <w:spacing w:after="0" w:line="360" w:lineRule="auto"/>
        <w:jc w:val="both"/>
        <w:rPr>
          <w:rFonts w:ascii="Calibri" w:eastAsia="Calibri" w:hAnsi="Calibri" w:cs="Times New Roman"/>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b/>
        </w:rPr>
      </w:pPr>
      <w:r>
        <w:rPr>
          <w:rFonts w:ascii="Calibri" w:eastAsia="Calibri" w:hAnsi="Calibri" w:cs="Calibri"/>
          <w:b/>
        </w:rPr>
        <w:t>2.5.1</w:t>
      </w:r>
      <w:r w:rsidR="00BF19A5" w:rsidRPr="00BF19A5">
        <w:rPr>
          <w:rFonts w:ascii="Calibri" w:eastAsia="Calibri" w:hAnsi="Calibri" w:cs="Calibri"/>
          <w:b/>
        </w:rPr>
        <w:t xml:space="preserve">.2 </w:t>
      </w:r>
      <w:r w:rsidR="00BF19A5" w:rsidRPr="00BF19A5">
        <w:rPr>
          <w:rFonts w:ascii="Calibri" w:eastAsia="Calibri" w:hAnsi="Calibri" w:cs="Times New Roman"/>
          <w:b/>
        </w:rPr>
        <w:t xml:space="preserve">Education level </w:t>
      </w: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Pr="00BF19A5">
        <w:rPr>
          <w:rFonts w:ascii="Calibri" w:eastAsia="Calibri" w:hAnsi="Calibri" w:cs="Times New Roman"/>
        </w:rPr>
        <w:t>Prior studies note that the education level of the owner has an effect on the success of the business and as such, it should be seen as a critical success factor for small firms (Alfaadhel, 2010;</w:t>
      </w:r>
      <w:r w:rsidR="0019690B" w:rsidRPr="00BF19A5">
        <w:rPr>
          <w:rFonts w:ascii="Calibri" w:eastAsia="TimesNewRomanPSMT" w:hAnsi="Calibri" w:cs="TimesNewRomanPSMT"/>
        </w:rPr>
        <w:t xml:space="preserve"> </w:t>
      </w:r>
      <w:r w:rsidR="0019690B" w:rsidRPr="00BF19A5">
        <w:rPr>
          <w:rFonts w:ascii="Calibri" w:eastAsia="TimesNewRomanPSMT" w:hAnsi="Calibri" w:cs="TimesNewRomanPSMT"/>
        </w:rPr>
        <w:lastRenderedPageBreak/>
        <w:t xml:space="preserve">Busman </w:t>
      </w:r>
      <w:r w:rsidR="0019690B" w:rsidRPr="00BF19A5">
        <w:rPr>
          <w:rFonts w:ascii="Calibri" w:eastAsia="TimesNewRomanPSMT" w:hAnsi="Calibri" w:cs="TimesNewRomanPSMT"/>
          <w:i/>
        </w:rPr>
        <w:t>et al.,</w:t>
      </w:r>
      <w:r w:rsidR="0019690B" w:rsidRPr="00BF19A5">
        <w:rPr>
          <w:rFonts w:ascii="Calibri" w:eastAsia="TimesNewRomanPSMT" w:hAnsi="Calibri" w:cs="TimesNewRomanPSMT"/>
        </w:rPr>
        <w:t xml:space="preserve"> 2004</w:t>
      </w:r>
      <w:r w:rsidR="0019690B">
        <w:rPr>
          <w:rFonts w:ascii="Calibri" w:eastAsia="TimesNewRomanPSMT" w:hAnsi="Calibri" w:cs="TimesNewRomanPSMT"/>
        </w:rPr>
        <w:t xml:space="preserve">; </w:t>
      </w:r>
      <w:r w:rsidR="0019690B" w:rsidRPr="00BF19A5">
        <w:rPr>
          <w:rFonts w:ascii="Calibri" w:eastAsia="TimesNewRomanPSMT" w:hAnsi="Calibri" w:cs="TimesNewRomanPSMT"/>
        </w:rPr>
        <w:t xml:space="preserve">Jennings and Beaver, 1997; Gideon </w:t>
      </w:r>
      <w:r w:rsidR="0019690B" w:rsidRPr="00BF19A5">
        <w:rPr>
          <w:rFonts w:ascii="Calibri" w:eastAsia="TimesNewRomanPSMT" w:hAnsi="Calibri" w:cs="TimesNewRomanPSMT"/>
          <w:i/>
        </w:rPr>
        <w:t>et al.</w:t>
      </w:r>
      <w:r w:rsidR="0019690B" w:rsidRPr="00BF19A5">
        <w:rPr>
          <w:rFonts w:ascii="Calibri" w:eastAsia="TimesNewRomanPSMT" w:hAnsi="Calibri" w:cs="TimesNewRomanPSMT"/>
        </w:rPr>
        <w:t>, 1997</w:t>
      </w:r>
      <w:r w:rsidR="0019690B">
        <w:rPr>
          <w:rFonts w:ascii="Calibri" w:eastAsia="TimesNewRomanPSMT" w:hAnsi="Calibri" w:cs="TimesNewRomanPSMT"/>
        </w:rPr>
        <w:t xml:space="preserve">; </w:t>
      </w:r>
      <w:r w:rsidR="0019690B" w:rsidRPr="00BF19A5">
        <w:rPr>
          <w:rFonts w:ascii="Calibri" w:eastAsia="TimesNewRomanPSMT" w:hAnsi="Calibri" w:cs="TimesNewRomanPSMT"/>
        </w:rPr>
        <w:t xml:space="preserve">Madsen </w:t>
      </w:r>
      <w:r w:rsidR="0019690B" w:rsidRPr="00BF19A5">
        <w:rPr>
          <w:rFonts w:ascii="Calibri" w:eastAsia="TimesNewRomanPSMT" w:hAnsi="Calibri" w:cs="TimesNewRomanPSMT"/>
          <w:i/>
        </w:rPr>
        <w:t>et al.</w:t>
      </w:r>
      <w:r w:rsidR="0019690B" w:rsidRPr="00BF19A5">
        <w:rPr>
          <w:rFonts w:ascii="Calibri" w:eastAsia="TimesNewRomanPSMT" w:hAnsi="Calibri" w:cs="TimesNewRomanPSMT"/>
        </w:rPr>
        <w:t>, 2003;</w:t>
      </w:r>
      <w:r w:rsidR="0019690B">
        <w:rPr>
          <w:rFonts w:ascii="Calibri" w:eastAsia="TimesNewRomanPSMT" w:hAnsi="Calibri" w:cs="TimesNewRomanPSMT"/>
        </w:rPr>
        <w:t xml:space="preserve"> </w:t>
      </w:r>
      <w:r w:rsidR="0019690B" w:rsidRPr="00BF19A5">
        <w:rPr>
          <w:rFonts w:ascii="Calibri" w:eastAsia="Calibri" w:hAnsi="Calibri" w:cs="Times New Roman"/>
        </w:rPr>
        <w:t>Yusuf, 1995; Wijewardena and Cooray, 1996).</w:t>
      </w:r>
      <w:r w:rsidR="0019690B">
        <w:rPr>
          <w:rFonts w:ascii="Calibri" w:eastAsia="Calibri" w:hAnsi="Calibri" w:cs="Times New Roman"/>
        </w:rPr>
        <w:t xml:space="preserve"> </w:t>
      </w:r>
    </w:p>
    <w:p w:rsidR="002C552F" w:rsidRPr="00E07742" w:rsidRDefault="002C552F" w:rsidP="00BF19A5">
      <w:pPr>
        <w:autoSpaceDE w:val="0"/>
        <w:autoSpaceDN w:val="0"/>
        <w:adjustRightInd w:val="0"/>
        <w:spacing w:after="0" w:line="360" w:lineRule="auto"/>
        <w:jc w:val="both"/>
        <w:rPr>
          <w:rFonts w:ascii="Calibri" w:eastAsia="Calibri" w:hAnsi="Calibri" w:cs="Times New Roman"/>
        </w:rPr>
      </w:pPr>
    </w:p>
    <w:p w:rsidR="00A154F1"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Pr="00BF19A5">
        <w:rPr>
          <w:rFonts w:ascii="Calibri" w:eastAsia="Calibri" w:hAnsi="Calibri" w:cs="Times New Roman"/>
        </w:rPr>
        <w:t>Higher e</w:t>
      </w:r>
      <w:r w:rsidRPr="00BF19A5">
        <w:rPr>
          <w:rFonts w:ascii="Calibri" w:eastAsia="Calibri" w:hAnsi="Calibri" w:cs="Calibri"/>
          <w:lang w:eastAsia="en-GB"/>
        </w:rPr>
        <w:t xml:space="preserve">ducated individuals are more likely to grow their businesses (Kangasharju, 2000; Smallbone and Wyer, 2000), </w:t>
      </w:r>
      <w:r w:rsidRPr="00BF19A5">
        <w:rPr>
          <w:rFonts w:ascii="Calibri" w:eastAsia="Calibri" w:hAnsi="Calibri" w:cs="Times New Roman"/>
        </w:rPr>
        <w:t xml:space="preserve">continue to operate them and as a result generate a greater net income (Heck </w:t>
      </w:r>
      <w:r w:rsidRPr="00BF19A5">
        <w:rPr>
          <w:rFonts w:ascii="Calibri" w:eastAsia="Calibri" w:hAnsi="Calibri" w:cs="Times New Roman"/>
          <w:i/>
          <w:iCs/>
        </w:rPr>
        <w:t>et al</w:t>
      </w:r>
      <w:r w:rsidR="0019690B">
        <w:rPr>
          <w:rFonts w:ascii="Calibri" w:eastAsia="Calibri" w:hAnsi="Calibri" w:cs="Times New Roman"/>
        </w:rPr>
        <w:t xml:space="preserve">., 1995). </w:t>
      </w:r>
      <w:r w:rsidRPr="00BF19A5">
        <w:rPr>
          <w:rFonts w:ascii="Calibri" w:eastAsia="Calibri" w:hAnsi="Calibri" w:cs="Times New Roman"/>
        </w:rPr>
        <w:t>Sinha’</w:t>
      </w:r>
      <w:r w:rsidR="00F3579E">
        <w:rPr>
          <w:rFonts w:ascii="Calibri" w:eastAsia="Calibri" w:hAnsi="Calibri" w:cs="Times New Roman"/>
        </w:rPr>
        <w:t>s (1996) research, which focuses</w:t>
      </w:r>
      <w:r w:rsidRPr="00BF19A5">
        <w:rPr>
          <w:rFonts w:ascii="Calibri" w:eastAsia="Calibri" w:hAnsi="Calibri" w:cs="Times New Roman"/>
        </w:rPr>
        <w:t xml:space="preserve"> on the educational background of the entrepreneur, reveals that the majority of successful entrepreneurs have a minimum of a technical qualification, whereas most unsuccessful entrepreneurs do not have any technical background. The same author notes that entrepreneurs with business and technical educational backgrounds are in a better position to appreciate and analyse the environment they operate in and to deal with it intuitively, which seems to play a critical role in entrepreneurial effectiveness. In fact, s</w:t>
      </w:r>
      <w:r w:rsidRPr="00BF19A5">
        <w:rPr>
          <w:rFonts w:ascii="Calibri" w:eastAsia="Calibri" w:hAnsi="Calibri" w:cs="Calibri"/>
          <w:lang w:eastAsia="en-GB"/>
        </w:rPr>
        <w:t>pecific forms of knowledge-intensive education, such as engineering, computer science, and biochemistry, provide recipients with an advantage if they start a firm that is related to their area of expertise (Barringer and Jones, 2004).</w:t>
      </w:r>
      <w:r w:rsidRPr="00BF19A5">
        <w:rPr>
          <w:rFonts w:ascii="Calibri" w:eastAsia="Calibri" w:hAnsi="Calibri" w:cs="Times New Roman"/>
        </w:rPr>
        <w:t xml:space="preserve"> Bonet </w:t>
      </w:r>
      <w:r w:rsidRPr="00BF19A5">
        <w:rPr>
          <w:rFonts w:ascii="Calibri" w:eastAsia="Calibri" w:hAnsi="Calibri" w:cs="Times New Roman"/>
          <w:i/>
        </w:rPr>
        <w:t>et al.</w:t>
      </w:r>
      <w:r w:rsidRPr="00BF19A5">
        <w:rPr>
          <w:rFonts w:ascii="Calibri" w:eastAsia="Calibri" w:hAnsi="Calibri" w:cs="Times New Roman"/>
        </w:rPr>
        <w:t xml:space="preserve"> (2011) are also in agreement that education has a positive impact on success, as imagination, inventiveness, flexibility, the capacity to adapt and a minimum amount of knowledge of the environment in which the entrepreneur moves can all be developed through training and education</w:t>
      </w:r>
      <w:r w:rsidR="0019690B">
        <w:rPr>
          <w:rFonts w:ascii="Calibri" w:eastAsia="Calibri" w:hAnsi="Calibri" w:cs="Times New Roman"/>
        </w:rPr>
        <w:t xml:space="preserve">. </w:t>
      </w:r>
      <w:r w:rsidRPr="00BF19A5">
        <w:rPr>
          <w:rFonts w:ascii="Calibri" w:eastAsia="Calibri" w:hAnsi="Calibri" w:cs="Times New Roman"/>
        </w:rPr>
        <w:t xml:space="preserve">Charney and Libecap (2000) </w:t>
      </w:r>
      <w:r w:rsidR="0019690B">
        <w:rPr>
          <w:rFonts w:ascii="Calibri" w:eastAsia="Calibri" w:hAnsi="Calibri" w:cs="Times New Roman"/>
        </w:rPr>
        <w:t xml:space="preserve">further </w:t>
      </w:r>
      <w:r w:rsidRPr="00BF19A5">
        <w:rPr>
          <w:rFonts w:ascii="Calibri" w:eastAsia="Calibri" w:hAnsi="Calibri" w:cs="Times New Roman"/>
        </w:rPr>
        <w:t>underline the importance of entrepreneurship education and state that not only it produces self-sufficient enterprising individuals but also increases the formation of new ventures, the likelihood of self-employment, of developing new products and of self-employed graduates owning a high-technology business. The same study also reveals that the entrepreneurship education of an employee increases the sales’ growth rates of emerging firms and graduates’ assets.</w:t>
      </w:r>
    </w:p>
    <w:p w:rsidR="004E799D" w:rsidRPr="00BF19A5" w:rsidRDefault="004E799D" w:rsidP="00BF19A5">
      <w:pPr>
        <w:autoSpaceDE w:val="0"/>
        <w:autoSpaceDN w:val="0"/>
        <w:adjustRightInd w:val="0"/>
        <w:spacing w:after="0" w:line="360" w:lineRule="auto"/>
        <w:jc w:val="both"/>
        <w:rPr>
          <w:rFonts w:ascii="Calibri" w:eastAsia="Calibri" w:hAnsi="Calibri" w:cs="Times New Roman"/>
        </w:rPr>
      </w:pPr>
    </w:p>
    <w:p w:rsidR="00BF19A5" w:rsidRPr="00BF19A5" w:rsidRDefault="00111899" w:rsidP="00BF19A5">
      <w:pPr>
        <w:autoSpaceDE w:val="0"/>
        <w:autoSpaceDN w:val="0"/>
        <w:adjustRightInd w:val="0"/>
        <w:spacing w:after="0" w:line="360" w:lineRule="auto"/>
        <w:jc w:val="both"/>
        <w:rPr>
          <w:rFonts w:ascii="Calibri" w:eastAsia="Calibri" w:hAnsi="Calibri" w:cs="Calibri"/>
          <w:b/>
          <w:lang w:eastAsia="en-GB"/>
        </w:rPr>
      </w:pPr>
      <w:r>
        <w:rPr>
          <w:rFonts w:ascii="Calibri" w:eastAsia="Calibri" w:hAnsi="Calibri" w:cs="Calibri"/>
          <w:b/>
        </w:rPr>
        <w:t>2.5.1</w:t>
      </w:r>
      <w:r w:rsidR="00BF19A5" w:rsidRPr="00BF19A5">
        <w:rPr>
          <w:rFonts w:ascii="Calibri" w:eastAsia="Calibri" w:hAnsi="Calibri" w:cs="Calibri"/>
          <w:b/>
        </w:rPr>
        <w:t xml:space="preserve">.3 </w:t>
      </w:r>
      <w:r w:rsidR="00BF19A5" w:rsidRPr="00BF19A5">
        <w:rPr>
          <w:rFonts w:ascii="Calibri" w:eastAsia="Calibri" w:hAnsi="Calibri" w:cs="Calibri"/>
          <w:b/>
          <w:lang w:eastAsia="en-GB"/>
        </w:rPr>
        <w:t>Entrepreneurial orientation</w:t>
      </w:r>
    </w:p>
    <w:p w:rsidR="00BF19A5" w:rsidRDefault="00BF19A5" w:rsidP="00BF19A5">
      <w:pPr>
        <w:autoSpaceDE w:val="0"/>
        <w:autoSpaceDN w:val="0"/>
        <w:adjustRightInd w:val="0"/>
        <w:spacing w:after="0" w:line="360" w:lineRule="auto"/>
        <w:jc w:val="both"/>
        <w:rPr>
          <w:rFonts w:ascii="Calibri" w:eastAsia="Calibri" w:hAnsi="Calibri" w:cs="AdvPTimes"/>
          <w:lang w:eastAsia="en-GB"/>
        </w:rPr>
      </w:pPr>
      <w:r w:rsidRPr="00BF19A5">
        <w:rPr>
          <w:rFonts w:ascii="AdvPTimes" w:eastAsia="Calibri" w:hAnsi="AdvPTimes" w:cs="AdvPTimes"/>
          <w:color w:val="000000"/>
          <w:sz w:val="20"/>
          <w:szCs w:val="20"/>
          <w:lang w:eastAsia="en-GB"/>
        </w:rPr>
        <w:tab/>
      </w:r>
      <w:r w:rsidRPr="00BF19A5">
        <w:rPr>
          <w:rFonts w:ascii="Calibri" w:eastAsia="Calibri" w:hAnsi="Calibri" w:cs="AdvPTimes"/>
          <w:lang w:eastAsia="en-GB"/>
        </w:rPr>
        <w:t>Entrepreneurial Orientation (EO) refers to the decision-making styles, practices, processes and behaviours that lead to entry into new or established markets with new or existing goods or services (Lumpkin and Dess</w:t>
      </w:r>
      <w:r w:rsidR="00201AE5">
        <w:rPr>
          <w:rFonts w:ascii="Calibri" w:eastAsia="Calibri" w:hAnsi="Calibri" w:cs="AdvPTimes"/>
          <w:lang w:eastAsia="en-GB"/>
        </w:rPr>
        <w:t>,</w:t>
      </w:r>
      <w:r w:rsidRPr="00BF19A5">
        <w:rPr>
          <w:rFonts w:ascii="Calibri" w:eastAsia="Calibri" w:hAnsi="Calibri" w:cs="AdvPTimes"/>
          <w:lang w:eastAsia="en-GB"/>
        </w:rPr>
        <w:t xml:space="preserve"> 1996; Walter </w:t>
      </w:r>
      <w:r w:rsidRPr="00BF19A5">
        <w:rPr>
          <w:rFonts w:ascii="Calibri" w:eastAsia="Calibri" w:hAnsi="Calibri" w:cs="AdvPTimes"/>
          <w:i/>
          <w:lang w:eastAsia="en-GB"/>
        </w:rPr>
        <w:t>et al.</w:t>
      </w:r>
      <w:r w:rsidRPr="00BF19A5">
        <w:rPr>
          <w:rFonts w:ascii="Calibri" w:eastAsia="Calibri" w:hAnsi="Calibri" w:cs="AdvPTimes"/>
          <w:lang w:eastAsia="en-GB"/>
        </w:rPr>
        <w:t>, 2006; Wiklund and Shepherd</w:t>
      </w:r>
      <w:r w:rsidR="00201AE5">
        <w:rPr>
          <w:rFonts w:ascii="Calibri" w:eastAsia="Calibri" w:hAnsi="Calibri" w:cs="AdvPTimes"/>
          <w:lang w:eastAsia="en-GB"/>
        </w:rPr>
        <w:t>,</w:t>
      </w:r>
      <w:r w:rsidRPr="00BF19A5">
        <w:rPr>
          <w:rFonts w:ascii="Calibri" w:eastAsia="Calibri" w:hAnsi="Calibri" w:cs="AdvPTimes"/>
          <w:lang w:eastAsia="en-GB"/>
        </w:rPr>
        <w:t xml:space="preserve"> 2003). </w:t>
      </w:r>
    </w:p>
    <w:p w:rsidR="004E799D" w:rsidRPr="00BF19A5" w:rsidRDefault="004E799D" w:rsidP="00BF19A5">
      <w:pPr>
        <w:autoSpaceDE w:val="0"/>
        <w:autoSpaceDN w:val="0"/>
        <w:adjustRightInd w:val="0"/>
        <w:spacing w:after="0" w:line="360" w:lineRule="auto"/>
        <w:jc w:val="both"/>
        <w:rPr>
          <w:rFonts w:ascii="Calibri" w:eastAsia="Calibri" w:hAnsi="Calibri" w:cs="AdvPTimes"/>
          <w:lang w:eastAsia="en-GB"/>
        </w:rPr>
      </w:pPr>
    </w:p>
    <w:p w:rsidR="00BF19A5" w:rsidRDefault="00BF19A5" w:rsidP="00BF19A5">
      <w:pPr>
        <w:autoSpaceDE w:val="0"/>
        <w:autoSpaceDN w:val="0"/>
        <w:adjustRightInd w:val="0"/>
        <w:spacing w:after="0" w:line="360" w:lineRule="auto"/>
        <w:jc w:val="both"/>
        <w:rPr>
          <w:rFonts w:ascii="Calibri" w:eastAsia="Calibri" w:hAnsi="Calibri" w:cs="AdvPTimes"/>
          <w:lang w:eastAsia="en-GB"/>
        </w:rPr>
      </w:pPr>
      <w:r w:rsidRPr="00BF19A5">
        <w:rPr>
          <w:rFonts w:ascii="Calibri" w:eastAsia="Calibri" w:hAnsi="Calibri" w:cs="AdvPTimes"/>
          <w:lang w:eastAsia="en-GB"/>
        </w:rPr>
        <w:tab/>
        <w:t>Many researchers have conducted studies in, among other places, Sweden (Wiklund and Shepherd</w:t>
      </w:r>
      <w:r w:rsidR="00246D9A">
        <w:rPr>
          <w:rFonts w:ascii="Calibri" w:eastAsia="Calibri" w:hAnsi="Calibri" w:cs="AdvPTimes"/>
          <w:lang w:eastAsia="en-GB"/>
        </w:rPr>
        <w:t>, 2003 and</w:t>
      </w:r>
      <w:r w:rsidRPr="00BF19A5">
        <w:rPr>
          <w:rFonts w:ascii="Calibri" w:eastAsia="Calibri" w:hAnsi="Calibri" w:cs="AdvPTimes"/>
          <w:lang w:eastAsia="en-GB"/>
        </w:rPr>
        <w:t xml:space="preserve"> 2005), Slovenia (Antoncic and Hisrich</w:t>
      </w:r>
      <w:r w:rsidR="00246D9A">
        <w:rPr>
          <w:rFonts w:ascii="Calibri" w:eastAsia="Calibri" w:hAnsi="Calibri" w:cs="AdvPTimes"/>
          <w:lang w:eastAsia="en-GB"/>
        </w:rPr>
        <w:t>,</w:t>
      </w:r>
      <w:r w:rsidRPr="00BF19A5">
        <w:rPr>
          <w:rFonts w:ascii="Calibri" w:eastAsia="Calibri" w:hAnsi="Calibri" w:cs="AdvPTimes"/>
          <w:lang w:eastAsia="en-GB"/>
        </w:rPr>
        <w:t xml:space="preserve"> 2004; Antoncic</w:t>
      </w:r>
      <w:r w:rsidR="00246D9A">
        <w:rPr>
          <w:rFonts w:ascii="Calibri" w:eastAsia="Calibri" w:hAnsi="Calibri" w:cs="AdvPTimes"/>
          <w:lang w:eastAsia="en-GB"/>
        </w:rPr>
        <w:t>,</w:t>
      </w:r>
      <w:r w:rsidRPr="00BF19A5">
        <w:rPr>
          <w:rFonts w:ascii="Calibri" w:eastAsia="Calibri" w:hAnsi="Calibri" w:cs="AdvPTimes"/>
          <w:lang w:eastAsia="en-GB"/>
        </w:rPr>
        <w:t xml:space="preserve"> 2006), South Africa (Goosen </w:t>
      </w:r>
      <w:r w:rsidRPr="00246D9A">
        <w:rPr>
          <w:rFonts w:ascii="Calibri" w:eastAsia="Calibri" w:hAnsi="Calibri" w:cs="AdvPTimes"/>
          <w:i/>
          <w:lang w:eastAsia="en-GB"/>
        </w:rPr>
        <w:t>et al.</w:t>
      </w:r>
      <w:r w:rsidR="00246D9A">
        <w:rPr>
          <w:rFonts w:ascii="Calibri" w:eastAsia="Calibri" w:hAnsi="Calibri" w:cs="AdvPTimes"/>
          <w:lang w:eastAsia="en-GB"/>
        </w:rPr>
        <w:t>,</w:t>
      </w:r>
      <w:r w:rsidRPr="00BF19A5">
        <w:rPr>
          <w:rFonts w:ascii="Calibri" w:eastAsia="Calibri" w:hAnsi="Calibri" w:cs="AdvPTimes"/>
          <w:lang w:eastAsia="en-GB"/>
        </w:rPr>
        <w:t xml:space="preserve"> 2002), China (Chen </w:t>
      </w:r>
      <w:r w:rsidRPr="00246D9A">
        <w:rPr>
          <w:rFonts w:ascii="Calibri" w:eastAsia="Calibri" w:hAnsi="Calibri" w:cs="AdvPTimes"/>
          <w:i/>
          <w:lang w:eastAsia="en-GB"/>
        </w:rPr>
        <w:t>et al.</w:t>
      </w:r>
      <w:r w:rsidR="00246D9A">
        <w:rPr>
          <w:rFonts w:ascii="Calibri" w:eastAsia="Calibri" w:hAnsi="Calibri" w:cs="AdvPTimes"/>
          <w:lang w:eastAsia="en-GB"/>
        </w:rPr>
        <w:t>,</w:t>
      </w:r>
      <w:r w:rsidRPr="00BF19A5">
        <w:rPr>
          <w:rFonts w:ascii="Calibri" w:eastAsia="Calibri" w:hAnsi="Calibri" w:cs="AdvPTimes"/>
          <w:lang w:eastAsia="en-GB"/>
        </w:rPr>
        <w:t xml:space="preserve"> 2005), Greece (Dimitratos </w:t>
      </w:r>
      <w:r w:rsidRPr="00246D9A">
        <w:rPr>
          <w:rFonts w:ascii="Calibri" w:eastAsia="Calibri" w:hAnsi="Calibri" w:cs="AdvPTimes"/>
          <w:i/>
          <w:lang w:eastAsia="en-GB"/>
        </w:rPr>
        <w:t>et al.</w:t>
      </w:r>
      <w:r w:rsidR="00246D9A">
        <w:rPr>
          <w:rFonts w:ascii="Calibri" w:eastAsia="Calibri" w:hAnsi="Calibri" w:cs="AdvPTimes"/>
          <w:lang w:eastAsia="en-GB"/>
        </w:rPr>
        <w:t>,</w:t>
      </w:r>
      <w:r w:rsidRPr="00BF19A5">
        <w:rPr>
          <w:rFonts w:ascii="Calibri" w:eastAsia="Calibri" w:hAnsi="Calibri" w:cs="AdvPTimes"/>
          <w:lang w:eastAsia="en-GB"/>
        </w:rPr>
        <w:t xml:space="preserve"> 2004), Finland (Jantunen </w:t>
      </w:r>
      <w:r w:rsidRPr="00246D9A">
        <w:rPr>
          <w:rFonts w:ascii="Calibri" w:eastAsia="Calibri" w:hAnsi="Calibri" w:cs="AdvPTimes"/>
          <w:i/>
          <w:lang w:eastAsia="en-GB"/>
        </w:rPr>
        <w:t>et al.</w:t>
      </w:r>
      <w:r w:rsidR="00246D9A">
        <w:rPr>
          <w:rFonts w:ascii="Calibri" w:eastAsia="Calibri" w:hAnsi="Calibri" w:cs="AdvPTimes"/>
          <w:lang w:eastAsia="en-GB"/>
        </w:rPr>
        <w:t>,</w:t>
      </w:r>
      <w:r w:rsidRPr="00BF19A5">
        <w:rPr>
          <w:rFonts w:ascii="Calibri" w:eastAsia="Calibri" w:hAnsi="Calibri" w:cs="AdvPTimes"/>
          <w:lang w:eastAsia="en-GB"/>
        </w:rPr>
        <w:t xml:space="preserve"> 2005), Germany (Walter </w:t>
      </w:r>
      <w:r w:rsidRPr="00246D9A">
        <w:rPr>
          <w:rFonts w:ascii="Calibri" w:eastAsia="Calibri" w:hAnsi="Calibri" w:cs="AdvPTimes"/>
          <w:i/>
          <w:lang w:eastAsia="en-GB"/>
        </w:rPr>
        <w:t>et al.</w:t>
      </w:r>
      <w:r w:rsidR="00246D9A">
        <w:rPr>
          <w:rFonts w:ascii="Calibri" w:eastAsia="Calibri" w:hAnsi="Calibri" w:cs="AdvPTimes"/>
          <w:lang w:eastAsia="en-GB"/>
        </w:rPr>
        <w:t>,</w:t>
      </w:r>
      <w:r w:rsidRPr="00BF19A5">
        <w:rPr>
          <w:rFonts w:ascii="Calibri" w:eastAsia="Calibri" w:hAnsi="Calibri" w:cs="AdvPTimes"/>
          <w:lang w:eastAsia="en-GB"/>
        </w:rPr>
        <w:t xml:space="preserve"> 2006), Vietnam and Thailand (Swierczek and Ha</w:t>
      </w:r>
      <w:r w:rsidR="00246D9A">
        <w:rPr>
          <w:rFonts w:ascii="Calibri" w:eastAsia="Calibri" w:hAnsi="Calibri" w:cs="AdvPTimes"/>
          <w:lang w:eastAsia="en-GB"/>
        </w:rPr>
        <w:t>,</w:t>
      </w:r>
      <w:r w:rsidRPr="00BF19A5">
        <w:rPr>
          <w:rFonts w:ascii="Calibri" w:eastAsia="Calibri" w:hAnsi="Calibri" w:cs="AdvPTimes"/>
          <w:lang w:eastAsia="en-GB"/>
        </w:rPr>
        <w:t xml:space="preserve"> 2003), Netherlands (Kemelgor</w:t>
      </w:r>
      <w:r w:rsidR="00246D9A">
        <w:rPr>
          <w:rFonts w:ascii="Calibri" w:eastAsia="Calibri" w:hAnsi="Calibri" w:cs="AdvPTimes"/>
          <w:lang w:eastAsia="en-GB"/>
        </w:rPr>
        <w:t>,</w:t>
      </w:r>
      <w:r w:rsidRPr="00BF19A5">
        <w:rPr>
          <w:rFonts w:ascii="Calibri" w:eastAsia="Calibri" w:hAnsi="Calibri" w:cs="AdvPTimes"/>
          <w:lang w:eastAsia="en-GB"/>
        </w:rPr>
        <w:t xml:space="preserve"> 2002; Stam and Elfring</w:t>
      </w:r>
      <w:r w:rsidR="00246D9A">
        <w:rPr>
          <w:rFonts w:ascii="Calibri" w:eastAsia="Calibri" w:hAnsi="Calibri" w:cs="AdvPTimes"/>
          <w:lang w:eastAsia="en-GB"/>
        </w:rPr>
        <w:t>,</w:t>
      </w:r>
      <w:r w:rsidRPr="00BF19A5">
        <w:rPr>
          <w:rFonts w:ascii="Calibri" w:eastAsia="Calibri" w:hAnsi="Calibri" w:cs="AdvPTimes"/>
          <w:lang w:eastAsia="en-GB"/>
        </w:rPr>
        <w:t xml:space="preserve"> 2008), United Kingdom (Hughes and Morgan</w:t>
      </w:r>
      <w:r w:rsidR="00246D9A">
        <w:rPr>
          <w:rFonts w:ascii="Calibri" w:eastAsia="Calibri" w:hAnsi="Calibri" w:cs="AdvPTimes"/>
          <w:lang w:eastAsia="en-GB"/>
        </w:rPr>
        <w:t>,</w:t>
      </w:r>
      <w:r w:rsidRPr="00BF19A5">
        <w:rPr>
          <w:rFonts w:ascii="Calibri" w:eastAsia="Calibri" w:hAnsi="Calibri" w:cs="AdvPTimes"/>
          <w:lang w:eastAsia="en-GB"/>
        </w:rPr>
        <w:t xml:space="preserve"> 2007) and Turkey (Kaya</w:t>
      </w:r>
      <w:r w:rsidR="00246D9A">
        <w:rPr>
          <w:rFonts w:ascii="Calibri" w:eastAsia="Calibri" w:hAnsi="Calibri" w:cs="AdvPTimes"/>
          <w:lang w:eastAsia="en-GB"/>
        </w:rPr>
        <w:t>,</w:t>
      </w:r>
      <w:r w:rsidRPr="00BF19A5">
        <w:rPr>
          <w:rFonts w:ascii="Calibri" w:eastAsia="Calibri" w:hAnsi="Calibri" w:cs="AdvPTimes"/>
          <w:lang w:eastAsia="en-GB"/>
        </w:rPr>
        <w:t xml:space="preserve"> 2006) and identify a positive relationship between EO and business performance. </w:t>
      </w:r>
      <w:r w:rsidRPr="00BF19A5">
        <w:rPr>
          <w:rFonts w:ascii="Calibri" w:eastAsia="Calibri" w:hAnsi="Calibri" w:cs="AdvPTimes"/>
          <w:lang w:eastAsia="en-GB"/>
        </w:rPr>
        <w:lastRenderedPageBreak/>
        <w:t xml:space="preserve">Similarly, Rauch </w:t>
      </w:r>
      <w:r w:rsidRPr="00BF19A5">
        <w:rPr>
          <w:rFonts w:ascii="Calibri" w:eastAsia="Calibri" w:hAnsi="Calibri" w:cs="AdvPTimes"/>
          <w:i/>
          <w:lang w:eastAsia="en-GB"/>
        </w:rPr>
        <w:t>et al.</w:t>
      </w:r>
      <w:r w:rsidRPr="00BF19A5">
        <w:rPr>
          <w:rFonts w:ascii="Calibri" w:eastAsia="Calibri" w:hAnsi="Calibri" w:cs="AdvPTimes"/>
          <w:lang w:eastAsia="en-GB"/>
        </w:rPr>
        <w:t xml:space="preserve"> (2009) in their study, which covers 51 journals, conclude that the entrepreneur</w:t>
      </w:r>
      <w:r w:rsidR="00B40C52">
        <w:rPr>
          <w:rFonts w:ascii="Calibri" w:eastAsia="Calibri" w:hAnsi="Calibri" w:cs="AdvPTimes"/>
          <w:lang w:eastAsia="en-GB"/>
        </w:rPr>
        <w:t>ial orientation of the owner/</w:t>
      </w:r>
      <w:r w:rsidRPr="00BF19A5">
        <w:rPr>
          <w:rFonts w:ascii="Calibri" w:eastAsia="Calibri" w:hAnsi="Calibri" w:cs="AdvPTimes"/>
          <w:lang w:eastAsia="en-GB"/>
        </w:rPr>
        <w:t>manager has a significant impact on business success. In further support, several authors (</w:t>
      </w:r>
      <w:r w:rsidR="00246D9A">
        <w:rPr>
          <w:rFonts w:ascii="Calibri" w:eastAsia="Calibri" w:hAnsi="Calibri" w:cs="AdvPTimes"/>
          <w:lang w:eastAsia="en-GB"/>
        </w:rPr>
        <w:t>for instance,</w:t>
      </w:r>
      <w:r w:rsidRPr="00BF19A5">
        <w:rPr>
          <w:rFonts w:ascii="Calibri" w:eastAsia="Calibri" w:hAnsi="Calibri" w:cs="AdvPTimes"/>
          <w:lang w:eastAsia="en-GB"/>
        </w:rPr>
        <w:t xml:space="preserve"> Balkenende</w:t>
      </w:r>
      <w:r w:rsidR="00F758DD">
        <w:rPr>
          <w:rFonts w:ascii="Calibri" w:eastAsia="Calibri" w:hAnsi="Calibri" w:cs="AdvPTimes"/>
          <w:lang w:eastAsia="en-GB"/>
        </w:rPr>
        <w:t>,</w:t>
      </w:r>
      <w:r w:rsidRPr="00BF19A5">
        <w:rPr>
          <w:rFonts w:ascii="Calibri" w:eastAsia="Calibri" w:hAnsi="Calibri" w:cs="AdvPTimes"/>
          <w:lang w:eastAsia="en-GB"/>
        </w:rPr>
        <w:t xml:space="preserve"> 2007; Dalmeijer</w:t>
      </w:r>
      <w:r w:rsidR="00F758DD">
        <w:rPr>
          <w:rFonts w:ascii="Calibri" w:eastAsia="Calibri" w:hAnsi="Calibri" w:cs="AdvPTimes"/>
          <w:lang w:eastAsia="en-GB"/>
        </w:rPr>
        <w:t>,</w:t>
      </w:r>
      <w:r w:rsidRPr="00BF19A5">
        <w:rPr>
          <w:rFonts w:ascii="Calibri" w:eastAsia="Calibri" w:hAnsi="Calibri" w:cs="AdvPTimes"/>
          <w:lang w:eastAsia="en-GB"/>
        </w:rPr>
        <w:t xml:space="preserve"> 2009; Zahra</w:t>
      </w:r>
      <w:r w:rsidR="00F758DD">
        <w:rPr>
          <w:rFonts w:ascii="Calibri" w:eastAsia="Calibri" w:hAnsi="Calibri" w:cs="AdvPTimes"/>
          <w:lang w:eastAsia="en-GB"/>
        </w:rPr>
        <w:t>,</w:t>
      </w:r>
      <w:r w:rsidRPr="00BF19A5">
        <w:rPr>
          <w:rFonts w:ascii="Calibri" w:eastAsia="Calibri" w:hAnsi="Calibri" w:cs="AdvPTimes"/>
          <w:lang w:eastAsia="en-GB"/>
        </w:rPr>
        <w:t xml:space="preserve"> 1991; Wiklund and Shepherd</w:t>
      </w:r>
      <w:r w:rsidR="00F758DD">
        <w:rPr>
          <w:rFonts w:ascii="Calibri" w:eastAsia="Calibri" w:hAnsi="Calibri" w:cs="AdvPTimes"/>
          <w:lang w:eastAsia="en-GB"/>
        </w:rPr>
        <w:t>,</w:t>
      </w:r>
      <w:r w:rsidRPr="00BF19A5">
        <w:rPr>
          <w:rFonts w:ascii="Calibri" w:eastAsia="Calibri" w:hAnsi="Calibri" w:cs="AdvPTimes"/>
          <w:lang w:eastAsia="en-GB"/>
        </w:rPr>
        <w:t xml:space="preserve"> 2005) argue that </w:t>
      </w:r>
      <w:r w:rsidR="0005613E">
        <w:rPr>
          <w:rFonts w:ascii="Calibri" w:eastAsia="Calibri" w:hAnsi="Calibri" w:cs="AdvPTimes"/>
          <w:lang w:eastAsia="en-GB"/>
        </w:rPr>
        <w:t>EO</w:t>
      </w:r>
      <w:r w:rsidR="00D32957">
        <w:rPr>
          <w:rFonts w:ascii="Calibri" w:eastAsia="Calibri" w:hAnsi="Calibri" w:cs="AdvPTimes"/>
          <w:lang w:eastAsia="en-GB"/>
        </w:rPr>
        <w:t xml:space="preserve"> </w:t>
      </w:r>
      <w:r w:rsidR="0005613E">
        <w:rPr>
          <w:rFonts w:ascii="Calibri" w:eastAsia="Calibri" w:hAnsi="Calibri" w:cs="AdvPTimes"/>
          <w:lang w:eastAsia="en-GB"/>
        </w:rPr>
        <w:t xml:space="preserve">is </w:t>
      </w:r>
      <w:r w:rsidRPr="00BF19A5">
        <w:rPr>
          <w:rFonts w:ascii="Calibri" w:eastAsia="Calibri" w:hAnsi="Calibri" w:cs="AdvPTimes"/>
          <w:lang w:eastAsia="en-GB"/>
        </w:rPr>
        <w:t>an antecedent of growth, sustainable compet</w:t>
      </w:r>
      <w:r w:rsidR="00D522FE">
        <w:rPr>
          <w:rFonts w:ascii="Calibri" w:eastAsia="Calibri" w:hAnsi="Calibri" w:cs="AdvPTimes"/>
          <w:lang w:eastAsia="en-GB"/>
        </w:rPr>
        <w:t xml:space="preserve">itive advantage and excellence. </w:t>
      </w:r>
      <w:r w:rsidRPr="00BF19A5">
        <w:rPr>
          <w:rFonts w:ascii="Calibri" w:eastAsia="Calibri" w:hAnsi="Calibri" w:cs="AdvPTimes"/>
          <w:lang w:eastAsia="en-GB"/>
        </w:rPr>
        <w:t xml:space="preserve">This is found particularly true for enterprises operating in rapidly changing and competitive environments (Antoncic and Hisrich, 2001; Chandler </w:t>
      </w:r>
      <w:r w:rsidRPr="00BF19A5">
        <w:rPr>
          <w:rFonts w:ascii="Calibri" w:eastAsia="Calibri" w:hAnsi="Calibri" w:cs="AdvPTimes"/>
          <w:i/>
          <w:lang w:eastAsia="en-GB"/>
        </w:rPr>
        <w:t>et al.</w:t>
      </w:r>
      <w:r w:rsidRPr="00BF19A5">
        <w:rPr>
          <w:rFonts w:ascii="Calibri" w:eastAsia="Calibri" w:hAnsi="Calibri" w:cs="AdvPTimes"/>
          <w:lang w:eastAsia="en-GB"/>
        </w:rPr>
        <w:t xml:space="preserve">, 2000; Zahra and Covin, 1995) and ‘hostile’ environments (Covin and Slevin, 1989). </w:t>
      </w:r>
    </w:p>
    <w:p w:rsidR="00D32957" w:rsidRPr="00BF19A5" w:rsidRDefault="00D32957" w:rsidP="00BF19A5">
      <w:pPr>
        <w:autoSpaceDE w:val="0"/>
        <w:autoSpaceDN w:val="0"/>
        <w:adjustRightInd w:val="0"/>
        <w:spacing w:after="0" w:line="360" w:lineRule="auto"/>
        <w:jc w:val="both"/>
        <w:rPr>
          <w:rFonts w:ascii="Calibri" w:eastAsia="Calibri" w:hAnsi="Calibri" w:cs="AdvPTimes"/>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AdvPS405B6"/>
          <w:lang w:eastAsia="en-GB"/>
        </w:rPr>
      </w:pPr>
      <w:r w:rsidRPr="00BF19A5">
        <w:rPr>
          <w:rFonts w:ascii="Calibri" w:eastAsia="Calibri" w:hAnsi="Calibri" w:cs="Calibri"/>
          <w:lang w:eastAsia="en-GB"/>
        </w:rPr>
        <w:tab/>
        <w:t xml:space="preserve">According to Heinonen </w:t>
      </w:r>
      <w:r w:rsidRPr="00BF19A5">
        <w:rPr>
          <w:rFonts w:ascii="Calibri" w:eastAsia="Calibri" w:hAnsi="Calibri" w:cs="Calibri"/>
          <w:i/>
          <w:lang w:eastAsia="en-GB"/>
        </w:rPr>
        <w:t>et al</w:t>
      </w:r>
      <w:r w:rsidRPr="00BF19A5">
        <w:rPr>
          <w:rFonts w:ascii="Calibri" w:eastAsia="Calibri" w:hAnsi="Calibri" w:cs="Calibri"/>
          <w:lang w:eastAsia="en-GB"/>
        </w:rPr>
        <w:t xml:space="preserve">. (2004) and Smallbone </w:t>
      </w:r>
      <w:r w:rsidRPr="00BF19A5">
        <w:rPr>
          <w:rFonts w:ascii="Calibri" w:eastAsia="Calibri" w:hAnsi="Calibri" w:cs="Calibri"/>
          <w:i/>
          <w:lang w:eastAsia="en-GB"/>
        </w:rPr>
        <w:t xml:space="preserve">et al. </w:t>
      </w:r>
      <w:r w:rsidRPr="00BF19A5">
        <w:rPr>
          <w:rFonts w:ascii="Calibri" w:eastAsia="Calibri" w:hAnsi="Calibri" w:cs="Calibri"/>
          <w:lang w:eastAsia="en-GB"/>
        </w:rPr>
        <w:t>(1995) the commitment o</w:t>
      </w:r>
      <w:r w:rsidR="00B40C52">
        <w:rPr>
          <w:rFonts w:ascii="Calibri" w:eastAsia="Calibri" w:hAnsi="Calibri" w:cs="Calibri"/>
          <w:lang w:eastAsia="en-GB"/>
        </w:rPr>
        <w:t>f the firm’s controller (owner/</w:t>
      </w:r>
      <w:r w:rsidRPr="00BF19A5">
        <w:rPr>
          <w:rFonts w:ascii="Calibri" w:eastAsia="Calibri" w:hAnsi="Calibri" w:cs="Calibri"/>
          <w:lang w:eastAsia="en-GB"/>
        </w:rPr>
        <w:t xml:space="preserve">manager) is another contributing factor to achieving growth. However, it is very common in small firms for ownership and management to be combined in one or two individuals and as such, growth may not always be an objective. For instance, an owner’s desire to retain control, as well as personal lifestyle and family factors may play a more important role in determining business goals than commercial considerations. Dobbs and Hamilton (2007), based on the alternative attitudes of owners toward business growth, suggest that this characteristic can be used to help distinguish between growth and non-growth firms. Based on research by Smallbone </w:t>
      </w:r>
      <w:r w:rsidRPr="00BF19A5">
        <w:rPr>
          <w:rFonts w:ascii="Calibri" w:eastAsia="Calibri" w:hAnsi="Calibri" w:cs="Calibri"/>
          <w:i/>
          <w:lang w:eastAsia="en-GB"/>
        </w:rPr>
        <w:t>et al.</w:t>
      </w:r>
      <w:r w:rsidRPr="00BF19A5">
        <w:rPr>
          <w:rFonts w:ascii="Calibri" w:eastAsia="Calibri" w:hAnsi="Calibri" w:cs="Calibri"/>
          <w:lang w:eastAsia="en-GB"/>
        </w:rPr>
        <w:t xml:space="preserve"> (2010), an improvement in business performance is most likely to be experienced by those enterprises that have a specific growth objective. Barringer and Jones (2004) also agree that a growth-oriented vision helps crystallize the importance of growth in a business and therefore ensur</w:t>
      </w:r>
      <w:r w:rsidR="00246D9A">
        <w:rPr>
          <w:rFonts w:ascii="Calibri" w:eastAsia="Calibri" w:hAnsi="Calibri" w:cs="Calibri"/>
          <w:lang w:eastAsia="en-GB"/>
        </w:rPr>
        <w:t>es</w:t>
      </w:r>
      <w:r w:rsidRPr="00BF19A5">
        <w:rPr>
          <w:rFonts w:ascii="Calibri" w:eastAsia="Calibri" w:hAnsi="Calibri" w:cs="Calibri"/>
          <w:lang w:eastAsia="en-GB"/>
        </w:rPr>
        <w:t xml:space="preserve"> that decisions are made with growth in mind. Andersson and Tell (2009), in their </w:t>
      </w:r>
      <w:r w:rsidRPr="00BF19A5">
        <w:rPr>
          <w:rFonts w:ascii="Calibri" w:eastAsia="Calibri" w:hAnsi="Calibri" w:cs="AdvPS405B6"/>
          <w:lang w:eastAsia="en-GB"/>
        </w:rPr>
        <w:t xml:space="preserve">review of earlier research with a view to improve the understanding of the relationship between the manager and growth in small firms, conclude that there is a positive relationship between managerial intention to grow and small business growth. </w:t>
      </w:r>
    </w:p>
    <w:p w:rsidR="00BF19A5" w:rsidRPr="00BF19A5" w:rsidRDefault="00BF19A5" w:rsidP="00BF19A5">
      <w:pPr>
        <w:autoSpaceDE w:val="0"/>
        <w:autoSpaceDN w:val="0"/>
        <w:adjustRightInd w:val="0"/>
        <w:spacing w:after="0" w:line="360" w:lineRule="auto"/>
        <w:jc w:val="both"/>
        <w:rPr>
          <w:rFonts w:ascii="Calibri" w:eastAsia="Calibri" w:hAnsi="Calibri" w:cs="AdvPS405B6"/>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Times-Roman"/>
          <w:lang w:eastAsia="en-GB"/>
        </w:rPr>
      </w:pPr>
      <w:r w:rsidRPr="00BF19A5">
        <w:rPr>
          <w:rFonts w:ascii="Calibri" w:eastAsia="Calibri" w:hAnsi="Calibri" w:cs="Calibri"/>
          <w:lang w:eastAsia="en-GB"/>
        </w:rPr>
        <w:tab/>
        <w:t>A number of authors also argue that the owner’s motivation for starting and running a business affect</w:t>
      </w:r>
      <w:r w:rsidR="00246D9A">
        <w:rPr>
          <w:rFonts w:ascii="Calibri" w:eastAsia="Calibri" w:hAnsi="Calibri" w:cs="Calibri"/>
          <w:lang w:eastAsia="en-GB"/>
        </w:rPr>
        <w:t>s</w:t>
      </w:r>
      <w:r w:rsidRPr="00BF19A5">
        <w:rPr>
          <w:rFonts w:ascii="Calibri" w:eastAsia="Calibri" w:hAnsi="Calibri" w:cs="Calibri"/>
          <w:lang w:eastAsia="en-GB"/>
        </w:rPr>
        <w:t xml:space="preserve"> the growth of their firm. In fact, a business which has been set up to exploit an opportunity in the market is expected to have a higher propensity to grow than a business for which the main drivers are push factors such as unemployment, dissatisfaction with present employment or personal lifestyle reasons (Barth, 2004; Hamilton and Lawrence, 2001; Smallbone </w:t>
      </w:r>
      <w:r w:rsidRPr="00246D9A">
        <w:rPr>
          <w:rFonts w:ascii="Calibri" w:eastAsia="Calibri" w:hAnsi="Calibri" w:cs="Calibri"/>
          <w:i/>
          <w:lang w:eastAsia="en-GB"/>
        </w:rPr>
        <w:t>et al.</w:t>
      </w:r>
      <w:r w:rsidRPr="00BF19A5">
        <w:rPr>
          <w:rFonts w:ascii="Calibri" w:eastAsia="Calibri" w:hAnsi="Calibri" w:cs="Calibri"/>
          <w:lang w:eastAsia="en-GB"/>
        </w:rPr>
        <w:t xml:space="preserve">, 1995; Smallbone and Wyer, 2000). </w:t>
      </w:r>
      <w:r w:rsidRPr="00BF19A5">
        <w:rPr>
          <w:rFonts w:ascii="Calibri" w:eastAsia="Calibri" w:hAnsi="Calibri" w:cs="Times-Roman"/>
          <w:lang w:eastAsia="en-GB"/>
        </w:rPr>
        <w:t xml:space="preserve">Rose </w:t>
      </w:r>
      <w:r w:rsidRPr="00BF19A5">
        <w:rPr>
          <w:rFonts w:ascii="Calibri" w:eastAsia="Calibri" w:hAnsi="Calibri" w:cs="Times-Roman"/>
          <w:i/>
          <w:lang w:eastAsia="en-GB"/>
        </w:rPr>
        <w:t>et al.</w:t>
      </w:r>
      <w:r w:rsidRPr="00BF19A5">
        <w:rPr>
          <w:rFonts w:ascii="Calibri" w:eastAsia="Calibri" w:hAnsi="Calibri" w:cs="Times-Roman"/>
          <w:lang w:eastAsia="en-GB"/>
        </w:rPr>
        <w:t xml:space="preserve"> (2006), in their study of CSFs for small businesses in Malaysia,</w:t>
      </w:r>
      <w:r w:rsidR="00743728">
        <w:rPr>
          <w:rFonts w:ascii="Calibri" w:eastAsia="Calibri" w:hAnsi="Calibri" w:cs="Times-Roman"/>
          <w:lang w:eastAsia="en-GB"/>
        </w:rPr>
        <w:t xml:space="preserve"> also conclude that motivation and</w:t>
      </w:r>
      <w:r w:rsidRPr="00BF19A5">
        <w:rPr>
          <w:rFonts w:ascii="Calibri" w:eastAsia="Calibri" w:hAnsi="Calibri" w:cs="Times-Roman"/>
          <w:lang w:eastAsia="en-GB"/>
        </w:rPr>
        <w:t xml:space="preserve"> personal initiative </w:t>
      </w:r>
      <w:r w:rsidR="00743728">
        <w:rPr>
          <w:rFonts w:ascii="Calibri" w:eastAsia="Calibri" w:hAnsi="Calibri" w:cs="Times-Roman"/>
          <w:lang w:eastAsia="en-GB"/>
        </w:rPr>
        <w:t>are</w:t>
      </w:r>
      <w:r w:rsidRPr="00BF19A5">
        <w:rPr>
          <w:rFonts w:ascii="Calibri" w:eastAsia="Calibri" w:hAnsi="Calibri" w:cs="Times-Roman"/>
          <w:lang w:eastAsia="en-GB"/>
        </w:rPr>
        <w:t xml:space="preserve"> key factors to business success. In more detail, the same authors argue that entrepreneurs with high personal initiative naturally overcome difficulties, continuously improve enhance their management and operation skills and are open to further learning and development opportunities.</w:t>
      </w:r>
    </w:p>
    <w:p w:rsidR="00BF19A5" w:rsidRPr="00BF19A5" w:rsidRDefault="00111899" w:rsidP="00BF19A5">
      <w:pPr>
        <w:autoSpaceDE w:val="0"/>
        <w:autoSpaceDN w:val="0"/>
        <w:adjustRightInd w:val="0"/>
        <w:spacing w:after="0" w:line="360" w:lineRule="auto"/>
        <w:jc w:val="both"/>
        <w:rPr>
          <w:rFonts w:ascii="Calibri" w:eastAsia="Calibri" w:hAnsi="Calibri" w:cs="Times New Roman"/>
          <w:b/>
        </w:rPr>
      </w:pPr>
      <w:r>
        <w:rPr>
          <w:rFonts w:ascii="Calibri" w:eastAsia="Calibri" w:hAnsi="Calibri" w:cs="Calibri"/>
          <w:b/>
        </w:rPr>
        <w:lastRenderedPageBreak/>
        <w:t>2.5.1</w:t>
      </w:r>
      <w:r w:rsidR="00BF19A5" w:rsidRPr="00BF19A5">
        <w:rPr>
          <w:rFonts w:ascii="Calibri" w:eastAsia="Calibri" w:hAnsi="Calibri" w:cs="Calibri"/>
          <w:b/>
        </w:rPr>
        <w:t>.4 Gender</w:t>
      </w:r>
      <w:r w:rsidR="00BF19A5" w:rsidRPr="00BF19A5">
        <w:rPr>
          <w:rFonts w:ascii="Calibri" w:eastAsia="Calibri" w:hAnsi="Calibri" w:cs="Times New Roman"/>
          <w:b/>
        </w:rPr>
        <w:t xml:space="preserve"> </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b/>
          <w:sz w:val="24"/>
          <w:szCs w:val="24"/>
        </w:rPr>
        <w:tab/>
      </w:r>
      <w:r w:rsidRPr="00BF19A5">
        <w:rPr>
          <w:rFonts w:ascii="Calibri" w:eastAsia="Calibri" w:hAnsi="Calibri" w:cs="Times New Roman"/>
        </w:rPr>
        <w:t xml:space="preserve">There are a number of studies that examine the effect of gender on </w:t>
      </w:r>
      <w:r w:rsidR="00BB5718">
        <w:rPr>
          <w:rFonts w:ascii="Calibri" w:eastAsia="Calibri" w:hAnsi="Calibri" w:cs="Times New Roman"/>
        </w:rPr>
        <w:t xml:space="preserve">small </w:t>
      </w:r>
      <w:r w:rsidRPr="00BF19A5">
        <w:rPr>
          <w:rFonts w:ascii="Calibri" w:eastAsia="Calibri" w:hAnsi="Calibri" w:cs="Times New Roman"/>
        </w:rPr>
        <w:t>business</w:t>
      </w:r>
      <w:r w:rsidR="00BB5718">
        <w:rPr>
          <w:rFonts w:ascii="Calibri" w:eastAsia="Calibri" w:hAnsi="Calibri" w:cs="Times New Roman"/>
        </w:rPr>
        <w:t>es</w:t>
      </w:r>
      <w:r w:rsidRPr="00BF19A5">
        <w:rPr>
          <w:rFonts w:ascii="Calibri" w:eastAsia="Calibri" w:hAnsi="Calibri" w:cs="Times New Roman"/>
        </w:rPr>
        <w:t xml:space="preserve"> and there is general agreement in the literature that the gender of</w:t>
      </w:r>
      <w:r w:rsidR="00B40C52">
        <w:rPr>
          <w:rFonts w:ascii="Calibri" w:eastAsia="Calibri" w:hAnsi="Calibri" w:cs="Times New Roman"/>
        </w:rPr>
        <w:t xml:space="preserve"> the owner/</w:t>
      </w:r>
      <w:r w:rsidR="00BB5718">
        <w:rPr>
          <w:rFonts w:ascii="Calibri" w:eastAsia="Calibri" w:hAnsi="Calibri" w:cs="Times New Roman"/>
        </w:rPr>
        <w:t xml:space="preserve">manager affects firm growth. </w:t>
      </w:r>
      <w:r w:rsidRPr="00BF19A5">
        <w:rPr>
          <w:rFonts w:ascii="Calibri" w:eastAsia="Calibri" w:hAnsi="Calibri" w:cs="Times New Roman"/>
        </w:rPr>
        <w:t xml:space="preserve">According to the social feminism theory (Carter and Williams, 2003; Fischer </w:t>
      </w:r>
      <w:r w:rsidRPr="00BF19A5">
        <w:rPr>
          <w:rFonts w:ascii="Calibri" w:eastAsia="Calibri" w:hAnsi="Calibri" w:cs="Times New Roman"/>
          <w:i/>
        </w:rPr>
        <w:t>et al.</w:t>
      </w:r>
      <w:r w:rsidRPr="00BF19A5">
        <w:rPr>
          <w:rFonts w:ascii="Calibri" w:eastAsia="Calibri" w:hAnsi="Calibri" w:cs="Times New Roman"/>
        </w:rPr>
        <w:t>, 1993; Johnsen and McMahon, 2005), men and women are different as they have different learning experiences and characteristics and that affect</w:t>
      </w:r>
      <w:r w:rsidR="00BB5718">
        <w:rPr>
          <w:rFonts w:ascii="Calibri" w:eastAsia="Calibri" w:hAnsi="Calibri" w:cs="Times New Roman"/>
        </w:rPr>
        <w:t>s</w:t>
      </w:r>
      <w:r w:rsidRPr="00BF19A5">
        <w:rPr>
          <w:rFonts w:ascii="Calibri" w:eastAsia="Calibri" w:hAnsi="Calibri" w:cs="Times New Roman"/>
        </w:rPr>
        <w:t xml:space="preserve"> their levels of entre</w:t>
      </w:r>
      <w:r w:rsidR="00D12E8F">
        <w:rPr>
          <w:rFonts w:ascii="Calibri" w:eastAsia="Calibri" w:hAnsi="Calibri" w:cs="Times New Roman"/>
        </w:rPr>
        <w:t>preneurial activity and success</w:t>
      </w:r>
      <w:r w:rsidRPr="00BF19A5">
        <w:rPr>
          <w:rFonts w:ascii="Calibri" w:eastAsia="Calibri" w:hAnsi="Calibri" w:cs="Times New Roman"/>
        </w:rPr>
        <w:t xml:space="preserve"> </w:t>
      </w:r>
      <w:r w:rsidR="00D12E8F">
        <w:rPr>
          <w:rFonts w:ascii="Calibri" w:eastAsia="Calibri" w:hAnsi="Calibri" w:cs="Times New Roman"/>
        </w:rPr>
        <w:t>(</w:t>
      </w:r>
      <w:r w:rsidR="00D12E8F" w:rsidRPr="00BF19A5">
        <w:rPr>
          <w:rFonts w:ascii="Calibri" w:eastAsia="Calibri" w:hAnsi="Calibri" w:cs="Times New Roman"/>
        </w:rPr>
        <w:t>Arenius and Kovalainen, 2006;</w:t>
      </w:r>
      <w:r w:rsidR="00D12E8F">
        <w:rPr>
          <w:rFonts w:ascii="Calibri" w:eastAsia="Calibri" w:hAnsi="Calibri" w:cs="Times New Roman"/>
        </w:rPr>
        <w:t xml:space="preserve"> </w:t>
      </w:r>
      <w:r w:rsidR="00D12E8F" w:rsidRPr="00BF19A5">
        <w:rPr>
          <w:rFonts w:ascii="Calibri" w:eastAsia="Calibri" w:hAnsi="Calibri" w:cs="Times New Roman"/>
        </w:rPr>
        <w:t>Boden and Nucci, 2000; Gonzalez-Alvarez and Solis-Rodriguez, 2011;</w:t>
      </w:r>
      <w:r w:rsidR="00D12E8F">
        <w:rPr>
          <w:rFonts w:ascii="Calibri" w:eastAsia="Calibri" w:hAnsi="Calibri" w:cs="Times New Roman"/>
        </w:rPr>
        <w:t xml:space="preserve"> </w:t>
      </w:r>
      <w:r w:rsidR="00D12E8F" w:rsidRPr="00BF19A5">
        <w:rPr>
          <w:rFonts w:ascii="Calibri" w:eastAsia="Calibri" w:hAnsi="Calibri" w:cs="Times New Roman"/>
        </w:rPr>
        <w:t>Kennedy and Drennan, 2002</w:t>
      </w:r>
      <w:r w:rsidR="00D12E8F">
        <w:rPr>
          <w:rFonts w:ascii="Calibri" w:eastAsia="Calibri" w:hAnsi="Calibri" w:cs="Times New Roman"/>
        </w:rPr>
        <w:t>; Langowitz and Minniti, 2007).</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Even though women are undertaking more new business ventures (Carter and Jones-Evans, 2000</w:t>
      </w:r>
      <w:r w:rsidR="00D12E8F">
        <w:rPr>
          <w:rFonts w:ascii="Calibri" w:eastAsia="Calibri" w:hAnsi="Calibri" w:cs="Times New Roman"/>
        </w:rPr>
        <w:t xml:space="preserve">; </w:t>
      </w:r>
      <w:r w:rsidR="00D12E8F" w:rsidRPr="00BF19A5">
        <w:rPr>
          <w:rFonts w:ascii="Calibri" w:eastAsia="Calibri" w:hAnsi="Calibri" w:cs="Times New Roman"/>
        </w:rPr>
        <w:t>DeTienne and Chandler, 2007</w:t>
      </w:r>
      <w:r w:rsidRPr="00BF19A5">
        <w:rPr>
          <w:rFonts w:ascii="Calibri" w:eastAsia="Calibri" w:hAnsi="Calibri" w:cs="Times New Roman"/>
        </w:rPr>
        <w:t xml:space="preserve">), the proportion of firms owned by men still far exceeds those owned by women (CheIl, 2001; Reynolds </w:t>
      </w:r>
      <w:r w:rsidRPr="00BF19A5">
        <w:rPr>
          <w:rFonts w:ascii="Calibri" w:eastAsia="Calibri" w:hAnsi="Calibri" w:cs="Times New Roman"/>
          <w:i/>
        </w:rPr>
        <w:t>et al.</w:t>
      </w:r>
      <w:r w:rsidRPr="00BF19A5">
        <w:rPr>
          <w:rFonts w:ascii="Calibri" w:eastAsia="Calibri" w:hAnsi="Calibri" w:cs="Times New Roman"/>
        </w:rPr>
        <w:t xml:space="preserve">, 2002; Reynolds </w:t>
      </w:r>
      <w:r w:rsidRPr="00BF19A5">
        <w:rPr>
          <w:rFonts w:ascii="Calibri" w:eastAsia="Calibri" w:hAnsi="Calibri" w:cs="Times New Roman"/>
          <w:i/>
        </w:rPr>
        <w:t>et al.</w:t>
      </w:r>
      <w:r w:rsidRPr="00BF19A5">
        <w:rPr>
          <w:rFonts w:ascii="Calibri" w:eastAsia="Calibri" w:hAnsi="Calibri" w:cs="Times New Roman"/>
        </w:rPr>
        <w:t xml:space="preserve">, 2004; Spilling and Berg, 2000) and the first </w:t>
      </w:r>
      <w:r w:rsidR="00DB787D">
        <w:rPr>
          <w:rFonts w:ascii="Calibri" w:eastAsia="Calibri" w:hAnsi="Calibri" w:cs="Times New Roman"/>
        </w:rPr>
        <w:t>appear to be</w:t>
      </w:r>
      <w:r w:rsidRPr="00BF19A5">
        <w:rPr>
          <w:rFonts w:ascii="Calibri" w:eastAsia="Calibri" w:hAnsi="Calibri" w:cs="Times New Roman"/>
        </w:rPr>
        <w:t xml:space="preserve"> more entrepreneurially active than the latter (Chen </w:t>
      </w:r>
      <w:r w:rsidRPr="00BF19A5">
        <w:rPr>
          <w:rFonts w:ascii="Calibri" w:eastAsia="Calibri" w:hAnsi="Calibri" w:cs="Times New Roman"/>
          <w:i/>
        </w:rPr>
        <w:t>et al.</w:t>
      </w:r>
      <w:r w:rsidRPr="00BF19A5">
        <w:rPr>
          <w:rFonts w:ascii="Calibri" w:eastAsia="Calibri" w:hAnsi="Calibri" w:cs="Times New Roman"/>
        </w:rPr>
        <w:t xml:space="preserve">, 1998; </w:t>
      </w:r>
      <w:r w:rsidR="00D12E8F" w:rsidRPr="00D12E8F">
        <w:rPr>
          <w:rFonts w:ascii="Calibri" w:eastAsia="Calibri" w:hAnsi="Calibri" w:cs="Times New Roman"/>
        </w:rPr>
        <w:t xml:space="preserve">Chowdhury and Endres, 2005; Gatewood </w:t>
      </w:r>
      <w:r w:rsidR="00D12E8F" w:rsidRPr="00D12E8F">
        <w:rPr>
          <w:rFonts w:ascii="Calibri" w:eastAsia="Calibri" w:hAnsi="Calibri" w:cs="Times New Roman"/>
          <w:i/>
        </w:rPr>
        <w:t>et al.</w:t>
      </w:r>
      <w:r w:rsidR="00D12E8F" w:rsidRPr="00D12E8F">
        <w:rPr>
          <w:rFonts w:ascii="Calibri" w:eastAsia="Calibri" w:hAnsi="Calibri" w:cs="Times New Roman"/>
        </w:rPr>
        <w:t xml:space="preserve">, 2002; </w:t>
      </w:r>
      <w:r w:rsidRPr="00BF19A5">
        <w:rPr>
          <w:rFonts w:ascii="Calibri" w:eastAsia="Calibri" w:hAnsi="Calibri" w:cs="Times New Roman"/>
        </w:rPr>
        <w:t xml:space="preserve">Kourilsky and Walstad, 1998; Wilson </w:t>
      </w:r>
      <w:r w:rsidRPr="00BF19A5">
        <w:rPr>
          <w:rFonts w:ascii="Calibri" w:eastAsia="Calibri" w:hAnsi="Calibri" w:cs="Times New Roman"/>
          <w:i/>
        </w:rPr>
        <w:t>et al.</w:t>
      </w:r>
      <w:r w:rsidRPr="00BF19A5">
        <w:rPr>
          <w:rFonts w:ascii="Calibri" w:eastAsia="Calibri" w:hAnsi="Calibri" w:cs="Times New Roman"/>
        </w:rPr>
        <w:t xml:space="preserve">, 2007a). </w:t>
      </w:r>
      <w:proofErr w:type="gramStart"/>
      <w:r w:rsidRPr="00BF19A5">
        <w:rPr>
          <w:rFonts w:ascii="Calibri" w:eastAsia="Calibri" w:hAnsi="Calibri" w:cs="Times New Roman"/>
        </w:rPr>
        <w:t xml:space="preserve">Cooper </w:t>
      </w:r>
      <w:r w:rsidRPr="00BF19A5">
        <w:rPr>
          <w:rFonts w:ascii="Calibri" w:eastAsia="Calibri" w:hAnsi="Calibri" w:cs="Times New Roman"/>
          <w:i/>
        </w:rPr>
        <w:t>et al.</w:t>
      </w:r>
      <w:r w:rsidR="00B16C6B">
        <w:rPr>
          <w:rFonts w:ascii="Calibri" w:eastAsia="Calibri" w:hAnsi="Calibri" w:cs="Times New Roman"/>
        </w:rPr>
        <w:t xml:space="preserve"> (1994) report</w:t>
      </w:r>
      <w:r w:rsidRPr="00BF19A5">
        <w:rPr>
          <w:rFonts w:ascii="Calibri" w:eastAsia="Calibri" w:hAnsi="Calibri" w:cs="Times New Roman"/>
        </w:rPr>
        <w:t xml:space="preserve"> that female</w:t>
      </w:r>
      <w:r w:rsidR="00043D40">
        <w:rPr>
          <w:rFonts w:ascii="Calibri" w:eastAsia="Calibri" w:hAnsi="Calibri" w:cs="Times New Roman"/>
        </w:rPr>
        <w:t>-owned</w:t>
      </w:r>
      <w:r w:rsidRPr="00BF19A5">
        <w:rPr>
          <w:rFonts w:ascii="Calibri" w:eastAsia="Calibri" w:hAnsi="Calibri" w:cs="Times New Roman"/>
        </w:rPr>
        <w:t xml:space="preserve"> businesses tend to be smaller and </w:t>
      </w:r>
      <w:r w:rsidR="00043D40">
        <w:rPr>
          <w:rFonts w:ascii="Calibri" w:eastAsia="Calibri" w:hAnsi="Calibri" w:cs="Times New Roman"/>
        </w:rPr>
        <w:t>less likely to grow than male-owned businesses.</w:t>
      </w:r>
      <w:proofErr w:type="gramEnd"/>
      <w:r w:rsidR="00043D40">
        <w:rPr>
          <w:rFonts w:ascii="Calibri" w:eastAsia="Calibri" w:hAnsi="Calibri" w:cs="Times New Roman"/>
        </w:rPr>
        <w:t xml:space="preserve"> </w:t>
      </w:r>
      <w:r w:rsidRPr="00BF19A5">
        <w:rPr>
          <w:rFonts w:ascii="Calibri" w:eastAsia="Calibri" w:hAnsi="Calibri" w:cs="Times New Roman"/>
        </w:rPr>
        <w:t xml:space="preserve">Mazzarol </w:t>
      </w:r>
      <w:r w:rsidRPr="00BF19A5">
        <w:rPr>
          <w:rFonts w:ascii="Calibri" w:eastAsia="Calibri" w:hAnsi="Calibri" w:cs="Times New Roman"/>
          <w:i/>
        </w:rPr>
        <w:t>et al.</w:t>
      </w:r>
      <w:r w:rsidRPr="00BF19A5">
        <w:rPr>
          <w:rFonts w:ascii="Calibri" w:eastAsia="Calibri" w:hAnsi="Calibri" w:cs="Times New Roman"/>
        </w:rPr>
        <w:t xml:space="preserve"> (1999) further supports the fact that females are generally less likely to be founders of new business than male. Similarly, both Kolvereid (1996) and Kennedy and Drennan (2002), report that males have significantly higher entrepreneurial intentions </w:t>
      </w:r>
      <w:r w:rsidR="00002A48">
        <w:rPr>
          <w:rFonts w:ascii="Calibri" w:eastAsia="Calibri" w:hAnsi="Calibri" w:cs="Times New Roman"/>
        </w:rPr>
        <w:t xml:space="preserve">than their female counterparts. </w:t>
      </w:r>
      <w:r w:rsidRPr="00BF19A5">
        <w:rPr>
          <w:rFonts w:ascii="Calibri" w:eastAsia="Calibri" w:hAnsi="Calibri" w:cs="Times New Roman"/>
        </w:rPr>
        <w:t>Cliff (1998) further advocates that female owned-managed businesses tend to have lower growth rate than male owned-managed businesses.  Watson (2001) reports from his study on SMEs in Australia that failure rates for female controlled firms are likely to be higher than for male controlled firms.</w:t>
      </w:r>
    </w:p>
    <w:p w:rsidR="00E07742" w:rsidRPr="00BF19A5" w:rsidRDefault="00E07742" w:rsidP="00BF19A5">
      <w:pPr>
        <w:autoSpaceDE w:val="0"/>
        <w:autoSpaceDN w:val="0"/>
        <w:adjustRightInd w:val="0"/>
        <w:spacing w:after="0" w:line="360" w:lineRule="auto"/>
        <w:jc w:val="both"/>
        <w:rPr>
          <w:rFonts w:ascii="Calibri" w:eastAsia="Calibri" w:hAnsi="Calibri" w:cs="Times New Roman"/>
        </w:rPr>
      </w:pPr>
    </w:p>
    <w:p w:rsidR="00BF19A5" w:rsidRPr="00D12E8F" w:rsidRDefault="00043D40" w:rsidP="00D12E8F">
      <w:pPr>
        <w:autoSpaceDE w:val="0"/>
        <w:autoSpaceDN w:val="0"/>
        <w:adjustRightInd w:val="0"/>
        <w:spacing w:after="0" w:line="360" w:lineRule="auto"/>
        <w:jc w:val="both"/>
        <w:rPr>
          <w:rFonts w:ascii="Calibri" w:eastAsia="Calibri" w:hAnsi="Calibri" w:cs="Times New Roman"/>
        </w:rPr>
      </w:pPr>
      <w:r>
        <w:rPr>
          <w:rFonts w:ascii="Calibri" w:eastAsia="Calibri" w:hAnsi="Calibri" w:cs="Times New Roman"/>
        </w:rPr>
        <w:tab/>
        <w:t xml:space="preserve">More recent data from </w:t>
      </w:r>
      <w:r w:rsidR="00BF19A5" w:rsidRPr="00BF19A5">
        <w:rPr>
          <w:rFonts w:ascii="Calibri" w:eastAsia="Calibri" w:hAnsi="Calibri" w:cs="Times New Roman"/>
        </w:rPr>
        <w:t>G</w:t>
      </w:r>
      <w:r>
        <w:rPr>
          <w:rFonts w:ascii="Calibri" w:eastAsia="Calibri" w:hAnsi="Calibri" w:cs="Times New Roman"/>
        </w:rPr>
        <w:t xml:space="preserve">lobal </w:t>
      </w:r>
      <w:r w:rsidR="00BF19A5" w:rsidRPr="00BF19A5">
        <w:rPr>
          <w:rFonts w:ascii="Calibri" w:eastAsia="Calibri" w:hAnsi="Calibri" w:cs="Times New Roman"/>
        </w:rPr>
        <w:t>E</w:t>
      </w:r>
      <w:r>
        <w:rPr>
          <w:rFonts w:ascii="Calibri" w:eastAsia="Calibri" w:hAnsi="Calibri" w:cs="Times New Roman"/>
        </w:rPr>
        <w:t xml:space="preserve">ntrepreneurship </w:t>
      </w:r>
      <w:r w:rsidR="00BF19A5" w:rsidRPr="00BF19A5">
        <w:rPr>
          <w:rFonts w:ascii="Calibri" w:eastAsia="Calibri" w:hAnsi="Calibri" w:cs="Times New Roman"/>
        </w:rPr>
        <w:t>M</w:t>
      </w:r>
      <w:r>
        <w:rPr>
          <w:rFonts w:ascii="Calibri" w:eastAsia="Calibri" w:hAnsi="Calibri" w:cs="Times New Roman"/>
        </w:rPr>
        <w:t>onitoring</w:t>
      </w:r>
      <w:r w:rsidR="00BF19A5" w:rsidRPr="00BF19A5">
        <w:rPr>
          <w:rFonts w:ascii="Calibri" w:eastAsia="Calibri" w:hAnsi="Calibri" w:cs="Times New Roman"/>
        </w:rPr>
        <w:t xml:space="preserve"> (</w:t>
      </w:r>
      <w:r>
        <w:rPr>
          <w:rFonts w:ascii="Calibri" w:eastAsia="Calibri" w:hAnsi="Calibri" w:cs="Times New Roman"/>
        </w:rPr>
        <w:t xml:space="preserve">Amoros </w:t>
      </w:r>
      <w:r w:rsidRPr="00043D40">
        <w:rPr>
          <w:rFonts w:ascii="Calibri" w:eastAsia="Calibri" w:hAnsi="Calibri" w:cs="Times New Roman"/>
          <w:i/>
        </w:rPr>
        <w:t>et al.</w:t>
      </w:r>
      <w:r>
        <w:rPr>
          <w:rFonts w:ascii="Calibri" w:eastAsia="Calibri" w:hAnsi="Calibri" w:cs="Times New Roman"/>
        </w:rPr>
        <w:t xml:space="preserve">, 2013; Levie and Hart, </w:t>
      </w:r>
      <w:r w:rsidRPr="00043D40">
        <w:rPr>
          <w:rFonts w:ascii="Calibri" w:eastAsia="Calibri" w:hAnsi="Calibri" w:cs="Times New Roman"/>
        </w:rPr>
        <w:t>2014)</w:t>
      </w:r>
      <w:r>
        <w:rPr>
          <w:rFonts w:ascii="Calibri" w:eastAsia="Calibri" w:hAnsi="Calibri" w:cs="Times New Roman"/>
        </w:rPr>
        <w:t xml:space="preserve"> </w:t>
      </w:r>
      <w:r w:rsidR="00BF19A5" w:rsidRPr="00BF19A5">
        <w:rPr>
          <w:rFonts w:ascii="Calibri" w:eastAsia="Calibri" w:hAnsi="Calibri" w:cs="Times New Roman"/>
        </w:rPr>
        <w:t xml:space="preserve">provides an excellent insight into entrepreneurship by gender. In more details, GEM </w:t>
      </w:r>
      <w:r>
        <w:rPr>
          <w:rFonts w:ascii="Calibri" w:eastAsia="Calibri" w:hAnsi="Calibri" w:cs="Times New Roman"/>
        </w:rPr>
        <w:t xml:space="preserve">(Amoros </w:t>
      </w:r>
      <w:r w:rsidRPr="00043D40">
        <w:rPr>
          <w:rFonts w:ascii="Calibri" w:eastAsia="Calibri" w:hAnsi="Calibri" w:cs="Times New Roman"/>
          <w:i/>
        </w:rPr>
        <w:t>et al.</w:t>
      </w:r>
      <w:r>
        <w:rPr>
          <w:rFonts w:ascii="Calibri" w:eastAsia="Calibri" w:hAnsi="Calibri" w:cs="Times New Roman"/>
        </w:rPr>
        <w:t xml:space="preserve">, 2013) </w:t>
      </w:r>
      <w:r w:rsidR="00BF19A5" w:rsidRPr="00BF19A5">
        <w:rPr>
          <w:rFonts w:ascii="Calibri" w:eastAsia="Calibri" w:hAnsi="Calibri" w:cs="Times New Roman"/>
        </w:rPr>
        <w:t>reports that men are more active in entrepreneurship than women in each country surveyed and in most high income countries, men are around twice as likely to be entrepreneurially active as women. In the UK specifically, in 2014, the male TEA rate rose substantially (from 8.7% in 2013 to 11.5% in 2014) whilst the female TEA rate remained stable (5.8% in 2013 and 5.7% in 2014)</w:t>
      </w:r>
      <w:r>
        <w:rPr>
          <w:rFonts w:ascii="Calibri" w:eastAsia="Calibri" w:hAnsi="Calibri" w:cs="Times New Roman"/>
        </w:rPr>
        <w:t xml:space="preserve"> (Levie and Hart, 2014)</w:t>
      </w:r>
      <w:r w:rsidR="00BF19A5" w:rsidRPr="00BF19A5">
        <w:rPr>
          <w:rFonts w:ascii="Calibri" w:eastAsia="Calibri" w:hAnsi="Calibri" w:cs="Times New Roman"/>
        </w:rPr>
        <w:t>. Hence relative levels of female early-stage entrepreneurship fell to 50% of male early-stage entrepreneurial activity, marking a return to the long-run average when compared to 2011 (49%), 2010 (44%), 2009</w:t>
      </w:r>
      <w:r w:rsidR="00002A48">
        <w:rPr>
          <w:rFonts w:ascii="Calibri" w:eastAsia="Calibri" w:hAnsi="Calibri" w:cs="Times New Roman"/>
        </w:rPr>
        <w:t xml:space="preserve"> </w:t>
      </w:r>
      <w:r w:rsidR="00BF19A5" w:rsidRPr="00BF19A5">
        <w:rPr>
          <w:rFonts w:ascii="Calibri" w:eastAsia="Calibri" w:hAnsi="Calibri" w:cs="Times New Roman"/>
        </w:rPr>
        <w:t>(47%), 2008 (49%) and 2007 (48%). The same report also reveals that in 2014 males had more positive entrepre</w:t>
      </w:r>
      <w:r w:rsidR="00002A48">
        <w:rPr>
          <w:rFonts w:ascii="Calibri" w:eastAsia="Calibri" w:hAnsi="Calibri" w:cs="Times New Roman"/>
        </w:rPr>
        <w:t xml:space="preserve">neurial attitudes than females, </w:t>
      </w:r>
      <w:r w:rsidR="00BF19A5" w:rsidRPr="00BF19A5">
        <w:rPr>
          <w:rFonts w:ascii="Calibri" w:eastAsia="Calibri" w:hAnsi="Calibri" w:cs="Times New Roman"/>
        </w:rPr>
        <w:t xml:space="preserve">while fear of failure amongst females increased considerably (by 10%) and was </w:t>
      </w:r>
      <w:r w:rsidR="00BF19A5" w:rsidRPr="00BF19A5">
        <w:rPr>
          <w:rFonts w:ascii="Calibri" w:eastAsia="Calibri" w:hAnsi="Calibri" w:cs="Times New Roman"/>
        </w:rPr>
        <w:lastRenderedPageBreak/>
        <w:t>consistently higher than males. This could potentially explain the differences found in the levels of entrepreneurial a</w:t>
      </w:r>
      <w:r w:rsidR="00D12E8F">
        <w:rPr>
          <w:rFonts w:ascii="Calibri" w:eastAsia="Calibri" w:hAnsi="Calibri" w:cs="Times New Roman"/>
        </w:rPr>
        <w:t>ctivity between the two sexes.</w:t>
      </w:r>
    </w:p>
    <w:p w:rsidR="004E799D" w:rsidRPr="00854B5C" w:rsidRDefault="004E799D" w:rsidP="004E799D">
      <w:pPr>
        <w:autoSpaceDE w:val="0"/>
        <w:autoSpaceDN w:val="0"/>
        <w:adjustRightInd w:val="0"/>
        <w:spacing w:after="0" w:line="360" w:lineRule="auto"/>
        <w:ind w:left="720"/>
        <w:contextualSpacing/>
        <w:jc w:val="both"/>
        <w:rPr>
          <w:rFonts w:ascii="Calibri" w:eastAsia="Calibri" w:hAnsi="Calibri" w:cs="Times New Roman"/>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rPr>
      </w:pPr>
      <w:r>
        <w:rPr>
          <w:rFonts w:ascii="Calibri" w:eastAsia="Calibri" w:hAnsi="Calibri" w:cs="Calibri"/>
          <w:b/>
        </w:rPr>
        <w:t>2.5.1</w:t>
      </w:r>
      <w:r w:rsidR="00BF19A5" w:rsidRPr="00BF19A5">
        <w:rPr>
          <w:rFonts w:ascii="Calibri" w:eastAsia="Calibri" w:hAnsi="Calibri" w:cs="Calibri"/>
          <w:b/>
        </w:rPr>
        <w:t xml:space="preserve">.5 </w:t>
      </w:r>
      <w:r w:rsidR="00BF19A5" w:rsidRPr="00BF19A5">
        <w:rPr>
          <w:rFonts w:ascii="Calibri" w:eastAsia="Calibri" w:hAnsi="Calibri" w:cs="Times New Roman"/>
          <w:b/>
        </w:rPr>
        <w:t>Personality</w:t>
      </w:r>
      <w:r w:rsidR="00BF19A5" w:rsidRPr="00BF19A5">
        <w:rPr>
          <w:rFonts w:ascii="Calibri" w:eastAsia="Calibri" w:hAnsi="Calibri" w:cs="Times New Roman"/>
        </w:rPr>
        <w:t xml:space="preserve"> </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Times New Roman"/>
          <w:sz w:val="23"/>
          <w:szCs w:val="23"/>
        </w:rPr>
        <w:tab/>
      </w:r>
      <w:r w:rsidRPr="00BF19A5">
        <w:rPr>
          <w:rFonts w:ascii="Calibri" w:eastAsia="Calibri" w:hAnsi="Calibri" w:cs="Calibri"/>
        </w:rPr>
        <w:t xml:space="preserve">A number of authors agree that the owner’s personality traits and qualities play an important role in small business success (Hill and McGowan, 1999; Hodgets and Kuratko, 1992; Man </w:t>
      </w:r>
      <w:r w:rsidRPr="00BF19A5">
        <w:rPr>
          <w:rFonts w:ascii="Calibri" w:eastAsia="Calibri" w:hAnsi="Calibri" w:cs="Calibri"/>
          <w:i/>
        </w:rPr>
        <w:t>et al.</w:t>
      </w:r>
      <w:r w:rsidRPr="00BF19A5">
        <w:rPr>
          <w:rFonts w:ascii="Calibri" w:eastAsia="Calibri" w:hAnsi="Calibri" w:cs="Calibri"/>
        </w:rPr>
        <w:t>, 2002; Nadram, 2002).</w:t>
      </w:r>
      <w:r w:rsidR="00BD0AEE">
        <w:rPr>
          <w:rFonts w:ascii="Calibri" w:eastAsia="Calibri" w:hAnsi="Calibri" w:cs="Calibri"/>
          <w:lang w:eastAsia="en-GB"/>
        </w:rPr>
        <w:t xml:space="preserve"> McClelland (1961) recognises</w:t>
      </w:r>
      <w:r w:rsidRPr="00BF19A5">
        <w:rPr>
          <w:rFonts w:ascii="Calibri" w:eastAsia="Calibri" w:hAnsi="Calibri" w:cs="Calibri"/>
          <w:lang w:eastAsia="en-GB"/>
        </w:rPr>
        <w:t xml:space="preserve"> early on that entrepreneurs need certain psychological, sociological and personal qualities to succeed; these include creativity, being proactive (also defined as a high capacity for anticipating opportunities), goal orientation and solut</w:t>
      </w:r>
      <w:r w:rsidR="00E2207B">
        <w:rPr>
          <w:rFonts w:ascii="Calibri" w:eastAsia="Calibri" w:hAnsi="Calibri" w:cs="Calibri"/>
          <w:lang w:eastAsia="en-GB"/>
        </w:rPr>
        <w:t xml:space="preserve">ion seeking. </w:t>
      </w:r>
      <w:r w:rsidR="00BD0AEE">
        <w:rPr>
          <w:rFonts w:ascii="Calibri" w:eastAsia="Calibri" w:hAnsi="Calibri" w:cs="Calibri"/>
          <w:lang w:eastAsia="en-GB"/>
        </w:rPr>
        <w:t>A lot of research ha</w:t>
      </w:r>
      <w:r w:rsidRPr="00BF19A5">
        <w:rPr>
          <w:rFonts w:ascii="Calibri" w:eastAsia="Calibri" w:hAnsi="Calibri" w:cs="Calibri"/>
          <w:lang w:eastAsia="en-GB"/>
        </w:rPr>
        <w:t xml:space="preserve">s </w:t>
      </w:r>
      <w:r w:rsidR="00BD0AEE">
        <w:rPr>
          <w:rFonts w:ascii="Calibri" w:eastAsia="Calibri" w:hAnsi="Calibri" w:cs="Calibri"/>
          <w:lang w:eastAsia="en-GB"/>
        </w:rPr>
        <w:t xml:space="preserve">been </w:t>
      </w:r>
      <w:r w:rsidRPr="00BF19A5">
        <w:rPr>
          <w:rFonts w:ascii="Calibri" w:eastAsia="Calibri" w:hAnsi="Calibri" w:cs="Calibri"/>
          <w:lang w:eastAsia="en-GB"/>
        </w:rPr>
        <w:t>conducted in this area and a large number of c</w:t>
      </w:r>
      <w:r w:rsidR="00BD0AEE">
        <w:rPr>
          <w:rFonts w:ascii="Calibri" w:eastAsia="Calibri" w:hAnsi="Calibri" w:cs="Calibri"/>
          <w:lang w:eastAsia="en-GB"/>
        </w:rPr>
        <w:t xml:space="preserve">haracteristics have been identified. </w:t>
      </w:r>
      <w:r w:rsidRPr="00BF19A5">
        <w:rPr>
          <w:rFonts w:ascii="Calibri" w:eastAsia="Calibri" w:hAnsi="Calibri" w:cs="Calibri"/>
          <w:lang w:eastAsia="en-GB"/>
        </w:rPr>
        <w:t xml:space="preserve">In detail, these are: need for achievement (McClelland, 1961; Hsieh and Yen, 2005), individualistic behaviour and a willingness to take risks (Stearns and Hills, 1996), adaptability (Yang, 2008), boldness, leadership (Stearns and Hills, 1996), a capacity to learn (Guzman and Santos, 2001), organization and teamwork (Stearns and Hills, 1996). A more recent study on the characteristics of the entrepreneur by Bonet </w:t>
      </w:r>
      <w:r w:rsidRPr="00BF19A5">
        <w:rPr>
          <w:rFonts w:ascii="Calibri" w:eastAsia="Calibri" w:hAnsi="Calibri" w:cs="Calibri"/>
          <w:i/>
          <w:lang w:eastAsia="en-GB"/>
        </w:rPr>
        <w:t>et al.</w:t>
      </w:r>
      <w:r w:rsidRPr="00BF19A5">
        <w:rPr>
          <w:rFonts w:ascii="Calibri" w:eastAsia="Calibri" w:hAnsi="Calibri" w:cs="Calibri"/>
          <w:lang w:eastAsia="en-GB"/>
        </w:rPr>
        <w:t xml:space="preserve"> (2011) argues that what stands out most as the entrepreneur’s most characteristic attributes are self-confidence and initiative followed by dynamism and leadership, perseverance, creativity and energy, receptivity and an ability to get on with other people. Last but not least, </w:t>
      </w:r>
      <w:r w:rsidRPr="00BF19A5">
        <w:rPr>
          <w:rFonts w:ascii="Calibri" w:eastAsia="Calibri" w:hAnsi="Calibri" w:cs="Times New Roman"/>
        </w:rPr>
        <w:t xml:space="preserve">Karpak and Topcu (2010), </w:t>
      </w:r>
      <w:r w:rsidRPr="00BF19A5">
        <w:rPr>
          <w:rFonts w:ascii="Calibri" w:eastAsia="Calibri" w:hAnsi="Calibri" w:cs="Calibri"/>
          <w:lang w:eastAsia="en-GB"/>
        </w:rPr>
        <w:t xml:space="preserve">in their study of manufacturing SMEs in Turkey, also concluded that </w:t>
      </w:r>
      <w:r w:rsidRPr="00BF19A5">
        <w:rPr>
          <w:rFonts w:ascii="Calibri" w:eastAsia="Calibri" w:hAnsi="Calibri" w:cs="Times New Roman"/>
        </w:rPr>
        <w:t>the entrepreneur’s personality is one of the most influential factors to the performance of an SME.</w:t>
      </w:r>
    </w:p>
    <w:p w:rsidR="00BF19A5" w:rsidRPr="00BF19A5" w:rsidRDefault="00BF19A5" w:rsidP="00BF19A5">
      <w:pPr>
        <w:autoSpaceDE w:val="0"/>
        <w:autoSpaceDN w:val="0"/>
        <w:adjustRightInd w:val="0"/>
        <w:spacing w:after="0" w:line="360" w:lineRule="auto"/>
        <w:jc w:val="both"/>
        <w:rPr>
          <w:rFonts w:ascii="Calibri" w:eastAsia="Calibri" w:hAnsi="Calibri" w:cs="Calibri"/>
          <w:b/>
          <w:sz w:val="24"/>
          <w:szCs w:val="24"/>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bCs/>
        </w:rPr>
      </w:pPr>
      <w:r>
        <w:rPr>
          <w:rFonts w:ascii="Calibri" w:eastAsia="Calibri" w:hAnsi="Calibri" w:cs="Calibri"/>
          <w:b/>
        </w:rPr>
        <w:t>2.5.1</w:t>
      </w:r>
      <w:r w:rsidR="00BF19A5" w:rsidRPr="00BF19A5">
        <w:rPr>
          <w:rFonts w:ascii="Calibri" w:eastAsia="Calibri" w:hAnsi="Calibri" w:cs="Calibri"/>
          <w:b/>
        </w:rPr>
        <w:t xml:space="preserve">.6 Prior </w:t>
      </w:r>
      <w:r w:rsidR="00BF19A5" w:rsidRPr="00BF19A5">
        <w:rPr>
          <w:rFonts w:ascii="Calibri" w:eastAsia="Calibri" w:hAnsi="Calibri" w:cs="Times New Roman"/>
          <w:b/>
          <w:bCs/>
        </w:rPr>
        <w:t>Work Experience and Management Skills</w:t>
      </w:r>
    </w:p>
    <w:p w:rsidR="00BF19A5" w:rsidRDefault="00BF19A5" w:rsidP="00BF19A5">
      <w:pPr>
        <w:autoSpaceDE w:val="0"/>
        <w:autoSpaceDN w:val="0"/>
        <w:adjustRightInd w:val="0"/>
        <w:spacing w:after="0" w:line="360" w:lineRule="auto"/>
        <w:jc w:val="both"/>
        <w:rPr>
          <w:rFonts w:ascii="Calibri" w:eastAsia="Calibri" w:hAnsi="Calibri" w:cs="AdvOT4e5fbc10"/>
        </w:rPr>
      </w:pPr>
      <w:r w:rsidRPr="00BF19A5">
        <w:rPr>
          <w:rFonts w:ascii="Calibri" w:eastAsia="Calibri" w:hAnsi="Calibri" w:cs="Times New Roman"/>
          <w:bCs/>
        </w:rPr>
        <w:tab/>
        <w:t>Further supporting the work of Lussier (1995) and Dobbs and Hamilton (2007), prior experience in business is seen as a critical success factor for small firms (</w:t>
      </w:r>
      <w:r w:rsidRPr="00BF19A5">
        <w:rPr>
          <w:rFonts w:ascii="Calibri" w:eastAsia="Calibri" w:hAnsi="Calibri" w:cs="Times New Roman"/>
        </w:rPr>
        <w:t xml:space="preserve">Alfaadhel, 2000; </w:t>
      </w:r>
      <w:r w:rsidRPr="00BF19A5">
        <w:rPr>
          <w:rFonts w:ascii="Calibri" w:eastAsia="Calibri" w:hAnsi="Calibri" w:cs="Times New Roman"/>
          <w:bCs/>
        </w:rPr>
        <w:t xml:space="preserve">Beam and Carey, 1989; </w:t>
      </w:r>
      <w:r w:rsidRPr="00BF19A5">
        <w:rPr>
          <w:rFonts w:ascii="Calibri" w:eastAsia="Calibri" w:hAnsi="Calibri" w:cs="Calibri"/>
          <w:bCs/>
        </w:rPr>
        <w:t xml:space="preserve">Kolvereid, 1996; </w:t>
      </w:r>
      <w:r w:rsidRPr="00BF19A5">
        <w:rPr>
          <w:rFonts w:ascii="Calibri" w:eastAsia="Calibri" w:hAnsi="Calibri" w:cs="Calibri"/>
          <w:lang w:eastAsia="en-GB"/>
        </w:rPr>
        <w:t xml:space="preserve">Singer, 1995; </w:t>
      </w:r>
      <w:r w:rsidRPr="00BF19A5">
        <w:rPr>
          <w:rFonts w:ascii="Calibri" w:eastAsia="Calibri" w:hAnsi="Calibri" w:cs="Times New Roman"/>
          <w:bCs/>
        </w:rPr>
        <w:t xml:space="preserve">Yusuf, 1995; Wijewardena and Cooray, 1996) with </w:t>
      </w:r>
      <w:r w:rsidRPr="00BF19A5">
        <w:rPr>
          <w:rFonts w:ascii="Calibri" w:eastAsia="Calibri" w:hAnsi="Calibri" w:cs="Calibri"/>
          <w:lang w:eastAsia="en-GB"/>
        </w:rPr>
        <w:t xml:space="preserve">a number of studies </w:t>
      </w:r>
      <w:r w:rsidR="001E749D">
        <w:rPr>
          <w:rFonts w:ascii="Calibri" w:eastAsia="Calibri" w:hAnsi="Calibri" w:cs="Calibri"/>
          <w:lang w:eastAsia="en-GB"/>
        </w:rPr>
        <w:t>concurring</w:t>
      </w:r>
      <w:r w:rsidRPr="00BF19A5">
        <w:rPr>
          <w:rFonts w:ascii="Calibri" w:eastAsia="Calibri" w:hAnsi="Calibri" w:cs="Calibri"/>
          <w:lang w:eastAsia="en-GB"/>
        </w:rPr>
        <w:t xml:space="preserve"> that an owner</w:t>
      </w:r>
      <w:r w:rsidR="00B40C52">
        <w:rPr>
          <w:rFonts w:ascii="Calibri" w:eastAsia="Calibri" w:hAnsi="Calibri" w:cs="Calibri"/>
          <w:lang w:eastAsia="en-GB"/>
        </w:rPr>
        <w:t>/</w:t>
      </w:r>
      <w:r w:rsidR="00051A8C">
        <w:rPr>
          <w:rFonts w:ascii="Calibri" w:eastAsia="Calibri" w:hAnsi="Calibri" w:cs="Calibri"/>
          <w:lang w:eastAsia="en-GB"/>
        </w:rPr>
        <w:t>manager</w:t>
      </w:r>
      <w:r w:rsidRPr="00BF19A5">
        <w:rPr>
          <w:rFonts w:ascii="Calibri" w:eastAsia="Calibri" w:hAnsi="Calibri" w:cs="Calibri"/>
          <w:lang w:eastAsia="en-GB"/>
        </w:rPr>
        <w:t>’s entrepreneurial experience has a positive influence on business performance (</w:t>
      </w:r>
      <w:r w:rsidRPr="00BF19A5">
        <w:rPr>
          <w:rFonts w:ascii="Calibri" w:eastAsia="Calibri" w:hAnsi="Calibri" w:cs="AdvOT4e5fbc10"/>
        </w:rPr>
        <w:t xml:space="preserve">Van Teeffelen and </w:t>
      </w:r>
      <w:hyperlink r:id="rId20" w:tooltip="Mail to: lorraine.uhlaner@edhec.edu" w:history="1">
        <w:r w:rsidRPr="00BF19A5">
          <w:rPr>
            <w:rFonts w:ascii="Calibri" w:eastAsia="Calibri" w:hAnsi="Calibri" w:cs="AdvOT4e5fbc10"/>
          </w:rPr>
          <w:t>Uhlaner</w:t>
        </w:r>
      </w:hyperlink>
      <w:r w:rsidRPr="00BF19A5">
        <w:rPr>
          <w:rFonts w:ascii="Calibri" w:eastAsia="Calibri" w:hAnsi="Calibri" w:cs="AdvOT4e5fbc10"/>
        </w:rPr>
        <w:t>, 2013)</w:t>
      </w:r>
      <w:r w:rsidR="001E749D">
        <w:rPr>
          <w:rFonts w:ascii="Calibri" w:eastAsia="Calibri" w:hAnsi="Calibri" w:cs="AdvOT4e5fbc10"/>
        </w:rPr>
        <w:t>.</w:t>
      </w:r>
    </w:p>
    <w:p w:rsidR="00E554C0" w:rsidRPr="00BF19A5" w:rsidRDefault="00E554C0" w:rsidP="00BF19A5">
      <w:pPr>
        <w:autoSpaceDE w:val="0"/>
        <w:autoSpaceDN w:val="0"/>
        <w:adjustRightInd w:val="0"/>
        <w:spacing w:after="0" w:line="360" w:lineRule="auto"/>
        <w:jc w:val="both"/>
        <w:rPr>
          <w:rFonts w:ascii="Calibri" w:eastAsia="Calibri" w:hAnsi="Calibri" w:cs="Times New Roman"/>
          <w:bCs/>
        </w:rPr>
      </w:pPr>
    </w:p>
    <w:p w:rsidR="00BF19A5" w:rsidRPr="00BF19A5" w:rsidRDefault="00880FF8" w:rsidP="00BF19A5">
      <w:pPr>
        <w:autoSpaceDE w:val="0"/>
        <w:autoSpaceDN w:val="0"/>
        <w:adjustRightInd w:val="0"/>
        <w:spacing w:after="0" w:line="360" w:lineRule="auto"/>
        <w:jc w:val="both"/>
        <w:rPr>
          <w:rFonts w:ascii="Calibri" w:eastAsia="Calibri" w:hAnsi="Calibri" w:cs="AdvOT4e5fbc10"/>
          <w:lang w:eastAsia="en-GB"/>
        </w:rPr>
      </w:pPr>
      <w:r>
        <w:rPr>
          <w:rFonts w:ascii="Calibri" w:eastAsia="Calibri" w:hAnsi="Calibri" w:cs="Times New Roman"/>
        </w:rPr>
        <w:tab/>
        <w:t xml:space="preserve">Gray (1998) </w:t>
      </w:r>
      <w:r w:rsidR="00BF19A5" w:rsidRPr="00BF19A5">
        <w:rPr>
          <w:rFonts w:ascii="Calibri" w:eastAsia="Calibri" w:hAnsi="Calibri" w:cs="Times New Roman"/>
        </w:rPr>
        <w:t>argue</w:t>
      </w:r>
      <w:r>
        <w:rPr>
          <w:rFonts w:ascii="Calibri" w:eastAsia="Calibri" w:hAnsi="Calibri" w:cs="Times New Roman"/>
        </w:rPr>
        <w:t>s</w:t>
      </w:r>
      <w:r w:rsidR="00BF19A5" w:rsidRPr="00BF19A5">
        <w:rPr>
          <w:rFonts w:ascii="Calibri" w:eastAsia="Calibri" w:hAnsi="Calibri" w:cs="Times New Roman"/>
        </w:rPr>
        <w:t xml:space="preserve"> that one of the greatest causes of new bu</w:t>
      </w:r>
      <w:r w:rsidR="00B40C52">
        <w:rPr>
          <w:rFonts w:ascii="Calibri" w:eastAsia="Calibri" w:hAnsi="Calibri" w:cs="Times New Roman"/>
        </w:rPr>
        <w:t>siness failure is lack of owner/</w:t>
      </w:r>
      <w:r w:rsidR="00BF19A5" w:rsidRPr="00BF19A5">
        <w:rPr>
          <w:rFonts w:ascii="Calibri" w:eastAsia="Calibri" w:hAnsi="Calibri" w:cs="Times New Roman"/>
        </w:rPr>
        <w:t>manager’s experience.</w:t>
      </w:r>
      <w:r w:rsidR="00BF19A5" w:rsidRPr="00BF19A5">
        <w:rPr>
          <w:rFonts w:ascii="Calibri" w:eastAsia="Calibri" w:hAnsi="Calibri" w:cs="Times New Roman"/>
          <w:bCs/>
        </w:rPr>
        <w:t xml:space="preserve"> </w:t>
      </w:r>
      <w:r w:rsidR="00BF19A5" w:rsidRPr="00BF19A5">
        <w:rPr>
          <w:rFonts w:ascii="Calibri" w:eastAsia="Calibri" w:hAnsi="Calibri" w:cs="Calibri"/>
          <w:lang w:eastAsia="en-GB"/>
        </w:rPr>
        <w:t>Considering how complex establishing a new venture can be, entrepreneurs with prior experience have a distinct advantage over those with no prior entrepreneurial experience, in the sense that they are more likely to avoid costly mistakes (</w:t>
      </w:r>
      <w:r w:rsidR="00BF19A5" w:rsidRPr="00BF19A5">
        <w:rPr>
          <w:rFonts w:ascii="Calibri" w:eastAsia="Calibri" w:hAnsi="Calibri" w:cs="AdvOT4e5fbc10"/>
          <w:lang w:eastAsia="en-GB"/>
        </w:rPr>
        <w:t>Amaral and Baptista</w:t>
      </w:r>
      <w:r w:rsidR="00BB3065">
        <w:rPr>
          <w:rFonts w:ascii="Calibri" w:eastAsia="Calibri" w:hAnsi="Calibri" w:cs="AdvOT4e5fbc10"/>
          <w:lang w:eastAsia="en-GB"/>
        </w:rPr>
        <w:t>,</w:t>
      </w:r>
      <w:r w:rsidR="00BF19A5" w:rsidRPr="00BF19A5">
        <w:rPr>
          <w:rFonts w:ascii="Calibri" w:eastAsia="Calibri" w:hAnsi="Calibri" w:cs="AdvOT4e5fbc10"/>
          <w:lang w:eastAsia="en-GB"/>
        </w:rPr>
        <w:t xml:space="preserve"> 2007; Van Teeffelen</w:t>
      </w:r>
      <w:r w:rsidR="00E2207B">
        <w:rPr>
          <w:rFonts w:ascii="Calibri" w:eastAsia="Calibri" w:hAnsi="Calibri" w:cs="AdvOT4e5fbc10"/>
          <w:lang w:eastAsia="en-GB"/>
        </w:rPr>
        <w:t>,</w:t>
      </w:r>
      <w:r w:rsidR="00BF19A5" w:rsidRPr="00BF19A5">
        <w:rPr>
          <w:rFonts w:ascii="Calibri" w:eastAsia="Calibri" w:hAnsi="Calibri" w:cs="AdvOT4e5fbc10"/>
          <w:lang w:eastAsia="en-GB"/>
        </w:rPr>
        <w:t xml:space="preserve"> 2008). </w:t>
      </w:r>
      <w:r w:rsidR="00BF19A5" w:rsidRPr="00BF19A5">
        <w:rPr>
          <w:rFonts w:ascii="Calibri" w:eastAsia="Calibri" w:hAnsi="Calibri" w:cs="Calibri"/>
          <w:lang w:eastAsia="en-GB"/>
        </w:rPr>
        <w:t xml:space="preserve">They are also more likely to have an established network of industry contacts (MacMillan and Day, 1987; </w:t>
      </w:r>
      <w:r w:rsidR="00BF19A5" w:rsidRPr="00BF19A5">
        <w:rPr>
          <w:rFonts w:ascii="Calibri" w:eastAsia="Calibri" w:hAnsi="Calibri" w:cs="AdvOT4e5fbc10"/>
          <w:lang w:eastAsia="en-GB"/>
        </w:rPr>
        <w:t xml:space="preserve">Winter </w:t>
      </w:r>
      <w:r w:rsidR="00BF19A5" w:rsidRPr="00BF19A5">
        <w:rPr>
          <w:rFonts w:ascii="Calibri" w:eastAsia="Calibri" w:hAnsi="Calibri" w:cs="AdvOT4e5fbc10"/>
          <w:i/>
          <w:lang w:eastAsia="en-GB"/>
        </w:rPr>
        <w:t>et al.</w:t>
      </w:r>
      <w:r w:rsidR="00BF19A5" w:rsidRPr="00BF19A5">
        <w:rPr>
          <w:rFonts w:ascii="Calibri" w:eastAsia="Calibri" w:hAnsi="Calibri" w:cs="AdvOT4e5fbc10"/>
          <w:lang w:eastAsia="en-GB"/>
        </w:rPr>
        <w:t>, 2004</w:t>
      </w:r>
      <w:r w:rsidR="00BF19A5" w:rsidRPr="00BF19A5">
        <w:rPr>
          <w:rFonts w:ascii="Calibri" w:eastAsia="Calibri" w:hAnsi="Calibri" w:cs="Calibri"/>
          <w:lang w:eastAsia="en-GB"/>
        </w:rPr>
        <w:t xml:space="preserve">) that further facilitates success. </w:t>
      </w:r>
      <w:r w:rsidR="00BF19A5" w:rsidRPr="00BF19A5">
        <w:rPr>
          <w:rFonts w:ascii="Calibri" w:eastAsia="Calibri" w:hAnsi="Calibri" w:cs="Times New Roman"/>
        </w:rPr>
        <w:lastRenderedPageBreak/>
        <w:t xml:space="preserve">Several authors agree that </w:t>
      </w:r>
      <w:r w:rsidR="00B40C52">
        <w:rPr>
          <w:rFonts w:ascii="Calibri" w:eastAsia="Calibri" w:hAnsi="Calibri" w:cs="Times New Roman"/>
        </w:rPr>
        <w:t>owners/managers</w:t>
      </w:r>
      <w:r w:rsidR="00BF19A5" w:rsidRPr="00BF19A5">
        <w:rPr>
          <w:rFonts w:ascii="Calibri" w:eastAsia="Calibri" w:hAnsi="Calibri" w:cs="Times New Roman"/>
        </w:rPr>
        <w:t xml:space="preserve"> with a greater degree of experience in their given fields are more likely to continue to operate their businesses and therefore be more successful (</w:t>
      </w:r>
      <w:r w:rsidR="00BF19A5" w:rsidRPr="00BF19A5">
        <w:rPr>
          <w:rFonts w:ascii="Calibri" w:eastAsia="Calibri" w:hAnsi="Calibri" w:cs="AdvOT4e5fbc10"/>
          <w:lang w:eastAsia="en-GB"/>
        </w:rPr>
        <w:t>De</w:t>
      </w:r>
      <w:r w:rsidR="00D32311">
        <w:rPr>
          <w:rFonts w:ascii="Calibri" w:eastAsia="Calibri" w:hAnsi="Calibri" w:cs="AdvOT4e5fbc10"/>
          <w:lang w:eastAsia="en-GB"/>
        </w:rPr>
        <w:t xml:space="preserve"> </w:t>
      </w:r>
      <w:r w:rsidR="00BF19A5" w:rsidRPr="00BF19A5">
        <w:rPr>
          <w:rFonts w:ascii="Calibri" w:eastAsia="Calibri" w:hAnsi="Calibri" w:cs="AdvOT4e5fbc10"/>
          <w:lang w:eastAsia="en-GB"/>
        </w:rPr>
        <w:t xml:space="preserve">Tienne and Cardon 2012; </w:t>
      </w:r>
      <w:r w:rsidR="00BF19A5" w:rsidRPr="00BF19A5">
        <w:rPr>
          <w:rFonts w:ascii="Calibri" w:eastAsia="Calibri" w:hAnsi="Calibri" w:cs="Times New Roman"/>
        </w:rPr>
        <w:t xml:space="preserve">Heck </w:t>
      </w:r>
      <w:r w:rsidR="00BF19A5" w:rsidRPr="00BF19A5">
        <w:rPr>
          <w:rFonts w:ascii="Calibri" w:eastAsia="Calibri" w:hAnsi="Calibri" w:cs="Times New Roman"/>
          <w:i/>
          <w:iCs/>
        </w:rPr>
        <w:t>et al</w:t>
      </w:r>
      <w:r w:rsidR="00BF19A5" w:rsidRPr="00BF19A5">
        <w:rPr>
          <w:rFonts w:ascii="Calibri" w:eastAsia="Calibri" w:hAnsi="Calibri" w:cs="Times New Roman"/>
        </w:rPr>
        <w:t>., 1995;</w:t>
      </w:r>
      <w:r w:rsidR="00BF19A5" w:rsidRPr="00BF19A5">
        <w:rPr>
          <w:rFonts w:ascii="Calibri" w:eastAsia="Calibri" w:hAnsi="Calibri" w:cs="AdvOT4e5fbc10"/>
          <w:lang w:eastAsia="en-GB"/>
        </w:rPr>
        <w:t xml:space="preserve"> Wennberg </w:t>
      </w:r>
      <w:r w:rsidR="00BF19A5" w:rsidRPr="00BF19A5">
        <w:rPr>
          <w:rFonts w:ascii="Calibri" w:eastAsia="Calibri" w:hAnsi="Calibri" w:cs="AdvOT4e5fbc10"/>
          <w:i/>
          <w:lang w:eastAsia="en-GB"/>
        </w:rPr>
        <w:t>et al.</w:t>
      </w:r>
      <w:r w:rsidR="00BF19A5" w:rsidRPr="00BF19A5">
        <w:rPr>
          <w:rFonts w:ascii="Calibri" w:eastAsia="Calibri" w:hAnsi="Calibri" w:cs="AdvOT4e5fbc10"/>
          <w:lang w:eastAsia="en-GB"/>
        </w:rPr>
        <w:t>, 2010</w:t>
      </w:r>
      <w:r w:rsidR="00E2207B">
        <w:rPr>
          <w:rFonts w:ascii="Calibri" w:eastAsia="Calibri" w:hAnsi="Calibri" w:cs="Times New Roman"/>
        </w:rPr>
        <w:t xml:space="preserve">). </w:t>
      </w:r>
      <w:r w:rsidR="00BF19A5" w:rsidRPr="00BF19A5">
        <w:rPr>
          <w:rFonts w:ascii="Calibri" w:eastAsia="Calibri" w:hAnsi="Calibri" w:cs="Times New Roman"/>
          <w:bCs/>
        </w:rPr>
        <w:t xml:space="preserve">Kolvereid (1996) also reports that individuals with prior entrepreneurial experience have significantly higher entrepreneurial intentions than those without such experience and thus increasing their chances for success. In addition, </w:t>
      </w:r>
      <w:r w:rsidR="00BF19A5" w:rsidRPr="00BF19A5">
        <w:rPr>
          <w:rFonts w:ascii="Calibri" w:eastAsia="Calibri" w:hAnsi="Calibri" w:cs="Calibri"/>
          <w:lang w:eastAsia="en-GB"/>
        </w:rPr>
        <w:t>portfolio entrepreneurship, meaning entrepreneurs involved in a number of firms, is further considered to be associated with growth orientated firms (Rosa, 1999; Smallbone and Wyer, 2000).</w:t>
      </w:r>
      <w:r w:rsidR="00BF19A5" w:rsidRPr="00BF19A5">
        <w:rPr>
          <w:rFonts w:ascii="Calibri" w:eastAsia="Calibri" w:hAnsi="Calibri" w:cs="Times New Roman"/>
          <w:bCs/>
        </w:rPr>
        <w:t xml:space="preserve"> Harada’s (2002) research </w:t>
      </w:r>
      <w:r w:rsidR="00BB3065">
        <w:rPr>
          <w:rFonts w:ascii="Calibri" w:eastAsia="Calibri" w:hAnsi="Calibri" w:cs="Times New Roman"/>
          <w:bCs/>
        </w:rPr>
        <w:t>further</w:t>
      </w:r>
      <w:r w:rsidR="00BF19A5" w:rsidRPr="00BF19A5">
        <w:rPr>
          <w:rFonts w:ascii="Calibri" w:eastAsia="Calibri" w:hAnsi="Calibri" w:cs="Times New Roman"/>
          <w:bCs/>
        </w:rPr>
        <w:t xml:space="preserve"> suggests that an entrepreneur’s previous experience in the industry,</w:t>
      </w:r>
      <w:r w:rsidR="00BF19A5" w:rsidRPr="00BF19A5">
        <w:rPr>
          <w:rFonts w:ascii="Calibri" w:eastAsia="Calibri" w:hAnsi="Calibri" w:cs="AdvPS8585"/>
          <w:lang w:eastAsia="en-GB"/>
        </w:rPr>
        <w:t xml:space="preserve"> </w:t>
      </w:r>
      <w:r w:rsidR="00BF19A5" w:rsidRPr="00BF19A5">
        <w:rPr>
          <w:rFonts w:ascii="Calibri" w:eastAsia="Calibri" w:hAnsi="Calibri" w:cs="Times New Roman"/>
          <w:bCs/>
        </w:rPr>
        <w:t>previous knowledge of the market and related business experience have a positive effect on SME</w:t>
      </w:r>
      <w:r w:rsidR="00BB3065">
        <w:rPr>
          <w:rFonts w:ascii="Calibri" w:eastAsia="Calibri" w:hAnsi="Calibri" w:cs="Times New Roman"/>
          <w:bCs/>
        </w:rPr>
        <w:t>s</w:t>
      </w:r>
      <w:r w:rsidR="00BF19A5" w:rsidRPr="00BF19A5">
        <w:rPr>
          <w:rFonts w:ascii="Calibri" w:eastAsia="Calibri" w:hAnsi="Calibri" w:cs="Times New Roman"/>
          <w:bCs/>
        </w:rPr>
        <w:t xml:space="preserve"> turnover. Aldrich and Martinez (2001) are also in agreement that a certain amount of prior knowledge is required, either through training, experience or formal education. </w:t>
      </w:r>
    </w:p>
    <w:p w:rsidR="00BF19A5" w:rsidRPr="00BF19A5" w:rsidRDefault="00BF19A5" w:rsidP="00BF19A5">
      <w:pPr>
        <w:autoSpaceDE w:val="0"/>
        <w:autoSpaceDN w:val="0"/>
        <w:adjustRightInd w:val="0"/>
        <w:spacing w:after="0" w:line="360" w:lineRule="auto"/>
        <w:jc w:val="both"/>
        <w:rPr>
          <w:rFonts w:ascii="Calibri" w:eastAsia="Calibri" w:hAnsi="Calibri" w:cs="Times New Roman"/>
          <w:bCs/>
        </w:rPr>
      </w:pPr>
    </w:p>
    <w:p w:rsidR="00546F33"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Times New Roman"/>
          <w:bCs/>
        </w:rPr>
        <w:tab/>
        <w:t>Equally important to the success of a small business are the owner</w:t>
      </w:r>
      <w:r w:rsidR="00B40C52">
        <w:rPr>
          <w:rFonts w:ascii="Calibri" w:eastAsia="Calibri" w:hAnsi="Calibri" w:cs="Times New Roman"/>
          <w:bCs/>
        </w:rPr>
        <w:t>/</w:t>
      </w:r>
      <w:r w:rsidR="00E2207B">
        <w:rPr>
          <w:rFonts w:ascii="Calibri" w:eastAsia="Calibri" w:hAnsi="Calibri" w:cs="Times New Roman"/>
          <w:bCs/>
        </w:rPr>
        <w:t xml:space="preserve">manager’s management skills. </w:t>
      </w:r>
      <w:r w:rsidRPr="00BF19A5">
        <w:rPr>
          <w:rFonts w:ascii="Calibri" w:eastAsia="Calibri" w:hAnsi="Calibri" w:cs="Times New Roman"/>
          <w:bCs/>
        </w:rPr>
        <w:t xml:space="preserve">The fact that efficient management is crucial in the success of any type of organisation is widely </w:t>
      </w:r>
      <w:r w:rsidR="00A51EE5">
        <w:rPr>
          <w:rFonts w:ascii="Calibri" w:eastAsia="Calibri" w:hAnsi="Calibri" w:cs="Times New Roman"/>
          <w:bCs/>
        </w:rPr>
        <w:t>recognised</w:t>
      </w:r>
      <w:r w:rsidRPr="00BF19A5">
        <w:rPr>
          <w:rFonts w:ascii="Calibri" w:eastAsia="Calibri" w:hAnsi="Calibri" w:cs="Times New Roman"/>
          <w:bCs/>
        </w:rPr>
        <w:t xml:space="preserve"> in the business literature (Chawla</w:t>
      </w:r>
      <w:r w:rsidRPr="00BF19A5">
        <w:rPr>
          <w:rFonts w:ascii="Calibri" w:eastAsia="Calibri" w:hAnsi="Calibri" w:cs="Times New Roman"/>
          <w:bCs/>
          <w:i/>
        </w:rPr>
        <w:t xml:space="preserve"> et al.</w:t>
      </w:r>
      <w:r w:rsidRPr="00BF19A5">
        <w:rPr>
          <w:rFonts w:ascii="Calibri" w:eastAsia="Calibri" w:hAnsi="Calibri" w:cs="Times New Roman"/>
          <w:bCs/>
        </w:rPr>
        <w:t>, 1997; Dobbs and Hamilton, 2007; Lussier</w:t>
      </w:r>
      <w:r w:rsidR="00E2207B">
        <w:rPr>
          <w:rFonts w:ascii="Calibri" w:eastAsia="Calibri" w:hAnsi="Calibri" w:cs="Times New Roman"/>
          <w:bCs/>
        </w:rPr>
        <w:t xml:space="preserve"> and Halabi, 2008</w:t>
      </w:r>
      <w:r w:rsidRPr="00BF19A5">
        <w:rPr>
          <w:rFonts w:ascii="Calibri" w:eastAsia="Calibri" w:hAnsi="Calibri" w:cs="Times New Roman"/>
          <w:bCs/>
        </w:rPr>
        <w:t>). Therefore</w:t>
      </w:r>
      <w:r w:rsidR="00A51EE5">
        <w:rPr>
          <w:rFonts w:ascii="Calibri" w:eastAsia="Calibri" w:hAnsi="Calibri" w:cs="Times New Roman"/>
          <w:bCs/>
        </w:rPr>
        <w:t>,</w:t>
      </w:r>
      <w:r w:rsidRPr="00BF19A5">
        <w:rPr>
          <w:rFonts w:ascii="Calibri" w:eastAsia="Calibri" w:hAnsi="Calibri" w:cs="Times New Roman"/>
          <w:bCs/>
        </w:rPr>
        <w:t xml:space="preserve"> the management skills of the owner</w:t>
      </w:r>
      <w:r w:rsidR="00B40C52">
        <w:rPr>
          <w:rFonts w:ascii="Calibri" w:eastAsia="Calibri" w:hAnsi="Calibri" w:cs="Times New Roman"/>
          <w:bCs/>
        </w:rPr>
        <w:t>/</w:t>
      </w:r>
      <w:r w:rsidR="00A51EE5">
        <w:rPr>
          <w:rFonts w:ascii="Calibri" w:eastAsia="Calibri" w:hAnsi="Calibri" w:cs="Times New Roman"/>
          <w:bCs/>
        </w:rPr>
        <w:t>manager</w:t>
      </w:r>
      <w:r w:rsidRPr="00BF19A5">
        <w:rPr>
          <w:rFonts w:ascii="Calibri" w:eastAsia="Calibri" w:hAnsi="Calibri" w:cs="Times New Roman"/>
          <w:bCs/>
        </w:rPr>
        <w:t xml:space="preserve"> are a critical success factor for SME success. Poor management has been long established as a major cause of business failure (Bauer, 2003; Bruno </w:t>
      </w:r>
      <w:r w:rsidRPr="00BF19A5">
        <w:rPr>
          <w:rFonts w:ascii="Calibri" w:eastAsia="Calibri" w:hAnsi="Calibri" w:cs="Times New Roman"/>
          <w:bCs/>
          <w:i/>
        </w:rPr>
        <w:t>et al.</w:t>
      </w:r>
      <w:r w:rsidRPr="00BF19A5">
        <w:rPr>
          <w:rFonts w:ascii="Calibri" w:eastAsia="Calibri" w:hAnsi="Calibri" w:cs="Times New Roman"/>
          <w:bCs/>
        </w:rPr>
        <w:t xml:space="preserve">, 1987; Gaskill </w:t>
      </w:r>
      <w:r w:rsidRPr="00BF19A5">
        <w:rPr>
          <w:rFonts w:ascii="Calibri" w:eastAsia="Calibri" w:hAnsi="Calibri" w:cs="Times New Roman"/>
          <w:bCs/>
          <w:i/>
        </w:rPr>
        <w:t>et al.</w:t>
      </w:r>
      <w:r w:rsidRPr="00BF19A5">
        <w:rPr>
          <w:rFonts w:ascii="Calibri" w:eastAsia="Calibri" w:hAnsi="Calibri" w:cs="Times New Roman"/>
          <w:bCs/>
        </w:rPr>
        <w:t xml:space="preserve">, 1993; Zacharakis </w:t>
      </w:r>
      <w:r w:rsidRPr="00BF19A5">
        <w:rPr>
          <w:rFonts w:ascii="Calibri" w:eastAsia="Calibri" w:hAnsi="Calibri" w:cs="Times New Roman"/>
          <w:bCs/>
          <w:i/>
        </w:rPr>
        <w:t>et al.</w:t>
      </w:r>
      <w:r w:rsidRPr="00BF19A5">
        <w:rPr>
          <w:rFonts w:ascii="Calibri" w:eastAsia="Calibri" w:hAnsi="Calibri" w:cs="Times New Roman"/>
          <w:bCs/>
        </w:rPr>
        <w:t xml:space="preserve">, 1999) while efficient management has </w:t>
      </w:r>
      <w:r w:rsidR="00A51EE5">
        <w:rPr>
          <w:rFonts w:ascii="Calibri" w:eastAsia="Calibri" w:hAnsi="Calibri" w:cs="Times New Roman"/>
          <w:bCs/>
        </w:rPr>
        <w:t xml:space="preserve">been proven to be the </w:t>
      </w:r>
      <w:r w:rsidRPr="00BF19A5">
        <w:rPr>
          <w:rFonts w:ascii="Calibri" w:eastAsia="Calibri" w:hAnsi="Calibri" w:cs="Times New Roman"/>
          <w:bCs/>
        </w:rPr>
        <w:t xml:space="preserve">key to success (Ghosh </w:t>
      </w:r>
      <w:r w:rsidRPr="00BF19A5">
        <w:rPr>
          <w:rFonts w:ascii="Calibri" w:eastAsia="Calibri" w:hAnsi="Calibri" w:cs="Times New Roman"/>
          <w:bCs/>
          <w:i/>
        </w:rPr>
        <w:t>et al.</w:t>
      </w:r>
      <w:r w:rsidRPr="00BF19A5">
        <w:rPr>
          <w:rFonts w:ascii="Calibri" w:eastAsia="Calibri" w:hAnsi="Calibri" w:cs="Times New Roman"/>
          <w:bCs/>
        </w:rPr>
        <w:t xml:space="preserve">, 2001; Man </w:t>
      </w:r>
      <w:r w:rsidRPr="00BF19A5">
        <w:rPr>
          <w:rFonts w:ascii="Calibri" w:eastAsia="Calibri" w:hAnsi="Calibri" w:cs="Times New Roman"/>
          <w:bCs/>
          <w:i/>
        </w:rPr>
        <w:t>et al.</w:t>
      </w:r>
      <w:r w:rsidRPr="00BF19A5">
        <w:rPr>
          <w:rFonts w:ascii="Calibri" w:eastAsia="Calibri" w:hAnsi="Calibri" w:cs="Times New Roman"/>
          <w:bCs/>
        </w:rPr>
        <w:t xml:space="preserve">, 2002; Okpara and Wynn, 2007; Steiner </w:t>
      </w:r>
      <w:r w:rsidR="00E2207B">
        <w:rPr>
          <w:rFonts w:ascii="Calibri" w:eastAsia="Calibri" w:hAnsi="Calibri" w:cs="Times New Roman"/>
          <w:bCs/>
        </w:rPr>
        <w:t xml:space="preserve">and Solem, 1988; Yusuf, 1995). </w:t>
      </w:r>
      <w:r w:rsidRPr="00BF19A5">
        <w:rPr>
          <w:rFonts w:ascii="Calibri" w:eastAsia="Calibri" w:hAnsi="Calibri" w:cs="Calibri"/>
          <w:lang w:eastAsia="en-GB"/>
        </w:rPr>
        <w:t xml:space="preserve">Management ‘know how’ embodied in the entrepreneur or through partners </w:t>
      </w:r>
      <w:r w:rsidR="00133CA6">
        <w:rPr>
          <w:rFonts w:ascii="Calibri" w:eastAsia="Calibri" w:hAnsi="Calibri" w:cs="Calibri"/>
          <w:lang w:eastAsia="en-GB"/>
        </w:rPr>
        <w:t>and/or</w:t>
      </w:r>
      <w:r w:rsidR="00A51EE5">
        <w:rPr>
          <w:rFonts w:ascii="Calibri" w:eastAsia="Calibri" w:hAnsi="Calibri" w:cs="Calibri"/>
          <w:lang w:eastAsia="en-GB"/>
        </w:rPr>
        <w:t xml:space="preserve"> advisers </w:t>
      </w:r>
      <w:r w:rsidRPr="00BF19A5">
        <w:rPr>
          <w:rFonts w:ascii="Calibri" w:eastAsia="Calibri" w:hAnsi="Calibri" w:cs="Calibri"/>
          <w:lang w:eastAsia="en-GB"/>
        </w:rPr>
        <w:t xml:space="preserve">facilitates the </w:t>
      </w:r>
      <w:r w:rsidR="00A51EE5">
        <w:rPr>
          <w:rFonts w:ascii="Calibri" w:eastAsia="Calibri" w:hAnsi="Calibri" w:cs="Calibri"/>
          <w:lang w:eastAsia="en-GB"/>
        </w:rPr>
        <w:t>adoption of better strategies and</w:t>
      </w:r>
      <w:r w:rsidRPr="00BF19A5">
        <w:rPr>
          <w:rFonts w:ascii="Calibri" w:eastAsia="Calibri" w:hAnsi="Calibri" w:cs="Calibri"/>
          <w:lang w:eastAsia="en-GB"/>
        </w:rPr>
        <w:t xml:space="preserve"> management methods, and is mainly acquired by</w:t>
      </w:r>
      <w:r w:rsidRPr="00BF19A5">
        <w:rPr>
          <w:rFonts w:ascii="Calibri" w:eastAsia="Calibri" w:hAnsi="Calibri" w:cs="Times New Roman"/>
          <w:bCs/>
        </w:rPr>
        <w:t xml:space="preserve"> </w:t>
      </w:r>
      <w:r w:rsidRPr="00BF19A5">
        <w:rPr>
          <w:rFonts w:ascii="Calibri" w:eastAsia="Calibri" w:hAnsi="Calibri" w:cs="Calibri"/>
          <w:lang w:eastAsia="en-GB"/>
        </w:rPr>
        <w:t xml:space="preserve">significant investment of time in observing, studying and making business decisions (Cooper </w:t>
      </w:r>
      <w:r w:rsidRPr="00BF19A5">
        <w:rPr>
          <w:rFonts w:ascii="Calibri" w:eastAsia="Calibri" w:hAnsi="Calibri" w:cs="Calibri"/>
          <w:i/>
          <w:lang w:eastAsia="en-GB"/>
        </w:rPr>
        <w:t>et al.</w:t>
      </w:r>
      <w:r w:rsidRPr="00BF19A5">
        <w:rPr>
          <w:rFonts w:ascii="Calibri" w:eastAsia="Calibri" w:hAnsi="Calibri" w:cs="Calibri"/>
          <w:lang w:eastAsia="en-GB"/>
        </w:rPr>
        <w:t>, 1994). Management ‘know how’ also includes</w:t>
      </w:r>
      <w:r w:rsidRPr="00BF19A5">
        <w:rPr>
          <w:rFonts w:ascii="Calibri" w:eastAsia="Calibri" w:hAnsi="Calibri" w:cs="Times New Roman"/>
          <w:bCs/>
        </w:rPr>
        <w:t xml:space="preserve"> </w:t>
      </w:r>
      <w:r w:rsidRPr="00BF19A5">
        <w:rPr>
          <w:rFonts w:ascii="Calibri" w:eastAsia="Calibri" w:hAnsi="Calibri" w:cs="Calibri"/>
          <w:lang w:eastAsia="en-GB"/>
        </w:rPr>
        <w:t>the willingness of the owner to delegate decisions to non-owning managers (Storey, 1998) and in turn affects th</w:t>
      </w:r>
      <w:r w:rsidR="00D12E8F">
        <w:rPr>
          <w:rFonts w:ascii="Calibri" w:eastAsia="Calibri" w:hAnsi="Calibri" w:cs="Calibri"/>
          <w:lang w:eastAsia="en-GB"/>
        </w:rPr>
        <w:t xml:space="preserve">e success of a small business. </w:t>
      </w:r>
    </w:p>
    <w:p w:rsidR="00D12E8F" w:rsidRPr="00BF19A5" w:rsidRDefault="00D12E8F" w:rsidP="00BF19A5">
      <w:pPr>
        <w:autoSpaceDE w:val="0"/>
        <w:autoSpaceDN w:val="0"/>
        <w:adjustRightInd w:val="0"/>
        <w:spacing w:after="0" w:line="360" w:lineRule="auto"/>
        <w:jc w:val="both"/>
        <w:rPr>
          <w:rFonts w:ascii="Calibri" w:eastAsia="Calibri" w:hAnsi="Calibri" w:cs="Calibri"/>
          <w:lang w:eastAsia="en-G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b/>
        </w:rPr>
      </w:pPr>
      <w:r>
        <w:rPr>
          <w:rFonts w:ascii="Calibri" w:eastAsia="Calibri" w:hAnsi="Calibri" w:cs="Times New Roman"/>
          <w:b/>
        </w:rPr>
        <w:lastRenderedPageBreak/>
        <w:t>2.5.2</w:t>
      </w:r>
      <w:r w:rsidR="00BF19A5" w:rsidRPr="00BF19A5">
        <w:rPr>
          <w:rFonts w:ascii="Calibri" w:eastAsia="Calibri" w:hAnsi="Calibri" w:cs="Times New Roman"/>
          <w:b/>
        </w:rPr>
        <w:t xml:space="preserve"> Enterprise Factors</w:t>
      </w:r>
    </w:p>
    <w:p w:rsidR="00854B5C" w:rsidRDefault="00BF19A5" w:rsidP="00493D84">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Times New Roman"/>
          <w:sz w:val="23"/>
          <w:szCs w:val="23"/>
        </w:rPr>
        <w:tab/>
        <w:t>E</w:t>
      </w:r>
      <w:r w:rsidRPr="00BF19A5">
        <w:rPr>
          <w:rFonts w:ascii="Calibri" w:eastAsia="Calibri" w:hAnsi="Calibri" w:cs="Calibri"/>
        </w:rPr>
        <w:t xml:space="preserve">nterprise factors are </w:t>
      </w:r>
      <w:r w:rsidR="00CF24DE">
        <w:rPr>
          <w:rFonts w:ascii="Calibri" w:eastAsia="Calibri" w:hAnsi="Calibri" w:cs="Calibri"/>
        </w:rPr>
        <w:t>any f</w:t>
      </w:r>
      <w:r w:rsidRPr="00BF19A5">
        <w:rPr>
          <w:rFonts w:ascii="Calibri" w:eastAsia="Calibri" w:hAnsi="Calibri" w:cs="Calibri"/>
        </w:rPr>
        <w:t xml:space="preserve">actors </w:t>
      </w:r>
      <w:r w:rsidR="00A71C1A">
        <w:rPr>
          <w:rFonts w:ascii="Calibri" w:eastAsia="Calibri" w:hAnsi="Calibri" w:cs="Calibri"/>
        </w:rPr>
        <w:t xml:space="preserve">incorporating </w:t>
      </w:r>
      <w:r w:rsidRPr="00BF19A5">
        <w:rPr>
          <w:rFonts w:ascii="Calibri" w:eastAsia="Calibri" w:hAnsi="Calibri" w:cs="Calibri"/>
        </w:rPr>
        <w:t>the structural characteristics</w:t>
      </w:r>
      <w:r w:rsidR="00A71C1A">
        <w:rPr>
          <w:rFonts w:ascii="Calibri" w:eastAsia="Calibri" w:hAnsi="Calibri" w:cs="Calibri"/>
        </w:rPr>
        <w:t xml:space="preserve">, policies </w:t>
      </w:r>
      <w:r w:rsidRPr="00BF19A5">
        <w:rPr>
          <w:rFonts w:ascii="Calibri" w:eastAsia="Calibri" w:hAnsi="Calibri" w:cs="Calibri"/>
        </w:rPr>
        <w:t>and strategies of the firm</w:t>
      </w:r>
      <w:r w:rsidR="00A71C1A">
        <w:rPr>
          <w:rFonts w:ascii="AdvPS405B6" w:hAnsi="AdvPS405B6" w:cs="AdvPS405B6"/>
          <w:sz w:val="20"/>
          <w:szCs w:val="20"/>
        </w:rPr>
        <w:t xml:space="preserve">. </w:t>
      </w:r>
      <w:r w:rsidRPr="00BF19A5">
        <w:rPr>
          <w:rFonts w:ascii="Calibri" w:eastAsia="Calibri" w:hAnsi="Calibri" w:cs="Calibri"/>
          <w:lang w:eastAsia="en-GB"/>
        </w:rPr>
        <w:t xml:space="preserve">Based on the previously identified factors (see Chawla </w:t>
      </w:r>
      <w:r w:rsidRPr="00BF19A5">
        <w:rPr>
          <w:rFonts w:ascii="Calibri" w:eastAsia="Calibri" w:hAnsi="Calibri" w:cs="Calibri"/>
          <w:i/>
          <w:lang w:eastAsia="en-GB"/>
        </w:rPr>
        <w:t>et al.</w:t>
      </w:r>
      <w:r w:rsidRPr="00BF19A5">
        <w:rPr>
          <w:rFonts w:ascii="Calibri" w:eastAsia="Calibri" w:hAnsi="Calibri" w:cs="Calibri"/>
          <w:lang w:eastAsia="en-GB"/>
        </w:rPr>
        <w:t>,</w:t>
      </w:r>
      <w:r w:rsidR="00A201EE">
        <w:rPr>
          <w:rFonts w:ascii="Calibri" w:eastAsia="Calibri" w:hAnsi="Calibri" w:cs="Calibri"/>
          <w:lang w:eastAsia="en-GB"/>
        </w:rPr>
        <w:t xml:space="preserve"> 2010;</w:t>
      </w:r>
      <w:r w:rsidRPr="00BF19A5">
        <w:rPr>
          <w:rFonts w:ascii="Calibri" w:eastAsia="Calibri" w:hAnsi="Calibri" w:cs="Calibri"/>
          <w:lang w:eastAsia="en-GB"/>
        </w:rPr>
        <w:t xml:space="preserve"> GEM, Dobbs and Hamilton</w:t>
      </w:r>
      <w:r w:rsidR="00A201EE">
        <w:rPr>
          <w:rFonts w:ascii="Calibri" w:eastAsia="Calibri" w:hAnsi="Calibri" w:cs="Calibri"/>
          <w:lang w:eastAsia="en-GB"/>
        </w:rPr>
        <w:t>, 2007</w:t>
      </w:r>
      <w:r w:rsidRPr="00BF19A5">
        <w:rPr>
          <w:rFonts w:ascii="Calibri" w:eastAsia="Calibri" w:hAnsi="Calibri" w:cs="Calibri"/>
          <w:lang w:eastAsia="en-GB"/>
        </w:rPr>
        <w:t xml:space="preserve"> and Lussier </w:t>
      </w:r>
      <w:r w:rsidRPr="00BF19A5">
        <w:rPr>
          <w:rFonts w:ascii="Calibri" w:eastAsia="Calibri" w:hAnsi="Calibri" w:cs="Calibri"/>
          <w:i/>
          <w:lang w:eastAsia="en-GB"/>
        </w:rPr>
        <w:t>et al.</w:t>
      </w:r>
      <w:r w:rsidR="00A201EE">
        <w:rPr>
          <w:rFonts w:ascii="Calibri" w:eastAsia="Calibri" w:hAnsi="Calibri" w:cs="Calibri"/>
          <w:i/>
          <w:lang w:eastAsia="en-GB"/>
        </w:rPr>
        <w:t>,</w:t>
      </w:r>
      <w:r w:rsidR="00A201EE">
        <w:rPr>
          <w:rFonts w:ascii="Calibri" w:eastAsia="Calibri" w:hAnsi="Calibri" w:cs="Calibri"/>
          <w:lang w:eastAsia="en-GB"/>
        </w:rPr>
        <w:t xml:space="preserve"> 1995)</w:t>
      </w:r>
      <w:r w:rsidRPr="00BF19A5">
        <w:rPr>
          <w:rFonts w:ascii="Calibri" w:eastAsia="Calibri" w:hAnsi="Calibri" w:cs="Calibri"/>
          <w:lang w:eastAsia="en-GB"/>
        </w:rPr>
        <w:t xml:space="preserve"> and through a more in depth analysis of the existing literature review</w:t>
      </w:r>
      <w:r w:rsidR="00A71C1A">
        <w:rPr>
          <w:rFonts w:ascii="Calibri" w:eastAsia="Calibri" w:hAnsi="Calibri" w:cs="Calibri"/>
          <w:lang w:eastAsia="en-GB"/>
        </w:rPr>
        <w:t xml:space="preserve">, </w:t>
      </w:r>
      <w:r w:rsidRPr="0033641C">
        <w:rPr>
          <w:rFonts w:ascii="Calibri" w:eastAsia="Calibri" w:hAnsi="Calibri" w:cs="Calibri"/>
          <w:lang w:eastAsia="en-GB"/>
        </w:rPr>
        <w:t xml:space="preserve">the </w:t>
      </w:r>
      <w:r w:rsidR="00A71C1A" w:rsidRPr="0033641C">
        <w:rPr>
          <w:rFonts w:ascii="Calibri" w:eastAsia="Calibri" w:hAnsi="Calibri" w:cs="Calibri"/>
          <w:b/>
          <w:lang w:eastAsia="en-GB"/>
        </w:rPr>
        <w:t>age and size of company, business networks, customer relations management, financial resources</w:t>
      </w:r>
      <w:r w:rsidR="0033641C" w:rsidRPr="0033641C">
        <w:rPr>
          <w:rFonts w:ascii="Calibri" w:eastAsia="Calibri" w:hAnsi="Calibri" w:cs="Calibri"/>
          <w:b/>
          <w:lang w:eastAsia="en-GB"/>
        </w:rPr>
        <w:t>, h</w:t>
      </w:r>
      <w:r w:rsidR="00A71C1A" w:rsidRPr="0033641C">
        <w:rPr>
          <w:rFonts w:ascii="Calibri" w:eastAsia="Calibri" w:hAnsi="Calibri" w:cs="Calibri"/>
          <w:b/>
          <w:lang w:eastAsia="en-GB"/>
        </w:rPr>
        <w:t xml:space="preserve">uman capital, internationalisation, market and product </w:t>
      </w:r>
      <w:r w:rsidR="00155AC5" w:rsidRPr="00155AC5">
        <w:rPr>
          <w:b/>
        </w:rPr>
        <w:t>development</w:t>
      </w:r>
      <w:r w:rsidR="00A71C1A" w:rsidRPr="0033641C">
        <w:rPr>
          <w:rFonts w:ascii="Calibri" w:eastAsia="Calibri" w:hAnsi="Calibri" w:cs="Calibri"/>
          <w:b/>
          <w:lang w:eastAsia="en-GB"/>
        </w:rPr>
        <w:t xml:space="preserve">, marketing and strategic planning </w:t>
      </w:r>
      <w:r w:rsidRPr="0033641C">
        <w:rPr>
          <w:rFonts w:ascii="Calibri" w:eastAsia="Calibri" w:hAnsi="Calibri" w:cs="Calibri"/>
          <w:lang w:eastAsia="en-GB"/>
        </w:rPr>
        <w:t>are</w:t>
      </w:r>
      <w:r w:rsidRPr="00BF19A5">
        <w:rPr>
          <w:rFonts w:ascii="Calibri" w:eastAsia="Calibri" w:hAnsi="Calibri" w:cs="Calibri"/>
          <w:lang w:eastAsia="en-GB"/>
        </w:rPr>
        <w:t xml:space="preserve"> recognised as the most critical</w:t>
      </w:r>
      <w:r w:rsidR="00A71C1A">
        <w:rPr>
          <w:rFonts w:ascii="Calibri" w:eastAsia="Calibri" w:hAnsi="Calibri" w:cs="Calibri"/>
          <w:lang w:eastAsia="en-GB"/>
        </w:rPr>
        <w:t xml:space="preserve"> enterprise factors </w:t>
      </w:r>
      <w:r w:rsidR="00A71C1A" w:rsidRPr="00BF19A5">
        <w:rPr>
          <w:rFonts w:ascii="Calibri" w:eastAsia="Calibri" w:hAnsi="Calibri" w:cs="Calibri"/>
          <w:lang w:eastAsia="en-GB"/>
        </w:rPr>
        <w:t>in</w:t>
      </w:r>
      <w:r w:rsidRPr="00BF19A5">
        <w:rPr>
          <w:rFonts w:ascii="Calibri" w:eastAsia="Calibri" w:hAnsi="Calibri" w:cs="Calibri"/>
          <w:lang w:eastAsia="en-GB"/>
        </w:rPr>
        <w:t xml:space="preserve"> SMEs success</w:t>
      </w:r>
      <w:r w:rsidR="00A71C1A">
        <w:rPr>
          <w:rFonts w:ascii="Calibri" w:eastAsia="Calibri" w:hAnsi="Calibri" w:cs="Calibri"/>
          <w:lang w:eastAsia="en-GB"/>
        </w:rPr>
        <w:t>. Each of these factors is discussed in detail.</w:t>
      </w:r>
    </w:p>
    <w:p w:rsidR="00C86721" w:rsidRPr="00BF19A5" w:rsidRDefault="00C86721" w:rsidP="00493D84">
      <w:pPr>
        <w:autoSpaceDE w:val="0"/>
        <w:autoSpaceDN w:val="0"/>
        <w:adjustRightInd w:val="0"/>
        <w:spacing w:after="0" w:line="360" w:lineRule="auto"/>
        <w:jc w:val="both"/>
        <w:rPr>
          <w:rFonts w:ascii="Calibri" w:eastAsia="Calibri" w:hAnsi="Calibri" w:cs="Calibri"/>
          <w:b/>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Calibri"/>
          <w:b/>
          <w:lang w:eastAsia="en-GB"/>
        </w:rPr>
      </w:pPr>
      <w:r>
        <w:rPr>
          <w:rFonts w:ascii="Calibri" w:eastAsia="Calibri" w:hAnsi="Calibri" w:cs="Calibri"/>
          <w:b/>
          <w:lang w:eastAsia="en-GB"/>
        </w:rPr>
        <w:t>2.5.2</w:t>
      </w:r>
      <w:r w:rsidR="00BF19A5" w:rsidRPr="00BF19A5">
        <w:rPr>
          <w:rFonts w:ascii="Calibri" w:eastAsia="Calibri" w:hAnsi="Calibri" w:cs="Calibri"/>
          <w:b/>
          <w:lang w:eastAsia="en-GB"/>
        </w:rPr>
        <w:t>.1 Age and Size of Company</w:t>
      </w:r>
    </w:p>
    <w:p w:rsid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 xml:space="preserve">With regards to company size, the general viewpoint is that increasing firm size leads to improved organisational learning, bureaucratisation and structural change which, in turn, impacts positively on the success of the business (Dobbs and Hamilton, 2007). However, this further implies that as a firm becomes larger, the antecedents of success are likely to change because the levels of sophistication are different to those of a smaller firm (Rutherford </w:t>
      </w:r>
      <w:r w:rsidRPr="00BF19A5">
        <w:rPr>
          <w:rFonts w:ascii="Calibri" w:eastAsia="Calibri" w:hAnsi="Calibri" w:cs="Calibri"/>
          <w:i/>
          <w:lang w:eastAsia="en-GB"/>
        </w:rPr>
        <w:t>et al.</w:t>
      </w:r>
      <w:r w:rsidRPr="00BF19A5">
        <w:rPr>
          <w:rFonts w:ascii="Calibri" w:eastAsia="Calibri" w:hAnsi="Calibri" w:cs="Calibri"/>
          <w:lang w:eastAsia="en-GB"/>
        </w:rPr>
        <w:t xml:space="preserve">, 2001).  </w:t>
      </w:r>
    </w:p>
    <w:p w:rsidR="002C35FE" w:rsidRPr="00BF19A5" w:rsidRDefault="002C35FE"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Calibri"/>
          <w:lang w:eastAsia="en-GB"/>
        </w:rPr>
        <w:tab/>
      </w:r>
      <w:r w:rsidRPr="00BF19A5">
        <w:rPr>
          <w:rFonts w:ascii="Calibri" w:eastAsia="Calibri" w:hAnsi="Calibri" w:cs="AdvTT5235d5a9"/>
          <w:lang w:eastAsia="en-GB"/>
        </w:rPr>
        <w:t xml:space="preserve">Larger </w:t>
      </w:r>
      <w:r w:rsidRPr="00BF19A5">
        <w:rPr>
          <w:rFonts w:ascii="Calibri" w:eastAsia="Calibri" w:hAnsi="Calibri" w:cs="AdvTT5235d5a9+fb"/>
          <w:lang w:eastAsia="en-GB"/>
        </w:rPr>
        <w:t>fi</w:t>
      </w:r>
      <w:r w:rsidRPr="00BF19A5">
        <w:rPr>
          <w:rFonts w:ascii="Calibri" w:eastAsia="Calibri" w:hAnsi="Calibri" w:cs="AdvTT5235d5a9"/>
          <w:lang w:eastAsia="en-GB"/>
        </w:rPr>
        <w:t xml:space="preserve">rms are known to have clear advantages such as economies of scale, bargaining power with suppliers and distributors, brand name recognition and access to key resources (Ettlie and Rubenstein, 1987; Fiegenbaum and Karnani, 1991; Raju </w:t>
      </w:r>
      <w:r w:rsidRPr="00BF19A5">
        <w:rPr>
          <w:rFonts w:ascii="Calibri" w:eastAsia="Calibri" w:hAnsi="Calibri" w:cs="AdvTT5235d5a9"/>
          <w:i/>
          <w:lang w:eastAsia="en-GB"/>
        </w:rPr>
        <w:t>et al.</w:t>
      </w:r>
      <w:r w:rsidRPr="00BF19A5">
        <w:rPr>
          <w:rFonts w:ascii="Calibri" w:eastAsia="Calibri" w:hAnsi="Calibri" w:cs="AdvTT5235d5a9"/>
          <w:lang w:eastAsia="en-GB"/>
        </w:rPr>
        <w:t xml:space="preserve">, 2011). In contrast, smaller </w:t>
      </w:r>
      <w:r w:rsidRPr="00BF19A5">
        <w:rPr>
          <w:rFonts w:ascii="Calibri" w:eastAsia="Calibri" w:hAnsi="Calibri" w:cs="AdvTT5235d5a9+fb"/>
          <w:lang w:eastAsia="en-GB"/>
        </w:rPr>
        <w:t>fi</w:t>
      </w:r>
      <w:r w:rsidRPr="00BF19A5">
        <w:rPr>
          <w:rFonts w:ascii="Calibri" w:eastAsia="Calibri" w:hAnsi="Calibri" w:cs="AdvTT5235d5a9"/>
          <w:lang w:eastAsia="en-GB"/>
        </w:rPr>
        <w:t xml:space="preserve">rms often face many obstacles, termed </w:t>
      </w:r>
      <w:r w:rsidRPr="00BF19A5">
        <w:rPr>
          <w:rFonts w:ascii="Calibri" w:eastAsia="Calibri" w:hAnsi="Calibri" w:cs="AdvTT5235d5a9+20"/>
          <w:lang w:eastAsia="en-GB"/>
        </w:rPr>
        <w:t>‘</w:t>
      </w:r>
      <w:r w:rsidRPr="00BF19A5">
        <w:rPr>
          <w:rFonts w:ascii="Calibri" w:eastAsia="Calibri" w:hAnsi="Calibri" w:cs="AdvTT5235d5a9"/>
          <w:lang w:eastAsia="en-GB"/>
        </w:rPr>
        <w:t>liability of smallness</w:t>
      </w:r>
      <w:r w:rsidRPr="00BF19A5">
        <w:rPr>
          <w:rFonts w:ascii="Calibri" w:eastAsia="Calibri" w:hAnsi="Calibri" w:cs="AdvTT5235d5a9+20"/>
          <w:lang w:eastAsia="en-GB"/>
        </w:rPr>
        <w:t xml:space="preserve">’ as described </w:t>
      </w:r>
      <w:r w:rsidRPr="00BF19A5">
        <w:rPr>
          <w:rFonts w:ascii="Calibri" w:eastAsia="Calibri" w:hAnsi="Calibri" w:cs="AdvTT5235d5a9"/>
          <w:lang w:eastAsia="en-GB"/>
        </w:rPr>
        <w:t xml:space="preserve">by Aldrich and Auster (1986). Additionally, smaller new ventures have the added burden of the </w:t>
      </w:r>
      <w:r w:rsidRPr="00BF19A5">
        <w:rPr>
          <w:rFonts w:ascii="Calibri" w:eastAsia="Calibri" w:hAnsi="Calibri" w:cs="AdvTT5235d5a9+20"/>
          <w:lang w:eastAsia="en-GB"/>
        </w:rPr>
        <w:t>‘l</w:t>
      </w:r>
      <w:r w:rsidRPr="00BF19A5">
        <w:rPr>
          <w:rFonts w:ascii="Calibri" w:eastAsia="Calibri" w:hAnsi="Calibri" w:cs="AdvTT5235d5a9"/>
          <w:lang w:eastAsia="en-GB"/>
        </w:rPr>
        <w:t>iability of newness’</w:t>
      </w:r>
      <w:r w:rsidRPr="00BF19A5">
        <w:rPr>
          <w:rFonts w:ascii="Calibri" w:eastAsia="Calibri" w:hAnsi="Calibri" w:cs="AdvTT5235d5a9+20"/>
          <w:lang w:eastAsia="en-GB"/>
        </w:rPr>
        <w:t xml:space="preserve"> </w:t>
      </w:r>
      <w:r w:rsidRPr="00BF19A5">
        <w:rPr>
          <w:rFonts w:ascii="Calibri" w:eastAsia="Calibri" w:hAnsi="Calibri" w:cs="AdvTT5235d5a9"/>
          <w:lang w:eastAsia="en-GB"/>
        </w:rPr>
        <w:t xml:space="preserve">leading to higher </w:t>
      </w:r>
      <w:r w:rsidR="00FF3B4C">
        <w:rPr>
          <w:rFonts w:ascii="Calibri" w:eastAsia="Calibri" w:hAnsi="Calibri" w:cs="AdvTT5235d5a9"/>
          <w:lang w:eastAsia="en-GB"/>
        </w:rPr>
        <w:t>failure</w:t>
      </w:r>
      <w:r w:rsidRPr="00BF19A5">
        <w:rPr>
          <w:rFonts w:ascii="Calibri" w:eastAsia="Calibri" w:hAnsi="Calibri" w:cs="AdvTT5235d5a9"/>
          <w:lang w:eastAsia="en-GB"/>
        </w:rPr>
        <w:t xml:space="preserve"> rate among these organizations (Raju </w:t>
      </w:r>
      <w:r w:rsidRPr="00BF19A5">
        <w:rPr>
          <w:rFonts w:ascii="Calibri" w:eastAsia="Calibri" w:hAnsi="Calibri" w:cs="AdvTT5235d5a9"/>
          <w:i/>
          <w:lang w:eastAsia="en-GB"/>
        </w:rPr>
        <w:t>et al.</w:t>
      </w:r>
      <w:r w:rsidRPr="00BF19A5">
        <w:rPr>
          <w:rFonts w:ascii="Calibri" w:eastAsia="Calibri" w:hAnsi="Calibri" w:cs="AdvTT5235d5a9"/>
          <w:lang w:eastAsia="en-GB"/>
        </w:rPr>
        <w:t>, 2011; Stinchcombe, 1965). In fact, p</w:t>
      </w:r>
      <w:r w:rsidRPr="00BF19A5">
        <w:rPr>
          <w:rFonts w:ascii="Calibri" w:eastAsia="Calibri" w:hAnsi="Calibri" w:cs="Times New Roman"/>
        </w:rPr>
        <w:t xml:space="preserve">revious research has shown that the size of a business has an impact on survival rates, with larger businesses showing higher rates, a fact which can mainly be attributed to better resources (Aldrich </w:t>
      </w:r>
      <w:r w:rsidRPr="00BF19A5">
        <w:rPr>
          <w:rFonts w:ascii="Calibri" w:eastAsia="Calibri" w:hAnsi="Calibri" w:cs="Times New Roman"/>
          <w:i/>
        </w:rPr>
        <w:t>et al.</w:t>
      </w:r>
      <w:r w:rsidR="003D75B7">
        <w:rPr>
          <w:rFonts w:ascii="Calibri" w:eastAsia="Calibri" w:hAnsi="Calibri" w:cs="Times New Roman"/>
        </w:rPr>
        <w:t xml:space="preserve">, </w:t>
      </w:r>
      <w:r w:rsidR="00386CC2">
        <w:rPr>
          <w:rFonts w:ascii="Calibri" w:eastAsia="Calibri" w:hAnsi="Calibri" w:cs="Times New Roman"/>
        </w:rPr>
        <w:t>1</w:t>
      </w:r>
      <w:r w:rsidR="003D75B7">
        <w:rPr>
          <w:rFonts w:ascii="Calibri" w:eastAsia="Calibri" w:hAnsi="Calibri" w:cs="Times New Roman"/>
        </w:rPr>
        <w:t>989; Bruderi and Schu</w:t>
      </w:r>
      <w:r w:rsidRPr="00BF19A5">
        <w:rPr>
          <w:rFonts w:ascii="Calibri" w:eastAsia="Calibri" w:hAnsi="Calibri" w:cs="Times New Roman"/>
        </w:rPr>
        <w:t xml:space="preserve">ssler, 1990; Cooper </w:t>
      </w:r>
      <w:r w:rsidRPr="00BF19A5">
        <w:rPr>
          <w:rFonts w:ascii="Calibri" w:eastAsia="Calibri" w:hAnsi="Calibri" w:cs="Times New Roman"/>
          <w:i/>
        </w:rPr>
        <w:t>et al.</w:t>
      </w:r>
      <w:r w:rsidRPr="00BF19A5">
        <w:rPr>
          <w:rFonts w:ascii="Calibri" w:eastAsia="Calibri" w:hAnsi="Calibri" w:cs="Times New Roman"/>
        </w:rPr>
        <w:t xml:space="preserve">, 1989; </w:t>
      </w:r>
      <w:r w:rsidRPr="00BF19A5">
        <w:rPr>
          <w:rFonts w:ascii="Calibri" w:eastAsia="Calibri" w:hAnsi="Calibri" w:cs="Calibri"/>
          <w:lang w:eastAsia="en-GB"/>
        </w:rPr>
        <w:t>McMahon, 2001</w:t>
      </w:r>
      <w:r w:rsidRPr="00BF19A5">
        <w:rPr>
          <w:rFonts w:ascii="Calibri" w:eastAsia="Calibri" w:hAnsi="Calibri" w:cs="Times New Roman"/>
        </w:rPr>
        <w:t xml:space="preserve">). </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E554C0"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Times New Roman"/>
        </w:rPr>
        <w:tab/>
      </w:r>
      <w:r w:rsidR="00F312D0">
        <w:rPr>
          <w:rFonts w:ascii="Calibri" w:eastAsia="Calibri" w:hAnsi="Calibri" w:cs="Calibri"/>
          <w:lang w:eastAsia="en-GB"/>
        </w:rPr>
        <w:t>Conversely</w:t>
      </w:r>
      <w:r w:rsidRPr="00BF19A5">
        <w:rPr>
          <w:rFonts w:ascii="Calibri" w:eastAsia="Calibri" w:hAnsi="Calibri" w:cs="Calibri"/>
          <w:lang w:eastAsia="en-GB"/>
        </w:rPr>
        <w:t xml:space="preserve">, several authors argue that the rate of growth of a firm is independent from its size at the beginning of the measured period (Becchetti and Trovato, 2002; Hart and Oulton, 1999) while others have shown firm growth rates to decrease with firm size (Evans, 1987b; Hall, 1987). Holmes </w:t>
      </w:r>
      <w:r w:rsidRPr="00BF19A5">
        <w:rPr>
          <w:rFonts w:ascii="Calibri" w:eastAsia="Calibri" w:hAnsi="Calibri" w:cs="Calibri"/>
          <w:i/>
          <w:lang w:eastAsia="en-GB"/>
        </w:rPr>
        <w:t>et al</w:t>
      </w:r>
      <w:r w:rsidRPr="00BF19A5">
        <w:rPr>
          <w:rFonts w:ascii="Calibri" w:eastAsia="Calibri" w:hAnsi="Calibri" w:cs="Calibri"/>
          <w:lang w:eastAsia="en-GB"/>
        </w:rPr>
        <w:t xml:space="preserve">. (2010), in a UK-based study, provides evidence of a positive relationship between firm survival and plant size but, in contrast, a negative relationship for firms with fewer than 10 employees (micro-businesses). This could be due to the fact that larger SMEs are more likely to reach output that is close to the minimum efficiency levels needed to survive. Last, Disney </w:t>
      </w:r>
      <w:r w:rsidRPr="00BF19A5">
        <w:rPr>
          <w:rFonts w:ascii="Calibri" w:eastAsia="Calibri" w:hAnsi="Calibri" w:cs="Calibri"/>
          <w:i/>
          <w:lang w:eastAsia="en-GB"/>
        </w:rPr>
        <w:t>et al</w:t>
      </w:r>
      <w:r w:rsidRPr="00BF19A5">
        <w:rPr>
          <w:rFonts w:ascii="Calibri" w:eastAsia="Calibri" w:hAnsi="Calibri" w:cs="Calibri"/>
          <w:lang w:eastAsia="en-GB"/>
        </w:rPr>
        <w:t xml:space="preserve">. (2003) argue that size, becomes less important over time provided that businesses can grow fast. </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lastRenderedPageBreak/>
        <w:tab/>
        <w:t xml:space="preserve">Overall, empirical evidence shows that the relationship between small business growth and firm size is still inconclusive. A line of studies conclude that SMEs growth is independent of size as per </w:t>
      </w:r>
      <w:r w:rsidRPr="00BF19A5">
        <w:rPr>
          <w:rFonts w:ascii="Calibri" w:eastAsia="Calibri" w:hAnsi="Calibri" w:cs="Times-Roman"/>
          <w:lang w:eastAsia="en-GB"/>
        </w:rPr>
        <w:t xml:space="preserve">Gibrat’s Law or ‘Law of Proportionate Effect’ (Gilbrat, 1931), </w:t>
      </w:r>
      <w:r w:rsidRPr="00BF19A5">
        <w:rPr>
          <w:rFonts w:ascii="Calibri" w:eastAsia="Calibri" w:hAnsi="Calibri" w:cs="Calibri"/>
          <w:lang w:eastAsia="en-GB"/>
        </w:rPr>
        <w:t>suggesting that it is a random phenomenon (Das, 1995; D</w:t>
      </w:r>
      <w:r w:rsidR="00277351">
        <w:rPr>
          <w:rFonts w:ascii="Calibri" w:eastAsia="Calibri" w:hAnsi="Calibri" w:cs="Calibri"/>
          <w:lang w:eastAsia="en-GB"/>
        </w:rPr>
        <w:t xml:space="preserve">iaz-Hermelo and Vassolo, 2008; </w:t>
      </w:r>
      <w:r w:rsidRPr="00BF19A5">
        <w:rPr>
          <w:rFonts w:ascii="Calibri" w:eastAsia="Calibri" w:hAnsi="Calibri" w:cs="Calibri"/>
          <w:lang w:eastAsia="en-GB"/>
        </w:rPr>
        <w:t xml:space="preserve">Lotti </w:t>
      </w:r>
      <w:r w:rsidRPr="00BF19A5">
        <w:rPr>
          <w:rFonts w:ascii="Calibri" w:eastAsia="Calibri" w:hAnsi="Calibri" w:cs="Calibri"/>
          <w:i/>
          <w:lang w:eastAsia="en-GB"/>
        </w:rPr>
        <w:t>et al.</w:t>
      </w:r>
      <w:r w:rsidRPr="00BF19A5">
        <w:rPr>
          <w:rFonts w:ascii="Calibri" w:eastAsia="Calibri" w:hAnsi="Calibri" w:cs="Calibri"/>
          <w:lang w:eastAsia="en-GB"/>
        </w:rPr>
        <w:t xml:space="preserve">, 1999; Piergiovanni </w:t>
      </w:r>
      <w:r w:rsidRPr="00BF19A5">
        <w:rPr>
          <w:rFonts w:ascii="Calibri" w:eastAsia="Calibri" w:hAnsi="Calibri" w:cs="Calibri"/>
          <w:i/>
          <w:lang w:eastAsia="en-GB"/>
        </w:rPr>
        <w:t>et al.</w:t>
      </w:r>
      <w:r w:rsidRPr="00BF19A5">
        <w:rPr>
          <w:rFonts w:ascii="Calibri" w:eastAsia="Calibri" w:hAnsi="Calibri" w:cs="Calibri"/>
          <w:lang w:eastAsia="en-GB"/>
        </w:rPr>
        <w:t xml:space="preserve">, 2002) while others argue the converse (Almus and Nerlinger, 2000; Audretsch </w:t>
      </w:r>
      <w:r w:rsidRPr="00BF19A5">
        <w:rPr>
          <w:rFonts w:ascii="Calibri" w:eastAsia="Calibri" w:hAnsi="Calibri" w:cs="Calibri"/>
          <w:i/>
          <w:lang w:eastAsia="en-GB"/>
        </w:rPr>
        <w:t>et al.</w:t>
      </w:r>
      <w:r w:rsidRPr="00BF19A5">
        <w:rPr>
          <w:rFonts w:ascii="Calibri" w:eastAsia="Calibri" w:hAnsi="Calibri" w:cs="Calibri"/>
          <w:lang w:eastAsia="en-GB"/>
        </w:rPr>
        <w:t xml:space="preserve">, 2004; Calvo, 2006; Cefis </w:t>
      </w:r>
      <w:r w:rsidRPr="00BF19A5">
        <w:rPr>
          <w:rFonts w:ascii="Calibri" w:eastAsia="Calibri" w:hAnsi="Calibri" w:cs="Calibri"/>
          <w:i/>
          <w:lang w:eastAsia="en-GB"/>
        </w:rPr>
        <w:t>et al.</w:t>
      </w:r>
      <w:r w:rsidRPr="00BF19A5">
        <w:rPr>
          <w:rFonts w:ascii="Calibri" w:eastAsia="Calibri" w:hAnsi="Calibri" w:cs="Calibri"/>
          <w:lang w:eastAsia="en-GB"/>
        </w:rPr>
        <w:t>, 2007; Farinas and Moreno, 2000; Hart, 2000; Yasuda, 2005).</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p>
    <w:p w:rsidR="00D12E8F" w:rsidRDefault="00BF19A5" w:rsidP="00BF19A5">
      <w:pPr>
        <w:autoSpaceDE w:val="0"/>
        <w:autoSpaceDN w:val="0"/>
        <w:adjustRightInd w:val="0"/>
        <w:spacing w:after="0" w:line="360" w:lineRule="auto"/>
        <w:jc w:val="both"/>
        <w:rPr>
          <w:rFonts w:ascii="Calibri" w:eastAsia="Calibri" w:hAnsi="Calibri" w:cs="AdvTT3713a231"/>
          <w:color w:val="131413"/>
        </w:rPr>
      </w:pPr>
      <w:r w:rsidRPr="00BF19A5">
        <w:rPr>
          <w:rFonts w:ascii="Calibri" w:eastAsia="Calibri" w:hAnsi="Calibri" w:cs="Calibri"/>
          <w:lang w:eastAsia="en-GB"/>
        </w:rPr>
        <w:tab/>
        <w:t xml:space="preserve">According to Orser </w:t>
      </w:r>
      <w:r w:rsidRPr="00F2114D">
        <w:rPr>
          <w:rFonts w:ascii="Calibri" w:eastAsia="Calibri" w:hAnsi="Calibri" w:cs="Calibri"/>
          <w:i/>
          <w:lang w:eastAsia="en-GB"/>
        </w:rPr>
        <w:t>et al.</w:t>
      </w:r>
      <w:r w:rsidRPr="00BF19A5">
        <w:rPr>
          <w:rFonts w:ascii="Calibri" w:eastAsia="Calibri" w:hAnsi="Calibri" w:cs="Calibri"/>
          <w:lang w:eastAsia="en-GB"/>
        </w:rPr>
        <w:t xml:space="preserve"> (2000)</w:t>
      </w:r>
      <w:r w:rsidR="00F2114D">
        <w:rPr>
          <w:rFonts w:ascii="Calibri" w:eastAsia="Calibri" w:hAnsi="Calibri" w:cs="Calibri"/>
          <w:lang w:eastAsia="en-GB"/>
        </w:rPr>
        <w:t>,</w:t>
      </w:r>
      <w:r w:rsidRPr="00BF19A5">
        <w:rPr>
          <w:rFonts w:ascii="Calibri" w:eastAsia="Calibri" w:hAnsi="Calibri" w:cs="Calibri"/>
          <w:lang w:eastAsia="en-GB"/>
        </w:rPr>
        <w:t xml:space="preserve"> the characteristic of age as a determinant of small business growth follows similar principles to those mentioned for size. Many authors (i.e. Heinonen </w:t>
      </w:r>
      <w:r w:rsidRPr="00BF19A5">
        <w:rPr>
          <w:rFonts w:ascii="Calibri" w:eastAsia="Calibri" w:hAnsi="Calibri" w:cs="Calibri"/>
          <w:i/>
          <w:lang w:eastAsia="en-GB"/>
        </w:rPr>
        <w:t>et al.</w:t>
      </w:r>
      <w:r w:rsidRPr="00BF19A5">
        <w:rPr>
          <w:rFonts w:ascii="Calibri" w:eastAsia="Calibri" w:hAnsi="Calibri" w:cs="Calibri"/>
          <w:lang w:eastAsia="en-GB"/>
        </w:rPr>
        <w:t xml:space="preserve">, 2004; Smallbone and North, 1995; Smallbone and Wyer, 2000) argue that younger firms grow more rapidly as they attempt to accumulate sufficient resources in order to be able to withstand unforeseen external shocks. Storey (1998) also agrees that, in general, younger firms tend to grow more rapidly but he identifies sector differences. Disney </w:t>
      </w:r>
      <w:r w:rsidRPr="00BF19A5">
        <w:rPr>
          <w:rFonts w:ascii="Calibri" w:eastAsia="Calibri" w:hAnsi="Calibri" w:cs="Calibri"/>
          <w:i/>
          <w:lang w:eastAsia="en-GB"/>
        </w:rPr>
        <w:t>et al.</w:t>
      </w:r>
      <w:r w:rsidRPr="00BF19A5">
        <w:rPr>
          <w:rFonts w:ascii="Calibri" w:eastAsia="Calibri" w:hAnsi="Calibri" w:cs="Calibri"/>
          <w:lang w:eastAsia="en-GB"/>
        </w:rPr>
        <w:t xml:space="preserve"> (2003) further concludes that the slowdown in growth in older SMEs is due to:</w:t>
      </w:r>
      <w:r w:rsidR="00E07742">
        <w:rPr>
          <w:rFonts w:ascii="Calibri" w:eastAsia="Calibri" w:hAnsi="Calibri" w:cs="Calibri"/>
          <w:lang w:eastAsia="en-GB"/>
        </w:rPr>
        <w:t xml:space="preserve"> (i) a</w:t>
      </w:r>
      <w:r w:rsidRPr="00BF19A5">
        <w:rPr>
          <w:rFonts w:ascii="Calibri" w:eastAsia="Calibri" w:hAnsi="Calibri" w:cs="Calibri"/>
          <w:lang w:eastAsia="en-GB"/>
        </w:rPr>
        <w:t xml:space="preserve"> slackening in entrepreneurial motivation, once the business owner has achieved a satisfactory level of income</w:t>
      </w:r>
      <w:r w:rsidR="00E07742">
        <w:rPr>
          <w:rFonts w:ascii="Calibri" w:eastAsia="Calibri" w:hAnsi="Calibri" w:cs="Calibri"/>
          <w:lang w:eastAsia="en-GB"/>
        </w:rPr>
        <w:t>; (ii) t</w:t>
      </w:r>
      <w:r w:rsidRPr="00BF19A5">
        <w:rPr>
          <w:rFonts w:ascii="Calibri" w:eastAsia="Calibri" w:hAnsi="Calibri" w:cs="Calibri"/>
          <w:lang w:eastAsia="en-GB"/>
        </w:rPr>
        <w:t>he firm may have moved beyond its minimum efficiency level</w:t>
      </w:r>
      <w:r w:rsidR="00AF5DEE">
        <w:rPr>
          <w:rFonts w:ascii="Calibri" w:eastAsia="Calibri" w:hAnsi="Calibri" w:cs="Calibri"/>
          <w:lang w:eastAsia="en-GB"/>
        </w:rPr>
        <w:t>; (iii) d</w:t>
      </w:r>
      <w:r w:rsidRPr="00BF19A5">
        <w:rPr>
          <w:rFonts w:ascii="Calibri" w:eastAsia="Calibri" w:hAnsi="Calibri" w:cs="Calibri"/>
          <w:lang w:eastAsia="en-GB"/>
        </w:rPr>
        <w:t>iseconomies may have emerged with the need to employ and manage others.</w:t>
      </w:r>
      <w:r w:rsidR="00AF5DEE">
        <w:rPr>
          <w:rFonts w:ascii="Calibri" w:eastAsia="Calibri" w:hAnsi="Calibri" w:cs="Calibri"/>
          <w:lang w:eastAsia="en-GB"/>
        </w:rPr>
        <w:t xml:space="preserve"> </w:t>
      </w:r>
      <w:r w:rsidRPr="00BF19A5">
        <w:rPr>
          <w:rFonts w:ascii="Calibri" w:eastAsia="Calibri" w:hAnsi="Calibri" w:cs="Calibri"/>
          <w:lang w:eastAsia="en-GB"/>
        </w:rPr>
        <w:t xml:space="preserve">Regardless of the rates of growth, and as already discussed in section </w:t>
      </w:r>
      <w:r w:rsidRPr="00BF19A5">
        <w:rPr>
          <w:rFonts w:ascii="Calibri" w:eastAsia="Calibri" w:hAnsi="Calibri" w:cs="Times New Roman"/>
        </w:rPr>
        <w:t>2.4.2.1</w:t>
      </w:r>
      <w:r w:rsidRPr="00BF19A5">
        <w:rPr>
          <w:rFonts w:ascii="Calibri" w:eastAsia="Calibri" w:hAnsi="Calibri" w:cs="Calibri"/>
          <w:lang w:eastAsia="en-GB"/>
        </w:rPr>
        <w:t xml:space="preserve">, SMEs exhibit </w:t>
      </w:r>
      <w:r w:rsidRPr="00BF19A5">
        <w:rPr>
          <w:rFonts w:ascii="Calibri" w:eastAsia="Calibri" w:hAnsi="Calibri" w:cs="AdvTT3713a231"/>
          <w:color w:val="131413"/>
        </w:rPr>
        <w:t>high risks of failure in the first years of operation (</w:t>
      </w:r>
      <w:r w:rsidRPr="00BF19A5">
        <w:rPr>
          <w:rFonts w:ascii="Calibri" w:eastAsia="TimesNewRomanPSMT" w:hAnsi="Calibri" w:cs="TimesNewRomanPSMT"/>
        </w:rPr>
        <w:t xml:space="preserve">Baldwin </w:t>
      </w:r>
      <w:r w:rsidRPr="00BF19A5">
        <w:rPr>
          <w:rFonts w:ascii="Calibri" w:eastAsia="TimesNewRomanPSMT" w:hAnsi="Calibri" w:cs="TimesNewRomanPSMT"/>
          <w:i/>
        </w:rPr>
        <w:t>et al.</w:t>
      </w:r>
      <w:r w:rsidRPr="00BF19A5">
        <w:rPr>
          <w:rFonts w:ascii="Calibri" w:eastAsia="TimesNewRomanPSMT" w:hAnsi="Calibri" w:cs="TimesNewRomanPSMT"/>
        </w:rPr>
        <w:t xml:space="preserve">, 2000; </w:t>
      </w:r>
      <w:r w:rsidRPr="00BF19A5">
        <w:rPr>
          <w:rFonts w:ascii="Calibri" w:eastAsia="Calibri" w:hAnsi="Calibri" w:cs="Calibri"/>
          <w:lang w:eastAsia="en-GB"/>
        </w:rPr>
        <w:t xml:space="preserve">Disney </w:t>
      </w:r>
      <w:r w:rsidRPr="00BF19A5">
        <w:rPr>
          <w:rFonts w:ascii="Calibri" w:eastAsia="Calibri" w:hAnsi="Calibri" w:cs="Calibri"/>
          <w:i/>
          <w:lang w:eastAsia="en-GB"/>
        </w:rPr>
        <w:t>et al.</w:t>
      </w:r>
      <w:r w:rsidRPr="00BF19A5">
        <w:rPr>
          <w:rFonts w:ascii="Calibri" w:eastAsia="Calibri" w:hAnsi="Calibri" w:cs="Calibri"/>
          <w:lang w:eastAsia="en-GB"/>
        </w:rPr>
        <w:t xml:space="preserve">, 2003; </w:t>
      </w:r>
      <w:r w:rsidRPr="00BF19A5">
        <w:rPr>
          <w:rFonts w:ascii="Calibri" w:eastAsia="TimesNewRomanPSMT" w:hAnsi="Calibri" w:cs="TimesNewRomanPSMT"/>
        </w:rPr>
        <w:t xml:space="preserve">Franco and Haase, 2009; </w:t>
      </w:r>
      <w:r w:rsidR="00F2114D">
        <w:rPr>
          <w:rFonts w:ascii="Calibri" w:eastAsia="TimesNewRomanPSMT" w:hAnsi="Calibri" w:cs="TimesNewRomanPSMT"/>
        </w:rPr>
        <w:t xml:space="preserve">Gray </w:t>
      </w:r>
      <w:r w:rsidR="00F2114D" w:rsidRPr="00F2114D">
        <w:rPr>
          <w:rFonts w:ascii="Calibri" w:eastAsia="TimesNewRomanPSMT" w:hAnsi="Calibri" w:cs="TimesNewRomanPSMT"/>
          <w:i/>
        </w:rPr>
        <w:t>et al.</w:t>
      </w:r>
      <w:r w:rsidR="00F2114D">
        <w:rPr>
          <w:rFonts w:ascii="Calibri" w:eastAsia="TimesNewRomanPSMT" w:hAnsi="Calibri" w:cs="TimesNewRomanPSMT"/>
        </w:rPr>
        <w:t xml:space="preserve">, 2012; </w:t>
      </w:r>
      <w:r w:rsidR="00F2114D">
        <w:rPr>
          <w:rFonts w:ascii="Calibri" w:eastAsia="Calibri" w:hAnsi="Calibri" w:cs="AdvTT3713a231"/>
          <w:color w:val="131413"/>
        </w:rPr>
        <w:t>Ropega, 2011</w:t>
      </w:r>
      <w:r w:rsidRPr="00BF19A5">
        <w:rPr>
          <w:rFonts w:ascii="Calibri" w:eastAsia="Calibri" w:hAnsi="Calibri" w:cs="Calibri"/>
          <w:lang w:eastAsia="en-GB"/>
        </w:rPr>
        <w:t xml:space="preserve">) supporting the argument that </w:t>
      </w:r>
      <w:r w:rsidRPr="00BF19A5">
        <w:rPr>
          <w:rFonts w:ascii="Calibri" w:eastAsia="Calibri" w:hAnsi="Calibri" w:cs="AdvTT3713a231"/>
          <w:color w:val="131413"/>
        </w:rPr>
        <w:t>the younger the company is, the more likely it is to fail.</w:t>
      </w:r>
    </w:p>
    <w:p w:rsidR="00E554C0" w:rsidRPr="00E554C0" w:rsidRDefault="00E554C0"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Calibri"/>
          <w:b/>
          <w:lang w:eastAsia="en-GB"/>
        </w:rPr>
      </w:pPr>
      <w:r>
        <w:rPr>
          <w:rFonts w:ascii="Calibri" w:eastAsia="Calibri" w:hAnsi="Calibri" w:cs="Calibri"/>
          <w:b/>
          <w:lang w:eastAsia="en-GB"/>
        </w:rPr>
        <w:t>2.5.2</w:t>
      </w:r>
      <w:r w:rsidR="00BF19A5" w:rsidRPr="00BF19A5">
        <w:rPr>
          <w:rFonts w:ascii="Calibri" w:eastAsia="Calibri" w:hAnsi="Calibri" w:cs="Calibri"/>
          <w:b/>
          <w:lang w:eastAsia="en-GB"/>
        </w:rPr>
        <w:t>.2 Business Networks</w:t>
      </w:r>
    </w:p>
    <w:p w:rsidR="00E554C0" w:rsidRPr="00546F33" w:rsidRDefault="00BF19A5" w:rsidP="00BF19A5">
      <w:pPr>
        <w:autoSpaceDE w:val="0"/>
        <w:autoSpaceDN w:val="0"/>
        <w:adjustRightInd w:val="0"/>
        <w:spacing w:after="0" w:line="360" w:lineRule="auto"/>
        <w:jc w:val="both"/>
        <w:rPr>
          <w:rFonts w:ascii="Calibri" w:eastAsia="Calibri" w:hAnsi="Calibri" w:cs="Times New Roman"/>
          <w:lang w:eastAsia="en-GB"/>
        </w:rPr>
      </w:pPr>
      <w:r w:rsidRPr="00BF19A5">
        <w:rPr>
          <w:rFonts w:ascii="TimesNewRomanPSMT" w:eastAsia="TimesNewRomanPSMT" w:hAnsi="Calibri" w:cs="TimesNewRomanPSMT"/>
          <w:sz w:val="24"/>
          <w:szCs w:val="24"/>
        </w:rPr>
        <w:tab/>
      </w:r>
      <w:r w:rsidRPr="00BF19A5">
        <w:rPr>
          <w:rFonts w:ascii="Calibri" w:eastAsia="Calibri" w:hAnsi="Calibri" w:cs="Times New Roman"/>
          <w:bCs/>
        </w:rPr>
        <w:t xml:space="preserve">According to Chell and Baines (2000, p.196) business networking is </w:t>
      </w:r>
      <w:r w:rsidR="00B40C52">
        <w:rPr>
          <w:rFonts w:ascii="Calibri" w:eastAsia="Calibri" w:hAnsi="Calibri" w:cs="Times New Roman"/>
          <w:bCs/>
          <w:i/>
        </w:rPr>
        <w:t>‘the action by which an owner/</w:t>
      </w:r>
      <w:r w:rsidRPr="00BF19A5">
        <w:rPr>
          <w:rFonts w:ascii="Calibri" w:eastAsia="Calibri" w:hAnsi="Calibri" w:cs="Times New Roman"/>
          <w:bCs/>
          <w:i/>
        </w:rPr>
        <w:t>manager develops and maintains contacts for trading and business development purposes’</w:t>
      </w:r>
      <w:r w:rsidRPr="00BF19A5">
        <w:rPr>
          <w:rFonts w:ascii="Calibri" w:eastAsia="Calibri" w:hAnsi="Calibri" w:cs="Times New Roman"/>
          <w:bCs/>
        </w:rPr>
        <w:t xml:space="preserve">. </w:t>
      </w:r>
      <w:r w:rsidRPr="00BF19A5">
        <w:rPr>
          <w:rFonts w:ascii="Calibri" w:eastAsia="AdvTimes" w:hAnsi="Calibri" w:cs="AdvTimes"/>
        </w:rPr>
        <w:t xml:space="preserve">Business networks </w:t>
      </w:r>
      <w:r w:rsidRPr="00BF19A5">
        <w:rPr>
          <w:rFonts w:ascii="Calibri" w:eastAsia="Calibri" w:hAnsi="Calibri" w:cs="Times New Roman"/>
          <w:bCs/>
        </w:rPr>
        <w:t xml:space="preserve">have a strong effect on firm performance and </w:t>
      </w:r>
      <w:r w:rsidRPr="00BF19A5">
        <w:rPr>
          <w:rFonts w:ascii="Calibri" w:eastAsia="AdvTimes" w:hAnsi="Calibri" w:cs="AdvTimes"/>
        </w:rPr>
        <w:t xml:space="preserve">are generally accepted as an important strategy to help small </w:t>
      </w:r>
      <w:r w:rsidR="00803F08">
        <w:rPr>
          <w:rFonts w:ascii="Calibri" w:eastAsia="AdvTimes" w:hAnsi="Calibri" w:cs="AdvTimes"/>
        </w:rPr>
        <w:t xml:space="preserve">businesses survive and prosper </w:t>
      </w:r>
      <w:r w:rsidRPr="00BF19A5">
        <w:rPr>
          <w:rFonts w:ascii="Calibri" w:eastAsia="AdvTimes" w:hAnsi="Calibri" w:cs="AdvTimes"/>
        </w:rPr>
        <w:t xml:space="preserve">and to promote regional economic development </w:t>
      </w:r>
      <w:r w:rsidRPr="00BF19A5">
        <w:rPr>
          <w:rFonts w:ascii="Calibri" w:eastAsia="Calibri" w:hAnsi="Calibri" w:cs="Times New Roman"/>
          <w:bCs/>
        </w:rPr>
        <w:t>(</w:t>
      </w:r>
      <w:r w:rsidRPr="00BF19A5">
        <w:rPr>
          <w:rFonts w:ascii="Calibri" w:eastAsia="AdvTimes" w:hAnsi="Calibri" w:cs="AdvTimes"/>
        </w:rPr>
        <w:t>Bennett and Ramsden</w:t>
      </w:r>
      <w:r w:rsidR="00803F08">
        <w:rPr>
          <w:rFonts w:ascii="Calibri" w:eastAsia="AdvTimes" w:hAnsi="Calibri" w:cs="AdvTimes"/>
        </w:rPr>
        <w:t>,</w:t>
      </w:r>
      <w:r w:rsidRPr="00BF19A5">
        <w:rPr>
          <w:rFonts w:ascii="Calibri" w:eastAsia="AdvTimes" w:hAnsi="Calibri" w:cs="AdvTimes"/>
        </w:rPr>
        <w:t xml:space="preserve"> 2007; Corolleur and Courlet</w:t>
      </w:r>
      <w:r w:rsidR="00803F08">
        <w:rPr>
          <w:rFonts w:ascii="Calibri" w:eastAsia="AdvTimes" w:hAnsi="Calibri" w:cs="AdvTimes"/>
        </w:rPr>
        <w:t>,</w:t>
      </w:r>
      <w:r w:rsidRPr="00BF19A5">
        <w:rPr>
          <w:rFonts w:ascii="Calibri" w:eastAsia="AdvTimes" w:hAnsi="Calibri" w:cs="AdvTimes"/>
        </w:rPr>
        <w:t xml:space="preserve"> 2003; </w:t>
      </w:r>
      <w:r w:rsidRPr="00BF19A5">
        <w:rPr>
          <w:rFonts w:ascii="Calibri" w:eastAsia="Calibri" w:hAnsi="Calibri" w:cs="Times New Roman"/>
          <w:bCs/>
        </w:rPr>
        <w:t xml:space="preserve">Flatten </w:t>
      </w:r>
      <w:r w:rsidRPr="00BF19A5">
        <w:rPr>
          <w:rFonts w:ascii="Calibri" w:eastAsia="Calibri" w:hAnsi="Calibri" w:cs="Times New Roman"/>
          <w:bCs/>
          <w:i/>
        </w:rPr>
        <w:t>et al.</w:t>
      </w:r>
      <w:r w:rsidRPr="00BF19A5">
        <w:rPr>
          <w:rFonts w:ascii="Calibri" w:eastAsia="Calibri" w:hAnsi="Calibri" w:cs="Times New Roman"/>
          <w:bCs/>
        </w:rPr>
        <w:t xml:space="preserve">, 2011; </w:t>
      </w:r>
      <w:r w:rsidRPr="00BF19A5">
        <w:rPr>
          <w:rFonts w:ascii="Calibri" w:eastAsia="AdvTimes" w:hAnsi="Calibri" w:cs="AdvTimes"/>
        </w:rPr>
        <w:t>Greve and Salaff</w:t>
      </w:r>
      <w:r w:rsidR="00803F08">
        <w:rPr>
          <w:rFonts w:ascii="Calibri" w:eastAsia="AdvTimes" w:hAnsi="Calibri" w:cs="AdvTimes"/>
        </w:rPr>
        <w:t>,</w:t>
      </w:r>
      <w:r w:rsidRPr="00BF19A5">
        <w:rPr>
          <w:rFonts w:ascii="Calibri" w:eastAsia="AdvTimes" w:hAnsi="Calibri" w:cs="AdvTimes"/>
        </w:rPr>
        <w:t xml:space="preserve"> 2003; Huggins</w:t>
      </w:r>
      <w:r w:rsidR="00803F08">
        <w:rPr>
          <w:rFonts w:ascii="Calibri" w:eastAsia="AdvTimes" w:hAnsi="Calibri" w:cs="AdvTimes"/>
        </w:rPr>
        <w:t>,</w:t>
      </w:r>
      <w:r w:rsidRPr="00BF19A5">
        <w:rPr>
          <w:rFonts w:ascii="Calibri" w:eastAsia="AdvTimes" w:hAnsi="Calibri" w:cs="AdvTimes"/>
        </w:rPr>
        <w:t xml:space="preserve"> 1998; </w:t>
      </w:r>
      <w:r w:rsidRPr="00BF19A5">
        <w:rPr>
          <w:rFonts w:ascii="Calibri" w:eastAsia="TimesNewRomanPSMT" w:hAnsi="Calibri" w:cs="Calibri"/>
          <w:lang w:eastAsia="en-GB"/>
        </w:rPr>
        <w:t xml:space="preserve">Islam </w:t>
      </w:r>
      <w:r w:rsidRPr="00BF19A5">
        <w:rPr>
          <w:rFonts w:ascii="Calibri" w:eastAsia="TimesNewRomanPSMT" w:hAnsi="Calibri" w:cs="Calibri"/>
          <w:i/>
          <w:lang w:eastAsia="en-GB"/>
        </w:rPr>
        <w:t>et al.</w:t>
      </w:r>
      <w:r w:rsidRPr="00BF19A5">
        <w:rPr>
          <w:rFonts w:ascii="Calibri" w:eastAsia="TimesNewRomanPSMT" w:hAnsi="Calibri" w:cs="Calibri"/>
          <w:lang w:eastAsia="en-GB"/>
        </w:rPr>
        <w:t>, 2011;</w:t>
      </w:r>
      <w:r w:rsidR="00D32311">
        <w:rPr>
          <w:rFonts w:ascii="Calibri" w:eastAsia="TimesNewRomanPSMT" w:hAnsi="Calibri" w:cs="Calibri"/>
          <w:lang w:eastAsia="en-GB"/>
        </w:rPr>
        <w:t xml:space="preserve"> </w:t>
      </w:r>
      <w:r w:rsidRPr="00BF19A5">
        <w:rPr>
          <w:rFonts w:ascii="Calibri" w:eastAsia="Calibri" w:hAnsi="Calibri" w:cs="Times New Roman"/>
          <w:bCs/>
        </w:rPr>
        <w:t xml:space="preserve">Lee, 2007; </w:t>
      </w:r>
      <w:r w:rsidRPr="00BF19A5">
        <w:rPr>
          <w:rFonts w:ascii="Calibri" w:eastAsia="AdvTimes" w:hAnsi="Calibri" w:cs="AdvTimes"/>
        </w:rPr>
        <w:t xml:space="preserve">Perry, 1999; Phillipson </w:t>
      </w:r>
      <w:r w:rsidRPr="00BF19A5">
        <w:rPr>
          <w:rFonts w:ascii="Calibri" w:eastAsia="AdvTimes" w:hAnsi="Calibri" w:cs="AdvTimes"/>
          <w:i/>
        </w:rPr>
        <w:t>et al.</w:t>
      </w:r>
      <w:r w:rsidRPr="00BF19A5">
        <w:rPr>
          <w:rFonts w:ascii="Calibri" w:eastAsia="AdvTimes" w:hAnsi="Calibri" w:cs="AdvTimes"/>
        </w:rPr>
        <w:t>, 2006; Witt, 2004</w:t>
      </w:r>
      <w:r w:rsidRPr="00BF19A5">
        <w:rPr>
          <w:rFonts w:ascii="Calibri" w:eastAsia="Calibri" w:hAnsi="Calibri" w:cs="Times New Roman"/>
          <w:bCs/>
        </w:rPr>
        <w:t xml:space="preserve">). Karaev </w:t>
      </w:r>
      <w:r w:rsidRPr="00BF19A5">
        <w:rPr>
          <w:rFonts w:ascii="Calibri" w:eastAsia="Calibri" w:hAnsi="Calibri" w:cs="Times New Roman"/>
          <w:bCs/>
          <w:i/>
        </w:rPr>
        <w:t>et al.</w:t>
      </w:r>
      <w:r w:rsidRPr="00BF19A5">
        <w:rPr>
          <w:rFonts w:ascii="Calibri" w:eastAsia="Calibri" w:hAnsi="Calibri" w:cs="Times New Roman"/>
          <w:bCs/>
        </w:rPr>
        <w:t xml:space="preserve"> (2007), in their review of </w:t>
      </w:r>
      <w:r w:rsidRPr="00BF19A5">
        <w:rPr>
          <w:rFonts w:ascii="Calibri" w:eastAsia="Calibri" w:hAnsi="Calibri" w:cs="AdvPS405B6"/>
        </w:rPr>
        <w:t xml:space="preserve">the effect of a cluster approach on SMEs (based on 250 articles and 50 conference papers), also conclude that entering into cooperative relations with other SMEs and related partner institutions has a positive effect on competitiveness.  </w:t>
      </w:r>
      <w:r w:rsidRPr="00BF19A5">
        <w:rPr>
          <w:rFonts w:ascii="Calibri" w:eastAsia="Calibri" w:hAnsi="Calibri" w:cs="Times New Roman"/>
          <w:lang w:eastAsia="en-GB"/>
        </w:rPr>
        <w:t xml:space="preserve">Prior studies further suggest that business networks show their positive effects in the long </w:t>
      </w:r>
      <w:r w:rsidR="00803F08">
        <w:rPr>
          <w:rFonts w:ascii="Calibri" w:eastAsia="Calibri" w:hAnsi="Calibri" w:cs="Times New Roman"/>
          <w:lang w:eastAsia="en-GB"/>
        </w:rPr>
        <w:t xml:space="preserve">term </w:t>
      </w:r>
      <w:r w:rsidRPr="00BF19A5">
        <w:rPr>
          <w:rFonts w:ascii="Calibri" w:eastAsia="Calibri" w:hAnsi="Calibri" w:cs="Times New Roman"/>
          <w:lang w:eastAsia="en-GB"/>
        </w:rPr>
        <w:t>reinforcing thei</w:t>
      </w:r>
      <w:r w:rsidR="00803F08">
        <w:rPr>
          <w:rFonts w:ascii="Calibri" w:eastAsia="Calibri" w:hAnsi="Calibri" w:cs="Times New Roman"/>
          <w:lang w:eastAsia="en-GB"/>
        </w:rPr>
        <w:t xml:space="preserve">r impact on long term survival </w:t>
      </w:r>
      <w:r w:rsidRPr="00BF19A5">
        <w:rPr>
          <w:rFonts w:ascii="Calibri" w:eastAsia="Calibri" w:hAnsi="Calibri" w:cs="Times New Roman"/>
          <w:lang w:eastAsia="en-GB"/>
        </w:rPr>
        <w:t xml:space="preserve">(Baum and Locke, 2004; Chrisman and McMuUan, 2004; Ciavarella </w:t>
      </w:r>
      <w:r w:rsidRPr="00BF19A5">
        <w:rPr>
          <w:rFonts w:ascii="Calibri" w:eastAsia="Calibri" w:hAnsi="Calibri" w:cs="Times New Roman"/>
          <w:i/>
          <w:iCs/>
          <w:lang w:eastAsia="en-GB"/>
        </w:rPr>
        <w:t xml:space="preserve">et al., </w:t>
      </w:r>
      <w:r w:rsidRPr="00BF19A5">
        <w:rPr>
          <w:rFonts w:ascii="Calibri" w:eastAsia="Calibri" w:hAnsi="Calibri" w:cs="Times New Roman"/>
          <w:lang w:eastAsia="en-GB"/>
        </w:rPr>
        <w:t xml:space="preserve">2004; Frank </w:t>
      </w:r>
      <w:r w:rsidRPr="00BF19A5">
        <w:rPr>
          <w:rFonts w:ascii="Calibri" w:eastAsia="Calibri" w:hAnsi="Calibri" w:cs="Times New Roman"/>
          <w:i/>
          <w:iCs/>
          <w:lang w:eastAsia="en-GB"/>
        </w:rPr>
        <w:t>et al</w:t>
      </w:r>
      <w:r w:rsidR="00D32311">
        <w:rPr>
          <w:rFonts w:ascii="Calibri" w:eastAsia="Calibri" w:hAnsi="Calibri" w:cs="Times New Roman"/>
          <w:i/>
          <w:iCs/>
          <w:lang w:eastAsia="en-GB"/>
        </w:rPr>
        <w:t>.</w:t>
      </w:r>
      <w:r w:rsidR="00D32311">
        <w:rPr>
          <w:rFonts w:ascii="Calibri" w:eastAsia="Calibri" w:hAnsi="Calibri" w:cs="Times New Roman"/>
          <w:iCs/>
          <w:lang w:eastAsia="en-GB"/>
        </w:rPr>
        <w:t>,</w:t>
      </w:r>
      <w:r w:rsidRPr="00BF19A5">
        <w:rPr>
          <w:rFonts w:ascii="Calibri" w:eastAsia="Calibri" w:hAnsi="Calibri" w:cs="Times New Roman"/>
          <w:i/>
          <w:iCs/>
          <w:lang w:eastAsia="en-GB"/>
        </w:rPr>
        <w:t xml:space="preserve"> </w:t>
      </w:r>
      <w:r w:rsidRPr="00BF19A5">
        <w:rPr>
          <w:rFonts w:ascii="Calibri" w:eastAsia="Calibri" w:hAnsi="Calibri" w:cs="Times New Roman"/>
          <w:lang w:eastAsia="en-GB"/>
        </w:rPr>
        <w:t xml:space="preserve">2007; Korunka </w:t>
      </w:r>
      <w:r w:rsidRPr="00BF19A5">
        <w:rPr>
          <w:rFonts w:ascii="Calibri" w:eastAsia="Calibri" w:hAnsi="Calibri" w:cs="Times New Roman"/>
          <w:i/>
          <w:lang w:eastAsia="en-GB"/>
        </w:rPr>
        <w:t>et al.</w:t>
      </w:r>
      <w:r w:rsidRPr="00BF19A5">
        <w:rPr>
          <w:rFonts w:ascii="Calibri" w:eastAsia="Calibri" w:hAnsi="Calibri" w:cs="Times New Roman"/>
          <w:lang w:eastAsia="en-GB"/>
        </w:rPr>
        <w:t xml:space="preserve">, 2004). </w:t>
      </w:r>
    </w:p>
    <w:p w:rsidR="00BF19A5" w:rsidRDefault="00BF19A5" w:rsidP="00BF19A5">
      <w:pPr>
        <w:autoSpaceDE w:val="0"/>
        <w:autoSpaceDN w:val="0"/>
        <w:adjustRightInd w:val="0"/>
        <w:spacing w:after="0" w:line="360" w:lineRule="auto"/>
        <w:jc w:val="both"/>
        <w:rPr>
          <w:rFonts w:ascii="Calibri" w:eastAsia="AdvTimes" w:hAnsi="Calibri" w:cs="AdvTimes"/>
        </w:rPr>
      </w:pPr>
      <w:r w:rsidRPr="00BF19A5">
        <w:rPr>
          <w:rFonts w:ascii="Calibri" w:eastAsia="AdvTimes" w:hAnsi="Calibri" w:cs="AdvTimes"/>
        </w:rPr>
        <w:lastRenderedPageBreak/>
        <w:tab/>
        <w:t>Besser and Miller (2011) distinguish between business networks based on contractual arrangements, suc</w:t>
      </w:r>
      <w:r w:rsidR="00F66B37">
        <w:rPr>
          <w:rFonts w:ascii="Calibri" w:eastAsia="AdvTimes" w:hAnsi="Calibri" w:cs="AdvTimes"/>
        </w:rPr>
        <w:t xml:space="preserve">h as joint ventures, alliances </w:t>
      </w:r>
      <w:r w:rsidRPr="00BF19A5">
        <w:rPr>
          <w:rFonts w:ascii="Calibri" w:eastAsia="AdvTimes" w:hAnsi="Calibri" w:cs="AdvTimes"/>
        </w:rPr>
        <w:t>and supply chains and networks whic</w:t>
      </w:r>
      <w:r w:rsidR="00A64C89">
        <w:rPr>
          <w:rFonts w:ascii="Calibri" w:eastAsia="AdvTimes" w:hAnsi="Calibri" w:cs="AdvTimes"/>
        </w:rPr>
        <w:t>h are formal, membership organis</w:t>
      </w:r>
      <w:r w:rsidRPr="00BF19A5">
        <w:rPr>
          <w:rFonts w:ascii="Calibri" w:eastAsia="AdvTimes" w:hAnsi="Calibri" w:cs="AdvTimes"/>
        </w:rPr>
        <w:t>ations such as industry associations and regional business associations. Traditional trade associations, chambers of commerce and newer business groups such as business incubators, entrepreneurship</w:t>
      </w:r>
      <w:r w:rsidR="00A64C89">
        <w:rPr>
          <w:rFonts w:ascii="Calibri" w:eastAsia="AdvTimes" w:hAnsi="Calibri" w:cs="AdvTimes"/>
        </w:rPr>
        <w:t xml:space="preserve"> clubs, ethnic business groups </w:t>
      </w:r>
      <w:r w:rsidRPr="00BF19A5">
        <w:rPr>
          <w:rFonts w:ascii="Calibri" w:eastAsia="AdvTimes" w:hAnsi="Calibri" w:cs="AdvTimes"/>
        </w:rPr>
        <w:t>and industrial districts also fall under the latter category.</w:t>
      </w:r>
    </w:p>
    <w:p w:rsidR="00C86721" w:rsidRPr="00BF19A5" w:rsidRDefault="00C86721" w:rsidP="00BF19A5">
      <w:pPr>
        <w:autoSpaceDE w:val="0"/>
        <w:autoSpaceDN w:val="0"/>
        <w:adjustRightInd w:val="0"/>
        <w:spacing w:after="0" w:line="360" w:lineRule="auto"/>
        <w:jc w:val="both"/>
        <w:rPr>
          <w:rFonts w:ascii="Calibri" w:eastAsia="AdvTimes" w:hAnsi="Calibri" w:cs="AdvTimes"/>
        </w:rPr>
      </w:pPr>
    </w:p>
    <w:p w:rsidR="00546F33"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r>
      <w:r w:rsidRPr="00A54BF3">
        <w:rPr>
          <w:rFonts w:ascii="Calibri" w:eastAsia="Calibri" w:hAnsi="Calibri" w:cs="Calibri"/>
          <w:lang w:eastAsia="en-GB"/>
        </w:rPr>
        <w:t xml:space="preserve">Participation in joint ventures, </w:t>
      </w:r>
      <w:r w:rsidR="00F66B37" w:rsidRPr="00A54BF3">
        <w:rPr>
          <w:rFonts w:ascii="Calibri" w:eastAsia="Calibri" w:hAnsi="Calibri" w:cs="Calibri"/>
          <w:lang w:eastAsia="en-GB"/>
        </w:rPr>
        <w:t xml:space="preserve">networks and alliances assists </w:t>
      </w:r>
      <w:r w:rsidRPr="00A54BF3">
        <w:rPr>
          <w:rFonts w:ascii="Calibri" w:eastAsia="Calibri" w:hAnsi="Calibri" w:cs="Calibri"/>
          <w:lang w:eastAsia="en-GB"/>
        </w:rPr>
        <w:t>a firm’s growth by providing access to a broader base of</w:t>
      </w:r>
      <w:r w:rsidRPr="00BF19A5">
        <w:rPr>
          <w:rFonts w:ascii="Calibri" w:eastAsia="Calibri" w:hAnsi="Calibri" w:cs="Calibri"/>
          <w:lang w:eastAsia="en-GB"/>
        </w:rPr>
        <w:t xml:space="preserve"> resources, managerial talent and intellectual capabilities (Dobbs and Hamilton, 2007; Leiblein, 2011; Lippman and Rume</w:t>
      </w:r>
      <w:r w:rsidR="00F66B37">
        <w:rPr>
          <w:rFonts w:ascii="Calibri" w:eastAsia="Calibri" w:hAnsi="Calibri" w:cs="Calibri"/>
          <w:lang w:eastAsia="en-GB"/>
        </w:rPr>
        <w:t xml:space="preserve">lt, 2003). Collaborative </w:t>
      </w:r>
      <w:r w:rsidR="00F66B37" w:rsidRPr="00CE6CF8">
        <w:rPr>
          <w:rFonts w:ascii="Calibri" w:eastAsia="Calibri" w:hAnsi="Calibri" w:cs="Calibri"/>
          <w:lang w:eastAsia="en-GB"/>
        </w:rPr>
        <w:t>inter-organis</w:t>
      </w:r>
      <w:r w:rsidRPr="00CE6CF8">
        <w:rPr>
          <w:rFonts w:ascii="Calibri" w:eastAsia="Calibri" w:hAnsi="Calibri" w:cs="Calibri"/>
          <w:lang w:eastAsia="en-GB"/>
        </w:rPr>
        <w:t>ational relationships (IORs)</w:t>
      </w:r>
      <w:r w:rsidRPr="00BF19A5">
        <w:rPr>
          <w:rFonts w:ascii="Calibri" w:eastAsia="Calibri" w:hAnsi="Calibri" w:cs="Calibri"/>
          <w:lang w:eastAsia="en-GB"/>
        </w:rPr>
        <w:t xml:space="preserve"> through mergers and acquisitions, strategic alliances </w:t>
      </w:r>
      <w:r w:rsidR="00A54BF3">
        <w:rPr>
          <w:rFonts w:ascii="Calibri" w:eastAsia="Calibri" w:hAnsi="Calibri" w:cs="Calibri"/>
          <w:lang w:eastAsia="en-GB"/>
        </w:rPr>
        <w:t>or outsourcing also provide SMEs</w:t>
      </w:r>
      <w:r w:rsidRPr="00BF19A5">
        <w:rPr>
          <w:rFonts w:ascii="Calibri" w:eastAsia="Calibri" w:hAnsi="Calibri" w:cs="Calibri"/>
          <w:lang w:eastAsia="en-GB"/>
        </w:rPr>
        <w:t xml:space="preserve"> with the capability to</w:t>
      </w:r>
      <w:r w:rsidRPr="00BF19A5">
        <w:rPr>
          <w:rFonts w:ascii="Calibri" w:eastAsia="Calibri" w:hAnsi="Calibri" w:cs="Times New Roman"/>
          <w:bCs/>
        </w:rPr>
        <w:t xml:space="preserve"> improve their strategic position, reduce and spread risks, focus on core business, enter international markets, reduce tran</w:t>
      </w:r>
      <w:r w:rsidR="00A54BF3">
        <w:rPr>
          <w:rFonts w:ascii="Calibri" w:eastAsia="Calibri" w:hAnsi="Calibri" w:cs="Times New Roman"/>
          <w:bCs/>
        </w:rPr>
        <w:t>saction costs, learn new skills</w:t>
      </w:r>
      <w:r w:rsidRPr="00BF19A5">
        <w:rPr>
          <w:rFonts w:ascii="Calibri" w:eastAsia="Calibri" w:hAnsi="Calibri" w:cs="Times New Roman"/>
          <w:bCs/>
        </w:rPr>
        <w:t xml:space="preserve"> and cope positively with rapid technological changes (</w:t>
      </w:r>
      <w:r w:rsidRPr="00BF19A5">
        <w:rPr>
          <w:rFonts w:ascii="Calibri" w:eastAsia="Calibri" w:hAnsi="Calibri" w:cs="Times New Roman"/>
          <w:lang w:eastAsia="en-GB"/>
        </w:rPr>
        <w:t xml:space="preserve">Bhatti and Kumar, 2012; </w:t>
      </w:r>
      <w:r w:rsidRPr="00BF19A5">
        <w:rPr>
          <w:rFonts w:ascii="Calibri" w:eastAsia="Calibri" w:hAnsi="Calibri" w:cs="Times New Roman"/>
          <w:bCs/>
        </w:rPr>
        <w:t xml:space="preserve">Islam </w:t>
      </w:r>
      <w:r w:rsidRPr="00BF19A5">
        <w:rPr>
          <w:rFonts w:ascii="Calibri" w:eastAsia="Calibri" w:hAnsi="Calibri" w:cs="Times New Roman"/>
          <w:bCs/>
          <w:i/>
        </w:rPr>
        <w:t>et al.</w:t>
      </w:r>
      <w:r w:rsidRPr="00BF19A5">
        <w:rPr>
          <w:rFonts w:ascii="Calibri" w:eastAsia="Calibri" w:hAnsi="Calibri" w:cs="Times New Roman"/>
          <w:bCs/>
        </w:rPr>
        <w:t>, 2011; Sheffi, 2007).</w:t>
      </w:r>
      <w:r w:rsidRPr="00BF19A5">
        <w:rPr>
          <w:rFonts w:ascii="Calibri" w:eastAsia="Calibri" w:hAnsi="Calibri" w:cs="Calibri"/>
          <w:lang w:eastAsia="en-GB"/>
        </w:rPr>
        <w:t xml:space="preserve"> Similarly, Heinonen </w:t>
      </w:r>
      <w:r w:rsidRPr="00BF19A5">
        <w:rPr>
          <w:rFonts w:ascii="Calibri" w:eastAsia="Calibri" w:hAnsi="Calibri" w:cs="Calibri"/>
          <w:i/>
          <w:lang w:eastAsia="en-GB"/>
        </w:rPr>
        <w:t>et al.</w:t>
      </w:r>
      <w:r w:rsidR="00A54BF3">
        <w:rPr>
          <w:rFonts w:ascii="Calibri" w:eastAsia="Calibri" w:hAnsi="Calibri" w:cs="Calibri"/>
          <w:lang w:eastAsia="en-GB"/>
        </w:rPr>
        <w:t xml:space="preserve"> (2004) and </w:t>
      </w:r>
      <w:r w:rsidRPr="00BF19A5">
        <w:rPr>
          <w:rFonts w:ascii="Calibri" w:eastAsia="Calibri" w:hAnsi="Calibri" w:cs="Calibri"/>
          <w:lang w:eastAsia="en-GB"/>
        </w:rPr>
        <w:t xml:space="preserve">Robson and Bennett (2000) support the fact that trade associations provide quick access to industry-related information, the opportunity to network with industry peers and collective lobbying. </w:t>
      </w:r>
    </w:p>
    <w:p w:rsidR="00493D84" w:rsidRPr="00E554C0" w:rsidRDefault="00493D84" w:rsidP="00BF19A5">
      <w:pPr>
        <w:autoSpaceDE w:val="0"/>
        <w:autoSpaceDN w:val="0"/>
        <w:adjustRightInd w:val="0"/>
        <w:spacing w:after="0" w:line="360" w:lineRule="auto"/>
        <w:jc w:val="both"/>
        <w:rPr>
          <w:rFonts w:ascii="Calibri" w:eastAsia="Calibri" w:hAnsi="Calibri" w:cs="Calibri"/>
          <w:lang w:eastAsia="en-GB"/>
        </w:rPr>
      </w:pPr>
    </w:p>
    <w:p w:rsidR="00546F33" w:rsidRPr="00D12E8F"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r>
      <w:r w:rsidRPr="00BF19A5">
        <w:rPr>
          <w:rFonts w:ascii="Calibri" w:eastAsia="Calibri" w:hAnsi="Calibri" w:cs="Times New Roman"/>
        </w:rPr>
        <w:t>Huggins (2000) further argues on the importance of business networking for entrepreneurs and concludes that new business must engage in networks to survive.  In fact, t</w:t>
      </w:r>
      <w:r w:rsidRPr="00BF19A5">
        <w:rPr>
          <w:rFonts w:ascii="Calibri" w:eastAsia="Calibri" w:hAnsi="Calibri" w:cs="Times New Roman"/>
          <w:lang w:eastAsia="en-GB"/>
        </w:rPr>
        <w:t xml:space="preserve">he early formation of </w:t>
      </w:r>
      <w:r w:rsidR="00A64C89">
        <w:rPr>
          <w:rFonts w:ascii="Calibri" w:eastAsia="Calibri" w:hAnsi="Calibri" w:cs="Times New Roman"/>
          <w:lang w:eastAsia="en-GB"/>
        </w:rPr>
        <w:t xml:space="preserve">a </w:t>
      </w:r>
      <w:r w:rsidRPr="00BF19A5">
        <w:rPr>
          <w:rFonts w:ascii="Calibri" w:eastAsia="Calibri" w:hAnsi="Calibri" w:cs="Times New Roman"/>
          <w:lang w:eastAsia="en-GB"/>
        </w:rPr>
        <w:t>business</w:t>
      </w:r>
      <w:r w:rsidR="00CB421E">
        <w:rPr>
          <w:rFonts w:ascii="Calibri" w:eastAsia="Calibri" w:hAnsi="Calibri" w:cs="Times New Roman"/>
          <w:lang w:eastAsia="en-GB"/>
        </w:rPr>
        <w:t>, networking</w:t>
      </w:r>
      <w:r w:rsidRPr="00BF19A5">
        <w:rPr>
          <w:rFonts w:ascii="Calibri" w:eastAsia="Calibri" w:hAnsi="Calibri" w:cs="Times New Roman"/>
          <w:lang w:eastAsia="en-GB"/>
        </w:rPr>
        <w:t xml:space="preserve"> </w:t>
      </w:r>
      <w:r w:rsidR="00CB421E">
        <w:rPr>
          <w:rFonts w:ascii="Calibri" w:eastAsia="Calibri" w:hAnsi="Calibri" w:cs="Times New Roman"/>
          <w:lang w:eastAsia="en-GB"/>
        </w:rPr>
        <w:t>provides</w:t>
      </w:r>
      <w:r w:rsidRPr="00BF19A5">
        <w:rPr>
          <w:rFonts w:ascii="Calibri" w:eastAsia="Calibri" w:hAnsi="Calibri" w:cs="Times New Roman"/>
          <w:lang w:eastAsia="en-GB"/>
        </w:rPr>
        <w:t xml:space="preserve"> a bridging function to the environment and attenuates unfavourable environmental influences on business development, thus having a positive effect on survival (Davidsson and Honig, 2003; Littunen, 2000). </w:t>
      </w:r>
      <w:r w:rsidRPr="00BF19A5">
        <w:rPr>
          <w:rFonts w:ascii="Calibri" w:eastAsia="Calibri" w:hAnsi="Calibri" w:cs="Times New Roman"/>
        </w:rPr>
        <w:t>In addition, Aldrich and Zimmer (</w:t>
      </w:r>
      <w:r w:rsidR="00CB421E">
        <w:rPr>
          <w:rFonts w:ascii="Calibri" w:eastAsia="Calibri" w:hAnsi="Calibri" w:cs="Times New Roman"/>
        </w:rPr>
        <w:t>1986) also argue that networks</w:t>
      </w:r>
      <w:r w:rsidRPr="00BF19A5">
        <w:rPr>
          <w:rFonts w:ascii="Calibri" w:eastAsia="Calibri" w:hAnsi="Calibri" w:cs="Times New Roman"/>
        </w:rPr>
        <w:t xml:space="preserve"> reduce risks and transaction costs and also provide entrepreneurs with an opportunity to improve access to business ideas, knowledge and capital. Kristiansen (2002) further supports the importance of social networks as they represent channels through which entrepreneurs gain access to the necessary resources for business start-up, growth and success. </w:t>
      </w:r>
      <w:r w:rsidRPr="00BF19A5">
        <w:rPr>
          <w:rFonts w:ascii="Calibri" w:eastAsia="Calibri" w:hAnsi="Calibri" w:cs="Times New Roman"/>
          <w:lang w:eastAsia="en-GB"/>
        </w:rPr>
        <w:t>Overall, t</w:t>
      </w:r>
      <w:r w:rsidRPr="00BF19A5">
        <w:rPr>
          <w:rFonts w:ascii="Calibri" w:eastAsia="Calibri" w:hAnsi="Calibri" w:cs="Times New Roman"/>
        </w:rPr>
        <w:t xml:space="preserve">he importance of networking to the new venture creation process is highlighted by a number of authors (Baron and Markman, 2003; De Carolis and Saparito, 2006; De Carolis </w:t>
      </w:r>
      <w:r w:rsidRPr="00BF19A5">
        <w:rPr>
          <w:rFonts w:ascii="Calibri" w:eastAsia="Calibri" w:hAnsi="Calibri" w:cs="Times New Roman"/>
          <w:i/>
        </w:rPr>
        <w:t>et al.</w:t>
      </w:r>
      <w:r w:rsidRPr="00BF19A5">
        <w:rPr>
          <w:rFonts w:ascii="Calibri" w:eastAsia="Calibri" w:hAnsi="Calibri" w:cs="Times New Roman"/>
        </w:rPr>
        <w:t xml:space="preserve">, 2009; Korunka </w:t>
      </w:r>
      <w:r w:rsidRPr="00BF19A5">
        <w:rPr>
          <w:rFonts w:ascii="Calibri" w:eastAsia="Calibri" w:hAnsi="Calibri" w:cs="Times New Roman"/>
          <w:i/>
        </w:rPr>
        <w:t>et al.</w:t>
      </w:r>
      <w:r w:rsidRPr="00BF19A5">
        <w:rPr>
          <w:rFonts w:ascii="Calibri" w:eastAsia="Calibri" w:hAnsi="Calibri" w:cs="Times New Roman"/>
        </w:rPr>
        <w:t>, 2010; Liao and Welsch, 2005).</w:t>
      </w:r>
    </w:p>
    <w:p w:rsidR="00546F33" w:rsidRPr="00BF19A5" w:rsidRDefault="00546F33" w:rsidP="00BF19A5">
      <w:pPr>
        <w:autoSpaceDE w:val="0"/>
        <w:autoSpaceDN w:val="0"/>
        <w:adjustRightInd w:val="0"/>
        <w:spacing w:after="0" w:line="360" w:lineRule="auto"/>
        <w:jc w:val="both"/>
        <w:rPr>
          <w:rFonts w:ascii="Calibri" w:eastAsia="Calibri" w:hAnsi="Calibri" w:cs="Calibri"/>
          <w:lang w:val="en" w:eastAsia="en-GB"/>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rPr>
      </w:pPr>
      <w:r>
        <w:rPr>
          <w:rFonts w:ascii="Calibri" w:eastAsia="Calibri" w:hAnsi="Calibri" w:cs="Calibri"/>
          <w:b/>
          <w:lang w:eastAsia="en-GB"/>
        </w:rPr>
        <w:lastRenderedPageBreak/>
        <w:t>2.5.2</w:t>
      </w:r>
      <w:r w:rsidR="00BF19A5" w:rsidRPr="00BF19A5">
        <w:rPr>
          <w:rFonts w:ascii="Calibri" w:eastAsia="Calibri" w:hAnsi="Calibri" w:cs="Calibri"/>
          <w:b/>
          <w:lang w:eastAsia="en-GB"/>
        </w:rPr>
        <w:t xml:space="preserve">.3 </w:t>
      </w:r>
      <w:r w:rsidR="00BF19A5" w:rsidRPr="00BF19A5">
        <w:rPr>
          <w:rFonts w:ascii="Calibri" w:eastAsia="Calibri" w:hAnsi="Calibri" w:cs="Times New Roman"/>
          <w:b/>
          <w:bCs/>
        </w:rPr>
        <w:t>Customer Relationship Management</w:t>
      </w: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Pr="00BF19A5">
        <w:rPr>
          <w:rFonts w:ascii="Calibri" w:eastAsia="Calibri" w:hAnsi="Calibri" w:cs="Times New Roman"/>
        </w:rPr>
        <w:t>Slater and Narver (1994) define customer satisfaction as an enterprise culture or philosophy which characterises an organisation’s disposition in terms of continuously d</w:t>
      </w:r>
      <w:r w:rsidR="00F147E7">
        <w:rPr>
          <w:rFonts w:ascii="Calibri" w:eastAsia="Calibri" w:hAnsi="Calibri" w:cs="Times New Roman"/>
        </w:rPr>
        <w:t xml:space="preserve">elivering superior value to its </w:t>
      </w:r>
      <w:r w:rsidR="00432B17">
        <w:rPr>
          <w:rFonts w:ascii="Calibri" w:eastAsia="Calibri" w:hAnsi="Calibri" w:cs="Times New Roman"/>
        </w:rPr>
        <w:t xml:space="preserve">customers. </w:t>
      </w:r>
      <w:r w:rsidRPr="00BF19A5">
        <w:rPr>
          <w:rFonts w:ascii="Calibri" w:eastAsia="Calibri" w:hAnsi="Calibri" w:cs="Times New Roman"/>
        </w:rPr>
        <w:t xml:space="preserve">Scholars consistently argue that in order to be successful, organisations must ascertain the customer’s needs and wants and then produce quality products and services </w:t>
      </w:r>
      <w:r w:rsidR="00F147E7">
        <w:rPr>
          <w:rFonts w:ascii="Calibri" w:eastAsia="Calibri" w:hAnsi="Calibri" w:cs="Times New Roman"/>
        </w:rPr>
        <w:t>to</w:t>
      </w:r>
      <w:r w:rsidRPr="00BF19A5">
        <w:rPr>
          <w:rFonts w:ascii="Calibri" w:eastAsia="Calibri" w:hAnsi="Calibri" w:cs="Times New Roman"/>
        </w:rPr>
        <w:t xml:space="preserve"> satisfy them while creating and maintaining long-term relationships (Berthon </w:t>
      </w:r>
      <w:r w:rsidRPr="00BF19A5">
        <w:rPr>
          <w:rFonts w:ascii="Calibri" w:eastAsia="Calibri" w:hAnsi="Calibri" w:cs="Times New Roman"/>
          <w:i/>
          <w:iCs/>
        </w:rPr>
        <w:t>et al</w:t>
      </w:r>
      <w:r w:rsidRPr="00BF19A5">
        <w:rPr>
          <w:rFonts w:ascii="Calibri" w:eastAsia="Calibri" w:hAnsi="Calibri" w:cs="Times New Roman"/>
        </w:rPr>
        <w:t xml:space="preserve">., 1999; Koy </w:t>
      </w:r>
      <w:r w:rsidRPr="00BF19A5">
        <w:rPr>
          <w:rFonts w:ascii="Calibri" w:eastAsia="Calibri" w:hAnsi="Calibri" w:cs="Times New Roman"/>
          <w:i/>
        </w:rPr>
        <w:t>et al.</w:t>
      </w:r>
      <w:r w:rsidRPr="00BF19A5">
        <w:rPr>
          <w:rFonts w:ascii="Calibri" w:eastAsia="Calibri" w:hAnsi="Calibri" w:cs="Times New Roman"/>
        </w:rPr>
        <w:t xml:space="preserve">, 2007; Reijonen and Komppula, 2007). </w:t>
      </w:r>
    </w:p>
    <w:p w:rsidR="0030198A" w:rsidRPr="00854B5C" w:rsidRDefault="0030198A"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TimesNewRoman" w:hAnsi="Calibri" w:cs="TimesNewRoman"/>
          <w:color w:val="000000"/>
          <w:lang w:eastAsia="en-GB"/>
        </w:rPr>
      </w:pPr>
      <w:r w:rsidRPr="00BF19A5">
        <w:rPr>
          <w:rFonts w:ascii="Calibri" w:eastAsia="Calibri" w:hAnsi="Calibri" w:cs="Calibri"/>
          <w:color w:val="000000"/>
          <w:lang w:eastAsia="en-GB"/>
        </w:rPr>
        <w:tab/>
        <w:t>Generally, quality is perceived as a very important suc</w:t>
      </w:r>
      <w:r w:rsidR="00FD15A9">
        <w:rPr>
          <w:rFonts w:ascii="Calibri" w:eastAsia="Calibri" w:hAnsi="Calibri" w:cs="Calibri"/>
          <w:color w:val="000000"/>
          <w:lang w:eastAsia="en-GB"/>
        </w:rPr>
        <w:t xml:space="preserve">cess factor in small businesses. </w:t>
      </w:r>
      <w:r w:rsidRPr="00BF19A5">
        <w:rPr>
          <w:rFonts w:ascii="Calibri" w:eastAsia="Calibri" w:hAnsi="Calibri" w:cs="Calibri"/>
          <w:color w:val="000000"/>
          <w:lang w:eastAsia="en-GB"/>
        </w:rPr>
        <w:t xml:space="preserve">Wijewardena and Cooray (1996) report that high-quality products are perceived by </w:t>
      </w:r>
      <w:r w:rsidR="00B40C52">
        <w:rPr>
          <w:rFonts w:ascii="Calibri" w:eastAsia="Calibri" w:hAnsi="Calibri" w:cs="Calibri"/>
          <w:color w:val="000000"/>
          <w:lang w:eastAsia="en-GB"/>
        </w:rPr>
        <w:t>owners/managers</w:t>
      </w:r>
      <w:r w:rsidRPr="00BF19A5">
        <w:rPr>
          <w:rFonts w:ascii="Calibri" w:eastAsia="Calibri" w:hAnsi="Calibri" w:cs="Calibri"/>
          <w:color w:val="000000"/>
          <w:lang w:eastAsia="en-GB"/>
        </w:rPr>
        <w:t xml:space="preserve"> as the second most important success factor in their business. Further supporting this finding, Reijonen and Komppula (2007) also argue that entrepreneurs measure their success primarily based on the quality of the product. McCormack (1989) further supports that one of the most important factors to a successful business is a commitment to quality which</w:t>
      </w:r>
      <w:r w:rsidR="00F147E7">
        <w:rPr>
          <w:rFonts w:ascii="Calibri" w:eastAsia="Calibri" w:hAnsi="Calibri" w:cs="Calibri"/>
          <w:color w:val="000000"/>
          <w:lang w:eastAsia="en-GB"/>
        </w:rPr>
        <w:t xml:space="preserve"> </w:t>
      </w:r>
      <w:r w:rsidR="00F147E7" w:rsidRPr="00BF19A5">
        <w:rPr>
          <w:rFonts w:ascii="Calibri" w:eastAsia="Calibri" w:hAnsi="Calibri" w:cs="Calibri"/>
          <w:color w:val="000000"/>
          <w:lang w:eastAsia="en-GB"/>
        </w:rPr>
        <w:t>and identifies</w:t>
      </w:r>
      <w:r w:rsidR="00F147E7">
        <w:rPr>
          <w:rFonts w:ascii="Calibri" w:eastAsia="Calibri" w:hAnsi="Calibri" w:cs="Calibri"/>
          <w:color w:val="000000"/>
          <w:lang w:eastAsia="en-GB"/>
        </w:rPr>
        <w:t xml:space="preserve"> it as </w:t>
      </w:r>
      <w:r w:rsidRPr="00BF19A5">
        <w:rPr>
          <w:rFonts w:ascii="Calibri" w:eastAsia="Calibri" w:hAnsi="Calibri" w:cs="Calibri"/>
          <w:color w:val="000000"/>
          <w:lang w:eastAsia="en-GB"/>
        </w:rPr>
        <w:t xml:space="preserve">the only absolute competitive edge. Last but not least, both </w:t>
      </w:r>
      <w:r w:rsidRPr="00BF19A5">
        <w:rPr>
          <w:rFonts w:ascii="Calibri" w:eastAsia="TimesNewRoman" w:hAnsi="Calibri" w:cs="TimesNewRoman"/>
          <w:color w:val="000000"/>
          <w:lang w:eastAsia="en-GB"/>
        </w:rPr>
        <w:t>Hitt and</w:t>
      </w:r>
      <w:r w:rsidRPr="00BF19A5">
        <w:rPr>
          <w:rFonts w:ascii="Calibri" w:eastAsia="TimesNewRoman" w:hAnsi="Calibri" w:cs="TimesNewRoman"/>
          <w:color w:val="000000"/>
          <w:sz w:val="24"/>
          <w:szCs w:val="24"/>
          <w:lang w:eastAsia="en-GB"/>
        </w:rPr>
        <w:t xml:space="preserve"> </w:t>
      </w:r>
      <w:r w:rsidRPr="00BF19A5">
        <w:rPr>
          <w:rFonts w:ascii="Calibri" w:eastAsia="TimesNewRoman" w:hAnsi="Calibri" w:cs="TimesNewRoman"/>
          <w:color w:val="000000"/>
          <w:lang w:eastAsia="en-GB"/>
        </w:rPr>
        <w:t>Ireland (2000) and Wiklund (1998) agree that products and services are the cornerstone of business success in small businesses.</w:t>
      </w:r>
    </w:p>
    <w:p w:rsidR="00BF19A5" w:rsidRPr="00BF19A5" w:rsidRDefault="00BF19A5" w:rsidP="00BF19A5">
      <w:pPr>
        <w:autoSpaceDE w:val="0"/>
        <w:autoSpaceDN w:val="0"/>
        <w:adjustRightInd w:val="0"/>
        <w:spacing w:after="0" w:line="360" w:lineRule="auto"/>
        <w:jc w:val="both"/>
        <w:rPr>
          <w:rFonts w:ascii="Calibri" w:eastAsia="Calibri" w:hAnsi="Calibri" w:cs="Calibri"/>
          <w:color w:val="000000"/>
          <w:lang w:eastAsia="en-GB"/>
        </w:rPr>
      </w:pPr>
    </w:p>
    <w:p w:rsidR="00D12E8F"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r>
      <w:r w:rsidR="00F147E7">
        <w:rPr>
          <w:rFonts w:ascii="Calibri" w:eastAsia="Calibri" w:hAnsi="Calibri" w:cs="Times New Roman"/>
        </w:rPr>
        <w:t>Last</w:t>
      </w:r>
      <w:r w:rsidRPr="00BF19A5">
        <w:rPr>
          <w:rFonts w:ascii="Calibri" w:eastAsia="Calibri" w:hAnsi="Calibri" w:cs="Times New Roman"/>
        </w:rPr>
        <w:t xml:space="preserve">, good customer relationships and customer service are also found to be very important factors contributing to SME success (Ghosh and Kwan, 1996). Koy </w:t>
      </w:r>
      <w:r w:rsidRPr="00BF19A5">
        <w:rPr>
          <w:rFonts w:ascii="Calibri" w:eastAsia="Calibri" w:hAnsi="Calibri" w:cs="Times New Roman"/>
          <w:i/>
        </w:rPr>
        <w:t>et al.</w:t>
      </w:r>
      <w:r w:rsidRPr="00BF19A5">
        <w:rPr>
          <w:rFonts w:ascii="Calibri" w:eastAsia="Calibri" w:hAnsi="Calibri" w:cs="Times New Roman"/>
        </w:rPr>
        <w:t xml:space="preserve"> (2007), in their study of 265 small businesses in Pakistan, further support that customer service and attention to customer needs is critical to business success. </w:t>
      </w:r>
    </w:p>
    <w:p w:rsidR="00493D84" w:rsidRPr="00BF19A5" w:rsidRDefault="00493D84" w:rsidP="00BF19A5">
      <w:pPr>
        <w:autoSpaceDE w:val="0"/>
        <w:autoSpaceDN w:val="0"/>
        <w:adjustRightInd w:val="0"/>
        <w:spacing w:after="0" w:line="360" w:lineRule="auto"/>
        <w:jc w:val="both"/>
        <w:rPr>
          <w:rFonts w:ascii="Calibri" w:eastAsia="Calibri" w:hAnsi="Calibri" w:cs="Times New Roman"/>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rPr>
      </w:pPr>
      <w:r>
        <w:rPr>
          <w:rFonts w:ascii="Calibri" w:eastAsia="Calibri" w:hAnsi="Calibri" w:cs="Times New Roman"/>
          <w:b/>
        </w:rPr>
        <w:t>2.5.2</w:t>
      </w:r>
      <w:r w:rsidR="00BF19A5" w:rsidRPr="00BF19A5">
        <w:rPr>
          <w:rFonts w:ascii="Calibri" w:eastAsia="Calibri" w:hAnsi="Calibri" w:cs="Times New Roman"/>
          <w:b/>
        </w:rPr>
        <w:t xml:space="preserve">.4 </w:t>
      </w:r>
      <w:r w:rsidR="00BF19A5" w:rsidRPr="00BF19A5">
        <w:rPr>
          <w:rFonts w:ascii="Calibri" w:eastAsia="Calibri" w:hAnsi="Calibri" w:cs="Calibri"/>
          <w:b/>
          <w:lang w:eastAsia="en-GB"/>
        </w:rPr>
        <w:t xml:space="preserve">Financial resources  </w:t>
      </w:r>
    </w:p>
    <w:p w:rsidR="00BF19A5" w:rsidRPr="00BF19A5" w:rsidRDefault="00BF19A5" w:rsidP="00BF19A5">
      <w:pPr>
        <w:autoSpaceDE w:val="0"/>
        <w:autoSpaceDN w:val="0"/>
        <w:adjustRightInd w:val="0"/>
        <w:spacing w:after="0" w:line="360" w:lineRule="auto"/>
        <w:jc w:val="both"/>
        <w:rPr>
          <w:rFonts w:ascii="Calibri" w:eastAsia="Calibri" w:hAnsi="Calibri" w:cs="Calibri"/>
        </w:rPr>
      </w:pPr>
      <w:r w:rsidRPr="00BF19A5">
        <w:rPr>
          <w:rFonts w:ascii="Calibri" w:eastAsia="Calibri" w:hAnsi="Calibri" w:cs="Calibri"/>
          <w:lang w:eastAsia="en-GB"/>
        </w:rPr>
        <w:tab/>
        <w:t xml:space="preserve">It is widely accepted in the small business literature that finance in general and cash flow in particular are critical issues for growing businesses (Barringer and Jones, 2004; Carpenter and Peterson, 2002; Locke, 2004; Sexton </w:t>
      </w:r>
      <w:r w:rsidRPr="00BF19A5">
        <w:rPr>
          <w:rFonts w:ascii="Calibri" w:eastAsia="Calibri" w:hAnsi="Calibri" w:cs="Calibri"/>
          <w:i/>
          <w:lang w:eastAsia="en-GB"/>
        </w:rPr>
        <w:t>et al.</w:t>
      </w:r>
      <w:r w:rsidR="00432B17">
        <w:rPr>
          <w:rFonts w:ascii="Calibri" w:eastAsia="Calibri" w:hAnsi="Calibri" w:cs="Calibri"/>
          <w:lang w:eastAsia="en-GB"/>
        </w:rPr>
        <w:t xml:space="preserve">, 1997). </w:t>
      </w:r>
      <w:r w:rsidRPr="00BF19A5">
        <w:rPr>
          <w:rFonts w:ascii="Calibri" w:eastAsia="Calibri" w:hAnsi="Calibri" w:cs="Calibri"/>
          <w:lang w:eastAsia="en-GB"/>
        </w:rPr>
        <w:t xml:space="preserve">Taking into consideration the reluctance of financial organisations to lend to businesses with low levels of collateral, especially in times of recession (Harrison </w:t>
      </w:r>
      <w:r w:rsidRPr="00BF19A5">
        <w:rPr>
          <w:rFonts w:ascii="Calibri" w:eastAsia="Calibri" w:hAnsi="Calibri" w:cs="Calibri"/>
          <w:i/>
          <w:lang w:eastAsia="en-GB"/>
        </w:rPr>
        <w:t>et al.</w:t>
      </w:r>
      <w:r w:rsidRPr="00BF19A5">
        <w:rPr>
          <w:rFonts w:ascii="Calibri" w:eastAsia="Calibri" w:hAnsi="Calibri" w:cs="Calibri"/>
          <w:lang w:eastAsia="en-GB"/>
        </w:rPr>
        <w:t xml:space="preserve">, 2004; Rutherford </w:t>
      </w:r>
      <w:r w:rsidRPr="00BF19A5">
        <w:rPr>
          <w:rFonts w:ascii="Calibri" w:eastAsia="Calibri" w:hAnsi="Calibri" w:cs="Calibri"/>
          <w:i/>
          <w:lang w:eastAsia="en-GB"/>
        </w:rPr>
        <w:t>et al.</w:t>
      </w:r>
      <w:r w:rsidRPr="00BF19A5">
        <w:rPr>
          <w:rFonts w:ascii="Calibri" w:eastAsia="Calibri" w:hAnsi="Calibri" w:cs="Calibri"/>
          <w:lang w:eastAsia="en-GB"/>
        </w:rPr>
        <w:t>, 2001), it becomes evident that a lack of available cash flow or external finance can result in the firm being unable to adequately fund operations and pursue market opportunities (Locke, 2004; Carter and Van Auken, 2005). In fact, growing firms tend to have owners who share equity with external individuals or organisations rather than relying on short-term debt financing which tends to constrain business growth (</w:t>
      </w:r>
      <w:r w:rsidRPr="00BF19A5">
        <w:rPr>
          <w:rFonts w:ascii="Calibri" w:eastAsia="Calibri" w:hAnsi="Calibri" w:cs="Calibri"/>
        </w:rPr>
        <w:t>O’Regan and Ghobadian, 2004).</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 xml:space="preserve">Bruderl </w:t>
      </w:r>
      <w:r w:rsidR="00B16212" w:rsidRPr="005E4B86">
        <w:rPr>
          <w:rFonts w:ascii="Calibri" w:eastAsia="Times New Roman" w:hAnsi="Calibri" w:cs="Times New Roman"/>
          <w:lang w:eastAsia="en-GB"/>
        </w:rPr>
        <w:t>and Preisendörfer</w:t>
      </w:r>
      <w:r w:rsidR="00B16212" w:rsidRPr="00BF19A5">
        <w:rPr>
          <w:rFonts w:ascii="Calibri" w:eastAsia="Calibri" w:hAnsi="Calibri" w:cs="Calibri"/>
          <w:lang w:eastAsia="en-GB"/>
        </w:rPr>
        <w:t xml:space="preserve"> </w:t>
      </w:r>
      <w:r w:rsidR="00B16212">
        <w:rPr>
          <w:rFonts w:ascii="Calibri" w:eastAsia="Calibri" w:hAnsi="Calibri" w:cs="Calibri"/>
          <w:lang w:eastAsia="en-GB"/>
        </w:rPr>
        <w:t>(1998</w:t>
      </w:r>
      <w:r w:rsidRPr="00BF19A5">
        <w:rPr>
          <w:rFonts w:ascii="Calibri" w:eastAsia="Calibri" w:hAnsi="Calibri" w:cs="Calibri"/>
          <w:lang w:eastAsia="en-GB"/>
        </w:rPr>
        <w:t xml:space="preserve">) also agree that businesses starting with low levels of capital have significantly higher failure rates. Cooper </w:t>
      </w:r>
      <w:r w:rsidRPr="00BF19A5">
        <w:rPr>
          <w:rFonts w:ascii="Calibri" w:eastAsia="Calibri" w:hAnsi="Calibri" w:cs="Calibri"/>
          <w:i/>
          <w:lang w:eastAsia="en-GB"/>
        </w:rPr>
        <w:t>et al.</w:t>
      </w:r>
      <w:r w:rsidRPr="00BF19A5">
        <w:rPr>
          <w:rFonts w:ascii="Calibri" w:eastAsia="Calibri" w:hAnsi="Calibri" w:cs="Calibri"/>
          <w:lang w:eastAsia="en-GB"/>
        </w:rPr>
        <w:t xml:space="preserve"> (1994) concur </w:t>
      </w:r>
      <w:r w:rsidR="00997AAE" w:rsidRPr="00BF19A5">
        <w:rPr>
          <w:rFonts w:ascii="Calibri" w:eastAsia="Calibri" w:hAnsi="Calibri" w:cs="Calibri"/>
          <w:lang w:eastAsia="en-GB"/>
        </w:rPr>
        <w:t xml:space="preserve">that </w:t>
      </w:r>
      <w:r w:rsidR="00997AAE">
        <w:rPr>
          <w:rFonts w:ascii="Calibri" w:eastAsia="Calibri" w:hAnsi="Calibri" w:cs="Calibri"/>
          <w:lang w:eastAsia="en-GB"/>
        </w:rPr>
        <w:t xml:space="preserve">a </w:t>
      </w:r>
      <w:r w:rsidR="00997AAE" w:rsidRPr="00BF19A5">
        <w:rPr>
          <w:rFonts w:ascii="Calibri" w:eastAsia="Calibri" w:hAnsi="Calibri" w:cs="Calibri"/>
          <w:lang w:eastAsia="en-GB"/>
        </w:rPr>
        <w:t>high</w:t>
      </w:r>
      <w:r w:rsidR="00997AAE">
        <w:rPr>
          <w:rFonts w:ascii="Calibri" w:eastAsia="Calibri" w:hAnsi="Calibri" w:cs="Calibri"/>
          <w:lang w:eastAsia="en-GB"/>
        </w:rPr>
        <w:t xml:space="preserve"> </w:t>
      </w:r>
      <w:r w:rsidR="00997AAE" w:rsidRPr="00BF19A5">
        <w:rPr>
          <w:rFonts w:ascii="Calibri" w:eastAsia="Calibri" w:hAnsi="Calibri" w:cs="Calibri"/>
          <w:lang w:eastAsia="en-GB"/>
        </w:rPr>
        <w:t>initial level</w:t>
      </w:r>
      <w:r w:rsidRPr="00BF19A5">
        <w:rPr>
          <w:rFonts w:ascii="Calibri" w:eastAsia="Calibri" w:hAnsi="Calibri" w:cs="Calibri"/>
          <w:lang w:eastAsia="en-GB"/>
        </w:rPr>
        <w:t xml:space="preserve"> of capitalisation </w:t>
      </w:r>
      <w:r w:rsidRPr="00BF19A5">
        <w:rPr>
          <w:rFonts w:ascii="Calibri" w:eastAsia="Calibri" w:hAnsi="Calibri" w:cs="Calibri"/>
          <w:lang w:eastAsia="en-GB"/>
        </w:rPr>
        <w:lastRenderedPageBreak/>
        <w:t>influence</w:t>
      </w:r>
      <w:r w:rsidR="00997AAE">
        <w:rPr>
          <w:rFonts w:ascii="Calibri" w:eastAsia="Calibri" w:hAnsi="Calibri" w:cs="Calibri"/>
          <w:lang w:eastAsia="en-GB"/>
        </w:rPr>
        <w:t>s</w:t>
      </w:r>
      <w:r w:rsidRPr="00BF19A5">
        <w:rPr>
          <w:rFonts w:ascii="Calibri" w:eastAsia="Calibri" w:hAnsi="Calibri" w:cs="Calibri"/>
          <w:lang w:eastAsia="en-GB"/>
        </w:rPr>
        <w:t xml:space="preserve"> performance through providing flexibility in ‘buying time’, changing course and undert</w:t>
      </w:r>
      <w:r w:rsidR="00FC0FDA">
        <w:rPr>
          <w:rFonts w:ascii="Calibri" w:eastAsia="Calibri" w:hAnsi="Calibri" w:cs="Calibri"/>
          <w:lang w:eastAsia="en-GB"/>
        </w:rPr>
        <w:t xml:space="preserve">aking more ambitious strategies. </w:t>
      </w:r>
      <w:r w:rsidRPr="00BF19A5">
        <w:rPr>
          <w:rFonts w:ascii="Calibri" w:eastAsia="Calibri" w:hAnsi="Calibri" w:cs="Calibri"/>
          <w:lang w:eastAsia="en-GB"/>
        </w:rPr>
        <w:t xml:space="preserve">This argument is further supported by empirical evidence that firms with higher availability of external finance (high leverage firms) grow much faster than low leverage firms (Becchetti and Trovato, 2002). As a result, it is becoming clear that SMEs need to control cash flow and maintain an open dialogue with their banks and investors (Ma and Lin, 2010). </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More recent data for the UK (</w:t>
      </w:r>
      <w:r w:rsidR="00C41358">
        <w:rPr>
          <w:rFonts w:ascii="Calibri" w:eastAsia="Calibri" w:hAnsi="Calibri" w:cs="Calibri"/>
          <w:lang w:eastAsia="en-GB"/>
        </w:rPr>
        <w:t xml:space="preserve">Gray </w:t>
      </w:r>
      <w:r w:rsidR="00C41358" w:rsidRPr="00C41358">
        <w:rPr>
          <w:rFonts w:ascii="Calibri" w:eastAsia="Calibri" w:hAnsi="Calibri" w:cs="Calibri"/>
          <w:i/>
          <w:lang w:eastAsia="en-GB"/>
        </w:rPr>
        <w:t>et al.</w:t>
      </w:r>
      <w:r w:rsidRPr="00BF19A5">
        <w:rPr>
          <w:rFonts w:ascii="Calibri" w:eastAsia="Calibri" w:hAnsi="Calibri" w:cs="Calibri"/>
          <w:lang w:eastAsia="en-GB"/>
        </w:rPr>
        <w:t xml:space="preserve">, 2012) further support that successful SMEs proactively monitor their cash flow and liquidity and are likely to use more than one source of finance to both start and sustain their business. According to the same </w:t>
      </w:r>
      <w:r w:rsidR="007C2503">
        <w:rPr>
          <w:rFonts w:ascii="Calibri" w:eastAsia="Calibri" w:hAnsi="Calibri" w:cs="Calibri"/>
          <w:lang w:eastAsia="en-GB"/>
        </w:rPr>
        <w:t>authors</w:t>
      </w:r>
      <w:r w:rsidRPr="00BF19A5">
        <w:rPr>
          <w:rFonts w:ascii="Calibri" w:eastAsia="Calibri" w:hAnsi="Calibri" w:cs="Calibri"/>
          <w:lang w:eastAsia="en-GB"/>
        </w:rPr>
        <w:t xml:space="preserve">, most SMEs only use one source of finance to start the business, the </w:t>
      </w:r>
      <w:r w:rsidR="00997AAE">
        <w:rPr>
          <w:rFonts w:ascii="Calibri" w:eastAsia="Calibri" w:hAnsi="Calibri" w:cs="Calibri"/>
          <w:lang w:eastAsia="en-GB"/>
        </w:rPr>
        <w:t>main source being personal</w:t>
      </w:r>
      <w:r w:rsidRPr="00BF19A5">
        <w:rPr>
          <w:rFonts w:ascii="Calibri" w:eastAsia="Calibri" w:hAnsi="Calibri" w:cs="Calibri"/>
          <w:lang w:eastAsia="en-GB"/>
        </w:rPr>
        <w:t xml:space="preserve"> or family savings with a smaller proportion using a bank loan. In more detail, while SMEs with a relatively small number of employees are significantly more likely to have funded the starting of their business using credit cards</w:t>
      </w:r>
      <w:r w:rsidRPr="00BF19A5">
        <w:rPr>
          <w:rFonts w:ascii="Calibri" w:eastAsia="Calibri" w:hAnsi="Calibri" w:cs="Calibri"/>
          <w:sz w:val="14"/>
          <w:szCs w:val="14"/>
          <w:lang w:eastAsia="en-GB"/>
        </w:rPr>
        <w:t xml:space="preserve">, </w:t>
      </w:r>
      <w:r w:rsidR="007F105A">
        <w:rPr>
          <w:rFonts w:ascii="Calibri" w:eastAsia="Calibri" w:hAnsi="Calibri" w:cs="Calibri"/>
          <w:lang w:eastAsia="en-GB"/>
        </w:rPr>
        <w:t>personal/</w:t>
      </w:r>
      <w:r w:rsidRPr="00BF19A5">
        <w:rPr>
          <w:rFonts w:ascii="Calibri" w:eastAsia="Calibri" w:hAnsi="Calibri" w:cs="Calibri"/>
          <w:lang w:eastAsia="en-GB"/>
        </w:rPr>
        <w:t>family savings</w:t>
      </w:r>
      <w:r w:rsidRPr="00BF19A5">
        <w:rPr>
          <w:rFonts w:ascii="Calibri" w:eastAsia="Calibri" w:hAnsi="Calibri" w:cs="Calibri"/>
          <w:sz w:val="14"/>
          <w:szCs w:val="14"/>
          <w:lang w:eastAsia="en-GB"/>
        </w:rPr>
        <w:t xml:space="preserve">, </w:t>
      </w:r>
      <w:r w:rsidRPr="00BF19A5">
        <w:rPr>
          <w:rFonts w:ascii="Calibri" w:eastAsia="Calibri" w:hAnsi="Calibri" w:cs="Calibri"/>
          <w:lang w:eastAsia="en-GB"/>
        </w:rPr>
        <w:t>SMEs with a relatively large number of employees are more likely to use bank loans, re-mortgaging personal prop</w:t>
      </w:r>
      <w:r w:rsidR="00997AAE">
        <w:rPr>
          <w:rFonts w:ascii="Calibri" w:eastAsia="Calibri" w:hAnsi="Calibri" w:cs="Calibri"/>
          <w:lang w:eastAsia="en-GB"/>
        </w:rPr>
        <w:t xml:space="preserve">erty, venture capital finance, </w:t>
      </w:r>
      <w:r w:rsidRPr="00BF19A5">
        <w:rPr>
          <w:rFonts w:ascii="Calibri" w:eastAsia="Calibri" w:hAnsi="Calibri" w:cs="Calibri"/>
          <w:lang w:eastAsia="en-GB"/>
        </w:rPr>
        <w:t xml:space="preserve">grants, leasing, factoring and invoice discounting. </w:t>
      </w:r>
    </w:p>
    <w:p w:rsidR="00E07742" w:rsidRDefault="00E07742" w:rsidP="00BF19A5">
      <w:pPr>
        <w:autoSpaceDE w:val="0"/>
        <w:autoSpaceDN w:val="0"/>
        <w:adjustRightInd w:val="0"/>
        <w:spacing w:after="0" w:line="360" w:lineRule="auto"/>
        <w:jc w:val="both"/>
        <w:rPr>
          <w:rFonts w:ascii="Calibri" w:eastAsia="Calibri" w:hAnsi="Calibri" w:cs="Times New Roman"/>
          <w:b/>
        </w:rPr>
      </w:pPr>
    </w:p>
    <w:p w:rsidR="00BF19A5" w:rsidRPr="00BF19A5" w:rsidRDefault="00111899" w:rsidP="00BF19A5">
      <w:pPr>
        <w:autoSpaceDE w:val="0"/>
        <w:autoSpaceDN w:val="0"/>
        <w:adjustRightInd w:val="0"/>
        <w:spacing w:after="0" w:line="360" w:lineRule="auto"/>
        <w:jc w:val="both"/>
        <w:rPr>
          <w:rFonts w:ascii="Calibri" w:eastAsia="Calibri" w:hAnsi="Calibri" w:cs="Calibri"/>
          <w:b/>
          <w:lang w:eastAsia="en-GB"/>
        </w:rPr>
      </w:pPr>
      <w:r>
        <w:rPr>
          <w:rFonts w:ascii="Calibri" w:eastAsia="Calibri" w:hAnsi="Calibri" w:cs="Times New Roman"/>
          <w:b/>
        </w:rPr>
        <w:t>2.5.2</w:t>
      </w:r>
      <w:r w:rsidR="00BF19A5" w:rsidRPr="00BF19A5">
        <w:rPr>
          <w:rFonts w:ascii="Calibri" w:eastAsia="Calibri" w:hAnsi="Calibri" w:cs="Times New Roman"/>
          <w:b/>
        </w:rPr>
        <w:t xml:space="preserve">.5 </w:t>
      </w:r>
      <w:r w:rsidR="00BF19A5" w:rsidRPr="00BF19A5">
        <w:rPr>
          <w:rFonts w:ascii="Calibri" w:eastAsia="Calibri" w:hAnsi="Calibri" w:cs="Calibri"/>
          <w:b/>
          <w:lang w:eastAsia="en-GB"/>
        </w:rPr>
        <w:t>Human Capital</w:t>
      </w:r>
    </w:p>
    <w:p w:rsidR="00BF19A5" w:rsidRPr="00BF19A5" w:rsidRDefault="00BF19A5" w:rsidP="00BF19A5">
      <w:pPr>
        <w:autoSpaceDE w:val="0"/>
        <w:autoSpaceDN w:val="0"/>
        <w:adjustRightInd w:val="0"/>
        <w:spacing w:after="0" w:line="360" w:lineRule="auto"/>
        <w:jc w:val="both"/>
        <w:rPr>
          <w:rFonts w:ascii="Calibri" w:eastAsia="Calibri" w:hAnsi="Calibri" w:cs="Times New Roman"/>
          <w:lang w:eastAsia="en-GB"/>
        </w:rPr>
      </w:pPr>
      <w:r w:rsidRPr="00BF19A5">
        <w:rPr>
          <w:rFonts w:ascii="Calibri" w:eastAsia="Calibri" w:hAnsi="Calibri" w:cs="Calibri"/>
          <w:lang w:eastAsia="en-GB"/>
        </w:rPr>
        <w:tab/>
      </w:r>
      <w:r w:rsidRPr="00BF19A5">
        <w:rPr>
          <w:rFonts w:ascii="Calibri" w:eastAsia="Calibri" w:hAnsi="Calibri" w:cs="Times New Roman"/>
        </w:rPr>
        <w:t xml:space="preserve">Overall, human capital, defined as the skills, knowledge and experience an individual acquires through investments in schooling, on-the-job training and other types of experience </w:t>
      </w:r>
      <w:r w:rsidRPr="00BF19A5">
        <w:rPr>
          <w:rFonts w:ascii="Calibri" w:eastAsia="Calibri" w:hAnsi="Calibri" w:cs="AdvTT5235d5a9"/>
          <w:lang w:eastAsia="en-GB"/>
        </w:rPr>
        <w:t>(</w:t>
      </w:r>
      <w:r w:rsidRPr="00BF19A5">
        <w:rPr>
          <w:rFonts w:ascii="Calibri" w:eastAsia="Calibri" w:hAnsi="Calibri" w:cs="Times New Roman"/>
          <w:lang w:eastAsia="en-GB"/>
        </w:rPr>
        <w:t xml:space="preserve">Coff, 2002; </w:t>
      </w:r>
      <w:r w:rsidRPr="00BF19A5">
        <w:rPr>
          <w:rFonts w:ascii="Calibri" w:eastAsia="Calibri" w:hAnsi="Calibri" w:cs="AdvTT5235d5a9"/>
          <w:lang w:eastAsia="en-GB"/>
        </w:rPr>
        <w:t>Fletcher, 2004</w:t>
      </w:r>
      <w:r w:rsidRPr="00BF19A5">
        <w:rPr>
          <w:rFonts w:ascii="Calibri" w:eastAsia="Calibri" w:hAnsi="Calibri" w:cs="Times New Roman"/>
          <w:lang w:eastAsia="en-GB"/>
        </w:rPr>
        <w:t xml:space="preserve">), </w:t>
      </w:r>
      <w:r w:rsidRPr="00BF19A5">
        <w:rPr>
          <w:rFonts w:ascii="Calibri" w:eastAsia="Calibri" w:hAnsi="Calibri" w:cs="Times New Roman"/>
        </w:rPr>
        <w:t xml:space="preserve">is positively related to success (Bosma </w:t>
      </w:r>
      <w:r w:rsidRPr="00BF19A5">
        <w:rPr>
          <w:rFonts w:ascii="Calibri" w:eastAsia="Calibri" w:hAnsi="Calibri" w:cs="Times New Roman"/>
          <w:i/>
        </w:rPr>
        <w:t>et al</w:t>
      </w:r>
      <w:r w:rsidRPr="00BF19A5">
        <w:rPr>
          <w:rFonts w:ascii="Calibri" w:eastAsia="Calibri" w:hAnsi="Calibri" w:cs="Times New Roman"/>
        </w:rPr>
        <w:t xml:space="preserve">., 2004; Cassar, 2006; Van der Sluis </w:t>
      </w:r>
      <w:r w:rsidRPr="00BF19A5">
        <w:rPr>
          <w:rFonts w:ascii="Calibri" w:eastAsia="Calibri" w:hAnsi="Calibri" w:cs="Times New Roman"/>
          <w:i/>
        </w:rPr>
        <w:t>et al.</w:t>
      </w:r>
      <w:r w:rsidR="00A75C8C">
        <w:rPr>
          <w:rFonts w:ascii="Calibri" w:eastAsia="Calibri" w:hAnsi="Calibri" w:cs="Times New Roman"/>
        </w:rPr>
        <w:t xml:space="preserve">, 2005). </w:t>
      </w:r>
      <w:r w:rsidRPr="00BF19A5">
        <w:rPr>
          <w:rFonts w:ascii="Calibri" w:eastAsia="Calibri" w:hAnsi="Calibri" w:cs="Times New Roman"/>
          <w:lang w:eastAsia="en-GB"/>
        </w:rPr>
        <w:t>Researchers have long established that human capital pl</w:t>
      </w:r>
      <w:r w:rsidR="00DC53E7">
        <w:rPr>
          <w:rFonts w:ascii="Calibri" w:eastAsia="Calibri" w:hAnsi="Calibri" w:cs="Times New Roman"/>
          <w:lang w:eastAsia="en-GB"/>
        </w:rPr>
        <w:t>ays an important role in organis</w:t>
      </w:r>
      <w:r w:rsidRPr="00BF19A5">
        <w:rPr>
          <w:rFonts w:ascii="Calibri" w:eastAsia="Calibri" w:hAnsi="Calibri" w:cs="Times New Roman"/>
          <w:lang w:eastAsia="en-GB"/>
        </w:rPr>
        <w:t xml:space="preserve">ations (Becker, 1983; Fisher and Govindarajan, 1992; Harris and Helfat, 1997; Mincer, 1974), and investments in training designed to build human capital have been consistently viewed as central drivers of strategy and performance (Bryan, 2006; </w:t>
      </w:r>
      <w:r w:rsidRPr="00BF19A5">
        <w:rPr>
          <w:rFonts w:ascii="Calibri" w:eastAsia="Calibri" w:hAnsi="Calibri" w:cs="AdvPS405B6"/>
          <w:lang w:eastAsia="en-GB"/>
        </w:rPr>
        <w:t xml:space="preserve">Colombo and Grilli, 2005; </w:t>
      </w:r>
      <w:r w:rsidRPr="00BF19A5">
        <w:rPr>
          <w:rFonts w:ascii="Calibri" w:eastAsia="Calibri" w:hAnsi="Calibri" w:cs="Times New Roman"/>
          <w:lang w:eastAsia="en-GB"/>
        </w:rPr>
        <w:t xml:space="preserve">Combs </w:t>
      </w:r>
      <w:r w:rsidRPr="00BF19A5">
        <w:rPr>
          <w:rFonts w:ascii="Calibri" w:eastAsia="Calibri" w:hAnsi="Calibri" w:cs="Times New Roman"/>
          <w:i/>
          <w:lang w:eastAsia="en-GB"/>
        </w:rPr>
        <w:t>et al.</w:t>
      </w:r>
      <w:r w:rsidRPr="00BF19A5">
        <w:rPr>
          <w:rFonts w:ascii="Calibri" w:eastAsia="Calibri" w:hAnsi="Calibri" w:cs="Times New Roman"/>
          <w:lang w:eastAsia="en-GB"/>
        </w:rPr>
        <w:t xml:space="preserve">, 2006; </w:t>
      </w:r>
      <w:r w:rsidRPr="00BF19A5">
        <w:rPr>
          <w:rFonts w:ascii="Calibri" w:eastAsia="Calibri" w:hAnsi="Calibri" w:cs="AdvPS405B6"/>
          <w:lang w:eastAsia="en-GB"/>
        </w:rPr>
        <w:t xml:space="preserve">Gimeno </w:t>
      </w:r>
      <w:r w:rsidRPr="00BF19A5">
        <w:rPr>
          <w:rFonts w:ascii="Calibri" w:eastAsia="Calibri" w:hAnsi="Calibri" w:cs="AdvPS405B7"/>
          <w:i/>
          <w:lang w:eastAsia="en-GB"/>
        </w:rPr>
        <w:t>et al.</w:t>
      </w:r>
      <w:r w:rsidRPr="00BF19A5">
        <w:rPr>
          <w:rFonts w:ascii="Calibri" w:eastAsia="Calibri" w:hAnsi="Calibri" w:cs="AdvPS405B6"/>
          <w:lang w:eastAsia="en-GB"/>
        </w:rPr>
        <w:t xml:space="preserve">, 1997; Panagiotakopoulos, 2011). </w:t>
      </w:r>
      <w:r w:rsidRPr="00BF19A5">
        <w:rPr>
          <w:rFonts w:ascii="Calibri" w:eastAsia="Calibri" w:hAnsi="Calibri" w:cs="Times New Roman"/>
        </w:rPr>
        <w:t>As a result, companies with higher human capital are potentially more effective, efficient and successful than ones with lower human capital.</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E554C0" w:rsidRPr="002C552F"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 xml:space="preserve">Similarly, Unger </w:t>
      </w:r>
      <w:r w:rsidRPr="00BF19A5">
        <w:rPr>
          <w:rFonts w:ascii="Calibri" w:eastAsia="Calibri" w:hAnsi="Calibri" w:cs="Times New Roman"/>
          <w:i/>
        </w:rPr>
        <w:t>et al.</w:t>
      </w:r>
      <w:r w:rsidRPr="00BF19A5">
        <w:rPr>
          <w:rFonts w:ascii="Calibri" w:eastAsia="Calibri" w:hAnsi="Calibri" w:cs="Times New Roman"/>
        </w:rPr>
        <w:t xml:space="preserve"> (2011) in their analysis of 70 studies in the area of human capital research in entrepreneurship provide a number of arguments on how human capital increases entrepreneurial success. According to t</w:t>
      </w:r>
      <w:r w:rsidR="002C552F">
        <w:rPr>
          <w:rFonts w:ascii="Calibri" w:eastAsia="Calibri" w:hAnsi="Calibri" w:cs="Times New Roman"/>
        </w:rPr>
        <w:t xml:space="preserve">he above authors, human capital </w:t>
      </w:r>
      <w:r w:rsidRPr="00BF19A5">
        <w:rPr>
          <w:rFonts w:ascii="Calibri" w:eastAsia="Calibri" w:hAnsi="Calibri" w:cs="Times New Roman"/>
        </w:rPr>
        <w:t>increases the capability of owners to perform the generic entrepreneurial tasks of</w:t>
      </w:r>
      <w:r w:rsidRPr="00BF19A5">
        <w:rPr>
          <w:rFonts w:ascii="AdvTT5235d5a9" w:eastAsia="Calibri" w:hAnsi="AdvTT5235d5a9" w:cs="AdvTT5235d5a9"/>
          <w:color w:val="000000"/>
          <w:sz w:val="16"/>
          <w:szCs w:val="16"/>
          <w:lang w:eastAsia="en-GB"/>
        </w:rPr>
        <w:t xml:space="preserve"> </w:t>
      </w:r>
      <w:r w:rsidRPr="00BF19A5">
        <w:rPr>
          <w:rFonts w:ascii="Calibri" w:eastAsia="Calibri" w:hAnsi="Calibri" w:cs="Times New Roman"/>
        </w:rPr>
        <w:t>discovering and exploiting business opportunities</w:t>
      </w:r>
      <w:r w:rsidR="00A75C8C">
        <w:rPr>
          <w:rFonts w:ascii="Calibri" w:eastAsia="Calibri" w:hAnsi="Calibri" w:cs="Times New Roman"/>
        </w:rPr>
        <w:t>;</w:t>
      </w:r>
      <w:r w:rsidRPr="00BF19A5">
        <w:rPr>
          <w:rFonts w:ascii="Calibri" w:eastAsia="Calibri" w:hAnsi="Calibri" w:cs="Times New Roman"/>
        </w:rPr>
        <w:t xml:space="preserve"> </w:t>
      </w:r>
      <w:r w:rsidR="002C552F">
        <w:rPr>
          <w:rFonts w:ascii="Calibri" w:eastAsia="Calibri" w:hAnsi="Calibri" w:cs="Times New Roman"/>
        </w:rPr>
        <w:t>i</w:t>
      </w:r>
      <w:r w:rsidRPr="00BF19A5">
        <w:rPr>
          <w:rFonts w:ascii="Calibri" w:eastAsia="Calibri" w:hAnsi="Calibri" w:cs="Times New Roman"/>
        </w:rPr>
        <w:t xml:space="preserve">s positively related to planning and venture strategy, which </w:t>
      </w:r>
      <w:r w:rsidR="002C552F">
        <w:rPr>
          <w:rFonts w:ascii="Calibri" w:eastAsia="Calibri" w:hAnsi="Calibri" w:cs="Times New Roman"/>
        </w:rPr>
        <w:t xml:space="preserve">in turn, </w:t>
      </w:r>
      <w:r w:rsidRPr="00BF19A5">
        <w:rPr>
          <w:rFonts w:ascii="Calibri" w:eastAsia="Calibri" w:hAnsi="Calibri" w:cs="Times New Roman"/>
        </w:rPr>
        <w:t>positively impacts success</w:t>
      </w:r>
      <w:r w:rsidR="00A75C8C">
        <w:rPr>
          <w:rFonts w:ascii="Calibri" w:eastAsia="Calibri" w:hAnsi="Calibri" w:cs="Times New Roman"/>
        </w:rPr>
        <w:t>;</w:t>
      </w:r>
      <w:r w:rsidRPr="00BF19A5">
        <w:rPr>
          <w:rFonts w:ascii="Calibri" w:eastAsia="Calibri" w:hAnsi="Calibri" w:cs="Times New Roman"/>
        </w:rPr>
        <w:t xml:space="preserve"> is helpful for acquiring other utilitarian resources such as financial and physical capital </w:t>
      </w:r>
      <w:r w:rsidR="002C552F">
        <w:rPr>
          <w:rFonts w:ascii="Calibri" w:eastAsia="Calibri" w:hAnsi="Calibri" w:cs="Times New Roman"/>
        </w:rPr>
        <w:t xml:space="preserve">and </w:t>
      </w:r>
      <w:r w:rsidRPr="00BF19A5">
        <w:rPr>
          <w:rFonts w:ascii="Calibri" w:eastAsia="Calibri" w:hAnsi="Calibri" w:cs="Times New Roman"/>
        </w:rPr>
        <w:t>is a prerequisite for further learning and assists in the accumulat</w:t>
      </w:r>
      <w:r w:rsidR="002C552F">
        <w:rPr>
          <w:rFonts w:ascii="Calibri" w:eastAsia="Calibri" w:hAnsi="Calibri" w:cs="Times New Roman"/>
        </w:rPr>
        <w:t>ion of new knowledge and skills</w:t>
      </w:r>
      <w:r w:rsidR="00857547">
        <w:rPr>
          <w:rFonts w:ascii="Calibri" w:eastAsia="Calibri" w:hAnsi="Calibri" w:cs="Times New Roman"/>
        </w:rPr>
        <w:t>.</w:t>
      </w:r>
    </w:p>
    <w:p w:rsidR="00FD15A9"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lastRenderedPageBreak/>
        <w:tab/>
        <w:t xml:space="preserve">Furthermore, scholars generally agree that the ability of a firm to attract, develop and retain skilled and capable employees has a positive effect and helps the business maintain a growth-oriented strategy (Barringer and Jones, 2004; Ichniowski </w:t>
      </w:r>
      <w:r w:rsidRPr="00BF19A5">
        <w:rPr>
          <w:rFonts w:ascii="Calibri" w:eastAsia="Calibri" w:hAnsi="Calibri" w:cs="Calibri"/>
          <w:i/>
          <w:lang w:eastAsia="en-GB"/>
        </w:rPr>
        <w:t>et al.</w:t>
      </w:r>
      <w:r w:rsidRPr="00BF19A5">
        <w:rPr>
          <w:rFonts w:ascii="Calibri" w:eastAsia="Calibri" w:hAnsi="Calibri" w:cs="Calibri"/>
          <w:lang w:eastAsia="en-GB"/>
        </w:rPr>
        <w:t>, 1997; Pena, 2002). A firm’s employees are a critical resource in the achievement and maintenance of rapid growth (Lin, 1998; Thakur, 1999; Robson and Bennett, 2000) and as result they need to manage their HRM practices accordingly. In fact, SMEs</w:t>
      </w:r>
      <w:r w:rsidRPr="00BF19A5">
        <w:rPr>
          <w:rFonts w:ascii="Calibri" w:eastAsia="Calibri" w:hAnsi="Calibri" w:cs="Calibri"/>
        </w:rPr>
        <w:t xml:space="preserve"> that have their own human resources department display a higher minimum cost output than that of the other firms (Bonet </w:t>
      </w:r>
      <w:r w:rsidRPr="00BF19A5">
        <w:rPr>
          <w:rFonts w:ascii="Calibri" w:eastAsia="Calibri" w:hAnsi="Calibri" w:cs="Calibri"/>
          <w:i/>
        </w:rPr>
        <w:t xml:space="preserve">et al., </w:t>
      </w:r>
      <w:r w:rsidRPr="00BF19A5">
        <w:rPr>
          <w:rFonts w:ascii="Calibri" w:eastAsia="Calibri" w:hAnsi="Calibri" w:cs="Calibri"/>
        </w:rPr>
        <w:t>2011)</w:t>
      </w:r>
      <w:r w:rsidRPr="00BF19A5">
        <w:rPr>
          <w:rFonts w:ascii="Calibri" w:eastAsia="Calibri" w:hAnsi="Calibri" w:cs="Calibri"/>
          <w:lang w:eastAsia="en-GB"/>
        </w:rPr>
        <w:t xml:space="preserve">. As soon as a business establishes a technically capable workforce, appropriate management of human resources is required to ensure superior organisational performance, thus making management training also of particular importance. </w:t>
      </w:r>
      <w:r w:rsidR="00B40C52">
        <w:rPr>
          <w:rFonts w:ascii="Calibri" w:eastAsia="Calibri" w:hAnsi="Calibri" w:cs="Calibri"/>
          <w:lang w:eastAsia="en-GB"/>
        </w:rPr>
        <w:t>Owners/managers</w:t>
      </w:r>
      <w:r w:rsidRPr="00BF19A5">
        <w:rPr>
          <w:rFonts w:ascii="Calibri" w:eastAsia="Calibri" w:hAnsi="Calibri" w:cs="Calibri"/>
          <w:lang w:eastAsia="en-GB"/>
        </w:rPr>
        <w:t xml:space="preserve"> need to enhance their capabilities in carrying out contemporary management concepts such as satisfying employees’ personal development needs, delegating responsibility and participative management (Chaganti </w:t>
      </w:r>
      <w:r w:rsidRPr="00BF19A5">
        <w:rPr>
          <w:rFonts w:ascii="Calibri" w:eastAsia="Calibri" w:hAnsi="Calibri" w:cs="Calibri"/>
          <w:i/>
          <w:lang w:eastAsia="en-GB"/>
        </w:rPr>
        <w:t>et al.</w:t>
      </w:r>
      <w:r w:rsidRPr="00BF19A5">
        <w:rPr>
          <w:rFonts w:ascii="Calibri" w:eastAsia="Calibri" w:hAnsi="Calibri" w:cs="Calibri"/>
          <w:lang w:eastAsia="en-GB"/>
        </w:rPr>
        <w:t xml:space="preserve">, 2002; Lin, 1998; Wood, 1999). </w:t>
      </w:r>
    </w:p>
    <w:p w:rsidR="00FD15A9" w:rsidRDefault="00FD15A9" w:rsidP="00BF19A5">
      <w:pPr>
        <w:autoSpaceDE w:val="0"/>
        <w:autoSpaceDN w:val="0"/>
        <w:adjustRightInd w:val="0"/>
        <w:spacing w:after="0" w:line="360" w:lineRule="auto"/>
        <w:jc w:val="both"/>
        <w:rPr>
          <w:rFonts w:ascii="Calibri" w:eastAsia="Calibri" w:hAnsi="Calibri" w:cs="Calibri"/>
          <w:lang w:eastAsia="en-GB"/>
        </w:rPr>
      </w:pPr>
    </w:p>
    <w:p w:rsidR="00BF19A5" w:rsidRDefault="00FD15A9" w:rsidP="00F11C31">
      <w:pPr>
        <w:autoSpaceDE w:val="0"/>
        <w:autoSpaceDN w:val="0"/>
        <w:adjustRightInd w:val="0"/>
        <w:spacing w:after="0" w:line="360" w:lineRule="auto"/>
        <w:jc w:val="both"/>
        <w:rPr>
          <w:rFonts w:ascii="Calibri" w:eastAsia="Calibri" w:hAnsi="Calibri" w:cs="Calibri"/>
          <w:lang w:eastAsia="en-GB"/>
        </w:rPr>
      </w:pPr>
      <w:r>
        <w:rPr>
          <w:rFonts w:ascii="Calibri" w:eastAsia="Calibri" w:hAnsi="Calibri" w:cs="Calibri"/>
          <w:lang w:eastAsia="en-GB"/>
        </w:rPr>
        <w:tab/>
      </w:r>
      <w:r w:rsidR="00BF19A5" w:rsidRPr="00BF19A5">
        <w:rPr>
          <w:rFonts w:ascii="Calibri" w:eastAsia="Calibri" w:hAnsi="Calibri" w:cs="Calibri"/>
          <w:lang w:eastAsia="en-GB"/>
        </w:rPr>
        <w:t xml:space="preserve">Another contributing factor of human capital is the size of the founding team as a business can be established either by one individual entrepreneur or by a group of people. Research in the size of the founding team suggests that </w:t>
      </w:r>
      <w:r w:rsidR="00BF19A5" w:rsidRPr="00BF19A5">
        <w:rPr>
          <w:rFonts w:ascii="Calibri" w:eastAsia="Calibri" w:hAnsi="Calibri" w:cs="Times-Roman"/>
          <w:lang w:eastAsia="en-GB"/>
        </w:rPr>
        <w:t xml:space="preserve">firms founded by more than a single owner are more likely to grow faster than those founded by an individual (Almus and Nerlinger, 1999; </w:t>
      </w:r>
      <w:r w:rsidR="00BF19A5" w:rsidRPr="00BF19A5">
        <w:rPr>
          <w:rFonts w:ascii="Calibri" w:eastAsia="Calibri" w:hAnsi="Calibri" w:cs="Calibri"/>
          <w:lang w:eastAsia="en-GB"/>
        </w:rPr>
        <w:t xml:space="preserve">Dobbs and Hamilton, 2007; </w:t>
      </w:r>
      <w:r w:rsidR="00BF19A5" w:rsidRPr="00BF19A5">
        <w:rPr>
          <w:rFonts w:ascii="Calibri" w:eastAsia="Calibri" w:hAnsi="Calibri" w:cs="Times-Roman"/>
          <w:lang w:eastAsia="en-GB"/>
        </w:rPr>
        <w:t xml:space="preserve">Schutjens and Wever, 2000). </w:t>
      </w:r>
      <w:r w:rsidR="00BF19A5" w:rsidRPr="00BF19A5">
        <w:rPr>
          <w:rFonts w:ascii="Calibri" w:eastAsia="Calibri" w:hAnsi="Calibri" w:cs="Calibri"/>
          <w:lang w:eastAsia="en-GB"/>
        </w:rPr>
        <w:t xml:space="preserve">This is based on the argument that larger teams possess more talent, knowledge, skills, credibility, experience and resources than a sole entrepreneur (Barringer and Jones, 2004; </w:t>
      </w:r>
      <w:r w:rsidR="00BF19A5" w:rsidRPr="00BF19A5">
        <w:rPr>
          <w:rFonts w:ascii="Calibri" w:eastAsia="Calibri" w:hAnsi="Calibri" w:cs="Times-Roman"/>
          <w:lang w:eastAsia="en-GB"/>
        </w:rPr>
        <w:t>Pasanen, 2003</w:t>
      </w:r>
      <w:r w:rsidR="005B5F0F">
        <w:rPr>
          <w:rFonts w:ascii="Calibri" w:eastAsia="Calibri" w:hAnsi="Calibri" w:cs="Times-Roman"/>
          <w:lang w:eastAsia="en-GB"/>
        </w:rPr>
        <w:t>b</w:t>
      </w:r>
      <w:r w:rsidR="00BF19A5" w:rsidRPr="00BF19A5">
        <w:rPr>
          <w:rFonts w:ascii="Calibri" w:eastAsia="Calibri" w:hAnsi="Calibri" w:cs="Times-Roman"/>
          <w:lang w:eastAsia="en-GB"/>
        </w:rPr>
        <w:t xml:space="preserve">; Pasanen and Laukkanen, 2006; </w:t>
      </w:r>
      <w:r w:rsidR="00E554C0">
        <w:rPr>
          <w:rFonts w:ascii="Calibri" w:eastAsia="Calibri" w:hAnsi="Calibri" w:cs="Calibri"/>
          <w:lang w:eastAsia="en-GB"/>
        </w:rPr>
        <w:t>Storey, 1994).</w:t>
      </w:r>
    </w:p>
    <w:p w:rsidR="00493D84" w:rsidRPr="00E554C0" w:rsidRDefault="00493D84" w:rsidP="00F11C31">
      <w:pPr>
        <w:autoSpaceDE w:val="0"/>
        <w:autoSpaceDN w:val="0"/>
        <w:adjustRightInd w:val="0"/>
        <w:spacing w:after="0" w:line="360" w:lineRule="auto"/>
        <w:jc w:val="both"/>
        <w:rPr>
          <w:rFonts w:ascii="Calibri" w:eastAsia="Calibri" w:hAnsi="Calibri" w:cs="Times-Roman"/>
          <w:lang w:eastAsia="en-GB"/>
        </w:rPr>
      </w:pPr>
    </w:p>
    <w:p w:rsidR="00BF19A5" w:rsidRDefault="00BF19A5" w:rsidP="00F11C31">
      <w:pPr>
        <w:autoSpaceDE w:val="0"/>
        <w:autoSpaceDN w:val="0"/>
        <w:adjustRightInd w:val="0"/>
        <w:spacing w:after="0" w:line="360" w:lineRule="auto"/>
        <w:jc w:val="both"/>
        <w:rPr>
          <w:rFonts w:cs="AdvPS405B6"/>
        </w:rPr>
      </w:pPr>
      <w:r w:rsidRPr="00BF19A5">
        <w:rPr>
          <w:rFonts w:ascii="Calibri" w:eastAsia="Calibri" w:hAnsi="Calibri" w:cs="Times New Roman"/>
        </w:rPr>
        <w:tab/>
      </w:r>
      <w:r w:rsidRPr="00BF19A5">
        <w:rPr>
          <w:rFonts w:ascii="Calibri" w:eastAsia="Calibri" w:hAnsi="Calibri" w:cs="Calibri"/>
          <w:lang w:eastAsia="en-GB"/>
        </w:rPr>
        <w:t xml:space="preserve"> </w:t>
      </w:r>
      <w:r w:rsidR="00F11C31" w:rsidRPr="00A172B3">
        <w:rPr>
          <w:rFonts w:eastAsia="Calibri" w:cs="Calibri"/>
          <w:lang w:eastAsia="en-GB"/>
        </w:rPr>
        <w:t xml:space="preserve">Last, a further aspect of human capital is the availability of skilled employees in the market (Foley and Green 1989; Dobbs and Hamilton, 2007; Wijewardena and Cooray, 1996). </w:t>
      </w:r>
      <w:r w:rsidR="00353263">
        <w:rPr>
          <w:rFonts w:cs="AdvPS405B6"/>
        </w:rPr>
        <w:t>Bennett (2006</w:t>
      </w:r>
      <w:r w:rsidR="00F11C31" w:rsidRPr="00A172B3">
        <w:rPr>
          <w:rFonts w:cs="AdvPS405B6"/>
        </w:rPr>
        <w:t xml:space="preserve">) provide empirical evidence of a positive association between employee skill level and firm growth with a number of authors further supporting that a </w:t>
      </w:r>
      <w:r w:rsidR="00F11C31" w:rsidRPr="00A172B3">
        <w:rPr>
          <w:rFonts w:eastAsia="Calibri" w:cs="Calibri"/>
          <w:lang w:eastAsia="en-GB"/>
        </w:rPr>
        <w:t xml:space="preserve">lack of technically qualified and skilled people could potentially have a negative effect on business growth </w:t>
      </w:r>
      <w:r w:rsidR="00F11C31" w:rsidRPr="00A172B3">
        <w:rPr>
          <w:rFonts w:cs="AdvPS405B6"/>
        </w:rPr>
        <w:t>Chandler and Baueus, 1996; LeBrasseur and Zanibbi, 2003; Lin, 1998; Storey, 1994)</w:t>
      </w:r>
      <w:r w:rsidR="00F11C31">
        <w:rPr>
          <w:rFonts w:cs="AdvPS405B6"/>
        </w:rPr>
        <w:t>.</w:t>
      </w:r>
    </w:p>
    <w:p w:rsidR="00D12E8F" w:rsidRDefault="00D12E8F" w:rsidP="00F11C31">
      <w:pPr>
        <w:autoSpaceDE w:val="0"/>
        <w:autoSpaceDN w:val="0"/>
        <w:adjustRightInd w:val="0"/>
        <w:spacing w:after="0" w:line="360" w:lineRule="auto"/>
        <w:jc w:val="both"/>
        <w:rPr>
          <w:rFonts w:cs="AdvPS405B6"/>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C86721" w:rsidRDefault="00C86721" w:rsidP="00BF19A5">
      <w:pPr>
        <w:autoSpaceDE w:val="0"/>
        <w:autoSpaceDN w:val="0"/>
        <w:adjustRightInd w:val="0"/>
        <w:spacing w:after="0" w:line="360" w:lineRule="auto"/>
        <w:jc w:val="both"/>
        <w:rPr>
          <w:rFonts w:ascii="Calibri" w:eastAsia="Calibri" w:hAnsi="Calibri" w:cs="Calibri"/>
          <w:b/>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Calibri"/>
          <w:b/>
          <w:lang w:eastAsia="en-GB"/>
        </w:rPr>
      </w:pPr>
      <w:r>
        <w:rPr>
          <w:rFonts w:ascii="Calibri" w:eastAsia="Calibri" w:hAnsi="Calibri" w:cs="Calibri"/>
          <w:b/>
          <w:lang w:eastAsia="en-GB"/>
        </w:rPr>
        <w:lastRenderedPageBreak/>
        <w:t>2.5.2</w:t>
      </w:r>
      <w:r w:rsidR="00BF19A5" w:rsidRPr="00BF19A5">
        <w:rPr>
          <w:rFonts w:ascii="Calibri" w:eastAsia="Calibri" w:hAnsi="Calibri" w:cs="Calibri"/>
          <w:b/>
          <w:lang w:eastAsia="en-GB"/>
        </w:rPr>
        <w:t xml:space="preserve">.6 Internationalisation </w:t>
      </w:r>
    </w:p>
    <w:p w:rsidR="00BF19A5" w:rsidRPr="00BF19A5" w:rsidRDefault="00BF19A5" w:rsidP="00BF19A5">
      <w:pPr>
        <w:autoSpaceDE w:val="0"/>
        <w:autoSpaceDN w:val="0"/>
        <w:adjustRightInd w:val="0"/>
        <w:spacing w:after="0" w:line="360" w:lineRule="auto"/>
        <w:jc w:val="both"/>
        <w:rPr>
          <w:rFonts w:ascii="Calibri" w:eastAsia="Calibri" w:hAnsi="Calibri" w:cs="AdvPS405B6"/>
        </w:rPr>
      </w:pPr>
      <w:r w:rsidRPr="00BF19A5">
        <w:rPr>
          <w:rFonts w:ascii="Calibri" w:eastAsia="Calibri" w:hAnsi="Calibri" w:cs="Calibri"/>
          <w:lang w:eastAsia="en-GB"/>
        </w:rPr>
        <w:tab/>
      </w:r>
      <w:r w:rsidR="00EE36AB">
        <w:rPr>
          <w:rFonts w:ascii="Calibri" w:eastAsia="Calibri" w:hAnsi="Calibri" w:cs="Calibri"/>
          <w:lang w:eastAsia="en-GB"/>
        </w:rPr>
        <w:t>I</w:t>
      </w:r>
      <w:r w:rsidRPr="00BF19A5">
        <w:rPr>
          <w:rFonts w:ascii="Calibri" w:eastAsia="Calibri" w:hAnsi="Calibri" w:cs="AdvPS405B6"/>
        </w:rPr>
        <w:t>nternationalisation is a firm’s outward movement of the international operations during which the firm needs to adapt its operations to cope with the strategy, structure and resources of international environments (Calof and Beamish, 1995</w:t>
      </w:r>
      <w:r w:rsidR="00EE36AB">
        <w:rPr>
          <w:rFonts w:ascii="Calibri" w:eastAsia="Calibri" w:hAnsi="Calibri" w:cs="AdvPS405B6"/>
        </w:rPr>
        <w:t xml:space="preserve">; Welch and Luostarinen, </w:t>
      </w:r>
      <w:r w:rsidR="00EE36AB" w:rsidRPr="00BF19A5">
        <w:rPr>
          <w:rFonts w:ascii="Calibri" w:eastAsia="Calibri" w:hAnsi="Calibri" w:cs="AdvPS405B6"/>
        </w:rPr>
        <w:t>1988</w:t>
      </w:r>
      <w:r w:rsidR="00053143">
        <w:rPr>
          <w:rFonts w:ascii="Calibri" w:eastAsia="Calibri" w:hAnsi="Calibri" w:cs="AdvPS405B6"/>
        </w:rPr>
        <w:t xml:space="preserve">). Lu and Beamish (2001) </w:t>
      </w:r>
      <w:r w:rsidRPr="00BF19A5">
        <w:rPr>
          <w:rFonts w:ascii="Calibri" w:eastAsia="Calibri" w:hAnsi="Calibri" w:cs="AdvPS405B6"/>
        </w:rPr>
        <w:t xml:space="preserve">argue that exporting and foreign direct investment (FDI) are the two most important internationalisation strategies and many firms often employ both when expanding into new markets. </w:t>
      </w:r>
    </w:p>
    <w:p w:rsidR="00BF19A5" w:rsidRPr="00BF19A5" w:rsidRDefault="00BF19A5" w:rsidP="00BF19A5">
      <w:pPr>
        <w:autoSpaceDE w:val="0"/>
        <w:autoSpaceDN w:val="0"/>
        <w:adjustRightInd w:val="0"/>
        <w:spacing w:after="0" w:line="360" w:lineRule="auto"/>
        <w:jc w:val="both"/>
        <w:rPr>
          <w:rFonts w:ascii="Calibri" w:eastAsia="Calibri" w:hAnsi="Calibri" w:cs="AdvPS405B6"/>
        </w:rPr>
      </w:pP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 xml:space="preserve">Overall, there is broad agreement that internationalisation has a positive impact on firm performance and has been previously identified as an important characteristic of firms experiencing high growth (Lee </w:t>
      </w:r>
      <w:r w:rsidRPr="00BF19A5">
        <w:rPr>
          <w:rFonts w:ascii="Calibri" w:eastAsia="Calibri" w:hAnsi="Calibri" w:cs="Calibri"/>
          <w:i/>
          <w:lang w:eastAsia="en-GB"/>
        </w:rPr>
        <w:t>et al.</w:t>
      </w:r>
      <w:r w:rsidRPr="00BF19A5">
        <w:rPr>
          <w:rFonts w:ascii="Calibri" w:eastAsia="Calibri" w:hAnsi="Calibri" w:cs="Calibri"/>
          <w:lang w:eastAsia="en-GB"/>
        </w:rPr>
        <w:t>, 2012; Lu and Beamish</w:t>
      </w:r>
      <w:r w:rsidR="00BA41CC">
        <w:rPr>
          <w:rFonts w:ascii="Calibri" w:eastAsia="Calibri" w:hAnsi="Calibri" w:cs="Calibri"/>
          <w:lang w:eastAsia="en-GB"/>
        </w:rPr>
        <w:t>,</w:t>
      </w:r>
      <w:r w:rsidRPr="00BF19A5">
        <w:rPr>
          <w:rFonts w:ascii="Calibri" w:eastAsia="Calibri" w:hAnsi="Calibri" w:cs="Calibri"/>
          <w:lang w:eastAsia="en-GB"/>
        </w:rPr>
        <w:t xml:space="preserve"> 2001; Mudambi and Zahra</w:t>
      </w:r>
      <w:r w:rsidR="00BA41CC">
        <w:rPr>
          <w:rFonts w:ascii="Calibri" w:eastAsia="Calibri" w:hAnsi="Calibri" w:cs="Calibri"/>
          <w:lang w:eastAsia="en-GB"/>
        </w:rPr>
        <w:t>,</w:t>
      </w:r>
      <w:r w:rsidRPr="00BF19A5">
        <w:rPr>
          <w:rFonts w:ascii="Calibri" w:eastAsia="Calibri" w:hAnsi="Calibri" w:cs="Calibri"/>
          <w:lang w:eastAsia="en-GB"/>
        </w:rPr>
        <w:t xml:space="preserve"> 2007; O’Gorman, 2001; Pangarkar, 20</w:t>
      </w:r>
      <w:r w:rsidR="00C55E0B">
        <w:rPr>
          <w:rFonts w:ascii="Calibri" w:eastAsia="Calibri" w:hAnsi="Calibri" w:cs="Calibri"/>
          <w:lang w:eastAsia="en-GB"/>
        </w:rPr>
        <w:t>08</w:t>
      </w:r>
      <w:r w:rsidRPr="00BF19A5">
        <w:rPr>
          <w:rFonts w:ascii="Calibri" w:eastAsia="Calibri" w:hAnsi="Calibri" w:cs="Calibri"/>
          <w:lang w:eastAsia="en-GB"/>
        </w:rPr>
        <w:t>). Dobbs and Hamilton (2007) argue that selling directly or through sales agents to cl</w:t>
      </w:r>
      <w:r w:rsidR="00BA41CC">
        <w:rPr>
          <w:rFonts w:ascii="Calibri" w:eastAsia="Calibri" w:hAnsi="Calibri" w:cs="Calibri"/>
          <w:lang w:eastAsia="en-GB"/>
        </w:rPr>
        <w:t xml:space="preserve">ients in new geographic markets, </w:t>
      </w:r>
      <w:proofErr w:type="gramStart"/>
      <w:r w:rsidR="00BA41CC" w:rsidRPr="00BF19A5">
        <w:rPr>
          <w:rFonts w:ascii="Calibri" w:eastAsia="Calibri" w:hAnsi="Calibri" w:cs="Calibri"/>
          <w:lang w:eastAsia="en-GB"/>
        </w:rPr>
        <w:t>provide</w:t>
      </w:r>
      <w:r w:rsidR="00BA41CC">
        <w:rPr>
          <w:rFonts w:ascii="Calibri" w:eastAsia="Calibri" w:hAnsi="Calibri" w:cs="Calibri"/>
          <w:lang w:eastAsia="en-GB"/>
        </w:rPr>
        <w:t>s</w:t>
      </w:r>
      <w:proofErr w:type="gramEnd"/>
      <w:r w:rsidRPr="00BF19A5">
        <w:rPr>
          <w:rFonts w:ascii="Calibri" w:eastAsia="Calibri" w:hAnsi="Calibri" w:cs="Calibri"/>
          <w:lang w:eastAsia="en-GB"/>
        </w:rPr>
        <w:t xml:space="preserve"> opportunities for firms to broaden their customer base. The same authors also mention that, even t</w:t>
      </w:r>
      <w:r w:rsidR="008B2F32">
        <w:rPr>
          <w:rFonts w:ascii="Calibri" w:eastAsia="Calibri" w:hAnsi="Calibri" w:cs="Calibri"/>
          <w:lang w:eastAsia="en-GB"/>
        </w:rPr>
        <w:t>hough the act of exporting can</w:t>
      </w:r>
      <w:r w:rsidR="00A63407">
        <w:rPr>
          <w:rFonts w:ascii="Calibri" w:eastAsia="Calibri" w:hAnsi="Calibri" w:cs="Calibri"/>
          <w:lang w:eastAsia="en-GB"/>
        </w:rPr>
        <w:t>not</w:t>
      </w:r>
      <w:r w:rsidRPr="00BF19A5">
        <w:rPr>
          <w:rFonts w:ascii="Calibri" w:eastAsia="Calibri" w:hAnsi="Calibri" w:cs="Calibri"/>
          <w:lang w:eastAsia="en-GB"/>
        </w:rPr>
        <w:t xml:space="preserve"> be considered part of an organisation’s product and market development, it has been singled out as a growth characteristic as an organisation’s export behaviour provides an objective measure of their desire and ability to achieve growth. </w:t>
      </w:r>
      <w:r w:rsidRPr="00BF19A5">
        <w:rPr>
          <w:rFonts w:ascii="Calibri" w:eastAsia="Calibri" w:hAnsi="Calibri" w:cs="Calibri"/>
          <w:color w:val="000000"/>
          <w:lang w:eastAsia="en-GB"/>
        </w:rPr>
        <w:t xml:space="preserve">Due to the </w:t>
      </w:r>
      <w:r w:rsidR="00BA41CC">
        <w:rPr>
          <w:rFonts w:ascii="Calibri" w:eastAsia="Calibri" w:hAnsi="Calibri" w:cs="Calibri"/>
          <w:color w:val="000000"/>
          <w:lang w:eastAsia="en-GB"/>
        </w:rPr>
        <w:t xml:space="preserve">key characteristics of small </w:t>
      </w:r>
      <w:r w:rsidRPr="00BF19A5">
        <w:rPr>
          <w:rFonts w:ascii="Calibri" w:eastAsia="Calibri" w:hAnsi="Calibri" w:cs="Calibri"/>
          <w:color w:val="000000"/>
          <w:lang w:eastAsia="en-GB"/>
        </w:rPr>
        <w:t xml:space="preserve">and medium-sized </w:t>
      </w:r>
      <w:r w:rsidRPr="00BF19A5">
        <w:rPr>
          <w:rFonts w:ascii="Calibri" w:eastAsia="Calibri" w:hAnsi="Calibri" w:cs="Calibri"/>
          <w:lang w:eastAsia="en-GB"/>
        </w:rPr>
        <w:t xml:space="preserve">enterprises (SMEs), i.e. their liabilities of smallness </w:t>
      </w:r>
      <w:r w:rsidR="00133CA6">
        <w:rPr>
          <w:rFonts w:ascii="Calibri" w:eastAsia="Calibri" w:hAnsi="Calibri" w:cs="Calibri"/>
          <w:lang w:eastAsia="en-GB"/>
        </w:rPr>
        <w:t>and/or</w:t>
      </w:r>
      <w:r w:rsidRPr="00BF19A5">
        <w:rPr>
          <w:rFonts w:ascii="Calibri" w:eastAsia="Calibri" w:hAnsi="Calibri" w:cs="Calibri"/>
          <w:lang w:eastAsia="en-GB"/>
        </w:rPr>
        <w:t xml:space="preserve"> newness (Westhead </w:t>
      </w:r>
      <w:r w:rsidRPr="00BF19A5">
        <w:rPr>
          <w:rFonts w:ascii="Calibri" w:eastAsia="Calibri" w:hAnsi="Calibri" w:cs="Calibri"/>
          <w:i/>
          <w:lang w:eastAsia="en-GB"/>
        </w:rPr>
        <w:t>et al.</w:t>
      </w:r>
      <w:r w:rsidRPr="00BF19A5">
        <w:rPr>
          <w:rFonts w:ascii="Calibri" w:eastAsia="Calibri" w:hAnsi="Calibri" w:cs="Calibri"/>
          <w:lang w:eastAsia="en-GB"/>
        </w:rPr>
        <w:t>, 20</w:t>
      </w:r>
      <w:r w:rsidR="00BA41CC">
        <w:rPr>
          <w:rFonts w:ascii="Calibri" w:eastAsia="Calibri" w:hAnsi="Calibri" w:cs="Calibri"/>
          <w:lang w:eastAsia="en-GB"/>
        </w:rPr>
        <w:t xml:space="preserve">01), cooperative internationalisation, i.e. </w:t>
      </w:r>
      <w:r w:rsidRPr="00BF19A5">
        <w:rPr>
          <w:rFonts w:ascii="Calibri" w:eastAsia="Calibri" w:hAnsi="Calibri" w:cs="Calibri"/>
          <w:lang w:eastAsia="en-GB"/>
        </w:rPr>
        <w:t>cooperation with international partners, is becoming an increasingly attractive option for them (Brouthers, 2002). According to Swoboda e</w:t>
      </w:r>
      <w:r w:rsidRPr="00BF19A5">
        <w:rPr>
          <w:rFonts w:ascii="Calibri" w:eastAsia="Calibri" w:hAnsi="Calibri" w:cs="Calibri"/>
          <w:i/>
          <w:lang w:eastAsia="en-GB"/>
        </w:rPr>
        <w:t>t al.</w:t>
      </w:r>
      <w:r w:rsidRPr="00BF19A5">
        <w:rPr>
          <w:rFonts w:ascii="Calibri" w:eastAsia="Calibri" w:hAnsi="Calibri" w:cs="Calibri"/>
          <w:lang w:eastAsia="en-GB"/>
        </w:rPr>
        <w:t xml:space="preserve"> (2001), alliances generally allow firms to focus on their own competences while relying on their partner(s) in other areas, but international alliances are increasingly being used to provide firms with specific advantages, such as access to distant countries at reduced risk. International alliances are defined as joint ven</w:t>
      </w:r>
      <w:r w:rsidR="00C33AED">
        <w:rPr>
          <w:rFonts w:ascii="Calibri" w:eastAsia="Calibri" w:hAnsi="Calibri" w:cs="Calibri"/>
          <w:lang w:eastAsia="en-GB"/>
        </w:rPr>
        <w:t xml:space="preserve">tures, licensing, distribution </w:t>
      </w:r>
      <w:r w:rsidR="00133CA6">
        <w:rPr>
          <w:rFonts w:ascii="Calibri" w:eastAsia="Calibri" w:hAnsi="Calibri" w:cs="Calibri"/>
          <w:lang w:eastAsia="en-GB"/>
        </w:rPr>
        <w:t>and/or</w:t>
      </w:r>
      <w:r w:rsidRPr="00BF19A5">
        <w:rPr>
          <w:rFonts w:ascii="Calibri" w:eastAsia="Calibri" w:hAnsi="Calibri" w:cs="Calibri"/>
          <w:lang w:eastAsia="en-GB"/>
        </w:rPr>
        <w:t xml:space="preserve"> production agreements (Bierly and Gallagher, 2007).</w:t>
      </w:r>
    </w:p>
    <w:p w:rsidR="00BF19A5" w:rsidRPr="00BF19A5" w:rsidRDefault="00BF19A5" w:rsidP="00BF19A5">
      <w:pPr>
        <w:autoSpaceDE w:val="0"/>
        <w:autoSpaceDN w:val="0"/>
        <w:adjustRightInd w:val="0"/>
        <w:spacing w:after="0" w:line="360" w:lineRule="auto"/>
        <w:jc w:val="both"/>
        <w:rPr>
          <w:rFonts w:ascii="Calibri" w:eastAsia="Calibri" w:hAnsi="Calibri" w:cs="AdvPS405B6"/>
        </w:rPr>
      </w:pPr>
      <w:r w:rsidRPr="00BF19A5">
        <w:rPr>
          <w:rFonts w:ascii="Calibri" w:eastAsia="Calibri" w:hAnsi="Calibri" w:cs="AdvPS405B6"/>
        </w:rPr>
        <w:tab/>
      </w:r>
    </w:p>
    <w:p w:rsidR="00546F33" w:rsidRPr="00857547" w:rsidRDefault="00BF19A5" w:rsidP="009C3AF0">
      <w:pPr>
        <w:autoSpaceDE w:val="0"/>
        <w:autoSpaceDN w:val="0"/>
        <w:adjustRightInd w:val="0"/>
        <w:spacing w:after="0" w:line="360" w:lineRule="auto"/>
        <w:jc w:val="both"/>
        <w:rPr>
          <w:rFonts w:ascii="Calibri" w:eastAsia="Calibri" w:hAnsi="Calibri" w:cs="AdvPS405B6"/>
        </w:rPr>
      </w:pPr>
      <w:r w:rsidRPr="00BF19A5">
        <w:rPr>
          <w:rFonts w:ascii="Calibri" w:eastAsia="Calibri" w:hAnsi="Calibri" w:cs="AdvPS405B6"/>
        </w:rPr>
        <w:tab/>
        <w:t xml:space="preserve">While internationalisation can be a source of growth in profitability for firms, it can also generate losses since it is very risky for firms to survive in the internationalised environment. The empirical evidence shows that success in the home countries does not guarantee success internationally (Bianchi and Ostale, 2006). Firms venturing into the foreign markets have to face uncertainty and risks which entail a process of learning and adaptation (Zhou </w:t>
      </w:r>
      <w:r w:rsidRPr="00BF19A5">
        <w:rPr>
          <w:rFonts w:ascii="Calibri" w:eastAsia="Calibri" w:hAnsi="Calibri" w:cs="AdvPS405B7"/>
          <w:i/>
        </w:rPr>
        <w:t>et al.</w:t>
      </w:r>
      <w:r w:rsidRPr="00BF19A5">
        <w:rPr>
          <w:rFonts w:ascii="Calibri" w:eastAsia="Calibri" w:hAnsi="Calibri" w:cs="AdvPS405B6"/>
        </w:rPr>
        <w:t>, 2007).</w:t>
      </w:r>
    </w:p>
    <w:p w:rsidR="00546F33" w:rsidRDefault="00546F33" w:rsidP="009C3AF0">
      <w:pPr>
        <w:autoSpaceDE w:val="0"/>
        <w:autoSpaceDN w:val="0"/>
        <w:adjustRightInd w:val="0"/>
        <w:spacing w:after="0" w:line="360" w:lineRule="auto"/>
        <w:jc w:val="both"/>
        <w:rPr>
          <w:rFonts w:ascii="Calibri" w:eastAsia="Calibri" w:hAnsi="Calibri" w:cs="Calibri"/>
          <w:b/>
          <w:lang w:eastAsia="en-GB"/>
        </w:rPr>
      </w:pPr>
    </w:p>
    <w:p w:rsidR="00C86721" w:rsidRDefault="00C86721" w:rsidP="009C3AF0">
      <w:pPr>
        <w:autoSpaceDE w:val="0"/>
        <w:autoSpaceDN w:val="0"/>
        <w:adjustRightInd w:val="0"/>
        <w:spacing w:after="0" w:line="360" w:lineRule="auto"/>
        <w:jc w:val="both"/>
        <w:rPr>
          <w:rFonts w:ascii="Calibri" w:eastAsia="Calibri" w:hAnsi="Calibri" w:cs="Calibri"/>
          <w:b/>
          <w:lang w:eastAsia="en-GB"/>
        </w:rPr>
      </w:pPr>
    </w:p>
    <w:p w:rsidR="00C86721" w:rsidRDefault="00C86721" w:rsidP="009C3AF0">
      <w:pPr>
        <w:autoSpaceDE w:val="0"/>
        <w:autoSpaceDN w:val="0"/>
        <w:adjustRightInd w:val="0"/>
        <w:spacing w:after="0" w:line="360" w:lineRule="auto"/>
        <w:jc w:val="both"/>
        <w:rPr>
          <w:rFonts w:ascii="Calibri" w:eastAsia="Calibri" w:hAnsi="Calibri" w:cs="Calibri"/>
          <w:b/>
          <w:lang w:eastAsia="en-GB"/>
        </w:rPr>
      </w:pPr>
    </w:p>
    <w:p w:rsidR="00C86721" w:rsidRDefault="00C86721" w:rsidP="009C3AF0">
      <w:pPr>
        <w:autoSpaceDE w:val="0"/>
        <w:autoSpaceDN w:val="0"/>
        <w:adjustRightInd w:val="0"/>
        <w:spacing w:after="0" w:line="360" w:lineRule="auto"/>
        <w:jc w:val="both"/>
        <w:rPr>
          <w:rFonts w:ascii="Calibri" w:eastAsia="Calibri" w:hAnsi="Calibri" w:cs="Calibri"/>
          <w:b/>
          <w:lang w:eastAsia="en-GB"/>
        </w:rPr>
      </w:pPr>
    </w:p>
    <w:p w:rsidR="009C3AF0" w:rsidRPr="00BF19A5" w:rsidRDefault="00111899" w:rsidP="009C3AF0">
      <w:pPr>
        <w:autoSpaceDE w:val="0"/>
        <w:autoSpaceDN w:val="0"/>
        <w:adjustRightInd w:val="0"/>
        <w:spacing w:after="0" w:line="360" w:lineRule="auto"/>
        <w:jc w:val="both"/>
        <w:rPr>
          <w:rFonts w:ascii="Calibri" w:eastAsia="Calibri" w:hAnsi="Calibri" w:cs="AdvPS405B6"/>
        </w:rPr>
      </w:pPr>
      <w:r>
        <w:rPr>
          <w:rFonts w:ascii="Calibri" w:eastAsia="Calibri" w:hAnsi="Calibri" w:cs="Calibri"/>
          <w:b/>
          <w:lang w:eastAsia="en-GB"/>
        </w:rPr>
        <w:lastRenderedPageBreak/>
        <w:t>2.5.2</w:t>
      </w:r>
      <w:r w:rsidR="009C3AF0" w:rsidRPr="007F317B">
        <w:rPr>
          <w:rFonts w:ascii="Calibri" w:eastAsia="Calibri" w:hAnsi="Calibri" w:cs="Calibri"/>
          <w:b/>
          <w:lang w:eastAsia="en-GB"/>
        </w:rPr>
        <w:t xml:space="preserve">.7 Market and Product </w:t>
      </w:r>
      <w:r w:rsidR="009C3AF0" w:rsidRPr="007F317B">
        <w:rPr>
          <w:b/>
        </w:rPr>
        <w:t>Development</w:t>
      </w:r>
      <w:r w:rsidR="009C3AF0">
        <w:rPr>
          <w:b/>
        </w:rPr>
        <w:t xml:space="preserve"> </w:t>
      </w:r>
    </w:p>
    <w:p w:rsidR="009C3AF0" w:rsidRPr="007F317B" w:rsidRDefault="009C3AF0" w:rsidP="009C3AF0">
      <w:pPr>
        <w:autoSpaceDE w:val="0"/>
        <w:autoSpaceDN w:val="0"/>
        <w:adjustRightInd w:val="0"/>
        <w:spacing w:after="0" w:line="360" w:lineRule="auto"/>
        <w:jc w:val="both"/>
        <w:rPr>
          <w:rFonts w:cs="AdvPS405B6"/>
        </w:rPr>
      </w:pPr>
      <w:r w:rsidRPr="00BF19A5">
        <w:rPr>
          <w:rFonts w:ascii="Calibri" w:eastAsia="Calibri" w:hAnsi="Calibri" w:cs="Calibri"/>
          <w:lang w:eastAsia="en-GB"/>
        </w:rPr>
        <w:tab/>
      </w:r>
      <w:r w:rsidRPr="007F317B">
        <w:rPr>
          <w:rFonts w:ascii="Calibri" w:eastAsia="Calibri" w:hAnsi="Calibri" w:cs="Calibri"/>
          <w:lang w:eastAsia="en-GB"/>
        </w:rPr>
        <w:t xml:space="preserve">Market and Product </w:t>
      </w:r>
      <w:r w:rsidR="00D025AE">
        <w:t>D</w:t>
      </w:r>
      <w:r w:rsidRPr="007F317B">
        <w:t>evelopment</w:t>
      </w:r>
      <w:r w:rsidRPr="007F317B">
        <w:rPr>
          <w:rFonts w:ascii="Calibri" w:eastAsia="Calibri" w:hAnsi="Calibri" w:cs="Calibri"/>
          <w:lang w:eastAsia="en-GB"/>
        </w:rPr>
        <w:t xml:space="preserve"> (MPD), which is the ability for one company to detect and respond to competitive challenges, negative customer satisfaction information and changes in customer preferences by pursuing new markets and products, is seen to have a strong positive relationship with business performance (</w:t>
      </w:r>
      <w:r w:rsidRPr="007F317B">
        <w:rPr>
          <w:rFonts w:cs="AdvPS405B6"/>
        </w:rPr>
        <w:t xml:space="preserve">Barringer and Jones, 2004; Deeds </w:t>
      </w:r>
      <w:r w:rsidRPr="007F317B">
        <w:rPr>
          <w:rFonts w:cs="AdvPS405B7"/>
          <w:i/>
        </w:rPr>
        <w:t>et al.</w:t>
      </w:r>
      <w:r w:rsidRPr="007F317B">
        <w:rPr>
          <w:rFonts w:cs="AdvPS405B6"/>
        </w:rPr>
        <w:t xml:space="preserve">, 2000; </w:t>
      </w:r>
      <w:r w:rsidRPr="007F317B">
        <w:rPr>
          <w:rFonts w:ascii="Calibri" w:eastAsia="Calibri" w:hAnsi="Calibri" w:cs="AdvTT5235d5a9"/>
          <w:lang w:eastAsia="en-GB"/>
        </w:rPr>
        <w:t xml:space="preserve">Ghosh </w:t>
      </w:r>
      <w:r w:rsidRPr="007F317B">
        <w:rPr>
          <w:rFonts w:ascii="Calibri" w:eastAsia="Calibri" w:hAnsi="Calibri" w:cs="AdvTT5235d5a9"/>
          <w:i/>
          <w:lang w:eastAsia="en-GB"/>
        </w:rPr>
        <w:t>et al.</w:t>
      </w:r>
      <w:r w:rsidRPr="007F317B">
        <w:rPr>
          <w:rFonts w:ascii="Calibri" w:eastAsia="Calibri" w:hAnsi="Calibri" w:cs="AdvTT5235d5a9"/>
          <w:lang w:eastAsia="en-GB"/>
        </w:rPr>
        <w:t xml:space="preserve">, 2001; </w:t>
      </w:r>
      <w:r w:rsidR="00E6510C">
        <w:rPr>
          <w:rFonts w:ascii="Calibri" w:eastAsia="Calibri" w:hAnsi="Calibri" w:cs="Calibri"/>
        </w:rPr>
        <w:t>Pelham and Wilson, 1999</w:t>
      </w:r>
      <w:r w:rsidRPr="007F317B">
        <w:rPr>
          <w:rFonts w:ascii="Calibri" w:eastAsia="Calibri" w:hAnsi="Calibri" w:cs="Calibri"/>
        </w:rPr>
        <w:t xml:space="preserve">; </w:t>
      </w:r>
      <w:r w:rsidRPr="007F317B">
        <w:rPr>
          <w:rFonts w:ascii="Calibri" w:eastAsia="Calibri" w:hAnsi="Calibri" w:cs="AdvTT5235d5a9"/>
          <w:color w:val="000000"/>
          <w:lang w:eastAsia="en-GB"/>
        </w:rPr>
        <w:t xml:space="preserve">Raju </w:t>
      </w:r>
      <w:r w:rsidRPr="007F317B">
        <w:rPr>
          <w:rFonts w:ascii="Calibri" w:eastAsia="Calibri" w:hAnsi="Calibri" w:cs="AdvTT5235d5a9"/>
          <w:i/>
          <w:color w:val="000000"/>
          <w:lang w:eastAsia="en-GB"/>
        </w:rPr>
        <w:t>et al</w:t>
      </w:r>
      <w:r w:rsidRPr="007F317B">
        <w:rPr>
          <w:rFonts w:ascii="Calibri" w:eastAsia="Calibri" w:hAnsi="Calibri" w:cs="AdvTT5235d5a9"/>
          <w:color w:val="000000"/>
          <w:lang w:eastAsia="en-GB"/>
        </w:rPr>
        <w:t>.</w:t>
      </w:r>
      <w:r w:rsidRPr="007F317B">
        <w:rPr>
          <w:rFonts w:ascii="Calibri" w:eastAsia="Calibri" w:hAnsi="Calibri" w:cs="AdvTT5235d5a9"/>
          <w:i/>
          <w:color w:val="000000"/>
          <w:lang w:eastAsia="en-GB"/>
        </w:rPr>
        <w:t>,</w:t>
      </w:r>
      <w:r w:rsidRPr="007F317B">
        <w:rPr>
          <w:rFonts w:ascii="Calibri" w:eastAsia="Calibri" w:hAnsi="Calibri" w:cs="AdvTT5235d5a9"/>
          <w:color w:val="000000"/>
          <w:lang w:eastAsia="en-GB"/>
        </w:rPr>
        <w:t xml:space="preserve"> 2011; </w:t>
      </w:r>
      <w:r w:rsidRPr="007F317B">
        <w:rPr>
          <w:rFonts w:ascii="Calibri" w:eastAsia="Calibri" w:hAnsi="Calibri" w:cs="Calibri"/>
          <w:lang w:eastAsia="en-GB"/>
        </w:rPr>
        <w:t>Smallbone and Wyer, 2000</w:t>
      </w:r>
      <w:r w:rsidRPr="007F317B">
        <w:rPr>
          <w:rFonts w:ascii="Calibri" w:eastAsia="Calibri" w:hAnsi="Calibri" w:cs="Calibri"/>
        </w:rPr>
        <w:t xml:space="preserve">). </w:t>
      </w:r>
      <w:r w:rsidR="004B6415">
        <w:rPr>
          <w:rFonts w:cs="AdvPS405B6"/>
        </w:rPr>
        <w:t>Dobbs and Hamilton (2007) identify market and product dev</w:t>
      </w:r>
      <w:r w:rsidR="00C23273">
        <w:rPr>
          <w:rFonts w:cs="AdvPS405B6"/>
        </w:rPr>
        <w:t>elopment critical for small business</w:t>
      </w:r>
      <w:r w:rsidR="004B6415">
        <w:rPr>
          <w:rFonts w:cs="AdvPS405B6"/>
        </w:rPr>
        <w:t xml:space="preserve"> growth. </w:t>
      </w:r>
      <w:r w:rsidRPr="007F317B">
        <w:rPr>
          <w:rFonts w:cs="AdvPS405B6"/>
        </w:rPr>
        <w:t xml:space="preserve">Calantone </w:t>
      </w:r>
      <w:r w:rsidRPr="007F317B">
        <w:rPr>
          <w:rFonts w:cs="AdvPS405B7"/>
          <w:i/>
        </w:rPr>
        <w:t>et al.</w:t>
      </w:r>
      <w:r w:rsidRPr="007F317B">
        <w:rPr>
          <w:rFonts w:cs="AdvPS405B6"/>
        </w:rPr>
        <w:t xml:space="preserve"> (1995) and Smallbone </w:t>
      </w:r>
      <w:r w:rsidRPr="007F317B">
        <w:rPr>
          <w:rFonts w:cs="AdvPS405B7"/>
          <w:i/>
        </w:rPr>
        <w:t>et al.</w:t>
      </w:r>
      <w:r w:rsidRPr="007F317B">
        <w:rPr>
          <w:rFonts w:cs="AdvPS405B6"/>
        </w:rPr>
        <w:t xml:space="preserve"> (1995) further argue that SMEs engagement in the management of products and markets is important for</w:t>
      </w:r>
      <w:r w:rsidR="00FD7F8E">
        <w:rPr>
          <w:rFonts w:cs="AdvPS405B6"/>
        </w:rPr>
        <w:t xml:space="preserve"> achieving sustainable growth. </w:t>
      </w:r>
      <w:r w:rsidRPr="007F317B">
        <w:rPr>
          <w:rFonts w:ascii="Calibri" w:eastAsia="Calibri" w:hAnsi="Calibri" w:cs="Calibri"/>
        </w:rPr>
        <w:t xml:space="preserve">MPD </w:t>
      </w:r>
      <w:r w:rsidRPr="007F317B">
        <w:rPr>
          <w:rFonts w:ascii="Calibri" w:eastAsia="Calibri" w:hAnsi="Calibri" w:cs="Calibri"/>
          <w:lang w:eastAsia="en-GB"/>
        </w:rPr>
        <w:t>influences performance by stimulating forward planning and focus on implementation (</w:t>
      </w:r>
      <w:r w:rsidRPr="007F317B">
        <w:rPr>
          <w:rFonts w:ascii="Calibri" w:eastAsia="Calibri" w:hAnsi="Calibri" w:cs="Calibri"/>
        </w:rPr>
        <w:t>Pelham and Wilson, 1996)</w:t>
      </w:r>
      <w:r w:rsidRPr="007F317B">
        <w:rPr>
          <w:rFonts w:ascii="Calibri" w:eastAsia="Calibri" w:hAnsi="Calibri" w:cs="Calibri"/>
          <w:lang w:eastAsia="en-GB"/>
        </w:rPr>
        <w:t>. Small businesses tend to engage in a narrower range of activities, using a narrower range of materials, employing fewer skills and serving single markets (</w:t>
      </w:r>
      <w:r w:rsidRPr="007F317B">
        <w:rPr>
          <w:rFonts w:ascii="Calibri" w:eastAsia="Calibri" w:hAnsi="Calibri" w:cs="AdvTT5235d5a9"/>
          <w:lang w:eastAsia="en-GB"/>
        </w:rPr>
        <w:t xml:space="preserve">Carroll, 1984; </w:t>
      </w:r>
      <w:r w:rsidRPr="007F317B">
        <w:rPr>
          <w:rFonts w:ascii="Calibri" w:eastAsia="Calibri" w:hAnsi="Calibri" w:cs="Calibri"/>
          <w:lang w:eastAsia="en-GB"/>
        </w:rPr>
        <w:t xml:space="preserve">Dobbs and Hamilton, 2007; </w:t>
      </w:r>
      <w:r w:rsidRPr="007F317B">
        <w:rPr>
          <w:rFonts w:ascii="Calibri" w:eastAsia="Calibri" w:hAnsi="Calibri" w:cs="AdvTT5235d5a9"/>
          <w:lang w:eastAsia="en-GB"/>
        </w:rPr>
        <w:t>Levy and Powell, 1998)</w:t>
      </w:r>
      <w:r w:rsidRPr="007F317B">
        <w:rPr>
          <w:rFonts w:ascii="Calibri" w:eastAsia="Calibri" w:hAnsi="Calibri" w:cs="Calibri"/>
          <w:lang w:eastAsia="en-GB"/>
        </w:rPr>
        <w:t xml:space="preserve">. Therefore, flexibility and the ability to anticipate and respond to market changes are essential prerequisites for their success and growth (Dobbs and Hamilton, 2007; Eirich, 2004; O’Gorman, 2001; Sadler-Smith </w:t>
      </w:r>
      <w:r w:rsidRPr="007F317B">
        <w:rPr>
          <w:rFonts w:ascii="Calibri" w:eastAsia="Calibri" w:hAnsi="Calibri" w:cs="Calibri"/>
          <w:i/>
          <w:lang w:eastAsia="en-GB"/>
        </w:rPr>
        <w:t>et al.</w:t>
      </w:r>
      <w:r w:rsidRPr="007F317B">
        <w:rPr>
          <w:rFonts w:ascii="Calibri" w:eastAsia="Calibri" w:hAnsi="Calibri" w:cs="Calibri"/>
          <w:lang w:eastAsia="en-GB"/>
        </w:rPr>
        <w:t>, 2001; Smallbone and Wyer, 2000). This is more important for high growth firms that choose to occupy particular segments or niches in the market, where the introduction of new products or services as a result of market changes, is usually vital for survival (Storey, 1998).</w:t>
      </w:r>
    </w:p>
    <w:p w:rsidR="009C3AF0" w:rsidRPr="007F317B" w:rsidRDefault="009C3AF0" w:rsidP="009C3AF0">
      <w:pPr>
        <w:autoSpaceDE w:val="0"/>
        <w:autoSpaceDN w:val="0"/>
        <w:adjustRightInd w:val="0"/>
        <w:spacing w:after="0" w:line="360" w:lineRule="auto"/>
        <w:jc w:val="both"/>
        <w:rPr>
          <w:rFonts w:ascii="Calibri" w:eastAsia="Calibri" w:hAnsi="Calibri" w:cs="Calibri"/>
          <w:lang w:eastAsia="en-GB"/>
        </w:rPr>
      </w:pPr>
    </w:p>
    <w:p w:rsidR="009C3AF0" w:rsidRDefault="009C3AF0" w:rsidP="009C3AF0">
      <w:pPr>
        <w:autoSpaceDE w:val="0"/>
        <w:autoSpaceDN w:val="0"/>
        <w:adjustRightInd w:val="0"/>
        <w:spacing w:after="0" w:line="360" w:lineRule="auto"/>
        <w:jc w:val="both"/>
        <w:rPr>
          <w:rFonts w:ascii="Calibri" w:eastAsia="Calibri" w:hAnsi="Calibri" w:cs="Calibri"/>
          <w:lang w:eastAsia="en-GB"/>
        </w:rPr>
      </w:pPr>
      <w:r w:rsidRPr="007F317B">
        <w:rPr>
          <w:rFonts w:ascii="Calibri" w:eastAsia="Calibri" w:hAnsi="Calibri" w:cs="Calibri"/>
          <w:lang w:eastAsia="en-GB"/>
        </w:rPr>
        <w:tab/>
        <w:t>Businesses that are pursuing a strategy</w:t>
      </w:r>
      <w:r w:rsidRPr="00BF19A5">
        <w:rPr>
          <w:rFonts w:ascii="Calibri" w:eastAsia="Calibri" w:hAnsi="Calibri" w:cs="Calibri"/>
          <w:lang w:eastAsia="en-GB"/>
        </w:rPr>
        <w:t xml:space="preserve"> of </w:t>
      </w:r>
      <w:r>
        <w:rPr>
          <w:rFonts w:ascii="Calibri" w:eastAsia="Calibri" w:hAnsi="Calibri" w:cs="Calibri"/>
          <w:lang w:eastAsia="en-GB"/>
        </w:rPr>
        <w:t xml:space="preserve">market and product </w:t>
      </w:r>
      <w:r w:rsidRPr="00BF19A5">
        <w:rPr>
          <w:rFonts w:ascii="Calibri" w:eastAsia="Calibri" w:hAnsi="Calibri" w:cs="Calibri"/>
          <w:lang w:eastAsia="en-GB"/>
        </w:rPr>
        <w:t>differentiation are more likely to experience growth (Ansoff, 1987; Kelley and Nakosteen, 2005; Littunen and Tohmo, 2</w:t>
      </w:r>
      <w:r>
        <w:rPr>
          <w:rFonts w:ascii="Calibri" w:eastAsia="Calibri" w:hAnsi="Calibri" w:cs="Calibri"/>
          <w:lang w:eastAsia="en-GB"/>
        </w:rPr>
        <w:t xml:space="preserve">003; North and Smallbone, 2000; </w:t>
      </w:r>
      <w:r w:rsidRPr="00BF19A5">
        <w:rPr>
          <w:rFonts w:ascii="Calibri" w:eastAsia="Calibri" w:hAnsi="Calibri" w:cs="Calibri"/>
          <w:lang w:eastAsia="en-GB"/>
        </w:rPr>
        <w:t xml:space="preserve">Pena, 2002). In more detail, companies that able to develop new, unique products and services in existing markets, enter new markets with existing products and generally broaden their customer base are more likely to </w:t>
      </w:r>
      <w:r>
        <w:rPr>
          <w:rFonts w:ascii="Calibri" w:eastAsia="Calibri" w:hAnsi="Calibri" w:cs="Calibri"/>
          <w:lang w:eastAsia="en-GB"/>
        </w:rPr>
        <w:t xml:space="preserve">achieve growth and thus </w:t>
      </w:r>
      <w:r w:rsidRPr="00BF19A5">
        <w:rPr>
          <w:rFonts w:ascii="Calibri" w:eastAsia="Calibri" w:hAnsi="Calibri" w:cs="Calibri"/>
          <w:lang w:eastAsia="en-GB"/>
        </w:rPr>
        <w:t>be successful (</w:t>
      </w:r>
      <w:r w:rsidRPr="00BF19A5">
        <w:rPr>
          <w:rFonts w:ascii="Calibri" w:eastAsia="Calibri" w:hAnsi="Calibri" w:cs="AdvTT5235d5a9"/>
          <w:lang w:eastAsia="en-GB"/>
        </w:rPr>
        <w:t xml:space="preserve">Avlonitis and Salavou, 2007; </w:t>
      </w:r>
      <w:r w:rsidRPr="00BF19A5">
        <w:rPr>
          <w:rFonts w:ascii="Calibri" w:eastAsia="Calibri" w:hAnsi="Calibri" w:cs="Calibri"/>
          <w:lang w:eastAsia="en-GB"/>
        </w:rPr>
        <w:t xml:space="preserve">Barringer and Jones, 2004; Deeds </w:t>
      </w:r>
      <w:r w:rsidRPr="00BF19A5">
        <w:rPr>
          <w:rFonts w:ascii="Calibri" w:eastAsia="Calibri" w:hAnsi="Calibri" w:cs="Calibri"/>
          <w:i/>
          <w:lang w:eastAsia="en-GB"/>
        </w:rPr>
        <w:t>et al.</w:t>
      </w:r>
      <w:r w:rsidRPr="00BF19A5">
        <w:rPr>
          <w:rFonts w:ascii="Calibri" w:eastAsia="Calibri" w:hAnsi="Calibri" w:cs="Calibri"/>
          <w:lang w:eastAsia="en-GB"/>
        </w:rPr>
        <w:t>, 2000</w:t>
      </w:r>
      <w:r w:rsidRPr="007F317B">
        <w:rPr>
          <w:rFonts w:ascii="Calibri" w:eastAsia="Calibri" w:hAnsi="Calibri" w:cs="Calibri"/>
          <w:lang w:eastAsia="en-GB"/>
        </w:rPr>
        <w:t xml:space="preserve">; </w:t>
      </w:r>
      <w:r w:rsidRPr="007F317B">
        <w:rPr>
          <w:rFonts w:cs="AdvPS405B6"/>
        </w:rPr>
        <w:t xml:space="preserve">Kelley and Nakosteen, 2005; Littunen and Tohmo, 2003; </w:t>
      </w:r>
      <w:r w:rsidRPr="007F317B">
        <w:rPr>
          <w:rFonts w:ascii="Calibri" w:eastAsia="Calibri" w:hAnsi="Calibri" w:cs="Calibri"/>
          <w:lang w:eastAsia="en-GB"/>
        </w:rPr>
        <w:t>O’Gorman, 2001;</w:t>
      </w:r>
      <w:r w:rsidRPr="007F317B">
        <w:rPr>
          <w:rFonts w:ascii="Calibri" w:eastAsia="Calibri" w:hAnsi="Calibri" w:cs="AdvTT5235d5a9"/>
          <w:lang w:eastAsia="en-GB"/>
        </w:rPr>
        <w:t xml:space="preserve"> Porter, 1998; Salavou, 2002</w:t>
      </w:r>
      <w:r w:rsidRPr="007F317B">
        <w:rPr>
          <w:rFonts w:ascii="Calibri" w:eastAsia="Calibri" w:hAnsi="Calibri" w:cs="Calibri"/>
          <w:lang w:eastAsia="en-GB"/>
        </w:rPr>
        <w:t>). In order for a small business to successfully introduce new products into the mark</w:t>
      </w:r>
      <w:r w:rsidRPr="00BF19A5">
        <w:rPr>
          <w:rFonts w:ascii="Calibri" w:eastAsia="Calibri" w:hAnsi="Calibri" w:cs="Calibri"/>
          <w:lang w:eastAsia="en-GB"/>
        </w:rPr>
        <w:t>et, a constant awareness of new technologies, markets and competition, as well as the ability to carry ou</w:t>
      </w:r>
      <w:r>
        <w:rPr>
          <w:rFonts w:ascii="Calibri" w:eastAsia="Calibri" w:hAnsi="Calibri" w:cs="Calibri"/>
          <w:lang w:eastAsia="en-GB"/>
        </w:rPr>
        <w:t>t research and development (R&amp;</w:t>
      </w:r>
      <w:r w:rsidRPr="00BF19A5">
        <w:rPr>
          <w:rFonts w:ascii="Calibri" w:eastAsia="Calibri" w:hAnsi="Calibri" w:cs="Calibri"/>
          <w:lang w:eastAsia="en-GB"/>
        </w:rPr>
        <w:t xml:space="preserve">D) are vital (Akgun </w:t>
      </w:r>
      <w:r w:rsidRPr="00BF19A5">
        <w:rPr>
          <w:rFonts w:ascii="Calibri" w:eastAsia="Calibri" w:hAnsi="Calibri" w:cs="Calibri"/>
          <w:i/>
          <w:lang w:eastAsia="en-GB"/>
        </w:rPr>
        <w:t>et al.</w:t>
      </w:r>
      <w:r w:rsidRPr="00BF19A5">
        <w:rPr>
          <w:rFonts w:ascii="Calibri" w:eastAsia="Calibri" w:hAnsi="Calibri" w:cs="Calibri"/>
          <w:lang w:eastAsia="en-GB"/>
        </w:rPr>
        <w:t>, 2004; Del Monte and Papagni, 2003; Porter, 1998; Yasuda, 2005). The more small business introduce new products and services into a market, the more they gain access to greater cash flow, enhance external visibility and legitimacy and improve market share; all necessary elements for their survival and growth (Barring</w:t>
      </w:r>
      <w:r>
        <w:rPr>
          <w:rFonts w:ascii="Calibri" w:eastAsia="Calibri" w:hAnsi="Calibri" w:cs="Calibri"/>
          <w:lang w:eastAsia="en-GB"/>
        </w:rPr>
        <w:t>er and Jones, 2004; Lin, 1998).</w:t>
      </w:r>
    </w:p>
    <w:p w:rsidR="009C3AF0" w:rsidRPr="00BF19A5" w:rsidRDefault="009C3AF0" w:rsidP="009C3AF0">
      <w:pPr>
        <w:autoSpaceDE w:val="0"/>
        <w:autoSpaceDN w:val="0"/>
        <w:adjustRightInd w:val="0"/>
        <w:spacing w:after="0" w:line="360" w:lineRule="auto"/>
        <w:jc w:val="both"/>
        <w:rPr>
          <w:rFonts w:ascii="Calibri" w:eastAsia="Calibri" w:hAnsi="Calibri" w:cs="Calibri"/>
          <w:lang w:eastAsia="en-GB"/>
        </w:rPr>
      </w:pPr>
    </w:p>
    <w:p w:rsidR="009C3AF0" w:rsidRPr="00BF19A5" w:rsidRDefault="009C3AF0" w:rsidP="009C3AF0">
      <w:pPr>
        <w:autoSpaceDE w:val="0"/>
        <w:autoSpaceDN w:val="0"/>
        <w:adjustRightInd w:val="0"/>
        <w:spacing w:after="0" w:line="360" w:lineRule="auto"/>
        <w:jc w:val="both"/>
        <w:rPr>
          <w:rFonts w:ascii="Calibri" w:eastAsia="Calibri" w:hAnsi="Calibri" w:cs="AdvTT5235d5a9"/>
          <w:lang w:eastAsia="en-GB"/>
        </w:rPr>
      </w:pPr>
      <w:r w:rsidRPr="00BF19A5">
        <w:rPr>
          <w:rFonts w:ascii="Calibri" w:eastAsia="Calibri" w:hAnsi="Calibri" w:cs="AdvTT5235d5a9"/>
          <w:lang w:eastAsia="en-GB"/>
        </w:rPr>
        <w:lastRenderedPageBreak/>
        <w:tab/>
        <w:t xml:space="preserve">Finally, Akman and Yilmaz (2008) </w:t>
      </w:r>
      <w:r w:rsidRPr="00BF19A5">
        <w:rPr>
          <w:rFonts w:ascii="Calibri" w:eastAsia="Calibri" w:hAnsi="Calibri" w:cs="AdvTT5235d5a9+fb"/>
          <w:lang w:eastAsia="en-GB"/>
        </w:rPr>
        <w:t xml:space="preserve">conclude </w:t>
      </w:r>
      <w:r w:rsidRPr="00BF19A5">
        <w:rPr>
          <w:rFonts w:ascii="Calibri" w:eastAsia="Calibri" w:hAnsi="Calibri" w:cs="AdvTT5235d5a9"/>
          <w:lang w:eastAsia="en-GB"/>
        </w:rPr>
        <w:t>that the custo</w:t>
      </w:r>
      <w:r>
        <w:rPr>
          <w:rFonts w:ascii="Calibri" w:eastAsia="Calibri" w:hAnsi="Calibri" w:cs="AdvTT5235d5a9"/>
          <w:lang w:eastAsia="en-GB"/>
        </w:rPr>
        <w:t>mer development component of MPD</w:t>
      </w:r>
      <w:r w:rsidRPr="00BF19A5">
        <w:rPr>
          <w:rFonts w:ascii="Calibri" w:eastAsia="Calibri" w:hAnsi="Calibri" w:cs="AdvTT5235d5a9"/>
          <w:lang w:eastAsia="en-GB"/>
        </w:rPr>
        <w:t xml:space="preserve"> impacts the innovative capability of SMEs. In fact, Low </w:t>
      </w:r>
      <w:r w:rsidRPr="00BF19A5">
        <w:rPr>
          <w:rFonts w:ascii="Calibri" w:eastAsia="Calibri" w:hAnsi="Calibri" w:cs="AdvTT5235d5a9"/>
          <w:i/>
          <w:lang w:eastAsia="en-GB"/>
        </w:rPr>
        <w:t>et al.</w:t>
      </w:r>
      <w:r w:rsidRPr="00BF19A5">
        <w:rPr>
          <w:rFonts w:ascii="Calibri" w:eastAsia="Calibri" w:hAnsi="Calibri" w:cs="AdvTT5235d5a9"/>
          <w:lang w:eastAsia="en-GB"/>
        </w:rPr>
        <w:t xml:space="preserve"> (2007) and Demirbag </w:t>
      </w:r>
      <w:r w:rsidRPr="00BF19A5">
        <w:rPr>
          <w:rFonts w:ascii="Calibri" w:eastAsia="Calibri" w:hAnsi="Calibri" w:cs="AdvTT5235d5a9"/>
          <w:i/>
          <w:lang w:eastAsia="en-GB"/>
        </w:rPr>
        <w:t>et al.</w:t>
      </w:r>
      <w:r w:rsidRPr="00BF19A5">
        <w:rPr>
          <w:rFonts w:ascii="Calibri" w:eastAsia="Calibri" w:hAnsi="Calibri" w:cs="AdvTT5235d5a9"/>
          <w:lang w:eastAsia="en-GB"/>
        </w:rPr>
        <w:t xml:space="preserve"> (2006) also report a </w:t>
      </w:r>
      <w:r>
        <w:rPr>
          <w:rFonts w:ascii="Calibri" w:eastAsia="Calibri" w:hAnsi="Calibri" w:cs="AdvTT5235d5a9"/>
          <w:lang w:eastAsia="en-GB"/>
        </w:rPr>
        <w:t>positive correlation between MPD</w:t>
      </w:r>
      <w:r w:rsidRPr="00BF19A5">
        <w:rPr>
          <w:rFonts w:ascii="Calibri" w:eastAsia="Calibri" w:hAnsi="Calibri" w:cs="AdvTT5235d5a9"/>
          <w:lang w:eastAsia="en-GB"/>
        </w:rPr>
        <w:t xml:space="preserve"> and innovation and between innovation and </w:t>
      </w:r>
      <w:r w:rsidRPr="00BF19A5">
        <w:rPr>
          <w:rFonts w:ascii="Calibri" w:eastAsia="Calibri" w:hAnsi="Calibri" w:cs="AdvTT5235d5a9+fb"/>
          <w:lang w:eastAsia="en-GB"/>
        </w:rPr>
        <w:t>fi</w:t>
      </w:r>
      <w:r w:rsidRPr="00BF19A5">
        <w:rPr>
          <w:rFonts w:ascii="Calibri" w:eastAsia="Calibri" w:hAnsi="Calibri" w:cs="AdvTT5235d5a9"/>
          <w:lang w:eastAsia="en-GB"/>
        </w:rPr>
        <w:t xml:space="preserve">rm performance. Laforet's (2008, 2009) and Verhees and Meulenberg’s (2004) </w:t>
      </w:r>
      <w:r w:rsidRPr="00BF19A5">
        <w:rPr>
          <w:rFonts w:ascii="Calibri" w:eastAsia="Calibri" w:hAnsi="Calibri" w:cs="AdvTT5235d5a9+fb"/>
          <w:lang w:eastAsia="en-GB"/>
        </w:rPr>
        <w:t>fi</w:t>
      </w:r>
      <w:r w:rsidRPr="00BF19A5">
        <w:rPr>
          <w:rFonts w:ascii="Calibri" w:eastAsia="Calibri" w:hAnsi="Calibri" w:cs="AdvTT5235d5a9"/>
          <w:lang w:eastAsia="en-GB"/>
        </w:rPr>
        <w:t>ndings further</w:t>
      </w:r>
      <w:r>
        <w:rPr>
          <w:rFonts w:ascii="Calibri" w:eastAsia="Calibri" w:hAnsi="Calibri" w:cs="AdvTT5235d5a9"/>
          <w:lang w:eastAsia="en-GB"/>
        </w:rPr>
        <w:t xml:space="preserve"> support the hypothesis that MPD</w:t>
      </w:r>
      <w:r w:rsidRPr="00BF19A5">
        <w:rPr>
          <w:rFonts w:ascii="Calibri" w:eastAsia="Calibri" w:hAnsi="Calibri" w:cs="AdvTT5235d5a9"/>
          <w:lang w:eastAsia="en-GB"/>
        </w:rPr>
        <w:t xml:space="preserve"> is associated with innovation in SMEs. </w:t>
      </w:r>
    </w:p>
    <w:p w:rsidR="00BF19A5" w:rsidRPr="00BF19A5" w:rsidRDefault="00BF19A5" w:rsidP="00BF19A5">
      <w:pPr>
        <w:autoSpaceDE w:val="0"/>
        <w:autoSpaceDN w:val="0"/>
        <w:adjustRightInd w:val="0"/>
        <w:spacing w:after="0" w:line="360" w:lineRule="auto"/>
        <w:jc w:val="both"/>
        <w:rPr>
          <w:rFonts w:ascii="AdvTT5235d5a9" w:eastAsia="Calibri" w:hAnsi="AdvTT5235d5a9" w:cs="AdvTT5235d5a9"/>
          <w:color w:val="000000"/>
          <w:sz w:val="20"/>
          <w:szCs w:val="20"/>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rPr>
      </w:pPr>
      <w:r>
        <w:rPr>
          <w:rFonts w:ascii="Calibri" w:eastAsia="Calibri" w:hAnsi="Calibri" w:cs="Calibri"/>
          <w:b/>
          <w:lang w:eastAsia="en-GB"/>
        </w:rPr>
        <w:t>2.5.2</w:t>
      </w:r>
      <w:r w:rsidR="00BF19A5" w:rsidRPr="00BF19A5">
        <w:rPr>
          <w:rFonts w:ascii="Calibri" w:eastAsia="Calibri" w:hAnsi="Calibri" w:cs="Calibri"/>
          <w:b/>
          <w:lang w:eastAsia="en-GB"/>
        </w:rPr>
        <w:t>.8 Marketing</w:t>
      </w:r>
      <w:r w:rsidR="00BF19A5" w:rsidRPr="00BF19A5">
        <w:rPr>
          <w:rFonts w:ascii="Calibri" w:eastAsia="Calibri" w:hAnsi="Calibri" w:cs="Calibri"/>
          <w:lang w:eastAsia="en-GB"/>
        </w:rPr>
        <w:t xml:space="preserve">  </w:t>
      </w:r>
      <w:r w:rsidR="00BF19A5" w:rsidRPr="00BF19A5">
        <w:rPr>
          <w:rFonts w:ascii="Calibri" w:eastAsia="Calibri" w:hAnsi="Calibri" w:cs="Times New Roman"/>
        </w:rPr>
        <w:t xml:space="preserve"> </w:t>
      </w: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00FB2D09">
        <w:rPr>
          <w:rFonts w:ascii="Calibri" w:eastAsia="Times New Roman" w:hAnsi="Calibri" w:cs="Times New Roman"/>
          <w:color w:val="000000"/>
          <w:lang w:eastAsia="en-GB"/>
        </w:rPr>
        <w:t>Marketing is the management process responsible for identifying, anticipating and satisfying customer requirements profitably (</w:t>
      </w:r>
      <w:r w:rsidR="00FB2D09" w:rsidRPr="00185587">
        <w:rPr>
          <w:rFonts w:ascii="Calibri" w:eastAsia="Times New Roman" w:hAnsi="Calibri" w:cs="Times New Roman"/>
          <w:color w:val="000000"/>
          <w:lang w:eastAsia="en-GB"/>
        </w:rPr>
        <w:t>Charte</w:t>
      </w:r>
      <w:r w:rsidR="00FB2D09">
        <w:rPr>
          <w:rFonts w:ascii="Calibri" w:eastAsia="Times New Roman" w:hAnsi="Calibri" w:cs="Times New Roman"/>
          <w:color w:val="000000"/>
          <w:lang w:eastAsia="en-GB"/>
        </w:rPr>
        <w:t>red Institute of Marketing -</w:t>
      </w:r>
      <w:r w:rsidR="00F2736C">
        <w:rPr>
          <w:rFonts w:ascii="Calibri" w:eastAsia="Times New Roman" w:hAnsi="Calibri" w:cs="Times New Roman"/>
          <w:color w:val="000000"/>
          <w:lang w:eastAsia="en-GB"/>
        </w:rPr>
        <w:t xml:space="preserve"> </w:t>
      </w:r>
      <w:r w:rsidR="00FB2D09">
        <w:rPr>
          <w:rFonts w:ascii="Calibri" w:eastAsia="Times New Roman" w:hAnsi="Calibri" w:cs="Times New Roman"/>
          <w:color w:val="000000"/>
          <w:lang w:eastAsia="en-GB"/>
        </w:rPr>
        <w:t xml:space="preserve">CIM, 2015). </w:t>
      </w:r>
      <w:r w:rsidRPr="00BF19A5">
        <w:rPr>
          <w:rFonts w:ascii="Calibri" w:eastAsia="Calibri" w:hAnsi="Calibri" w:cs="Times New Roman"/>
        </w:rPr>
        <w:t xml:space="preserve">All organisations, including small businesses, operate in very competitive global markets and therefore need to proactively undertake market development to survive and succeed (Ghosh and Kwan, 1996; Smallbone </w:t>
      </w:r>
      <w:r w:rsidRPr="00BF19A5">
        <w:rPr>
          <w:rFonts w:ascii="Calibri" w:eastAsia="Calibri" w:hAnsi="Calibri" w:cs="Times New Roman"/>
          <w:i/>
          <w:iCs/>
        </w:rPr>
        <w:t>et al</w:t>
      </w:r>
      <w:r w:rsidRPr="00BF19A5">
        <w:rPr>
          <w:rFonts w:ascii="Calibri" w:eastAsia="Calibri" w:hAnsi="Calibri" w:cs="Times New Roman"/>
        </w:rPr>
        <w:t xml:space="preserve">., 1995; Verhees and Meulenberg, 2004). The marketing function becomes even more important for small businesses </w:t>
      </w:r>
      <w:r w:rsidR="00CB2464">
        <w:rPr>
          <w:rFonts w:ascii="Calibri" w:eastAsia="Calibri" w:hAnsi="Calibri" w:cs="Times New Roman"/>
        </w:rPr>
        <w:t>as</w:t>
      </w:r>
      <w:r w:rsidRPr="00BF19A5">
        <w:rPr>
          <w:rFonts w:ascii="Calibri" w:eastAsia="Calibri" w:hAnsi="Calibri" w:cs="Times New Roman"/>
        </w:rPr>
        <w:t xml:space="preserve"> access to markets is one of the main problems faced by them (Swierczek and Ha, 2003). According to Smallbone </w:t>
      </w:r>
      <w:r w:rsidRPr="00BF19A5">
        <w:rPr>
          <w:rFonts w:ascii="Calibri" w:eastAsia="Calibri" w:hAnsi="Calibri" w:cs="Times New Roman"/>
          <w:i/>
          <w:iCs/>
        </w:rPr>
        <w:t>et al</w:t>
      </w:r>
      <w:r w:rsidRPr="00BF19A5">
        <w:rPr>
          <w:rFonts w:ascii="Calibri" w:eastAsia="Calibri" w:hAnsi="Calibri" w:cs="Times New Roman"/>
        </w:rPr>
        <w:t xml:space="preserve">. (1995), the vast majority of SMEs experiencing vast growth identify and respond to new market opportunities. These include finding new products or services to offer to existing customers and obtaining new customers for existing products or services. Kristiansen </w:t>
      </w:r>
      <w:r w:rsidRPr="00BF19A5">
        <w:rPr>
          <w:rFonts w:ascii="Calibri" w:eastAsia="Calibri" w:hAnsi="Calibri" w:cs="Times New Roman"/>
          <w:i/>
          <w:iCs/>
        </w:rPr>
        <w:t>et al</w:t>
      </w:r>
      <w:r w:rsidRPr="00BF19A5">
        <w:rPr>
          <w:rFonts w:ascii="Calibri" w:eastAsia="Calibri" w:hAnsi="Calibri" w:cs="Times New Roman"/>
        </w:rPr>
        <w:t>. (2003) also argue that market stability is significant when</w:t>
      </w:r>
      <w:r w:rsidR="00F2736C">
        <w:rPr>
          <w:rFonts w:ascii="Calibri" w:eastAsia="Calibri" w:hAnsi="Calibri" w:cs="Times New Roman"/>
        </w:rPr>
        <w:t xml:space="preserve"> determining business success. </w:t>
      </w:r>
      <w:r w:rsidRPr="00BF19A5">
        <w:rPr>
          <w:rFonts w:ascii="Calibri" w:eastAsia="Calibri" w:hAnsi="Calibri" w:cs="Times New Roman"/>
        </w:rPr>
        <w:t xml:space="preserve">Ghosh and Kwan (1996) further support the importance of marketing and state that the most frequent contributing factors for the success of small businesses are being close to the customers and identifying and focusing on a market niche.  </w:t>
      </w:r>
    </w:p>
    <w:p w:rsidR="008C3E0E" w:rsidRPr="00BF19A5" w:rsidRDefault="008C3E0E" w:rsidP="00BF19A5">
      <w:pPr>
        <w:autoSpaceDE w:val="0"/>
        <w:autoSpaceDN w:val="0"/>
        <w:adjustRightInd w:val="0"/>
        <w:spacing w:after="0" w:line="360" w:lineRule="auto"/>
        <w:jc w:val="both"/>
        <w:rPr>
          <w:rFonts w:ascii="Calibri" w:eastAsia="Calibri" w:hAnsi="Calibri" w:cs="Times New Roman"/>
        </w:rPr>
      </w:pPr>
    </w:p>
    <w:p w:rsidR="00D12E8F" w:rsidRPr="00D12E8F" w:rsidRDefault="00BF19A5" w:rsidP="00BF19A5">
      <w:pPr>
        <w:autoSpaceDE w:val="0"/>
        <w:autoSpaceDN w:val="0"/>
        <w:adjustRightInd w:val="0"/>
        <w:spacing w:after="0" w:line="360" w:lineRule="auto"/>
        <w:jc w:val="both"/>
        <w:rPr>
          <w:rFonts w:ascii="Calibri" w:eastAsia="Calibri" w:hAnsi="Calibri" w:cs="Calibri"/>
        </w:rPr>
      </w:pPr>
      <w:r w:rsidRPr="00BF19A5">
        <w:rPr>
          <w:rFonts w:ascii="Calibri" w:eastAsia="Calibri" w:hAnsi="Calibri" w:cs="Times New Roman"/>
        </w:rPr>
        <w:tab/>
        <w:t xml:space="preserve">A significant aspect of the marketing strategy is </w:t>
      </w:r>
      <w:r w:rsidRPr="00BF19A5">
        <w:rPr>
          <w:rFonts w:ascii="Calibri" w:eastAsia="Calibri" w:hAnsi="Calibri" w:cs="Calibri"/>
          <w:lang w:eastAsia="en-GB"/>
        </w:rPr>
        <w:t>the</w:t>
      </w:r>
      <w:r w:rsidRPr="00BF19A5">
        <w:rPr>
          <w:rFonts w:ascii="Calibri" w:eastAsia="Calibri" w:hAnsi="Calibri" w:cs="Calibri"/>
          <w:b/>
          <w:lang w:eastAsia="en-GB"/>
        </w:rPr>
        <w:t xml:space="preserve"> </w:t>
      </w:r>
      <w:r w:rsidRPr="00BF19A5">
        <w:rPr>
          <w:rFonts w:ascii="Calibri" w:eastAsia="Calibri" w:hAnsi="Calibri" w:cs="Times New Roman"/>
        </w:rPr>
        <w:t xml:space="preserve">location of the business. </w:t>
      </w:r>
      <w:r w:rsidRPr="00BF19A5">
        <w:rPr>
          <w:rFonts w:ascii="Calibri" w:eastAsia="Calibri" w:hAnsi="Calibri" w:cs="Calibri"/>
          <w:lang w:eastAsia="en-GB"/>
        </w:rPr>
        <w:t xml:space="preserve">Location </w:t>
      </w:r>
      <w:r w:rsidR="008C3E0E">
        <w:rPr>
          <w:rFonts w:ascii="Calibri" w:eastAsia="Calibri" w:hAnsi="Calibri" w:cs="Calibri"/>
          <w:lang w:eastAsia="en-GB"/>
        </w:rPr>
        <w:t>is</w:t>
      </w:r>
      <w:r w:rsidRPr="00BF19A5">
        <w:rPr>
          <w:rFonts w:ascii="Calibri" w:eastAsia="Calibri" w:hAnsi="Calibri" w:cs="Calibri"/>
          <w:lang w:eastAsia="en-GB"/>
        </w:rPr>
        <w:t xml:space="preserve"> identified as an important factor in small business success </w:t>
      </w:r>
      <w:r w:rsidRPr="00BF19A5">
        <w:rPr>
          <w:rFonts w:ascii="Calibri" w:eastAsia="Calibri" w:hAnsi="Calibri" w:cs="Calibri"/>
        </w:rPr>
        <w:t>(</w:t>
      </w:r>
      <w:r w:rsidRPr="00BF19A5">
        <w:rPr>
          <w:rFonts w:ascii="Calibri" w:eastAsia="Calibri" w:hAnsi="Calibri" w:cs="Calibri"/>
          <w:lang w:eastAsia="en-GB"/>
        </w:rPr>
        <w:t xml:space="preserve">Okpara and Wynn, 2007; </w:t>
      </w:r>
      <w:r w:rsidRPr="00BF19A5">
        <w:rPr>
          <w:rFonts w:ascii="Calibri" w:eastAsia="Calibri" w:hAnsi="Calibri" w:cs="Calibri"/>
        </w:rPr>
        <w:t>Orser and Foster, 1992)</w:t>
      </w:r>
      <w:r w:rsidRPr="00BF19A5">
        <w:rPr>
          <w:rFonts w:ascii="Calibri" w:eastAsia="Calibri" w:hAnsi="Calibri" w:cs="Calibri"/>
          <w:lang w:eastAsia="en-GB"/>
        </w:rPr>
        <w:t xml:space="preserve">. Further supporting the work of Lussier </w:t>
      </w:r>
      <w:r w:rsidRPr="00BF19A5">
        <w:rPr>
          <w:rFonts w:ascii="Calibri" w:eastAsia="Calibri" w:hAnsi="Calibri" w:cs="Calibri"/>
          <w:i/>
          <w:lang w:eastAsia="en-GB"/>
        </w:rPr>
        <w:t>et al.</w:t>
      </w:r>
      <w:r w:rsidR="004B536A">
        <w:rPr>
          <w:rFonts w:ascii="Calibri" w:eastAsia="Calibri" w:hAnsi="Calibri" w:cs="Calibri"/>
          <w:lang w:eastAsia="en-GB"/>
        </w:rPr>
        <w:t xml:space="preserve"> (1995</w:t>
      </w:r>
      <w:r w:rsidRPr="00BF19A5">
        <w:rPr>
          <w:rFonts w:ascii="Calibri" w:eastAsia="Calibri" w:hAnsi="Calibri" w:cs="Calibri"/>
          <w:lang w:eastAsia="en-GB"/>
        </w:rPr>
        <w:t>) and</w:t>
      </w:r>
      <w:r w:rsidRPr="00BF19A5">
        <w:rPr>
          <w:rFonts w:ascii="Calibri" w:eastAsia="Calibri" w:hAnsi="Calibri" w:cs="Calibri"/>
          <w:bCs/>
        </w:rPr>
        <w:t xml:space="preserve"> Bradley (2000), Alfaadhel (2010) also argues that </w:t>
      </w:r>
      <w:r w:rsidRPr="00BF19A5">
        <w:rPr>
          <w:rFonts w:ascii="Calibri" w:eastAsia="Calibri" w:hAnsi="Calibri" w:cs="Calibri"/>
        </w:rPr>
        <w:t xml:space="preserve">the location of a business can be critical to its survival. Business owners must carefully evaluate a location prior to making the decision to establish their business and a number of factors must be considered when making such a decision, such as its size, visibility, traffic flow and proximity to competitors. Both Foster (1992) and Heck </w:t>
      </w:r>
      <w:r w:rsidRPr="00BF19A5">
        <w:rPr>
          <w:rFonts w:ascii="Calibri" w:eastAsia="Calibri" w:hAnsi="Calibri" w:cs="Calibri"/>
          <w:i/>
          <w:iCs/>
        </w:rPr>
        <w:t>et al</w:t>
      </w:r>
      <w:r w:rsidRPr="00BF19A5">
        <w:rPr>
          <w:rFonts w:ascii="Calibri" w:eastAsia="Calibri" w:hAnsi="Calibri" w:cs="Calibri"/>
        </w:rPr>
        <w:t>. (1995) state that the net income for businesses in urban surroundings is higher than that of similar businesses in rural environments so businesses closer to urban centre</w:t>
      </w:r>
      <w:r w:rsidR="00FD7F8E">
        <w:rPr>
          <w:rFonts w:ascii="Calibri" w:eastAsia="Calibri" w:hAnsi="Calibri" w:cs="Calibri"/>
        </w:rPr>
        <w:t>s</w:t>
      </w:r>
      <w:r w:rsidRPr="00BF19A5">
        <w:rPr>
          <w:rFonts w:ascii="Calibri" w:eastAsia="Calibri" w:hAnsi="Calibri" w:cs="Calibri"/>
        </w:rPr>
        <w:t xml:space="preserve"> have more chances to succeed.</w:t>
      </w:r>
    </w:p>
    <w:p w:rsidR="00D12E8F" w:rsidRDefault="00D12E8F" w:rsidP="00BF19A5">
      <w:pPr>
        <w:autoSpaceDE w:val="0"/>
        <w:autoSpaceDN w:val="0"/>
        <w:adjustRightInd w:val="0"/>
        <w:spacing w:after="0" w:line="360" w:lineRule="auto"/>
        <w:jc w:val="both"/>
        <w:rPr>
          <w:rFonts w:ascii="Calibri" w:eastAsia="Calibri" w:hAnsi="Calibri" w:cs="Calibri"/>
        </w:rPr>
      </w:pPr>
    </w:p>
    <w:p w:rsidR="00C86721" w:rsidRDefault="00C86721" w:rsidP="00BF19A5">
      <w:pPr>
        <w:autoSpaceDE w:val="0"/>
        <w:autoSpaceDN w:val="0"/>
        <w:adjustRightInd w:val="0"/>
        <w:spacing w:after="0" w:line="360" w:lineRule="auto"/>
        <w:jc w:val="both"/>
        <w:rPr>
          <w:rFonts w:ascii="Calibri" w:eastAsia="Calibri" w:hAnsi="Calibri" w:cs="Calibri"/>
          <w:b/>
        </w:rPr>
      </w:pPr>
    </w:p>
    <w:p w:rsidR="00C86721" w:rsidRDefault="00C86721" w:rsidP="00BF19A5">
      <w:pPr>
        <w:autoSpaceDE w:val="0"/>
        <w:autoSpaceDN w:val="0"/>
        <w:adjustRightInd w:val="0"/>
        <w:spacing w:after="0" w:line="360" w:lineRule="auto"/>
        <w:jc w:val="both"/>
        <w:rPr>
          <w:rFonts w:ascii="Calibri" w:eastAsia="Calibri" w:hAnsi="Calibri" w:cs="Calibri"/>
          <w:b/>
        </w:rPr>
      </w:pPr>
    </w:p>
    <w:p w:rsidR="00C86721" w:rsidRDefault="00C86721" w:rsidP="00BF19A5">
      <w:pPr>
        <w:autoSpaceDE w:val="0"/>
        <w:autoSpaceDN w:val="0"/>
        <w:adjustRightInd w:val="0"/>
        <w:spacing w:after="0" w:line="360" w:lineRule="auto"/>
        <w:jc w:val="both"/>
        <w:rPr>
          <w:rFonts w:ascii="Calibri" w:eastAsia="Calibri" w:hAnsi="Calibri" w:cs="Calibri"/>
          <w:b/>
        </w:rPr>
      </w:pPr>
    </w:p>
    <w:p w:rsidR="00C86721" w:rsidRDefault="00C86721" w:rsidP="00BF19A5">
      <w:pPr>
        <w:autoSpaceDE w:val="0"/>
        <w:autoSpaceDN w:val="0"/>
        <w:adjustRightInd w:val="0"/>
        <w:spacing w:after="0" w:line="360" w:lineRule="auto"/>
        <w:jc w:val="both"/>
        <w:rPr>
          <w:rFonts w:ascii="Calibri" w:eastAsia="Calibri" w:hAnsi="Calibri" w:cs="Calibri"/>
          <w:b/>
        </w:rPr>
      </w:pPr>
    </w:p>
    <w:p w:rsidR="00BF19A5" w:rsidRPr="00D12E8F" w:rsidRDefault="00111899" w:rsidP="00BF19A5">
      <w:pPr>
        <w:autoSpaceDE w:val="0"/>
        <w:autoSpaceDN w:val="0"/>
        <w:adjustRightInd w:val="0"/>
        <w:spacing w:after="0" w:line="360" w:lineRule="auto"/>
        <w:jc w:val="both"/>
        <w:rPr>
          <w:rFonts w:ascii="Calibri" w:eastAsia="Calibri" w:hAnsi="Calibri" w:cs="Calibri"/>
          <w:b/>
        </w:rPr>
      </w:pPr>
      <w:r>
        <w:rPr>
          <w:rFonts w:ascii="Calibri" w:eastAsia="Calibri" w:hAnsi="Calibri" w:cs="Calibri"/>
          <w:b/>
        </w:rPr>
        <w:lastRenderedPageBreak/>
        <w:t>2.5.2</w:t>
      </w:r>
      <w:r w:rsidR="00BF19A5" w:rsidRPr="00D12E8F">
        <w:rPr>
          <w:rFonts w:ascii="Calibri" w:eastAsia="Calibri" w:hAnsi="Calibri" w:cs="Calibri"/>
          <w:b/>
        </w:rPr>
        <w:t>.9 Strategic Planning</w:t>
      </w:r>
    </w:p>
    <w:p w:rsidR="00BF19A5" w:rsidRPr="00BF19A5" w:rsidRDefault="00BF19A5" w:rsidP="00BF19A5">
      <w:pPr>
        <w:autoSpaceDE w:val="0"/>
        <w:autoSpaceDN w:val="0"/>
        <w:adjustRightInd w:val="0"/>
        <w:spacing w:after="0" w:line="360" w:lineRule="auto"/>
        <w:jc w:val="both"/>
        <w:rPr>
          <w:rFonts w:ascii="Calibri" w:eastAsia="Calibri" w:hAnsi="Calibri" w:cs="Calibri"/>
        </w:rPr>
      </w:pPr>
      <w:r w:rsidRPr="00BF19A5">
        <w:rPr>
          <w:rFonts w:ascii="Calibri" w:eastAsia="Calibri" w:hAnsi="Calibri" w:cs="Calibri"/>
        </w:rPr>
        <w:tab/>
        <w:t xml:space="preserve">All businesses start with an idea. However, considerable planning is required to progress from the idea stage to the actual business start-up stage. The fact that strategic planning is strongly linked with the performance of small </w:t>
      </w:r>
      <w:r w:rsidR="00A36B67" w:rsidRPr="00BF19A5">
        <w:rPr>
          <w:rFonts w:ascii="Calibri" w:eastAsia="Calibri" w:hAnsi="Calibri" w:cs="Calibri"/>
        </w:rPr>
        <w:t>businesses and</w:t>
      </w:r>
      <w:r w:rsidRPr="00BF19A5">
        <w:rPr>
          <w:rFonts w:ascii="Calibri" w:eastAsia="Calibri" w:hAnsi="Calibri" w:cs="Calibri"/>
        </w:rPr>
        <w:t xml:space="preserve"> is an important contributor to their growth is well documented in the business literature (French </w:t>
      </w:r>
      <w:r w:rsidRPr="00BF19A5">
        <w:rPr>
          <w:rFonts w:ascii="Calibri" w:eastAsia="Calibri" w:hAnsi="Calibri" w:cs="Calibri"/>
          <w:i/>
        </w:rPr>
        <w:t>et al.</w:t>
      </w:r>
      <w:r w:rsidRPr="00BF19A5">
        <w:rPr>
          <w:rFonts w:ascii="Calibri" w:eastAsia="Calibri" w:hAnsi="Calibri" w:cs="Calibri"/>
        </w:rPr>
        <w:t xml:space="preserve">, 2004; Kraus </w:t>
      </w:r>
      <w:r w:rsidRPr="00BF19A5">
        <w:rPr>
          <w:rFonts w:ascii="Calibri" w:eastAsia="Calibri" w:hAnsi="Calibri" w:cs="Calibri"/>
          <w:i/>
        </w:rPr>
        <w:t>et al</w:t>
      </w:r>
      <w:r w:rsidRPr="00BF19A5">
        <w:rPr>
          <w:rFonts w:ascii="Calibri" w:eastAsia="Calibri" w:hAnsi="Calibri" w:cs="Calibri"/>
        </w:rPr>
        <w:t xml:space="preserve">., 2006; McMahon, 2001; </w:t>
      </w:r>
      <w:r w:rsidRPr="00BF19A5">
        <w:rPr>
          <w:rFonts w:ascii="Calibri" w:eastAsia="Calibri" w:hAnsi="Calibri" w:cs="Calibri"/>
          <w:lang w:eastAsia="en-GB"/>
        </w:rPr>
        <w:t>Okpara and Wynn, 2007;</w:t>
      </w:r>
      <w:r w:rsidRPr="00BF19A5">
        <w:rPr>
          <w:rFonts w:ascii="Calibri" w:eastAsia="Calibri" w:hAnsi="Calibri" w:cs="Calibri"/>
        </w:rPr>
        <w:t xml:space="preserve"> Orser </w:t>
      </w:r>
      <w:r w:rsidRPr="00BF19A5">
        <w:rPr>
          <w:rFonts w:ascii="Calibri" w:eastAsia="Calibri" w:hAnsi="Calibri" w:cs="Calibri"/>
          <w:i/>
        </w:rPr>
        <w:t>et al.</w:t>
      </w:r>
      <w:r w:rsidRPr="00BF19A5">
        <w:rPr>
          <w:rFonts w:ascii="Calibri" w:eastAsia="Calibri" w:hAnsi="Calibri" w:cs="Calibri"/>
        </w:rPr>
        <w:t xml:space="preserve">, 2000; Richbell, 2006). </w:t>
      </w:r>
      <w:r w:rsidRPr="00BF19A5">
        <w:rPr>
          <w:rFonts w:ascii="Calibri" w:eastAsia="Calibri" w:hAnsi="Calibri" w:cs="AdvCENTO.55"/>
          <w:lang w:eastAsia="en-GB"/>
        </w:rPr>
        <w:t xml:space="preserve">Kraus </w:t>
      </w:r>
      <w:r w:rsidRPr="00BF19A5">
        <w:rPr>
          <w:rFonts w:ascii="Calibri" w:eastAsia="Calibri" w:hAnsi="Calibri" w:cs="AdvCENTO.55"/>
          <w:i/>
          <w:lang w:eastAsia="en-GB"/>
        </w:rPr>
        <w:t>et al.</w:t>
      </w:r>
      <w:r w:rsidRPr="00BF19A5">
        <w:rPr>
          <w:rFonts w:ascii="Calibri" w:eastAsia="Calibri" w:hAnsi="Calibri" w:cs="AdvCENTO.55"/>
          <w:lang w:eastAsia="en-GB"/>
        </w:rPr>
        <w:t xml:space="preserve"> (2006), in their analysis of 24 empirical studies into the relationship between strategic planning and SME performance, also conclude that there is a positive relationship between the two. In addition, their research reveals that smaller enterprises not only plan but most of them plan in a formal way and use large time spans. However, several authors argue that the strategic planning process of SMEs is informal and is rarely supported by planning instruments with managers being too busy to plan and the market changing too fast (</w:t>
      </w:r>
      <w:r w:rsidRPr="00BF19A5">
        <w:rPr>
          <w:rFonts w:ascii="Calibri" w:eastAsia="Calibri" w:hAnsi="Calibri" w:cs="Calibri"/>
        </w:rPr>
        <w:t xml:space="preserve">Chen </w:t>
      </w:r>
      <w:r w:rsidRPr="00BF19A5">
        <w:rPr>
          <w:rFonts w:ascii="Calibri" w:eastAsia="Calibri" w:hAnsi="Calibri" w:cs="Calibri"/>
          <w:i/>
        </w:rPr>
        <w:t>et al.</w:t>
      </w:r>
      <w:r w:rsidRPr="00BF19A5">
        <w:rPr>
          <w:rFonts w:ascii="Calibri" w:eastAsia="Calibri" w:hAnsi="Calibri" w:cs="Calibri"/>
        </w:rPr>
        <w:t xml:space="preserve">, 2008; Chen </w:t>
      </w:r>
      <w:r w:rsidRPr="00BF19A5">
        <w:rPr>
          <w:rFonts w:ascii="Calibri" w:eastAsia="Calibri" w:hAnsi="Calibri" w:cs="Calibri"/>
          <w:i/>
        </w:rPr>
        <w:t>et al.</w:t>
      </w:r>
      <w:r w:rsidRPr="00BF19A5">
        <w:rPr>
          <w:rFonts w:ascii="Calibri" w:eastAsia="Calibri" w:hAnsi="Calibri" w:cs="Calibri"/>
        </w:rPr>
        <w:t xml:space="preserve">, 2010; </w:t>
      </w:r>
      <w:r w:rsidRPr="00BF19A5">
        <w:rPr>
          <w:rFonts w:ascii="Calibri" w:eastAsia="Calibri" w:hAnsi="Calibri" w:cs="AdvCENTO.55"/>
          <w:lang w:eastAsia="en-GB"/>
        </w:rPr>
        <w:t xml:space="preserve">Stonehouse and Pemberton, 2002; </w:t>
      </w:r>
      <w:r w:rsidRPr="00BF19A5">
        <w:rPr>
          <w:rFonts w:ascii="Calibri" w:eastAsia="TimesNewRomanPSMT" w:hAnsi="Calibri" w:cs="TimesNewRomanPSMT"/>
          <w:lang w:eastAsia="en-GB"/>
        </w:rPr>
        <w:t>Vodopiveca, 2012)</w:t>
      </w:r>
      <w:r w:rsidRPr="00BF19A5">
        <w:rPr>
          <w:rFonts w:ascii="Calibri" w:eastAsia="Calibri" w:hAnsi="Calibri" w:cs="AdvCENTO.55"/>
          <w:lang w:eastAsia="en-GB"/>
        </w:rPr>
        <w:t>.</w:t>
      </w:r>
      <w:r w:rsidRPr="00BF19A5">
        <w:rPr>
          <w:rFonts w:ascii="Calibri" w:eastAsia="Calibri" w:hAnsi="Calibri" w:cs="Calibri"/>
        </w:rPr>
        <w:t xml:space="preserve"> Sumantra (2008) concludes that formal planning is not a necessary condition for success but can yield benefits for all types of companies.</w:t>
      </w:r>
    </w:p>
    <w:p w:rsidR="00BF19A5" w:rsidRPr="00BF19A5" w:rsidRDefault="00BF19A5" w:rsidP="00BF19A5">
      <w:pPr>
        <w:autoSpaceDE w:val="0"/>
        <w:autoSpaceDN w:val="0"/>
        <w:adjustRightInd w:val="0"/>
        <w:spacing w:after="0" w:line="360" w:lineRule="auto"/>
        <w:jc w:val="both"/>
        <w:rPr>
          <w:rFonts w:ascii="Calibri" w:eastAsia="Calibri" w:hAnsi="Calibri" w:cs="Calibri"/>
        </w:rPr>
      </w:pPr>
    </w:p>
    <w:p w:rsidR="00BF19A5" w:rsidRPr="00BF19A5" w:rsidRDefault="00BF19A5" w:rsidP="00BF19A5">
      <w:pPr>
        <w:autoSpaceDE w:val="0"/>
        <w:autoSpaceDN w:val="0"/>
        <w:adjustRightInd w:val="0"/>
        <w:spacing w:after="0" w:line="360" w:lineRule="auto"/>
        <w:jc w:val="both"/>
        <w:rPr>
          <w:rFonts w:ascii="Calibri" w:eastAsia="Calibri" w:hAnsi="Calibri" w:cs="Calibri"/>
        </w:rPr>
      </w:pPr>
      <w:r w:rsidRPr="00BF19A5">
        <w:rPr>
          <w:rFonts w:ascii="Calibri" w:eastAsia="Calibri" w:hAnsi="Calibri" w:cs="Calibri"/>
        </w:rPr>
        <w:tab/>
        <w:t xml:space="preserve">According to </w:t>
      </w:r>
      <w:r w:rsidR="00846939">
        <w:rPr>
          <w:rFonts w:ascii="Calibri" w:eastAsia="Calibri" w:hAnsi="Calibri" w:cs="Calibri"/>
          <w:lang w:eastAsia="en-GB"/>
        </w:rPr>
        <w:t>Kuratko and Hodgetts (2004</w:t>
      </w:r>
      <w:r w:rsidRPr="00BF19A5">
        <w:rPr>
          <w:rFonts w:ascii="Calibri" w:eastAsia="Calibri" w:hAnsi="Calibri" w:cs="Calibri"/>
          <w:lang w:eastAsia="en-GB"/>
        </w:rPr>
        <w:t xml:space="preserve">), strategic planning contributes to performance by generating relevant information, creating a better understanding of the important environment and reducing uncertainty. </w:t>
      </w:r>
      <w:r w:rsidRPr="00BF19A5">
        <w:rPr>
          <w:rFonts w:ascii="Calibri" w:eastAsia="Calibri" w:hAnsi="Calibri" w:cs="Calibri"/>
        </w:rPr>
        <w:t>Knowles and White (1995) argue that no one should s</w:t>
      </w:r>
      <w:r w:rsidR="00F2736C">
        <w:rPr>
          <w:rFonts w:ascii="Calibri" w:eastAsia="Calibri" w:hAnsi="Calibri" w:cs="Calibri"/>
        </w:rPr>
        <w:t xml:space="preserve">tart a without a business plan and </w:t>
      </w:r>
      <w:r w:rsidRPr="00BF19A5">
        <w:rPr>
          <w:rFonts w:ascii="Calibri" w:eastAsia="Calibri" w:hAnsi="Calibri" w:cs="Calibri"/>
        </w:rPr>
        <w:t>state that success for SMEs is achieved through planning, commitment, managing time, nurturing, financing and positioning to seize opportunities.</w:t>
      </w:r>
      <w:r w:rsidRPr="00BF19A5">
        <w:rPr>
          <w:rFonts w:ascii="Calibri" w:eastAsia="Calibri" w:hAnsi="Calibri" w:cs="Calibri"/>
          <w:lang w:eastAsia="en-GB"/>
        </w:rPr>
        <w:t xml:space="preserve"> Scholars (</w:t>
      </w:r>
      <w:r w:rsidRPr="00BF19A5">
        <w:rPr>
          <w:rFonts w:ascii="Calibri" w:eastAsia="Calibri" w:hAnsi="Calibri" w:cs="Calibri"/>
        </w:rPr>
        <w:t xml:space="preserve">Hormozi </w:t>
      </w:r>
      <w:r w:rsidRPr="00BF19A5">
        <w:rPr>
          <w:rFonts w:ascii="Calibri" w:eastAsia="Calibri" w:hAnsi="Calibri" w:cs="Calibri"/>
          <w:i/>
        </w:rPr>
        <w:t>et al.</w:t>
      </w:r>
      <w:r w:rsidRPr="00BF19A5">
        <w:rPr>
          <w:rFonts w:ascii="Calibri" w:eastAsia="Calibri" w:hAnsi="Calibri" w:cs="Calibri"/>
        </w:rPr>
        <w:t xml:space="preserve">, 2002; </w:t>
      </w:r>
      <w:r w:rsidRPr="00BF19A5">
        <w:rPr>
          <w:rFonts w:ascii="Calibri" w:eastAsia="Calibri" w:hAnsi="Calibri" w:cs="Calibri"/>
          <w:lang w:eastAsia="en-GB"/>
        </w:rPr>
        <w:t>Monk, 2000; Sauser</w:t>
      </w:r>
      <w:r w:rsidR="00A36B67">
        <w:rPr>
          <w:rFonts w:ascii="Calibri" w:eastAsia="Calibri" w:hAnsi="Calibri" w:cs="Calibri"/>
          <w:lang w:eastAsia="en-GB"/>
        </w:rPr>
        <w:t>, 2005; Woods and Joyce, 2003) concur</w:t>
      </w:r>
      <w:r w:rsidRPr="00BF19A5">
        <w:rPr>
          <w:rFonts w:ascii="Calibri" w:eastAsia="Calibri" w:hAnsi="Calibri" w:cs="Calibri"/>
          <w:lang w:eastAsia="en-GB"/>
        </w:rPr>
        <w:t xml:space="preserve"> that starting a business is a risky venture and warn that the chances of small-business making it past the five-year mark are very slim so they advise entrepreneurs to develop both long-term and short-term strategies to guard against failure. </w:t>
      </w:r>
      <w:r w:rsidRPr="00BF19A5">
        <w:rPr>
          <w:rFonts w:ascii="Calibri" w:eastAsia="Calibri" w:hAnsi="Calibri" w:cs="Calibri"/>
        </w:rPr>
        <w:t>Crawford-Lucas (1992) also argues that strategic planning plays a very important role in determining the degree of success of new or small businesses and even though a good business plan does not necessarily guarantee success, it reduces the possibility of business failure.</w:t>
      </w:r>
    </w:p>
    <w:p w:rsidR="00546F33" w:rsidRPr="00BF19A5" w:rsidRDefault="00546F33" w:rsidP="00BF19A5">
      <w:pPr>
        <w:autoSpaceDE w:val="0"/>
        <w:autoSpaceDN w:val="0"/>
        <w:adjustRightInd w:val="0"/>
        <w:spacing w:after="0" w:line="360" w:lineRule="auto"/>
        <w:jc w:val="both"/>
        <w:rPr>
          <w:rFonts w:ascii="Calibri" w:eastAsia="Calibri" w:hAnsi="Calibri" w:cs="Calibri"/>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C86721" w:rsidRDefault="00C86721" w:rsidP="00BF19A5">
      <w:pPr>
        <w:autoSpaceDE w:val="0"/>
        <w:autoSpaceDN w:val="0"/>
        <w:adjustRightInd w:val="0"/>
        <w:spacing w:after="0" w:line="360" w:lineRule="auto"/>
        <w:jc w:val="both"/>
        <w:rPr>
          <w:rFonts w:ascii="Calibri" w:eastAsia="Calibri" w:hAnsi="Calibri" w:cs="Times New Roman"/>
          <w:b/>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b/>
        </w:rPr>
      </w:pPr>
      <w:r>
        <w:rPr>
          <w:rFonts w:ascii="Calibri" w:eastAsia="Calibri" w:hAnsi="Calibri" w:cs="Times New Roman"/>
          <w:b/>
        </w:rPr>
        <w:lastRenderedPageBreak/>
        <w:t>2.5.3</w:t>
      </w:r>
      <w:r w:rsidR="00BF19A5" w:rsidRPr="00BF19A5">
        <w:rPr>
          <w:rFonts w:ascii="Calibri" w:eastAsia="Calibri" w:hAnsi="Calibri" w:cs="Times New Roman"/>
          <w:b/>
        </w:rPr>
        <w:t xml:space="preserve"> Business Environment</w:t>
      </w:r>
    </w:p>
    <w:p w:rsid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rPr>
        <w:tab/>
        <w:t xml:space="preserve">According to Simpson </w:t>
      </w:r>
      <w:r w:rsidRPr="00BF19A5">
        <w:rPr>
          <w:rFonts w:ascii="Calibri" w:eastAsia="Calibri" w:hAnsi="Calibri" w:cs="Calibri"/>
          <w:i/>
        </w:rPr>
        <w:t>et al.</w:t>
      </w:r>
      <w:r w:rsidRPr="00BF19A5">
        <w:rPr>
          <w:rFonts w:ascii="Calibri" w:eastAsia="Calibri" w:hAnsi="Calibri" w:cs="Calibri"/>
        </w:rPr>
        <w:t xml:space="preserve"> (2012, p.267), ‘</w:t>
      </w:r>
      <w:r w:rsidRPr="00BF19A5">
        <w:rPr>
          <w:rFonts w:ascii="Calibri" w:eastAsia="Calibri" w:hAnsi="Calibri" w:cs="Calibri"/>
          <w:i/>
          <w:lang w:eastAsia="en-GB"/>
        </w:rPr>
        <w:t xml:space="preserve">the business environment of SMEs is extremely difficult, dynamic and diverse and that even within the same industry different SMEs experience different trading conditions’. </w:t>
      </w:r>
      <w:r w:rsidRPr="00BF19A5">
        <w:rPr>
          <w:rFonts w:ascii="Calibri" w:eastAsia="Calibri" w:hAnsi="Calibri" w:cs="Calibri"/>
          <w:lang w:eastAsia="en-GB"/>
        </w:rPr>
        <w:t xml:space="preserve">Overall, scholars agree that environmental forces, in means of external constraints and opportunities, underpin small firm </w:t>
      </w:r>
      <w:r w:rsidR="00AA7EDE">
        <w:rPr>
          <w:rFonts w:ascii="Calibri" w:eastAsia="Calibri" w:hAnsi="Calibri" w:cs="Calibri"/>
          <w:lang w:eastAsia="en-GB"/>
        </w:rPr>
        <w:t xml:space="preserve">success and </w:t>
      </w:r>
      <w:r w:rsidRPr="00BF19A5">
        <w:rPr>
          <w:rFonts w:ascii="Calibri" w:eastAsia="Calibri" w:hAnsi="Calibri" w:cs="Calibri"/>
          <w:lang w:eastAsia="en-GB"/>
        </w:rPr>
        <w:t xml:space="preserve">growth (Hawawini </w:t>
      </w:r>
      <w:r w:rsidRPr="00BF19A5">
        <w:rPr>
          <w:rFonts w:ascii="Calibri" w:eastAsia="Calibri" w:hAnsi="Calibri" w:cs="Calibri"/>
          <w:i/>
          <w:lang w:eastAsia="en-GB"/>
        </w:rPr>
        <w:t>et al.</w:t>
      </w:r>
      <w:r w:rsidRPr="00BF19A5">
        <w:rPr>
          <w:rFonts w:ascii="Calibri" w:eastAsia="Calibri" w:hAnsi="Calibri" w:cs="Calibri"/>
          <w:lang w:eastAsia="en-GB"/>
        </w:rPr>
        <w:t xml:space="preserve">, 2002; Hoogstra and van Dijk, 2004; O’Gorman, 2001; Wiklund and Shepherd, 2003). Based on this argument, </w:t>
      </w:r>
      <w:r w:rsidR="00A10E5B">
        <w:rPr>
          <w:rFonts w:ascii="Calibri" w:eastAsia="Calibri" w:hAnsi="Calibri" w:cs="Calibri"/>
          <w:lang w:eastAsia="en-GB"/>
        </w:rPr>
        <w:t>success</w:t>
      </w:r>
      <w:r w:rsidRPr="00BF19A5">
        <w:rPr>
          <w:rFonts w:ascii="Calibri" w:eastAsia="Calibri" w:hAnsi="Calibri" w:cs="Calibri"/>
          <w:lang w:eastAsia="en-GB"/>
        </w:rPr>
        <w:t xml:space="preserve"> is viewed </w:t>
      </w:r>
      <w:r w:rsidR="0091305C">
        <w:rPr>
          <w:rFonts w:ascii="Calibri" w:eastAsia="Calibri" w:hAnsi="Calibri" w:cs="Calibri"/>
          <w:lang w:eastAsia="en-GB"/>
        </w:rPr>
        <w:t>as a function of environmental and</w:t>
      </w:r>
      <w:r w:rsidRPr="00BF19A5">
        <w:rPr>
          <w:rFonts w:ascii="Calibri" w:eastAsia="Calibri" w:hAnsi="Calibri" w:cs="Calibri"/>
          <w:lang w:eastAsia="en-GB"/>
        </w:rPr>
        <w:t xml:space="preserve"> industry selection (Kangasharju, 2000) and as a result a number of authors argue that the choice of the environment is more critical to growth than strategic choices concerning behaviour within that environment (Hawawini </w:t>
      </w:r>
      <w:r w:rsidRPr="00BF19A5">
        <w:rPr>
          <w:rFonts w:ascii="Calibri" w:eastAsia="Calibri" w:hAnsi="Calibri" w:cs="Calibri"/>
          <w:i/>
          <w:iCs/>
          <w:lang w:eastAsia="en-GB"/>
        </w:rPr>
        <w:t>et al.</w:t>
      </w:r>
      <w:r w:rsidRPr="00BF19A5">
        <w:rPr>
          <w:rFonts w:ascii="Calibri" w:eastAsia="Calibri" w:hAnsi="Calibri" w:cs="Calibri"/>
          <w:lang w:eastAsia="en-GB"/>
        </w:rPr>
        <w:t>, 2002; O’Gorman, 2001). In fact, the industry structure, government policies, funding regimes, supporting agencies and the infrastructure in place to support the industry automati</w:t>
      </w:r>
      <w:r w:rsidR="00C972CD">
        <w:rPr>
          <w:rFonts w:ascii="Calibri" w:eastAsia="Calibri" w:hAnsi="Calibri" w:cs="Calibri"/>
          <w:lang w:eastAsia="en-GB"/>
        </w:rPr>
        <w:t xml:space="preserve">cally creates a set of factors required </w:t>
      </w:r>
      <w:r w:rsidRPr="00BF19A5">
        <w:rPr>
          <w:rFonts w:ascii="Calibri" w:eastAsia="Calibri" w:hAnsi="Calibri" w:cs="Calibri"/>
          <w:lang w:eastAsia="en-GB"/>
        </w:rPr>
        <w:t xml:space="preserve">for success (Simpson </w:t>
      </w:r>
      <w:r w:rsidRPr="00BF19A5">
        <w:rPr>
          <w:rFonts w:ascii="Calibri" w:eastAsia="Calibri" w:hAnsi="Calibri" w:cs="Calibri"/>
          <w:i/>
          <w:lang w:eastAsia="en-GB"/>
        </w:rPr>
        <w:t>et al.,</w:t>
      </w:r>
      <w:r w:rsidRPr="00BF19A5">
        <w:rPr>
          <w:rFonts w:ascii="Calibri" w:eastAsia="Calibri" w:hAnsi="Calibri" w:cs="Calibri"/>
          <w:lang w:eastAsia="en-GB"/>
        </w:rPr>
        <w:t xml:space="preserve"> 2012). </w:t>
      </w:r>
    </w:p>
    <w:p w:rsidR="00857547" w:rsidRPr="00BF19A5" w:rsidRDefault="00857547" w:rsidP="00BF19A5">
      <w:pPr>
        <w:autoSpaceDE w:val="0"/>
        <w:autoSpaceDN w:val="0"/>
        <w:adjustRightInd w:val="0"/>
        <w:spacing w:after="0" w:line="360" w:lineRule="auto"/>
        <w:jc w:val="both"/>
        <w:rPr>
          <w:rFonts w:ascii="Calibri" w:eastAsia="Calibri" w:hAnsi="Calibri" w:cs="Calibri"/>
          <w:lang w:eastAsia="en-GB"/>
        </w:rPr>
      </w:pPr>
    </w:p>
    <w:p w:rsidR="00900735" w:rsidRPr="00351393" w:rsidRDefault="00BF19A5" w:rsidP="00351393">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 xml:space="preserve">In order to address the critical success </w:t>
      </w:r>
      <w:r w:rsidRPr="00BF19A5">
        <w:rPr>
          <w:rFonts w:ascii="Calibri" w:eastAsia="Calibri" w:hAnsi="Calibri" w:cs="Calibri"/>
        </w:rPr>
        <w:t xml:space="preserve">factors relating to the business environment that </w:t>
      </w:r>
      <w:r w:rsidR="000852EA">
        <w:rPr>
          <w:rFonts w:ascii="Calibri" w:eastAsia="Calibri" w:hAnsi="Calibri" w:cs="Calibri"/>
        </w:rPr>
        <w:t>small businenesses</w:t>
      </w:r>
      <w:r w:rsidRPr="00BF19A5">
        <w:rPr>
          <w:rFonts w:ascii="Calibri" w:eastAsia="Calibri" w:hAnsi="Calibri" w:cs="Calibri"/>
        </w:rPr>
        <w:t xml:space="preserve"> operate in, the PESTLE (</w:t>
      </w:r>
      <w:r w:rsidRPr="00BF19A5">
        <w:rPr>
          <w:rFonts w:ascii="Calibri" w:eastAsia="Calibri" w:hAnsi="Calibri" w:cs="StoneSerif"/>
          <w:lang w:eastAsia="en-GB"/>
        </w:rPr>
        <w:t xml:space="preserve">political, economic, socio-cultural, technological, legal and environmental) </w:t>
      </w:r>
      <w:r w:rsidR="00A3557F">
        <w:rPr>
          <w:rFonts w:ascii="Calibri" w:eastAsia="Calibri" w:hAnsi="Calibri" w:cs="Calibri"/>
        </w:rPr>
        <w:t xml:space="preserve">factors model is utilised. This </w:t>
      </w:r>
      <w:r w:rsidRPr="00BF19A5">
        <w:rPr>
          <w:rFonts w:ascii="Calibri" w:eastAsia="Calibri" w:hAnsi="Calibri" w:cs="Calibri"/>
        </w:rPr>
        <w:t xml:space="preserve">is a </w:t>
      </w:r>
      <w:r w:rsidRPr="00BF19A5">
        <w:rPr>
          <w:rFonts w:ascii="Calibri" w:eastAsia="Calibri" w:hAnsi="Calibri" w:cs="Calibri"/>
          <w:lang w:eastAsia="en-GB"/>
        </w:rPr>
        <w:t xml:space="preserve">well-established analytical tool for depicting the business environment’s </w:t>
      </w:r>
      <w:r w:rsidRPr="00BF19A5">
        <w:rPr>
          <w:rFonts w:ascii="Calibri" w:eastAsia="Calibri" w:hAnsi="Calibri" w:cs="Calibri"/>
        </w:rPr>
        <w:t>influences</w:t>
      </w:r>
      <w:r w:rsidRPr="00BF19A5">
        <w:rPr>
          <w:rFonts w:ascii="Calibri" w:eastAsia="Calibri" w:hAnsi="Calibri" w:cs="Calibri"/>
          <w:lang w:eastAsia="en-GB"/>
        </w:rPr>
        <w:t xml:space="preserve"> and trends</w:t>
      </w:r>
      <w:r w:rsidR="00351393">
        <w:rPr>
          <w:rFonts w:ascii="Calibri" w:eastAsia="Calibri" w:hAnsi="Calibri" w:cs="Calibri"/>
          <w:lang w:eastAsia="en-GB"/>
        </w:rPr>
        <w:t xml:space="preserve"> and uncovering industry specific factors (</w:t>
      </w:r>
      <w:r w:rsidR="00351393" w:rsidRPr="00351393">
        <w:rPr>
          <w:rFonts w:ascii="Calibri" w:eastAsia="Calibri" w:hAnsi="Calibri" w:cs="Calibri"/>
          <w:lang w:eastAsia="en-GB"/>
        </w:rPr>
        <w:t xml:space="preserve">Azimzadeh </w:t>
      </w:r>
      <w:r w:rsidR="00351393" w:rsidRPr="00351393">
        <w:rPr>
          <w:rFonts w:ascii="Calibri" w:eastAsia="Calibri" w:hAnsi="Calibri" w:cs="Calibri"/>
          <w:i/>
          <w:lang w:eastAsia="en-GB"/>
        </w:rPr>
        <w:t>et al.</w:t>
      </w:r>
      <w:r w:rsidR="00351393" w:rsidRPr="00351393">
        <w:rPr>
          <w:rFonts w:ascii="Calibri" w:eastAsia="Calibri" w:hAnsi="Calibri" w:cs="Calibri"/>
          <w:lang w:eastAsia="en-GB"/>
        </w:rPr>
        <w:t>, 2013;</w:t>
      </w:r>
      <w:r w:rsidR="00351393">
        <w:rPr>
          <w:rFonts w:ascii="Times New Roman" w:hAnsi="Times New Roman" w:cs="Times New Roman"/>
          <w:sz w:val="20"/>
          <w:szCs w:val="20"/>
        </w:rPr>
        <w:t xml:space="preserve"> </w:t>
      </w:r>
      <w:r w:rsidR="00351393">
        <w:rPr>
          <w:rFonts w:ascii="Calibri" w:eastAsia="Calibri" w:hAnsi="Calibri" w:cs="Calibri"/>
          <w:lang w:eastAsia="en-GB"/>
        </w:rPr>
        <w:t xml:space="preserve">Dobbs and Hamilton, 2007; </w:t>
      </w:r>
      <w:r w:rsidR="002F1E8B" w:rsidRPr="00BF19A5">
        <w:rPr>
          <w:rFonts w:ascii="Calibri" w:eastAsia="Calibri" w:hAnsi="Calibri" w:cs="Calibri"/>
          <w:lang w:eastAsia="en-GB"/>
        </w:rPr>
        <w:t xml:space="preserve">Hawawini </w:t>
      </w:r>
      <w:r w:rsidR="002F1E8B" w:rsidRPr="00BF19A5">
        <w:rPr>
          <w:rFonts w:ascii="Calibri" w:eastAsia="Calibri" w:hAnsi="Calibri" w:cs="Calibri"/>
          <w:i/>
          <w:lang w:eastAsia="en-GB"/>
        </w:rPr>
        <w:t>et al.</w:t>
      </w:r>
      <w:r w:rsidR="002F1E8B" w:rsidRPr="00BF19A5">
        <w:rPr>
          <w:rFonts w:ascii="Calibri" w:eastAsia="Calibri" w:hAnsi="Calibri" w:cs="Calibri"/>
          <w:lang w:eastAsia="en-GB"/>
        </w:rPr>
        <w:t>, 2002</w:t>
      </w:r>
      <w:r w:rsidR="002F1E8B">
        <w:rPr>
          <w:rFonts w:ascii="Calibri" w:eastAsia="Calibri" w:hAnsi="Calibri" w:cs="Calibri"/>
          <w:lang w:eastAsia="en-GB"/>
        </w:rPr>
        <w:t xml:space="preserve">; </w:t>
      </w:r>
      <w:r w:rsidR="00351393">
        <w:rPr>
          <w:rFonts w:ascii="Calibri" w:eastAsia="Calibri" w:hAnsi="Calibri" w:cs="Calibri"/>
          <w:lang w:eastAsia="en-GB"/>
        </w:rPr>
        <w:t xml:space="preserve">Mazzarol </w:t>
      </w:r>
      <w:r w:rsidR="00351393" w:rsidRPr="00351393">
        <w:rPr>
          <w:rFonts w:ascii="Calibri" w:eastAsia="Calibri" w:hAnsi="Calibri" w:cs="Calibri"/>
          <w:i/>
          <w:lang w:eastAsia="en-GB"/>
        </w:rPr>
        <w:t>et al.</w:t>
      </w:r>
      <w:r w:rsidR="00351393">
        <w:rPr>
          <w:rFonts w:ascii="Calibri" w:eastAsia="Calibri" w:hAnsi="Calibri" w:cs="Calibri"/>
          <w:lang w:eastAsia="en-GB"/>
        </w:rPr>
        <w:t xml:space="preserve">, 1999; </w:t>
      </w:r>
      <w:r w:rsidR="00A65B33">
        <w:rPr>
          <w:rFonts w:ascii="Calibri" w:eastAsia="Calibri" w:hAnsi="Calibri" w:cs="Calibri"/>
          <w:lang w:eastAsia="en-GB"/>
        </w:rPr>
        <w:t xml:space="preserve">Ostadzadeh, </w:t>
      </w:r>
      <w:r w:rsidR="00351393" w:rsidRPr="00351393">
        <w:rPr>
          <w:rFonts w:ascii="Calibri" w:eastAsia="Calibri" w:hAnsi="Calibri" w:cs="Calibri"/>
          <w:lang w:eastAsia="en-GB"/>
        </w:rPr>
        <w:t>2003)</w:t>
      </w:r>
      <w:r w:rsidRPr="00BF19A5">
        <w:rPr>
          <w:rFonts w:ascii="Calibri" w:eastAsia="Calibri" w:hAnsi="Calibri" w:cs="Calibri"/>
          <w:lang w:eastAsia="en-GB"/>
        </w:rPr>
        <w:t>.</w:t>
      </w:r>
      <w:r w:rsidRPr="00BF19A5">
        <w:rPr>
          <w:rFonts w:ascii="Calibri" w:eastAsia="Calibri" w:hAnsi="Calibri" w:cs="Calibri"/>
        </w:rPr>
        <w:t xml:space="preserve"> </w:t>
      </w:r>
      <w:r w:rsidRPr="00BF19A5">
        <w:rPr>
          <w:rFonts w:ascii="Calibri" w:eastAsia="Calibri" w:hAnsi="Calibri" w:cs="Calibri"/>
          <w:lang w:eastAsia="en-GB"/>
        </w:rPr>
        <w:t>T</w:t>
      </w:r>
      <w:r w:rsidR="00C972CD">
        <w:rPr>
          <w:rFonts w:ascii="Calibri" w:eastAsia="Calibri" w:hAnsi="Calibri" w:cs="Calibri"/>
          <w:lang w:eastAsia="en-GB"/>
        </w:rPr>
        <w:t xml:space="preserve">herefore, </w:t>
      </w:r>
      <w:r w:rsidR="000852EA" w:rsidRPr="00351393">
        <w:rPr>
          <w:rFonts w:ascii="Calibri" w:eastAsia="Calibri" w:hAnsi="Calibri" w:cs="Calibri"/>
          <w:b/>
          <w:lang w:eastAsia="en-GB"/>
        </w:rPr>
        <w:t>Political, Economic</w:t>
      </w:r>
      <w:r w:rsidR="000852EA" w:rsidRPr="00351393">
        <w:rPr>
          <w:rFonts w:ascii="Calibri" w:eastAsia="Calibri" w:hAnsi="Calibri" w:cs="Calibri"/>
          <w:lang w:eastAsia="en-GB"/>
        </w:rPr>
        <w:t xml:space="preserve">, </w:t>
      </w:r>
      <w:r w:rsidR="000852EA" w:rsidRPr="00351393">
        <w:rPr>
          <w:rFonts w:ascii="Calibri" w:eastAsia="Calibri" w:hAnsi="Calibri" w:cs="Calibri"/>
          <w:b/>
          <w:lang w:eastAsia="en-GB"/>
        </w:rPr>
        <w:t>Socio-cultural,</w:t>
      </w:r>
      <w:r w:rsidR="000852EA" w:rsidRPr="00351393">
        <w:rPr>
          <w:rFonts w:ascii="Calibri" w:eastAsia="Calibri" w:hAnsi="Calibri" w:cs="Calibri"/>
          <w:lang w:eastAsia="en-GB"/>
        </w:rPr>
        <w:t xml:space="preserve"> </w:t>
      </w:r>
      <w:r w:rsidR="000852EA" w:rsidRPr="00351393">
        <w:rPr>
          <w:rFonts w:ascii="Calibri" w:eastAsia="Calibri" w:hAnsi="Calibri" w:cs="Calibri"/>
          <w:b/>
          <w:lang w:eastAsia="en-GB"/>
        </w:rPr>
        <w:t>Technological</w:t>
      </w:r>
      <w:r w:rsidR="000852EA" w:rsidRPr="00351393">
        <w:rPr>
          <w:rFonts w:ascii="Calibri" w:eastAsia="Calibri" w:hAnsi="Calibri" w:cs="Calibri"/>
          <w:lang w:eastAsia="en-GB"/>
        </w:rPr>
        <w:t xml:space="preserve">, </w:t>
      </w:r>
      <w:r w:rsidR="000852EA" w:rsidRPr="00351393">
        <w:rPr>
          <w:rFonts w:ascii="Calibri" w:eastAsia="Calibri" w:hAnsi="Calibri" w:cs="Calibri"/>
          <w:b/>
          <w:lang w:eastAsia="en-GB"/>
        </w:rPr>
        <w:t>Legal and Regulatory</w:t>
      </w:r>
      <w:r w:rsidR="000852EA" w:rsidRPr="00351393">
        <w:rPr>
          <w:rFonts w:ascii="Calibri" w:eastAsia="Calibri" w:hAnsi="Calibri" w:cs="Calibri"/>
          <w:lang w:eastAsia="en-GB"/>
        </w:rPr>
        <w:t xml:space="preserve"> and </w:t>
      </w:r>
      <w:r w:rsidR="000852EA" w:rsidRPr="00351393">
        <w:rPr>
          <w:rFonts w:ascii="Calibri" w:eastAsia="Calibri" w:hAnsi="Calibri" w:cs="Calibri"/>
          <w:b/>
          <w:lang w:eastAsia="en-GB"/>
        </w:rPr>
        <w:t>Ecological and Environmental</w:t>
      </w:r>
      <w:r w:rsidR="000852EA">
        <w:rPr>
          <w:rFonts w:ascii="Calibri" w:eastAsia="Calibri" w:hAnsi="Calibri" w:cs="Calibri"/>
          <w:lang w:eastAsia="en-GB"/>
        </w:rPr>
        <w:t xml:space="preserve"> are </w:t>
      </w:r>
      <w:r w:rsidR="00C972CD">
        <w:rPr>
          <w:rFonts w:ascii="Calibri" w:eastAsia="Calibri" w:hAnsi="Calibri" w:cs="Calibri"/>
          <w:lang w:eastAsia="en-GB"/>
        </w:rPr>
        <w:t>t</w:t>
      </w:r>
      <w:r w:rsidRPr="00BF19A5">
        <w:rPr>
          <w:rFonts w:ascii="Calibri" w:eastAsia="Calibri" w:hAnsi="Calibri" w:cs="Calibri"/>
          <w:lang w:eastAsia="en-GB"/>
        </w:rPr>
        <w:t xml:space="preserve">he main aspects of the business environment </w:t>
      </w:r>
      <w:r w:rsidR="00351393">
        <w:rPr>
          <w:rFonts w:ascii="Calibri" w:eastAsia="Calibri" w:hAnsi="Calibri" w:cs="Calibri"/>
          <w:lang w:eastAsia="en-GB"/>
        </w:rPr>
        <w:t xml:space="preserve">impinging upon SMEs </w:t>
      </w:r>
      <w:r w:rsidR="0038160F">
        <w:rPr>
          <w:rFonts w:ascii="Calibri" w:eastAsia="Calibri" w:hAnsi="Calibri" w:cs="Calibri"/>
          <w:lang w:eastAsia="en-GB"/>
        </w:rPr>
        <w:t>success</w:t>
      </w:r>
      <w:r w:rsidR="000852EA">
        <w:rPr>
          <w:rFonts w:ascii="Calibri" w:eastAsia="Calibri" w:hAnsi="Calibri" w:cs="Calibri"/>
          <w:lang w:eastAsia="en-GB"/>
        </w:rPr>
        <w:t>.</w:t>
      </w:r>
    </w:p>
    <w:p w:rsidR="002C35FE" w:rsidRDefault="002C35FE" w:rsidP="00BF19A5">
      <w:pPr>
        <w:autoSpaceDE w:val="0"/>
        <w:autoSpaceDN w:val="0"/>
        <w:adjustRightInd w:val="0"/>
        <w:spacing w:after="0" w:line="360" w:lineRule="auto"/>
        <w:jc w:val="both"/>
        <w:rPr>
          <w:rFonts w:ascii="Calibri" w:eastAsia="Calibri" w:hAnsi="Calibri" w:cs="Times New Roman"/>
          <w:b/>
          <w:bCs/>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b/>
          <w:bCs/>
        </w:rPr>
      </w:pPr>
      <w:r>
        <w:rPr>
          <w:rFonts w:ascii="Calibri" w:eastAsia="Calibri" w:hAnsi="Calibri" w:cs="Times New Roman"/>
          <w:b/>
          <w:bCs/>
        </w:rPr>
        <w:t>2.5.3</w:t>
      </w:r>
      <w:r w:rsidR="00BF19A5" w:rsidRPr="00BF19A5">
        <w:rPr>
          <w:rFonts w:ascii="Calibri" w:eastAsia="Calibri" w:hAnsi="Calibri" w:cs="Times New Roman"/>
          <w:b/>
          <w:bCs/>
        </w:rPr>
        <w:t>.1 Political environment</w:t>
      </w:r>
    </w:p>
    <w:p w:rsidR="007671E1" w:rsidRDefault="00BF19A5" w:rsidP="00BF19A5">
      <w:pPr>
        <w:autoSpaceDE w:val="0"/>
        <w:autoSpaceDN w:val="0"/>
        <w:adjustRightInd w:val="0"/>
        <w:spacing w:after="0" w:line="360" w:lineRule="auto"/>
        <w:jc w:val="both"/>
        <w:rPr>
          <w:rFonts w:ascii="Calibri" w:eastAsia="Calibri" w:hAnsi="Calibri" w:cs="StoneSerif"/>
          <w:lang w:eastAsia="en-GB"/>
        </w:rPr>
      </w:pPr>
      <w:r w:rsidRPr="00BF19A5">
        <w:rPr>
          <w:rFonts w:ascii="Calibri" w:eastAsia="Calibri" w:hAnsi="Calibri" w:cs="StoneSerif"/>
          <w:lang w:eastAsia="en-GB"/>
        </w:rPr>
        <w:tab/>
        <w:t xml:space="preserve">Overall, there are a number of aspects of the political environment that clearly impinge on business activity. These range from the nature of the political system, its institutions and processes to government involvement in the working of the economy and its attempts to influence market structure and behaviour (Worthington and Britton, 2009; </w:t>
      </w:r>
      <w:r w:rsidRPr="00BF19A5">
        <w:rPr>
          <w:rFonts w:ascii="Calibri" w:eastAsia="Calibri" w:hAnsi="Calibri" w:cs="Times New Roman"/>
          <w:lang w:val="en"/>
        </w:rPr>
        <w:t>Wetherly Otter, 2014</w:t>
      </w:r>
      <w:r w:rsidRPr="00BF19A5">
        <w:rPr>
          <w:rFonts w:ascii="Calibri" w:eastAsia="Calibri" w:hAnsi="Calibri" w:cs="StoneSerif"/>
          <w:lang w:eastAsia="en-GB"/>
        </w:rPr>
        <w:t>).</w:t>
      </w:r>
    </w:p>
    <w:p w:rsidR="00D66FAD" w:rsidRPr="00BF19A5" w:rsidRDefault="00D66FAD" w:rsidP="00BF19A5">
      <w:pPr>
        <w:autoSpaceDE w:val="0"/>
        <w:autoSpaceDN w:val="0"/>
        <w:adjustRightInd w:val="0"/>
        <w:spacing w:after="0" w:line="360" w:lineRule="auto"/>
        <w:jc w:val="both"/>
        <w:rPr>
          <w:rFonts w:ascii="Calibri" w:eastAsia="Calibri" w:hAnsi="Calibri" w:cs="StoneSerif"/>
          <w:lang w:eastAsia="en-GB"/>
        </w:rPr>
      </w:pPr>
    </w:p>
    <w:p w:rsidR="00BF19A5" w:rsidRDefault="00BF19A5" w:rsidP="00BF19A5">
      <w:pPr>
        <w:autoSpaceDE w:val="0"/>
        <w:autoSpaceDN w:val="0"/>
        <w:adjustRightInd w:val="0"/>
        <w:spacing w:after="0" w:line="360" w:lineRule="auto"/>
        <w:jc w:val="both"/>
        <w:rPr>
          <w:rFonts w:ascii="Calibri" w:eastAsia="ArialMT" w:hAnsi="Calibri" w:cs="ArialMT"/>
          <w:lang w:eastAsia="en-GB"/>
        </w:rPr>
      </w:pPr>
      <w:r w:rsidRPr="00BF19A5">
        <w:rPr>
          <w:rFonts w:ascii="Calibri" w:eastAsia="Calibri" w:hAnsi="Calibri" w:cs="StoneSerif"/>
          <w:lang w:eastAsia="en-GB"/>
        </w:rPr>
        <w:tab/>
        <w:t xml:space="preserve">Regarding the nature of the political system, political stability has come to be seen as a precondition for high industrialisation, innovation and business success </w:t>
      </w:r>
      <w:r w:rsidRPr="00BF19A5">
        <w:rPr>
          <w:rFonts w:ascii="Calibri" w:eastAsia="Calibri" w:hAnsi="Calibri" w:cs="GulliverRM"/>
        </w:rPr>
        <w:t xml:space="preserve">(Allard </w:t>
      </w:r>
      <w:r w:rsidRPr="00BF19A5">
        <w:rPr>
          <w:rFonts w:ascii="Calibri" w:eastAsia="Calibri" w:hAnsi="Calibri" w:cs="GulliverRM"/>
          <w:i/>
          <w:iCs/>
        </w:rPr>
        <w:t>et al.,</w:t>
      </w:r>
      <w:r w:rsidRPr="00BF19A5">
        <w:rPr>
          <w:rFonts w:ascii="Calibri" w:eastAsia="Calibri" w:hAnsi="Calibri" w:cs="GulliverRM"/>
        </w:rPr>
        <w:t xml:space="preserve"> 2012; Carlsson, 2006; Guo and Shi, 2012; Freeman, 1987). </w:t>
      </w:r>
      <w:r w:rsidRPr="00BF19A5">
        <w:rPr>
          <w:rFonts w:ascii="Calibri" w:eastAsia="ArialMT" w:hAnsi="Calibri" w:cs="ArialMT"/>
          <w:lang w:eastAsia="en-GB"/>
        </w:rPr>
        <w:t>In the view of Cateora and Graham (2001)</w:t>
      </w:r>
      <w:r w:rsidR="007671E1">
        <w:rPr>
          <w:rFonts w:ascii="Calibri" w:eastAsia="ArialMT" w:hAnsi="Calibri" w:cs="ArialMT"/>
          <w:lang w:eastAsia="en-GB"/>
        </w:rPr>
        <w:t>,</w:t>
      </w:r>
      <w:r w:rsidRPr="00BF19A5">
        <w:rPr>
          <w:rFonts w:ascii="Calibri" w:eastAsia="ArialMT" w:hAnsi="Calibri" w:cs="ArialMT"/>
          <w:lang w:eastAsia="en-GB"/>
        </w:rPr>
        <w:t xml:space="preserve"> no company, national or international, large or small, can conduct its business without taking into account the influence of the political environment in which it operate</w:t>
      </w:r>
      <w:r w:rsidR="007671E1">
        <w:rPr>
          <w:rFonts w:ascii="Calibri" w:eastAsia="ArialMT" w:hAnsi="Calibri" w:cs="ArialMT"/>
          <w:lang w:eastAsia="en-GB"/>
        </w:rPr>
        <w:t>s</w:t>
      </w:r>
      <w:r w:rsidRPr="00BF19A5">
        <w:rPr>
          <w:rFonts w:ascii="Calibri" w:eastAsia="ArialMT" w:hAnsi="Calibri" w:cs="ArialMT"/>
          <w:lang w:eastAsia="en-GB"/>
        </w:rPr>
        <w:t xml:space="preserve">. </w:t>
      </w:r>
      <w:r w:rsidRPr="00BF19A5">
        <w:rPr>
          <w:rFonts w:ascii="Calibri" w:eastAsia="Calibri" w:hAnsi="Calibri" w:cs="GulliverRM"/>
        </w:rPr>
        <w:t xml:space="preserve">Politically stable countries are less likely to experience large-scale social unrests (i.e. civil wars, violence) that deter investors and inhibit </w:t>
      </w:r>
      <w:r w:rsidRPr="00BF19A5">
        <w:rPr>
          <w:rFonts w:ascii="Calibri" w:eastAsia="Calibri" w:hAnsi="Calibri" w:cs="GulliverRM"/>
        </w:rPr>
        <w:lastRenderedPageBreak/>
        <w:t xml:space="preserve">economic growth and tend to demonstrate higher levels </w:t>
      </w:r>
      <w:r w:rsidR="007671E1">
        <w:rPr>
          <w:rFonts w:ascii="Calibri" w:eastAsia="Calibri" w:hAnsi="Calibri" w:cs="GulliverRM"/>
        </w:rPr>
        <w:t>of industrialis</w:t>
      </w:r>
      <w:r w:rsidRPr="00BF19A5">
        <w:rPr>
          <w:rFonts w:ascii="Calibri" w:eastAsia="Calibri" w:hAnsi="Calibri" w:cs="GulliverRM"/>
        </w:rPr>
        <w:t xml:space="preserve">ation because of government support for industrial activity and technological development (Allard </w:t>
      </w:r>
      <w:r w:rsidRPr="00BF19A5">
        <w:rPr>
          <w:rFonts w:ascii="Calibri" w:eastAsia="Calibri" w:hAnsi="Calibri" w:cs="GulliverRM"/>
          <w:i/>
          <w:iCs/>
        </w:rPr>
        <w:t>et al.,</w:t>
      </w:r>
      <w:r w:rsidRPr="00BF19A5">
        <w:rPr>
          <w:rFonts w:ascii="Calibri" w:eastAsia="Calibri" w:hAnsi="Calibri" w:cs="GulliverRM"/>
        </w:rPr>
        <w:t xml:space="preserve"> 2012; Feng, 1997; Ford and Suyker, 1990). In contrast, politically unstable countries are less capable of attracting investment and promoting the development of free enterprise (Allard </w:t>
      </w:r>
      <w:r w:rsidRPr="00BF19A5">
        <w:rPr>
          <w:rFonts w:ascii="Calibri" w:eastAsia="Calibri" w:hAnsi="Calibri" w:cs="GulliverRM"/>
          <w:i/>
          <w:iCs/>
        </w:rPr>
        <w:t>et al.,</w:t>
      </w:r>
      <w:r w:rsidRPr="00BF19A5">
        <w:rPr>
          <w:rFonts w:ascii="Calibri" w:eastAsia="Calibri" w:hAnsi="Calibri" w:cs="GulliverRM"/>
        </w:rPr>
        <w:t xml:space="preserve"> 2012; Globerman and Shapiro, 2003). </w:t>
      </w:r>
      <w:r w:rsidRPr="00BF19A5">
        <w:rPr>
          <w:rFonts w:ascii="Calibri" w:eastAsia="ArialMT" w:hAnsi="Calibri" w:cs="ArialMT"/>
          <w:lang w:eastAsia="en-GB"/>
        </w:rPr>
        <w:t>Busse and Hefeker (2005) also argue that government stability, the absence of internal conflict and ethnic tensions, basic democratic rights and ensuring law and order are highly significant determinants of foreign investment inflows.</w:t>
      </w:r>
    </w:p>
    <w:p w:rsidR="00493D84" w:rsidRPr="00E554C0" w:rsidRDefault="00493D84" w:rsidP="00BF19A5">
      <w:pPr>
        <w:autoSpaceDE w:val="0"/>
        <w:autoSpaceDN w:val="0"/>
        <w:adjustRightInd w:val="0"/>
        <w:spacing w:after="0" w:line="360" w:lineRule="auto"/>
        <w:jc w:val="both"/>
        <w:rPr>
          <w:rFonts w:ascii="Calibri" w:eastAsia="Calibri" w:hAnsi="Calibri" w:cs="GulliverRM"/>
        </w:rPr>
      </w:pPr>
    </w:p>
    <w:p w:rsidR="00BF19A5" w:rsidRPr="00BF19A5" w:rsidRDefault="00BF19A5" w:rsidP="00BF19A5">
      <w:pPr>
        <w:autoSpaceDE w:val="0"/>
        <w:autoSpaceDN w:val="0"/>
        <w:adjustRightInd w:val="0"/>
        <w:spacing w:after="0" w:line="360" w:lineRule="auto"/>
        <w:jc w:val="both"/>
        <w:rPr>
          <w:rFonts w:ascii="Advminonj01" w:eastAsia="Calibri" w:hAnsi="Advminonj01" w:cs="Advminonj01"/>
        </w:rPr>
      </w:pPr>
      <w:r w:rsidRPr="00BF19A5">
        <w:rPr>
          <w:rFonts w:ascii="Calibri" w:eastAsia="Calibri" w:hAnsi="Calibri" w:cs="Arial"/>
          <w:lang w:eastAsia="en-GB"/>
        </w:rPr>
        <w:tab/>
      </w:r>
      <w:r w:rsidRPr="00BF19A5">
        <w:rPr>
          <w:rFonts w:ascii="Calibri" w:eastAsia="Calibri" w:hAnsi="Calibri" w:cs="Times New Roman"/>
          <w:lang w:eastAsia="en-GB"/>
        </w:rPr>
        <w:t xml:space="preserve">Government involvement </w:t>
      </w:r>
      <w:r w:rsidRPr="00BF19A5">
        <w:rPr>
          <w:rFonts w:ascii="Calibri" w:eastAsia="Calibri" w:hAnsi="Calibri" w:cs="Arial"/>
          <w:lang w:eastAsia="en-GB"/>
        </w:rPr>
        <w:t xml:space="preserve">refers to government projects and information services provided to SMEs, which are often central to government policy (North, 1990; Peng, 2003; </w:t>
      </w:r>
      <w:r w:rsidRPr="00BF19A5">
        <w:rPr>
          <w:rFonts w:ascii="Calibri" w:eastAsia="Calibri" w:hAnsi="Calibri" w:cs="StoneSerif"/>
          <w:lang w:eastAsia="en-GB"/>
        </w:rPr>
        <w:t xml:space="preserve">Worthington and Britton, 2009; </w:t>
      </w:r>
      <w:r w:rsidR="00E77AD8">
        <w:rPr>
          <w:rFonts w:ascii="Calibri" w:eastAsia="Calibri" w:hAnsi="Calibri" w:cs="Times New Roman"/>
          <w:lang w:val="en"/>
        </w:rPr>
        <w:t xml:space="preserve">Wetherly and </w:t>
      </w:r>
      <w:r w:rsidRPr="00BF19A5">
        <w:rPr>
          <w:rFonts w:ascii="Calibri" w:eastAsia="Calibri" w:hAnsi="Calibri" w:cs="Times New Roman"/>
          <w:lang w:val="en"/>
        </w:rPr>
        <w:t xml:space="preserve">Otter, 2014; </w:t>
      </w:r>
      <w:r w:rsidRPr="00BF19A5">
        <w:rPr>
          <w:rFonts w:ascii="Calibri" w:eastAsia="Calibri" w:hAnsi="Calibri" w:cs="Arial"/>
          <w:lang w:eastAsia="en-GB"/>
        </w:rPr>
        <w:t>Yusuf</w:t>
      </w:r>
      <w:r w:rsidR="006F17B8">
        <w:rPr>
          <w:rFonts w:ascii="Calibri" w:eastAsia="Calibri" w:hAnsi="Calibri" w:cs="Arial"/>
          <w:lang w:eastAsia="en-GB"/>
        </w:rPr>
        <w:t xml:space="preserve">, </w:t>
      </w:r>
      <w:r w:rsidRPr="00BF19A5">
        <w:rPr>
          <w:rFonts w:ascii="Calibri" w:eastAsia="Calibri" w:hAnsi="Calibri" w:cs="Arial"/>
          <w:lang w:eastAsia="en-GB"/>
        </w:rPr>
        <w:t xml:space="preserve">1995). Government activities, both directly and indirectly, influence business activity and are a crucial resource to small businesses (Fan, 2003; Hanlon and Saunders, 2007; </w:t>
      </w:r>
      <w:r w:rsidRPr="00BF19A5">
        <w:rPr>
          <w:rFonts w:ascii="Calibri" w:eastAsia="Calibri" w:hAnsi="Calibri" w:cs="Times New Roman"/>
          <w:lang w:eastAsia="en-GB"/>
        </w:rPr>
        <w:t>Peng and Luo, 2000</w:t>
      </w:r>
      <w:r w:rsidRPr="00BF19A5">
        <w:rPr>
          <w:rFonts w:ascii="Calibri" w:eastAsia="Calibri" w:hAnsi="Calibri" w:cs="Arial"/>
          <w:lang w:eastAsia="en-GB"/>
        </w:rPr>
        <w:t xml:space="preserve">). </w:t>
      </w:r>
      <w:r w:rsidRPr="00BF19A5">
        <w:rPr>
          <w:rFonts w:ascii="Calibri" w:eastAsia="Calibri" w:hAnsi="Calibri" w:cs="Times New Roman"/>
          <w:lang w:eastAsia="en-GB"/>
        </w:rPr>
        <w:t>The impact of government policies on the performance of small businesses is well documented and there is general agreement that government support is a</w:t>
      </w:r>
      <w:r w:rsidRPr="00BF19A5">
        <w:rPr>
          <w:rFonts w:ascii="Calibri" w:eastAsia="Calibri" w:hAnsi="Calibri" w:cs="Times New Roman"/>
        </w:rPr>
        <w:t xml:space="preserve"> necessary condition to </w:t>
      </w:r>
      <w:r w:rsidRPr="00BF19A5">
        <w:rPr>
          <w:rFonts w:ascii="Calibri" w:eastAsia="Calibri" w:hAnsi="Calibri" w:cs="Times New Roman"/>
          <w:lang w:eastAsia="en-GB"/>
        </w:rPr>
        <w:t xml:space="preserve">successfully foster SME development and success (Adesua, 2006; Bridge </w:t>
      </w:r>
      <w:r w:rsidRPr="00BF19A5">
        <w:rPr>
          <w:rFonts w:ascii="Calibri" w:eastAsia="Calibri" w:hAnsi="Calibri" w:cs="Times New Roman"/>
          <w:i/>
          <w:iCs/>
          <w:lang w:eastAsia="en-GB"/>
        </w:rPr>
        <w:t>et al.</w:t>
      </w:r>
      <w:r w:rsidRPr="00BF19A5">
        <w:rPr>
          <w:rFonts w:ascii="Calibri" w:eastAsia="Calibri" w:hAnsi="Calibri" w:cs="Times New Roman"/>
          <w:lang w:eastAsia="en-GB"/>
        </w:rPr>
        <w:t xml:space="preserve">, 2003; Castel-Branco, 2003; Hart </w:t>
      </w:r>
      <w:r w:rsidRPr="00BF19A5">
        <w:rPr>
          <w:rFonts w:ascii="Calibri" w:eastAsia="Calibri" w:hAnsi="Calibri" w:cs="Times New Roman"/>
          <w:i/>
          <w:lang w:eastAsia="en-GB"/>
        </w:rPr>
        <w:t>et al.</w:t>
      </w:r>
      <w:r w:rsidRPr="00BF19A5">
        <w:rPr>
          <w:rFonts w:ascii="Calibri" w:eastAsia="Calibri" w:hAnsi="Calibri" w:cs="Times New Roman"/>
          <w:lang w:eastAsia="en-GB"/>
        </w:rPr>
        <w:t xml:space="preserve">, 2000; </w:t>
      </w:r>
      <w:r w:rsidRPr="00BF19A5">
        <w:rPr>
          <w:rFonts w:ascii="Calibri" w:eastAsia="Calibri" w:hAnsi="Calibri" w:cs="Calibri"/>
          <w:lang w:eastAsia="en-GB"/>
        </w:rPr>
        <w:t>Okpara and Wynn, 2007</w:t>
      </w:r>
      <w:r w:rsidRPr="00BF19A5">
        <w:rPr>
          <w:rFonts w:ascii="Calibri" w:eastAsia="Calibri" w:hAnsi="Calibri" w:cs="Times New Roman"/>
          <w:lang w:eastAsia="en-GB"/>
        </w:rPr>
        <w:t xml:space="preserve">; Parker, 2000; Storey, 2000; Westall and Cowling, 1999; </w:t>
      </w:r>
      <w:r w:rsidRPr="00BF19A5">
        <w:rPr>
          <w:rFonts w:ascii="Calibri" w:eastAsia="Calibri" w:hAnsi="Calibri" w:cs="Arial"/>
          <w:lang w:eastAsia="en-GB"/>
        </w:rPr>
        <w:t>Yusuf 1995</w:t>
      </w:r>
      <w:r w:rsidRPr="00BF19A5">
        <w:rPr>
          <w:rFonts w:ascii="Calibri" w:eastAsia="Calibri" w:hAnsi="Calibri" w:cs="Times New Roman"/>
          <w:lang w:eastAsia="en-GB"/>
        </w:rPr>
        <w:t xml:space="preserve">). According to Smallbone and Welter (2001a), government policies underpin the development of the sector and influence the role that SMEs </w:t>
      </w:r>
      <w:r w:rsidR="002C4765">
        <w:rPr>
          <w:rFonts w:ascii="Calibri" w:eastAsia="Calibri" w:hAnsi="Calibri" w:cs="Times New Roman"/>
          <w:lang w:eastAsia="en-GB"/>
        </w:rPr>
        <w:t xml:space="preserve">perform in the broader economy. </w:t>
      </w:r>
      <w:r w:rsidRPr="00BF19A5">
        <w:rPr>
          <w:rFonts w:ascii="Calibri" w:eastAsia="Calibri" w:hAnsi="Calibri" w:cs="Times New Roman"/>
          <w:lang w:eastAsia="en-GB"/>
        </w:rPr>
        <w:t>Further supporting this, Young (1993) argues that government policies demonstrate the directions, intentions and commitments of the government to SME</w:t>
      </w:r>
      <w:r w:rsidR="008D336A">
        <w:rPr>
          <w:rFonts w:ascii="Calibri" w:eastAsia="Calibri" w:hAnsi="Calibri" w:cs="Times New Roman"/>
          <w:lang w:eastAsia="en-GB"/>
        </w:rPr>
        <w:t>s</w:t>
      </w:r>
      <w:r w:rsidRPr="00BF19A5">
        <w:rPr>
          <w:rFonts w:ascii="Calibri" w:eastAsia="Calibri" w:hAnsi="Calibri" w:cs="Times New Roman"/>
          <w:lang w:eastAsia="en-GB"/>
        </w:rPr>
        <w:t xml:space="preserve"> development.</w:t>
      </w:r>
      <w:r w:rsidRPr="00BF19A5">
        <w:rPr>
          <w:rFonts w:ascii="Calibri" w:eastAsia="Calibri" w:hAnsi="Calibri" w:cs="Times New Roman"/>
        </w:rPr>
        <w:t xml:space="preserve"> Reynolds </w:t>
      </w:r>
      <w:r w:rsidRPr="00BF19A5">
        <w:rPr>
          <w:rFonts w:ascii="Calibri" w:eastAsia="Calibri" w:hAnsi="Calibri" w:cs="Times New Roman"/>
          <w:i/>
          <w:iCs/>
        </w:rPr>
        <w:t>et al</w:t>
      </w:r>
      <w:r w:rsidR="008D336A">
        <w:rPr>
          <w:rFonts w:ascii="Calibri" w:eastAsia="Calibri" w:hAnsi="Calibri" w:cs="Times New Roman"/>
        </w:rPr>
        <w:t>. (2001) in their study on s</w:t>
      </w:r>
      <w:r w:rsidRPr="00BF19A5">
        <w:rPr>
          <w:rFonts w:ascii="Calibri" w:eastAsia="Calibri" w:hAnsi="Calibri" w:cs="Times New Roman"/>
        </w:rPr>
        <w:t>m</w:t>
      </w:r>
      <w:r w:rsidR="008D336A">
        <w:rPr>
          <w:rFonts w:ascii="Calibri" w:eastAsia="Calibri" w:hAnsi="Calibri" w:cs="Times New Roman"/>
        </w:rPr>
        <w:t xml:space="preserve">all businesses identify </w:t>
      </w:r>
      <w:r w:rsidRPr="00BF19A5">
        <w:rPr>
          <w:rFonts w:ascii="Calibri" w:eastAsia="Calibri" w:hAnsi="Calibri" w:cs="Times New Roman"/>
        </w:rPr>
        <w:t xml:space="preserve">Government regulations as one of the top problems UK SMEs face. </w:t>
      </w:r>
      <w:r w:rsidR="008D336A">
        <w:rPr>
          <w:rFonts w:ascii="Calibri" w:eastAsia="Calibri" w:hAnsi="Calibri" w:cs="Times New Roman"/>
        </w:rPr>
        <w:t xml:space="preserve">Similarly, Swierczek and Ha (2003) </w:t>
      </w:r>
      <w:r w:rsidRPr="00BF19A5">
        <w:rPr>
          <w:rFonts w:ascii="Calibri" w:eastAsia="Calibri" w:hAnsi="Calibri" w:cs="Times New Roman"/>
        </w:rPr>
        <w:t xml:space="preserve">identify the lack of institutional support as another hindrance in SME development. Yusuf’s (1995) study also states that government support is one of the CSFs for small businesses in the South Pacific. </w:t>
      </w:r>
      <w:r w:rsidRPr="00BF19A5">
        <w:rPr>
          <w:rFonts w:ascii="Calibri" w:eastAsia="Calibri" w:hAnsi="Calibri" w:cs="Times New Roman"/>
          <w:bCs/>
        </w:rPr>
        <w:t xml:space="preserve">Last, </w:t>
      </w:r>
      <w:r w:rsidRPr="00BF19A5">
        <w:rPr>
          <w:rFonts w:ascii="Calibri" w:eastAsia="Calibri" w:hAnsi="Calibri" w:cs="Calibri"/>
          <w:bCs/>
        </w:rPr>
        <w:t>Alfaadhel</w:t>
      </w:r>
      <w:r w:rsidRPr="00BF19A5">
        <w:rPr>
          <w:rFonts w:ascii="Calibri" w:eastAsia="Calibri" w:hAnsi="Calibri" w:cs="Times New Roman"/>
          <w:bCs/>
        </w:rPr>
        <w:t xml:space="preserve"> (2010) in his study of CSFs for SMEs in Saudi Arabia concludes that t</w:t>
      </w:r>
      <w:r w:rsidRPr="00BF19A5">
        <w:rPr>
          <w:rFonts w:ascii="Calibri" w:eastAsia="Calibri" w:hAnsi="Calibri" w:cs="Times New Roman"/>
        </w:rPr>
        <w:t>he Chamber of Commerce plays a very important role in developing the SME sector, as it is the link between the Government and the entrepreneur.</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lang w:eastAsia="en-GB"/>
        </w:rPr>
      </w:pPr>
      <w:r w:rsidRPr="00BF19A5">
        <w:rPr>
          <w:rFonts w:ascii="Calibri" w:eastAsia="Calibri" w:hAnsi="Calibri" w:cs="Times New Roman"/>
        </w:rPr>
        <w:tab/>
        <w:t xml:space="preserve">Many researchers highlight the role of government </w:t>
      </w:r>
      <w:r w:rsidRPr="00BF19A5">
        <w:rPr>
          <w:rFonts w:ascii="Calibri" w:eastAsia="Calibri" w:hAnsi="Calibri" w:cs="Times New Roman"/>
          <w:lang w:eastAsia="en-GB"/>
        </w:rPr>
        <w:t xml:space="preserve">in facilitating entrepreneurial activity and creating new enterprises (Azimzadeh </w:t>
      </w:r>
      <w:r w:rsidRPr="00BF19A5">
        <w:rPr>
          <w:rFonts w:ascii="Calibri" w:eastAsia="Calibri" w:hAnsi="Calibri" w:cs="Times New Roman"/>
          <w:i/>
          <w:iCs/>
          <w:lang w:eastAsia="en-GB"/>
        </w:rPr>
        <w:t>et al.</w:t>
      </w:r>
      <w:r w:rsidRPr="00BF19A5">
        <w:rPr>
          <w:rFonts w:ascii="Calibri" w:eastAsia="Calibri" w:hAnsi="Calibri" w:cs="Times New Roman"/>
          <w:lang w:eastAsia="en-GB"/>
        </w:rPr>
        <w:t xml:space="preserve">, 2013; Calcagnini and Favaretto, 2012; Fini </w:t>
      </w:r>
      <w:r w:rsidRPr="00BF19A5">
        <w:rPr>
          <w:rFonts w:ascii="Calibri" w:eastAsia="Calibri" w:hAnsi="Calibri" w:cs="Times New Roman"/>
          <w:i/>
          <w:iCs/>
          <w:lang w:eastAsia="en-GB"/>
        </w:rPr>
        <w:t>et al.</w:t>
      </w:r>
      <w:r w:rsidRPr="00BF19A5">
        <w:rPr>
          <w:rFonts w:ascii="Calibri" w:eastAsia="Calibri" w:hAnsi="Calibri" w:cs="Times New Roman"/>
          <w:lang w:eastAsia="en-GB"/>
        </w:rPr>
        <w:t xml:space="preserve">, 2009; McPhee, 2000; Schwarz </w:t>
      </w:r>
      <w:r w:rsidRPr="00BF19A5">
        <w:rPr>
          <w:rFonts w:ascii="Calibri" w:eastAsia="Calibri" w:hAnsi="Calibri" w:cs="Times New Roman"/>
          <w:i/>
          <w:iCs/>
          <w:lang w:eastAsia="en-GB"/>
        </w:rPr>
        <w:t>et al.</w:t>
      </w:r>
      <w:r w:rsidRPr="00BF19A5">
        <w:rPr>
          <w:rFonts w:ascii="Calibri" w:eastAsia="Calibri" w:hAnsi="Calibri" w:cs="Times New Roman"/>
          <w:lang w:eastAsia="en-GB"/>
        </w:rPr>
        <w:t xml:space="preserve">, 2009; Smith, 2008; Specht, 1993). Some of the most important government policies and programs for development of entrepreneurship include formulation of relevant laws and regulations, tax policies, simplicity of administrative procedures, financial support and loans, promoting entrepreneurship and education, information and advice to entrepreneurs and </w:t>
      </w:r>
      <w:r w:rsidRPr="00BF19A5">
        <w:rPr>
          <w:rFonts w:ascii="Calibri" w:eastAsia="Calibri" w:hAnsi="Calibri" w:cs="Times New Roman"/>
          <w:lang w:eastAsia="en-GB"/>
        </w:rPr>
        <w:lastRenderedPageBreak/>
        <w:t xml:space="preserve">creating the necessary infrastructure (Azimzadeh </w:t>
      </w:r>
      <w:r w:rsidRPr="00BF19A5">
        <w:rPr>
          <w:rFonts w:ascii="Calibri" w:eastAsia="Calibri" w:hAnsi="Calibri" w:cs="Times New Roman"/>
          <w:i/>
          <w:iCs/>
          <w:lang w:eastAsia="en-GB"/>
        </w:rPr>
        <w:t>et al.</w:t>
      </w:r>
      <w:r w:rsidRPr="00BF19A5">
        <w:rPr>
          <w:rFonts w:ascii="Calibri" w:eastAsia="Calibri" w:hAnsi="Calibri" w:cs="Times New Roman"/>
          <w:lang w:eastAsia="en-GB"/>
        </w:rPr>
        <w:t xml:space="preserve">, 2013; Calcagnini and Favaretto, 2012; Fini </w:t>
      </w:r>
      <w:r w:rsidRPr="00BF19A5">
        <w:rPr>
          <w:rFonts w:ascii="Calibri" w:eastAsia="Calibri" w:hAnsi="Calibri" w:cs="Times New Roman"/>
          <w:i/>
          <w:lang w:eastAsia="en-GB"/>
        </w:rPr>
        <w:t>et al.</w:t>
      </w:r>
      <w:r w:rsidRPr="00BF19A5">
        <w:rPr>
          <w:rFonts w:ascii="Calibri" w:eastAsia="Calibri" w:hAnsi="Calibri" w:cs="Times New Roman"/>
          <w:lang w:eastAsia="en-GB"/>
        </w:rPr>
        <w:t xml:space="preserve">, 2009; Lundstrom </w:t>
      </w:r>
      <w:r w:rsidR="008D336A">
        <w:rPr>
          <w:rFonts w:ascii="Calibri" w:eastAsia="Calibri" w:hAnsi="Calibri" w:cs="Times New Roman"/>
          <w:lang w:eastAsia="en-GB"/>
        </w:rPr>
        <w:t>and</w:t>
      </w:r>
      <w:r w:rsidRPr="00BF19A5">
        <w:rPr>
          <w:rFonts w:ascii="Calibri" w:eastAsia="Calibri" w:hAnsi="Calibri" w:cs="Times New Roman"/>
          <w:lang w:eastAsia="en-GB"/>
        </w:rPr>
        <w:t xml:space="preserve"> Stevenson, 2001). </w:t>
      </w:r>
    </w:p>
    <w:p w:rsidR="00BF19A5" w:rsidRPr="00BF19A5" w:rsidRDefault="00BF19A5" w:rsidP="00BF19A5">
      <w:pPr>
        <w:autoSpaceDE w:val="0"/>
        <w:autoSpaceDN w:val="0"/>
        <w:adjustRightInd w:val="0"/>
        <w:spacing w:after="0" w:line="360" w:lineRule="auto"/>
        <w:jc w:val="both"/>
        <w:rPr>
          <w:rFonts w:ascii="Calibri" w:eastAsia="Calibri" w:hAnsi="Calibri" w:cs="Times New Roman"/>
          <w:lang w:eastAsia="en-GB"/>
        </w:rPr>
      </w:pPr>
    </w:p>
    <w:p w:rsidR="00BF19A5" w:rsidRPr="009F5625" w:rsidRDefault="00BF19A5" w:rsidP="00BF19A5">
      <w:pPr>
        <w:autoSpaceDE w:val="0"/>
        <w:autoSpaceDN w:val="0"/>
        <w:adjustRightInd w:val="0"/>
        <w:spacing w:after="0" w:line="360" w:lineRule="auto"/>
        <w:jc w:val="both"/>
        <w:rPr>
          <w:rFonts w:ascii="Calibri" w:eastAsia="Times New Roman" w:hAnsi="Calibri" w:cs="Calibri"/>
          <w:lang w:eastAsia="en-GB"/>
        </w:rPr>
      </w:pPr>
      <w:r w:rsidRPr="00BF19A5">
        <w:rPr>
          <w:rFonts w:ascii="Calibri" w:eastAsia="Calibri" w:hAnsi="Calibri" w:cs="Times New Roman"/>
          <w:lang w:eastAsia="en-GB"/>
        </w:rPr>
        <w:tab/>
      </w:r>
      <w:r w:rsidRPr="00BF19A5">
        <w:rPr>
          <w:rFonts w:ascii="Calibri" w:eastAsia="Calibri" w:hAnsi="Calibri" w:cs="Times New Roman"/>
        </w:rPr>
        <w:t xml:space="preserve">The Global Entrepreneurship Monitor (GEM) further recognises government policies and support as very important </w:t>
      </w:r>
      <w:r w:rsidRPr="00BF19A5">
        <w:rPr>
          <w:rFonts w:ascii="Calibri" w:eastAsia="Calibri" w:hAnsi="Calibri" w:cs="Calibri"/>
        </w:rPr>
        <w:t xml:space="preserve">factors that impact on national entrepreneurial activity. In fact GEM, through a </w:t>
      </w:r>
      <w:r w:rsidRPr="00BF19A5">
        <w:rPr>
          <w:rFonts w:ascii="Calibri" w:eastAsia="Times New Roman" w:hAnsi="Calibri" w:cs="Calibri"/>
          <w:lang w:eastAsia="en-GB"/>
        </w:rPr>
        <w:t xml:space="preserve">National experts survey (NES) </w:t>
      </w:r>
      <w:r w:rsidRPr="00BF19A5">
        <w:rPr>
          <w:rFonts w:ascii="Calibri" w:eastAsia="Calibri" w:hAnsi="Calibri" w:cs="Calibri"/>
        </w:rPr>
        <w:t>regularly monitors</w:t>
      </w:r>
      <w:r w:rsidRPr="00BF19A5">
        <w:rPr>
          <w:rFonts w:ascii="Calibri" w:eastAsia="Times New Roman" w:hAnsi="Calibri" w:cs="Calibri"/>
          <w:lang w:eastAsia="en-GB"/>
        </w:rPr>
        <w:t xml:space="preserve"> key Entrepreneurial Framework C</w:t>
      </w:r>
      <w:r w:rsidR="009F5625">
        <w:rPr>
          <w:rFonts w:ascii="Calibri" w:eastAsia="Times New Roman" w:hAnsi="Calibri" w:cs="Calibri"/>
          <w:lang w:eastAsia="en-GB"/>
        </w:rPr>
        <w:t xml:space="preserve">onditions (EFCs) and reports on </w:t>
      </w:r>
      <w:r w:rsidRPr="00BF19A5">
        <w:rPr>
          <w:rFonts w:ascii="Calibri" w:eastAsia="Calibri" w:hAnsi="Calibri" w:cs="Calibri"/>
        </w:rPr>
        <w:t>the presence and quality of direct programs to assist new and growing firms at all levels of government</w:t>
      </w:r>
      <w:r w:rsidR="00A4243A">
        <w:rPr>
          <w:rFonts w:ascii="Calibri" w:eastAsia="Calibri" w:hAnsi="Calibri" w:cs="Calibri"/>
        </w:rPr>
        <w:t>;</w:t>
      </w:r>
      <w:r w:rsidR="009F5625">
        <w:rPr>
          <w:rFonts w:ascii="Calibri" w:eastAsia="Times New Roman" w:hAnsi="Calibri" w:cs="Calibri"/>
          <w:lang w:eastAsia="en-GB"/>
        </w:rPr>
        <w:t xml:space="preserve"> </w:t>
      </w:r>
      <w:r w:rsidRPr="00BF19A5">
        <w:rPr>
          <w:rFonts w:ascii="Calibri" w:eastAsia="Calibri" w:hAnsi="Calibri" w:cs="Calibri"/>
        </w:rPr>
        <w:t>the extent to which training in creating or managing SMEs is incorporated within the education and training system at all levels</w:t>
      </w:r>
      <w:r w:rsidR="00A4243A">
        <w:rPr>
          <w:rFonts w:ascii="Calibri" w:eastAsia="Calibri" w:hAnsi="Calibri" w:cs="Calibri"/>
        </w:rPr>
        <w:t>;</w:t>
      </w:r>
      <w:r w:rsidR="009F5625">
        <w:rPr>
          <w:rFonts w:ascii="Calibri" w:eastAsia="Times New Roman" w:hAnsi="Calibri" w:cs="Calibri"/>
          <w:lang w:eastAsia="en-GB"/>
        </w:rPr>
        <w:t xml:space="preserve"> </w:t>
      </w:r>
      <w:r w:rsidRPr="00BF19A5">
        <w:rPr>
          <w:rFonts w:ascii="Calibri" w:eastAsia="Calibri" w:hAnsi="Calibri" w:cs="Calibri"/>
        </w:rPr>
        <w:t>the presence of property rights and commercial, accounting, and other legal services and institutio</w:t>
      </w:r>
      <w:r w:rsidR="00A4243A">
        <w:rPr>
          <w:rFonts w:ascii="Calibri" w:eastAsia="Calibri" w:hAnsi="Calibri" w:cs="Calibri"/>
        </w:rPr>
        <w:t>ns that support or promote SMEs;</w:t>
      </w:r>
      <w:r w:rsidR="009F5625">
        <w:rPr>
          <w:rFonts w:ascii="Calibri" w:eastAsia="Times New Roman" w:hAnsi="Calibri" w:cs="Calibri"/>
          <w:lang w:eastAsia="en-GB"/>
        </w:rPr>
        <w:t xml:space="preserve"> </w:t>
      </w:r>
      <w:r w:rsidRPr="00BF19A5">
        <w:rPr>
          <w:rFonts w:ascii="Calibri" w:eastAsia="Calibri" w:hAnsi="Calibri" w:cs="Calibri"/>
        </w:rPr>
        <w:t xml:space="preserve">the ease </w:t>
      </w:r>
      <w:r w:rsidR="002C4765">
        <w:rPr>
          <w:rFonts w:ascii="Calibri" w:eastAsia="Calibri" w:hAnsi="Calibri" w:cs="Calibri"/>
        </w:rPr>
        <w:t xml:space="preserve">of access to physical resources - </w:t>
      </w:r>
      <w:r w:rsidRPr="00BF19A5">
        <w:rPr>
          <w:rFonts w:ascii="Calibri" w:eastAsia="Calibri" w:hAnsi="Calibri" w:cs="Calibri"/>
        </w:rPr>
        <w:t>communication, utilities</w:t>
      </w:r>
      <w:r w:rsidR="002C4765">
        <w:rPr>
          <w:rFonts w:ascii="Calibri" w:eastAsia="Calibri" w:hAnsi="Calibri" w:cs="Calibri"/>
        </w:rPr>
        <w:t xml:space="preserve">, transportation, land or space- </w:t>
      </w:r>
      <w:r w:rsidRPr="00BF19A5">
        <w:rPr>
          <w:rFonts w:ascii="Calibri" w:eastAsia="Calibri" w:hAnsi="Calibri" w:cs="Calibri"/>
        </w:rPr>
        <w:t>at a price that does not discriminate against SMEs and</w:t>
      </w:r>
      <w:r w:rsidR="009F5625">
        <w:rPr>
          <w:rFonts w:ascii="Calibri" w:eastAsia="Times New Roman" w:hAnsi="Calibri" w:cs="Calibri"/>
          <w:lang w:eastAsia="en-GB"/>
        </w:rPr>
        <w:t xml:space="preserve"> </w:t>
      </w:r>
      <w:r w:rsidRPr="00BF19A5">
        <w:rPr>
          <w:rFonts w:ascii="Calibri" w:eastAsia="Calibri" w:hAnsi="Calibri" w:cs="Calibri"/>
        </w:rPr>
        <w:t>the extent to which taxes or regulations are either size-neutral or encourage SMEs</w:t>
      </w:r>
      <w:r w:rsidR="009F5625">
        <w:rPr>
          <w:rFonts w:ascii="Calibri" w:eastAsia="Calibri" w:hAnsi="Calibri" w:cs="Calibri"/>
        </w:rPr>
        <w:t xml:space="preserve"> </w:t>
      </w:r>
      <w:r w:rsidRPr="00BF19A5">
        <w:rPr>
          <w:rFonts w:ascii="Calibri" w:eastAsia="Calibri" w:hAnsi="Calibri" w:cs="Calibri"/>
        </w:rPr>
        <w:t xml:space="preserve">(Amoros </w:t>
      </w:r>
      <w:r w:rsidRPr="00BF19A5">
        <w:rPr>
          <w:rFonts w:ascii="Calibri" w:eastAsia="Calibri" w:hAnsi="Calibri" w:cs="Calibri"/>
          <w:i/>
        </w:rPr>
        <w:t>et al.</w:t>
      </w:r>
      <w:r w:rsidR="00A4243A">
        <w:rPr>
          <w:rFonts w:ascii="Calibri" w:eastAsia="Calibri" w:hAnsi="Calibri" w:cs="Calibri"/>
        </w:rPr>
        <w:t>, 2013</w:t>
      </w:r>
      <w:r w:rsidRPr="00BF19A5">
        <w:rPr>
          <w:rFonts w:ascii="Calibri" w:eastAsia="Calibri" w:hAnsi="Calibri" w:cs="Calibri"/>
        </w:rPr>
        <w:t xml:space="preserve">; </w:t>
      </w:r>
      <w:r w:rsidRPr="00BF19A5">
        <w:rPr>
          <w:rFonts w:ascii="Calibri" w:eastAsia="Calibri" w:hAnsi="Calibri" w:cs="Calibri"/>
          <w:lang w:eastAsia="en-GB"/>
        </w:rPr>
        <w:t>Levie and Autio, 2008</w:t>
      </w:r>
      <w:r w:rsidR="00A4243A">
        <w:rPr>
          <w:rFonts w:ascii="Calibri" w:eastAsia="Calibri" w:hAnsi="Calibri" w:cs="Calibri"/>
          <w:lang w:eastAsia="en-GB"/>
        </w:rPr>
        <w:t xml:space="preserve">; Levie </w:t>
      </w:r>
      <w:r w:rsidR="00A4243A" w:rsidRPr="00A4243A">
        <w:rPr>
          <w:rFonts w:ascii="Calibri" w:eastAsia="Calibri" w:hAnsi="Calibri" w:cs="Calibri"/>
          <w:i/>
          <w:lang w:eastAsia="en-GB"/>
        </w:rPr>
        <w:t>et al.</w:t>
      </w:r>
      <w:r w:rsidR="00A4243A">
        <w:rPr>
          <w:rFonts w:ascii="Calibri" w:eastAsia="Calibri" w:hAnsi="Calibri" w:cs="Calibri"/>
          <w:lang w:eastAsia="en-GB"/>
        </w:rPr>
        <w:t>, 2014</w:t>
      </w:r>
      <w:r w:rsidR="009F5625">
        <w:rPr>
          <w:rFonts w:ascii="Calibri" w:eastAsia="Calibri" w:hAnsi="Calibri" w:cs="Calibri"/>
          <w:lang w:eastAsia="en-GB"/>
        </w:rPr>
        <w:t>.</w:t>
      </w:r>
      <w:r w:rsidRPr="00BF19A5">
        <w:rPr>
          <w:rFonts w:ascii="Calibri" w:eastAsia="Calibri" w:hAnsi="Calibri" w:cs="Calibri"/>
          <w:lang w:eastAsia="en-GB"/>
        </w:rPr>
        <w:t>)</w:t>
      </w:r>
    </w:p>
    <w:p w:rsidR="00BF19A5" w:rsidRPr="00BF19A5" w:rsidRDefault="00BF19A5" w:rsidP="00BF19A5">
      <w:pPr>
        <w:autoSpaceDE w:val="0"/>
        <w:autoSpaceDN w:val="0"/>
        <w:adjustRightInd w:val="0"/>
        <w:spacing w:after="0" w:line="360" w:lineRule="auto"/>
        <w:jc w:val="both"/>
        <w:rPr>
          <w:rFonts w:ascii="Calibri" w:eastAsia="Calibri" w:hAnsi="Calibri" w:cs="Times New Roman"/>
          <w:lang w:eastAsia="en-GB"/>
        </w:rPr>
      </w:pPr>
    </w:p>
    <w:p w:rsidR="00BF19A5" w:rsidRDefault="00BF19A5" w:rsidP="00BF19A5">
      <w:pPr>
        <w:autoSpaceDE w:val="0"/>
        <w:autoSpaceDN w:val="0"/>
        <w:adjustRightInd w:val="0"/>
        <w:spacing w:after="0" w:line="360" w:lineRule="auto"/>
        <w:jc w:val="both"/>
        <w:rPr>
          <w:rFonts w:ascii="Calibri" w:eastAsia="Calibri" w:hAnsi="Calibri" w:cs="Times-Roman"/>
          <w:lang w:eastAsia="en-GB"/>
        </w:rPr>
      </w:pPr>
      <w:r w:rsidRPr="00BF19A5">
        <w:rPr>
          <w:rFonts w:ascii="Calibri" w:eastAsia="Calibri" w:hAnsi="Calibri" w:cs="Calibri"/>
        </w:rPr>
        <w:tab/>
        <w:t>Another aspect of the political environment and part of the existing government policies is the availability of advisory services.</w:t>
      </w:r>
      <w:r w:rsidRPr="00BF19A5">
        <w:rPr>
          <w:rFonts w:ascii="Calibri" w:eastAsia="Calibri" w:hAnsi="Calibri" w:cs="Times New Roman"/>
          <w:bCs/>
        </w:rPr>
        <w:t xml:space="preserve"> Advisory services, in the form of business consultants, accountants, solicitors and any other type of </w:t>
      </w:r>
      <w:r w:rsidRPr="00BF19A5">
        <w:rPr>
          <w:rFonts w:ascii="Calibri" w:eastAsia="Calibri" w:hAnsi="Calibri" w:cs="Times New Roman"/>
        </w:rPr>
        <w:t xml:space="preserve">business advisors and support personnel who work with small business owners to improve their business, are well established, have a positive effect on business performance and growth </w:t>
      </w:r>
      <w:r w:rsidRPr="00BF19A5">
        <w:rPr>
          <w:rFonts w:ascii="Calibri" w:eastAsia="Calibri" w:hAnsi="Calibri" w:cs="Times New Roman"/>
          <w:bCs/>
        </w:rPr>
        <w:t>(</w:t>
      </w:r>
      <w:r w:rsidRPr="00BF19A5">
        <w:rPr>
          <w:rFonts w:ascii="Calibri" w:eastAsia="Calibri" w:hAnsi="Calibri" w:cs="Times New Roman"/>
        </w:rPr>
        <w:t xml:space="preserve">Bennett, 2006; Larsson </w:t>
      </w:r>
      <w:r w:rsidRPr="00BF19A5">
        <w:rPr>
          <w:rFonts w:ascii="Calibri" w:eastAsia="Calibri" w:hAnsi="Calibri" w:cs="Times New Roman"/>
          <w:i/>
          <w:iCs/>
        </w:rPr>
        <w:t>et al</w:t>
      </w:r>
      <w:r w:rsidRPr="00BF19A5">
        <w:rPr>
          <w:rFonts w:ascii="Calibri" w:eastAsia="Calibri" w:hAnsi="Calibri" w:cs="Times New Roman"/>
        </w:rPr>
        <w:t xml:space="preserve">, 2003; McLarty, 2005) and are considered important for success (Duchesneau and Gartner, 1990; Kent, 1994; Storey, 1998). More specifically, </w:t>
      </w:r>
      <w:r w:rsidRPr="00BF19A5">
        <w:rPr>
          <w:rFonts w:ascii="Calibri" w:eastAsia="Calibri" w:hAnsi="Calibri" w:cs="Times-Roman"/>
          <w:lang w:eastAsia="en-GB"/>
        </w:rPr>
        <w:t xml:space="preserve">Kent (1994) reports that when profit and sales growth are used as indicators of performance, the financial performance of small businesses is positively related to the use of external advice. Larsson </w:t>
      </w:r>
      <w:r w:rsidRPr="00BF19A5">
        <w:rPr>
          <w:rFonts w:ascii="Calibri" w:eastAsia="Calibri" w:hAnsi="Calibri" w:cs="Times-Italic"/>
          <w:i/>
          <w:iCs/>
          <w:lang w:eastAsia="en-GB"/>
        </w:rPr>
        <w:t>et al.</w:t>
      </w:r>
      <w:r w:rsidRPr="00BF19A5">
        <w:rPr>
          <w:rFonts w:ascii="Calibri" w:eastAsia="Calibri" w:hAnsi="Calibri" w:cs="Times-Roman"/>
          <w:lang w:eastAsia="en-GB"/>
        </w:rPr>
        <w:t xml:space="preserve"> (2003), when focusing on the owners’ desire for business expansion for SMEs in Sweden, also argues that there is a positive relationship between the use of expert advisors and expansion goals. </w:t>
      </w:r>
    </w:p>
    <w:p w:rsidR="009C3AF0" w:rsidRPr="003D67B1" w:rsidRDefault="009C3AF0" w:rsidP="00BF19A5">
      <w:pPr>
        <w:autoSpaceDE w:val="0"/>
        <w:autoSpaceDN w:val="0"/>
        <w:adjustRightInd w:val="0"/>
        <w:spacing w:after="0" w:line="360" w:lineRule="auto"/>
        <w:jc w:val="both"/>
        <w:rPr>
          <w:rFonts w:ascii="Calibri" w:eastAsia="Calibri" w:hAnsi="Calibri" w:cs="Times-Roman"/>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Roman"/>
          <w:lang w:eastAsia="en-GB"/>
        </w:rPr>
        <w:tab/>
        <w:t xml:space="preserve">Overall, </w:t>
      </w:r>
      <w:r w:rsidRPr="00BF19A5">
        <w:rPr>
          <w:rFonts w:ascii="Calibri" w:eastAsia="Calibri" w:hAnsi="Calibri" w:cs="Times New Roman"/>
        </w:rPr>
        <w:t>a large number of small businesses fail due to limited management-related knowledge and skills on behalf of the owner, for instance</w:t>
      </w:r>
      <w:r w:rsidRPr="00BF19A5">
        <w:rPr>
          <w:rFonts w:ascii="Calibri" w:eastAsia="Calibri" w:hAnsi="Calibri" w:cs="Times-Roman"/>
          <w:lang w:eastAsia="en-GB"/>
        </w:rPr>
        <w:t xml:space="preserve"> lack of planning or marketing knowledge and absence of overall managerial skills (</w:t>
      </w:r>
      <w:r w:rsidRPr="00BF19A5">
        <w:rPr>
          <w:rFonts w:ascii="Calibri" w:eastAsia="Calibri" w:hAnsi="Calibri" w:cs="Times New Roman"/>
        </w:rPr>
        <w:t xml:space="preserve">Beresford and Saunders, 2005). </w:t>
      </w:r>
      <w:r w:rsidRPr="00BF19A5">
        <w:rPr>
          <w:rFonts w:ascii="Calibri" w:eastAsia="Calibri" w:hAnsi="Calibri" w:cs="Times-Roman"/>
          <w:lang w:eastAsia="en-GB"/>
        </w:rPr>
        <w:t>Dyer and Ross (2008) argue that this tendency for small businesses to fail stimulates the growth of b</w:t>
      </w:r>
      <w:r w:rsidR="00A4243A">
        <w:rPr>
          <w:rFonts w:ascii="Calibri" w:eastAsia="Calibri" w:hAnsi="Calibri" w:cs="Times-Roman"/>
          <w:lang w:eastAsia="en-GB"/>
        </w:rPr>
        <w:t xml:space="preserve">usiness advising even further. </w:t>
      </w:r>
      <w:r w:rsidRPr="00BF19A5">
        <w:rPr>
          <w:rFonts w:ascii="Calibri" w:eastAsia="Calibri" w:hAnsi="Calibri" w:cs="Times-Roman"/>
          <w:lang w:eastAsia="en-GB"/>
        </w:rPr>
        <w:t xml:space="preserve">More specifically, in the case of </w:t>
      </w:r>
      <w:r w:rsidRPr="00BF19A5">
        <w:rPr>
          <w:rFonts w:ascii="Calibri" w:eastAsia="Calibri" w:hAnsi="Calibri" w:cs="Times New Roman"/>
        </w:rPr>
        <w:t xml:space="preserve">established SMEs in the UK, Robson and Bennett (2000) found that 95% of firms use at least one source of external advice and fastest growing firms use more. </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lastRenderedPageBreak/>
        <w:tab/>
        <w:t xml:space="preserve">The sources of </w:t>
      </w:r>
      <w:r w:rsidR="00A33191" w:rsidRPr="00BF19A5">
        <w:rPr>
          <w:rFonts w:ascii="Calibri" w:eastAsia="Calibri" w:hAnsi="Calibri" w:cs="Times New Roman"/>
        </w:rPr>
        <w:t>advice</w:t>
      </w:r>
      <w:r w:rsidRPr="00BF19A5">
        <w:rPr>
          <w:rFonts w:ascii="Calibri" w:eastAsia="Calibri" w:hAnsi="Calibri" w:cs="Times New Roman"/>
        </w:rPr>
        <w:t xml:space="preserve"> can either be formal (i.e. professional advisors, accountants, lawyers) or informal (business friends, customers, suppliers). Furthermore, in the UK, there are number of initiatives to provide advice and facilitate sharing knowledge and ideas such as </w:t>
      </w:r>
      <w:r w:rsidRPr="00B52099">
        <w:rPr>
          <w:rFonts w:ascii="Calibri" w:eastAsia="Calibri" w:hAnsi="Calibri" w:cs="Times New Roman"/>
        </w:rPr>
        <w:t>Local Enterprise Partnerships (LEPs)</w:t>
      </w:r>
      <w:r w:rsidRPr="00BF19A5">
        <w:rPr>
          <w:rFonts w:ascii="Calibri" w:eastAsia="Calibri" w:hAnsi="Calibri" w:cs="Times New Roman"/>
        </w:rPr>
        <w:t xml:space="preserve"> and UK Trade and Investment (UKTI). </w:t>
      </w:r>
      <w:r w:rsidRPr="00BF19A5">
        <w:rPr>
          <w:rFonts w:ascii="Calibri" w:eastAsia="Calibri" w:hAnsi="Calibri" w:cs="Times New Roman"/>
          <w:lang w:val="en"/>
        </w:rPr>
        <w:t>LEPs are partnerships between local authorities and businesses deciding what the priorities should be for investment in roads, buildings an</w:t>
      </w:r>
      <w:r w:rsidR="00B52099">
        <w:rPr>
          <w:rFonts w:ascii="Calibri" w:eastAsia="Calibri" w:hAnsi="Calibri" w:cs="Times New Roman"/>
          <w:lang w:val="en"/>
        </w:rPr>
        <w:t>d facilities in the area (Gov.uk</w:t>
      </w:r>
      <w:r w:rsidRPr="00BF19A5">
        <w:rPr>
          <w:rFonts w:ascii="Calibri" w:eastAsia="Calibri" w:hAnsi="Calibri" w:cs="Times New Roman"/>
          <w:lang w:val="en"/>
        </w:rPr>
        <w:t>, 2015)</w:t>
      </w:r>
      <w:r w:rsidRPr="00BF19A5">
        <w:rPr>
          <w:rFonts w:ascii="Calibri" w:eastAsia="Calibri" w:hAnsi="Calibri" w:cs="Times New Roman"/>
        </w:rPr>
        <w:t xml:space="preserve">. </w:t>
      </w:r>
      <w:r w:rsidRPr="00BF19A5">
        <w:rPr>
          <w:rFonts w:ascii="Calibri" w:eastAsia="Calibri" w:hAnsi="Calibri" w:cs="Times New Roman"/>
          <w:lang w:val="en"/>
        </w:rPr>
        <w:t>UKTI offers guidance and support to UK based businesses who are interested in developing their overseas trade (UKTI, 2015)</w:t>
      </w:r>
      <w:r w:rsidRPr="00BF19A5">
        <w:rPr>
          <w:rFonts w:ascii="Calibri" w:eastAsia="Calibri" w:hAnsi="Calibri" w:cs="Times New Roman"/>
        </w:rPr>
        <w:t xml:space="preserve">. Robson and Bennett (2000) suggest that customers are the source of advice with the most impact followed by accountants, business friends, solicitors and bank managers and further argue that business friends and informal sources of advice are more important to smaller firms than formal sources. The same authors also state that, as firm size increases, firms reduce their dependence on business friends for advice leaning towards more formal sources of advice. However, there are still a number of companies that do not use any support services as many SME </w:t>
      </w:r>
      <w:r w:rsidR="00B40C52">
        <w:rPr>
          <w:rFonts w:ascii="Calibri" w:eastAsia="Calibri" w:hAnsi="Calibri" w:cs="Times New Roman"/>
        </w:rPr>
        <w:t>owners/managers</w:t>
      </w:r>
      <w:r w:rsidRPr="00BF19A5">
        <w:rPr>
          <w:rFonts w:ascii="Calibri" w:eastAsia="Calibri" w:hAnsi="Calibri" w:cs="Times New Roman"/>
        </w:rPr>
        <w:t xml:space="preserve"> fail to take advantage of these available resources and use them accordingly. Curran and Blackburn (2001) put forward five reasons for the low take-up those services: (1) SMEs are unaware of them, (2) services are over-priced, (3) services are poorly delivered, (4) lack of confidence in support agencies, and (5) Government agencies do not meet SME needs. </w:t>
      </w:r>
      <w:r w:rsidRPr="00BF19A5">
        <w:rPr>
          <w:rFonts w:ascii="Calibri" w:eastAsia="Calibri" w:hAnsi="Calibri" w:cs="Times New Roman"/>
        </w:rPr>
        <w:tab/>
      </w:r>
    </w:p>
    <w:p w:rsidR="00857547" w:rsidRPr="00B52099" w:rsidRDefault="00857547" w:rsidP="00BF19A5">
      <w:pPr>
        <w:autoSpaceDE w:val="0"/>
        <w:autoSpaceDN w:val="0"/>
        <w:adjustRightInd w:val="0"/>
        <w:spacing w:after="0" w:line="360" w:lineRule="auto"/>
        <w:jc w:val="both"/>
        <w:rPr>
          <w:rFonts w:ascii="Calibri" w:eastAsia="Calibri" w:hAnsi="Calibri" w:cs="Times New Roman"/>
        </w:rPr>
      </w:pPr>
    </w:p>
    <w:p w:rsidR="00BF19A5" w:rsidRPr="00BF19A5" w:rsidRDefault="00111899" w:rsidP="00BF19A5">
      <w:pPr>
        <w:autoSpaceDE w:val="0"/>
        <w:autoSpaceDN w:val="0"/>
        <w:adjustRightInd w:val="0"/>
        <w:spacing w:after="0" w:line="360" w:lineRule="auto"/>
        <w:jc w:val="both"/>
        <w:rPr>
          <w:rFonts w:ascii="Calibri" w:eastAsia="Calibri" w:hAnsi="Calibri" w:cs="Calibri"/>
          <w:lang w:eastAsia="en-GB"/>
        </w:rPr>
      </w:pPr>
      <w:r>
        <w:rPr>
          <w:rFonts w:ascii="Calibri" w:eastAsia="Calibri" w:hAnsi="Calibri" w:cs="Times New Roman"/>
          <w:b/>
          <w:bCs/>
        </w:rPr>
        <w:t>2.5.3</w:t>
      </w:r>
      <w:r w:rsidR="00BF19A5" w:rsidRPr="00BF19A5">
        <w:rPr>
          <w:rFonts w:ascii="Calibri" w:eastAsia="Calibri" w:hAnsi="Calibri" w:cs="Times New Roman"/>
          <w:b/>
          <w:bCs/>
        </w:rPr>
        <w:t>.2 Economic environment</w:t>
      </w:r>
      <w:r w:rsidR="00BF19A5" w:rsidRPr="00BF19A5">
        <w:rPr>
          <w:rFonts w:ascii="Calibri" w:eastAsia="Calibri" w:hAnsi="Calibri" w:cs="Calibri"/>
          <w:lang w:eastAsia="en-GB"/>
        </w:rPr>
        <w:t xml:space="preserve"> </w:t>
      </w:r>
    </w:p>
    <w:p w:rsidR="00BF19A5" w:rsidRPr="00BF19A5" w:rsidRDefault="00BF19A5" w:rsidP="00BF19A5">
      <w:pPr>
        <w:autoSpaceDE w:val="0"/>
        <w:autoSpaceDN w:val="0"/>
        <w:adjustRightInd w:val="0"/>
        <w:spacing w:after="0" w:line="360" w:lineRule="auto"/>
        <w:jc w:val="both"/>
        <w:rPr>
          <w:rFonts w:ascii="Calibri" w:eastAsia="Times New Roman" w:hAnsi="Calibri" w:cs="Times New Roman"/>
          <w:b/>
          <w:bCs/>
          <w:lang w:eastAsia="en-GB"/>
        </w:rPr>
      </w:pPr>
      <w:r w:rsidRPr="00BF19A5">
        <w:rPr>
          <w:rFonts w:ascii="Calibri" w:eastAsia="Calibri" w:hAnsi="Calibri" w:cs="Calibri"/>
          <w:lang w:eastAsia="en-GB"/>
        </w:rPr>
        <w:tab/>
      </w:r>
      <w:r w:rsidRPr="00BF19A5">
        <w:rPr>
          <w:rFonts w:ascii="Calibri" w:eastAsia="Calibri" w:hAnsi="Calibri" w:cs="Times New Roman"/>
        </w:rPr>
        <w:t>Similarly to the political, the economic environment has a significa</w:t>
      </w:r>
      <w:r w:rsidR="00315237">
        <w:rPr>
          <w:rFonts w:ascii="Calibri" w:eastAsia="Calibri" w:hAnsi="Calibri" w:cs="Times New Roman"/>
        </w:rPr>
        <w:t xml:space="preserve">nt impact on business activity. </w:t>
      </w:r>
      <w:r w:rsidRPr="00BF19A5">
        <w:rPr>
          <w:rFonts w:ascii="Calibri" w:eastAsia="Calibri" w:hAnsi="Calibri" w:cs="Times New Roman"/>
        </w:rPr>
        <w:t xml:space="preserve">Economic factors determine an economy’s performance that directly impinges on </w:t>
      </w:r>
      <w:r w:rsidRPr="00BF19A5">
        <w:rPr>
          <w:rFonts w:ascii="Calibri" w:eastAsia="Times New Roman" w:hAnsi="Calibri" w:cs="Times New Roman"/>
          <w:lang w:eastAsia="en-GB"/>
        </w:rPr>
        <w:t xml:space="preserve">how businesses operate and make decisions </w:t>
      </w:r>
      <w:r w:rsidRPr="00BF19A5">
        <w:rPr>
          <w:rFonts w:ascii="Calibri" w:eastAsia="Calibri" w:hAnsi="Calibri" w:cs="Times New Roman"/>
        </w:rPr>
        <w:t>(</w:t>
      </w:r>
      <w:r w:rsidRPr="00BF19A5">
        <w:rPr>
          <w:rFonts w:ascii="Calibri" w:eastAsia="Times New Roman" w:hAnsi="Calibri" w:cs="Times New Roman"/>
          <w:lang w:eastAsia="en-GB"/>
        </w:rPr>
        <w:t xml:space="preserve">Cateora and Graham, 2001; </w:t>
      </w:r>
      <w:r w:rsidRPr="00BF19A5">
        <w:rPr>
          <w:rFonts w:ascii="Calibri" w:eastAsia="Calibri" w:hAnsi="Calibri" w:cs="StoneSerif"/>
          <w:lang w:eastAsia="en-GB"/>
        </w:rPr>
        <w:t>Worthington and Britton, 2009)</w:t>
      </w:r>
      <w:r w:rsidRPr="00BF19A5">
        <w:rPr>
          <w:rFonts w:ascii="Calibri" w:eastAsia="Calibri" w:hAnsi="Calibri" w:cs="Times New Roman"/>
        </w:rPr>
        <w:t xml:space="preserve">. </w:t>
      </w:r>
      <w:r w:rsidRPr="00BF19A5">
        <w:rPr>
          <w:rFonts w:ascii="Calibri" w:eastAsia="Times New Roman" w:hAnsi="Calibri" w:cs="Times New Roman"/>
          <w:lang w:eastAsia="en-GB"/>
        </w:rPr>
        <w:t xml:space="preserve">Economic factors include inflation rates, interest rates, foreign exchange rates, economic growth patterns and foreign direct investments (FDIs) </w:t>
      </w:r>
      <w:r w:rsidRPr="00BF19A5">
        <w:rPr>
          <w:rFonts w:ascii="Calibri" w:eastAsia="Calibri" w:hAnsi="Calibri" w:cs="StoneSerif"/>
          <w:lang w:eastAsia="en-GB"/>
        </w:rPr>
        <w:t xml:space="preserve">(Worthington and Britton, 2009; </w:t>
      </w:r>
      <w:r w:rsidRPr="00BF19A5">
        <w:rPr>
          <w:rFonts w:ascii="Calibri" w:eastAsia="Calibri" w:hAnsi="Calibri" w:cs="Times New Roman"/>
          <w:lang w:val="en"/>
        </w:rPr>
        <w:t>Wetherly and Otter, 2014</w:t>
      </w:r>
      <w:r w:rsidRPr="00BF19A5">
        <w:rPr>
          <w:rFonts w:ascii="Calibri" w:eastAsia="Calibri" w:hAnsi="Calibri" w:cs="StoneSerif"/>
          <w:lang w:eastAsia="en-GB"/>
        </w:rPr>
        <w:t>).</w:t>
      </w:r>
      <w:r w:rsidRPr="00BF19A5">
        <w:rPr>
          <w:rFonts w:ascii="Calibri" w:eastAsia="Times New Roman" w:hAnsi="Calibri" w:cs="Times New Roman"/>
          <w:b/>
          <w:bCs/>
          <w:lang w:eastAsia="en-GB"/>
        </w:rPr>
        <w:t xml:space="preserve"> </w:t>
      </w:r>
    </w:p>
    <w:p w:rsidR="00BF19A5" w:rsidRPr="00BF19A5" w:rsidRDefault="00BF19A5" w:rsidP="00BF19A5">
      <w:pPr>
        <w:autoSpaceDE w:val="0"/>
        <w:autoSpaceDN w:val="0"/>
        <w:adjustRightInd w:val="0"/>
        <w:spacing w:after="0" w:line="360" w:lineRule="auto"/>
        <w:jc w:val="both"/>
        <w:rPr>
          <w:rFonts w:ascii="Calibri" w:eastAsia="Times New Roman" w:hAnsi="Calibri" w:cs="Times New Roman"/>
          <w:b/>
          <w:bCs/>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AdvP4DF60E"/>
          <w:lang w:eastAsia="en-GB"/>
        </w:rPr>
      </w:pPr>
      <w:r w:rsidRPr="00BF19A5">
        <w:rPr>
          <w:rFonts w:ascii="Calibri" w:eastAsia="Times New Roman" w:hAnsi="Calibri" w:cs="Times New Roman"/>
          <w:b/>
          <w:bCs/>
          <w:lang w:eastAsia="en-GB"/>
        </w:rPr>
        <w:tab/>
      </w:r>
      <w:r w:rsidRPr="00BF19A5">
        <w:rPr>
          <w:rFonts w:ascii="Calibri" w:eastAsia="Calibri" w:hAnsi="Calibri" w:cs="StoneSerif"/>
          <w:lang w:eastAsia="en-GB"/>
        </w:rPr>
        <w:t>Government plays a major role in the economy at both national and local level with its activities influencing both the demand and supply side</w:t>
      </w:r>
      <w:r w:rsidRPr="00BF19A5">
        <w:rPr>
          <w:rFonts w:ascii="Calibri" w:eastAsia="Calibri" w:hAnsi="Calibri" w:cs="Times New Roman"/>
        </w:rPr>
        <w:t xml:space="preserve"> and its actions having resonating long term effects (</w:t>
      </w:r>
      <w:r w:rsidRPr="00BF19A5">
        <w:rPr>
          <w:rFonts w:ascii="Calibri" w:eastAsia="Calibri" w:hAnsi="Calibri" w:cs="Arial"/>
          <w:lang w:eastAsia="en-GB"/>
        </w:rPr>
        <w:t xml:space="preserve">Calcagnini </w:t>
      </w:r>
      <w:r w:rsidRPr="00BF19A5">
        <w:rPr>
          <w:rFonts w:ascii="Calibri" w:eastAsia="Calibri" w:hAnsi="Calibri" w:cs="Arial"/>
        </w:rPr>
        <w:t xml:space="preserve">and Favaretto, </w:t>
      </w:r>
      <w:r w:rsidRPr="00BF19A5">
        <w:rPr>
          <w:rFonts w:ascii="Calibri" w:eastAsia="Calibri" w:hAnsi="Calibri" w:cs="Arial"/>
          <w:lang w:eastAsia="en-GB"/>
        </w:rPr>
        <w:t xml:space="preserve">2012; </w:t>
      </w:r>
      <w:r w:rsidRPr="00BF19A5">
        <w:rPr>
          <w:rFonts w:ascii="Calibri" w:eastAsia="Times New Roman" w:hAnsi="Calibri" w:cs="Times New Roman"/>
          <w:lang w:eastAsia="en-GB"/>
        </w:rPr>
        <w:t xml:space="preserve">Cateora and Graham, 2001; </w:t>
      </w:r>
      <w:r w:rsidRPr="00BF19A5">
        <w:rPr>
          <w:rFonts w:ascii="Calibri" w:eastAsia="Calibri" w:hAnsi="Calibri" w:cs="Times New Roman"/>
          <w:lang w:val="en"/>
        </w:rPr>
        <w:t>Wetherly and Otter, 2014).</w:t>
      </w:r>
      <w:r w:rsidRPr="00BF19A5">
        <w:rPr>
          <w:rFonts w:ascii="Calibri" w:eastAsia="Calibri" w:hAnsi="Calibri" w:cs="StoneSerif"/>
          <w:lang w:val="en" w:eastAsia="en-GB"/>
        </w:rPr>
        <w:t xml:space="preserve"> </w:t>
      </w:r>
      <w:r w:rsidRPr="00BF19A5">
        <w:rPr>
          <w:rFonts w:ascii="Calibri" w:eastAsia="Times New Roman" w:hAnsi="Calibri" w:cs="Times New Roman"/>
          <w:lang w:eastAsia="en-GB"/>
        </w:rPr>
        <w:t xml:space="preserve">For instance, interest rates affect a firm's </w:t>
      </w:r>
      <w:hyperlink r:id="rId21" w:tooltip="Cost of capital" w:history="1">
        <w:r w:rsidRPr="00BF19A5">
          <w:rPr>
            <w:rFonts w:ascii="Calibri" w:eastAsia="Times New Roman" w:hAnsi="Calibri" w:cs="Times New Roman"/>
            <w:lang w:eastAsia="en-GB"/>
          </w:rPr>
          <w:t>cost of capital</w:t>
        </w:r>
      </w:hyperlink>
      <w:r w:rsidRPr="00BF19A5">
        <w:rPr>
          <w:rFonts w:ascii="Calibri" w:eastAsia="Times New Roman" w:hAnsi="Calibri" w:cs="Times New Roman"/>
          <w:lang w:eastAsia="en-GB"/>
        </w:rPr>
        <w:t xml:space="preserve"> and therefore the extent to which it grows and expands; exchange rates affect the costs of exporting goods and the supply and price of imported goods in an economy (Cateora and Graham, 2001). In fact, a wide range of </w:t>
      </w:r>
      <w:r w:rsidRPr="00BF19A5">
        <w:rPr>
          <w:rFonts w:ascii="Calibri" w:eastAsia="Calibri" w:hAnsi="Calibri" w:cs="AdvP4DF60E"/>
          <w:lang w:eastAsia="en-GB"/>
        </w:rPr>
        <w:t xml:space="preserve">policy schemes, such as direct loans, interest subsidies and loan guarantees have long been established to alleviate finance rationing of SMEs </w:t>
      </w:r>
      <w:r w:rsidRPr="00BF19A5">
        <w:rPr>
          <w:rFonts w:ascii="Calibri" w:eastAsia="Calibri" w:hAnsi="Calibri" w:cs="AdvP6975"/>
          <w:lang w:eastAsia="en-GB"/>
        </w:rPr>
        <w:t xml:space="preserve">and increase their </w:t>
      </w:r>
      <w:r w:rsidRPr="00BF19A5">
        <w:rPr>
          <w:rFonts w:ascii="Calibri" w:eastAsia="Calibri" w:hAnsi="Calibri" w:cs="Times New Roman"/>
          <w:lang w:eastAsia="en-GB"/>
        </w:rPr>
        <w:t>competitiveness level through the provision of access to capital</w:t>
      </w:r>
      <w:r w:rsidRPr="00BF19A5">
        <w:rPr>
          <w:rFonts w:ascii="Calibri" w:eastAsia="Calibri" w:hAnsi="Calibri" w:cs="AdvP4DF60E"/>
          <w:lang w:eastAsia="en-GB"/>
        </w:rPr>
        <w:t xml:space="preserve"> </w:t>
      </w:r>
      <w:r w:rsidRPr="00BF19A5">
        <w:rPr>
          <w:rFonts w:ascii="Calibri" w:eastAsia="Calibri" w:hAnsi="Calibri" w:cs="AdvP4DF60E"/>
          <w:lang w:eastAsia="en-GB"/>
        </w:rPr>
        <w:lastRenderedPageBreak/>
        <w:t xml:space="preserve">(Cressy, 1996 and 2002; Cressy and Olofsson, 1997; De Maeseneire and Claeys, 2012; European Commission, 2003a). </w:t>
      </w:r>
    </w:p>
    <w:p w:rsidR="00BF19A5" w:rsidRPr="00BF19A5" w:rsidRDefault="00BF19A5" w:rsidP="00BF19A5">
      <w:pPr>
        <w:autoSpaceDE w:val="0"/>
        <w:autoSpaceDN w:val="0"/>
        <w:adjustRightInd w:val="0"/>
        <w:spacing w:after="0" w:line="360" w:lineRule="auto"/>
        <w:jc w:val="both"/>
        <w:rPr>
          <w:rFonts w:ascii="Calibri" w:eastAsia="Calibri" w:hAnsi="Calibri" w:cs="AdvP4DF60E"/>
          <w:lang w:eastAsia="en-GB"/>
        </w:rPr>
      </w:pPr>
    </w:p>
    <w:p w:rsidR="00933C02" w:rsidRPr="002C35FE" w:rsidRDefault="00BF19A5" w:rsidP="00BF19A5">
      <w:pPr>
        <w:autoSpaceDE w:val="0"/>
        <w:autoSpaceDN w:val="0"/>
        <w:adjustRightInd w:val="0"/>
        <w:spacing w:after="0" w:line="360" w:lineRule="auto"/>
        <w:jc w:val="both"/>
        <w:rPr>
          <w:rFonts w:ascii="Calibri" w:eastAsia="Calibri" w:hAnsi="Calibri" w:cs="Calibri"/>
        </w:rPr>
      </w:pPr>
      <w:r w:rsidRPr="00BF19A5">
        <w:rPr>
          <w:rFonts w:ascii="Calibri" w:eastAsia="Calibri" w:hAnsi="Calibri" w:cs="Calibri"/>
          <w:lang w:eastAsia="en-GB"/>
        </w:rPr>
        <w:tab/>
        <w:t>However, in times of recession, a</w:t>
      </w:r>
      <w:r w:rsidRPr="00BF19A5">
        <w:rPr>
          <w:rFonts w:ascii="Calibri" w:eastAsia="Calibri" w:hAnsi="Calibri" w:cs="AdvPS405B6"/>
          <w:lang w:eastAsia="en-GB"/>
        </w:rPr>
        <w:t>ccess to finance can be more difficult. This is due to the fact that small businesses come with a high level of uncertainty and low levels of collateral, making  it difficult for lenders to assess the risk of an investment and thus reluctant to lend (</w:t>
      </w:r>
      <w:r w:rsidRPr="00BF19A5">
        <w:rPr>
          <w:rFonts w:ascii="Calibri" w:eastAsia="Calibri" w:hAnsi="Calibri" w:cs="AdvP4DF60E"/>
          <w:lang w:eastAsia="en-GB"/>
        </w:rPr>
        <w:t xml:space="preserve">De Maeseneire and Claeys, 2012; </w:t>
      </w:r>
      <w:r w:rsidRPr="00BF19A5">
        <w:rPr>
          <w:rFonts w:ascii="Calibri" w:eastAsia="Calibri" w:hAnsi="Calibri" w:cs="AdvPS405B6"/>
          <w:lang w:eastAsia="en-GB"/>
        </w:rPr>
        <w:t xml:space="preserve">Harrison </w:t>
      </w:r>
      <w:r w:rsidRPr="00BF19A5">
        <w:rPr>
          <w:rFonts w:ascii="Calibri" w:eastAsia="Calibri" w:hAnsi="Calibri" w:cs="AdvPS405B7"/>
          <w:i/>
          <w:iCs/>
          <w:lang w:eastAsia="en-GB"/>
        </w:rPr>
        <w:t>et al.</w:t>
      </w:r>
      <w:r w:rsidRPr="00BF19A5">
        <w:rPr>
          <w:rFonts w:ascii="Calibri" w:eastAsia="Calibri" w:hAnsi="Calibri" w:cs="AdvPS405B6"/>
          <w:lang w:eastAsia="en-GB"/>
        </w:rPr>
        <w:t xml:space="preserve">, 2004; Rutherford </w:t>
      </w:r>
      <w:r w:rsidRPr="00BF19A5">
        <w:rPr>
          <w:rFonts w:ascii="Calibri" w:eastAsia="Calibri" w:hAnsi="Calibri" w:cs="AdvPS405B7"/>
          <w:i/>
          <w:iCs/>
          <w:lang w:eastAsia="en-GB"/>
        </w:rPr>
        <w:t>et al.</w:t>
      </w:r>
      <w:r w:rsidR="00315237">
        <w:rPr>
          <w:rFonts w:ascii="Calibri" w:eastAsia="Calibri" w:hAnsi="Calibri" w:cs="AdvPS405B6"/>
          <w:lang w:eastAsia="en-GB"/>
        </w:rPr>
        <w:t xml:space="preserve">, 2001). </w:t>
      </w:r>
      <w:r w:rsidRPr="00BF19A5">
        <w:rPr>
          <w:rFonts w:ascii="Calibri" w:eastAsia="Calibri" w:hAnsi="Calibri" w:cs="AdvPS405B6"/>
          <w:lang w:eastAsia="en-GB"/>
        </w:rPr>
        <w:t xml:space="preserve">Due to a lack of available cash flow or external finance many firms are unable to fund their operations and pursue market opportunities (Carter and Van Auken, 2005; Locke, 2004). </w:t>
      </w:r>
      <w:r w:rsidRPr="00BF19A5">
        <w:rPr>
          <w:rFonts w:ascii="Calibri" w:eastAsia="Calibri" w:hAnsi="Calibri" w:cs="Times New Roman"/>
        </w:rPr>
        <w:t xml:space="preserve">Medina </w:t>
      </w:r>
      <w:r w:rsidRPr="00BF19A5">
        <w:rPr>
          <w:rFonts w:ascii="Calibri" w:eastAsia="Calibri" w:hAnsi="Calibri" w:cs="Times New Roman"/>
          <w:i/>
          <w:iCs/>
        </w:rPr>
        <w:t>et al.</w:t>
      </w:r>
      <w:r w:rsidRPr="00BF19A5">
        <w:rPr>
          <w:rFonts w:ascii="Calibri" w:eastAsia="Calibri" w:hAnsi="Calibri" w:cs="Times New Roman"/>
        </w:rPr>
        <w:t xml:space="preserve"> (2005) agree that the different channels and ways of financing of various countries and regions have different effects on the growth of small businesses, meaning that the more perfect a capital market is, the more financing channels are available, the greater access to financial resources, the more favourable this market will be to SMEs’ growth and innov</w:t>
      </w:r>
      <w:r w:rsidR="00090895">
        <w:rPr>
          <w:rFonts w:ascii="Calibri" w:eastAsia="Calibri" w:hAnsi="Calibri" w:cs="Times New Roman"/>
        </w:rPr>
        <w:t xml:space="preserve">ation (Guo and Shi, 2012). GEM </w:t>
      </w:r>
      <w:r w:rsidRPr="00BF19A5">
        <w:rPr>
          <w:rFonts w:ascii="Calibri" w:eastAsia="Calibri" w:hAnsi="Calibri" w:cs="Times New Roman"/>
        </w:rPr>
        <w:t xml:space="preserve">also </w:t>
      </w:r>
      <w:r w:rsidR="00315237" w:rsidRPr="00BF19A5">
        <w:rPr>
          <w:rFonts w:ascii="Calibri" w:eastAsia="Calibri" w:hAnsi="Calibri" w:cs="Times New Roman"/>
        </w:rPr>
        <w:t>recognises</w:t>
      </w:r>
      <w:r w:rsidRPr="00BF19A5">
        <w:rPr>
          <w:rFonts w:ascii="Calibri" w:eastAsia="Calibri" w:hAnsi="Calibri" w:cs="Times New Roman"/>
        </w:rPr>
        <w:t xml:space="preserve"> the importance of the availability of f</w:t>
      </w:r>
      <w:r w:rsidR="00315237">
        <w:rPr>
          <w:rFonts w:ascii="Calibri" w:eastAsia="Calibri" w:hAnsi="Calibri" w:cs="Times New Roman"/>
        </w:rPr>
        <w:t xml:space="preserve">inancial resources in a market -equity and debt- </w:t>
      </w:r>
      <w:r w:rsidRPr="00BF19A5">
        <w:rPr>
          <w:rFonts w:ascii="Calibri" w:eastAsia="Calibri" w:hAnsi="Calibri" w:cs="Times New Roman"/>
        </w:rPr>
        <w:t>for small and medium enterprises (SMEs) including grants and subsidies available by the government (</w:t>
      </w:r>
      <w:r w:rsidRPr="00BF19A5">
        <w:rPr>
          <w:rFonts w:ascii="Calibri" w:eastAsia="Calibri" w:hAnsi="Calibri" w:cs="Calibri"/>
        </w:rPr>
        <w:t xml:space="preserve">Amoros </w:t>
      </w:r>
      <w:r w:rsidRPr="00BF19A5">
        <w:rPr>
          <w:rFonts w:ascii="Calibri" w:eastAsia="Calibri" w:hAnsi="Calibri" w:cs="Calibri"/>
          <w:i/>
        </w:rPr>
        <w:t>et al.</w:t>
      </w:r>
      <w:r w:rsidR="00090895">
        <w:rPr>
          <w:rFonts w:ascii="Calibri" w:eastAsia="Calibri" w:hAnsi="Calibri" w:cs="Calibri"/>
        </w:rPr>
        <w:t xml:space="preserve">, 2013; Levie </w:t>
      </w:r>
      <w:r w:rsidR="00090895" w:rsidRPr="00090895">
        <w:rPr>
          <w:rFonts w:ascii="Calibri" w:eastAsia="Calibri" w:hAnsi="Calibri" w:cs="Calibri"/>
          <w:i/>
        </w:rPr>
        <w:t>et al.</w:t>
      </w:r>
      <w:r w:rsidR="00090895">
        <w:rPr>
          <w:rFonts w:ascii="Calibri" w:eastAsia="Calibri" w:hAnsi="Calibri" w:cs="Calibri"/>
        </w:rPr>
        <w:t>, 2014</w:t>
      </w:r>
      <w:r w:rsidRPr="00BF19A5">
        <w:rPr>
          <w:rFonts w:ascii="Calibri" w:eastAsia="Calibri" w:hAnsi="Calibri" w:cs="Calibri"/>
        </w:rPr>
        <w:t xml:space="preserve">). </w:t>
      </w:r>
    </w:p>
    <w:p w:rsidR="00546F33" w:rsidRDefault="00BF19A5" w:rsidP="00BF19A5">
      <w:pPr>
        <w:autoSpaceDE w:val="0"/>
        <w:autoSpaceDN w:val="0"/>
        <w:adjustRightInd w:val="0"/>
        <w:spacing w:after="0" w:line="360" w:lineRule="auto"/>
        <w:jc w:val="both"/>
        <w:rPr>
          <w:rFonts w:ascii="Calibri" w:eastAsia="Calibri" w:hAnsi="Calibri" w:cs="AdvP4DF60E"/>
          <w:lang w:eastAsia="en-GB"/>
        </w:rPr>
      </w:pPr>
      <w:r w:rsidRPr="00BF19A5">
        <w:rPr>
          <w:rFonts w:ascii="Calibri" w:eastAsia="Calibri" w:hAnsi="Calibri" w:cs="AdvP4DF60E"/>
          <w:lang w:eastAsia="en-GB"/>
        </w:rPr>
        <w:tab/>
      </w:r>
    </w:p>
    <w:p w:rsidR="00BF19A5" w:rsidRPr="00BF19A5" w:rsidRDefault="00546F33" w:rsidP="00BF19A5">
      <w:pPr>
        <w:autoSpaceDE w:val="0"/>
        <w:autoSpaceDN w:val="0"/>
        <w:adjustRightInd w:val="0"/>
        <w:spacing w:after="0" w:line="360" w:lineRule="auto"/>
        <w:jc w:val="both"/>
        <w:rPr>
          <w:rFonts w:ascii="Calibri" w:eastAsia="Calibri" w:hAnsi="Calibri" w:cs="Times New Roman"/>
          <w:lang w:eastAsia="en-GB"/>
        </w:rPr>
      </w:pPr>
      <w:r>
        <w:rPr>
          <w:rFonts w:ascii="Calibri" w:eastAsia="Calibri" w:hAnsi="Calibri" w:cs="AdvP4DF60E"/>
          <w:lang w:eastAsia="en-GB"/>
        </w:rPr>
        <w:tab/>
      </w:r>
      <w:r w:rsidR="00BF19A5" w:rsidRPr="00BF19A5">
        <w:rPr>
          <w:rFonts w:ascii="Calibri" w:eastAsia="Calibri" w:hAnsi="Calibri" w:cs="AdvP4DF60E"/>
          <w:lang w:eastAsia="en-GB"/>
        </w:rPr>
        <w:t xml:space="preserve">During the 2008-2009 recession, emergency policy responses were tailored to </w:t>
      </w:r>
      <w:r w:rsidR="00BF19A5" w:rsidRPr="00BF19A5">
        <w:rPr>
          <w:rFonts w:ascii="Calibri" w:eastAsia="Calibri" w:hAnsi="Calibri" w:cs="AdvP6975"/>
          <w:lang w:eastAsia="en-GB"/>
        </w:rPr>
        <w:t>remedy the deterioration in SMEs finance (</w:t>
      </w:r>
      <w:r w:rsidR="00BF19A5" w:rsidRPr="00BF19A5">
        <w:rPr>
          <w:rFonts w:ascii="Calibri" w:eastAsia="Calibri" w:hAnsi="Calibri" w:cs="Arial"/>
          <w:lang w:eastAsia="en-GB"/>
        </w:rPr>
        <w:t>Calcagnini</w:t>
      </w:r>
      <w:r w:rsidR="00BF19A5" w:rsidRPr="00BF19A5">
        <w:rPr>
          <w:rFonts w:ascii="Calibri" w:eastAsia="Calibri" w:hAnsi="Calibri" w:cs="Arial"/>
        </w:rPr>
        <w:t xml:space="preserve"> and Favaretto, </w:t>
      </w:r>
      <w:r w:rsidR="00BF19A5" w:rsidRPr="00BF19A5">
        <w:rPr>
          <w:rFonts w:ascii="Calibri" w:eastAsia="Calibri" w:hAnsi="Calibri" w:cs="Arial"/>
          <w:lang w:eastAsia="en-GB"/>
        </w:rPr>
        <w:t xml:space="preserve">2012; </w:t>
      </w:r>
      <w:r w:rsidR="00BF19A5" w:rsidRPr="00BF19A5">
        <w:rPr>
          <w:rFonts w:ascii="Calibri" w:eastAsia="Calibri" w:hAnsi="Calibri" w:cs="AdvP6975"/>
          <w:lang w:eastAsia="en-GB"/>
        </w:rPr>
        <w:t>OECD</w:t>
      </w:r>
      <w:r w:rsidR="006F17B8">
        <w:rPr>
          <w:rFonts w:ascii="Calibri" w:eastAsia="Calibri" w:hAnsi="Calibri" w:cs="AdvP6975"/>
          <w:lang w:eastAsia="en-GB"/>
        </w:rPr>
        <w:t>,</w:t>
      </w:r>
      <w:r w:rsidR="00BF19A5" w:rsidRPr="00BF19A5">
        <w:rPr>
          <w:rFonts w:ascii="Calibri" w:eastAsia="Calibri" w:hAnsi="Calibri" w:cs="AdvP6975"/>
          <w:lang w:eastAsia="en-GB"/>
        </w:rPr>
        <w:t xml:space="preserve"> 2010b and 2012). These included increased amount government loan guarantees; special guarantees and loans for </w:t>
      </w:r>
      <w:r w:rsidR="00482191" w:rsidRPr="00BF19A5">
        <w:rPr>
          <w:rFonts w:ascii="Calibri" w:eastAsia="Calibri" w:hAnsi="Calibri" w:cs="AdvP6975"/>
          <w:lang w:eastAsia="en-GB"/>
        </w:rPr>
        <w:t>start-ups</w:t>
      </w:r>
      <w:r w:rsidR="00BF19A5" w:rsidRPr="00BF19A5">
        <w:rPr>
          <w:rFonts w:ascii="Calibri" w:eastAsia="Calibri" w:hAnsi="Calibri" w:cs="AdvP6975"/>
          <w:lang w:eastAsia="en-GB"/>
        </w:rPr>
        <w:t>; increased government export guarantees; government co-financing; increased direct lending to SMEs; subsidised interest rates; venture capital, equity funding and guarantees; new programmes: business advice; tax exemptions, deferments and credit mediation (</w:t>
      </w:r>
      <w:r w:rsidR="00BF19A5" w:rsidRPr="00BF19A5">
        <w:rPr>
          <w:rFonts w:ascii="Calibri" w:eastAsia="Calibri" w:hAnsi="Calibri" w:cs="Arial"/>
          <w:lang w:eastAsia="en-GB"/>
        </w:rPr>
        <w:t>Calcagnini</w:t>
      </w:r>
      <w:r w:rsidR="00BF19A5" w:rsidRPr="00BF19A5">
        <w:rPr>
          <w:rFonts w:ascii="Calibri" w:eastAsia="Calibri" w:hAnsi="Calibri" w:cs="Arial"/>
        </w:rPr>
        <w:t xml:space="preserve"> and Favaretto, </w:t>
      </w:r>
      <w:r w:rsidR="00BF19A5" w:rsidRPr="00BF19A5">
        <w:rPr>
          <w:rFonts w:ascii="Calibri" w:eastAsia="Calibri" w:hAnsi="Calibri" w:cs="Arial"/>
          <w:lang w:eastAsia="en-GB"/>
        </w:rPr>
        <w:t xml:space="preserve">2012; </w:t>
      </w:r>
      <w:r w:rsidR="00BF19A5" w:rsidRPr="00BF19A5">
        <w:rPr>
          <w:rFonts w:ascii="Calibri" w:eastAsia="Calibri" w:hAnsi="Calibri" w:cs="AdvP6975"/>
          <w:lang w:eastAsia="en-GB"/>
        </w:rPr>
        <w:t>OECD</w:t>
      </w:r>
      <w:r w:rsidR="00090895">
        <w:rPr>
          <w:rFonts w:ascii="Calibri" w:eastAsia="Calibri" w:hAnsi="Calibri" w:cs="AdvP6975"/>
          <w:lang w:eastAsia="en-GB"/>
        </w:rPr>
        <w:t>,</w:t>
      </w:r>
      <w:r w:rsidR="00BF19A5" w:rsidRPr="00BF19A5">
        <w:rPr>
          <w:rFonts w:ascii="Calibri" w:eastAsia="Calibri" w:hAnsi="Calibri" w:cs="AdvP6975"/>
          <w:lang w:eastAsia="en-GB"/>
        </w:rPr>
        <w:t xml:space="preserve"> 2010b and 2012). Therefore, it can be argued that t</w:t>
      </w:r>
      <w:r w:rsidR="00BF19A5" w:rsidRPr="00BF19A5">
        <w:rPr>
          <w:rFonts w:ascii="Calibri" w:eastAsia="Calibri" w:hAnsi="Calibri" w:cs="Times New Roman"/>
          <w:lang w:eastAsia="en-GB"/>
        </w:rPr>
        <w:t>he single most important aspect of the economic environment for small businesses is access to finance (</w:t>
      </w:r>
      <w:r w:rsidR="00BF19A5" w:rsidRPr="00BF19A5">
        <w:rPr>
          <w:rFonts w:ascii="Calibri" w:eastAsia="Calibri" w:hAnsi="Calibri" w:cs="Arial"/>
          <w:lang w:eastAsia="en-GB"/>
        </w:rPr>
        <w:t>Calcagnini</w:t>
      </w:r>
      <w:r w:rsidR="00BF19A5" w:rsidRPr="00BF19A5">
        <w:rPr>
          <w:rFonts w:ascii="Calibri" w:eastAsia="Calibri" w:hAnsi="Calibri" w:cs="Arial"/>
        </w:rPr>
        <w:t xml:space="preserve"> and Favaretto, </w:t>
      </w:r>
      <w:r w:rsidR="00BF19A5" w:rsidRPr="00BF19A5">
        <w:rPr>
          <w:rFonts w:ascii="Calibri" w:eastAsia="Calibri" w:hAnsi="Calibri" w:cs="Arial"/>
          <w:lang w:eastAsia="en-GB"/>
        </w:rPr>
        <w:t xml:space="preserve">2012; Korunka </w:t>
      </w:r>
      <w:r w:rsidR="00BF19A5" w:rsidRPr="00BF19A5">
        <w:rPr>
          <w:rFonts w:ascii="Calibri" w:eastAsia="Calibri" w:hAnsi="Calibri" w:cs="Arial"/>
          <w:i/>
          <w:iCs/>
          <w:lang w:eastAsia="en-GB"/>
        </w:rPr>
        <w:t>et al.</w:t>
      </w:r>
      <w:r w:rsidR="00BF19A5" w:rsidRPr="00BF19A5">
        <w:rPr>
          <w:rFonts w:ascii="Calibri" w:eastAsia="Calibri" w:hAnsi="Calibri" w:cs="Arial"/>
          <w:lang w:eastAsia="en-GB"/>
        </w:rPr>
        <w:t>, 2010)</w:t>
      </w:r>
      <w:r w:rsidR="00BF19A5" w:rsidRPr="00BF19A5">
        <w:rPr>
          <w:rFonts w:ascii="Calibri" w:eastAsia="Calibri" w:hAnsi="Calibri" w:cs="Times New Roman"/>
          <w:lang w:eastAsia="en-GB"/>
        </w:rPr>
        <w:t>.</w:t>
      </w:r>
    </w:p>
    <w:p w:rsidR="00BF19A5" w:rsidRPr="00BF19A5" w:rsidRDefault="00BF19A5" w:rsidP="00BF19A5">
      <w:pPr>
        <w:autoSpaceDE w:val="0"/>
        <w:autoSpaceDN w:val="0"/>
        <w:adjustRightInd w:val="0"/>
        <w:spacing w:after="0" w:line="360" w:lineRule="auto"/>
        <w:jc w:val="both"/>
        <w:rPr>
          <w:rFonts w:ascii="Calibri" w:eastAsia="Calibri" w:hAnsi="Calibri" w:cs="Times New Roman"/>
          <w:lang w:eastAsia="en-GB"/>
        </w:rPr>
      </w:pPr>
    </w:p>
    <w:p w:rsidR="00857547"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 xml:space="preserve">Financial support, in means of access to capital and credit schemes, </w:t>
      </w:r>
      <w:r w:rsidR="00090895">
        <w:rPr>
          <w:rFonts w:ascii="Calibri" w:eastAsia="Calibri" w:hAnsi="Calibri" w:cs="Times New Roman"/>
        </w:rPr>
        <w:t>is established</w:t>
      </w:r>
      <w:r w:rsidRPr="00BF19A5">
        <w:rPr>
          <w:rFonts w:ascii="Calibri" w:eastAsia="Calibri" w:hAnsi="Calibri" w:cs="Times New Roman"/>
        </w:rPr>
        <w:t xml:space="preserve"> as one of the most important obstacles to starting up of new businesses and a </w:t>
      </w:r>
      <w:r w:rsidRPr="00BF19A5">
        <w:rPr>
          <w:rFonts w:ascii="Calibri" w:eastAsia="Calibri" w:hAnsi="Calibri" w:cs="Times New Roman"/>
          <w:lang w:eastAsia="en-GB"/>
        </w:rPr>
        <w:t xml:space="preserve">cause of slower growth and poor performance in all phases of business development </w:t>
      </w:r>
      <w:r w:rsidRPr="00BF19A5">
        <w:rPr>
          <w:rFonts w:ascii="Calibri" w:eastAsia="Calibri" w:hAnsi="Calibri" w:cs="Times New Roman"/>
        </w:rPr>
        <w:t>(</w:t>
      </w:r>
      <w:r w:rsidRPr="00BF19A5">
        <w:rPr>
          <w:rFonts w:ascii="Calibri" w:eastAsia="Calibri" w:hAnsi="Calibri" w:cs="Times New Roman"/>
          <w:lang w:eastAsia="en-GB"/>
        </w:rPr>
        <w:t xml:space="preserve">Alsos </w:t>
      </w:r>
      <w:r w:rsidRPr="00BF19A5">
        <w:rPr>
          <w:rFonts w:ascii="Calibri" w:eastAsia="Calibri" w:hAnsi="Calibri" w:cs="Times New Roman"/>
          <w:i/>
          <w:iCs/>
          <w:lang w:eastAsia="en-GB"/>
        </w:rPr>
        <w:t>et al.</w:t>
      </w:r>
      <w:r w:rsidRPr="00BF19A5">
        <w:rPr>
          <w:rFonts w:ascii="Calibri" w:eastAsia="Calibri" w:hAnsi="Calibri" w:cs="Times New Roman"/>
          <w:lang w:eastAsia="en-GB"/>
        </w:rPr>
        <w:t xml:space="preserve">, 2006; </w:t>
      </w:r>
      <w:r w:rsidRPr="00BF19A5">
        <w:rPr>
          <w:rFonts w:ascii="Calibri" w:eastAsia="Calibri" w:hAnsi="Calibri" w:cs="AdvP4DF60E"/>
          <w:lang w:eastAsia="en-GB"/>
        </w:rPr>
        <w:t xml:space="preserve">Bates, 1990; De Maeseneire and Claeys, 2012; </w:t>
      </w:r>
      <w:r w:rsidRPr="00BF19A5">
        <w:rPr>
          <w:rFonts w:ascii="Calibri" w:eastAsia="Calibri" w:hAnsi="Calibri" w:cs="Times New Roman"/>
        </w:rPr>
        <w:t xml:space="preserve">Dobbs and Hamilton, 2007; </w:t>
      </w:r>
      <w:r w:rsidRPr="00BF19A5">
        <w:rPr>
          <w:rFonts w:ascii="Calibri" w:eastAsia="Calibri" w:hAnsi="Calibri" w:cs="AdvP4DF60E"/>
          <w:lang w:eastAsia="en-GB"/>
        </w:rPr>
        <w:t xml:space="preserve">Evans and Jovanovic, 1989; Holtz-Eakin </w:t>
      </w:r>
      <w:r w:rsidRPr="00BF19A5">
        <w:rPr>
          <w:rFonts w:ascii="Calibri" w:eastAsia="Calibri" w:hAnsi="Calibri" w:cs="AdvP4DF60E"/>
          <w:i/>
          <w:lang w:eastAsia="en-GB"/>
        </w:rPr>
        <w:t>et al.</w:t>
      </w:r>
      <w:r w:rsidRPr="00BF19A5">
        <w:rPr>
          <w:rFonts w:ascii="Calibri" w:eastAsia="Calibri" w:hAnsi="Calibri" w:cs="AdvP4DF60E"/>
          <w:lang w:eastAsia="en-GB"/>
        </w:rPr>
        <w:t xml:space="preserve">, 1994; </w:t>
      </w:r>
      <w:r w:rsidRPr="00BF19A5">
        <w:rPr>
          <w:rFonts w:ascii="Calibri" w:eastAsia="Calibri" w:hAnsi="Calibri" w:cs="Arial"/>
          <w:lang w:eastAsia="en-GB"/>
        </w:rPr>
        <w:t xml:space="preserve">Korunka </w:t>
      </w:r>
      <w:r w:rsidRPr="00BF19A5">
        <w:rPr>
          <w:rFonts w:ascii="Calibri" w:eastAsia="Calibri" w:hAnsi="Calibri" w:cs="Arial"/>
          <w:i/>
          <w:iCs/>
          <w:lang w:eastAsia="en-GB"/>
        </w:rPr>
        <w:t>et al.</w:t>
      </w:r>
      <w:r w:rsidRPr="00BF19A5">
        <w:rPr>
          <w:rFonts w:ascii="Calibri" w:eastAsia="Calibri" w:hAnsi="Calibri" w:cs="Arial"/>
          <w:lang w:eastAsia="en-GB"/>
        </w:rPr>
        <w:t xml:space="preserve">, 2010; </w:t>
      </w:r>
      <w:r w:rsidRPr="00BF19A5">
        <w:rPr>
          <w:rFonts w:ascii="Calibri" w:eastAsia="Calibri" w:hAnsi="Calibri" w:cs="Times New Roman"/>
        </w:rPr>
        <w:t xml:space="preserve">Lussier and Halabi, 2010). </w:t>
      </w:r>
      <w:r w:rsidRPr="00BF19A5">
        <w:rPr>
          <w:rFonts w:ascii="Calibri" w:eastAsia="Calibri" w:hAnsi="Calibri" w:cs="AdvP4DF60E"/>
          <w:lang w:eastAsia="en-GB"/>
        </w:rPr>
        <w:t xml:space="preserve">Alfaro </w:t>
      </w:r>
      <w:r w:rsidRPr="00BF19A5">
        <w:rPr>
          <w:rFonts w:ascii="Calibri" w:eastAsia="Calibri" w:hAnsi="Calibri" w:cs="AdvP4DF60E"/>
          <w:i/>
          <w:iCs/>
          <w:lang w:eastAsia="en-GB"/>
        </w:rPr>
        <w:t>et al.</w:t>
      </w:r>
      <w:r w:rsidR="00315237">
        <w:rPr>
          <w:rFonts w:ascii="Calibri" w:eastAsia="Calibri" w:hAnsi="Calibri" w:cs="AdvP4DF60E"/>
          <w:lang w:eastAsia="en-GB"/>
        </w:rPr>
        <w:t xml:space="preserve"> (2004) also argue</w:t>
      </w:r>
      <w:r w:rsidRPr="00BF19A5">
        <w:rPr>
          <w:rFonts w:ascii="Calibri" w:eastAsia="Calibri" w:hAnsi="Calibri" w:cs="AdvP4DF60E"/>
          <w:lang w:eastAsia="en-GB"/>
        </w:rPr>
        <w:t xml:space="preserve"> that that a lack of </w:t>
      </w:r>
      <w:r w:rsidR="005B59EA" w:rsidRPr="00BF19A5">
        <w:rPr>
          <w:rFonts w:ascii="Calibri" w:eastAsia="Calibri" w:hAnsi="Calibri" w:cs="AdvP4DF60E"/>
          <w:lang w:eastAsia="en-GB"/>
        </w:rPr>
        <w:t>well-functioning</w:t>
      </w:r>
      <w:r w:rsidRPr="00BF19A5">
        <w:rPr>
          <w:rFonts w:ascii="Calibri" w:eastAsia="Calibri" w:hAnsi="Calibri" w:cs="AdvP4DF60E"/>
          <w:lang w:eastAsia="en-GB"/>
        </w:rPr>
        <w:t xml:space="preserve"> financial markets hinder</w:t>
      </w:r>
      <w:r w:rsidR="00090895">
        <w:rPr>
          <w:rFonts w:ascii="Calibri" w:eastAsia="Calibri" w:hAnsi="Calibri" w:cs="AdvP4DF60E"/>
          <w:lang w:eastAsia="en-GB"/>
        </w:rPr>
        <w:t>s</w:t>
      </w:r>
      <w:r w:rsidRPr="00BF19A5">
        <w:rPr>
          <w:rFonts w:ascii="Calibri" w:eastAsia="Calibri" w:hAnsi="Calibri" w:cs="AdvP4DF60E"/>
          <w:lang w:eastAsia="en-GB"/>
        </w:rPr>
        <w:t xml:space="preserve"> export activities.</w:t>
      </w:r>
      <w:r w:rsidR="00315237">
        <w:rPr>
          <w:rFonts w:ascii="Calibri" w:eastAsia="Calibri" w:hAnsi="Calibri" w:cs="Times New Roman"/>
        </w:rPr>
        <w:t xml:space="preserve"> </w:t>
      </w:r>
      <w:r w:rsidRPr="00BF19A5">
        <w:rPr>
          <w:rFonts w:ascii="Calibri" w:eastAsia="Calibri" w:hAnsi="Calibri" w:cs="Times New Roman"/>
        </w:rPr>
        <w:t>The Globa</w:t>
      </w:r>
      <w:r w:rsidR="00090895">
        <w:rPr>
          <w:rFonts w:ascii="Calibri" w:eastAsia="Calibri" w:hAnsi="Calibri" w:cs="Times New Roman"/>
        </w:rPr>
        <w:t xml:space="preserve">l Entrepreneurship Monitor </w:t>
      </w:r>
      <w:r w:rsidRPr="00BF19A5">
        <w:rPr>
          <w:rFonts w:ascii="Calibri" w:eastAsia="Calibri" w:hAnsi="Calibri" w:cs="Times New Roman"/>
        </w:rPr>
        <w:t xml:space="preserve">reports that around half of both non-entrepreneurs and entrepreneurs considered getting finance for their businesses as one of their biggest barriers or difficulties (Amoros </w:t>
      </w:r>
      <w:r w:rsidRPr="00BF19A5">
        <w:rPr>
          <w:rFonts w:ascii="Calibri" w:eastAsia="Calibri" w:hAnsi="Calibri" w:cs="Times New Roman"/>
          <w:i/>
          <w:iCs/>
        </w:rPr>
        <w:t>et al.,</w:t>
      </w:r>
      <w:r w:rsidR="00090895">
        <w:rPr>
          <w:rFonts w:ascii="Calibri" w:eastAsia="Calibri" w:hAnsi="Calibri" w:cs="Times New Roman"/>
        </w:rPr>
        <w:t xml:space="preserve"> 2013</w:t>
      </w:r>
      <w:r w:rsidRPr="00BF19A5">
        <w:rPr>
          <w:rFonts w:ascii="Calibri" w:eastAsia="Calibri" w:hAnsi="Calibri" w:cs="Times New Roman"/>
        </w:rPr>
        <w:t xml:space="preserve">). </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lastRenderedPageBreak/>
        <w:tab/>
        <w:t>There are a number of empirical studies concluding that restricted access to capital, and hence u</w:t>
      </w:r>
      <w:r w:rsidRPr="00BF19A5">
        <w:rPr>
          <w:rFonts w:ascii="Calibri" w:eastAsia="Calibri" w:hAnsi="Calibri" w:cs="Times New Roman"/>
          <w:lang w:eastAsia="en-GB"/>
        </w:rPr>
        <w:t>ndercapitalisation</w:t>
      </w:r>
      <w:r w:rsidRPr="00BF19A5">
        <w:rPr>
          <w:rFonts w:ascii="Calibri" w:eastAsia="Calibri" w:hAnsi="Calibri" w:cs="Times New Roman"/>
        </w:rPr>
        <w:t xml:space="preserve">, is the main hindrance to business innovation and success in developing economies. In detail, Swierczek and Ha (2003), in their study amongst Vietnamese SMEs identify capital shortage as being one of the main internal limitations that hinders SMEs’ chance to succeed. </w:t>
      </w:r>
      <w:r w:rsidRPr="00BF19A5">
        <w:rPr>
          <w:rFonts w:ascii="Calibri" w:eastAsia="Calibri" w:hAnsi="Calibri" w:cs="AdvP4DF60E"/>
          <w:lang w:eastAsia="en-GB"/>
        </w:rPr>
        <w:t xml:space="preserve">Klein </w:t>
      </w:r>
      <w:r w:rsidRPr="00BF19A5">
        <w:rPr>
          <w:rFonts w:ascii="Calibri" w:eastAsia="Calibri" w:hAnsi="Calibri" w:cs="AdvP4DF60E"/>
          <w:i/>
          <w:iCs/>
          <w:lang w:eastAsia="en-GB"/>
        </w:rPr>
        <w:t xml:space="preserve">et al. </w:t>
      </w:r>
      <w:r w:rsidRPr="00BF19A5">
        <w:rPr>
          <w:rFonts w:ascii="Calibri" w:eastAsia="Calibri" w:hAnsi="Calibri" w:cs="AdvP4DF60E"/>
          <w:lang w:eastAsia="en-GB"/>
        </w:rPr>
        <w:t xml:space="preserve">(2002) reports that unequal access to credit by Japanese firms and imperfect capital markets results in declining Japanese FDI in the 1990s. </w:t>
      </w:r>
      <w:r w:rsidRPr="00BF19A5">
        <w:rPr>
          <w:rFonts w:ascii="Calibri" w:eastAsia="Calibri" w:hAnsi="Calibri" w:cs="Times New Roman"/>
        </w:rPr>
        <w:t xml:space="preserve">Kristiansen </w:t>
      </w:r>
      <w:r w:rsidRPr="00BF19A5">
        <w:rPr>
          <w:rFonts w:ascii="Calibri" w:eastAsia="Calibri" w:hAnsi="Calibri" w:cs="Times New Roman"/>
          <w:i/>
          <w:iCs/>
        </w:rPr>
        <w:t>et al</w:t>
      </w:r>
      <w:r w:rsidRPr="00BF19A5">
        <w:rPr>
          <w:rFonts w:ascii="Calibri" w:eastAsia="Calibri" w:hAnsi="Calibri" w:cs="Times New Roman"/>
        </w:rPr>
        <w:t>. (2003) also argues that capital flexibility is a factor</w:t>
      </w:r>
      <w:r w:rsidR="00636BDD">
        <w:rPr>
          <w:rFonts w:ascii="Calibri" w:eastAsia="Calibri" w:hAnsi="Calibri" w:cs="Times New Roman"/>
        </w:rPr>
        <w:t xml:space="preserve"> determining business success. </w:t>
      </w:r>
      <w:r w:rsidRPr="00BF19A5">
        <w:rPr>
          <w:rFonts w:ascii="Calibri" w:eastAsia="Calibri" w:hAnsi="Calibri" w:cs="Times New Roman"/>
        </w:rPr>
        <w:t>Similarly, Ghosh and Kwan (1996) state that the availability of financial resources is ranked as one of the top five important success factors for SMEs</w:t>
      </w:r>
      <w:r w:rsidR="004037BD" w:rsidRPr="004037BD">
        <w:rPr>
          <w:rFonts w:ascii="Calibri" w:eastAsia="Calibri" w:hAnsi="Calibri" w:cs="Times New Roman"/>
        </w:rPr>
        <w:t xml:space="preserve"> </w:t>
      </w:r>
      <w:r w:rsidR="004037BD">
        <w:rPr>
          <w:rFonts w:ascii="Calibri" w:eastAsia="Calibri" w:hAnsi="Calibri" w:cs="Times New Roman"/>
        </w:rPr>
        <w:t xml:space="preserve">in </w:t>
      </w:r>
      <w:r w:rsidR="004037BD" w:rsidRPr="00BF19A5">
        <w:rPr>
          <w:rFonts w:ascii="Calibri" w:eastAsia="Calibri" w:hAnsi="Calibri" w:cs="Times New Roman"/>
        </w:rPr>
        <w:t>Singapore</w:t>
      </w:r>
      <w:r w:rsidRPr="00BF19A5">
        <w:rPr>
          <w:rFonts w:ascii="Calibri" w:eastAsia="Calibri" w:hAnsi="Calibri" w:cs="Times New Roman"/>
        </w:rPr>
        <w:t>.</w:t>
      </w:r>
    </w:p>
    <w:p w:rsidR="00BF19A5" w:rsidRPr="00BF19A5" w:rsidRDefault="00BF19A5"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Times New Roman"/>
        </w:rPr>
        <w:tab/>
        <w:t xml:space="preserve"> With regards to fi</w:t>
      </w:r>
      <w:r w:rsidR="007F105A">
        <w:rPr>
          <w:rFonts w:ascii="Calibri" w:eastAsia="Calibri" w:hAnsi="Calibri" w:cs="Times New Roman"/>
        </w:rPr>
        <w:t>nancing growth, business owners</w:t>
      </w:r>
      <w:r w:rsidRPr="00BF19A5">
        <w:rPr>
          <w:rFonts w:ascii="Calibri" w:eastAsia="Calibri" w:hAnsi="Calibri" w:cs="Times New Roman"/>
        </w:rPr>
        <w:t xml:space="preserve">/entrepreneurs have a number of ways of raising </w:t>
      </w:r>
      <w:r w:rsidR="004037BD">
        <w:rPr>
          <w:rFonts w:ascii="Calibri" w:eastAsia="Calibri" w:hAnsi="Calibri" w:cs="Times New Roman"/>
        </w:rPr>
        <w:t>capital</w:t>
      </w:r>
      <w:r w:rsidRPr="00BF19A5">
        <w:rPr>
          <w:rFonts w:ascii="Calibri" w:eastAsia="Calibri" w:hAnsi="Calibri" w:cs="Times New Roman"/>
        </w:rPr>
        <w:t xml:space="preserve"> but the most important decision is</w:t>
      </w:r>
      <w:r w:rsidRPr="00BF19A5">
        <w:rPr>
          <w:rFonts w:ascii="Calibri" w:eastAsia="Calibri" w:hAnsi="Calibri" w:cs="AdvPS405B6"/>
          <w:lang w:eastAsia="en-GB"/>
        </w:rPr>
        <w:t xml:space="preserve"> whether or not to accept external equity finance in return for part ownership of the business (Dobbs and Hamilton, 2007). If business owners accept external equity finance, they inevitably relinquish part of their control to either a financial institution or other individuals, and many owners may be opposed to this as this decis</w:t>
      </w:r>
      <w:r w:rsidR="004037BD">
        <w:rPr>
          <w:rFonts w:ascii="Calibri" w:eastAsia="Calibri" w:hAnsi="Calibri" w:cs="AdvPS405B6"/>
          <w:lang w:eastAsia="en-GB"/>
        </w:rPr>
        <w:t xml:space="preserve">ion may be contradictory to their </w:t>
      </w:r>
      <w:r w:rsidRPr="00BF19A5">
        <w:rPr>
          <w:rFonts w:ascii="Calibri" w:eastAsia="Calibri" w:hAnsi="Calibri" w:cs="AdvPS405B6"/>
          <w:lang w:eastAsia="en-GB"/>
        </w:rPr>
        <w:t>growth orientation and desire to retain control of the business (Carter and Van Auken, 2005; McMahon, 2000). In fact, in the UK, many business owners are found to be raising</w:t>
      </w:r>
      <w:r w:rsidRPr="00BF19A5">
        <w:rPr>
          <w:rFonts w:ascii="Calibri" w:eastAsia="Calibri" w:hAnsi="Calibri" w:cs="Calibri"/>
          <w:lang w:eastAsia="en-GB"/>
        </w:rPr>
        <w:t xml:space="preserve"> money through family or other networks while approximately 50% were borrowing from traditional suppliers of credit through current accounts (Gray </w:t>
      </w:r>
      <w:r w:rsidRPr="00BF19A5">
        <w:rPr>
          <w:rFonts w:ascii="Calibri" w:eastAsia="Calibri" w:hAnsi="Calibri" w:cs="Calibri"/>
          <w:i/>
          <w:iCs/>
          <w:lang w:eastAsia="en-GB"/>
        </w:rPr>
        <w:t>et al.</w:t>
      </w:r>
      <w:r w:rsidRPr="00BF19A5">
        <w:rPr>
          <w:rFonts w:ascii="Calibri" w:eastAsia="Calibri" w:hAnsi="Calibri" w:cs="Calibri"/>
          <w:lang w:eastAsia="en-GB"/>
        </w:rPr>
        <w:t xml:space="preserve">, 2012). </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p>
    <w:p w:rsidR="00BF19A5" w:rsidRPr="00636BDD" w:rsidRDefault="00BF19A5" w:rsidP="00BF19A5">
      <w:pPr>
        <w:autoSpaceDE w:val="0"/>
        <w:autoSpaceDN w:val="0"/>
        <w:adjustRightInd w:val="0"/>
        <w:spacing w:after="0" w:line="360" w:lineRule="auto"/>
        <w:jc w:val="both"/>
        <w:rPr>
          <w:rFonts w:ascii="Calibri" w:eastAsia="Calibri" w:hAnsi="Calibri" w:cs="Calibri"/>
          <w:bCs/>
          <w:lang w:eastAsia="en-GB"/>
        </w:rPr>
      </w:pPr>
      <w:r w:rsidRPr="00BF19A5">
        <w:rPr>
          <w:rFonts w:ascii="Calibri" w:eastAsia="Calibri" w:hAnsi="Calibri" w:cs="Calibri"/>
          <w:lang w:eastAsia="en-GB"/>
        </w:rPr>
        <w:tab/>
        <w:t xml:space="preserve">Last, variations in the </w:t>
      </w:r>
      <w:r w:rsidR="00636BDD">
        <w:rPr>
          <w:rFonts w:ascii="Calibri" w:eastAsia="Calibri" w:hAnsi="Calibri" w:cs="Calibri"/>
          <w:bCs/>
          <w:lang w:eastAsia="en-GB"/>
        </w:rPr>
        <w:t xml:space="preserve">size, scope </w:t>
      </w:r>
      <w:r w:rsidRPr="00BF19A5">
        <w:rPr>
          <w:rFonts w:ascii="Calibri" w:eastAsia="Calibri" w:hAnsi="Calibri" w:cs="Calibri"/>
          <w:bCs/>
          <w:lang w:eastAsia="en-GB"/>
        </w:rPr>
        <w:t>and buoyancy of a firm’s local market</w:t>
      </w:r>
      <w:r w:rsidRPr="00BF19A5">
        <w:rPr>
          <w:rFonts w:ascii="Calibri" w:eastAsia="Calibri" w:hAnsi="Calibri" w:cs="Calibri"/>
          <w:b/>
          <w:lang w:eastAsia="en-GB"/>
        </w:rPr>
        <w:t xml:space="preserve"> </w:t>
      </w:r>
      <w:r w:rsidRPr="00BF19A5">
        <w:rPr>
          <w:rFonts w:ascii="Calibri" w:eastAsia="Calibri" w:hAnsi="Calibri" w:cs="Calibri"/>
          <w:lang w:eastAsia="en-GB"/>
        </w:rPr>
        <w:t xml:space="preserve">are also identified as influential </w:t>
      </w:r>
      <w:r w:rsidR="00482191" w:rsidRPr="00BF19A5">
        <w:rPr>
          <w:rFonts w:ascii="Calibri" w:eastAsia="Calibri" w:hAnsi="Calibri" w:cs="Calibri"/>
          <w:lang w:eastAsia="en-GB"/>
        </w:rPr>
        <w:t>economic</w:t>
      </w:r>
      <w:r w:rsidRPr="00BF19A5">
        <w:rPr>
          <w:rFonts w:ascii="Calibri" w:eastAsia="Calibri" w:hAnsi="Calibri" w:cs="Calibri"/>
          <w:lang w:eastAsia="en-GB"/>
        </w:rPr>
        <w:t xml:space="preserve"> factors (Dobbs and Hamilton, 2007). Research suggests that periods of high demand conditions, for instance industry growth and industry maturity, increases the chances for small business to survive and grow (O’Gorman, 2001). In addition, any variations in the cost and availability of resources may also have an influence on their performance (Smallbone and Wyer, 2000) as is the level of </w:t>
      </w:r>
      <w:r w:rsidRPr="00BF19A5">
        <w:rPr>
          <w:rFonts w:ascii="Calibri" w:eastAsia="Calibri" w:hAnsi="Calibri" w:cs="Calibri"/>
          <w:bCs/>
          <w:lang w:eastAsia="en-GB"/>
        </w:rPr>
        <w:t>competition</w:t>
      </w:r>
      <w:r w:rsidRPr="00BF19A5">
        <w:rPr>
          <w:rFonts w:ascii="Calibri" w:eastAsia="Calibri" w:hAnsi="Calibri" w:cs="Calibri"/>
          <w:lang w:eastAsia="en-GB"/>
        </w:rPr>
        <w:t xml:space="preserve"> within the market place (Nickell, 1996).  </w:t>
      </w:r>
    </w:p>
    <w:p w:rsidR="009F5625" w:rsidRPr="00BF19A5" w:rsidRDefault="009F5625" w:rsidP="00BF19A5">
      <w:pPr>
        <w:autoSpaceDE w:val="0"/>
        <w:autoSpaceDN w:val="0"/>
        <w:adjustRightInd w:val="0"/>
        <w:spacing w:after="0" w:line="360" w:lineRule="auto"/>
        <w:jc w:val="both"/>
        <w:rPr>
          <w:rFonts w:ascii="Calibri" w:eastAsia="Calibri" w:hAnsi="Calibri" w:cs="Calibri"/>
          <w:lang w:eastAsia="en-GB"/>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b/>
          <w:bCs/>
        </w:rPr>
      </w:pPr>
      <w:r>
        <w:rPr>
          <w:rFonts w:ascii="Calibri" w:eastAsia="Calibri" w:hAnsi="Calibri" w:cs="Times New Roman"/>
          <w:b/>
          <w:bCs/>
        </w:rPr>
        <w:t>2.5.3</w:t>
      </w:r>
      <w:r w:rsidR="00BF19A5" w:rsidRPr="00BF19A5">
        <w:rPr>
          <w:rFonts w:ascii="Calibri" w:eastAsia="Calibri" w:hAnsi="Calibri" w:cs="Times New Roman"/>
          <w:b/>
          <w:bCs/>
        </w:rPr>
        <w:t>.3 Socio-cultural environment</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tab/>
        <w:t xml:space="preserve">The sociocultural environment has a significant impact on the market SMEs operate in while it directly impacts upon business creation and entrepreneurial activity (Aggarwal and Goodel, 2014; Hardy and McGuire, 2008; Kalantaridis, 2007; Kreiser </w:t>
      </w:r>
      <w:r w:rsidRPr="00BF19A5">
        <w:rPr>
          <w:rFonts w:ascii="Calibri" w:eastAsia="Calibri" w:hAnsi="Calibri" w:cs="Calibri"/>
          <w:i/>
          <w:lang w:eastAsia="en-GB"/>
        </w:rPr>
        <w:t>et al.</w:t>
      </w:r>
      <w:r w:rsidRPr="00BF19A5">
        <w:rPr>
          <w:rFonts w:ascii="Calibri" w:eastAsia="Calibri" w:hAnsi="Calibri" w:cs="Calibri"/>
          <w:lang w:eastAsia="en-GB"/>
        </w:rPr>
        <w:t xml:space="preserve">, 2010; Stephen </w:t>
      </w:r>
      <w:r w:rsidRPr="00BF19A5">
        <w:rPr>
          <w:rFonts w:ascii="Calibri" w:eastAsia="Calibri" w:hAnsi="Calibri" w:cs="Calibri"/>
          <w:i/>
          <w:lang w:eastAsia="en-GB"/>
        </w:rPr>
        <w:t>et al.</w:t>
      </w:r>
      <w:r w:rsidRPr="00BF19A5">
        <w:rPr>
          <w:rFonts w:ascii="Calibri" w:eastAsia="Calibri" w:hAnsi="Calibri" w:cs="Calibri"/>
          <w:lang w:eastAsia="en-GB"/>
        </w:rPr>
        <w:t xml:space="preserve">, 2009; Thornton </w:t>
      </w:r>
      <w:r w:rsidRPr="00BF19A5">
        <w:rPr>
          <w:rFonts w:ascii="Calibri" w:eastAsia="Calibri" w:hAnsi="Calibri" w:cs="Calibri"/>
          <w:i/>
          <w:lang w:eastAsia="en-GB"/>
        </w:rPr>
        <w:t>et al.</w:t>
      </w:r>
      <w:r w:rsidRPr="00BF19A5">
        <w:rPr>
          <w:rFonts w:ascii="Calibri" w:eastAsia="Calibri" w:hAnsi="Calibri" w:cs="Calibri"/>
          <w:lang w:eastAsia="en-GB"/>
        </w:rPr>
        <w:t>, 2011; Urbano, 2006). Organisations -national o</w:t>
      </w:r>
      <w:r w:rsidR="00725260">
        <w:rPr>
          <w:rFonts w:ascii="Calibri" w:eastAsia="Calibri" w:hAnsi="Calibri" w:cs="Calibri"/>
          <w:lang w:eastAsia="en-GB"/>
        </w:rPr>
        <w:t>r international, large or small</w:t>
      </w:r>
      <w:r w:rsidRPr="00BF19A5">
        <w:rPr>
          <w:rFonts w:ascii="Calibri" w:eastAsia="Calibri" w:hAnsi="Calibri" w:cs="Calibri"/>
          <w:lang w:eastAsia="en-GB"/>
        </w:rPr>
        <w:t xml:space="preserve">- exist and operate in society and are therefore subject to a variety of societal (i.e. </w:t>
      </w:r>
      <w:r w:rsidRPr="00BF19A5">
        <w:rPr>
          <w:rFonts w:ascii="Calibri" w:eastAsia="Calibri" w:hAnsi="Calibri" w:cs="HelveticaNeue-Roman"/>
        </w:rPr>
        <w:t>population size, structure, growth rate and age distribution</w:t>
      </w:r>
      <w:r w:rsidRPr="00BF19A5">
        <w:rPr>
          <w:rFonts w:ascii="Calibri" w:eastAsia="Calibri" w:hAnsi="Calibri" w:cs="AdvP4DF60E"/>
        </w:rPr>
        <w:t>, employment levels, income, education and career trends) a</w:t>
      </w:r>
      <w:r w:rsidRPr="00BF19A5">
        <w:rPr>
          <w:rFonts w:ascii="Calibri" w:eastAsia="Calibri" w:hAnsi="Calibri" w:cs="Calibri"/>
          <w:lang w:eastAsia="en-GB"/>
        </w:rPr>
        <w:t xml:space="preserve">nd cultural </w:t>
      </w:r>
      <w:r w:rsidRPr="00BF19A5">
        <w:rPr>
          <w:rFonts w:ascii="Calibri" w:eastAsia="Calibri" w:hAnsi="Calibri" w:cs="Calibri"/>
          <w:lang w:eastAsia="en-GB"/>
        </w:rPr>
        <w:lastRenderedPageBreak/>
        <w:t xml:space="preserve">influences (i.e. </w:t>
      </w:r>
      <w:r w:rsidRPr="00BF19A5">
        <w:rPr>
          <w:rFonts w:ascii="Calibri" w:eastAsia="Calibri" w:hAnsi="Calibri" w:cs="HelveticaNeue-Roman"/>
        </w:rPr>
        <w:t>basic attitudes, values, beliefs, perceptions, preferences and behaviour</w:t>
      </w:r>
      <w:r w:rsidRPr="00BF19A5">
        <w:rPr>
          <w:rFonts w:ascii="Calibri" w:eastAsia="Calibri" w:hAnsi="Calibri" w:cs="Calibri"/>
          <w:lang w:eastAsia="en-GB"/>
        </w:rPr>
        <w:t>) (</w:t>
      </w:r>
      <w:r w:rsidRPr="00BF19A5">
        <w:rPr>
          <w:rFonts w:ascii="Calibri" w:eastAsia="SimSun" w:hAnsi="Calibri" w:cs="Times-Roman"/>
          <w:lang w:val="en-US" w:eastAsia="zh-CN"/>
        </w:rPr>
        <w:t>Capon, 2009;</w:t>
      </w:r>
      <w:r w:rsidRPr="00BF19A5">
        <w:rPr>
          <w:rFonts w:ascii="Calibri" w:eastAsia="Calibri" w:hAnsi="Calibri" w:cs="Times-Roman"/>
        </w:rPr>
        <w:t xml:space="preserve"> </w:t>
      </w:r>
      <w:r w:rsidRPr="00BF19A5">
        <w:rPr>
          <w:rFonts w:ascii="Calibri" w:eastAsia="Calibri" w:hAnsi="Calibri" w:cs="GulliverRM"/>
        </w:rPr>
        <w:t xml:space="preserve">Hofstede and Bond, 1988; </w:t>
      </w:r>
      <w:r w:rsidRPr="00BF19A5">
        <w:rPr>
          <w:rFonts w:ascii="Calibri" w:eastAsia="SimSun" w:hAnsi="Calibri" w:cs="Times-Roman"/>
          <w:lang w:val="en-US" w:eastAsia="zh-CN"/>
        </w:rPr>
        <w:t>Palmer and Hartley, 2012; Wetherly and Otter, 2014;</w:t>
      </w:r>
      <w:r w:rsidRPr="00BF19A5">
        <w:rPr>
          <w:rFonts w:ascii="Calibri" w:eastAsia="Calibri" w:hAnsi="Calibri" w:cs="Calibri"/>
          <w:lang w:eastAsia="en-GB"/>
        </w:rPr>
        <w:t xml:space="preserve"> Worthington and Britton, 2009</w:t>
      </w:r>
      <w:r w:rsidRPr="00BF19A5">
        <w:rPr>
          <w:rFonts w:ascii="Calibri" w:eastAsia="SimSun" w:hAnsi="Calibri" w:cs="Times-Roman"/>
          <w:lang w:val="en-US" w:eastAsia="zh-CN"/>
        </w:rPr>
        <w:t xml:space="preserve">). </w:t>
      </w:r>
      <w:r w:rsidRPr="00BF19A5">
        <w:rPr>
          <w:rFonts w:ascii="Calibri" w:eastAsia="Calibri" w:hAnsi="Calibri" w:cs="HelveticaNeue-Roman"/>
        </w:rPr>
        <w:t xml:space="preserve">In fact, it has long been established that societies vary in their ability to create and sustain small business and entrepreneurial activity (Carter and Wilton, 2006; Chrisman </w:t>
      </w:r>
      <w:r w:rsidRPr="00BF19A5">
        <w:rPr>
          <w:rFonts w:ascii="Calibri" w:eastAsia="Calibri" w:hAnsi="Calibri" w:cs="HelveticaNeue-Roman"/>
          <w:i/>
        </w:rPr>
        <w:t>et al.</w:t>
      </w:r>
      <w:r w:rsidRPr="00BF19A5">
        <w:rPr>
          <w:rFonts w:ascii="Calibri" w:eastAsia="Calibri" w:hAnsi="Calibri" w:cs="HelveticaNeue-Roman"/>
        </w:rPr>
        <w:t xml:space="preserve">, 2002; McGrath </w:t>
      </w:r>
      <w:r w:rsidRPr="00BF19A5">
        <w:rPr>
          <w:rFonts w:ascii="Calibri" w:eastAsia="Calibri" w:hAnsi="Calibri" w:cs="HelveticaNeue-Roman"/>
          <w:i/>
        </w:rPr>
        <w:t>et al.</w:t>
      </w:r>
      <w:r w:rsidRPr="00BF19A5">
        <w:rPr>
          <w:rFonts w:ascii="Calibri" w:eastAsia="Calibri" w:hAnsi="Calibri" w:cs="HelveticaNeue-Roman"/>
        </w:rPr>
        <w:t xml:space="preserve">, 1992). </w:t>
      </w:r>
      <w:r w:rsidRPr="00BF19A5">
        <w:rPr>
          <w:rFonts w:ascii="Calibri" w:eastAsia="Calibri" w:hAnsi="Calibri" w:cs="Helvetica"/>
        </w:rPr>
        <w:t xml:space="preserve">Kreiser </w:t>
      </w:r>
      <w:r w:rsidRPr="00BF19A5">
        <w:rPr>
          <w:rFonts w:ascii="Calibri" w:eastAsia="Calibri" w:hAnsi="Calibri" w:cs="Helvetica"/>
          <w:i/>
        </w:rPr>
        <w:t>et al.</w:t>
      </w:r>
      <w:r w:rsidRPr="00BF19A5">
        <w:rPr>
          <w:rFonts w:ascii="Calibri" w:eastAsia="Calibri" w:hAnsi="Calibri" w:cs="Helvetica"/>
        </w:rPr>
        <w:t xml:space="preserve"> (2010) stresses the need for businesses to </w:t>
      </w:r>
      <w:r w:rsidRPr="00BF19A5">
        <w:rPr>
          <w:rFonts w:ascii="Calibri" w:eastAsia="Calibri" w:hAnsi="Calibri" w:cs="Times-Roman"/>
        </w:rPr>
        <w:t>take into account the sociocultural values of the society in which their competitors are operating and the institutions that legitimize or constrain behaviour. S</w:t>
      </w:r>
      <w:r w:rsidRPr="00BF19A5">
        <w:rPr>
          <w:rFonts w:ascii="Calibri" w:eastAsia="Calibri" w:hAnsi="Calibri" w:cs="HelveticaNeue-Roman"/>
          <w:color w:val="000000"/>
        </w:rPr>
        <w:t xml:space="preserve">everal authors further highlight the fact that social factors and cultural </w:t>
      </w:r>
      <w:r w:rsidRPr="00BF19A5">
        <w:rPr>
          <w:rFonts w:ascii="Calibri" w:eastAsia="Calibri" w:hAnsi="Calibri" w:cs="Times-Roman"/>
        </w:rPr>
        <w:t>influences change over time and urge businesses to be sensitive to and prepared to deal with such changes, with flexibility being paramount to survival (</w:t>
      </w:r>
      <w:r w:rsidRPr="00BF19A5">
        <w:rPr>
          <w:rFonts w:ascii="Calibri" w:eastAsia="SimSun" w:hAnsi="Calibri" w:cs="Times-Roman"/>
          <w:lang w:val="en-US" w:eastAsia="zh-CN"/>
        </w:rPr>
        <w:t>Capon, 2009;</w:t>
      </w:r>
      <w:r w:rsidRPr="00BF19A5">
        <w:rPr>
          <w:rFonts w:ascii="Calibri" w:eastAsia="Calibri" w:hAnsi="Calibri" w:cs="Times-Roman"/>
        </w:rPr>
        <w:t xml:space="preserve"> </w:t>
      </w:r>
      <w:r w:rsidRPr="00BF19A5">
        <w:rPr>
          <w:rFonts w:ascii="Calibri" w:eastAsia="SimSun" w:hAnsi="Calibri" w:cs="Times-Roman"/>
          <w:lang w:val="en-US" w:eastAsia="zh-CN"/>
        </w:rPr>
        <w:t xml:space="preserve">Palmer and Hartley, 2012; Wetherly and Otter, 2014). </w:t>
      </w:r>
      <w:r w:rsidRPr="00BF19A5">
        <w:rPr>
          <w:rFonts w:ascii="Calibri" w:eastAsia="Calibri" w:hAnsi="Calibri" w:cs="Times-Roman"/>
        </w:rPr>
        <w:t xml:space="preserve">In fact, given the strong globalisation and international trade trends, </w:t>
      </w:r>
      <w:r w:rsidR="00096791">
        <w:rPr>
          <w:rFonts w:ascii="Calibri" w:eastAsia="Calibri" w:hAnsi="Calibri" w:cs="Times-Roman"/>
        </w:rPr>
        <w:t>those changes have</w:t>
      </w:r>
      <w:r w:rsidRPr="00BF19A5">
        <w:rPr>
          <w:rFonts w:ascii="Calibri" w:eastAsia="Calibri" w:hAnsi="Calibri" w:cs="Times-Roman"/>
        </w:rPr>
        <w:t xml:space="preserve"> an international as well as a national dimension for a growing number of trading organisations (</w:t>
      </w:r>
      <w:r w:rsidRPr="00BF19A5">
        <w:rPr>
          <w:rFonts w:ascii="Calibri" w:eastAsia="SimSun" w:hAnsi="Calibri" w:cs="Times-Roman"/>
          <w:lang w:val="en-US" w:eastAsia="zh-CN"/>
        </w:rPr>
        <w:t>Wo</w:t>
      </w:r>
      <w:r w:rsidRPr="00BF19A5">
        <w:rPr>
          <w:rFonts w:ascii="Calibri" w:eastAsia="Calibri" w:hAnsi="Calibri" w:cs="Times-Roman"/>
          <w:lang w:eastAsia="zh-CN"/>
        </w:rPr>
        <w:t>rthington and Britton, 2009)</w:t>
      </w:r>
      <w:r w:rsidRPr="00BF19A5">
        <w:rPr>
          <w:rFonts w:ascii="Calibri" w:eastAsia="Calibri" w:hAnsi="Calibri" w:cs="Times-Roman"/>
        </w:rPr>
        <w:t>.</w:t>
      </w:r>
    </w:p>
    <w:p w:rsidR="00BF19A5" w:rsidRPr="00BF19A5" w:rsidRDefault="00BF19A5" w:rsidP="00BF19A5">
      <w:pPr>
        <w:autoSpaceDE w:val="0"/>
        <w:autoSpaceDN w:val="0"/>
        <w:adjustRightInd w:val="0"/>
        <w:spacing w:after="0" w:line="360" w:lineRule="auto"/>
        <w:jc w:val="both"/>
        <w:rPr>
          <w:rFonts w:ascii="Calibri" w:eastAsia="Calibri" w:hAnsi="Calibri" w:cs="Times-Roman"/>
        </w:rPr>
      </w:pPr>
    </w:p>
    <w:p w:rsidR="00BF19A5" w:rsidRDefault="00BF19A5" w:rsidP="00BF19A5">
      <w:pPr>
        <w:autoSpaceDE w:val="0"/>
        <w:autoSpaceDN w:val="0"/>
        <w:adjustRightInd w:val="0"/>
        <w:spacing w:after="0" w:line="360" w:lineRule="auto"/>
        <w:jc w:val="both"/>
        <w:rPr>
          <w:rFonts w:ascii="Calibri" w:eastAsia="Calibri" w:hAnsi="Calibri" w:cs="Times-Roman"/>
        </w:rPr>
      </w:pPr>
      <w:r w:rsidRPr="00BF19A5">
        <w:rPr>
          <w:rFonts w:ascii="Calibri" w:eastAsia="Calibri" w:hAnsi="Calibri" w:cs="Times-Roman"/>
        </w:rPr>
        <w:tab/>
        <w:t xml:space="preserve">Overall, businesses are constituted by culture and social relations while human, social and cultural capital are often antecedents to acquiring financial capital and other resources needed to start a business (Ahlstrom and Bruton, 2002; </w:t>
      </w:r>
      <w:r w:rsidRPr="00BF19A5">
        <w:rPr>
          <w:rFonts w:ascii="Calibri" w:eastAsia="Calibri" w:hAnsi="Calibri" w:cs="Times New Roman"/>
        </w:rPr>
        <w:t xml:space="preserve">Aidis, 2005; </w:t>
      </w:r>
      <w:r w:rsidRPr="00BF19A5">
        <w:rPr>
          <w:rFonts w:ascii="Calibri" w:eastAsia="Calibri" w:hAnsi="Calibri" w:cs="Times-Roman"/>
        </w:rPr>
        <w:t xml:space="preserve">Dickson, 2004; </w:t>
      </w:r>
      <w:r w:rsidRPr="00BF19A5">
        <w:rPr>
          <w:rFonts w:ascii="Calibri" w:eastAsia="Calibri" w:hAnsi="Calibri" w:cs="Times New Roman"/>
        </w:rPr>
        <w:t xml:space="preserve">Lerner and Haber, 2001; </w:t>
      </w:r>
      <w:r w:rsidRPr="00BF19A5">
        <w:rPr>
          <w:rFonts w:ascii="Calibri" w:eastAsia="Calibri" w:hAnsi="Calibri" w:cs="Times-Roman"/>
        </w:rPr>
        <w:t xml:space="preserve">Thornton </w:t>
      </w:r>
      <w:r w:rsidRPr="00BF19A5">
        <w:rPr>
          <w:rFonts w:ascii="Calibri" w:eastAsia="Calibri" w:hAnsi="Calibri" w:cs="Times-Roman"/>
          <w:i/>
        </w:rPr>
        <w:t>et al.</w:t>
      </w:r>
      <w:r w:rsidRPr="00BF19A5">
        <w:rPr>
          <w:rFonts w:ascii="Calibri" w:eastAsia="Calibri" w:hAnsi="Calibri" w:cs="Times-Roman"/>
        </w:rPr>
        <w:t>, 2011;</w:t>
      </w:r>
      <w:r w:rsidRPr="00BF19A5">
        <w:rPr>
          <w:rFonts w:ascii="Calibri" w:eastAsia="Calibri" w:hAnsi="Calibri" w:cs="Times New Roman"/>
        </w:rPr>
        <w:t xml:space="preserve"> Wai-Chung, 2002; Welter, 2005</w:t>
      </w:r>
      <w:r w:rsidRPr="00BF19A5">
        <w:rPr>
          <w:rFonts w:ascii="Calibri" w:eastAsia="Calibri" w:hAnsi="Calibri" w:cs="Times-Roman"/>
        </w:rPr>
        <w:t>). Scholars argue that entrepreneurial variations are much better understood when the social environment in which the firm is crea</w:t>
      </w:r>
      <w:r w:rsidR="00A87074">
        <w:rPr>
          <w:rFonts w:ascii="Calibri" w:eastAsia="Calibri" w:hAnsi="Calibri" w:cs="Times-Roman"/>
        </w:rPr>
        <w:t xml:space="preserve">ted is taken into consideration </w:t>
      </w:r>
      <w:r w:rsidRPr="00BF19A5">
        <w:rPr>
          <w:rFonts w:ascii="Calibri" w:eastAsia="Calibri" w:hAnsi="Calibri" w:cs="Times-Roman"/>
        </w:rPr>
        <w:t xml:space="preserve">because entrepreneurship is embedded in a social context (Aldrich and Zimmer, 1986; Berger, 1991; Drakopoulou and Anderson, 2007; Hayton </w:t>
      </w:r>
      <w:r w:rsidRPr="00BF19A5">
        <w:rPr>
          <w:rFonts w:ascii="Calibri" w:eastAsia="Calibri" w:hAnsi="Calibri" w:cs="Times-Roman"/>
          <w:i/>
        </w:rPr>
        <w:t>et al.</w:t>
      </w:r>
      <w:r w:rsidRPr="00BF19A5">
        <w:rPr>
          <w:rFonts w:ascii="Calibri" w:eastAsia="Calibri" w:hAnsi="Calibri" w:cs="Times-Roman"/>
        </w:rPr>
        <w:t xml:space="preserve">, 2002; Steyaert, 2007). </w:t>
      </w:r>
    </w:p>
    <w:p w:rsidR="00725260" w:rsidRPr="00BF19A5" w:rsidRDefault="00725260" w:rsidP="00BF19A5">
      <w:pPr>
        <w:autoSpaceDE w:val="0"/>
        <w:autoSpaceDN w:val="0"/>
        <w:adjustRightInd w:val="0"/>
        <w:spacing w:after="0" w:line="360" w:lineRule="auto"/>
        <w:jc w:val="both"/>
        <w:rPr>
          <w:rFonts w:ascii="Calibri" w:eastAsia="Calibri" w:hAnsi="Calibri" w:cs="Times-Roman"/>
        </w:rPr>
      </w:pP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Times New Roman"/>
          <w:color w:val="000000"/>
        </w:rPr>
        <w:tab/>
        <w:t xml:space="preserve">According to </w:t>
      </w:r>
      <w:r w:rsidRPr="00BF19A5">
        <w:rPr>
          <w:rFonts w:ascii="Calibri" w:eastAsia="Calibri" w:hAnsi="Calibri" w:cs="Times New Roman"/>
          <w:lang w:val="en"/>
        </w:rPr>
        <w:t xml:space="preserve">Thornton </w:t>
      </w:r>
      <w:r w:rsidRPr="00BF19A5">
        <w:rPr>
          <w:rFonts w:ascii="Calibri" w:eastAsia="Calibri" w:hAnsi="Calibri" w:cs="Times New Roman"/>
          <w:i/>
          <w:lang w:val="en"/>
        </w:rPr>
        <w:t>et al.</w:t>
      </w:r>
      <w:r w:rsidRPr="00BF19A5">
        <w:rPr>
          <w:rFonts w:ascii="Calibri" w:eastAsia="Calibri" w:hAnsi="Calibri" w:cs="Times New Roman"/>
          <w:lang w:val="en"/>
        </w:rPr>
        <w:t xml:space="preserve"> (2011), t</w:t>
      </w:r>
      <w:r w:rsidRPr="00BF19A5">
        <w:rPr>
          <w:rFonts w:ascii="Calibri" w:eastAsia="Calibri" w:hAnsi="Calibri" w:cs="Times New Roman"/>
          <w:color w:val="000000"/>
        </w:rPr>
        <w:t>he sociocultural environment also entails the notion of social capital - defined as the tangible and virtual resources that facilitate actors’ attainment of goals and that accrue to actors through social structure (Portes, 1999)</w:t>
      </w:r>
      <w:r w:rsidR="00E77AD8">
        <w:rPr>
          <w:rFonts w:ascii="Calibri" w:eastAsia="Calibri" w:hAnsi="Calibri" w:cs="Times New Roman"/>
          <w:color w:val="000000"/>
        </w:rPr>
        <w:t xml:space="preserve"> </w:t>
      </w:r>
      <w:r w:rsidRPr="00BF19A5">
        <w:rPr>
          <w:rFonts w:ascii="Calibri" w:eastAsia="Calibri" w:hAnsi="Calibri" w:cs="Times New Roman"/>
          <w:color w:val="000000"/>
        </w:rPr>
        <w:t>-  and social networks which are the relationships through which one receives opportunities to use financial and human capital – relationships in which ownership is not solely the property of an individual, but is jointly held among the mem</w:t>
      </w:r>
      <w:r w:rsidR="00A87074">
        <w:rPr>
          <w:rFonts w:ascii="Calibri" w:eastAsia="Calibri" w:hAnsi="Calibri" w:cs="Times New Roman"/>
          <w:color w:val="000000"/>
        </w:rPr>
        <w:t xml:space="preserve">bers of a network (Burt, 1992). </w:t>
      </w:r>
      <w:r w:rsidRPr="00BF19A5">
        <w:rPr>
          <w:rFonts w:ascii="Calibri" w:eastAsia="Calibri" w:hAnsi="Calibri" w:cs="Times New Roman"/>
          <w:color w:val="000000"/>
        </w:rPr>
        <w:t xml:space="preserve">The argument is that, although entrepreneurs already possess some of the resources needed to create a business (i.e. ideas, knowledge and competence to run the business), they also require complementary resources which they obtain through their contacts (i.e. information, financial capital, labour) to produce and deliver their goods or services (Greve and Salaff, 2003; Ribeiro-Soriano and Urbano, 2009). </w:t>
      </w:r>
      <w:r w:rsidRPr="00BF19A5">
        <w:rPr>
          <w:rFonts w:ascii="Calibri" w:eastAsia="Calibri" w:hAnsi="Calibri" w:cs="Calibri"/>
        </w:rPr>
        <w:t>Global Entrepreneurship Monitoring (GEM) also addresses the significant impact of c</w:t>
      </w:r>
      <w:r w:rsidRPr="00BF19A5">
        <w:rPr>
          <w:rFonts w:ascii="Calibri" w:eastAsia="Calibri" w:hAnsi="Calibri" w:cs="Calibri"/>
          <w:bCs/>
        </w:rPr>
        <w:t>ultural and social norms</w:t>
      </w:r>
      <w:r w:rsidRPr="00BF19A5">
        <w:rPr>
          <w:rFonts w:ascii="Calibri" w:eastAsia="Calibri" w:hAnsi="Calibri" w:cs="Calibri"/>
        </w:rPr>
        <w:t xml:space="preserve"> on entrepreneurial activity and measures the extent to which social and cultural norms encourage or allow actions leading to </w:t>
      </w:r>
      <w:r w:rsidRPr="00BF19A5">
        <w:rPr>
          <w:rFonts w:ascii="Calibri" w:eastAsia="Calibri" w:hAnsi="Calibri" w:cs="Calibri"/>
        </w:rPr>
        <w:lastRenderedPageBreak/>
        <w:t xml:space="preserve">new business methods or activities that can potentially increase personal wealth and income (Amoros </w:t>
      </w:r>
      <w:r w:rsidRPr="00BF19A5">
        <w:rPr>
          <w:rFonts w:ascii="Calibri" w:eastAsia="Calibri" w:hAnsi="Calibri" w:cs="Calibri"/>
          <w:i/>
        </w:rPr>
        <w:t>et al.</w:t>
      </w:r>
      <w:r w:rsidR="00725260">
        <w:rPr>
          <w:rFonts w:ascii="Calibri" w:eastAsia="Calibri" w:hAnsi="Calibri" w:cs="Calibri"/>
        </w:rPr>
        <w:t>, 2013</w:t>
      </w:r>
      <w:r w:rsidRPr="00BF19A5">
        <w:rPr>
          <w:rFonts w:ascii="Calibri" w:eastAsia="Calibri" w:hAnsi="Calibri" w:cs="Calibri"/>
        </w:rPr>
        <w:t xml:space="preserve">; </w:t>
      </w:r>
      <w:r w:rsidRPr="00BF19A5">
        <w:rPr>
          <w:rFonts w:ascii="Calibri" w:eastAsia="Calibri" w:hAnsi="Calibri" w:cs="Calibri"/>
          <w:lang w:eastAsia="en-GB"/>
        </w:rPr>
        <w:t>Levie and Autio, 2008</w:t>
      </w:r>
      <w:r w:rsidR="00725260">
        <w:rPr>
          <w:rFonts w:ascii="Calibri" w:eastAsia="Calibri" w:hAnsi="Calibri" w:cs="Calibri"/>
          <w:lang w:eastAsia="en-GB"/>
        </w:rPr>
        <w:t xml:space="preserve">; Levie </w:t>
      </w:r>
      <w:r w:rsidR="00725260" w:rsidRPr="00725260">
        <w:rPr>
          <w:rFonts w:ascii="Calibri" w:eastAsia="Calibri" w:hAnsi="Calibri" w:cs="Calibri"/>
          <w:i/>
          <w:lang w:eastAsia="en-GB"/>
        </w:rPr>
        <w:t>et al.</w:t>
      </w:r>
      <w:r w:rsidR="00725260">
        <w:rPr>
          <w:rFonts w:ascii="Calibri" w:eastAsia="Calibri" w:hAnsi="Calibri" w:cs="Calibri"/>
          <w:lang w:eastAsia="en-GB"/>
        </w:rPr>
        <w:t>, 2014</w:t>
      </w:r>
      <w:r w:rsidRPr="00BF19A5">
        <w:rPr>
          <w:rFonts w:ascii="Calibri" w:eastAsia="Calibri" w:hAnsi="Calibri" w:cs="Calibri"/>
          <w:lang w:eastAsia="en-GB"/>
        </w:rPr>
        <w:t>).</w:t>
      </w:r>
    </w:p>
    <w:p w:rsidR="00BF19A5" w:rsidRPr="00BF19A5" w:rsidRDefault="00BF19A5" w:rsidP="00BF19A5">
      <w:pPr>
        <w:autoSpaceDE w:val="0"/>
        <w:autoSpaceDN w:val="0"/>
        <w:adjustRightInd w:val="0"/>
        <w:spacing w:after="0" w:line="360" w:lineRule="auto"/>
        <w:jc w:val="both"/>
        <w:rPr>
          <w:rFonts w:ascii="Calibri" w:eastAsia="Calibri" w:hAnsi="Calibri" w:cs="Times New Roman"/>
          <w:color w:val="000000"/>
        </w:rPr>
      </w:pP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rPr>
      </w:pPr>
      <w:r w:rsidRPr="00BF19A5">
        <w:rPr>
          <w:rFonts w:ascii="Calibri" w:eastAsia="Calibri" w:hAnsi="Calibri" w:cs="Calibri"/>
          <w:color w:val="000000"/>
        </w:rPr>
        <w:tab/>
        <w:t xml:space="preserve">Past empirical studies further establish culture as a </w:t>
      </w:r>
      <w:r w:rsidRPr="00BF19A5">
        <w:rPr>
          <w:rFonts w:ascii="Calibri" w:eastAsia="Calibri" w:hAnsi="Calibri" w:cs="Calibri"/>
        </w:rPr>
        <w:t xml:space="preserve">factor that determines the success or failure of a firm </w:t>
      </w:r>
      <w:r w:rsidRPr="00BF19A5">
        <w:rPr>
          <w:rFonts w:ascii="Calibri" w:eastAsia="Calibri" w:hAnsi="Calibri" w:cs="Calibri"/>
          <w:color w:val="000000"/>
        </w:rPr>
        <w:t xml:space="preserve">and affects entrepreneurial activity (Blackman, 2003; Dean </w:t>
      </w:r>
      <w:r w:rsidRPr="00BF19A5">
        <w:rPr>
          <w:rFonts w:ascii="Calibri" w:eastAsia="Calibri" w:hAnsi="Calibri" w:cs="Calibri"/>
          <w:i/>
          <w:color w:val="000000"/>
        </w:rPr>
        <w:t>et al.</w:t>
      </w:r>
      <w:r w:rsidRPr="00BF19A5">
        <w:rPr>
          <w:rFonts w:ascii="Calibri" w:eastAsia="Calibri" w:hAnsi="Calibri" w:cs="Calibri"/>
          <w:color w:val="000000"/>
        </w:rPr>
        <w:t xml:space="preserve">, 2000; Kuratko and Hodgetts, 2004; </w:t>
      </w:r>
      <w:r w:rsidRPr="00BF19A5">
        <w:rPr>
          <w:rFonts w:ascii="Calibri" w:eastAsia="Calibri" w:hAnsi="Calibri" w:cs="Calibri,Bold"/>
          <w:bCs/>
        </w:rPr>
        <w:t xml:space="preserve">Lucky, 2012; </w:t>
      </w:r>
      <w:r w:rsidRPr="00BF19A5">
        <w:rPr>
          <w:rFonts w:ascii="Calibri" w:eastAsia="Calibri" w:hAnsi="Calibri" w:cs="Calibri"/>
          <w:color w:val="000000"/>
        </w:rPr>
        <w:t xml:space="preserve">Minai </w:t>
      </w:r>
      <w:r w:rsidR="00596CC2">
        <w:rPr>
          <w:rFonts w:ascii="Calibri" w:eastAsia="Calibri" w:hAnsi="Calibri" w:cs="Calibri,Italic"/>
          <w:i/>
          <w:iCs/>
          <w:color w:val="000000"/>
        </w:rPr>
        <w:t xml:space="preserve">et al., </w:t>
      </w:r>
      <w:r w:rsidRPr="00BF19A5">
        <w:rPr>
          <w:rFonts w:ascii="Calibri" w:eastAsia="Calibri" w:hAnsi="Calibri" w:cs="Calibri"/>
          <w:color w:val="000000"/>
        </w:rPr>
        <w:t xml:space="preserve">2011; Van de Ven, 1993). </w:t>
      </w:r>
      <w:r w:rsidRPr="00BF19A5">
        <w:rPr>
          <w:rFonts w:ascii="Calibri" w:eastAsia="Calibri" w:hAnsi="Calibri" w:cs="HelveticaNeue-Roman"/>
        </w:rPr>
        <w:t xml:space="preserve">In detail, several authors document the effect of cultural factors on financing options and capital structure (Chui </w:t>
      </w:r>
      <w:r w:rsidRPr="00BF19A5">
        <w:rPr>
          <w:rFonts w:ascii="Calibri" w:eastAsia="Calibri" w:hAnsi="Calibri" w:cs="HelveticaNeue-Roman"/>
          <w:i/>
        </w:rPr>
        <w:t>et al.</w:t>
      </w:r>
      <w:r w:rsidRPr="00BF19A5">
        <w:rPr>
          <w:rFonts w:ascii="Calibri" w:eastAsia="Calibri" w:hAnsi="Calibri" w:cs="HelveticaNeue-Roman"/>
        </w:rPr>
        <w:t xml:space="preserve">, 2002; </w:t>
      </w:r>
      <w:r w:rsidRPr="00BF19A5">
        <w:rPr>
          <w:rFonts w:ascii="Calibri" w:eastAsia="Calibri" w:hAnsi="Calibri" w:cs="Calibri"/>
        </w:rPr>
        <w:t xml:space="preserve">Erik </w:t>
      </w:r>
      <w:r w:rsidRPr="00BF19A5">
        <w:rPr>
          <w:rFonts w:ascii="Calibri" w:eastAsia="Calibri" w:hAnsi="Calibri" w:cs="Calibri"/>
          <w:i/>
        </w:rPr>
        <w:t>et al.</w:t>
      </w:r>
      <w:r w:rsidRPr="00BF19A5">
        <w:rPr>
          <w:rFonts w:ascii="Calibri" w:eastAsia="Calibri" w:hAnsi="Calibri" w:cs="Calibri"/>
        </w:rPr>
        <w:t xml:space="preserve">, 2007; </w:t>
      </w:r>
      <w:r w:rsidRPr="00BF19A5">
        <w:rPr>
          <w:rFonts w:ascii="Calibri" w:eastAsia="Calibri" w:hAnsi="Calibri" w:cs="HelveticaNeue-Roman"/>
        </w:rPr>
        <w:t xml:space="preserve">Ramirez and Kwok, 2009; Zheng </w:t>
      </w:r>
      <w:r w:rsidRPr="00BF19A5">
        <w:rPr>
          <w:rFonts w:ascii="Calibri" w:eastAsia="Calibri" w:hAnsi="Calibri" w:cs="HelveticaNeue-Roman"/>
          <w:i/>
        </w:rPr>
        <w:t>et al.</w:t>
      </w:r>
      <w:r w:rsidRPr="00BF19A5">
        <w:rPr>
          <w:rFonts w:ascii="Calibri" w:eastAsia="Calibri" w:hAnsi="Calibri" w:cs="HelveticaNeue-Roman"/>
        </w:rPr>
        <w:t>, 2012). Aggarwal and</w:t>
      </w:r>
      <w:r w:rsidRPr="00BF19A5">
        <w:rPr>
          <w:rFonts w:ascii="Calibri" w:eastAsia="Calibri" w:hAnsi="Calibri" w:cs="OnemtmiguAAAA"/>
        </w:rPr>
        <w:t xml:space="preserve"> </w:t>
      </w:r>
      <w:r w:rsidRPr="00BF19A5">
        <w:rPr>
          <w:rFonts w:ascii="Calibri" w:eastAsia="Calibri" w:hAnsi="Calibri" w:cs="GulliverRM"/>
        </w:rPr>
        <w:t>Goodel (2014)</w:t>
      </w:r>
      <w:r w:rsidRPr="00BF19A5">
        <w:rPr>
          <w:rFonts w:ascii="Calibri" w:eastAsia="Calibri" w:hAnsi="Calibri" w:cs="StoneSerif"/>
        </w:rPr>
        <w:t xml:space="preserve"> argue that </w:t>
      </w:r>
      <w:r w:rsidRPr="00BF19A5">
        <w:rPr>
          <w:rFonts w:ascii="Calibri" w:eastAsia="Calibri" w:hAnsi="Calibri" w:cs="GulliverRM"/>
        </w:rPr>
        <w:t xml:space="preserve">greater access to financing is positively associated with greater national wealth, better investor protection, a financial architecture that favours equity financing over debt financing and greater government favouritism toward selected firms. </w:t>
      </w:r>
      <w:r w:rsidRPr="00BF19A5">
        <w:rPr>
          <w:rFonts w:ascii="Calibri" w:eastAsia="Calibri" w:hAnsi="Calibri" w:cs="AdvP4DF60E"/>
        </w:rPr>
        <w:t>Lopez-Duarte and Vidal-Suarez (2010)</w:t>
      </w:r>
      <w:r w:rsidRPr="00BF19A5">
        <w:rPr>
          <w:rFonts w:ascii="Calibri" w:eastAsia="Calibri" w:hAnsi="Calibri" w:cs="StoneSerif"/>
        </w:rPr>
        <w:t xml:space="preserve"> further establish that culture affects foreign direct investment (FDI) in a country, thus impacting on business activity and the internationalisation process of firms.</w:t>
      </w:r>
      <w:r w:rsidRPr="00BF19A5">
        <w:rPr>
          <w:rFonts w:ascii="Calibri" w:eastAsia="Calibri" w:hAnsi="Calibri" w:cs="Calibri"/>
        </w:rPr>
        <w:t xml:space="preserve"> Hui and Idris (2009) argue that organisational culture moderates the relationship between knowledge acquisition and organisation innovation. In a similar dimension, Marino </w:t>
      </w:r>
      <w:r w:rsidRPr="00BF19A5">
        <w:rPr>
          <w:rFonts w:ascii="Calibri" w:eastAsia="Calibri" w:hAnsi="Calibri" w:cs="Calibri"/>
          <w:i/>
        </w:rPr>
        <w:t>et al.</w:t>
      </w:r>
      <w:r w:rsidRPr="00BF19A5">
        <w:rPr>
          <w:rFonts w:ascii="Calibri" w:eastAsia="Calibri" w:hAnsi="Calibri" w:cs="Calibri"/>
        </w:rPr>
        <w:t xml:space="preserve"> (2002) establish the moderating effect of national culture on the relationship between entrepreneurial orientation and strategic alliance portfolio extensiveness. </w:t>
      </w:r>
      <w:r w:rsidRPr="00BF19A5">
        <w:rPr>
          <w:rFonts w:ascii="Calibri" w:eastAsia="TimesNewRomanPSMT" w:hAnsi="Calibri" w:cs="TimesNewRomanPSMT"/>
        </w:rPr>
        <w:t xml:space="preserve">According to Guo and Shi (2012), in the case of innovative SMEs where growth is dependent upon continuous innovation, the presence of a strong cultural environment is crucial to business success. The same authors further argue that innovation, the pursuit for novelty, advocate science and focus on the traditional values are all cultural elements that affect the creative thought and behaviour of this particular type </w:t>
      </w:r>
      <w:r w:rsidR="00BC7D83">
        <w:rPr>
          <w:rFonts w:ascii="Calibri" w:eastAsia="TimesNewRomanPSMT" w:hAnsi="Calibri" w:cs="TimesNewRomanPSMT"/>
        </w:rPr>
        <w:t xml:space="preserve">of SMEs and should be applied </w:t>
      </w:r>
      <w:r w:rsidRPr="00BF19A5">
        <w:rPr>
          <w:rFonts w:ascii="Calibri" w:eastAsia="TimesNewRomanPSMT" w:hAnsi="Calibri" w:cs="TimesNewRomanPSMT"/>
        </w:rPr>
        <w:t>to product development.</w:t>
      </w:r>
    </w:p>
    <w:p w:rsidR="009C3AF0" w:rsidRDefault="009C3AF0" w:rsidP="00BF19A5">
      <w:pPr>
        <w:autoSpaceDE w:val="0"/>
        <w:autoSpaceDN w:val="0"/>
        <w:adjustRightInd w:val="0"/>
        <w:spacing w:after="0" w:line="360" w:lineRule="auto"/>
        <w:jc w:val="both"/>
        <w:rPr>
          <w:rFonts w:ascii="Calibri" w:eastAsia="TimesNewRomanPSMT" w:hAnsi="Calibri" w:cs="TimesNewRomanPSMT"/>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rPr>
      </w:pPr>
      <w:r>
        <w:rPr>
          <w:rFonts w:ascii="Calibri" w:eastAsia="Calibri" w:hAnsi="Calibri" w:cs="Times New Roman"/>
          <w:b/>
          <w:bCs/>
        </w:rPr>
        <w:t>2.5.3</w:t>
      </w:r>
      <w:r w:rsidR="00BF19A5" w:rsidRPr="00BF19A5">
        <w:rPr>
          <w:rFonts w:ascii="Calibri" w:eastAsia="Calibri" w:hAnsi="Calibri" w:cs="Times New Roman"/>
          <w:b/>
          <w:bCs/>
        </w:rPr>
        <w:t>.4 Technological environment</w:t>
      </w:r>
    </w:p>
    <w:p w:rsidR="00BF19A5" w:rsidRPr="00BF19A5" w:rsidRDefault="00BF19A5" w:rsidP="00BF19A5">
      <w:pPr>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Pr="00BF19A5">
        <w:rPr>
          <w:rFonts w:ascii="Calibri" w:eastAsia="Calibri" w:hAnsi="Calibri" w:cs="Times New Roman"/>
        </w:rPr>
        <w:t>Technology is considered an input and output of business organisations as well as an important environmental influence (</w:t>
      </w:r>
      <w:r w:rsidRPr="00BF19A5">
        <w:rPr>
          <w:rFonts w:ascii="Calibri" w:eastAsia="Times New Roman" w:hAnsi="Calibri" w:cs="Times New Roman"/>
          <w:color w:val="000000"/>
          <w:lang w:eastAsia="en-GB"/>
        </w:rPr>
        <w:t xml:space="preserve">Palmer and Hartley, 2012; </w:t>
      </w:r>
      <w:r w:rsidRPr="00BF19A5">
        <w:rPr>
          <w:rFonts w:ascii="Calibri" w:eastAsia="Calibri" w:hAnsi="Calibri" w:cs="Times New Roman"/>
        </w:rPr>
        <w:t xml:space="preserve">Wetherly and Otter, 2014). Inevitably, technology has grown to become an integral part of the daily operations of many businesses (Capon, 2009; </w:t>
      </w:r>
      <w:r w:rsidRPr="00BF19A5">
        <w:rPr>
          <w:rFonts w:ascii="Calibri" w:eastAsia="Calibri" w:hAnsi="Calibri" w:cs="StoneSerif"/>
          <w:lang w:eastAsia="en-GB"/>
        </w:rPr>
        <w:t>Worthington and Britton, 2009)</w:t>
      </w:r>
      <w:r w:rsidRPr="00BF19A5">
        <w:rPr>
          <w:rFonts w:ascii="Calibri" w:eastAsia="Calibri" w:hAnsi="Calibri" w:cs="Times New Roman"/>
        </w:rPr>
        <w:t xml:space="preserve">. In fact, many common processes which were previously performed by an employee are now performed in a more efficient, simplified and less time consuming way by new technologies (Brooks </w:t>
      </w:r>
      <w:r w:rsidRPr="00BF19A5">
        <w:rPr>
          <w:rFonts w:ascii="Calibri" w:eastAsia="Calibri" w:hAnsi="Calibri" w:cs="Times New Roman"/>
          <w:i/>
          <w:iCs/>
        </w:rPr>
        <w:t>et al.</w:t>
      </w:r>
      <w:r w:rsidRPr="00BF19A5">
        <w:rPr>
          <w:rFonts w:ascii="Calibri" w:eastAsia="Calibri" w:hAnsi="Calibri" w:cs="Times New Roman"/>
        </w:rPr>
        <w:t xml:space="preserve">, 2011). As a result, SMEs are now called on to respond to rapid technological changes in their business environment by deploying new process and new growth methods in order to sustain their competitive advantage (Capon, 2009; Brooks </w:t>
      </w:r>
      <w:r w:rsidRPr="00BF19A5">
        <w:rPr>
          <w:rFonts w:ascii="Calibri" w:eastAsia="Calibri" w:hAnsi="Calibri" w:cs="Times New Roman"/>
          <w:i/>
          <w:iCs/>
        </w:rPr>
        <w:t>et al.</w:t>
      </w:r>
      <w:r w:rsidRPr="00BF19A5">
        <w:rPr>
          <w:rFonts w:ascii="Calibri" w:eastAsia="Calibri" w:hAnsi="Calibri" w:cs="Times New Roman"/>
        </w:rPr>
        <w:t>, 2011). These changes enable small businesses to grasp new and ever-changing core competencies which are providing them with a competitive advantage in their particular field (</w:t>
      </w:r>
      <w:r w:rsidRPr="00BF19A5">
        <w:rPr>
          <w:rFonts w:ascii="Calibri" w:eastAsia="Times New Roman" w:hAnsi="Calibri" w:cs="Times New Roman"/>
          <w:color w:val="000000"/>
          <w:lang w:eastAsia="en-GB"/>
        </w:rPr>
        <w:t xml:space="preserve">Hamilton and Webster, 2012; </w:t>
      </w:r>
      <w:r w:rsidRPr="00BF19A5">
        <w:rPr>
          <w:rFonts w:ascii="Calibri" w:eastAsia="Calibri" w:hAnsi="Calibri" w:cs="Times New Roman"/>
        </w:rPr>
        <w:t>Wetherly and Otter, 2014).</w:t>
      </w:r>
      <w:r w:rsidRPr="00BF19A5">
        <w:rPr>
          <w:rFonts w:ascii="Times New Roman" w:eastAsia="Calibri" w:hAnsi="Times New Roman" w:cs="Times New Roman"/>
          <w:sz w:val="20"/>
          <w:szCs w:val="20"/>
        </w:rPr>
        <w:t xml:space="preserve"> </w:t>
      </w:r>
    </w:p>
    <w:p w:rsidR="00BF19A5" w:rsidRPr="00BF19A5" w:rsidRDefault="00BF19A5" w:rsidP="00BF19A5">
      <w:pPr>
        <w:autoSpaceDE w:val="0"/>
        <w:autoSpaceDN w:val="0"/>
        <w:adjustRightInd w:val="0"/>
        <w:spacing w:after="0" w:line="360" w:lineRule="auto"/>
        <w:jc w:val="both"/>
        <w:rPr>
          <w:rFonts w:ascii="Times New Roman" w:eastAsia="Calibri" w:hAnsi="Times New Roman" w:cs="Times New Roman"/>
          <w:sz w:val="20"/>
          <w:szCs w:val="20"/>
        </w:rPr>
      </w:pP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r w:rsidRPr="00BF19A5">
        <w:rPr>
          <w:rFonts w:ascii="Calibri" w:eastAsia="Calibri" w:hAnsi="Calibri" w:cs="Calibri"/>
          <w:lang w:eastAsia="en-GB"/>
        </w:rPr>
        <w:lastRenderedPageBreak/>
        <w:tab/>
        <w:t xml:space="preserve">Technological advances also influence </w:t>
      </w:r>
      <w:r w:rsidR="00133CA6">
        <w:rPr>
          <w:rFonts w:ascii="Calibri" w:eastAsia="Calibri" w:hAnsi="Calibri" w:cs="Calibri"/>
          <w:lang w:eastAsia="en-GB"/>
        </w:rPr>
        <w:t>and/or</w:t>
      </w:r>
      <w:r w:rsidRPr="00BF19A5">
        <w:rPr>
          <w:rFonts w:ascii="Calibri" w:eastAsia="Calibri" w:hAnsi="Calibri" w:cs="Calibri"/>
          <w:lang w:eastAsia="en-GB"/>
        </w:rPr>
        <w:t xml:space="preserve"> create opportunities for an entrepreneurial environment (Palmer and Hartley, 2012; Wetherly and Otter, 2014). Resear</w:t>
      </w:r>
      <w:r w:rsidR="00831379">
        <w:rPr>
          <w:rFonts w:ascii="Calibri" w:eastAsia="Calibri" w:hAnsi="Calibri" w:cs="Calibri"/>
          <w:lang w:eastAsia="en-GB"/>
        </w:rPr>
        <w:t xml:space="preserve">ch by Audretsch (1995 and 2004) </w:t>
      </w:r>
      <w:r w:rsidRPr="00BF19A5">
        <w:rPr>
          <w:rFonts w:ascii="Calibri" w:eastAsia="Calibri" w:hAnsi="Calibri" w:cs="Calibri"/>
          <w:lang w:eastAsia="en-GB"/>
        </w:rPr>
        <w:t xml:space="preserve">suggests that a highly innovative environment exerts a contrasting effect on the performance of new entrants. In more detail, firms that are able to adjust and offer a viable product, experience higher rates of growth and are more likely to survive. Any firms that are not able to adjust and produce a viable product are confronted by a lower likelihood of survival in highly innovative environments.  </w:t>
      </w:r>
      <w:r w:rsidR="00831379">
        <w:rPr>
          <w:rFonts w:ascii="Calibri" w:eastAsia="Calibri" w:hAnsi="Calibri" w:cs="Times New Roman"/>
        </w:rPr>
        <w:t>Guo and Shi</w:t>
      </w:r>
      <w:r w:rsidRPr="00BF19A5">
        <w:rPr>
          <w:rFonts w:ascii="Calibri" w:eastAsia="Calibri" w:hAnsi="Calibri" w:cs="Times New Roman"/>
        </w:rPr>
        <w:t xml:space="preserve"> (2012) also argue that technological innovation is the key to the survival and development of SMEs, especially ones that are fuelled by innovation and r</w:t>
      </w:r>
      <w:r w:rsidR="00831379">
        <w:rPr>
          <w:rFonts w:ascii="Calibri" w:eastAsia="Calibri" w:hAnsi="Calibri" w:cs="Times New Roman"/>
        </w:rPr>
        <w:t>efer</w:t>
      </w:r>
      <w:r w:rsidRPr="00BF19A5">
        <w:rPr>
          <w:rFonts w:ascii="Calibri" w:eastAsia="Calibri" w:hAnsi="Calibri" w:cs="Times New Roman"/>
        </w:rPr>
        <w:t xml:space="preserve"> to niche markets. As a result, technological innovation inevitably creates opportunities and challenges for innovative SMEs.</w:t>
      </w:r>
      <w:r w:rsidRPr="00BF19A5">
        <w:rPr>
          <w:rFonts w:ascii="Calibri" w:eastAsia="Calibri" w:hAnsi="Calibri" w:cs="Calibri"/>
          <w:lang w:eastAsia="en-GB"/>
        </w:rPr>
        <w:t xml:space="preserve"> </w:t>
      </w:r>
      <w:r w:rsidR="00857547">
        <w:rPr>
          <w:rFonts w:ascii="Calibri" w:eastAsia="Calibri" w:hAnsi="Calibri" w:cs="Times New Roman"/>
        </w:rPr>
        <w:t>Conversely</w:t>
      </w:r>
      <w:r w:rsidRPr="00BF19A5">
        <w:rPr>
          <w:rFonts w:ascii="Calibri" w:eastAsia="Calibri" w:hAnsi="Calibri" w:cs="Times New Roman"/>
        </w:rPr>
        <w:t>, lack of new technology hinders new product development resulting in loss of growth momentum and competitive advantage (Guo and Shi, 2012; Audretsch, 2004)</w:t>
      </w:r>
      <w:r w:rsidR="00857547">
        <w:rPr>
          <w:rFonts w:ascii="Calibri" w:eastAsia="Calibri" w:hAnsi="Calibri" w:cs="Calibri"/>
          <w:lang w:eastAsia="en-GB"/>
        </w:rPr>
        <w:t>.</w:t>
      </w:r>
    </w:p>
    <w:p w:rsidR="00BF19A5" w:rsidRPr="00BF19A5" w:rsidRDefault="00BF19A5" w:rsidP="00BF19A5">
      <w:pPr>
        <w:autoSpaceDE w:val="0"/>
        <w:autoSpaceDN w:val="0"/>
        <w:adjustRightInd w:val="0"/>
        <w:spacing w:after="0" w:line="360" w:lineRule="auto"/>
        <w:jc w:val="both"/>
        <w:rPr>
          <w:rFonts w:ascii="Calibri" w:eastAsia="Calibri" w:hAnsi="Calibri" w:cs="Calibri"/>
          <w:lang w:eastAsia="en-GB"/>
        </w:rPr>
      </w:pPr>
    </w:p>
    <w:p w:rsidR="00831379"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 xml:space="preserve">Investment in technology and innovation is frequently seen as a key to the success of an enterprise and is used to explain differences in the relative competitiveness of different countries (Wetherly and Otter, 2014; </w:t>
      </w:r>
      <w:r w:rsidR="00A87074">
        <w:rPr>
          <w:rFonts w:ascii="Calibri" w:eastAsia="Calibri" w:hAnsi="Calibri" w:cs="Times New Roman"/>
        </w:rPr>
        <w:t xml:space="preserve">Worthington and Britton, 2009). </w:t>
      </w:r>
      <w:r w:rsidRPr="00BF19A5">
        <w:rPr>
          <w:rFonts w:ascii="Calibri" w:eastAsia="Calibri" w:hAnsi="Calibri" w:cs="Times New Roman"/>
        </w:rPr>
        <w:t xml:space="preserve">According to the Global Entrepreneurship Monitor (GEM) another factor that affects SME performance is R&amp;D transfer; this is the extent to which national research and development lead to new commercial opportunities and is available to SMEs. The more R&amp;D activities are commercialised and the more these become available to SMEs, the more profound effect they are going to have on their performance </w:t>
      </w:r>
      <w:r w:rsidR="00A87074">
        <w:rPr>
          <w:rFonts w:ascii="Calibri" w:eastAsia="Calibri" w:hAnsi="Calibri" w:cs="Times New Roman"/>
        </w:rPr>
        <w:t>and success (Amoros et al., 2013</w:t>
      </w:r>
      <w:r w:rsidRPr="00BF19A5">
        <w:rPr>
          <w:rFonts w:ascii="Calibri" w:eastAsia="Calibri" w:hAnsi="Calibri" w:cs="Times New Roman"/>
        </w:rPr>
        <w:t>; Levie and Autio, 2008).</w:t>
      </w:r>
    </w:p>
    <w:p w:rsidR="00831379" w:rsidRPr="00BF19A5" w:rsidRDefault="00831379" w:rsidP="00BF19A5">
      <w:pPr>
        <w:autoSpaceDE w:val="0"/>
        <w:autoSpaceDN w:val="0"/>
        <w:adjustRightInd w:val="0"/>
        <w:spacing w:after="0" w:line="360" w:lineRule="auto"/>
        <w:jc w:val="both"/>
        <w:rPr>
          <w:rFonts w:ascii="Calibri" w:eastAsia="Calibri" w:hAnsi="Calibri" w:cs="Times New Roman"/>
        </w:rPr>
      </w:pPr>
    </w:p>
    <w:p w:rsidR="00BF19A5" w:rsidRDefault="00BF19A5" w:rsidP="00BF19A5">
      <w:pPr>
        <w:autoSpaceDE w:val="0"/>
        <w:autoSpaceDN w:val="0"/>
        <w:adjustRightInd w:val="0"/>
        <w:spacing w:after="0" w:line="360" w:lineRule="auto"/>
        <w:jc w:val="both"/>
        <w:rPr>
          <w:rFonts w:ascii="Calibri" w:eastAsia="Calibri" w:hAnsi="Calibri" w:cs="Times New Roman"/>
        </w:rPr>
      </w:pPr>
      <w:r w:rsidRPr="00BF19A5">
        <w:rPr>
          <w:rFonts w:ascii="Calibri" w:eastAsia="Calibri" w:hAnsi="Calibri" w:cs="Times New Roman"/>
        </w:rPr>
        <w:tab/>
        <w:t xml:space="preserve">Gundry </w:t>
      </w:r>
      <w:r w:rsidRPr="00BF19A5">
        <w:rPr>
          <w:rFonts w:ascii="Calibri" w:eastAsia="Calibri" w:hAnsi="Calibri" w:cs="Times New Roman"/>
          <w:i/>
          <w:iCs/>
        </w:rPr>
        <w:t>et al</w:t>
      </w:r>
      <w:r w:rsidRPr="00BF19A5">
        <w:rPr>
          <w:rFonts w:ascii="Calibri" w:eastAsia="Calibri" w:hAnsi="Calibri" w:cs="Times New Roman"/>
        </w:rPr>
        <w:t xml:space="preserve">. (2003) also argue that technological change innovations have a significant relationship with market growth. Gibbons and O'Connor (2003) research suggests that technological posture, automation and process innovation are all significantly linked to satisfaction and on return on investment (ROI). Ariss </w:t>
      </w:r>
      <w:r w:rsidRPr="00BF19A5">
        <w:rPr>
          <w:rFonts w:ascii="Calibri" w:eastAsia="Calibri" w:hAnsi="Calibri" w:cs="Times New Roman"/>
          <w:i/>
          <w:iCs/>
        </w:rPr>
        <w:t>et al</w:t>
      </w:r>
      <w:r w:rsidR="00831379">
        <w:rPr>
          <w:rFonts w:ascii="Calibri" w:eastAsia="Calibri" w:hAnsi="Calibri" w:cs="Times New Roman"/>
        </w:rPr>
        <w:t>. (2000) conclude</w:t>
      </w:r>
      <w:r w:rsidRPr="00BF19A5">
        <w:rPr>
          <w:rFonts w:ascii="Calibri" w:eastAsia="Calibri" w:hAnsi="Calibri" w:cs="Times New Roman"/>
        </w:rPr>
        <w:t xml:space="preserve"> that the increased adoption of various beneficial technologies could increase both productivity and performance in several ways such as reducing the amount of skilled labour required, multiplying existing workers' productivity, improving safety (thus reducing accidents and work stoppages), reducing lead-time and cycle time and both inventories and capacity requirements. </w:t>
      </w:r>
    </w:p>
    <w:p w:rsidR="00857547" w:rsidRPr="00BF19A5" w:rsidRDefault="00857547" w:rsidP="00BF19A5">
      <w:pPr>
        <w:autoSpaceDE w:val="0"/>
        <w:autoSpaceDN w:val="0"/>
        <w:adjustRightInd w:val="0"/>
        <w:spacing w:after="0" w:line="360" w:lineRule="auto"/>
        <w:jc w:val="both"/>
        <w:rPr>
          <w:rFonts w:ascii="Calibri" w:eastAsia="Calibri" w:hAnsi="Calibri" w:cs="Times New Roman"/>
        </w:rPr>
      </w:pP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lang w:eastAsia="en-GB"/>
        </w:rPr>
      </w:pPr>
      <w:r w:rsidRPr="00BF19A5">
        <w:rPr>
          <w:rFonts w:ascii="Calibri" w:eastAsia="Calibri" w:hAnsi="Calibri" w:cs="Times New Roman"/>
        </w:rPr>
        <w:tab/>
        <w:t xml:space="preserve">One of the most important aspects of the technological environment is Information and Communications Technologies (ICT), which is defined as the convergence of telecommunications and computing (Gibbs and Tanner, 1997). </w:t>
      </w:r>
      <w:r w:rsidRPr="00BF19A5">
        <w:rPr>
          <w:rFonts w:ascii="Calibri" w:eastAsia="TimesNewRomanPSMT" w:hAnsi="Calibri" w:cs="TimesNewRomanPSMT"/>
          <w:lang w:eastAsia="en-GB"/>
        </w:rPr>
        <w:t>ICT has long been established as an effective instrument for small businesses to achieve growth and competitiveness in today’s rapidly changing and hyper-</w:t>
      </w:r>
      <w:r w:rsidRPr="00BF19A5">
        <w:rPr>
          <w:rFonts w:ascii="Calibri" w:eastAsia="TimesNewRomanPSMT" w:hAnsi="Calibri" w:cs="TimesNewRomanPSMT"/>
          <w:lang w:eastAsia="en-GB"/>
        </w:rPr>
        <w:lastRenderedPageBreak/>
        <w:t xml:space="preserve">competitive business environment (Higón, 2011; Jorgenson and Stiroh, 2000; Majors, 2010; Maier, 2010; Morgan </w:t>
      </w:r>
      <w:r w:rsidRPr="00BF19A5">
        <w:rPr>
          <w:rFonts w:ascii="Calibri" w:eastAsia="TimesNewRomanPSMT" w:hAnsi="Calibri" w:cs="TimesNewRomanPSMT"/>
          <w:i/>
          <w:iCs/>
          <w:lang w:eastAsia="en-GB"/>
        </w:rPr>
        <w:t>et al.</w:t>
      </w:r>
      <w:r w:rsidRPr="00BF19A5">
        <w:rPr>
          <w:rFonts w:ascii="Calibri" w:eastAsia="TimesNewRomanPSMT" w:hAnsi="Calibri" w:cs="TimesNewRomanPSMT"/>
          <w:lang w:eastAsia="en-GB"/>
        </w:rPr>
        <w:t>, 2006; Oliner and Sichel, 2000). In fact, the current knowle</w:t>
      </w:r>
      <w:r w:rsidR="00A87074">
        <w:rPr>
          <w:rFonts w:ascii="Calibri" w:eastAsia="TimesNewRomanPSMT" w:hAnsi="Calibri" w:cs="TimesNewRomanPSMT"/>
          <w:lang w:eastAsia="en-GB"/>
        </w:rPr>
        <w:t>dge economy demands that organis</w:t>
      </w:r>
      <w:r w:rsidRPr="00BF19A5">
        <w:rPr>
          <w:rFonts w:ascii="Calibri" w:eastAsia="TimesNewRomanPSMT" w:hAnsi="Calibri" w:cs="TimesNewRomanPSMT"/>
          <w:lang w:eastAsia="en-GB"/>
        </w:rPr>
        <w:t>ations integrate their activities, processes and systems to exploit their resources more efficiently and subsequently gain economies of scale and access to and from new market (</w:t>
      </w:r>
      <w:r w:rsidR="00831379">
        <w:rPr>
          <w:rFonts w:ascii="Calibri" w:eastAsia="Calibri" w:hAnsi="Calibri" w:cs="GillSans-Bold"/>
          <w:lang w:eastAsia="en-GB"/>
        </w:rPr>
        <w:t>Higo</w:t>
      </w:r>
      <w:r w:rsidRPr="00BF19A5">
        <w:rPr>
          <w:rFonts w:ascii="Calibri" w:eastAsia="Calibri" w:hAnsi="Calibri" w:cs="GillSans-Bold"/>
          <w:lang w:eastAsia="en-GB"/>
        </w:rPr>
        <w:t xml:space="preserve">n, 2011; </w:t>
      </w:r>
      <w:r w:rsidRPr="00BF19A5">
        <w:rPr>
          <w:rFonts w:ascii="Calibri" w:eastAsia="TimesNewRomanPSMT" w:hAnsi="Calibri" w:cs="TimesNewRomanPSMT"/>
          <w:lang w:eastAsia="en-GB"/>
        </w:rPr>
        <w:t xml:space="preserve">Majors, 2010). As such, Parker and Castelman (2007) argue that the adoption and use of ICT represents a fundamental basis for the survival of SMEs. Consoli (2012) and Hartono (2012) further support that ICT affects many aspects of small businesses and brings many benefits in terms of efficiency, effectiveness, innovation, growth, new product development and gaining a competitive advantage. </w:t>
      </w: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lang w:eastAsia="en-GB"/>
        </w:rPr>
      </w:pP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lang w:eastAsia="en-GB"/>
        </w:rPr>
      </w:pPr>
      <w:r w:rsidRPr="00BF19A5">
        <w:rPr>
          <w:rFonts w:ascii="Calibri" w:eastAsia="TimesNewRomanPSMT" w:hAnsi="Calibri" w:cs="TimesNewRomanPSMT"/>
          <w:lang w:eastAsia="en-GB"/>
        </w:rPr>
        <w:tab/>
        <w:t xml:space="preserve">Overall, embracing and utilising ICT in small businesses improves their efficiency, effectiveness and competitiveness (Hamilton and Asundi, 2008; Johnston </w:t>
      </w:r>
      <w:r w:rsidRPr="00BF19A5">
        <w:rPr>
          <w:rFonts w:ascii="Calibri" w:eastAsia="TimesNewRomanPSMT" w:hAnsi="Calibri" w:cs="TimesNewRomanPSMT"/>
          <w:i/>
          <w:lang w:eastAsia="en-GB"/>
        </w:rPr>
        <w:t>et al.</w:t>
      </w:r>
      <w:r w:rsidRPr="00BF19A5">
        <w:rPr>
          <w:rFonts w:ascii="Calibri" w:eastAsia="TimesNewRomanPSMT" w:hAnsi="Calibri" w:cs="TimesNewRomanPSMT"/>
          <w:lang w:eastAsia="en-GB"/>
        </w:rPr>
        <w:t>, 2007; Southwood, 2004; Mahmood and Mann, 2000), boost</w:t>
      </w:r>
      <w:r w:rsidR="00831379">
        <w:rPr>
          <w:rFonts w:ascii="Calibri" w:eastAsia="TimesNewRomanPSMT" w:hAnsi="Calibri" w:cs="TimesNewRomanPSMT"/>
          <w:lang w:eastAsia="en-GB"/>
        </w:rPr>
        <w:t>s</w:t>
      </w:r>
      <w:r w:rsidRPr="00BF19A5">
        <w:rPr>
          <w:rFonts w:ascii="Calibri" w:eastAsia="TimesNewRomanPSMT" w:hAnsi="Calibri" w:cs="TimesNewRomanPSMT"/>
          <w:lang w:eastAsia="en-GB"/>
        </w:rPr>
        <w:t xml:space="preserve"> innovation (Zhu and Kraemer, 2003; Levy </w:t>
      </w:r>
      <w:r w:rsidRPr="00BF19A5">
        <w:rPr>
          <w:rFonts w:ascii="Calibri" w:eastAsia="TimesNewRomanPSMT" w:hAnsi="Calibri" w:cs="TimesNewRomanPSMT"/>
          <w:i/>
          <w:lang w:eastAsia="en-GB"/>
        </w:rPr>
        <w:t>et al.</w:t>
      </w:r>
      <w:r w:rsidRPr="00BF19A5">
        <w:rPr>
          <w:rFonts w:ascii="Calibri" w:eastAsia="TimesNewRomanPSMT" w:hAnsi="Calibri" w:cs="TimesNewRomanPSMT"/>
          <w:lang w:eastAsia="en-GB"/>
        </w:rPr>
        <w:t>, 2001) and produce</w:t>
      </w:r>
      <w:r w:rsidR="00831379">
        <w:rPr>
          <w:rFonts w:ascii="Calibri" w:eastAsia="TimesNewRomanPSMT" w:hAnsi="Calibri" w:cs="TimesNewRomanPSMT"/>
          <w:lang w:eastAsia="en-GB"/>
        </w:rPr>
        <w:t>s</w:t>
      </w:r>
      <w:r w:rsidRPr="00BF19A5">
        <w:rPr>
          <w:rFonts w:ascii="Calibri" w:eastAsia="TimesNewRomanPSMT" w:hAnsi="Calibri" w:cs="TimesNewRomanPSMT"/>
          <w:lang w:eastAsia="en-GB"/>
        </w:rPr>
        <w:t xml:space="preserve"> many intangible benefits (Mueller-Falcke, 2002; Weil and Olson, 1989). ICT also impacts positively on small business growth, through an increase in productivity (Bassanini and Scarpetta, 2002; Black and Lynch, 2001; Matteucci </w:t>
      </w:r>
      <w:r w:rsidRPr="00BF19A5">
        <w:rPr>
          <w:rFonts w:ascii="Calibri" w:eastAsia="TimesNewRomanPSMT" w:hAnsi="Calibri" w:cs="TimesNewRomanPSMT"/>
          <w:i/>
          <w:iCs/>
          <w:lang w:eastAsia="en-GB"/>
        </w:rPr>
        <w:t xml:space="preserve">et al., </w:t>
      </w:r>
      <w:r w:rsidRPr="00BF19A5">
        <w:rPr>
          <w:rFonts w:ascii="Calibri" w:eastAsia="TimesNewRomanPSMT" w:hAnsi="Calibri" w:cs="TimesNewRomanPSMT"/>
          <w:lang w:eastAsia="en-GB"/>
        </w:rPr>
        <w:t xml:space="preserve">2005; Timmer and van Ark, 2005) and sales (Maguire </w:t>
      </w:r>
      <w:r w:rsidRPr="00BF19A5">
        <w:rPr>
          <w:rFonts w:ascii="Calibri" w:eastAsia="TimesNewRomanPSMT" w:hAnsi="Calibri" w:cs="TimesNewRomanPSMT"/>
          <w:i/>
          <w:iCs/>
          <w:lang w:eastAsia="en-GB"/>
        </w:rPr>
        <w:t>et al.</w:t>
      </w:r>
      <w:r w:rsidRPr="00BF19A5">
        <w:rPr>
          <w:rFonts w:ascii="Calibri" w:eastAsia="TimesNewRomanPSMT" w:hAnsi="Calibri" w:cs="TimesNewRomanPSMT"/>
          <w:lang w:eastAsia="en-GB"/>
        </w:rPr>
        <w:t xml:space="preserve">, 2007; Ordanini, 2006; Raymond, 2005; Qiang </w:t>
      </w:r>
      <w:r w:rsidRPr="00BF19A5">
        <w:rPr>
          <w:rFonts w:ascii="Calibri" w:eastAsia="TimesNewRomanPSMT" w:hAnsi="Calibri" w:cs="TimesNewRomanPSMT"/>
          <w:i/>
          <w:iCs/>
          <w:lang w:eastAsia="en-GB"/>
        </w:rPr>
        <w:t>et al.</w:t>
      </w:r>
      <w:r w:rsidRPr="00BF19A5">
        <w:rPr>
          <w:rFonts w:ascii="Calibri" w:eastAsia="TimesNewRomanPSMT" w:hAnsi="Calibri" w:cs="TimesNewRomanPSMT"/>
          <w:lang w:eastAsia="en-GB"/>
        </w:rPr>
        <w:t xml:space="preserve">, 2006). New technologies also facilitate </w:t>
      </w:r>
      <w:r w:rsidR="00831379">
        <w:rPr>
          <w:rFonts w:ascii="Calibri" w:eastAsia="TimesNewRomanPSMT" w:hAnsi="Calibri" w:cs="TimesNewRomanPSMT"/>
          <w:lang w:eastAsia="en-GB"/>
        </w:rPr>
        <w:t>organis</w:t>
      </w:r>
      <w:r w:rsidRPr="00BF19A5">
        <w:rPr>
          <w:rFonts w:ascii="Calibri" w:eastAsia="TimesNewRomanPSMT" w:hAnsi="Calibri" w:cs="TimesNewRomanPSMT"/>
          <w:lang w:eastAsia="en-GB"/>
        </w:rPr>
        <w:t xml:space="preserve">ational expansion (Bernadas and Verville, 2005; Matthews, 2007), improve international communications (Raymond </w:t>
      </w:r>
      <w:r w:rsidRPr="00BF19A5">
        <w:rPr>
          <w:rFonts w:ascii="Calibri" w:eastAsia="TimesNewRomanPSMT" w:hAnsi="Calibri" w:cs="TimesNewRomanPSMT"/>
          <w:i/>
          <w:lang w:eastAsia="en-GB"/>
        </w:rPr>
        <w:t>et al.</w:t>
      </w:r>
      <w:r w:rsidRPr="00BF19A5">
        <w:rPr>
          <w:rFonts w:ascii="Calibri" w:eastAsia="TimesNewRomanPSMT" w:hAnsi="Calibri" w:cs="TimesNewRomanPSMT"/>
          <w:lang w:eastAsia="en-GB"/>
        </w:rPr>
        <w:t xml:space="preserve">, 2005) and lead to supply chain improvements (Bayo-Moriones and Lera; Macpherson </w:t>
      </w:r>
      <w:r w:rsidRPr="00BF19A5">
        <w:rPr>
          <w:rFonts w:ascii="Calibri" w:eastAsia="TimesNewRomanPSMT" w:hAnsi="Calibri" w:cs="TimesNewRomanPSMT"/>
          <w:i/>
          <w:iCs/>
          <w:lang w:eastAsia="en-GB"/>
        </w:rPr>
        <w:t>et al.</w:t>
      </w:r>
      <w:r w:rsidRPr="00BF19A5">
        <w:rPr>
          <w:rFonts w:ascii="Calibri" w:eastAsia="TimesNewRomanPSMT" w:hAnsi="Calibri" w:cs="TimesNewRomanPSMT"/>
          <w:lang w:eastAsia="en-GB"/>
        </w:rPr>
        <w:t xml:space="preserve">, 2002; Wen </w:t>
      </w:r>
      <w:r w:rsidRPr="00BF19A5">
        <w:rPr>
          <w:rFonts w:ascii="Calibri" w:eastAsia="TimesNewRomanPSMT" w:hAnsi="Calibri" w:cs="TimesNewRomanPSMT"/>
          <w:i/>
          <w:lang w:eastAsia="en-GB"/>
        </w:rPr>
        <w:t>et al.</w:t>
      </w:r>
      <w:r w:rsidRPr="00BF19A5">
        <w:rPr>
          <w:rFonts w:ascii="Calibri" w:eastAsia="TimesNewRomanPSMT" w:hAnsi="Calibri" w:cs="TimesNewRomanPSMT"/>
          <w:lang w:eastAsia="en-GB"/>
        </w:rPr>
        <w:t xml:space="preserve">, 2009). Last, ICT is seen to lead to increased customer satisfaction (Bernadas and Verville, 2005; Yadav and Varadarajan, 2005), improve product quality (Boca and Daraba, 2010) and facilitate the introduction of new products and services (Beccheti </w:t>
      </w:r>
      <w:r w:rsidRPr="00BF19A5">
        <w:rPr>
          <w:rFonts w:ascii="Calibri" w:eastAsia="TimesNewRomanPSMT" w:hAnsi="Calibri" w:cs="TimesNewRomanPSMT"/>
          <w:i/>
          <w:iCs/>
          <w:lang w:eastAsia="en-GB"/>
        </w:rPr>
        <w:t>et al.</w:t>
      </w:r>
      <w:r w:rsidRPr="00BF19A5">
        <w:rPr>
          <w:rFonts w:ascii="Calibri" w:eastAsia="TimesNewRomanPSMT" w:hAnsi="Calibri" w:cs="TimesNewRomanPSMT"/>
          <w:lang w:eastAsia="en-GB"/>
        </w:rPr>
        <w:t xml:space="preserve">, 2003; Carlsson, 2004; Hollenstein, 2004). </w:t>
      </w:r>
    </w:p>
    <w:p w:rsidR="00BF19A5" w:rsidRPr="00BF19A5" w:rsidRDefault="00BF19A5" w:rsidP="00BF19A5">
      <w:pPr>
        <w:spacing w:after="0" w:line="360" w:lineRule="auto"/>
        <w:jc w:val="both"/>
        <w:rPr>
          <w:rFonts w:ascii="TimesNewRoman" w:eastAsia="Calibri" w:hAnsi="TimesNewRoman" w:cs="TimesNewRoman"/>
          <w:sz w:val="16"/>
          <w:szCs w:val="16"/>
          <w:highlight w:val="yellow"/>
          <w:lang w:eastAsia="en-GB"/>
        </w:rPr>
      </w:pPr>
    </w:p>
    <w:p w:rsidR="00BF19A5" w:rsidRPr="00BF19A5" w:rsidRDefault="00BF19A5" w:rsidP="00BF19A5">
      <w:pPr>
        <w:autoSpaceDE w:val="0"/>
        <w:autoSpaceDN w:val="0"/>
        <w:adjustRightInd w:val="0"/>
        <w:spacing w:after="0" w:line="360" w:lineRule="auto"/>
        <w:jc w:val="both"/>
        <w:rPr>
          <w:rFonts w:ascii="Calibri" w:eastAsia="Calibri" w:hAnsi="Calibri" w:cs="Times New Roman"/>
          <w:lang w:eastAsia="en-GB"/>
        </w:rPr>
      </w:pPr>
      <w:r w:rsidRPr="00BF19A5">
        <w:rPr>
          <w:rFonts w:ascii="Calibri" w:eastAsia="TimesNewRomanPSMT" w:hAnsi="Calibri" w:cs="TimesNewRomanPSMT"/>
          <w:lang w:eastAsia="en-GB"/>
        </w:rPr>
        <w:tab/>
        <w:t xml:space="preserve">The importance of ICT for small businesses is also reflected in a shift in the focus of SME’s usage of ICT from support function to core of business processes (Morgan </w:t>
      </w:r>
      <w:r w:rsidRPr="00BF19A5">
        <w:rPr>
          <w:rFonts w:ascii="Calibri" w:eastAsia="TimesNewRomanPSMT" w:hAnsi="Calibri" w:cs="TimesNewRomanPSMT"/>
          <w:i/>
          <w:iCs/>
          <w:lang w:eastAsia="en-GB"/>
        </w:rPr>
        <w:t>et al.</w:t>
      </w:r>
      <w:r w:rsidRPr="00BF19A5">
        <w:rPr>
          <w:rFonts w:ascii="Calibri" w:eastAsia="TimesNewRomanPSMT" w:hAnsi="Calibri" w:cs="TimesNewRomanPSMT"/>
          <w:lang w:eastAsia="en-GB"/>
        </w:rPr>
        <w:t xml:space="preserve">, 2006; Nevo and Chan, 2007; Raghu and Vinze, 2007). However, </w:t>
      </w:r>
      <w:r w:rsidRPr="00BF19A5">
        <w:rPr>
          <w:rFonts w:ascii="Calibri" w:eastAsia="Calibri" w:hAnsi="Calibri" w:cs="Times New Roman"/>
          <w:lang w:eastAsia="en-GB"/>
        </w:rPr>
        <w:t xml:space="preserve">Consoli (2012) and Hartono (2012) report a low diffusion of ICT in </w:t>
      </w:r>
      <w:r w:rsidR="00831379">
        <w:rPr>
          <w:rFonts w:ascii="Calibri" w:eastAsia="Calibri" w:hAnsi="Calibri" w:cs="Times New Roman"/>
          <w:lang w:eastAsia="en-GB"/>
        </w:rPr>
        <w:t>SMEs</w:t>
      </w:r>
      <w:r w:rsidRPr="00BF19A5">
        <w:rPr>
          <w:rFonts w:ascii="Calibri" w:eastAsia="Calibri" w:hAnsi="Calibri" w:cs="Times New Roman"/>
          <w:lang w:eastAsia="en-GB"/>
        </w:rPr>
        <w:t xml:space="preserve"> that seem not to fully exploit the full potential of Information and Communications technologies unlike large compan</w:t>
      </w:r>
      <w:r w:rsidR="00831379">
        <w:rPr>
          <w:rFonts w:ascii="Calibri" w:eastAsia="Calibri" w:hAnsi="Calibri" w:cs="Times New Roman"/>
          <w:lang w:eastAsia="en-GB"/>
        </w:rPr>
        <w:t>ies. Al-Qirim (2004) argues</w:t>
      </w:r>
      <w:r w:rsidRPr="00BF19A5">
        <w:rPr>
          <w:rFonts w:ascii="Calibri" w:eastAsia="Calibri" w:hAnsi="Calibri" w:cs="Times New Roman"/>
          <w:lang w:eastAsia="en-GB"/>
        </w:rPr>
        <w:t xml:space="preserve"> that this has been partly due to the fact that small businesses have limited resources, technology and capabilities. Consoli (2012) further argues that the most important inhibiting factors to investments in ICT for small businesses are financial (high initial investment and difficulty in the access to credit), infrastructural (power, bandwidth and reliable Internet connection), organisational (lack of skilled staff and coherent strategy) and technological (evolution of technology without adequate training) in nature.</w:t>
      </w:r>
    </w:p>
    <w:p w:rsidR="00BF19A5" w:rsidRPr="00BF19A5" w:rsidRDefault="00111899" w:rsidP="00BF19A5">
      <w:pPr>
        <w:autoSpaceDE w:val="0"/>
        <w:autoSpaceDN w:val="0"/>
        <w:adjustRightInd w:val="0"/>
        <w:spacing w:after="0" w:line="360" w:lineRule="auto"/>
        <w:jc w:val="both"/>
        <w:rPr>
          <w:rFonts w:ascii="Calibri" w:eastAsia="Calibri" w:hAnsi="Calibri" w:cs="Times New Roman"/>
          <w:b/>
          <w:bCs/>
        </w:rPr>
      </w:pPr>
      <w:r>
        <w:rPr>
          <w:rFonts w:ascii="Calibri" w:eastAsia="Calibri" w:hAnsi="Calibri" w:cs="Times New Roman"/>
          <w:b/>
          <w:bCs/>
        </w:rPr>
        <w:lastRenderedPageBreak/>
        <w:t>2.5.3</w:t>
      </w:r>
      <w:r w:rsidR="00BF19A5" w:rsidRPr="00BF19A5">
        <w:rPr>
          <w:rFonts w:ascii="Calibri" w:eastAsia="Calibri" w:hAnsi="Calibri" w:cs="Times New Roman"/>
          <w:b/>
          <w:bCs/>
        </w:rPr>
        <w:t>.5 Legal and Regulatory</w:t>
      </w:r>
    </w:p>
    <w:p w:rsidR="003D67B1" w:rsidRDefault="00BF19A5" w:rsidP="00BF19A5">
      <w:pPr>
        <w:autoSpaceDE w:val="0"/>
        <w:autoSpaceDN w:val="0"/>
        <w:adjustRightInd w:val="0"/>
        <w:spacing w:after="0" w:line="360" w:lineRule="auto"/>
        <w:jc w:val="both"/>
        <w:rPr>
          <w:rFonts w:ascii="Calibri" w:eastAsia="Times New Roman" w:hAnsi="Calibri" w:cs="Times New Roman"/>
          <w:lang w:eastAsia="en-GB"/>
        </w:rPr>
      </w:pPr>
      <w:r w:rsidRPr="00BF19A5">
        <w:rPr>
          <w:rFonts w:ascii="HelveticaNeue-Medium" w:eastAsia="Calibri" w:hAnsi="HelveticaNeue-Medium" w:cs="HelveticaNeue-Medium"/>
          <w:bCs/>
          <w:sz w:val="20"/>
          <w:szCs w:val="20"/>
        </w:rPr>
        <w:tab/>
      </w:r>
      <w:r w:rsidRPr="00BF19A5">
        <w:rPr>
          <w:rFonts w:ascii="Calibri" w:eastAsia="Calibri" w:hAnsi="Calibri" w:cs="HelveticaNeue-Medium"/>
          <w:bCs/>
        </w:rPr>
        <w:t>All businesses exist and oper</w:t>
      </w:r>
      <w:r w:rsidR="00FF357B">
        <w:rPr>
          <w:rFonts w:ascii="Calibri" w:eastAsia="Calibri" w:hAnsi="Calibri" w:cs="HelveticaNeue-Medium"/>
          <w:bCs/>
        </w:rPr>
        <w:t>ate within a framework of law -</w:t>
      </w:r>
      <w:r w:rsidR="00A10E5B">
        <w:rPr>
          <w:rFonts w:ascii="Calibri" w:eastAsia="Calibri" w:hAnsi="Calibri" w:cs="HelveticaNeue-Medium"/>
          <w:bCs/>
        </w:rPr>
        <w:t xml:space="preserve"> </w:t>
      </w:r>
      <w:r w:rsidRPr="00BF19A5">
        <w:rPr>
          <w:rFonts w:ascii="Calibri" w:eastAsia="Calibri" w:hAnsi="Calibri" w:cs="HelveticaNeue-Medium"/>
          <w:bCs/>
        </w:rPr>
        <w:t xml:space="preserve">a diverse set of rules and regulations </w:t>
      </w:r>
      <w:r w:rsidRPr="00BF19A5">
        <w:rPr>
          <w:rFonts w:ascii="Calibri" w:eastAsia="Calibri" w:hAnsi="Calibri" w:cs="AdvPS405B6"/>
        </w:rPr>
        <w:t>through which governments set requirements on enterprises and citizens (BRTF, 2003; OECD, 1994)</w:t>
      </w:r>
      <w:r w:rsidR="00A10E5B">
        <w:rPr>
          <w:rFonts w:ascii="Calibri" w:eastAsia="Calibri" w:hAnsi="Calibri" w:cs="AdvPS405B6"/>
        </w:rPr>
        <w:t xml:space="preserve"> </w:t>
      </w:r>
      <w:r w:rsidRPr="00BF19A5">
        <w:rPr>
          <w:rFonts w:ascii="Calibri" w:eastAsia="Calibri" w:hAnsi="Calibri" w:cs="HelveticaNeue-Medium"/>
          <w:bCs/>
        </w:rPr>
        <w:t>- best described as the legal and regulatory environment</w:t>
      </w:r>
      <w:r w:rsidRPr="00BF19A5">
        <w:rPr>
          <w:rFonts w:ascii="Calibri" w:eastAsia="Calibri" w:hAnsi="Calibri" w:cs="AdvPS405B6"/>
        </w:rPr>
        <w:t xml:space="preserve"> (</w:t>
      </w:r>
      <w:r w:rsidRPr="00BF19A5">
        <w:rPr>
          <w:rFonts w:ascii="Calibri" w:eastAsia="SimSun" w:hAnsi="Calibri" w:cs="Times-Roman"/>
          <w:lang w:val="en-US" w:eastAsia="zh-CN"/>
        </w:rPr>
        <w:t>Wetherly and Otter, 2014</w:t>
      </w:r>
      <w:r w:rsidRPr="00BF19A5">
        <w:rPr>
          <w:rFonts w:ascii="Calibri" w:eastAsia="Calibri" w:hAnsi="Calibri" w:cs="Calibri"/>
          <w:lang w:eastAsia="en-GB"/>
        </w:rPr>
        <w:t>; Worthington and Britton, 2009</w:t>
      </w:r>
      <w:r w:rsidRPr="00BF19A5">
        <w:rPr>
          <w:rFonts w:ascii="Calibri" w:eastAsia="Calibri" w:hAnsi="Calibri" w:cs="AdvPS405B6"/>
        </w:rPr>
        <w:t>).</w:t>
      </w:r>
      <w:r w:rsidRPr="00BF19A5">
        <w:rPr>
          <w:rFonts w:ascii="Calibri" w:eastAsia="Calibri" w:hAnsi="Calibri" w:cs="Calibri"/>
          <w:lang w:eastAsia="en-GB"/>
        </w:rPr>
        <w:t xml:space="preserve"> </w:t>
      </w:r>
      <w:r w:rsidRPr="00BF19A5">
        <w:rPr>
          <w:rFonts w:ascii="Calibri" w:eastAsia="Calibri" w:hAnsi="Calibri" w:cs="HelveticaNeue-Medium"/>
          <w:bCs/>
        </w:rPr>
        <w:t xml:space="preserve">This environment has a dual purpose: to constrain and regulate a firm’s operations but also to provide an enabling mechanism through which it is able to pursue its objectives, particularly the achievement of profits through entrepreneurial activity </w:t>
      </w:r>
      <w:r w:rsidRPr="00BF19A5">
        <w:rPr>
          <w:rFonts w:ascii="Calibri" w:eastAsia="Times New Roman" w:hAnsi="Calibri" w:cs="Times New Roman"/>
          <w:lang w:eastAsia="en-GB"/>
        </w:rPr>
        <w:t>(Palmer and Hartley, 2012;</w:t>
      </w:r>
      <w:r w:rsidRPr="00BF19A5">
        <w:rPr>
          <w:rFonts w:ascii="Calibri" w:eastAsia="Calibri" w:hAnsi="Calibri" w:cs="Calibri"/>
          <w:lang w:eastAsia="en-GB"/>
        </w:rPr>
        <w:t xml:space="preserve"> Worthington and Britton, 2009</w:t>
      </w:r>
      <w:r w:rsidRPr="00BF19A5">
        <w:rPr>
          <w:rFonts w:ascii="Calibri" w:eastAsia="Times New Roman" w:hAnsi="Calibri" w:cs="Times New Roman"/>
          <w:lang w:eastAsia="en-GB"/>
        </w:rPr>
        <w:t>)</w:t>
      </w:r>
      <w:r w:rsidRPr="00BF19A5">
        <w:rPr>
          <w:rFonts w:ascii="Calibri" w:eastAsia="Calibri" w:hAnsi="Calibri" w:cs="HelveticaNeue-Medium"/>
          <w:bCs/>
        </w:rPr>
        <w:t>. Similar to the political and economic environment with which it is intertwined, the legal environment is an important part of the external environment and a key influence on organisations (</w:t>
      </w:r>
      <w:r w:rsidRPr="00BF19A5">
        <w:rPr>
          <w:rFonts w:ascii="Calibri" w:eastAsia="Calibri" w:hAnsi="Calibri" w:cs="Times New Roman"/>
        </w:rPr>
        <w:t xml:space="preserve">Capon, 2009; </w:t>
      </w:r>
      <w:r w:rsidRPr="00BF19A5">
        <w:rPr>
          <w:rFonts w:ascii="Calibri" w:eastAsia="SimSun" w:hAnsi="Calibri" w:cs="Times-Roman"/>
          <w:lang w:val="en-US" w:eastAsia="zh-CN"/>
        </w:rPr>
        <w:t>Wetherly and Otter, 2014)</w:t>
      </w:r>
      <w:r w:rsidRPr="00BF19A5">
        <w:rPr>
          <w:rFonts w:ascii="Calibri" w:eastAsia="Calibri" w:hAnsi="Calibri" w:cs="Calibri"/>
          <w:lang w:eastAsia="en-GB"/>
        </w:rPr>
        <w:t xml:space="preserve">. </w:t>
      </w:r>
      <w:r w:rsidRPr="00BF19A5">
        <w:rPr>
          <w:rFonts w:ascii="Calibri" w:eastAsia="Calibri" w:hAnsi="Calibri" w:cs="Minion-Regular"/>
        </w:rPr>
        <w:t xml:space="preserve">In fact, businesses, regardless of their size, are subject to a number of regulations including </w:t>
      </w:r>
      <w:r w:rsidRPr="00BF19A5">
        <w:rPr>
          <w:rFonts w:ascii="Calibri" w:eastAsia="Calibri" w:hAnsi="Calibri" w:cs="AdvPS405B6"/>
        </w:rPr>
        <w:t>taxation and financial reporting, employment and health and safety, trading standards and consumer rights, environmental protection, intellectual property, premises and planning rules, data protection and transport</w:t>
      </w:r>
      <w:r w:rsidRPr="00BF19A5">
        <w:rPr>
          <w:rFonts w:ascii="Calibri" w:eastAsia="Calibri" w:hAnsi="Calibri" w:cs="Arial"/>
          <w:lang w:val="en"/>
        </w:rPr>
        <w:t xml:space="preserve"> (</w:t>
      </w:r>
      <w:r w:rsidRPr="00BF19A5">
        <w:rPr>
          <w:rFonts w:ascii="Calibri" w:eastAsia="Calibri" w:hAnsi="Calibri" w:cs="Times New Roman"/>
        </w:rPr>
        <w:t>Capon, 2009;</w:t>
      </w:r>
      <w:r w:rsidRPr="00BF19A5">
        <w:rPr>
          <w:rFonts w:ascii="Calibri" w:eastAsia="Times New Roman" w:hAnsi="Calibri" w:cs="Times New Roman"/>
          <w:lang w:eastAsia="en-GB"/>
        </w:rPr>
        <w:t xml:space="preserve"> Palmer and Hartley, 2012). </w:t>
      </w:r>
    </w:p>
    <w:p w:rsidR="00706161" w:rsidRPr="002C35FE" w:rsidRDefault="00706161" w:rsidP="00BF19A5">
      <w:pPr>
        <w:autoSpaceDE w:val="0"/>
        <w:autoSpaceDN w:val="0"/>
        <w:adjustRightInd w:val="0"/>
        <w:spacing w:after="0" w:line="360" w:lineRule="auto"/>
        <w:jc w:val="both"/>
        <w:rPr>
          <w:rFonts w:ascii="Calibri" w:eastAsia="Times New Roman" w:hAnsi="Calibri" w:cs="Times New Roman"/>
          <w:lang w:eastAsia="en-GB"/>
        </w:rPr>
      </w:pPr>
    </w:p>
    <w:p w:rsidR="00BF19A5" w:rsidRPr="00BF19A5" w:rsidRDefault="00BF19A5" w:rsidP="00BF19A5">
      <w:pPr>
        <w:spacing w:line="360" w:lineRule="auto"/>
        <w:jc w:val="both"/>
        <w:rPr>
          <w:rFonts w:ascii="Calibri" w:eastAsia="Calibri" w:hAnsi="Calibri" w:cs="AdvPS405B6"/>
        </w:rPr>
      </w:pPr>
      <w:r w:rsidRPr="00BF19A5">
        <w:rPr>
          <w:rFonts w:ascii="Calibri" w:eastAsia="Calibri" w:hAnsi="Calibri" w:cs="Times New Roman"/>
          <w:lang w:val="en"/>
        </w:rPr>
        <w:tab/>
        <w:t xml:space="preserve">However, there is general agreement amongst scholars that the legal and regulatory environment impacts </w:t>
      </w:r>
      <w:r w:rsidR="008D1D6F">
        <w:rPr>
          <w:rFonts w:ascii="Calibri" w:eastAsia="Calibri" w:hAnsi="Calibri" w:cs="Times New Roman"/>
          <w:lang w:val="en"/>
        </w:rPr>
        <w:t>more heavily on SMEs than large</w:t>
      </w:r>
      <w:r w:rsidRPr="00BF19A5">
        <w:rPr>
          <w:rFonts w:ascii="Calibri" w:eastAsia="Calibri" w:hAnsi="Calibri" w:cs="Times New Roman"/>
          <w:lang w:val="en"/>
        </w:rPr>
        <w:t xml:space="preserve"> organisations. Even though </w:t>
      </w:r>
      <w:r w:rsidRPr="00BF19A5">
        <w:rPr>
          <w:rFonts w:ascii="Calibri" w:eastAsia="Calibri" w:hAnsi="Calibri" w:cs="AdvPS405B6"/>
        </w:rPr>
        <w:t xml:space="preserve">regulation is a catalyst in providing stable trading conditions and developing levels of business trust which benefit SME development (Atherton </w:t>
      </w:r>
      <w:r w:rsidRPr="00BF19A5">
        <w:rPr>
          <w:rFonts w:ascii="Calibri" w:eastAsia="Calibri" w:hAnsi="Calibri" w:cs="AdvPS405B7"/>
          <w:i/>
        </w:rPr>
        <w:t>et al.</w:t>
      </w:r>
      <w:r w:rsidRPr="00BF19A5">
        <w:rPr>
          <w:rFonts w:ascii="Calibri" w:eastAsia="Calibri" w:hAnsi="Calibri" w:cs="AdvPS405B6"/>
        </w:rPr>
        <w:t xml:space="preserve">, 2008; </w:t>
      </w:r>
      <w:r w:rsidRPr="00BF19A5">
        <w:rPr>
          <w:rFonts w:ascii="Calibri" w:eastAsia="Calibri" w:hAnsi="Calibri" w:cs="Arial"/>
          <w:lang w:val="en"/>
        </w:rPr>
        <w:t xml:space="preserve">Oludele and Kinfack, 2012; </w:t>
      </w:r>
      <w:r w:rsidRPr="00BF19A5">
        <w:rPr>
          <w:rFonts w:ascii="Calibri" w:eastAsia="Calibri" w:hAnsi="Calibri" w:cs="AdvPS405B6"/>
        </w:rPr>
        <w:t>Welter and Smallbone, 2006)</w:t>
      </w:r>
      <w:r w:rsidRPr="00BF19A5">
        <w:rPr>
          <w:rFonts w:ascii="Calibri" w:eastAsia="Calibri" w:hAnsi="Calibri" w:cs="Arial"/>
          <w:lang w:val="en"/>
        </w:rPr>
        <w:t>, small businesses are disadvantaged against their larger counterparts (</w:t>
      </w:r>
      <w:r w:rsidRPr="00BF19A5">
        <w:rPr>
          <w:rFonts w:ascii="Calibri" w:eastAsia="Calibri" w:hAnsi="Calibri" w:cs="AdvP65D9"/>
        </w:rPr>
        <w:t xml:space="preserve">Kadiyala and Kumar, 2007; </w:t>
      </w:r>
      <w:r w:rsidRPr="00BF19A5">
        <w:rPr>
          <w:rFonts w:ascii="Calibri" w:eastAsia="Calibri" w:hAnsi="Calibri" w:cs="AdvTR"/>
        </w:rPr>
        <w:t xml:space="preserve">Vickres, 2008; </w:t>
      </w:r>
      <w:r w:rsidRPr="00BF19A5">
        <w:rPr>
          <w:rFonts w:ascii="Calibri" w:eastAsia="Calibri" w:hAnsi="Calibri" w:cs="Times New Roman"/>
          <w:lang w:val="en"/>
        </w:rPr>
        <w:t xml:space="preserve">Warfield and Stark-Jones, 2012; </w:t>
      </w:r>
      <w:r w:rsidRPr="00BF19A5">
        <w:rPr>
          <w:rFonts w:ascii="Calibri" w:eastAsia="Calibri" w:hAnsi="Calibri" w:cs="AdvTT59d12bdd"/>
        </w:rPr>
        <w:t xml:space="preserve">Wilson </w:t>
      </w:r>
      <w:r w:rsidRPr="00BF19A5">
        <w:rPr>
          <w:rFonts w:ascii="Calibri" w:eastAsia="Calibri" w:hAnsi="Calibri" w:cs="AdvTT59d12bdd"/>
          <w:i/>
        </w:rPr>
        <w:t>et al</w:t>
      </w:r>
      <w:r w:rsidRPr="00BF19A5">
        <w:rPr>
          <w:rFonts w:ascii="Calibri" w:eastAsia="Calibri" w:hAnsi="Calibri" w:cs="AdvTT59d12bdd"/>
        </w:rPr>
        <w:t>., 2012). In more detail, SMEs</w:t>
      </w:r>
      <w:r w:rsidRPr="00BF19A5">
        <w:rPr>
          <w:rFonts w:ascii="Calibri" w:eastAsia="Calibri" w:hAnsi="Calibri" w:cs="AdvPS405B6"/>
        </w:rPr>
        <w:t xml:space="preserve"> are less resilient to regulatory shocks, miscalculations and uncertainties; they lack regulation specialists; their need to grow can be badly affected by regulation; they face large costs of administration as well as regulatory burdens and they often need the assistance of government to comply with regulations (Atherton </w:t>
      </w:r>
      <w:r w:rsidRPr="00BF19A5">
        <w:rPr>
          <w:rFonts w:ascii="Calibri" w:eastAsia="Calibri" w:hAnsi="Calibri" w:cs="AdvPS405B6"/>
          <w:i/>
        </w:rPr>
        <w:t>et al.</w:t>
      </w:r>
      <w:r w:rsidRPr="00BF19A5">
        <w:rPr>
          <w:rFonts w:ascii="Calibri" w:eastAsia="Calibri" w:hAnsi="Calibri" w:cs="AdvPS405B6"/>
        </w:rPr>
        <w:t xml:space="preserve">, 2008; Edwards </w:t>
      </w:r>
      <w:r w:rsidRPr="00BF19A5">
        <w:rPr>
          <w:rFonts w:ascii="Calibri" w:eastAsia="Calibri" w:hAnsi="Calibri" w:cs="AdvPS405B6"/>
          <w:i/>
        </w:rPr>
        <w:t>et al.</w:t>
      </w:r>
      <w:r w:rsidRPr="00BF19A5">
        <w:rPr>
          <w:rFonts w:ascii="Calibri" w:eastAsia="Calibri" w:hAnsi="Calibri" w:cs="AdvPS405B6"/>
        </w:rPr>
        <w:t xml:space="preserve">, 2003; Harris, 2000; </w:t>
      </w:r>
      <w:r w:rsidRPr="00BF19A5">
        <w:rPr>
          <w:rFonts w:ascii="Calibri" w:eastAsia="Calibri" w:hAnsi="Calibri" w:cs="Arial"/>
          <w:lang w:val="en"/>
        </w:rPr>
        <w:t xml:space="preserve">Oludele and Kinfack, 2012; </w:t>
      </w:r>
      <w:r w:rsidRPr="00BF19A5">
        <w:rPr>
          <w:rFonts w:ascii="Calibri" w:eastAsia="Calibri" w:hAnsi="Calibri" w:cs="AdvPS405B6"/>
        </w:rPr>
        <w:t xml:space="preserve">Welter and Smallbone, 2006). Above all, though, is the fact that the </w:t>
      </w:r>
      <w:r w:rsidRPr="00BF19A5">
        <w:rPr>
          <w:rFonts w:ascii="Calibri" w:eastAsia="Calibri" w:hAnsi="Calibri" w:cs="Minion-Regular"/>
        </w:rPr>
        <w:t>costs of regulation for small businesses far outweigh that for large businesses</w:t>
      </w:r>
      <w:r w:rsidRPr="00BF19A5">
        <w:rPr>
          <w:rFonts w:ascii="Calibri" w:eastAsia="Calibri" w:hAnsi="Calibri" w:cs="AdvPS405B6"/>
        </w:rPr>
        <w:t xml:space="preserve"> with the majority accounting for environmental compliance (</w:t>
      </w:r>
      <w:r w:rsidRPr="00BF19A5">
        <w:rPr>
          <w:rFonts w:ascii="Calibri" w:eastAsia="Calibri" w:hAnsi="Calibri" w:cs="AdvTTcbb99584"/>
        </w:rPr>
        <w:t xml:space="preserve">Ebbage, 2009; </w:t>
      </w:r>
      <w:r w:rsidRPr="00BF19A5">
        <w:rPr>
          <w:rFonts w:ascii="Calibri" w:eastAsia="Calibri" w:hAnsi="Calibri" w:cs="AdvP65D9"/>
        </w:rPr>
        <w:t xml:space="preserve">SBS, 2007; </w:t>
      </w:r>
      <w:r w:rsidRPr="00BF19A5">
        <w:rPr>
          <w:rFonts w:ascii="Calibri" w:eastAsia="Calibri" w:hAnsi="Calibri" w:cs="AdvTTcbb99584"/>
        </w:rPr>
        <w:t xml:space="preserve">Wilson </w:t>
      </w:r>
      <w:r w:rsidRPr="00BF19A5">
        <w:rPr>
          <w:rFonts w:ascii="Calibri" w:eastAsia="Calibri" w:hAnsi="Calibri" w:cs="AdvTTcbb99584"/>
          <w:i/>
        </w:rPr>
        <w:t>et al.</w:t>
      </w:r>
      <w:r w:rsidRPr="00BF19A5">
        <w:rPr>
          <w:rFonts w:ascii="Calibri" w:eastAsia="Calibri" w:hAnsi="Calibri" w:cs="AdvTTcbb99584"/>
        </w:rPr>
        <w:t xml:space="preserve">, 2011; Williamson </w:t>
      </w:r>
      <w:r w:rsidRPr="00BF19A5">
        <w:rPr>
          <w:rFonts w:ascii="Calibri" w:eastAsia="Calibri" w:hAnsi="Calibri" w:cs="AdvTTc5f3fa10.I"/>
          <w:i/>
        </w:rPr>
        <w:t>et al.</w:t>
      </w:r>
      <w:r w:rsidRPr="00BF19A5">
        <w:rPr>
          <w:rFonts w:ascii="Calibri" w:eastAsia="Calibri" w:hAnsi="Calibri" w:cs="AdvTTcbb99584"/>
        </w:rPr>
        <w:t xml:space="preserve">, 2006a) </w:t>
      </w:r>
      <w:r w:rsidRPr="00BF19A5">
        <w:rPr>
          <w:rFonts w:ascii="Calibri" w:eastAsia="Calibri" w:hAnsi="Calibri" w:cs="AdvPS405B6"/>
        </w:rPr>
        <w:t>and with many SMES struggling to keep up with the costs and reporting lower profits (</w:t>
      </w:r>
      <w:r w:rsidRPr="00BF19A5">
        <w:rPr>
          <w:rFonts w:ascii="Calibri" w:eastAsia="Calibri" w:hAnsi="Calibri" w:cs="AdvTTcbb99584"/>
        </w:rPr>
        <w:t xml:space="preserve">Baldwin, 2004; </w:t>
      </w:r>
      <w:r w:rsidRPr="00BF19A5">
        <w:rPr>
          <w:rFonts w:ascii="Calibri" w:eastAsia="Calibri" w:hAnsi="Calibri" w:cs="AdvP65D9"/>
        </w:rPr>
        <w:t xml:space="preserve">Kadiyala and Kumar, 2007; </w:t>
      </w:r>
      <w:r w:rsidRPr="00BF19A5">
        <w:rPr>
          <w:rFonts w:ascii="Calibri" w:eastAsia="Calibri" w:hAnsi="Calibri" w:cs="Times New Roman"/>
          <w:lang w:val="en"/>
        </w:rPr>
        <w:t>Warfield and Stark-Jones, 2012;</w:t>
      </w:r>
      <w:r w:rsidRPr="00BF19A5">
        <w:rPr>
          <w:rFonts w:ascii="Calibri" w:eastAsia="Calibri" w:hAnsi="Calibri" w:cs="Times New Roman"/>
          <w:b/>
          <w:lang w:val="en"/>
        </w:rPr>
        <w:t xml:space="preserve"> </w:t>
      </w:r>
      <w:r w:rsidRPr="00BF19A5">
        <w:rPr>
          <w:rFonts w:ascii="Calibri" w:eastAsia="Calibri" w:hAnsi="Calibri" w:cs="Times New Roman"/>
          <w:lang w:val="en"/>
        </w:rPr>
        <w:t xml:space="preserve">Wilson </w:t>
      </w:r>
      <w:r w:rsidRPr="00BF19A5">
        <w:rPr>
          <w:rFonts w:ascii="Calibri" w:eastAsia="Calibri" w:hAnsi="Calibri" w:cs="Times New Roman"/>
          <w:i/>
          <w:lang w:val="en"/>
        </w:rPr>
        <w:t>et al.</w:t>
      </w:r>
      <w:r w:rsidRPr="00BF19A5">
        <w:rPr>
          <w:rFonts w:ascii="Calibri" w:eastAsia="Calibri" w:hAnsi="Calibri" w:cs="Times New Roman"/>
          <w:lang w:val="en"/>
        </w:rPr>
        <w:t xml:space="preserve">, 2012). </w:t>
      </w:r>
      <w:r w:rsidRPr="00BF19A5">
        <w:rPr>
          <w:rFonts w:ascii="Calibri" w:eastAsia="Calibri" w:hAnsi="Calibri" w:cs="AdvPS405B6"/>
        </w:rPr>
        <w:t>Consequently, many experts believe that the nature of the regulatory burden affects SMEs competitiveness and productivity, restricts business start-up, impedes successful performance and growth and contributes to business failure (</w:t>
      </w:r>
      <w:r w:rsidRPr="00BF19A5">
        <w:rPr>
          <w:rFonts w:ascii="Calibri" w:eastAsia="Calibri" w:hAnsi="Calibri" w:cs="AdvTTcbb99584"/>
        </w:rPr>
        <w:t xml:space="preserve">Ainley, 1995; </w:t>
      </w:r>
      <w:r w:rsidRPr="00BF19A5">
        <w:rPr>
          <w:rFonts w:ascii="Calibri" w:eastAsia="Calibri" w:hAnsi="Calibri" w:cs="AdvTR"/>
        </w:rPr>
        <w:t xml:space="preserve">Chittenden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2002;</w:t>
      </w:r>
      <w:r w:rsidRPr="00BF19A5">
        <w:rPr>
          <w:rFonts w:ascii="AdvTR" w:eastAsia="Calibri" w:hAnsi="AdvTR" w:cs="AdvTR"/>
          <w:sz w:val="20"/>
          <w:szCs w:val="20"/>
        </w:rPr>
        <w:t xml:space="preserve"> </w:t>
      </w:r>
      <w:r w:rsidRPr="00BF19A5">
        <w:rPr>
          <w:rFonts w:ascii="Calibri" w:eastAsia="Calibri" w:hAnsi="Calibri" w:cs="AdvPS405B6"/>
        </w:rPr>
        <w:t xml:space="preserve">Edwards </w:t>
      </w:r>
      <w:r w:rsidRPr="00BF19A5">
        <w:rPr>
          <w:rFonts w:ascii="Calibri" w:eastAsia="Calibri" w:hAnsi="Calibri" w:cs="AdvPS405B7"/>
          <w:i/>
        </w:rPr>
        <w:t>et al.</w:t>
      </w:r>
      <w:r w:rsidRPr="00BF19A5">
        <w:rPr>
          <w:rFonts w:ascii="Calibri" w:eastAsia="Calibri" w:hAnsi="Calibri" w:cs="AdvPS405B7"/>
        </w:rPr>
        <w:t xml:space="preserve">, </w:t>
      </w:r>
      <w:r w:rsidRPr="00BF19A5">
        <w:rPr>
          <w:rFonts w:ascii="Calibri" w:eastAsia="Calibri" w:hAnsi="Calibri" w:cs="AdvPS405B6"/>
        </w:rPr>
        <w:t xml:space="preserve">2003; </w:t>
      </w:r>
      <w:r w:rsidRPr="00BF19A5">
        <w:rPr>
          <w:rFonts w:ascii="Calibri" w:eastAsia="TimesNewRomanPSMT" w:hAnsi="Calibri" w:cs="TimesNewRomanPSMT"/>
          <w:lang w:eastAsia="en-GB"/>
        </w:rPr>
        <w:t>Guo and Shi 2012; H</w:t>
      </w:r>
      <w:r w:rsidRPr="00BF19A5">
        <w:rPr>
          <w:rFonts w:ascii="Calibri" w:eastAsia="Calibri" w:hAnsi="Calibri" w:cs="AdvPS405B6"/>
        </w:rPr>
        <w:t xml:space="preserve">arris, 2002; </w:t>
      </w:r>
      <w:r w:rsidRPr="00BF19A5">
        <w:rPr>
          <w:rFonts w:ascii="Calibri" w:eastAsia="Calibri" w:hAnsi="Calibri" w:cs="AdvTR"/>
        </w:rPr>
        <w:t>SBRC, 2005;</w:t>
      </w:r>
      <w:r w:rsidRPr="00BF19A5">
        <w:rPr>
          <w:rFonts w:ascii="AdvTR" w:eastAsia="Calibri" w:hAnsi="AdvTR" w:cs="AdvTR"/>
          <w:sz w:val="20"/>
          <w:szCs w:val="20"/>
        </w:rPr>
        <w:t xml:space="preserve"> </w:t>
      </w:r>
      <w:r w:rsidRPr="00BF19A5">
        <w:rPr>
          <w:rFonts w:ascii="Calibri" w:eastAsia="Calibri" w:hAnsi="Calibri" w:cs="AdvPS405B6"/>
        </w:rPr>
        <w:t xml:space="preserve">Stuart, 2000; </w:t>
      </w:r>
      <w:r w:rsidRPr="00BF19A5">
        <w:rPr>
          <w:rFonts w:ascii="Calibri" w:eastAsia="Calibri" w:hAnsi="Calibri" w:cs="AdvTTcbb99584"/>
        </w:rPr>
        <w:t xml:space="preserve">White and Parasher, 2007; Wilson </w:t>
      </w:r>
      <w:r w:rsidRPr="00BF19A5">
        <w:rPr>
          <w:rFonts w:ascii="Calibri" w:eastAsia="Calibri" w:hAnsi="Calibri" w:cs="AdvTTcbb99584"/>
          <w:i/>
        </w:rPr>
        <w:t>et al.</w:t>
      </w:r>
      <w:r w:rsidRPr="00BF19A5">
        <w:rPr>
          <w:rFonts w:ascii="Calibri" w:eastAsia="Calibri" w:hAnsi="Calibri" w:cs="AdvTTcbb99584"/>
        </w:rPr>
        <w:t>, 2012).</w:t>
      </w:r>
    </w:p>
    <w:p w:rsidR="00BF19A5" w:rsidRPr="00096791" w:rsidRDefault="00BF19A5" w:rsidP="00BF19A5">
      <w:pPr>
        <w:autoSpaceDE w:val="0"/>
        <w:autoSpaceDN w:val="0"/>
        <w:adjustRightInd w:val="0"/>
        <w:spacing w:after="0" w:line="360" w:lineRule="auto"/>
        <w:jc w:val="both"/>
        <w:rPr>
          <w:rFonts w:ascii="Calibri" w:eastAsia="Calibri" w:hAnsi="Calibri" w:cs="AdvTR"/>
        </w:rPr>
      </w:pPr>
      <w:r w:rsidRPr="00BF19A5">
        <w:rPr>
          <w:rFonts w:ascii="Calibri" w:eastAsia="Calibri" w:hAnsi="Calibri" w:cs="Calibri"/>
          <w:lang w:eastAsia="en-GB"/>
        </w:rPr>
        <w:lastRenderedPageBreak/>
        <w:tab/>
        <w:t>A further distinct difference between SMEs and larger organisations is that small businesses exhibit lower levels of compliance, especially to environmental regulations (</w:t>
      </w:r>
      <w:r w:rsidRPr="00BF19A5">
        <w:rPr>
          <w:rFonts w:ascii="Calibri" w:eastAsia="Calibri" w:hAnsi="Calibri" w:cs="AdvTTcbb99584"/>
        </w:rPr>
        <w:t xml:space="preserve">Bland </w:t>
      </w:r>
      <w:r w:rsidRPr="00BF19A5">
        <w:rPr>
          <w:rFonts w:ascii="Calibri" w:eastAsia="Calibri" w:hAnsi="Calibri" w:cs="AdvTTc5f3fa10.I"/>
          <w:i/>
        </w:rPr>
        <w:t>et al.</w:t>
      </w:r>
      <w:r w:rsidRPr="00BF19A5">
        <w:rPr>
          <w:rFonts w:ascii="Calibri" w:eastAsia="Calibri" w:hAnsi="Calibri" w:cs="AdvTTcbb99584"/>
        </w:rPr>
        <w:t xml:space="preserve">, 2004; </w:t>
      </w:r>
      <w:r w:rsidRPr="00BF19A5">
        <w:rPr>
          <w:rFonts w:ascii="Calibri" w:eastAsia="Calibri" w:hAnsi="Calibri" w:cs="AdvTT5843c571"/>
          <w:color w:val="231F20"/>
        </w:rPr>
        <w:t xml:space="preserve">Daddi </w:t>
      </w:r>
      <w:r w:rsidRPr="00BF19A5">
        <w:rPr>
          <w:rFonts w:ascii="Calibri" w:eastAsia="Calibri" w:hAnsi="Calibri" w:cs="AdvTT5843c571"/>
          <w:i/>
          <w:color w:val="231F20"/>
        </w:rPr>
        <w:t>et al.</w:t>
      </w:r>
      <w:r w:rsidRPr="00BF19A5">
        <w:rPr>
          <w:rFonts w:ascii="Calibri" w:eastAsia="Calibri" w:hAnsi="Calibri" w:cs="AdvTT5843c571"/>
          <w:color w:val="231F20"/>
        </w:rPr>
        <w:t>, 2010; Fairman and Yapp, 2005</w:t>
      </w:r>
      <w:r w:rsidR="00EF6A06">
        <w:rPr>
          <w:rFonts w:ascii="Calibri" w:eastAsia="Calibri" w:hAnsi="Calibri" w:cs="AdvTT5843c571"/>
          <w:color w:val="231F20"/>
        </w:rPr>
        <w:t>c</w:t>
      </w:r>
      <w:r w:rsidRPr="00BF19A5">
        <w:rPr>
          <w:rFonts w:ascii="Calibri" w:eastAsia="Calibri" w:hAnsi="Calibri" w:cs="AdvTT5843c571"/>
          <w:color w:val="231F20"/>
        </w:rPr>
        <w:t xml:space="preserve">; </w:t>
      </w:r>
      <w:r w:rsidRPr="00BF19A5">
        <w:rPr>
          <w:rFonts w:ascii="Calibri" w:eastAsia="Calibri" w:hAnsi="Calibri" w:cs="AdvTR"/>
        </w:rPr>
        <w:t xml:space="preserve">Vickers, 2008; </w:t>
      </w:r>
      <w:r w:rsidRPr="00BF19A5">
        <w:rPr>
          <w:rFonts w:ascii="Calibri" w:eastAsia="Calibri" w:hAnsi="Calibri" w:cs="AdvTTcbb99584"/>
        </w:rPr>
        <w:t xml:space="preserve">Wilson </w:t>
      </w:r>
      <w:r w:rsidRPr="00BF19A5">
        <w:rPr>
          <w:rFonts w:ascii="Calibri" w:eastAsia="Calibri" w:hAnsi="Calibri" w:cs="AdvTTc5f3fa10.I"/>
          <w:i/>
        </w:rPr>
        <w:t>et al.</w:t>
      </w:r>
      <w:r w:rsidRPr="00BF19A5">
        <w:rPr>
          <w:rFonts w:ascii="Calibri" w:eastAsia="Calibri" w:hAnsi="Calibri" w:cs="AdvTTcbb99584"/>
        </w:rPr>
        <w:t>, 2007, 2009, 2010, 2011; Wilson and Williams, 2008</w:t>
      </w:r>
      <w:r w:rsidRPr="00BF19A5">
        <w:rPr>
          <w:rFonts w:ascii="Calibri" w:eastAsia="Calibri" w:hAnsi="Calibri" w:cs="Times New Roman"/>
          <w:lang w:val="en"/>
        </w:rPr>
        <w:t>)</w:t>
      </w:r>
      <w:r w:rsidRPr="00BF19A5">
        <w:rPr>
          <w:rFonts w:ascii="Calibri" w:eastAsia="Calibri" w:hAnsi="Calibri" w:cs="Calibri"/>
          <w:lang w:eastAsia="en-GB"/>
        </w:rPr>
        <w:t>. Business literature attributes the non-compliance to the fact that SMEs have limited resources -</w:t>
      </w:r>
      <w:r w:rsidR="00D53855">
        <w:rPr>
          <w:rFonts w:ascii="Calibri" w:eastAsia="Calibri" w:hAnsi="Calibri" w:cs="Calibri"/>
          <w:lang w:eastAsia="en-GB"/>
        </w:rPr>
        <w:t xml:space="preserve"> </w:t>
      </w:r>
      <w:r w:rsidRPr="00BF19A5">
        <w:rPr>
          <w:rFonts w:ascii="Calibri" w:eastAsia="Calibri" w:hAnsi="Calibri" w:cs="Calibri"/>
          <w:lang w:eastAsia="en-GB"/>
        </w:rPr>
        <w:t xml:space="preserve">in particular </w:t>
      </w:r>
      <w:r w:rsidRPr="00BF19A5">
        <w:rPr>
          <w:rFonts w:ascii="Calibri" w:eastAsia="Calibri" w:hAnsi="Calibri" w:cs="AdvTR"/>
        </w:rPr>
        <w:t xml:space="preserve">financial resources for investment in new plant, equipment, training and </w:t>
      </w:r>
      <w:r w:rsidRPr="00BF19A5">
        <w:rPr>
          <w:rFonts w:ascii="Calibri" w:eastAsia="Calibri" w:hAnsi="Calibri" w:cs="Arial"/>
        </w:rPr>
        <w:t>external compliance advice</w:t>
      </w:r>
      <w:r w:rsidR="00D53855">
        <w:rPr>
          <w:rFonts w:ascii="Calibri" w:eastAsia="Calibri" w:hAnsi="Calibri" w:cs="Arial"/>
        </w:rPr>
        <w:t xml:space="preserve"> - </w:t>
      </w:r>
      <w:r w:rsidRPr="00BF19A5">
        <w:rPr>
          <w:rFonts w:ascii="Calibri" w:eastAsia="Calibri" w:hAnsi="Calibri" w:cs="Arial"/>
        </w:rPr>
        <w:t xml:space="preserve">and </w:t>
      </w:r>
      <w:r w:rsidRPr="00BF19A5">
        <w:rPr>
          <w:rFonts w:ascii="Calibri" w:eastAsia="Calibri" w:hAnsi="Calibri" w:cs="AdvTR"/>
        </w:rPr>
        <w:t xml:space="preserve">limited management time and skills for identifying and addressing hazards and risks (Chittenden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xml:space="preserve">, 2002; Lancaster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2003; Walters</w:t>
      </w:r>
      <w:r w:rsidR="00836F3F">
        <w:rPr>
          <w:rFonts w:ascii="Calibri" w:eastAsia="Calibri" w:hAnsi="Calibri" w:cs="AdvTR"/>
        </w:rPr>
        <w:t>,</w:t>
      </w:r>
      <w:r w:rsidRPr="00BF19A5">
        <w:rPr>
          <w:rFonts w:ascii="Calibri" w:eastAsia="Calibri" w:hAnsi="Calibri" w:cs="AdvTR"/>
        </w:rPr>
        <w:t xml:space="preserve"> 2001). R</w:t>
      </w:r>
      <w:r w:rsidR="00D53855">
        <w:rPr>
          <w:rFonts w:ascii="Calibri" w:eastAsia="Calibri" w:hAnsi="Calibri" w:cs="AdvTR"/>
        </w:rPr>
        <w:t>esearch further shows that low or non-</w:t>
      </w:r>
      <w:r w:rsidRPr="00BF19A5">
        <w:rPr>
          <w:rFonts w:ascii="Calibri" w:eastAsia="Calibri" w:hAnsi="Calibri" w:cs="AdvTR"/>
        </w:rPr>
        <w:t xml:space="preserve">compliance is linked to the lack of knowledge of regulatory requirements and low awareness and understanding of </w:t>
      </w:r>
      <w:r w:rsidRPr="00BF19A5">
        <w:rPr>
          <w:rFonts w:ascii="Calibri" w:eastAsia="Calibri" w:hAnsi="Calibri" w:cs="AdvTTcbb99584"/>
        </w:rPr>
        <w:t xml:space="preserve">environmental issues </w:t>
      </w:r>
      <w:r w:rsidRPr="00BF19A5">
        <w:rPr>
          <w:rFonts w:ascii="Calibri" w:eastAsia="Calibri" w:hAnsi="Calibri" w:cs="AdvTR"/>
        </w:rPr>
        <w:t>among such firms (</w:t>
      </w:r>
      <w:r w:rsidRPr="00BF19A5">
        <w:rPr>
          <w:rFonts w:ascii="Calibri" w:eastAsia="Calibri" w:hAnsi="Calibri" w:cs="AdvTTcbb99584"/>
        </w:rPr>
        <w:t xml:space="preserve">Atkins, 2007; </w:t>
      </w:r>
      <w:r w:rsidRPr="00BF19A5">
        <w:rPr>
          <w:rFonts w:ascii="Calibri" w:eastAsia="Calibri" w:hAnsi="Calibri" w:cs="AdvTR"/>
        </w:rPr>
        <w:t>Fairman and Yapp 2005a, b; Hillary</w:t>
      </w:r>
      <w:r w:rsidR="00836F3F">
        <w:rPr>
          <w:rFonts w:ascii="Calibri" w:eastAsia="Calibri" w:hAnsi="Calibri" w:cs="AdvTR"/>
        </w:rPr>
        <w:t>,</w:t>
      </w:r>
      <w:r w:rsidRPr="00BF19A5">
        <w:rPr>
          <w:rFonts w:ascii="Calibri" w:eastAsia="Calibri" w:hAnsi="Calibri" w:cs="AdvTR"/>
        </w:rPr>
        <w:t xml:space="preserve"> 2000; </w:t>
      </w:r>
      <w:r w:rsidR="007F105A">
        <w:rPr>
          <w:rFonts w:ascii="Calibri" w:eastAsia="Calibri" w:hAnsi="Calibri" w:cs="AdvTTcbb99584"/>
        </w:rPr>
        <w:t>Taylor/</w:t>
      </w:r>
      <w:r w:rsidRPr="00BF19A5">
        <w:rPr>
          <w:rFonts w:ascii="Calibri" w:eastAsia="Calibri" w:hAnsi="Calibri" w:cs="AdvTTcbb99584"/>
        </w:rPr>
        <w:t xml:space="preserve">YouGov, 2007; </w:t>
      </w:r>
      <w:r w:rsidRPr="00BF19A5">
        <w:rPr>
          <w:rFonts w:ascii="Calibri" w:eastAsia="Calibri" w:hAnsi="Calibri" w:cs="AdvTR"/>
        </w:rPr>
        <w:t xml:space="preserve">Vickers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2005). In fact, small businesses which are connected to external organisations and are receptive to external influences -</w:t>
      </w:r>
      <w:r w:rsidR="0017306C">
        <w:rPr>
          <w:rFonts w:ascii="Calibri" w:eastAsia="Calibri" w:hAnsi="Calibri" w:cs="AdvTR"/>
        </w:rPr>
        <w:t xml:space="preserve"> </w:t>
      </w:r>
      <w:r w:rsidRPr="00BF19A5">
        <w:rPr>
          <w:rFonts w:ascii="Calibri" w:eastAsia="Calibri" w:hAnsi="Calibri" w:cs="AdvTR"/>
        </w:rPr>
        <w:t>for instance trade and industry associations memberships, supply chain agreements, health and safety courses</w:t>
      </w:r>
      <w:r w:rsidR="0017306C">
        <w:rPr>
          <w:rFonts w:ascii="Calibri" w:eastAsia="Calibri" w:hAnsi="Calibri" w:cs="AdvTR"/>
        </w:rPr>
        <w:t xml:space="preserve"> </w:t>
      </w:r>
      <w:r w:rsidRPr="00BF19A5">
        <w:rPr>
          <w:rFonts w:ascii="Calibri" w:eastAsia="Calibri" w:hAnsi="Calibri" w:cs="AdvTR"/>
        </w:rPr>
        <w:t xml:space="preserve">- have been noted to fair better on compliance and adopting compliance-related improvements (Baldock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2006; Hutter and Jones</w:t>
      </w:r>
      <w:r w:rsidR="00836F3F">
        <w:rPr>
          <w:rFonts w:ascii="Calibri" w:eastAsia="Calibri" w:hAnsi="Calibri" w:cs="AdvTR"/>
        </w:rPr>
        <w:t>,</w:t>
      </w:r>
      <w:r w:rsidRPr="00BF19A5">
        <w:rPr>
          <w:rFonts w:ascii="Calibri" w:eastAsia="Calibri" w:hAnsi="Calibri" w:cs="AdvTR"/>
        </w:rPr>
        <w:t xml:space="preserve"> 2006; Nichols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2004).</w:t>
      </w:r>
      <w:r w:rsidRPr="00BF19A5">
        <w:rPr>
          <w:rFonts w:ascii="Calibri" w:eastAsia="Calibri" w:hAnsi="Calibri" w:cs="BookAntiqua"/>
        </w:rPr>
        <w:t xml:space="preserve"> </w:t>
      </w:r>
    </w:p>
    <w:p w:rsidR="00857547" w:rsidRPr="00BF19A5" w:rsidRDefault="00857547" w:rsidP="00BF19A5">
      <w:pPr>
        <w:autoSpaceDE w:val="0"/>
        <w:autoSpaceDN w:val="0"/>
        <w:adjustRightInd w:val="0"/>
        <w:spacing w:after="0" w:line="360" w:lineRule="auto"/>
        <w:jc w:val="both"/>
        <w:rPr>
          <w:rFonts w:ascii="Calibri" w:eastAsia="Calibri" w:hAnsi="Calibri" w:cs="Times New Roman"/>
          <w:b/>
          <w:bCs/>
          <w:sz w:val="24"/>
          <w:szCs w:val="24"/>
        </w:rPr>
      </w:pPr>
    </w:p>
    <w:p w:rsidR="00BF19A5" w:rsidRPr="00BF19A5" w:rsidRDefault="00111899" w:rsidP="00BF19A5">
      <w:pPr>
        <w:autoSpaceDE w:val="0"/>
        <w:autoSpaceDN w:val="0"/>
        <w:adjustRightInd w:val="0"/>
        <w:spacing w:after="0" w:line="360" w:lineRule="auto"/>
        <w:jc w:val="both"/>
        <w:rPr>
          <w:rFonts w:ascii="Calibri" w:eastAsia="Calibri" w:hAnsi="Calibri" w:cs="Times New Roman"/>
          <w:lang w:val="en-US"/>
        </w:rPr>
      </w:pPr>
      <w:r>
        <w:rPr>
          <w:rFonts w:ascii="Calibri" w:eastAsia="Calibri" w:hAnsi="Calibri" w:cs="Times New Roman"/>
          <w:b/>
        </w:rPr>
        <w:t>2.5.3</w:t>
      </w:r>
      <w:r w:rsidR="00BF19A5" w:rsidRPr="00BF19A5">
        <w:rPr>
          <w:rFonts w:ascii="Calibri" w:eastAsia="Calibri" w:hAnsi="Calibri" w:cs="Times New Roman"/>
          <w:b/>
        </w:rPr>
        <w:t>.6 Ecological and Environmental</w:t>
      </w:r>
      <w:r w:rsidR="00BF19A5" w:rsidRPr="00BF19A5">
        <w:rPr>
          <w:rFonts w:ascii="Calibri" w:eastAsia="Calibri" w:hAnsi="Calibri" w:cs="Times New Roman"/>
          <w:lang w:val="en-US"/>
        </w:rPr>
        <w:t xml:space="preserve"> </w:t>
      </w:r>
    </w:p>
    <w:p w:rsidR="00857547" w:rsidRDefault="00BF19A5" w:rsidP="00FD15A9">
      <w:pPr>
        <w:autoSpaceDE w:val="0"/>
        <w:autoSpaceDN w:val="0"/>
        <w:adjustRightInd w:val="0"/>
        <w:spacing w:after="0" w:line="360" w:lineRule="auto"/>
        <w:jc w:val="both"/>
        <w:rPr>
          <w:rFonts w:ascii="Calibri" w:eastAsia="SimSun" w:hAnsi="Calibri" w:cs="Times-Roman"/>
          <w:lang w:val="en-US" w:eastAsia="zh-CN"/>
        </w:rPr>
      </w:pPr>
      <w:r w:rsidRPr="00BF19A5">
        <w:rPr>
          <w:rFonts w:ascii="Calibri" w:eastAsia="Calibri" w:hAnsi="Calibri" w:cs="Times New Roman"/>
          <w:b/>
        </w:rPr>
        <w:tab/>
      </w:r>
      <w:r w:rsidRPr="00BF19A5">
        <w:rPr>
          <w:rFonts w:ascii="Calibri" w:eastAsia="Calibri" w:hAnsi="Calibri" w:cs="Times New Roman"/>
        </w:rPr>
        <w:t xml:space="preserve">Ecological and environmental encompass all environmental concerns for any industry, with </w:t>
      </w:r>
      <w:r w:rsidRPr="00BF19A5">
        <w:rPr>
          <w:rFonts w:ascii="Calibri" w:eastAsia="Calibri" w:hAnsi="Calibri" w:cs="Helvetica"/>
        </w:rPr>
        <w:t>environmental protection, climate change, reduction in emissions of pollutants</w:t>
      </w:r>
      <w:r w:rsidRPr="00BF19A5">
        <w:rPr>
          <w:rFonts w:ascii="Calibri" w:eastAsia="Calibri" w:hAnsi="Calibri" w:cs="Times New Roman"/>
        </w:rPr>
        <w:t xml:space="preserve"> and </w:t>
      </w:r>
      <w:r w:rsidRPr="00BF19A5">
        <w:rPr>
          <w:rFonts w:ascii="Calibri" w:eastAsia="Calibri" w:hAnsi="Calibri" w:cs="Helvetica"/>
        </w:rPr>
        <w:t xml:space="preserve">sustainable development </w:t>
      </w:r>
      <w:r w:rsidRPr="00BF19A5">
        <w:rPr>
          <w:rFonts w:ascii="Calibri" w:eastAsia="Calibri" w:hAnsi="Calibri" w:cs="Times New Roman"/>
        </w:rPr>
        <w:t>being some of the most important ones (</w:t>
      </w:r>
      <w:r w:rsidRPr="00BF19A5">
        <w:rPr>
          <w:rFonts w:ascii="Calibri" w:eastAsia="Calibri" w:hAnsi="Calibri" w:cs="Calibri"/>
          <w:lang w:eastAsia="en-GB"/>
        </w:rPr>
        <w:t xml:space="preserve">Worthington and Britton, 2009). </w:t>
      </w:r>
      <w:r w:rsidRPr="00BF19A5">
        <w:rPr>
          <w:rFonts w:ascii="Calibri" w:eastAsia="Calibri" w:hAnsi="Calibri" w:cs="Helvetica"/>
        </w:rPr>
        <w:t>Scholars agree that b</w:t>
      </w:r>
      <w:r w:rsidRPr="00BF19A5">
        <w:rPr>
          <w:rFonts w:ascii="Calibri" w:eastAsia="Calibri" w:hAnsi="Calibri" w:cs="HelveticaNeue-Medium"/>
          <w:bCs/>
        </w:rPr>
        <w:t xml:space="preserve">usinesses have a duty to fulfil objectives that go beyond the simple well-being of the organisation to the promotion of greater corporate social responsibility (CSR), particularly with regard to </w:t>
      </w:r>
      <w:r w:rsidRPr="00BF19A5">
        <w:rPr>
          <w:rFonts w:ascii="Calibri" w:eastAsia="Calibri" w:hAnsi="Calibri" w:cs="HelveticaNeue-Roman"/>
        </w:rPr>
        <w:t>the impact of business operations and decisions on the natural environment (</w:t>
      </w:r>
      <w:r w:rsidRPr="00BF19A5">
        <w:rPr>
          <w:rFonts w:ascii="Calibri" w:eastAsia="Calibri" w:hAnsi="Calibri" w:cs="Times New Roman"/>
        </w:rPr>
        <w:t xml:space="preserve">Capon, 2009; </w:t>
      </w:r>
      <w:r w:rsidRPr="00BF19A5">
        <w:rPr>
          <w:rFonts w:ascii="Calibri" w:eastAsia="Calibri" w:hAnsi="Calibri" w:cs="AdvPTimesB"/>
        </w:rPr>
        <w:t>Lynch-Wood</w:t>
      </w:r>
      <w:r w:rsidRPr="00BF19A5">
        <w:rPr>
          <w:rFonts w:ascii="Calibri" w:eastAsia="Calibri" w:hAnsi="Calibri" w:cs="AdvNPSTim-B"/>
        </w:rPr>
        <w:t xml:space="preserve"> and </w:t>
      </w:r>
      <w:r w:rsidRPr="00BF19A5">
        <w:rPr>
          <w:rFonts w:ascii="Calibri" w:eastAsia="Calibri" w:hAnsi="Calibri" w:cs="AdvPTimesB"/>
        </w:rPr>
        <w:t xml:space="preserve">Williamson, 2014; </w:t>
      </w:r>
      <w:r w:rsidRPr="00BF19A5">
        <w:rPr>
          <w:rFonts w:ascii="Calibri" w:eastAsia="Times New Roman" w:hAnsi="Calibri" w:cs="Times New Roman"/>
          <w:lang w:eastAsia="en-GB"/>
        </w:rPr>
        <w:t>Palmer and Hartley, 2012</w:t>
      </w:r>
      <w:r w:rsidRPr="00BF19A5">
        <w:rPr>
          <w:rFonts w:ascii="Calibri" w:eastAsia="Calibri" w:hAnsi="Calibri" w:cs="AdvPTimesB"/>
        </w:rPr>
        <w:t xml:space="preserve">). </w:t>
      </w:r>
      <w:r w:rsidRPr="00BF19A5">
        <w:rPr>
          <w:rFonts w:ascii="Calibri" w:eastAsia="Calibri" w:hAnsi="Calibri" w:cs="HelveticaNeue-Roman"/>
        </w:rPr>
        <w:t>CSR is the idea that organisations should be held accountable for the effects of their actions on people, communities and the environment and has become an important consideration for modern businesses, alongside profitability and growth (</w:t>
      </w:r>
      <w:r w:rsidRPr="00BF19A5">
        <w:rPr>
          <w:rFonts w:ascii="Calibri" w:eastAsia="SimSun" w:hAnsi="Calibri" w:cs="Times-Roman"/>
          <w:lang w:val="en-US" w:eastAsia="zh-CN"/>
        </w:rPr>
        <w:t xml:space="preserve">Wetherly and Otter, 2014). </w:t>
      </w:r>
    </w:p>
    <w:p w:rsidR="00C86721" w:rsidRPr="00FD15A9" w:rsidRDefault="00C86721" w:rsidP="00FD15A9">
      <w:pPr>
        <w:autoSpaceDE w:val="0"/>
        <w:autoSpaceDN w:val="0"/>
        <w:adjustRightInd w:val="0"/>
        <w:spacing w:after="0" w:line="360" w:lineRule="auto"/>
        <w:jc w:val="both"/>
        <w:rPr>
          <w:rFonts w:ascii="Calibri" w:eastAsia="SimSun" w:hAnsi="Calibri" w:cs="Times-Roman"/>
          <w:lang w:val="en-US" w:eastAsia="zh-CN"/>
        </w:rPr>
      </w:pPr>
    </w:p>
    <w:p w:rsidR="00BF19A5" w:rsidRDefault="00BF19A5" w:rsidP="00BF19A5">
      <w:pPr>
        <w:autoSpaceDE w:val="0"/>
        <w:autoSpaceDN w:val="0"/>
        <w:adjustRightInd w:val="0"/>
        <w:spacing w:after="0" w:line="360" w:lineRule="auto"/>
        <w:jc w:val="both"/>
        <w:rPr>
          <w:rFonts w:ascii="Calibri" w:eastAsia="TimesNewRomanPSMT" w:hAnsi="Calibri" w:cs="TimesNewRomanPSMT"/>
        </w:rPr>
      </w:pPr>
      <w:r w:rsidRPr="00BF19A5">
        <w:rPr>
          <w:rFonts w:ascii="Calibri" w:eastAsia="Calibri" w:hAnsi="Calibri" w:cs="Times New Roman"/>
        </w:rPr>
        <w:tab/>
        <w:t>Business literature acknowledges that different businesses respond to ecological and environmental pressures in different ways, with their responses ranging from reactive stances through to more proactive approaches going beyond compliance with regulatory demands (</w:t>
      </w:r>
      <w:r w:rsidRPr="00BF19A5">
        <w:rPr>
          <w:rFonts w:ascii="Calibri" w:eastAsia="Times New Roman" w:hAnsi="Calibri" w:cs="Times New Roman"/>
          <w:lang w:eastAsia="en-GB"/>
        </w:rPr>
        <w:t xml:space="preserve">Palmer and Hartley, 2012; </w:t>
      </w:r>
      <w:r w:rsidRPr="00BF19A5">
        <w:rPr>
          <w:rFonts w:ascii="Calibri" w:eastAsia="SimSun" w:hAnsi="Calibri" w:cs="Times-Roman"/>
          <w:lang w:val="en-US" w:eastAsia="zh-CN"/>
        </w:rPr>
        <w:t>Wetherly and Otter, 2014</w:t>
      </w:r>
      <w:r w:rsidRPr="00BF19A5">
        <w:rPr>
          <w:rFonts w:ascii="Calibri" w:eastAsia="Times New Roman" w:hAnsi="Calibri" w:cs="Times New Roman"/>
          <w:lang w:eastAsia="en-GB"/>
        </w:rPr>
        <w:t>). Small</w:t>
      </w:r>
      <w:r w:rsidRPr="00BF19A5">
        <w:rPr>
          <w:rFonts w:ascii="Calibri" w:eastAsia="Calibri" w:hAnsi="Calibri" w:cs="GulliverRM"/>
        </w:rPr>
        <w:t xml:space="preserve"> businesses (SMEs), in particular, </w:t>
      </w:r>
      <w:r w:rsidR="0017306C">
        <w:rPr>
          <w:rFonts w:ascii="Calibri" w:eastAsia="Calibri" w:hAnsi="Calibri" w:cs="GulliverRM"/>
        </w:rPr>
        <w:t xml:space="preserve">differ from large organisations </w:t>
      </w:r>
      <w:r w:rsidRPr="00BF19A5">
        <w:rPr>
          <w:rFonts w:ascii="Calibri" w:eastAsia="Calibri" w:hAnsi="Calibri" w:cs="GulliverRM"/>
        </w:rPr>
        <w:t xml:space="preserve">in the way they perceive and practice </w:t>
      </w:r>
      <w:r w:rsidRPr="00BF19A5">
        <w:rPr>
          <w:rFonts w:ascii="Calibri" w:eastAsia="Calibri" w:hAnsi="Calibri" w:cs="HelveticaNeue-Roman"/>
        </w:rPr>
        <w:t>corporate social responsibility</w:t>
      </w:r>
      <w:r w:rsidRPr="00BF19A5">
        <w:rPr>
          <w:rFonts w:ascii="Calibri" w:eastAsia="Calibri" w:hAnsi="Calibri" w:cs="GulliverRM"/>
        </w:rPr>
        <w:t xml:space="preserve"> due to differences in the amount of resources available, their strategies and key drivers, the importance of managerial values, the level of involvement and stakeholder prioritization (Coppa and Sriramesh, </w:t>
      </w:r>
      <w:r w:rsidRPr="00BF19A5">
        <w:rPr>
          <w:rFonts w:ascii="Calibri" w:eastAsia="Calibri" w:hAnsi="Calibri" w:cs="GulliverRM"/>
        </w:rPr>
        <w:lastRenderedPageBreak/>
        <w:t>2013). In fact, scholars concur that the ecological and environment</w:t>
      </w:r>
      <w:r w:rsidR="003730A4">
        <w:rPr>
          <w:rFonts w:ascii="Calibri" w:eastAsia="Calibri" w:hAnsi="Calibri" w:cs="GulliverRM"/>
        </w:rPr>
        <w:t>al</w:t>
      </w:r>
      <w:r w:rsidRPr="00BF19A5">
        <w:rPr>
          <w:rFonts w:ascii="Calibri" w:eastAsia="Calibri" w:hAnsi="Calibri" w:cs="GulliverRM"/>
        </w:rPr>
        <w:t xml:space="preserve"> awareness of the small business sector is not yet as developed as that of large firms (</w:t>
      </w:r>
      <w:r w:rsidRPr="00BF19A5">
        <w:rPr>
          <w:rFonts w:ascii="Calibri" w:eastAsia="Calibri" w:hAnsi="Calibri" w:cs="Times New Roman"/>
        </w:rPr>
        <w:t xml:space="preserve">Angel Del Brıo and Junquera, 2003; </w:t>
      </w:r>
      <w:r w:rsidRPr="00BF19A5">
        <w:rPr>
          <w:rFonts w:ascii="Calibri" w:eastAsia="Calibri" w:hAnsi="Calibri" w:cs="AdvPTimesB"/>
        </w:rPr>
        <w:t>Lynch-Wood</w:t>
      </w:r>
      <w:r w:rsidRPr="00BF19A5">
        <w:rPr>
          <w:rFonts w:ascii="Calibri" w:eastAsia="Calibri" w:hAnsi="Calibri" w:cs="AdvNPSTim-B"/>
        </w:rPr>
        <w:t xml:space="preserve"> and </w:t>
      </w:r>
      <w:r w:rsidRPr="00BF19A5">
        <w:rPr>
          <w:rFonts w:ascii="Calibri" w:eastAsia="Calibri" w:hAnsi="Calibri" w:cs="AdvPTimesB"/>
        </w:rPr>
        <w:t xml:space="preserve">Williamson, 2014; </w:t>
      </w:r>
      <w:r w:rsidRPr="00BF19A5">
        <w:rPr>
          <w:rFonts w:ascii="Calibri" w:eastAsia="TimesNewRomanPSMT" w:hAnsi="Calibri" w:cs="TimesNewRomanPSMT"/>
        </w:rPr>
        <w:t>Nulkar, 2014</w:t>
      </w:r>
      <w:r w:rsidRPr="00BF19A5">
        <w:rPr>
          <w:rFonts w:ascii="Calibri" w:eastAsia="Calibri" w:hAnsi="Calibri" w:cs="GulliverRM"/>
        </w:rPr>
        <w:t xml:space="preserve">; </w:t>
      </w:r>
      <w:r w:rsidR="006C7DFC">
        <w:rPr>
          <w:rFonts w:ascii="Calibri" w:eastAsia="Calibri" w:hAnsi="Calibri" w:cs="AdvTT5ada87cc"/>
        </w:rPr>
        <w:t xml:space="preserve">Raar, 2011). </w:t>
      </w:r>
      <w:r w:rsidRPr="00BF19A5">
        <w:rPr>
          <w:rFonts w:ascii="Calibri" w:eastAsia="Calibri" w:hAnsi="Calibri" w:cs="AdvPTimes"/>
        </w:rPr>
        <w:t>SMEs are less responsive to environmental issues (Lynch-Wood and Williamson</w:t>
      </w:r>
      <w:r w:rsidR="00514077">
        <w:rPr>
          <w:rFonts w:ascii="Calibri" w:eastAsia="Calibri" w:hAnsi="Calibri" w:cs="AdvPTimes"/>
        </w:rPr>
        <w:t>,</w:t>
      </w:r>
      <w:r w:rsidRPr="00BF19A5">
        <w:rPr>
          <w:rFonts w:ascii="Calibri" w:eastAsia="Calibri" w:hAnsi="Calibri" w:cs="AdvPTimes"/>
        </w:rPr>
        <w:t xml:space="preserve"> 2013; Patton and Worthington, 2003; Revell and Rutherfoord, 2003; Thornton </w:t>
      </w:r>
      <w:r w:rsidRPr="00BF19A5">
        <w:rPr>
          <w:rFonts w:ascii="Calibri" w:eastAsia="Calibri" w:hAnsi="Calibri" w:cs="AdvPTimes"/>
          <w:i/>
        </w:rPr>
        <w:t>et al.</w:t>
      </w:r>
      <w:r w:rsidRPr="00BF19A5">
        <w:rPr>
          <w:rFonts w:ascii="Calibri" w:eastAsia="Calibri" w:hAnsi="Calibri" w:cs="AdvPTimes"/>
        </w:rPr>
        <w:t xml:space="preserve">, 2009; Williamson </w:t>
      </w:r>
      <w:r w:rsidRPr="00BF19A5">
        <w:rPr>
          <w:rFonts w:ascii="Calibri" w:eastAsia="Calibri" w:hAnsi="Calibri" w:cs="AdvPTimes"/>
          <w:i/>
        </w:rPr>
        <w:t>et al.</w:t>
      </w:r>
      <w:r w:rsidRPr="00BF19A5">
        <w:rPr>
          <w:rFonts w:ascii="Calibri" w:eastAsia="Calibri" w:hAnsi="Calibri" w:cs="AdvPTimes"/>
        </w:rPr>
        <w:t xml:space="preserve">, 2006; Williamson and Lynch-Wood, 2001) and tend to </w:t>
      </w:r>
      <w:r w:rsidRPr="00BF19A5">
        <w:rPr>
          <w:rFonts w:ascii="Calibri" w:eastAsia="TimesNewRomanPSMT" w:hAnsi="Calibri" w:cs="TimesNewRomanPSMT"/>
        </w:rPr>
        <w:t xml:space="preserve">adopt reactive strategies which focus on compliance rather than sustainability (Hobbs, </w:t>
      </w:r>
      <w:r w:rsidRPr="00BF19A5">
        <w:rPr>
          <w:rFonts w:ascii="Calibri" w:eastAsia="TimesNewRomanPSMT" w:hAnsi="Calibri" w:cs="TimesNewRoman"/>
        </w:rPr>
        <w:t xml:space="preserve">2000). </w:t>
      </w:r>
      <w:r w:rsidRPr="00BF19A5">
        <w:rPr>
          <w:rFonts w:ascii="Calibri" w:eastAsia="Calibri" w:hAnsi="Calibri" w:cs="AdvPTimes"/>
        </w:rPr>
        <w:t xml:space="preserve">This lack of responsiveness has been attributed to the size of the firm itself (Baylis </w:t>
      </w:r>
      <w:r w:rsidRPr="00BF19A5">
        <w:rPr>
          <w:rFonts w:ascii="Calibri" w:eastAsia="Calibri" w:hAnsi="Calibri" w:cs="AdvPTimes"/>
          <w:i/>
        </w:rPr>
        <w:t>et al.</w:t>
      </w:r>
      <w:r w:rsidRPr="00BF19A5">
        <w:rPr>
          <w:rFonts w:ascii="Calibri" w:eastAsia="Calibri" w:hAnsi="Calibri" w:cs="AdvPTimes"/>
        </w:rPr>
        <w:t xml:space="preserve">, 1998; Lepoutre and Heene 2006; Rutherfoord </w:t>
      </w:r>
      <w:r w:rsidRPr="00BF19A5">
        <w:rPr>
          <w:rFonts w:ascii="Calibri" w:eastAsia="Calibri" w:hAnsi="Calibri" w:cs="AdvPTimes"/>
          <w:i/>
        </w:rPr>
        <w:t>et al.</w:t>
      </w:r>
      <w:r w:rsidRPr="00BF19A5">
        <w:rPr>
          <w:rFonts w:ascii="Calibri" w:eastAsia="Calibri" w:hAnsi="Calibri" w:cs="AdvPTimes"/>
        </w:rPr>
        <w:t xml:space="preserve">, 2000; EIM and Oxford Research for DG Environment, 2011). </w:t>
      </w:r>
      <w:r w:rsidRPr="00BF19A5">
        <w:rPr>
          <w:rFonts w:ascii="Calibri" w:eastAsia="Calibri" w:hAnsi="Calibri" w:cs="AdvTT5ada87cc"/>
        </w:rPr>
        <w:t xml:space="preserve">In further support, </w:t>
      </w:r>
      <w:r w:rsidRPr="00BF19A5">
        <w:rPr>
          <w:rFonts w:ascii="Calibri" w:eastAsia="TimesNewRomanPSMT" w:hAnsi="Calibri" w:cs="TimesNewRomanPSMT"/>
        </w:rPr>
        <w:t>Bianchi and Noci (1996) and the MIT Sloan Sustainability Dashboard (2012),</w:t>
      </w:r>
      <w:r w:rsidR="003730A4">
        <w:rPr>
          <w:rFonts w:ascii="Calibri" w:eastAsia="TimesNewRomanPSMT" w:hAnsi="Calibri" w:cs="TimesNewRomanPSMT"/>
        </w:rPr>
        <w:t xml:space="preserve"> </w:t>
      </w:r>
      <w:r w:rsidRPr="00BF19A5">
        <w:rPr>
          <w:rFonts w:ascii="Calibri" w:eastAsia="TimesNewRomanPSMT" w:hAnsi="Calibri" w:cs="TimesNewRomanPSMT"/>
        </w:rPr>
        <w:t xml:space="preserve">having both identified </w:t>
      </w:r>
      <w:r w:rsidRPr="00BF19A5">
        <w:rPr>
          <w:rFonts w:ascii="Calibri" w:eastAsia="TimesNewRomanPSMT" w:hAnsi="Calibri" w:cs="TimesNewRoman"/>
        </w:rPr>
        <w:t>firm size as one of the major determinants of a firm’s green strateg</w:t>
      </w:r>
      <w:r w:rsidRPr="00BF19A5">
        <w:rPr>
          <w:rFonts w:ascii="Calibri" w:eastAsia="TimesNewRomanPSMT" w:hAnsi="Calibri" w:cs="TimesNewRomanPSMT"/>
        </w:rPr>
        <w:t xml:space="preserve">y, conclude that environmental actions undertaken are inversely proportional to the company size; meaning that the smaller the firm, the less environmental actions are undertaken. </w:t>
      </w:r>
    </w:p>
    <w:p w:rsidR="008B0FE1" w:rsidRPr="00BF19A5" w:rsidRDefault="008B0FE1" w:rsidP="00BF19A5">
      <w:pPr>
        <w:autoSpaceDE w:val="0"/>
        <w:autoSpaceDN w:val="0"/>
        <w:adjustRightInd w:val="0"/>
        <w:spacing w:after="0" w:line="360" w:lineRule="auto"/>
        <w:jc w:val="both"/>
        <w:rPr>
          <w:rFonts w:ascii="Calibri" w:eastAsia="TimesNewRomanPSMT" w:hAnsi="Calibri" w:cs="TimesNewRomanPSMT"/>
        </w:rPr>
      </w:pPr>
    </w:p>
    <w:p w:rsidR="00BF19A5" w:rsidRPr="00BF19A5" w:rsidRDefault="00BF19A5" w:rsidP="00BF19A5">
      <w:pPr>
        <w:autoSpaceDE w:val="0"/>
        <w:autoSpaceDN w:val="0"/>
        <w:adjustRightInd w:val="0"/>
        <w:spacing w:after="0" w:line="360" w:lineRule="auto"/>
        <w:jc w:val="both"/>
        <w:rPr>
          <w:rFonts w:ascii="Calibri" w:eastAsia="Calibri" w:hAnsi="Calibri" w:cs="AdvTR"/>
        </w:rPr>
      </w:pPr>
      <w:r w:rsidRPr="00BF19A5">
        <w:rPr>
          <w:rFonts w:ascii="Calibri" w:eastAsia="Calibri" w:hAnsi="Calibri" w:cs="AdvPTimes"/>
        </w:rPr>
        <w:tab/>
        <w:t>Overall, i</w:t>
      </w:r>
      <w:r w:rsidRPr="00BF19A5">
        <w:rPr>
          <w:rFonts w:ascii="Calibri" w:eastAsia="Calibri" w:hAnsi="Calibri" w:cs="AdvTT59d12bdd"/>
        </w:rPr>
        <w:t xml:space="preserve">n the EU and UK, SMEs account for </w:t>
      </w:r>
      <w:r w:rsidRPr="00BF19A5">
        <w:rPr>
          <w:rFonts w:ascii="Calibri" w:eastAsia="Calibri" w:hAnsi="Calibri" w:cs="Times New Roman"/>
        </w:rPr>
        <w:t xml:space="preserve">99% of all enterprises (European Union, 2013; SBS, 2012) and therefore, </w:t>
      </w:r>
      <w:r w:rsidRPr="00BF19A5">
        <w:rPr>
          <w:rFonts w:ascii="Calibri" w:eastAsia="Calibri" w:hAnsi="Calibri" w:cs="AdvTT5843c571"/>
        </w:rPr>
        <w:t xml:space="preserve">have a significant, collective impact on the environment (Daddi </w:t>
      </w:r>
      <w:r w:rsidRPr="00BF19A5">
        <w:rPr>
          <w:rFonts w:ascii="Calibri" w:eastAsia="Calibri" w:hAnsi="Calibri" w:cs="AdvTT5843c571"/>
          <w:i/>
        </w:rPr>
        <w:t>et al.</w:t>
      </w:r>
      <w:r w:rsidRPr="00BF19A5">
        <w:rPr>
          <w:rFonts w:ascii="Calibri" w:eastAsia="Calibri" w:hAnsi="Calibri" w:cs="AdvTT5843c571"/>
        </w:rPr>
        <w:t xml:space="preserve">, 2010; </w:t>
      </w:r>
      <w:r w:rsidRPr="00BF19A5">
        <w:rPr>
          <w:rFonts w:ascii="Calibri" w:eastAsia="TimesNewRomanPSMT" w:hAnsi="Calibri" w:cs="TimesNewRomanPSMT"/>
        </w:rPr>
        <w:t xml:space="preserve">Nulkar, 2014; </w:t>
      </w:r>
      <w:r w:rsidRPr="00BF19A5">
        <w:rPr>
          <w:rFonts w:ascii="Calibri" w:eastAsia="Calibri" w:hAnsi="Calibri" w:cs="AdvTT59d12bdd"/>
        </w:rPr>
        <w:t xml:space="preserve">Wilson </w:t>
      </w:r>
      <w:r w:rsidRPr="00BF19A5">
        <w:rPr>
          <w:rFonts w:ascii="Calibri" w:eastAsia="Calibri" w:hAnsi="Calibri" w:cs="AdvTT59d12bdd"/>
          <w:i/>
        </w:rPr>
        <w:t>et al.</w:t>
      </w:r>
      <w:r w:rsidRPr="00BF19A5">
        <w:rPr>
          <w:rFonts w:ascii="Calibri" w:eastAsia="Calibri" w:hAnsi="Calibri" w:cs="AdvTT59d12bdd"/>
        </w:rPr>
        <w:t xml:space="preserve">, 2012). Small businesses </w:t>
      </w:r>
      <w:r w:rsidRPr="00BF19A5">
        <w:rPr>
          <w:rFonts w:ascii="Calibri" w:eastAsia="Calibri" w:hAnsi="Calibri" w:cs="Times New Roman"/>
        </w:rPr>
        <w:t xml:space="preserve">have considerably more </w:t>
      </w:r>
      <w:r w:rsidRPr="00BF19A5">
        <w:rPr>
          <w:rFonts w:ascii="Calibri" w:eastAsia="Calibri" w:hAnsi="Calibri" w:cs="AdvTR"/>
        </w:rPr>
        <w:t>environmental health risks</w:t>
      </w:r>
      <w:r w:rsidRPr="00BF19A5">
        <w:rPr>
          <w:rFonts w:ascii="Calibri" w:eastAsia="Calibri" w:hAnsi="Calibri" w:cs="AdvPS405B6"/>
        </w:rPr>
        <w:t xml:space="preserve"> than larger companies</w:t>
      </w:r>
      <w:r w:rsidRPr="00BF19A5">
        <w:rPr>
          <w:rFonts w:ascii="Calibri" w:eastAsia="Calibri" w:hAnsi="Calibri" w:cs="AdvTT59d12bdd"/>
        </w:rPr>
        <w:t xml:space="preserve"> and have been found to </w:t>
      </w:r>
      <w:r w:rsidRPr="00BF19A5">
        <w:rPr>
          <w:rFonts w:ascii="Calibri" w:eastAsia="Calibri" w:hAnsi="Calibri" w:cs="Times New Roman"/>
        </w:rPr>
        <w:t xml:space="preserve">generate a great deal of the environmental contamination </w:t>
      </w:r>
      <w:r w:rsidRPr="00BF19A5">
        <w:rPr>
          <w:rFonts w:ascii="Calibri" w:eastAsia="Calibri" w:hAnsi="Calibri" w:cs="AdvPS405B6"/>
        </w:rPr>
        <w:t>(</w:t>
      </w:r>
      <w:r w:rsidRPr="00BF19A5">
        <w:rPr>
          <w:rFonts w:ascii="Calibri" w:eastAsia="Calibri" w:hAnsi="Calibri" w:cs="Times New Roman"/>
        </w:rPr>
        <w:t xml:space="preserve">Angel del Brıo and Junquera, 2003; </w:t>
      </w:r>
      <w:r w:rsidRPr="00BF19A5">
        <w:rPr>
          <w:rFonts w:ascii="Calibri" w:eastAsia="Calibri" w:hAnsi="Calibri" w:cs="AdvPS405B6"/>
        </w:rPr>
        <w:t xml:space="preserve">Bagur-Femenias </w:t>
      </w:r>
      <w:r w:rsidRPr="00BF19A5">
        <w:rPr>
          <w:rFonts w:ascii="Calibri" w:eastAsia="Calibri" w:hAnsi="Calibri" w:cs="AdvPS405B6"/>
          <w:i/>
        </w:rPr>
        <w:t>et al.</w:t>
      </w:r>
      <w:r w:rsidRPr="00BF19A5">
        <w:rPr>
          <w:rFonts w:ascii="Calibri" w:eastAsia="Calibri" w:hAnsi="Calibri" w:cs="AdvPS405B6"/>
        </w:rPr>
        <w:t>, 2</w:t>
      </w:r>
      <w:r w:rsidRPr="00BF19A5">
        <w:rPr>
          <w:rFonts w:ascii="Calibri" w:eastAsia="Calibri" w:hAnsi="Calibri" w:cs="AdvPS405B8"/>
        </w:rPr>
        <w:t>013</w:t>
      </w:r>
      <w:r w:rsidRPr="00BF19A5">
        <w:rPr>
          <w:rFonts w:ascii="Calibri" w:eastAsia="Calibri" w:hAnsi="Calibri" w:cs="Times New Roman"/>
        </w:rPr>
        <w:t xml:space="preserve">). In more detail, the small business sector produces </w:t>
      </w:r>
      <w:r w:rsidR="003432CC">
        <w:rPr>
          <w:rFonts w:ascii="Calibri" w:eastAsia="Calibri" w:hAnsi="Calibri" w:cs="AdvPTimes"/>
        </w:rPr>
        <w:t>64</w:t>
      </w:r>
      <w:r w:rsidRPr="00BF19A5">
        <w:rPr>
          <w:rFonts w:ascii="Calibri" w:eastAsia="Calibri" w:hAnsi="Calibri" w:cs="AdvPTimes"/>
        </w:rPr>
        <w:t>% of industrial pollution (Teknologist Institut, 2010), 60% of commercial waste and 80% of pollution incidents (NetRegs</w:t>
      </w:r>
      <w:r w:rsidR="003432CC">
        <w:rPr>
          <w:rFonts w:ascii="Calibri" w:eastAsia="Calibri" w:hAnsi="Calibri" w:cs="AdvPTimes"/>
        </w:rPr>
        <w:t xml:space="preserve">, 2009) in the European Union. </w:t>
      </w:r>
      <w:r w:rsidRPr="00BF19A5">
        <w:rPr>
          <w:rFonts w:ascii="Calibri" w:eastAsia="Calibri" w:hAnsi="Calibri" w:cs="AdvPTimes"/>
        </w:rPr>
        <w:t xml:space="preserve">Similarly, in the UK, </w:t>
      </w:r>
      <w:r w:rsidRPr="00BF19A5">
        <w:rPr>
          <w:rFonts w:ascii="Calibri" w:eastAsia="Calibri" w:hAnsi="Calibri" w:cs="SPSTimes-Roman"/>
        </w:rPr>
        <w:t xml:space="preserve">SMEs are responsible for as much as 60% of carbon dioxide emissions (Marshall Report, 1998), 60% of commercial waste and </w:t>
      </w:r>
      <w:r w:rsidRPr="00BF19A5">
        <w:rPr>
          <w:rFonts w:ascii="Calibri" w:eastAsia="Calibri" w:hAnsi="Calibri" w:cs="AdvTTcbb99584"/>
        </w:rPr>
        <w:t xml:space="preserve">up to 80% of the environmental incidents </w:t>
      </w:r>
      <w:r w:rsidRPr="00BF19A5">
        <w:rPr>
          <w:rFonts w:ascii="Calibri" w:eastAsia="Calibri" w:hAnsi="Calibri" w:cs="AdvPTimes"/>
        </w:rPr>
        <w:t>in the UK</w:t>
      </w:r>
      <w:r w:rsidRPr="00BF19A5">
        <w:rPr>
          <w:rFonts w:ascii="Calibri" w:eastAsia="Calibri" w:hAnsi="Calibri" w:cs="AdvTTcbb99584"/>
        </w:rPr>
        <w:t xml:space="preserve"> (</w:t>
      </w:r>
      <w:r w:rsidRPr="00BF19A5">
        <w:rPr>
          <w:rFonts w:ascii="Calibri" w:eastAsia="Calibri" w:hAnsi="Calibri" w:cs="SPSTimes-Roman"/>
        </w:rPr>
        <w:t xml:space="preserve">Environment Agency, 2003; </w:t>
      </w:r>
      <w:r w:rsidRPr="00BF19A5">
        <w:rPr>
          <w:rFonts w:ascii="Calibri" w:eastAsia="Calibri" w:hAnsi="Calibri" w:cs="AdvTTcbb99584"/>
        </w:rPr>
        <w:t xml:space="preserve">Fairman and Yapp, 2005; Hillary, 2000; Williamson </w:t>
      </w:r>
      <w:r w:rsidRPr="00BF19A5">
        <w:rPr>
          <w:rFonts w:ascii="Calibri" w:eastAsia="Calibri" w:hAnsi="Calibri" w:cs="AdvTTc5f3fa10.I"/>
          <w:i/>
        </w:rPr>
        <w:t>et al.</w:t>
      </w:r>
      <w:r w:rsidRPr="00BF19A5">
        <w:rPr>
          <w:rFonts w:ascii="Calibri" w:eastAsia="Calibri" w:hAnsi="Calibri" w:cs="AdvTTcbb99584"/>
        </w:rPr>
        <w:t xml:space="preserve">, 2006; Wilson </w:t>
      </w:r>
      <w:r w:rsidRPr="00BF19A5">
        <w:rPr>
          <w:rFonts w:ascii="Calibri" w:eastAsia="Calibri" w:hAnsi="Calibri" w:cs="AdvTTc5f3fa10.I"/>
          <w:i/>
        </w:rPr>
        <w:t>et al.</w:t>
      </w:r>
      <w:r w:rsidR="006C7DFC">
        <w:rPr>
          <w:rFonts w:ascii="Calibri" w:eastAsia="Calibri" w:hAnsi="Calibri" w:cs="AdvTTcbb99584"/>
        </w:rPr>
        <w:t xml:space="preserve">, 2011). </w:t>
      </w:r>
      <w:r w:rsidRPr="00BF19A5">
        <w:rPr>
          <w:rFonts w:ascii="Calibri" w:eastAsia="Calibri" w:hAnsi="Calibri" w:cs="AdvTTcbb99584"/>
        </w:rPr>
        <w:t xml:space="preserve">Therefore, Berends’ </w:t>
      </w:r>
      <w:r w:rsidRPr="00BF19A5">
        <w:rPr>
          <w:rFonts w:ascii="Calibri" w:eastAsia="Calibri" w:hAnsi="Calibri" w:cs="AdvTTcbb99584"/>
          <w:i/>
        </w:rPr>
        <w:t>et al.</w:t>
      </w:r>
      <w:r w:rsidRPr="00BF19A5">
        <w:rPr>
          <w:rFonts w:ascii="Calibri" w:eastAsia="Calibri" w:hAnsi="Calibri" w:cs="AdvTTcbb99584"/>
        </w:rPr>
        <w:t xml:space="preserve"> (2000) recommendation that </w:t>
      </w:r>
      <w:r w:rsidRPr="00BF19A5">
        <w:rPr>
          <w:rFonts w:ascii="Calibri" w:eastAsia="Calibri" w:hAnsi="Calibri" w:cs="Times New Roman"/>
        </w:rPr>
        <w:t xml:space="preserve">the requisites demanded of companies </w:t>
      </w:r>
      <w:r w:rsidR="003432CC">
        <w:rPr>
          <w:rFonts w:ascii="Calibri" w:eastAsia="Calibri" w:hAnsi="Calibri" w:cs="Times New Roman"/>
        </w:rPr>
        <w:t>need to</w:t>
      </w:r>
      <w:r w:rsidRPr="00BF19A5">
        <w:rPr>
          <w:rFonts w:ascii="Calibri" w:eastAsia="Calibri" w:hAnsi="Calibri" w:cs="Times New Roman"/>
        </w:rPr>
        <w:t xml:space="preserve"> be related to the nature and magnitude of the environmental contamination and not to the company’s size</w:t>
      </w:r>
      <w:r w:rsidR="003432CC">
        <w:rPr>
          <w:rFonts w:ascii="Calibri" w:eastAsia="Calibri" w:hAnsi="Calibri" w:cs="Times New Roman"/>
        </w:rPr>
        <w:t>,</w:t>
      </w:r>
      <w:r w:rsidRPr="00BF19A5">
        <w:rPr>
          <w:rFonts w:ascii="Calibri" w:eastAsia="Calibri" w:hAnsi="Calibri" w:cs="Times New Roman"/>
        </w:rPr>
        <w:t xml:space="preserve"> is a valid point. Furthermore, because of their large numbers, varying characteristics and size, it becomes very difficult for </w:t>
      </w:r>
      <w:r w:rsidR="003432CC">
        <w:rPr>
          <w:rFonts w:ascii="Calibri" w:eastAsia="Calibri" w:hAnsi="Calibri" w:cs="Times New Roman"/>
        </w:rPr>
        <w:t xml:space="preserve">the </w:t>
      </w:r>
      <w:r w:rsidRPr="00BF19A5">
        <w:rPr>
          <w:rFonts w:ascii="Calibri" w:eastAsia="Calibri" w:hAnsi="Calibri" w:cs="Times New Roman"/>
        </w:rPr>
        <w:t xml:space="preserve">already </w:t>
      </w:r>
      <w:r w:rsidRPr="00BF19A5">
        <w:rPr>
          <w:rFonts w:ascii="Calibri" w:eastAsia="Calibri" w:hAnsi="Calibri" w:cs="TimesNRMT98-Normal"/>
        </w:rPr>
        <w:t xml:space="preserve">resource-starved enforcement agencies to enforce the law and further allocate </w:t>
      </w:r>
      <w:r w:rsidRPr="00BF19A5">
        <w:rPr>
          <w:rFonts w:ascii="Calibri" w:eastAsia="Calibri" w:hAnsi="Calibri" w:cs="AdvTR"/>
        </w:rPr>
        <w:t xml:space="preserve">resources to encourage compliance and adoption of good practice </w:t>
      </w:r>
      <w:r w:rsidRPr="00BF19A5">
        <w:rPr>
          <w:rFonts w:ascii="Calibri" w:eastAsia="Calibri" w:hAnsi="Calibri" w:cs="TimesNRMT98-Normal"/>
        </w:rPr>
        <w:t xml:space="preserve">(Gunningham 2002; </w:t>
      </w:r>
      <w:r w:rsidR="006C7DFC">
        <w:rPr>
          <w:rFonts w:ascii="Calibri" w:eastAsia="Calibri" w:hAnsi="Calibri" w:cs="AdvTR"/>
        </w:rPr>
        <w:t>Vick</w:t>
      </w:r>
      <w:r w:rsidRPr="00BF19A5">
        <w:rPr>
          <w:rFonts w:ascii="Calibri" w:eastAsia="Calibri" w:hAnsi="Calibri" w:cs="AdvTR"/>
        </w:rPr>
        <w:t>e</w:t>
      </w:r>
      <w:r w:rsidR="006C7DFC">
        <w:rPr>
          <w:rFonts w:ascii="Calibri" w:eastAsia="Calibri" w:hAnsi="Calibri" w:cs="AdvTR"/>
        </w:rPr>
        <w:t>r</w:t>
      </w:r>
      <w:r w:rsidRPr="00BF19A5">
        <w:rPr>
          <w:rFonts w:ascii="Calibri" w:eastAsia="Calibri" w:hAnsi="Calibri" w:cs="AdvTR"/>
        </w:rPr>
        <w:t>s, 2008).</w:t>
      </w:r>
    </w:p>
    <w:p w:rsidR="00BF19A5" w:rsidRPr="00BF19A5" w:rsidRDefault="00BF19A5" w:rsidP="00BF19A5">
      <w:pPr>
        <w:autoSpaceDE w:val="0"/>
        <w:autoSpaceDN w:val="0"/>
        <w:adjustRightInd w:val="0"/>
        <w:spacing w:after="0" w:line="360" w:lineRule="auto"/>
        <w:jc w:val="both"/>
        <w:rPr>
          <w:rFonts w:ascii="Calibri" w:eastAsia="TimesNewRomanPSMT" w:hAnsi="Calibri" w:cs="TimesNewRomanPSMT"/>
        </w:rPr>
      </w:pPr>
    </w:p>
    <w:p w:rsidR="00BF19A5" w:rsidRDefault="00BF19A5" w:rsidP="00BF19A5">
      <w:pPr>
        <w:autoSpaceDE w:val="0"/>
        <w:autoSpaceDN w:val="0"/>
        <w:adjustRightInd w:val="0"/>
        <w:spacing w:after="0" w:line="360" w:lineRule="auto"/>
        <w:jc w:val="both"/>
        <w:rPr>
          <w:rFonts w:ascii="Calibri" w:eastAsia="Calibri" w:hAnsi="Calibri" w:cs="AdvTR"/>
        </w:rPr>
      </w:pPr>
      <w:r w:rsidRPr="00BF19A5">
        <w:rPr>
          <w:rFonts w:ascii="Calibri" w:eastAsia="TimesNewRomanPSMT" w:hAnsi="Calibri" w:cs="TimesNewRomanPSMT"/>
        </w:rPr>
        <w:tab/>
      </w:r>
      <w:r w:rsidRPr="00BF19A5">
        <w:rPr>
          <w:rFonts w:ascii="Calibri" w:eastAsia="Calibri" w:hAnsi="Calibri" w:cs="AdvTT5ada87cc"/>
        </w:rPr>
        <w:t xml:space="preserve">In general, SMEs </w:t>
      </w:r>
      <w:r w:rsidRPr="00BF19A5">
        <w:rPr>
          <w:rFonts w:ascii="Calibri" w:eastAsia="Calibri" w:hAnsi="Calibri" w:cs="AdvTT5843c571"/>
        </w:rPr>
        <w:t xml:space="preserve">are characterised by a lack of awareness of their environmental impact and current regulations and the ways in which they can be effectively managed to ensure compliance (Daddi </w:t>
      </w:r>
      <w:r w:rsidRPr="00BF19A5">
        <w:rPr>
          <w:rFonts w:ascii="Calibri" w:eastAsia="Calibri" w:hAnsi="Calibri" w:cs="AdvTT5843c571"/>
          <w:i/>
        </w:rPr>
        <w:t>et al.</w:t>
      </w:r>
      <w:r w:rsidRPr="00BF19A5">
        <w:rPr>
          <w:rFonts w:ascii="Calibri" w:eastAsia="Calibri" w:hAnsi="Calibri" w:cs="AdvTT5843c571"/>
        </w:rPr>
        <w:t xml:space="preserve">, 2010; </w:t>
      </w:r>
      <w:r w:rsidRPr="00BF19A5">
        <w:rPr>
          <w:rFonts w:ascii="Calibri" w:eastAsia="Calibri" w:hAnsi="Calibri" w:cs="AdvTR"/>
        </w:rPr>
        <w:t>Vickres, 2008</w:t>
      </w:r>
      <w:r w:rsidRPr="00BF19A5">
        <w:rPr>
          <w:rFonts w:ascii="Calibri" w:eastAsia="Calibri" w:hAnsi="Calibri" w:cs="AdvTT5843c571"/>
        </w:rPr>
        <w:t xml:space="preserve">). They also </w:t>
      </w:r>
      <w:r w:rsidRPr="00BF19A5">
        <w:rPr>
          <w:rFonts w:ascii="Calibri" w:eastAsia="Calibri" w:hAnsi="Calibri" w:cs="SPSTimes-Roman"/>
        </w:rPr>
        <w:t xml:space="preserve">tend to have low levels of engagement with environmental agendas (Hillary, 2000a; Wilson </w:t>
      </w:r>
      <w:r w:rsidRPr="00BF19A5">
        <w:rPr>
          <w:rFonts w:ascii="Calibri" w:eastAsia="Calibri" w:hAnsi="Calibri" w:cs="SPSTimes-Roman"/>
          <w:i/>
        </w:rPr>
        <w:t>et al.</w:t>
      </w:r>
      <w:r w:rsidRPr="00BF19A5">
        <w:rPr>
          <w:rFonts w:ascii="Calibri" w:eastAsia="Calibri" w:hAnsi="Calibri" w:cs="SPSTimes-Roman"/>
        </w:rPr>
        <w:t xml:space="preserve">, 2012 and 2014) and have continuously </w:t>
      </w:r>
      <w:r w:rsidRPr="00BF19A5">
        <w:rPr>
          <w:rFonts w:ascii="Calibri" w:eastAsia="Calibri" w:hAnsi="Calibri" w:cs="HelveticaNeue-Roman"/>
        </w:rPr>
        <w:lastRenderedPageBreak/>
        <w:t>underperformed in the use of environmental audits, knowledge of environmental legislation and the publication of environmental reports (</w:t>
      </w:r>
      <w:r w:rsidRPr="00BF19A5">
        <w:rPr>
          <w:rFonts w:ascii="Calibri" w:eastAsia="Calibri" w:hAnsi="Calibri" w:cs="AdvTT5ada87cc"/>
        </w:rPr>
        <w:t xml:space="preserve">Raar, 2011; </w:t>
      </w:r>
      <w:r w:rsidRPr="00BF19A5">
        <w:rPr>
          <w:rFonts w:ascii="Calibri" w:eastAsia="Calibri" w:hAnsi="Calibri" w:cs="AdvPTimes"/>
        </w:rPr>
        <w:t xml:space="preserve">Revell and Blackburn, 2007; Revell and Rutherfoord, 2003). Several studies </w:t>
      </w:r>
      <w:r w:rsidRPr="00BF19A5">
        <w:rPr>
          <w:rFonts w:ascii="Calibri" w:eastAsia="Calibri" w:hAnsi="Calibri" w:cs="AdvTR"/>
        </w:rPr>
        <w:t xml:space="preserve">concerned with attitudes to environmental quality have found that even though SMEs show positive attitudes to the environment, this is not reflected in their behaviour (McKeiver and Gadenne 2005; Petts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xml:space="preserve">, 1998; Redmond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xml:space="preserve">, 2006; Schaper and Raar 2000; Williams </w:t>
      </w:r>
      <w:r w:rsidRPr="00BF19A5">
        <w:rPr>
          <w:rFonts w:ascii="Calibri" w:eastAsia="Calibri" w:hAnsi="Calibri" w:cs="AdvTI"/>
          <w:i/>
        </w:rPr>
        <w:t>et al</w:t>
      </w:r>
      <w:r w:rsidRPr="00BF19A5">
        <w:rPr>
          <w:rFonts w:ascii="Calibri" w:eastAsia="Calibri" w:hAnsi="Calibri" w:cs="AdvTR"/>
          <w:i/>
        </w:rPr>
        <w:t>.</w:t>
      </w:r>
      <w:r w:rsidRPr="00BF19A5">
        <w:rPr>
          <w:rFonts w:ascii="Calibri" w:eastAsia="Calibri" w:hAnsi="Calibri" w:cs="AdvTR"/>
        </w:rPr>
        <w:t xml:space="preserve">, 2000). </w:t>
      </w:r>
    </w:p>
    <w:p w:rsidR="00617274" w:rsidRPr="00BF19A5" w:rsidRDefault="00617274" w:rsidP="00BF19A5">
      <w:pPr>
        <w:autoSpaceDE w:val="0"/>
        <w:autoSpaceDN w:val="0"/>
        <w:adjustRightInd w:val="0"/>
        <w:spacing w:after="0" w:line="360" w:lineRule="auto"/>
        <w:jc w:val="both"/>
        <w:rPr>
          <w:rFonts w:ascii="Calibri" w:eastAsia="Calibri" w:hAnsi="Calibri" w:cs="AdvPTimes"/>
        </w:rPr>
      </w:pPr>
    </w:p>
    <w:p w:rsidR="00BF19A5" w:rsidRDefault="00BF19A5" w:rsidP="00BF19A5">
      <w:pPr>
        <w:autoSpaceDE w:val="0"/>
        <w:autoSpaceDN w:val="0"/>
        <w:adjustRightInd w:val="0"/>
        <w:spacing w:after="0" w:line="360" w:lineRule="auto"/>
        <w:jc w:val="both"/>
        <w:rPr>
          <w:rFonts w:ascii="Calibri" w:eastAsia="Calibri" w:hAnsi="Calibri" w:cs="AdvPTimes"/>
        </w:rPr>
      </w:pPr>
      <w:r w:rsidRPr="00BF19A5">
        <w:rPr>
          <w:rFonts w:ascii="Calibri" w:eastAsia="Calibri" w:hAnsi="Calibri" w:cs="TimesNewRoman"/>
        </w:rPr>
        <w:tab/>
        <w:t xml:space="preserve">Business literature identifies several barriers faced by SMEs when adopting sustainable business practices. First of all, small businesses lack the financial and human resources to address environmental challenges with the administrative and financial burden of compliance being significant (Biondi and Iraldo, 2002; Collins, 2007; Daddi </w:t>
      </w:r>
      <w:r w:rsidRPr="00BF19A5">
        <w:rPr>
          <w:rFonts w:ascii="Calibri" w:eastAsia="Calibri" w:hAnsi="Calibri" w:cs="TimesNewRoman"/>
          <w:i/>
        </w:rPr>
        <w:t>et al.</w:t>
      </w:r>
      <w:r w:rsidRPr="00BF19A5">
        <w:rPr>
          <w:rFonts w:ascii="Calibri" w:eastAsia="Calibri" w:hAnsi="Calibri" w:cs="TimesNewRoman"/>
        </w:rPr>
        <w:t>, 2010; Pimenova and van der Vorst, 2004; Rutherfoord, 2000; Tilley, 1999; Willard, 2005). In fact, several authors argue that s</w:t>
      </w:r>
      <w:r w:rsidRPr="00BF19A5">
        <w:rPr>
          <w:rFonts w:ascii="Calibri" w:eastAsia="Calibri" w:hAnsi="Calibri" w:cs="HelveticaNeue-Roman"/>
        </w:rPr>
        <w:t xml:space="preserve">mall firms </w:t>
      </w:r>
      <w:r w:rsidR="00CD0C47">
        <w:rPr>
          <w:rFonts w:ascii="Calibri" w:eastAsia="Calibri" w:hAnsi="Calibri" w:cs="HelveticaNeue-Roman"/>
        </w:rPr>
        <w:t xml:space="preserve">are not able to </w:t>
      </w:r>
      <w:r w:rsidRPr="00BF19A5">
        <w:rPr>
          <w:rFonts w:ascii="Calibri" w:eastAsia="Calibri" w:hAnsi="Calibri" w:cs="HelveticaNeue-Roman"/>
        </w:rPr>
        <w:t>spread the cost of environmental initiatives over a large product range thus having a very high compliance cost per unit (</w:t>
      </w:r>
      <w:r w:rsidRPr="00BF19A5">
        <w:rPr>
          <w:rFonts w:ascii="Calibri" w:eastAsia="Calibri" w:hAnsi="Calibri" w:cs="AdvTT5843c571"/>
        </w:rPr>
        <w:t xml:space="preserve">Biondi </w:t>
      </w:r>
      <w:r w:rsidRPr="00BF19A5">
        <w:rPr>
          <w:rFonts w:ascii="Calibri" w:eastAsia="Calibri" w:hAnsi="Calibri" w:cs="AdvTTf90d833a.I"/>
          <w:i/>
        </w:rPr>
        <w:t>et al.</w:t>
      </w:r>
      <w:r w:rsidRPr="00BF19A5">
        <w:rPr>
          <w:rFonts w:ascii="Calibri" w:eastAsia="Calibri" w:hAnsi="Calibri" w:cs="AdvTTf90d833a.I"/>
        </w:rPr>
        <w:t xml:space="preserve">, </w:t>
      </w:r>
      <w:r w:rsidRPr="00BF19A5">
        <w:rPr>
          <w:rFonts w:ascii="Calibri" w:eastAsia="Calibri" w:hAnsi="Calibri" w:cs="AdvTT5843c571"/>
        </w:rPr>
        <w:t xml:space="preserve">2000; </w:t>
      </w:r>
      <w:r w:rsidRPr="00BF19A5">
        <w:rPr>
          <w:rFonts w:ascii="Calibri" w:eastAsia="Calibri" w:hAnsi="Calibri" w:cs="Times New Roman"/>
        </w:rPr>
        <w:t>Capon, 2009;</w:t>
      </w:r>
      <w:r w:rsidRPr="00BF19A5">
        <w:rPr>
          <w:rFonts w:ascii="Calibri" w:eastAsia="Calibri" w:hAnsi="Calibri" w:cs="AdvTT5843c571"/>
        </w:rPr>
        <w:t xml:space="preserve"> Hillary 2004</w:t>
      </w:r>
      <w:r w:rsidRPr="00BF19A5">
        <w:rPr>
          <w:rFonts w:ascii="Calibri" w:eastAsia="Calibri" w:hAnsi="Calibri" w:cs="Times New Roman"/>
        </w:rPr>
        <w:t xml:space="preserve">; </w:t>
      </w:r>
      <w:r w:rsidR="005829D3">
        <w:rPr>
          <w:rFonts w:ascii="Calibri" w:eastAsia="SimSun" w:hAnsi="Calibri" w:cs="Times-Roman"/>
          <w:lang w:val="en-US" w:eastAsia="zh-CN"/>
        </w:rPr>
        <w:t xml:space="preserve">Wetherly and Otter, 2014). </w:t>
      </w:r>
      <w:r w:rsidRPr="00BF19A5">
        <w:rPr>
          <w:rFonts w:ascii="Calibri" w:eastAsia="SimSun" w:hAnsi="Calibri" w:cs="Times-Roman"/>
          <w:lang w:val="en-US" w:eastAsia="zh-CN"/>
        </w:rPr>
        <w:t>T</w:t>
      </w:r>
      <w:r w:rsidRPr="00BF19A5">
        <w:rPr>
          <w:rFonts w:ascii="Calibri" w:eastAsia="Calibri" w:hAnsi="Calibri" w:cs="AdvTT5843c571"/>
        </w:rPr>
        <w:t>he availability of management time and th</w:t>
      </w:r>
      <w:r w:rsidR="00CD0C47">
        <w:rPr>
          <w:rFonts w:ascii="Calibri" w:eastAsia="Calibri" w:hAnsi="Calibri" w:cs="AdvTT5843c571"/>
        </w:rPr>
        <w:t xml:space="preserve">e adequacy of human resources, </w:t>
      </w:r>
      <w:r w:rsidRPr="00BF19A5">
        <w:rPr>
          <w:rFonts w:ascii="Calibri" w:eastAsia="Calibri" w:hAnsi="Calibri" w:cs="AdvTT5843c571"/>
        </w:rPr>
        <w:t>for instance personnel with proper skills, expertise and technical background</w:t>
      </w:r>
      <w:r w:rsidR="00CD0C47">
        <w:rPr>
          <w:rFonts w:ascii="Calibri" w:eastAsia="Calibri" w:hAnsi="Calibri" w:cs="AdvTT5843c571"/>
        </w:rPr>
        <w:t>,</w:t>
      </w:r>
      <w:r w:rsidRPr="00BF19A5">
        <w:rPr>
          <w:rFonts w:ascii="Calibri" w:eastAsia="Calibri" w:hAnsi="Calibri" w:cs="AdvTT5843c571"/>
        </w:rPr>
        <w:t xml:space="preserve"> are also highlighted as an important issue (Biondi </w:t>
      </w:r>
      <w:r w:rsidRPr="00BF19A5">
        <w:rPr>
          <w:rFonts w:ascii="Calibri" w:eastAsia="Calibri" w:hAnsi="Calibri" w:cs="AdvTTf90d833a.I"/>
          <w:i/>
        </w:rPr>
        <w:t>et al.</w:t>
      </w:r>
      <w:r w:rsidRPr="00BF19A5">
        <w:rPr>
          <w:rFonts w:ascii="Calibri" w:eastAsia="Calibri" w:hAnsi="Calibri" w:cs="AdvTTf90d833a.I"/>
        </w:rPr>
        <w:t xml:space="preserve">, </w:t>
      </w:r>
      <w:r w:rsidRPr="00BF19A5">
        <w:rPr>
          <w:rFonts w:ascii="Calibri" w:eastAsia="Calibri" w:hAnsi="Calibri" w:cs="AdvTT5843c571"/>
        </w:rPr>
        <w:t xml:space="preserve">2000; </w:t>
      </w:r>
      <w:r w:rsidRPr="00BF19A5">
        <w:rPr>
          <w:rFonts w:ascii="Calibri" w:eastAsia="Calibri" w:hAnsi="Calibri" w:cs="AdvPTimes"/>
        </w:rPr>
        <w:t>Gunningham</w:t>
      </w:r>
      <w:r w:rsidR="005829D3">
        <w:rPr>
          <w:rFonts w:ascii="Calibri" w:eastAsia="Calibri" w:hAnsi="Calibri" w:cs="AdvPTimes"/>
        </w:rPr>
        <w:t>,</w:t>
      </w:r>
      <w:r w:rsidRPr="00BF19A5">
        <w:rPr>
          <w:rFonts w:ascii="Calibri" w:eastAsia="Calibri" w:hAnsi="Calibri" w:cs="AdvPTimes"/>
        </w:rPr>
        <w:t xml:space="preserve"> 2002; Hillary</w:t>
      </w:r>
      <w:r w:rsidR="005829D3">
        <w:rPr>
          <w:rFonts w:ascii="Calibri" w:eastAsia="Calibri" w:hAnsi="Calibri" w:cs="AdvPTimes"/>
        </w:rPr>
        <w:t>,</w:t>
      </w:r>
      <w:r w:rsidRPr="00BF19A5">
        <w:rPr>
          <w:rFonts w:ascii="Calibri" w:eastAsia="Calibri" w:hAnsi="Calibri" w:cs="AdvPTimes"/>
        </w:rPr>
        <w:t xml:space="preserve"> 2000; Lepoutre and Heene</w:t>
      </w:r>
      <w:r w:rsidR="005829D3">
        <w:rPr>
          <w:rFonts w:ascii="Calibri" w:eastAsia="Calibri" w:hAnsi="Calibri" w:cs="AdvPTimes"/>
        </w:rPr>
        <w:t>,</w:t>
      </w:r>
      <w:r w:rsidRPr="00BF19A5">
        <w:rPr>
          <w:rFonts w:ascii="Calibri" w:eastAsia="Calibri" w:hAnsi="Calibri" w:cs="AdvPTimes"/>
        </w:rPr>
        <w:t xml:space="preserve"> 2006). </w:t>
      </w:r>
    </w:p>
    <w:p w:rsidR="0017306C" w:rsidRPr="00BF19A5" w:rsidRDefault="0017306C" w:rsidP="00BF19A5">
      <w:pPr>
        <w:autoSpaceDE w:val="0"/>
        <w:autoSpaceDN w:val="0"/>
        <w:adjustRightInd w:val="0"/>
        <w:spacing w:after="0" w:line="360" w:lineRule="auto"/>
        <w:jc w:val="both"/>
        <w:rPr>
          <w:rFonts w:ascii="Calibri" w:eastAsia="Calibri" w:hAnsi="Calibri" w:cs="AdvPTimes"/>
        </w:rPr>
      </w:pPr>
    </w:p>
    <w:p w:rsidR="00BF19A5" w:rsidRPr="00BF19A5" w:rsidRDefault="00BF19A5" w:rsidP="00BF19A5">
      <w:pPr>
        <w:autoSpaceDE w:val="0"/>
        <w:autoSpaceDN w:val="0"/>
        <w:adjustRightInd w:val="0"/>
        <w:spacing w:after="0" w:line="360" w:lineRule="auto"/>
        <w:jc w:val="both"/>
        <w:rPr>
          <w:rFonts w:ascii="Calibri" w:eastAsia="Calibri" w:hAnsi="Calibri" w:cs="AdvPTimes"/>
        </w:rPr>
      </w:pPr>
      <w:r w:rsidRPr="00BF19A5">
        <w:rPr>
          <w:rFonts w:ascii="Calibri" w:eastAsia="Calibri" w:hAnsi="Calibri" w:cs="AdvPTimes"/>
        </w:rPr>
        <w:tab/>
        <w:t>Adding to that</w:t>
      </w:r>
      <w:r w:rsidR="00CD0C47">
        <w:rPr>
          <w:rFonts w:ascii="Calibri" w:eastAsia="Calibri" w:hAnsi="Calibri" w:cs="AdvPTimes"/>
        </w:rPr>
        <w:t>, there</w:t>
      </w:r>
      <w:r w:rsidRPr="00BF19A5">
        <w:rPr>
          <w:rFonts w:ascii="Calibri" w:eastAsia="Calibri" w:hAnsi="Calibri" w:cs="AdvPTimes"/>
        </w:rPr>
        <w:t xml:space="preserve"> is a distinct lack of </w:t>
      </w:r>
      <w:r w:rsidRPr="00BF19A5">
        <w:rPr>
          <w:rFonts w:ascii="Calibri" w:eastAsia="Calibri" w:hAnsi="Calibri" w:cs="TimesNewRoman"/>
        </w:rPr>
        <w:t xml:space="preserve">knowledge and experience with environmental issues (Biondi and Iraldo, 2002; Groundwork, 1995; Perez-Sanchez </w:t>
      </w:r>
      <w:r w:rsidRPr="00BF19A5">
        <w:rPr>
          <w:rFonts w:ascii="Calibri" w:eastAsia="Calibri" w:hAnsi="Calibri" w:cs="TimesNewRoman"/>
          <w:i/>
        </w:rPr>
        <w:t>et al.</w:t>
      </w:r>
      <w:r w:rsidRPr="00BF19A5">
        <w:rPr>
          <w:rFonts w:ascii="Calibri" w:eastAsia="Calibri" w:hAnsi="Calibri" w:cs="TimesNewRoman"/>
        </w:rPr>
        <w:t>, 2003; Willard, 2005)</w:t>
      </w:r>
      <w:r w:rsidRPr="00BF19A5">
        <w:rPr>
          <w:rFonts w:ascii="Calibri" w:eastAsia="Calibri" w:hAnsi="Calibri" w:cs="HelveticaNeue-Roman"/>
        </w:rPr>
        <w:t xml:space="preserve">. SMEs simply </w:t>
      </w:r>
      <w:r w:rsidRPr="00BF19A5">
        <w:rPr>
          <w:rFonts w:ascii="Calibri" w:eastAsia="Calibri" w:hAnsi="Calibri" w:cs="AdvTT5843c571"/>
        </w:rPr>
        <w:t xml:space="preserve">do not know enough about environmental legislation to ensure that they are compliant (Daddi </w:t>
      </w:r>
      <w:r w:rsidRPr="00BF19A5">
        <w:rPr>
          <w:rFonts w:ascii="Calibri" w:eastAsia="Calibri" w:hAnsi="Calibri" w:cs="AdvTT5843c571"/>
          <w:i/>
        </w:rPr>
        <w:t>et al.</w:t>
      </w:r>
      <w:r w:rsidRPr="00BF19A5">
        <w:rPr>
          <w:rFonts w:ascii="Calibri" w:eastAsia="Calibri" w:hAnsi="Calibri" w:cs="AdvTT5843c571"/>
        </w:rPr>
        <w:t>, 2010) and tend to be ignorant of their own environmental impact (</w:t>
      </w:r>
      <w:r w:rsidRPr="00BF19A5">
        <w:rPr>
          <w:rFonts w:ascii="Calibri" w:eastAsia="Calibri" w:hAnsi="Calibri" w:cs="TimesNewRoman"/>
        </w:rPr>
        <w:t xml:space="preserve">Friedman and Miles, 2001; Hilary, 2000; NetRegs, 2002 and 2005). </w:t>
      </w:r>
      <w:r w:rsidRPr="00BF19A5">
        <w:rPr>
          <w:rFonts w:ascii="Calibri" w:eastAsia="Calibri" w:hAnsi="Calibri" w:cs="AdvPTimes"/>
        </w:rPr>
        <w:t xml:space="preserve">SME </w:t>
      </w:r>
      <w:r w:rsidR="00B40C52">
        <w:rPr>
          <w:rFonts w:ascii="Calibri" w:eastAsia="Calibri" w:hAnsi="Calibri" w:cs="AdvPTimes"/>
        </w:rPr>
        <w:t>owners/managers</w:t>
      </w:r>
      <w:r w:rsidRPr="00BF19A5">
        <w:rPr>
          <w:rFonts w:ascii="Calibri" w:eastAsia="Calibri" w:hAnsi="Calibri" w:cs="AdvPTimes"/>
        </w:rPr>
        <w:t>, for instance, often claim that their firms have only limited environmental impacts (Lynch-Wood and Williamson</w:t>
      </w:r>
      <w:r w:rsidR="00FF1227">
        <w:rPr>
          <w:rFonts w:ascii="Calibri" w:eastAsia="Calibri" w:hAnsi="Calibri" w:cs="AdvPTimes"/>
        </w:rPr>
        <w:t>,</w:t>
      </w:r>
      <w:r w:rsidRPr="00BF19A5">
        <w:rPr>
          <w:rFonts w:ascii="Calibri" w:eastAsia="Calibri" w:hAnsi="Calibri" w:cs="AdvPTimes"/>
        </w:rPr>
        <w:t xml:space="preserve"> 2013; Netregs 2009; Revell and Blackburn, 2007; Simpson </w:t>
      </w:r>
      <w:r w:rsidRPr="00BF19A5">
        <w:rPr>
          <w:rFonts w:ascii="Calibri" w:eastAsia="Calibri" w:hAnsi="Calibri" w:cs="AdvPTimes"/>
          <w:i/>
        </w:rPr>
        <w:t>et al.</w:t>
      </w:r>
      <w:r w:rsidR="00CD0C47">
        <w:rPr>
          <w:rFonts w:ascii="Calibri" w:eastAsia="Calibri" w:hAnsi="Calibri" w:cs="AdvPTimes"/>
        </w:rPr>
        <w:t>, 2004</w:t>
      </w:r>
      <w:r w:rsidR="00CF0820">
        <w:rPr>
          <w:rFonts w:ascii="Calibri" w:eastAsia="Calibri" w:hAnsi="Calibri" w:cs="AdvPTimes"/>
        </w:rPr>
        <w:t>b</w:t>
      </w:r>
      <w:r w:rsidR="00CD0C47">
        <w:rPr>
          <w:rFonts w:ascii="Calibri" w:eastAsia="Calibri" w:hAnsi="Calibri" w:cs="AdvPTimes"/>
        </w:rPr>
        <w:t xml:space="preserve">) and, consequently, </w:t>
      </w:r>
      <w:r w:rsidRPr="00BF19A5">
        <w:rPr>
          <w:rFonts w:ascii="Calibri" w:eastAsia="Calibri" w:hAnsi="Calibri" w:cs="AdvPTimes"/>
        </w:rPr>
        <w:t xml:space="preserve">don’t feel there is a clear justification for making investments to improve environmental performance (Revell and Rutherfoord 2003). </w:t>
      </w:r>
      <w:r w:rsidRPr="00BF19A5">
        <w:rPr>
          <w:rFonts w:ascii="Calibri" w:eastAsia="Calibri" w:hAnsi="Calibri" w:cs="TimesNewRoman"/>
        </w:rPr>
        <w:t xml:space="preserve">Partly this is due to the fact that they have an underdeveloped organisational environmental culture (Biondi and Iraldo, 2002; Gerstenfeld and Roberts, 2000; Kerr, 2006; Petts </w:t>
      </w:r>
      <w:r w:rsidRPr="00BF19A5">
        <w:rPr>
          <w:rFonts w:ascii="Calibri" w:eastAsia="Calibri" w:hAnsi="Calibri" w:cs="TimesNewRoman"/>
          <w:i/>
        </w:rPr>
        <w:t>et al.</w:t>
      </w:r>
      <w:r w:rsidRPr="00BF19A5">
        <w:rPr>
          <w:rFonts w:ascii="Calibri" w:eastAsia="Calibri" w:hAnsi="Calibri" w:cs="TimesNewRoman"/>
        </w:rPr>
        <w:t>, 1998) not believing that sustainability benefit</w:t>
      </w:r>
      <w:r w:rsidR="00CD0C47">
        <w:rPr>
          <w:rFonts w:ascii="Calibri" w:eastAsia="Calibri" w:hAnsi="Calibri" w:cs="TimesNewRoman"/>
        </w:rPr>
        <w:t>s</w:t>
      </w:r>
      <w:r w:rsidRPr="00BF19A5">
        <w:rPr>
          <w:rFonts w:ascii="Calibri" w:eastAsia="Calibri" w:hAnsi="Calibri" w:cs="TimesNewRoman"/>
        </w:rPr>
        <w:t xml:space="preserve"> their company (</w:t>
      </w:r>
      <w:r w:rsidRPr="00BF19A5">
        <w:rPr>
          <w:rFonts w:ascii="Calibri" w:eastAsia="Calibri" w:hAnsi="Calibri" w:cs="SPSTimes-Roman"/>
        </w:rPr>
        <w:t xml:space="preserve">Baylis </w:t>
      </w:r>
      <w:r w:rsidRPr="00BF19A5">
        <w:rPr>
          <w:rFonts w:ascii="Calibri" w:eastAsia="Calibri" w:hAnsi="Calibri" w:cs="SPSTimes-Roman"/>
          <w:i/>
        </w:rPr>
        <w:t>et al.</w:t>
      </w:r>
      <w:r w:rsidRPr="00BF19A5">
        <w:rPr>
          <w:rFonts w:ascii="Calibri" w:eastAsia="Calibri" w:hAnsi="Calibri" w:cs="SPSTimes-Roman"/>
        </w:rPr>
        <w:t>, 1998; European Observatory</w:t>
      </w:r>
      <w:r w:rsidR="003143F9">
        <w:rPr>
          <w:rFonts w:ascii="Calibri" w:eastAsia="Calibri" w:hAnsi="Calibri" w:cs="SPSTimes-Roman"/>
        </w:rPr>
        <w:t>,</w:t>
      </w:r>
      <w:r w:rsidRPr="00BF19A5">
        <w:rPr>
          <w:rFonts w:ascii="Calibri" w:eastAsia="Calibri" w:hAnsi="Calibri" w:cs="SPSTimes-Roman"/>
        </w:rPr>
        <w:t xml:space="preserve"> 2002; Revell, 2007; </w:t>
      </w:r>
      <w:r w:rsidRPr="00BF19A5">
        <w:rPr>
          <w:rFonts w:ascii="Calibri" w:eastAsia="Calibri" w:hAnsi="Calibri" w:cs="TimesNewRoman"/>
        </w:rPr>
        <w:t xml:space="preserve">Shearlock </w:t>
      </w:r>
      <w:r w:rsidRPr="00BF19A5">
        <w:rPr>
          <w:rFonts w:ascii="Calibri" w:eastAsia="Calibri" w:hAnsi="Calibri" w:cs="TimesNewRoman"/>
          <w:i/>
        </w:rPr>
        <w:t>et al.</w:t>
      </w:r>
      <w:r w:rsidRPr="00BF19A5">
        <w:rPr>
          <w:rFonts w:ascii="Calibri" w:eastAsia="Calibri" w:hAnsi="Calibri" w:cs="TimesNewRoman"/>
        </w:rPr>
        <w:t>, 200</w:t>
      </w:r>
      <w:r w:rsidR="00B721C3">
        <w:rPr>
          <w:rFonts w:ascii="Calibri" w:eastAsia="Calibri" w:hAnsi="Calibri" w:cs="TimesNewRoman"/>
        </w:rPr>
        <w:t>2</w:t>
      </w:r>
      <w:r w:rsidRPr="00BF19A5">
        <w:rPr>
          <w:rFonts w:ascii="Calibri" w:eastAsia="Calibri" w:hAnsi="Calibri" w:cs="TimesNewRoman"/>
        </w:rPr>
        <w:t xml:space="preserve">; Schape, 2002). A further reason is the fact that many tools and processes are aimed at large businesses and are not adjusted for SMEs (Willard, 2005; Le Pochat </w:t>
      </w:r>
      <w:r w:rsidRPr="00BF19A5">
        <w:rPr>
          <w:rFonts w:ascii="Calibri" w:eastAsia="Calibri" w:hAnsi="Calibri" w:cs="TimesNewRoman"/>
          <w:i/>
        </w:rPr>
        <w:t>et al.</w:t>
      </w:r>
      <w:r w:rsidRPr="00BF19A5">
        <w:rPr>
          <w:rFonts w:ascii="Calibri" w:eastAsia="Calibri" w:hAnsi="Calibri" w:cs="TimesNewRoman"/>
        </w:rPr>
        <w:t xml:space="preserve">, 2007; Lefebvre </w:t>
      </w:r>
      <w:r w:rsidRPr="00BF19A5">
        <w:rPr>
          <w:rFonts w:ascii="Calibri" w:eastAsia="Calibri" w:hAnsi="Calibri" w:cs="TimesNewRoman"/>
          <w:i/>
        </w:rPr>
        <w:t>et al.</w:t>
      </w:r>
      <w:r w:rsidRPr="00BF19A5">
        <w:rPr>
          <w:rFonts w:ascii="Calibri" w:eastAsia="Calibri" w:hAnsi="Calibri" w:cs="TimesNewRoman"/>
        </w:rPr>
        <w:t>, 2001). Last,</w:t>
      </w:r>
      <w:r w:rsidRPr="00BF19A5">
        <w:rPr>
          <w:rFonts w:ascii="Calibri" w:eastAsia="Calibri" w:hAnsi="Calibri" w:cs="AdvPTimes"/>
        </w:rPr>
        <w:t xml:space="preserve"> the fact that </w:t>
      </w:r>
      <w:r w:rsidRPr="00BF19A5">
        <w:rPr>
          <w:rFonts w:ascii="Calibri" w:eastAsia="Calibri" w:hAnsi="Calibri" w:cs="TimesNewRoman"/>
        </w:rPr>
        <w:t xml:space="preserve">small businesses do not benefit significantly from the improved public relations often generated by environmental good practice tends to minimise its importance (Daddi </w:t>
      </w:r>
      <w:r w:rsidRPr="00BF19A5">
        <w:rPr>
          <w:rFonts w:ascii="Calibri" w:eastAsia="Calibri" w:hAnsi="Calibri" w:cs="TimesNewRoman"/>
          <w:i/>
        </w:rPr>
        <w:t>et al.</w:t>
      </w:r>
      <w:r w:rsidRPr="00BF19A5">
        <w:rPr>
          <w:rFonts w:ascii="Calibri" w:eastAsia="Calibri" w:hAnsi="Calibri" w:cs="TimesNewRoman"/>
        </w:rPr>
        <w:t xml:space="preserve">, 2010; </w:t>
      </w:r>
      <w:r w:rsidRPr="00BF19A5">
        <w:rPr>
          <w:rFonts w:ascii="Calibri" w:eastAsia="Calibri" w:hAnsi="Calibri" w:cs="SPSTimes-Roman"/>
        </w:rPr>
        <w:t>Revell, 2007</w:t>
      </w:r>
      <w:r w:rsidRPr="00BF19A5">
        <w:rPr>
          <w:rFonts w:ascii="Calibri" w:eastAsia="Calibri" w:hAnsi="Calibri" w:cs="AdvPTimes"/>
        </w:rPr>
        <w:t>).</w:t>
      </w:r>
    </w:p>
    <w:p w:rsidR="00C86721" w:rsidRDefault="00BF19A5" w:rsidP="00911E71">
      <w:pPr>
        <w:autoSpaceDE w:val="0"/>
        <w:autoSpaceDN w:val="0"/>
        <w:adjustRightInd w:val="0"/>
        <w:spacing w:after="0" w:line="360" w:lineRule="auto"/>
        <w:jc w:val="both"/>
        <w:rPr>
          <w:rFonts w:ascii="Calibri" w:eastAsia="Calibri" w:hAnsi="Calibri" w:cs="AdvPTimes"/>
        </w:rPr>
      </w:pPr>
      <w:r w:rsidRPr="00BF19A5">
        <w:rPr>
          <w:rFonts w:ascii="Calibri" w:eastAsia="Calibri" w:hAnsi="Calibri" w:cs="AdvTR"/>
        </w:rPr>
        <w:lastRenderedPageBreak/>
        <w:tab/>
        <w:t xml:space="preserve">Concluding, it appears that </w:t>
      </w:r>
      <w:r w:rsidRPr="00BF19A5">
        <w:rPr>
          <w:rFonts w:ascii="Calibri" w:eastAsia="Calibri" w:hAnsi="Calibri" w:cs="HelveticaNeue-Roman"/>
        </w:rPr>
        <w:t>new and imaginative initiatives are needed to create greater interest within the small-firm sector to improve its environmental practices (</w:t>
      </w:r>
      <w:r w:rsidRPr="00BF19A5">
        <w:rPr>
          <w:rFonts w:ascii="Calibri" w:eastAsia="Calibri" w:hAnsi="Calibri" w:cs="AdvPS405B6"/>
        </w:rPr>
        <w:t xml:space="preserve">Bagur-Femenias </w:t>
      </w:r>
      <w:r w:rsidRPr="00BF19A5">
        <w:rPr>
          <w:rFonts w:ascii="Calibri" w:eastAsia="Calibri" w:hAnsi="Calibri" w:cs="AdvPS405B6"/>
          <w:i/>
        </w:rPr>
        <w:t>et al.</w:t>
      </w:r>
      <w:r w:rsidRPr="00BF19A5">
        <w:rPr>
          <w:rFonts w:ascii="Calibri" w:eastAsia="Calibri" w:hAnsi="Calibri" w:cs="AdvPS405B6"/>
        </w:rPr>
        <w:t xml:space="preserve">, </w:t>
      </w:r>
      <w:r w:rsidRPr="00BF19A5">
        <w:rPr>
          <w:rFonts w:ascii="Calibri" w:eastAsia="Calibri" w:hAnsi="Calibri" w:cs="AdvPS405B8"/>
        </w:rPr>
        <w:t xml:space="preserve">2013; </w:t>
      </w:r>
      <w:r w:rsidRPr="00BF19A5">
        <w:rPr>
          <w:rFonts w:ascii="Calibri" w:eastAsia="Calibri" w:hAnsi="Calibri" w:cs="Calibri"/>
          <w:lang w:eastAsia="en-GB"/>
        </w:rPr>
        <w:t>Worthington and Britton, 2009). With increasing pressure from customers (</w:t>
      </w:r>
      <w:r w:rsidRPr="00BF19A5">
        <w:rPr>
          <w:rFonts w:ascii="Calibri" w:eastAsia="Calibri" w:hAnsi="Calibri" w:cs="TimesNewRoman"/>
        </w:rPr>
        <w:t xml:space="preserve">Pimenova and van der Vorst, 2004; Studer </w:t>
      </w:r>
      <w:r w:rsidRPr="00BF19A5">
        <w:rPr>
          <w:rFonts w:ascii="Calibri" w:eastAsia="Calibri" w:hAnsi="Calibri" w:cs="TimesNewRoman"/>
          <w:i/>
        </w:rPr>
        <w:t>et al.</w:t>
      </w:r>
      <w:r w:rsidRPr="00BF19A5">
        <w:rPr>
          <w:rFonts w:ascii="Calibri" w:eastAsia="Calibri" w:hAnsi="Calibri" w:cs="TimesNewRoman"/>
        </w:rPr>
        <w:t xml:space="preserve">, 2005), </w:t>
      </w:r>
      <w:r w:rsidRPr="00BF19A5">
        <w:rPr>
          <w:rFonts w:ascii="Calibri" w:eastAsia="Calibri" w:hAnsi="Calibri" w:cs="Calibri"/>
          <w:lang w:eastAsia="en-GB"/>
        </w:rPr>
        <w:t>larger organisations (</w:t>
      </w:r>
      <w:r w:rsidRPr="00BF19A5">
        <w:rPr>
          <w:rFonts w:ascii="Calibri" w:eastAsia="Calibri" w:hAnsi="Calibri" w:cs="TimesNewRoman"/>
        </w:rPr>
        <w:t xml:space="preserve">Williamson </w:t>
      </w:r>
      <w:r w:rsidRPr="00BF19A5">
        <w:rPr>
          <w:rFonts w:ascii="Calibri" w:eastAsia="Calibri" w:hAnsi="Calibri" w:cs="TimesNewRoman"/>
          <w:i/>
        </w:rPr>
        <w:t>et al.</w:t>
      </w:r>
      <w:r w:rsidRPr="00BF19A5">
        <w:rPr>
          <w:rFonts w:ascii="Calibri" w:eastAsia="Calibri" w:hAnsi="Calibri" w:cs="TimesNewRoman"/>
        </w:rPr>
        <w:t xml:space="preserve">, 2006), </w:t>
      </w:r>
      <w:r w:rsidRPr="00BF19A5">
        <w:rPr>
          <w:rFonts w:ascii="Calibri" w:eastAsia="Calibri" w:hAnsi="Calibri" w:cs="Calibri"/>
          <w:lang w:eastAsia="en-GB"/>
        </w:rPr>
        <w:t>external stakeholders i.e. banks, insurers (</w:t>
      </w:r>
      <w:r w:rsidRPr="00BF19A5">
        <w:rPr>
          <w:rFonts w:ascii="Calibri" w:eastAsia="Calibri" w:hAnsi="Calibri" w:cs="AdvPS405B6"/>
        </w:rPr>
        <w:t xml:space="preserve">Fernandez-Vine </w:t>
      </w:r>
      <w:r w:rsidRPr="00BF19A5">
        <w:rPr>
          <w:rFonts w:ascii="Calibri" w:eastAsia="Calibri" w:hAnsi="Calibri" w:cs="AdvPS405B7"/>
          <w:i/>
        </w:rPr>
        <w:t>et al.</w:t>
      </w:r>
      <w:r w:rsidRPr="00BF19A5">
        <w:rPr>
          <w:rFonts w:ascii="Calibri" w:eastAsia="Calibri" w:hAnsi="Calibri" w:cs="AdvPS405B6"/>
        </w:rPr>
        <w:t xml:space="preserve">, 2010; </w:t>
      </w:r>
      <w:r w:rsidRPr="00BF19A5">
        <w:rPr>
          <w:rFonts w:ascii="Calibri" w:eastAsia="Calibri" w:hAnsi="Calibri" w:cs="TimesNewRoman"/>
        </w:rPr>
        <w:t>Simpson et al., 2004</w:t>
      </w:r>
      <w:r w:rsidRPr="00BF19A5">
        <w:rPr>
          <w:rFonts w:ascii="Calibri" w:eastAsia="Calibri" w:hAnsi="Calibri" w:cs="AdvPS405B6"/>
        </w:rPr>
        <w:t xml:space="preserve">) and obvious benefits such as cost reductions and potential new opportunities </w:t>
      </w:r>
      <w:r w:rsidRPr="00BF19A5">
        <w:rPr>
          <w:rFonts w:ascii="Calibri" w:eastAsia="Calibri" w:hAnsi="Calibri" w:cs="TimesNewRoman"/>
        </w:rPr>
        <w:t>(Anglada, 2000;</w:t>
      </w:r>
      <w:r w:rsidRPr="00BF19A5">
        <w:rPr>
          <w:rFonts w:ascii="Calibri" w:eastAsia="Calibri" w:hAnsi="Calibri" w:cs="AdvPS405B6"/>
        </w:rPr>
        <w:t xml:space="preserve"> Gombault and Versteege, 1999; </w:t>
      </w:r>
      <w:r w:rsidRPr="00BF19A5">
        <w:rPr>
          <w:rFonts w:ascii="Calibri" w:eastAsia="Calibri" w:hAnsi="Calibri" w:cs="TimesNewRoman"/>
        </w:rPr>
        <w:t xml:space="preserve">Petts </w:t>
      </w:r>
      <w:r w:rsidRPr="00BF19A5">
        <w:rPr>
          <w:rFonts w:ascii="Calibri" w:eastAsia="Calibri" w:hAnsi="Calibri" w:cs="TimesNewRoman"/>
          <w:i/>
        </w:rPr>
        <w:t>et al.</w:t>
      </w:r>
      <w:r w:rsidRPr="00BF19A5">
        <w:rPr>
          <w:rFonts w:ascii="Calibri" w:eastAsia="Calibri" w:hAnsi="Calibri" w:cs="TimesNewRoman"/>
        </w:rPr>
        <w:t xml:space="preserve">, 1999; Studer </w:t>
      </w:r>
      <w:r w:rsidRPr="00BF19A5">
        <w:rPr>
          <w:rFonts w:ascii="Calibri" w:eastAsia="Calibri" w:hAnsi="Calibri" w:cs="TimesNewRoman"/>
          <w:i/>
        </w:rPr>
        <w:t>et al.</w:t>
      </w:r>
      <w:r w:rsidRPr="00BF19A5">
        <w:rPr>
          <w:rFonts w:ascii="Calibri" w:eastAsia="Calibri" w:hAnsi="Calibri" w:cs="TimesNewRoman"/>
        </w:rPr>
        <w:t>, 2005)</w:t>
      </w:r>
      <w:r w:rsidRPr="00BF19A5">
        <w:rPr>
          <w:rFonts w:ascii="Calibri" w:eastAsia="Calibri" w:hAnsi="Calibri" w:cs="AdvPS405B6"/>
        </w:rPr>
        <w:t xml:space="preserve">, managing existing and </w:t>
      </w:r>
      <w:r w:rsidRPr="00BF19A5">
        <w:rPr>
          <w:rFonts w:ascii="Calibri" w:eastAsia="Calibri" w:hAnsi="Calibri" w:cs="TimesNewRoman"/>
        </w:rPr>
        <w:t xml:space="preserve">future legislative requirements becomes imperative for SMEs. </w:t>
      </w:r>
      <w:r w:rsidRPr="00BF19A5">
        <w:rPr>
          <w:rFonts w:ascii="Calibri" w:eastAsia="TimesNewRomanPSMT" w:hAnsi="Calibri" w:cs="TimesNewRomanPSMT"/>
        </w:rPr>
        <w:t xml:space="preserve">Nulkar (2014) argues that simply tweaking existing products and improving operational efficiencies </w:t>
      </w:r>
      <w:r w:rsidR="00CD0C47">
        <w:rPr>
          <w:rFonts w:ascii="Calibri" w:eastAsia="TimesNewRomanPSMT" w:hAnsi="Calibri" w:cs="TimesNewRomanPSMT"/>
        </w:rPr>
        <w:t xml:space="preserve">is </w:t>
      </w:r>
      <w:r w:rsidRPr="00BF19A5">
        <w:rPr>
          <w:rFonts w:ascii="Calibri" w:eastAsia="TimesNewRomanPSMT" w:hAnsi="Calibri" w:cs="TimesNewRomanPSMT"/>
        </w:rPr>
        <w:t>no longer be enough for SMEs and this must give way to a leadership focused green strategic approach towards the environment. However, it is equally important that the markets reward SMEs environmental efforts and thus facilitate</w:t>
      </w:r>
      <w:r w:rsidRPr="00BF19A5">
        <w:rPr>
          <w:rFonts w:ascii="Calibri" w:eastAsia="Calibri" w:hAnsi="Calibri" w:cs="AdvPTimes"/>
        </w:rPr>
        <w:t xml:space="preserve"> environmental innovation (</w:t>
      </w:r>
      <w:r w:rsidRPr="00BF19A5">
        <w:rPr>
          <w:rFonts w:ascii="Calibri" w:eastAsia="Calibri" w:hAnsi="Calibri" w:cs="AdvPTimesB"/>
        </w:rPr>
        <w:t>Lynch-Wood</w:t>
      </w:r>
      <w:r w:rsidRPr="00BF19A5">
        <w:rPr>
          <w:rFonts w:ascii="Calibri" w:eastAsia="Calibri" w:hAnsi="Calibri" w:cs="AdvNPSTim-B"/>
        </w:rPr>
        <w:t xml:space="preserve"> and </w:t>
      </w:r>
      <w:r w:rsidRPr="00BF19A5">
        <w:rPr>
          <w:rFonts w:ascii="Calibri" w:eastAsia="Calibri" w:hAnsi="Calibri" w:cs="AdvPTimesB"/>
        </w:rPr>
        <w:t xml:space="preserve">Williamson, 2014; </w:t>
      </w:r>
      <w:r w:rsidRPr="00BF19A5">
        <w:rPr>
          <w:rFonts w:ascii="Calibri" w:eastAsia="Calibri" w:hAnsi="Calibri" w:cs="AdvTT5ada87cc"/>
        </w:rPr>
        <w:t xml:space="preserve">Raar, 2011; </w:t>
      </w:r>
      <w:r w:rsidRPr="00BF19A5">
        <w:rPr>
          <w:rFonts w:ascii="Calibri" w:eastAsia="Calibri" w:hAnsi="Calibri" w:cs="AdvPTimes"/>
        </w:rPr>
        <w:t xml:space="preserve">Spence </w:t>
      </w:r>
      <w:r w:rsidRPr="00BF19A5">
        <w:rPr>
          <w:rFonts w:ascii="Calibri" w:eastAsia="Calibri" w:hAnsi="Calibri" w:cs="AdvPTimes"/>
          <w:i/>
        </w:rPr>
        <w:t>et al.</w:t>
      </w:r>
      <w:r w:rsidRPr="00BF19A5">
        <w:rPr>
          <w:rFonts w:ascii="Calibri" w:eastAsia="Calibri" w:hAnsi="Calibri" w:cs="AdvPTimes"/>
        </w:rPr>
        <w:t>, 2000).</w:t>
      </w:r>
    </w:p>
    <w:p w:rsidR="00911E71" w:rsidRPr="00911E71" w:rsidRDefault="00911E71" w:rsidP="00911E71">
      <w:pPr>
        <w:autoSpaceDE w:val="0"/>
        <w:autoSpaceDN w:val="0"/>
        <w:adjustRightInd w:val="0"/>
        <w:spacing w:after="0" w:line="360" w:lineRule="auto"/>
        <w:jc w:val="both"/>
        <w:rPr>
          <w:rFonts w:ascii="Calibri" w:eastAsia="Calibri" w:hAnsi="Calibri" w:cs="AdvPTimes"/>
        </w:rPr>
      </w:pPr>
    </w:p>
    <w:p w:rsidR="00BF19A5" w:rsidRPr="00BF19A5" w:rsidRDefault="00BF19A5" w:rsidP="00BF19A5">
      <w:pPr>
        <w:spacing w:after="0" w:line="360" w:lineRule="auto"/>
        <w:jc w:val="both"/>
        <w:rPr>
          <w:rFonts w:ascii="Calibri" w:eastAsia="Calibri" w:hAnsi="Calibri" w:cs="Times New Roman"/>
          <w:b/>
        </w:rPr>
      </w:pPr>
      <w:r w:rsidRPr="00BF19A5">
        <w:rPr>
          <w:rFonts w:ascii="Calibri" w:eastAsia="Calibri" w:hAnsi="Calibri" w:cs="Times New Roman"/>
          <w:b/>
        </w:rPr>
        <w:t>2.6 SMEs</w:t>
      </w:r>
      <w:r w:rsidR="008C2639">
        <w:rPr>
          <w:rFonts w:ascii="Calibri" w:eastAsia="Calibri" w:hAnsi="Calibri" w:cs="Times New Roman"/>
          <w:b/>
        </w:rPr>
        <w:t xml:space="preserve"> Critical </w:t>
      </w:r>
      <w:r w:rsidRPr="00BF19A5">
        <w:rPr>
          <w:rFonts w:ascii="Calibri" w:eastAsia="Calibri" w:hAnsi="Calibri" w:cs="Times New Roman"/>
          <w:b/>
        </w:rPr>
        <w:t xml:space="preserve">Success factors </w:t>
      </w:r>
      <w:r w:rsidR="00862E7C">
        <w:rPr>
          <w:rFonts w:ascii="Calibri" w:eastAsia="Calibri" w:hAnsi="Calibri" w:cs="Times New Roman"/>
          <w:b/>
        </w:rPr>
        <w:t>overview</w:t>
      </w:r>
      <w:r w:rsidRPr="00BF19A5">
        <w:rPr>
          <w:rFonts w:ascii="Calibri" w:eastAsia="Calibri" w:hAnsi="Calibri" w:cs="Times New Roman"/>
        </w:rPr>
        <w:tab/>
      </w:r>
    </w:p>
    <w:p w:rsidR="00BF19A5" w:rsidRPr="00BF19A5" w:rsidRDefault="00BF19A5" w:rsidP="00BF19A5">
      <w:pPr>
        <w:spacing w:after="0" w:line="360" w:lineRule="auto"/>
        <w:jc w:val="both"/>
        <w:rPr>
          <w:rFonts w:ascii="Calibri" w:eastAsia="Calibri" w:hAnsi="Calibri" w:cs="Times New Roman"/>
        </w:rPr>
      </w:pPr>
      <w:r w:rsidRPr="00BF19A5">
        <w:rPr>
          <w:rFonts w:ascii="Calibri" w:eastAsia="Calibri" w:hAnsi="Calibri" w:cs="Times New Roman"/>
          <w:sz w:val="23"/>
          <w:szCs w:val="23"/>
        </w:rPr>
        <w:tab/>
      </w:r>
      <w:r w:rsidRPr="00BF19A5">
        <w:rPr>
          <w:rFonts w:ascii="Calibri" w:eastAsia="Calibri" w:hAnsi="Calibri" w:cs="Times New Roman"/>
        </w:rPr>
        <w:t>Overall, it is evident that, even though SMEs is an area well researched, there is neither a unifying theory on small businesses success (</w:t>
      </w:r>
      <w:r w:rsidRPr="00BF19A5">
        <w:rPr>
          <w:rFonts w:ascii="Calibri" w:eastAsia="Calibri" w:hAnsi="Calibri" w:cs="Calibri"/>
          <w:lang w:eastAsia="en-GB"/>
        </w:rPr>
        <w:t xml:space="preserve">Chawla </w:t>
      </w:r>
      <w:r w:rsidRPr="00BF19A5">
        <w:rPr>
          <w:rFonts w:ascii="Calibri" w:eastAsia="Calibri" w:hAnsi="Calibri" w:cs="Calibri"/>
          <w:i/>
          <w:lang w:eastAsia="en-GB"/>
        </w:rPr>
        <w:t>et al.</w:t>
      </w:r>
      <w:r w:rsidRPr="00BF19A5">
        <w:rPr>
          <w:rFonts w:ascii="Calibri" w:eastAsia="Calibri" w:hAnsi="Calibri" w:cs="Calibri"/>
          <w:lang w:eastAsia="en-GB"/>
        </w:rPr>
        <w:t>, 2010;</w:t>
      </w:r>
      <w:r w:rsidRPr="00BF19A5">
        <w:rPr>
          <w:rFonts w:ascii="Calibri" w:eastAsia="Calibri" w:hAnsi="Calibri" w:cs="Times New Roman"/>
        </w:rPr>
        <w:t xml:space="preserve"> Smallbone </w:t>
      </w:r>
      <w:r w:rsidRPr="00BF19A5">
        <w:rPr>
          <w:rFonts w:ascii="Calibri" w:eastAsia="Calibri" w:hAnsi="Calibri" w:cs="Times New Roman"/>
          <w:i/>
        </w:rPr>
        <w:t>et al.</w:t>
      </w:r>
      <w:r w:rsidRPr="00BF19A5">
        <w:rPr>
          <w:rFonts w:ascii="Calibri" w:eastAsia="Calibri" w:hAnsi="Calibri" w:cs="Times New Roman"/>
        </w:rPr>
        <w:t>, 2010</w:t>
      </w:r>
      <w:r w:rsidRPr="00BF19A5">
        <w:rPr>
          <w:rFonts w:ascii="Calibri" w:eastAsia="Calibri" w:hAnsi="Calibri" w:cs="Calibri"/>
          <w:lang w:eastAsia="en-GB"/>
        </w:rPr>
        <w:t>)</w:t>
      </w:r>
      <w:r w:rsidRPr="00BF19A5">
        <w:rPr>
          <w:rFonts w:ascii="Calibri" w:eastAsia="Calibri" w:hAnsi="Calibri" w:cs="Times New Roman"/>
        </w:rPr>
        <w:t xml:space="preserve"> nor a universally accepted SME definition yet, with many variations existing from country to country (Dobbs and Hamilton, 2007; Unger </w:t>
      </w:r>
      <w:r w:rsidRPr="00BF19A5">
        <w:rPr>
          <w:rFonts w:ascii="Calibri" w:eastAsia="Calibri" w:hAnsi="Calibri" w:cs="Times New Roman"/>
          <w:i/>
        </w:rPr>
        <w:t>et al</w:t>
      </w:r>
      <w:r w:rsidRPr="00BF19A5">
        <w:rPr>
          <w:rFonts w:ascii="Calibri" w:eastAsia="Calibri" w:hAnsi="Calibri" w:cs="Times New Roman"/>
        </w:rPr>
        <w:t xml:space="preserve">., 2011). Similarly, there is </w:t>
      </w:r>
      <w:r w:rsidRPr="00BF19A5">
        <w:rPr>
          <w:rFonts w:ascii="Calibri" w:eastAsia="Calibri" w:hAnsi="Calibri" w:cs="Calibri"/>
        </w:rPr>
        <w:t xml:space="preserve">no single agreed-upon definition of business success or business failure; the most prevailing one defines success as sales growth (increase in sales turnover) </w:t>
      </w:r>
      <w:r w:rsidR="00133CA6">
        <w:rPr>
          <w:rFonts w:ascii="Calibri" w:eastAsia="Calibri" w:hAnsi="Calibri" w:cs="Calibri"/>
        </w:rPr>
        <w:t>and/or</w:t>
      </w:r>
      <w:r w:rsidRPr="00BF19A5">
        <w:rPr>
          <w:rFonts w:ascii="Calibri" w:eastAsia="Calibri" w:hAnsi="Calibri" w:cs="Calibri"/>
        </w:rPr>
        <w:t xml:space="preserve"> increase in profitability </w:t>
      </w:r>
      <w:r w:rsidRPr="00BF19A5">
        <w:rPr>
          <w:rFonts w:ascii="Calibri" w:eastAsia="Calibri" w:hAnsi="Calibri" w:cs="Times New Roman"/>
        </w:rPr>
        <w:t xml:space="preserve">(Rogoff </w:t>
      </w:r>
      <w:r w:rsidRPr="00BF19A5">
        <w:rPr>
          <w:rFonts w:ascii="Calibri" w:eastAsia="Calibri" w:hAnsi="Calibri" w:cs="Times New Roman"/>
          <w:i/>
          <w:iCs/>
        </w:rPr>
        <w:t>et al.</w:t>
      </w:r>
      <w:r w:rsidRPr="00BF19A5">
        <w:rPr>
          <w:rFonts w:ascii="Calibri" w:eastAsia="Calibri" w:hAnsi="Calibri" w:cs="Times New Roman"/>
        </w:rPr>
        <w:t>, 200</w:t>
      </w:r>
      <w:r w:rsidRPr="00BF19A5">
        <w:rPr>
          <w:rFonts w:ascii="Calibri" w:eastAsia="Calibri" w:hAnsi="Calibri" w:cs="Calibri"/>
        </w:rPr>
        <w:t>0).</w:t>
      </w:r>
      <w:r w:rsidRPr="00BF19A5">
        <w:rPr>
          <w:rFonts w:ascii="Calibri" w:eastAsia="Calibri" w:hAnsi="Calibri" w:cs="Times New Roman"/>
          <w:b/>
        </w:rPr>
        <w:t xml:space="preserve"> </w:t>
      </w:r>
      <w:r w:rsidRPr="00BF19A5">
        <w:rPr>
          <w:rFonts w:ascii="Calibri" w:eastAsia="Calibri" w:hAnsi="Calibri" w:cs="Times New Roman"/>
        </w:rPr>
        <w:t xml:space="preserve">What is well established though is that SMEs success factors </w:t>
      </w:r>
      <w:r w:rsidRPr="00BF19A5">
        <w:rPr>
          <w:rFonts w:ascii="Calibri" w:eastAsia="Calibri" w:hAnsi="Calibri" w:cs="Calibri"/>
        </w:rPr>
        <w:t>can be classified into entrepreneurial, enterprise and business environment factors (</w:t>
      </w:r>
      <w:r w:rsidR="005A0213">
        <w:rPr>
          <w:rFonts w:ascii="Calibri" w:eastAsia="Calibri" w:hAnsi="Calibri" w:cs="Calibri"/>
        </w:rPr>
        <w:t xml:space="preserve">i.e. </w:t>
      </w:r>
      <w:r w:rsidRPr="00BF19A5">
        <w:rPr>
          <w:rFonts w:ascii="Calibri" w:eastAsia="Calibri" w:hAnsi="Calibri" w:cs="Calibri"/>
        </w:rPr>
        <w:t xml:space="preserve">Cragg and King, 1988; Rutherford </w:t>
      </w:r>
      <w:r w:rsidR="003D61B5" w:rsidRPr="003D61B5">
        <w:rPr>
          <w:rFonts w:ascii="Calibri" w:eastAsia="Calibri" w:hAnsi="Calibri" w:cs="Calibri"/>
          <w:i/>
        </w:rPr>
        <w:t>et al.</w:t>
      </w:r>
      <w:r w:rsidR="003D61B5">
        <w:rPr>
          <w:rFonts w:ascii="Calibri" w:eastAsia="Calibri" w:hAnsi="Calibri" w:cs="Calibri"/>
        </w:rPr>
        <w:t>, 2001</w:t>
      </w:r>
      <w:r w:rsidRPr="00BF19A5">
        <w:rPr>
          <w:rFonts w:ascii="Calibri" w:eastAsia="Calibri" w:hAnsi="Calibri" w:cs="Calibri"/>
        </w:rPr>
        <w:t xml:space="preserve">; Gibb, 2000; Simpson </w:t>
      </w:r>
      <w:r w:rsidRPr="00BF19A5">
        <w:rPr>
          <w:rFonts w:ascii="Calibri" w:eastAsia="Calibri" w:hAnsi="Calibri" w:cs="Calibri"/>
          <w:i/>
        </w:rPr>
        <w:t>et al.</w:t>
      </w:r>
      <w:r w:rsidRPr="00BF19A5">
        <w:rPr>
          <w:rFonts w:ascii="Calibri" w:eastAsia="Calibri" w:hAnsi="Calibri" w:cs="Calibri"/>
        </w:rPr>
        <w:t xml:space="preserve">, 2012). </w:t>
      </w:r>
    </w:p>
    <w:p w:rsidR="00D322B4" w:rsidRPr="00BF19A5" w:rsidRDefault="00D322B4" w:rsidP="00BF19A5">
      <w:pPr>
        <w:spacing w:after="0" w:line="360" w:lineRule="auto"/>
        <w:jc w:val="both"/>
        <w:rPr>
          <w:rFonts w:ascii="Calibri" w:eastAsia="Calibri" w:hAnsi="Calibri" w:cs="Calibri"/>
        </w:rPr>
      </w:pPr>
    </w:p>
    <w:p w:rsidR="00493D84" w:rsidRPr="00493D84" w:rsidRDefault="00BF19A5" w:rsidP="00493D84">
      <w:pPr>
        <w:spacing w:after="0" w:line="360" w:lineRule="auto"/>
        <w:jc w:val="both"/>
        <w:rPr>
          <w:rFonts w:ascii="Calibri" w:eastAsia="Calibri" w:hAnsi="Calibri" w:cs="Times New Roman"/>
        </w:rPr>
      </w:pPr>
      <w:r w:rsidRPr="00BF19A5">
        <w:rPr>
          <w:rFonts w:ascii="Calibri" w:eastAsia="Calibri" w:hAnsi="Calibri" w:cs="Calibri"/>
        </w:rPr>
        <w:tab/>
        <w:t>Following an extensive review of the small business literature and having taken into consideration se</w:t>
      </w:r>
      <w:r w:rsidR="00FD070D">
        <w:rPr>
          <w:rFonts w:ascii="Calibri" w:eastAsia="Calibri" w:hAnsi="Calibri" w:cs="Calibri"/>
        </w:rPr>
        <w:t>veral well-</w:t>
      </w:r>
      <w:r w:rsidRPr="00BF19A5">
        <w:rPr>
          <w:rFonts w:ascii="Calibri" w:eastAsia="Calibri" w:hAnsi="Calibri" w:cs="Calibri"/>
        </w:rPr>
        <w:t xml:space="preserve">established and validated </w:t>
      </w:r>
      <w:r w:rsidR="00854B5C">
        <w:rPr>
          <w:rFonts w:ascii="Calibri" w:eastAsia="Calibri" w:hAnsi="Calibri" w:cs="Calibri"/>
        </w:rPr>
        <w:t>models</w:t>
      </w:r>
      <w:r w:rsidRPr="00BF19A5">
        <w:rPr>
          <w:rFonts w:ascii="Calibri" w:eastAsia="Calibri" w:hAnsi="Calibri" w:cs="Calibri"/>
        </w:rPr>
        <w:t xml:space="preserve"> and studies (see Chawla </w:t>
      </w:r>
      <w:r w:rsidRPr="00BF19A5">
        <w:rPr>
          <w:rFonts w:ascii="Calibri" w:eastAsia="Calibri" w:hAnsi="Calibri" w:cs="Calibri"/>
          <w:i/>
        </w:rPr>
        <w:t>et al.</w:t>
      </w:r>
      <w:r w:rsidRPr="00BF19A5">
        <w:rPr>
          <w:rFonts w:ascii="Calibri" w:eastAsia="Calibri" w:hAnsi="Calibri" w:cs="Calibri"/>
        </w:rPr>
        <w:t>,</w:t>
      </w:r>
      <w:r w:rsidR="001719F0">
        <w:rPr>
          <w:rFonts w:ascii="Calibri" w:eastAsia="Calibri" w:hAnsi="Calibri" w:cs="Calibri"/>
        </w:rPr>
        <w:t xml:space="preserve"> 2010;</w:t>
      </w:r>
      <w:r w:rsidRPr="00BF19A5">
        <w:rPr>
          <w:rFonts w:ascii="Calibri" w:eastAsia="Calibri" w:hAnsi="Calibri" w:cs="Calibri"/>
        </w:rPr>
        <w:t xml:space="preserve"> Dobbs and Hamilton,</w:t>
      </w:r>
      <w:r w:rsidR="001719F0">
        <w:rPr>
          <w:rFonts w:ascii="Calibri" w:eastAsia="Calibri" w:hAnsi="Calibri" w:cs="Calibri"/>
        </w:rPr>
        <w:t xml:space="preserve"> 2007</w:t>
      </w:r>
      <w:r w:rsidR="005A0213">
        <w:rPr>
          <w:rFonts w:ascii="Calibri" w:eastAsia="Calibri" w:hAnsi="Calibri" w:cs="Calibri"/>
        </w:rPr>
        <w:t xml:space="preserve">, GEM, </w:t>
      </w:r>
      <w:r w:rsidRPr="00BF19A5">
        <w:rPr>
          <w:rFonts w:ascii="Calibri" w:eastAsia="Calibri" w:hAnsi="Calibri" w:cs="Calibri"/>
        </w:rPr>
        <w:t xml:space="preserve">Lussier </w:t>
      </w:r>
      <w:r w:rsidRPr="00BF19A5">
        <w:rPr>
          <w:rFonts w:ascii="Calibri" w:eastAsia="Calibri" w:hAnsi="Calibri" w:cs="Calibri"/>
          <w:i/>
        </w:rPr>
        <w:t>et al.</w:t>
      </w:r>
      <w:r w:rsidR="001719F0">
        <w:rPr>
          <w:rFonts w:ascii="Calibri" w:eastAsia="Calibri" w:hAnsi="Calibri" w:cs="Calibri"/>
        </w:rPr>
        <w:t>, 1995</w:t>
      </w:r>
      <w:r w:rsidRPr="00BF19A5">
        <w:rPr>
          <w:rFonts w:ascii="Calibri" w:eastAsia="Calibri" w:hAnsi="Calibri" w:cs="Calibri"/>
        </w:rPr>
        <w:t>), it is concluded that there are a number of factors contributory to SMEs success and sustainable growth. These factors -</w:t>
      </w:r>
      <w:r w:rsidR="0017306C">
        <w:rPr>
          <w:rFonts w:ascii="Calibri" w:eastAsia="Calibri" w:hAnsi="Calibri" w:cs="Calibri"/>
        </w:rPr>
        <w:t xml:space="preserve"> </w:t>
      </w:r>
      <w:r w:rsidRPr="00BF19A5">
        <w:rPr>
          <w:rFonts w:ascii="Calibri" w:eastAsia="Calibri" w:hAnsi="Calibri" w:cs="Calibri"/>
        </w:rPr>
        <w:t xml:space="preserve">whose importance vary with the firm’s environment and therefore need to be validated </w:t>
      </w:r>
      <w:r w:rsidR="007F105A">
        <w:rPr>
          <w:rFonts w:ascii="Calibri" w:eastAsia="Calibri" w:hAnsi="Calibri" w:cs="Calibri"/>
        </w:rPr>
        <w:t>for the each industry/</w:t>
      </w:r>
      <w:r w:rsidR="001719F0">
        <w:rPr>
          <w:rFonts w:ascii="Calibri" w:eastAsia="Calibri" w:hAnsi="Calibri" w:cs="Calibri"/>
        </w:rPr>
        <w:t>country</w:t>
      </w:r>
      <w:r w:rsidR="0017306C">
        <w:rPr>
          <w:rFonts w:ascii="Calibri" w:eastAsia="Calibri" w:hAnsi="Calibri" w:cs="Calibri"/>
        </w:rPr>
        <w:t xml:space="preserve"> </w:t>
      </w:r>
      <w:r w:rsidRPr="00BF19A5">
        <w:rPr>
          <w:rFonts w:ascii="Calibri" w:eastAsia="Calibri" w:hAnsi="Calibri" w:cs="Calibri"/>
        </w:rPr>
        <w:t>- are categorised into entrepreneurial, enterprise and business environment factors and are prese</w:t>
      </w:r>
      <w:r w:rsidR="005A0213">
        <w:rPr>
          <w:rFonts w:ascii="Calibri" w:eastAsia="Calibri" w:hAnsi="Calibri" w:cs="Calibri"/>
        </w:rPr>
        <w:t xml:space="preserve">nted in Figures </w:t>
      </w:r>
      <w:r w:rsidR="00BF4FDE">
        <w:rPr>
          <w:rFonts w:ascii="Calibri" w:eastAsia="Calibri" w:hAnsi="Calibri" w:cs="Calibri"/>
        </w:rPr>
        <w:t>2.</w:t>
      </w:r>
      <w:r w:rsidR="005A0213">
        <w:rPr>
          <w:rFonts w:ascii="Calibri" w:eastAsia="Calibri" w:hAnsi="Calibri" w:cs="Calibri"/>
        </w:rPr>
        <w:t xml:space="preserve">1 and </w:t>
      </w:r>
      <w:r w:rsidR="00BF4FDE">
        <w:rPr>
          <w:rFonts w:ascii="Calibri" w:eastAsia="Calibri" w:hAnsi="Calibri" w:cs="Calibri"/>
        </w:rPr>
        <w:t>2.</w:t>
      </w:r>
      <w:r w:rsidR="005A0213">
        <w:rPr>
          <w:rFonts w:ascii="Calibri" w:eastAsia="Calibri" w:hAnsi="Calibri" w:cs="Calibri"/>
        </w:rPr>
        <w:t xml:space="preserve">2 below. </w:t>
      </w:r>
      <w:r w:rsidRPr="00BF19A5">
        <w:rPr>
          <w:rFonts w:ascii="Calibri" w:eastAsia="Calibri" w:hAnsi="Calibri" w:cs="Calibri"/>
        </w:rPr>
        <w:t xml:space="preserve">Figure </w:t>
      </w:r>
      <w:r w:rsidR="00BF4FDE">
        <w:rPr>
          <w:rFonts w:ascii="Calibri" w:eastAsia="Calibri" w:hAnsi="Calibri" w:cs="Calibri"/>
        </w:rPr>
        <w:t>2.</w:t>
      </w:r>
      <w:r w:rsidRPr="00BF19A5">
        <w:rPr>
          <w:rFonts w:ascii="Calibri" w:eastAsia="Calibri" w:hAnsi="Calibri" w:cs="Calibri"/>
        </w:rPr>
        <w:t xml:space="preserve">1 presents the categorisation of the factors and Figure </w:t>
      </w:r>
      <w:r w:rsidR="00BF4FDE">
        <w:rPr>
          <w:rFonts w:ascii="Calibri" w:eastAsia="Calibri" w:hAnsi="Calibri" w:cs="Calibri"/>
        </w:rPr>
        <w:t>2.</w:t>
      </w:r>
      <w:r w:rsidRPr="00BF19A5">
        <w:rPr>
          <w:rFonts w:ascii="Calibri" w:eastAsia="Calibri" w:hAnsi="Calibri" w:cs="Calibri"/>
        </w:rPr>
        <w:t xml:space="preserve">2 provides the full list </w:t>
      </w:r>
      <w:r w:rsidR="00854B5C">
        <w:rPr>
          <w:rFonts w:ascii="Calibri" w:eastAsia="Calibri" w:hAnsi="Calibri" w:cs="Calibri"/>
        </w:rPr>
        <w:t xml:space="preserve">of success factors whose impact is to be investigated </w:t>
      </w:r>
      <w:r w:rsidR="00FD070D">
        <w:rPr>
          <w:rFonts w:ascii="Calibri" w:eastAsia="Calibri" w:hAnsi="Calibri" w:cs="Times New Roman"/>
        </w:rPr>
        <w:t>for SMEs in the UK chemical d</w:t>
      </w:r>
      <w:r w:rsidRPr="00BF19A5">
        <w:rPr>
          <w:rFonts w:ascii="Calibri" w:eastAsia="Calibri" w:hAnsi="Calibri" w:cs="Times New Roman"/>
        </w:rPr>
        <w:t>istribution Industry.</w:t>
      </w:r>
    </w:p>
    <w:p w:rsidR="00617274" w:rsidRDefault="00617274" w:rsidP="00BF19A5">
      <w:pPr>
        <w:spacing w:after="0" w:line="360" w:lineRule="auto"/>
        <w:rPr>
          <w:rFonts w:ascii="Calibri" w:eastAsia="Calibri" w:hAnsi="Calibri" w:cs="Times New Roman"/>
          <w:b/>
        </w:rPr>
      </w:pPr>
    </w:p>
    <w:p w:rsidR="00BF19A5" w:rsidRDefault="00A85408" w:rsidP="00BF19A5">
      <w:pPr>
        <w:spacing w:after="0" w:line="360" w:lineRule="auto"/>
        <w:rPr>
          <w:rFonts w:ascii="Calibri" w:eastAsia="Calibri" w:hAnsi="Calibri" w:cs="Times New Roman"/>
          <w:b/>
        </w:rPr>
      </w:pPr>
      <w:r>
        <w:rPr>
          <w:rFonts w:ascii="Calibri" w:eastAsia="Calibri" w:hAnsi="Calibri" w:cs="Times New Roman"/>
          <w:b/>
        </w:rPr>
        <w:lastRenderedPageBreak/>
        <w:t xml:space="preserve">Figure 2.1: Success factors </w:t>
      </w:r>
      <w:r w:rsidR="00BF19A5" w:rsidRPr="00BF19A5">
        <w:rPr>
          <w:rFonts w:ascii="Calibri" w:eastAsia="Calibri" w:hAnsi="Calibri" w:cs="Times New Roman"/>
          <w:b/>
        </w:rPr>
        <w:t>categorisation</w:t>
      </w:r>
    </w:p>
    <w:p w:rsidR="00911E71" w:rsidRPr="00BF19A5" w:rsidRDefault="00911E71" w:rsidP="00BF19A5">
      <w:pPr>
        <w:spacing w:after="0" w:line="360" w:lineRule="auto"/>
        <w:rPr>
          <w:rFonts w:ascii="Calibri" w:eastAsia="Calibri" w:hAnsi="Calibri" w:cs="Times New Roman"/>
          <w:b/>
        </w:rPr>
      </w:pPr>
    </w:p>
    <w:p w:rsidR="001970B5" w:rsidRPr="00857547" w:rsidRDefault="00BF19A5" w:rsidP="00BF19A5">
      <w:pPr>
        <w:spacing w:after="0" w:line="360" w:lineRule="auto"/>
        <w:rPr>
          <w:rFonts w:ascii="Calibri" w:eastAsia="Calibri" w:hAnsi="Calibri" w:cs="Times New Roman"/>
        </w:rPr>
      </w:pPr>
      <w:r>
        <w:rPr>
          <w:rFonts w:ascii="Calibri" w:eastAsia="Calibri" w:hAnsi="Calibri" w:cs="Times New Roman"/>
          <w:noProof/>
          <w:lang w:eastAsia="en-GB"/>
        </w:rPr>
        <w:drawing>
          <wp:inline distT="0" distB="0" distL="0" distR="0" wp14:anchorId="7752FAFF" wp14:editId="4573F535">
            <wp:extent cx="5477945" cy="3439236"/>
            <wp:effectExtent l="19050" t="19050" r="27940" b="2794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l="-3059" r="-2705"/>
                    <a:stretch>
                      <a:fillRect/>
                    </a:stretch>
                  </pic:blipFill>
                  <pic:spPr bwMode="auto">
                    <a:xfrm>
                      <a:off x="0" y="0"/>
                      <a:ext cx="5486400" cy="3444544"/>
                    </a:xfrm>
                    <a:prstGeom prst="rect">
                      <a:avLst/>
                    </a:prstGeom>
                    <a:noFill/>
                    <a:ln w="19050" cmpd="sng">
                      <a:solidFill>
                        <a:srgbClr val="000000"/>
                      </a:solidFill>
                      <a:miter lim="800000"/>
                      <a:headEnd/>
                      <a:tailEnd/>
                    </a:ln>
                    <a:effectLst/>
                  </pic:spPr>
                </pic:pic>
              </a:graphicData>
            </a:graphic>
          </wp:inline>
        </w:drawing>
      </w:r>
    </w:p>
    <w:p w:rsidR="00C86721" w:rsidRDefault="00C86721" w:rsidP="00BF19A5">
      <w:pPr>
        <w:spacing w:after="0" w:line="360" w:lineRule="auto"/>
        <w:rPr>
          <w:rFonts w:ascii="Calibri" w:eastAsia="Calibri" w:hAnsi="Calibri" w:cs="Times New Roman"/>
          <w:b/>
        </w:rPr>
      </w:pPr>
    </w:p>
    <w:p w:rsidR="00BF19A5" w:rsidRPr="00BF19A5" w:rsidRDefault="00933C02" w:rsidP="00BF19A5">
      <w:pPr>
        <w:spacing w:after="0" w:line="360" w:lineRule="auto"/>
        <w:rPr>
          <w:rFonts w:ascii="Calibri" w:eastAsia="Calibri" w:hAnsi="Calibri" w:cs="Times New Roman"/>
        </w:rPr>
      </w:pPr>
      <w:r>
        <w:rPr>
          <w:rFonts w:ascii="Calibri" w:eastAsia="Calibri" w:hAnsi="Calibri" w:cs="Times New Roman"/>
          <w:b/>
        </w:rPr>
        <w:t>Figure 2.2:</w:t>
      </w:r>
      <w:r w:rsidR="00BF19A5" w:rsidRPr="00BF19A5">
        <w:rPr>
          <w:rFonts w:ascii="Calibri" w:eastAsia="Calibri" w:hAnsi="Calibri" w:cs="Times New Roman"/>
          <w:b/>
        </w:rPr>
        <w:t xml:space="preserve"> Success Factors for SMEs</w:t>
      </w:r>
    </w:p>
    <w:p w:rsidR="00911E71" w:rsidRDefault="004627F0" w:rsidP="00911E71">
      <w:pPr>
        <w:spacing w:after="0" w:line="360" w:lineRule="auto"/>
        <w:rPr>
          <w:rFonts w:ascii="Calibri" w:eastAsia="Calibri" w:hAnsi="Calibri" w:cs="Times New Roman"/>
          <w:b/>
        </w:rPr>
      </w:pPr>
      <w:r>
        <w:rPr>
          <w:noProof/>
          <w:lang w:eastAsia="en-GB"/>
        </w:rPr>
        <w:drawing>
          <wp:inline distT="0" distB="0" distL="0" distR="0" wp14:anchorId="0C92D3BD" wp14:editId="77D1B932">
            <wp:extent cx="5486400" cy="3916907"/>
            <wp:effectExtent l="3810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11E71" w:rsidRDefault="00911E71" w:rsidP="00BF19A5">
      <w:pPr>
        <w:spacing w:after="0" w:line="360" w:lineRule="auto"/>
        <w:jc w:val="both"/>
        <w:rPr>
          <w:rFonts w:ascii="Calibri" w:eastAsia="Calibri" w:hAnsi="Calibri" w:cs="Times New Roman"/>
          <w:b/>
        </w:rPr>
      </w:pPr>
    </w:p>
    <w:p w:rsidR="00BF19A5" w:rsidRPr="00BF19A5" w:rsidRDefault="00BF19A5" w:rsidP="00BF19A5">
      <w:pPr>
        <w:spacing w:after="0" w:line="360" w:lineRule="auto"/>
        <w:jc w:val="both"/>
        <w:rPr>
          <w:rFonts w:ascii="Calibri" w:eastAsia="Calibri" w:hAnsi="Calibri" w:cs="Times New Roman"/>
          <w:b/>
        </w:rPr>
      </w:pPr>
      <w:r w:rsidRPr="00BF19A5">
        <w:rPr>
          <w:rFonts w:ascii="Calibri" w:eastAsia="Calibri" w:hAnsi="Calibri" w:cs="Times New Roman"/>
          <w:b/>
        </w:rPr>
        <w:lastRenderedPageBreak/>
        <w:t>2.7 Summary</w:t>
      </w:r>
    </w:p>
    <w:p w:rsidR="00384AF7" w:rsidRPr="00C86721" w:rsidRDefault="00BF19A5" w:rsidP="00C86721">
      <w:pPr>
        <w:autoSpaceDE w:val="0"/>
        <w:autoSpaceDN w:val="0"/>
        <w:adjustRightInd w:val="0"/>
        <w:spacing w:after="0" w:line="360" w:lineRule="auto"/>
        <w:jc w:val="both"/>
        <w:rPr>
          <w:rFonts w:ascii="Calibri" w:eastAsia="Calibri" w:hAnsi="Calibri" w:cs="Times New Roman"/>
          <w:strike/>
        </w:rPr>
      </w:pPr>
      <w:r w:rsidRPr="00BF19A5">
        <w:rPr>
          <w:rFonts w:ascii="Calibri" w:eastAsia="Calibri" w:hAnsi="Calibri" w:cs="Times New Roman"/>
        </w:rPr>
        <w:tab/>
        <w:t>This chapter begins by outlining the vital role of SMEs in the economy and the society in general, stressing their importance in employment creation and economic regeneration and recognising the characteristics that dist</w:t>
      </w:r>
      <w:r w:rsidR="00854B5C">
        <w:rPr>
          <w:rFonts w:ascii="Calibri" w:eastAsia="Calibri" w:hAnsi="Calibri" w:cs="Times New Roman"/>
        </w:rPr>
        <w:t xml:space="preserve">inguish them from larger firms. </w:t>
      </w:r>
      <w:r w:rsidRPr="00BF19A5">
        <w:rPr>
          <w:rFonts w:ascii="Calibri" w:eastAsia="Calibri" w:hAnsi="Calibri" w:cs="Times New Roman"/>
        </w:rPr>
        <w:t xml:space="preserve">Even though the small business area is well researched, there is still no universally accepted definition for SMEs and many variations exist depending on the country. Based on a number of studies attempting to identify the determinants of small business growth </w:t>
      </w:r>
      <w:r w:rsidRPr="00BF19A5">
        <w:rPr>
          <w:rFonts w:ascii="Calibri" w:eastAsia="Calibri" w:hAnsi="Calibri" w:cs="Calibri"/>
        </w:rPr>
        <w:t xml:space="preserve">(see Chawla </w:t>
      </w:r>
      <w:r w:rsidRPr="00BF19A5">
        <w:rPr>
          <w:rFonts w:ascii="Calibri" w:eastAsia="Calibri" w:hAnsi="Calibri" w:cs="Calibri"/>
          <w:i/>
        </w:rPr>
        <w:t>et al.</w:t>
      </w:r>
      <w:r w:rsidRPr="00BF19A5">
        <w:rPr>
          <w:rFonts w:ascii="Calibri" w:eastAsia="Calibri" w:hAnsi="Calibri" w:cs="Calibri"/>
        </w:rPr>
        <w:t xml:space="preserve">, </w:t>
      </w:r>
      <w:r w:rsidR="000B0F94">
        <w:rPr>
          <w:rFonts w:ascii="Calibri" w:eastAsia="Calibri" w:hAnsi="Calibri" w:cs="Calibri"/>
        </w:rPr>
        <w:t xml:space="preserve">2010; </w:t>
      </w:r>
      <w:r w:rsidRPr="00BF19A5">
        <w:rPr>
          <w:rFonts w:ascii="Calibri" w:eastAsia="Calibri" w:hAnsi="Calibri" w:cs="Calibri"/>
        </w:rPr>
        <w:t>Dobbs and Hamilton,</w:t>
      </w:r>
      <w:r w:rsidR="000B0F94">
        <w:rPr>
          <w:rFonts w:ascii="Calibri" w:eastAsia="Calibri" w:hAnsi="Calibri" w:cs="Calibri"/>
        </w:rPr>
        <w:t xml:space="preserve"> 2007;</w:t>
      </w:r>
      <w:r w:rsidRPr="00BF19A5">
        <w:rPr>
          <w:rFonts w:ascii="Calibri" w:eastAsia="Calibri" w:hAnsi="Calibri" w:cs="Calibri"/>
        </w:rPr>
        <w:t xml:space="preserve"> GEM, Lussier </w:t>
      </w:r>
      <w:r w:rsidRPr="00BF19A5">
        <w:rPr>
          <w:rFonts w:ascii="Calibri" w:eastAsia="Calibri" w:hAnsi="Calibri" w:cs="Calibri"/>
          <w:i/>
        </w:rPr>
        <w:t>et al.</w:t>
      </w:r>
      <w:r w:rsidR="000B0F94">
        <w:rPr>
          <w:rFonts w:ascii="Calibri" w:eastAsia="Calibri" w:hAnsi="Calibri" w:cs="Calibri"/>
          <w:i/>
        </w:rPr>
        <w:t>,</w:t>
      </w:r>
      <w:r w:rsidR="000B0F94" w:rsidRPr="000B0F94">
        <w:rPr>
          <w:rFonts w:ascii="Calibri" w:eastAsia="Calibri" w:hAnsi="Calibri" w:cs="Calibri"/>
        </w:rPr>
        <w:t xml:space="preserve"> 1995</w:t>
      </w:r>
      <w:r w:rsidRPr="00BF19A5">
        <w:rPr>
          <w:rFonts w:ascii="Calibri" w:eastAsia="Calibri" w:hAnsi="Calibri" w:cs="Calibri"/>
        </w:rPr>
        <w:t xml:space="preserve">) </w:t>
      </w:r>
      <w:r w:rsidRPr="00BF19A5">
        <w:rPr>
          <w:rFonts w:ascii="Calibri" w:eastAsia="Calibri" w:hAnsi="Calibri" w:cs="Times New Roman"/>
        </w:rPr>
        <w:t xml:space="preserve">and following an in depth literature review, the most prevailing </w:t>
      </w:r>
      <w:r w:rsidR="00854B5C">
        <w:rPr>
          <w:rFonts w:ascii="Calibri" w:eastAsia="Calibri" w:hAnsi="Calibri" w:cs="Times New Roman"/>
        </w:rPr>
        <w:t>SMEs</w:t>
      </w:r>
      <w:r w:rsidRPr="00BF19A5">
        <w:rPr>
          <w:rFonts w:ascii="Calibri" w:eastAsia="Calibri" w:hAnsi="Calibri" w:cs="Times New Roman"/>
        </w:rPr>
        <w:t xml:space="preserve"> success factors </w:t>
      </w:r>
      <w:r w:rsidR="000B0F94">
        <w:rPr>
          <w:rFonts w:ascii="Calibri" w:eastAsia="Calibri" w:hAnsi="Calibri" w:cs="Times New Roman"/>
        </w:rPr>
        <w:t>are</w:t>
      </w:r>
      <w:r w:rsidRPr="00BF19A5">
        <w:rPr>
          <w:rFonts w:ascii="Calibri" w:eastAsia="Calibri" w:hAnsi="Calibri" w:cs="Times New Roman"/>
        </w:rPr>
        <w:t xml:space="preserve"> identified. Similarly, factors leading to business failure </w:t>
      </w:r>
      <w:r w:rsidR="000B0F94">
        <w:rPr>
          <w:rFonts w:ascii="Calibri" w:eastAsia="Calibri" w:hAnsi="Calibri" w:cs="Times New Roman"/>
        </w:rPr>
        <w:t>are also</w:t>
      </w:r>
      <w:r w:rsidRPr="00BF19A5">
        <w:rPr>
          <w:rFonts w:ascii="Calibri" w:eastAsia="Calibri" w:hAnsi="Calibri" w:cs="Times New Roman"/>
        </w:rPr>
        <w:t xml:space="preserve"> reviewed in order to inform the list with the factors that could contribute to business success and thus make it more complete. These factors are grouped into entrepreneurial, enterprise and business </w:t>
      </w:r>
      <w:r w:rsidR="00B40C52">
        <w:rPr>
          <w:rFonts w:ascii="Calibri" w:eastAsia="Calibri" w:hAnsi="Calibri" w:cs="Times New Roman"/>
        </w:rPr>
        <w:t>environment. The age of owner/</w:t>
      </w:r>
      <w:r w:rsidRPr="00BF19A5">
        <w:rPr>
          <w:rFonts w:ascii="Calibri" w:eastAsia="Calibri" w:hAnsi="Calibri" w:cs="Times New Roman"/>
        </w:rPr>
        <w:t xml:space="preserve">manager, education level, entrepreneurial orientation, gender, personality and prior work experience and management skills </w:t>
      </w:r>
      <w:r w:rsidR="000B0F94">
        <w:rPr>
          <w:rFonts w:ascii="Calibri" w:eastAsia="Calibri" w:hAnsi="Calibri" w:cs="Times New Roman"/>
        </w:rPr>
        <w:t>are</w:t>
      </w:r>
      <w:r w:rsidRPr="00BF19A5">
        <w:rPr>
          <w:rFonts w:ascii="Calibri" w:eastAsia="Calibri" w:hAnsi="Calibri" w:cs="Times New Roman"/>
        </w:rPr>
        <w:t xml:space="preserve"> established as the most important entrepreneurial factors. The age and size of company, business networks, customer relations management, financial resources, human capital, internationalisation, market and product </w:t>
      </w:r>
      <w:r w:rsidR="00155AC5">
        <w:t>development</w:t>
      </w:r>
      <w:r w:rsidRPr="00BF19A5">
        <w:rPr>
          <w:rFonts w:ascii="Calibri" w:eastAsia="Calibri" w:hAnsi="Calibri" w:cs="Times New Roman"/>
        </w:rPr>
        <w:t xml:space="preserve">, marketing and strategic </w:t>
      </w:r>
      <w:r w:rsidR="000B0F94">
        <w:rPr>
          <w:rFonts w:ascii="Calibri" w:eastAsia="Calibri" w:hAnsi="Calibri" w:cs="Times New Roman"/>
        </w:rPr>
        <w:t>p</w:t>
      </w:r>
      <w:r w:rsidRPr="00BF19A5">
        <w:rPr>
          <w:rFonts w:ascii="Calibri" w:eastAsia="Calibri" w:hAnsi="Calibri" w:cs="Times New Roman"/>
        </w:rPr>
        <w:t xml:space="preserve">lanning </w:t>
      </w:r>
      <w:r w:rsidR="000B0F94">
        <w:rPr>
          <w:rFonts w:ascii="Calibri" w:eastAsia="Calibri" w:hAnsi="Calibri" w:cs="Times New Roman"/>
        </w:rPr>
        <w:t>are</w:t>
      </w:r>
      <w:r w:rsidRPr="00BF19A5">
        <w:rPr>
          <w:rFonts w:ascii="Calibri" w:eastAsia="Calibri" w:hAnsi="Calibri" w:cs="Times New Roman"/>
        </w:rPr>
        <w:t xml:space="preserve"> established as the most important enterprise factors. The main aspects of the business environment are political, economic, socio-cultural, technological, legal and regulatory and ecological and environmental. Based on the above, a list of factors is developed and empiric</w:t>
      </w:r>
      <w:r w:rsidR="00854B5C">
        <w:rPr>
          <w:rFonts w:ascii="Calibri" w:eastAsia="Calibri" w:hAnsi="Calibri" w:cs="Times New Roman"/>
        </w:rPr>
        <w:t>ally tested to identify the CSFs</w:t>
      </w:r>
      <w:r w:rsidRPr="00BF19A5">
        <w:rPr>
          <w:rFonts w:ascii="Calibri" w:eastAsia="Calibri" w:hAnsi="Calibri" w:cs="Times New Roman"/>
        </w:rPr>
        <w:t xml:space="preserve"> for SMEs in the UK </w:t>
      </w:r>
      <w:r w:rsidR="00493D84">
        <w:rPr>
          <w:rFonts w:ascii="Calibri" w:eastAsia="Calibri" w:hAnsi="Calibri" w:cs="Times New Roman"/>
        </w:rPr>
        <w:t>chemical distribution industry.</w:t>
      </w:r>
    </w:p>
    <w:p w:rsidR="00384AF7" w:rsidRDefault="00384AF7" w:rsidP="00DC1144">
      <w:pPr>
        <w:spacing w:after="0" w:line="360" w:lineRule="auto"/>
        <w:jc w:val="center"/>
        <w:rPr>
          <w:b/>
          <w:sz w:val="32"/>
          <w:szCs w:val="32"/>
        </w:rPr>
      </w:pPr>
    </w:p>
    <w:p w:rsidR="00384AF7" w:rsidRDefault="00384AF7" w:rsidP="00DC1144">
      <w:pPr>
        <w:spacing w:after="0" w:line="360" w:lineRule="auto"/>
        <w:jc w:val="center"/>
        <w:rPr>
          <w:b/>
          <w:sz w:val="32"/>
          <w:szCs w:val="32"/>
        </w:rPr>
      </w:pPr>
    </w:p>
    <w:p w:rsidR="00384AF7" w:rsidRDefault="00384AF7"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384AF7" w:rsidRDefault="00384AF7" w:rsidP="00DC1144">
      <w:pPr>
        <w:spacing w:after="0" w:line="360" w:lineRule="auto"/>
        <w:jc w:val="center"/>
        <w:rPr>
          <w:b/>
          <w:sz w:val="32"/>
          <w:szCs w:val="32"/>
        </w:rPr>
      </w:pPr>
    </w:p>
    <w:p w:rsidR="00384AF7" w:rsidRDefault="00384AF7" w:rsidP="00DC1144">
      <w:pPr>
        <w:spacing w:after="0" w:line="360" w:lineRule="auto"/>
        <w:jc w:val="center"/>
        <w:rPr>
          <w:b/>
          <w:sz w:val="32"/>
          <w:szCs w:val="32"/>
        </w:rPr>
      </w:pPr>
    </w:p>
    <w:p w:rsidR="009A2034" w:rsidRDefault="009A2034"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911E71" w:rsidRDefault="00911E71" w:rsidP="00DC1144">
      <w:pPr>
        <w:spacing w:after="0" w:line="360" w:lineRule="auto"/>
        <w:jc w:val="center"/>
        <w:rPr>
          <w:b/>
          <w:sz w:val="32"/>
          <w:szCs w:val="32"/>
        </w:rPr>
      </w:pPr>
    </w:p>
    <w:p w:rsidR="00C86721" w:rsidRDefault="00C86721" w:rsidP="00DC1144">
      <w:pPr>
        <w:spacing w:after="0" w:line="360" w:lineRule="auto"/>
        <w:jc w:val="center"/>
        <w:rPr>
          <w:b/>
          <w:sz w:val="32"/>
          <w:szCs w:val="32"/>
        </w:rPr>
      </w:pPr>
    </w:p>
    <w:p w:rsidR="00DC1144" w:rsidRDefault="00DC1144" w:rsidP="00DC1144">
      <w:pPr>
        <w:spacing w:after="0" w:line="360" w:lineRule="auto"/>
        <w:jc w:val="center"/>
        <w:rPr>
          <w:rFonts w:ascii="Calibri" w:eastAsia="Calibri" w:hAnsi="Calibri" w:cs="Times New Roman"/>
          <w:b/>
          <w:sz w:val="32"/>
          <w:szCs w:val="32"/>
        </w:rPr>
      </w:pPr>
    </w:p>
    <w:p w:rsidR="00087EB8" w:rsidRPr="00DC1144" w:rsidRDefault="00087EB8" w:rsidP="00DC1144">
      <w:pPr>
        <w:spacing w:after="0" w:line="360" w:lineRule="auto"/>
        <w:jc w:val="center"/>
        <w:rPr>
          <w:rFonts w:ascii="Calibri" w:eastAsia="Calibri" w:hAnsi="Calibri" w:cs="Times New Roman"/>
          <w:b/>
          <w:sz w:val="32"/>
          <w:szCs w:val="32"/>
        </w:rPr>
      </w:pPr>
    </w:p>
    <w:p w:rsidR="00DC1144" w:rsidRPr="00DC1144" w:rsidRDefault="00DC1144" w:rsidP="00DC1144">
      <w:pPr>
        <w:spacing w:after="0" w:line="360" w:lineRule="auto"/>
        <w:jc w:val="center"/>
        <w:rPr>
          <w:rFonts w:ascii="Calibri" w:eastAsia="Calibri" w:hAnsi="Calibri" w:cs="Times New Roman"/>
          <w:b/>
          <w:sz w:val="52"/>
          <w:szCs w:val="52"/>
        </w:rPr>
      </w:pPr>
      <w:r w:rsidRPr="00DC1144">
        <w:rPr>
          <w:rFonts w:ascii="Calibri" w:eastAsia="Calibri" w:hAnsi="Calibri" w:cs="Times New Roman"/>
          <w:b/>
          <w:sz w:val="52"/>
          <w:szCs w:val="52"/>
        </w:rPr>
        <w:t>CHAPTER 3</w:t>
      </w:r>
    </w:p>
    <w:p w:rsidR="00DC1144" w:rsidRPr="00DC1144" w:rsidRDefault="00DC1144" w:rsidP="00DC1144">
      <w:pPr>
        <w:spacing w:after="0" w:line="360" w:lineRule="auto"/>
        <w:jc w:val="center"/>
        <w:rPr>
          <w:rFonts w:ascii="Calibri" w:eastAsia="Calibri" w:hAnsi="Calibri" w:cs="Times New Roman"/>
          <w:b/>
          <w:sz w:val="52"/>
          <w:szCs w:val="52"/>
        </w:rPr>
      </w:pPr>
      <w:r w:rsidRPr="00DC1144">
        <w:rPr>
          <w:rFonts w:ascii="Calibri" w:eastAsia="Calibri" w:hAnsi="Calibri" w:cs="Times New Roman"/>
          <w:b/>
          <w:sz w:val="52"/>
          <w:szCs w:val="52"/>
        </w:rPr>
        <w:t xml:space="preserve">THE </w:t>
      </w:r>
      <w:r w:rsidR="000B5AD1">
        <w:rPr>
          <w:rFonts w:ascii="Calibri" w:eastAsia="Calibri" w:hAnsi="Calibri" w:cs="Times New Roman"/>
          <w:b/>
          <w:sz w:val="52"/>
          <w:szCs w:val="52"/>
        </w:rPr>
        <w:t xml:space="preserve">EUROPEAN AND UK </w:t>
      </w:r>
      <w:r w:rsidRPr="00DC1144">
        <w:rPr>
          <w:rFonts w:ascii="Calibri" w:eastAsia="Calibri" w:hAnsi="Calibri" w:cs="Times New Roman"/>
          <w:b/>
          <w:sz w:val="52"/>
          <w:szCs w:val="52"/>
        </w:rPr>
        <w:t xml:space="preserve">CHEMICAL AND CHEMICAL DISTRIBUTION INDUSTRY </w:t>
      </w:r>
    </w:p>
    <w:p w:rsidR="00DC1144" w:rsidRPr="00DC1144" w:rsidRDefault="00DC1144" w:rsidP="00DC1144">
      <w:pPr>
        <w:spacing w:after="0" w:line="360" w:lineRule="auto"/>
        <w:rPr>
          <w:rFonts w:ascii="Calibri" w:eastAsia="Calibri" w:hAnsi="Calibri" w:cs="Times New Roman"/>
          <w:b/>
        </w:rPr>
      </w:pPr>
    </w:p>
    <w:p w:rsidR="00DC1144" w:rsidRPr="00DC1144" w:rsidRDefault="00DC1144" w:rsidP="00DC1144">
      <w:pPr>
        <w:spacing w:after="0" w:line="360" w:lineRule="auto"/>
        <w:rPr>
          <w:rFonts w:ascii="Calibri" w:eastAsia="Calibri" w:hAnsi="Calibri" w:cs="Times New Roman"/>
          <w:b/>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Default="00DC1144" w:rsidP="00DC1144">
      <w:pPr>
        <w:autoSpaceDE w:val="0"/>
        <w:autoSpaceDN w:val="0"/>
        <w:adjustRightInd w:val="0"/>
        <w:spacing w:after="0" w:line="360" w:lineRule="auto"/>
        <w:rPr>
          <w:rFonts w:ascii="Calibri" w:eastAsia="Calibri" w:hAnsi="Calibri" w:cs="Calibri"/>
          <w:b/>
          <w:bCs/>
        </w:rPr>
      </w:pPr>
    </w:p>
    <w:p w:rsidR="000B5AD1" w:rsidRDefault="000B5AD1" w:rsidP="00DC1144">
      <w:pPr>
        <w:autoSpaceDE w:val="0"/>
        <w:autoSpaceDN w:val="0"/>
        <w:adjustRightInd w:val="0"/>
        <w:spacing w:after="0" w:line="360" w:lineRule="auto"/>
        <w:rPr>
          <w:rFonts w:ascii="Calibri" w:eastAsia="Calibri" w:hAnsi="Calibri" w:cs="Calibri"/>
          <w:b/>
          <w:bCs/>
        </w:rPr>
      </w:pPr>
    </w:p>
    <w:p w:rsidR="000B5AD1" w:rsidRPr="00DC1144" w:rsidRDefault="000B5AD1"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DC1144" w:rsidRDefault="00DC1144" w:rsidP="00DC1144">
      <w:pPr>
        <w:autoSpaceDE w:val="0"/>
        <w:autoSpaceDN w:val="0"/>
        <w:adjustRightInd w:val="0"/>
        <w:spacing w:after="0" w:line="360" w:lineRule="auto"/>
        <w:rPr>
          <w:rFonts w:ascii="Calibri" w:eastAsia="Calibri" w:hAnsi="Calibri" w:cs="Calibri"/>
          <w:b/>
          <w:bCs/>
        </w:rPr>
      </w:pPr>
    </w:p>
    <w:p w:rsidR="00DC1144" w:rsidRPr="009C3F18" w:rsidRDefault="00DC1144" w:rsidP="00DC1144">
      <w:pPr>
        <w:autoSpaceDE w:val="0"/>
        <w:autoSpaceDN w:val="0"/>
        <w:adjustRightInd w:val="0"/>
        <w:spacing w:after="0" w:line="360" w:lineRule="auto"/>
        <w:jc w:val="center"/>
        <w:rPr>
          <w:rFonts w:ascii="Calibri" w:eastAsia="Calibri" w:hAnsi="Calibri" w:cs="Times New Roman"/>
          <w:b/>
          <w:sz w:val="28"/>
          <w:szCs w:val="28"/>
        </w:rPr>
      </w:pPr>
      <w:r w:rsidRPr="00C961E2">
        <w:rPr>
          <w:rFonts w:ascii="Calibri" w:eastAsia="Calibri" w:hAnsi="Calibri" w:cs="Calibri"/>
          <w:b/>
          <w:bCs/>
          <w:sz w:val="28"/>
          <w:szCs w:val="28"/>
        </w:rPr>
        <w:lastRenderedPageBreak/>
        <w:t xml:space="preserve">3. </w:t>
      </w:r>
      <w:r w:rsidRPr="00C961E2">
        <w:rPr>
          <w:rFonts w:ascii="Calibri" w:eastAsia="Calibri" w:hAnsi="Calibri" w:cs="Times New Roman"/>
          <w:b/>
          <w:sz w:val="28"/>
          <w:szCs w:val="28"/>
        </w:rPr>
        <w:t xml:space="preserve">The </w:t>
      </w:r>
      <w:r w:rsidR="00C961E2" w:rsidRPr="00C961E2">
        <w:rPr>
          <w:rFonts w:ascii="Calibri" w:eastAsia="Calibri" w:hAnsi="Calibri" w:cs="Times New Roman"/>
          <w:b/>
          <w:sz w:val="28"/>
          <w:szCs w:val="28"/>
        </w:rPr>
        <w:t xml:space="preserve">European and UK </w:t>
      </w:r>
      <w:r w:rsidR="00C64F2C">
        <w:rPr>
          <w:rFonts w:ascii="Calibri" w:eastAsia="Calibri" w:hAnsi="Calibri" w:cs="Times New Roman"/>
          <w:b/>
          <w:sz w:val="28"/>
          <w:szCs w:val="28"/>
        </w:rPr>
        <w:t>chemical and chemical distribution i</w:t>
      </w:r>
      <w:r w:rsidRPr="00C961E2">
        <w:rPr>
          <w:rFonts w:ascii="Calibri" w:eastAsia="Calibri" w:hAnsi="Calibri" w:cs="Times New Roman"/>
          <w:b/>
          <w:sz w:val="28"/>
          <w:szCs w:val="28"/>
        </w:rPr>
        <w:t>ndustry</w:t>
      </w:r>
      <w:r w:rsidR="00855AC1">
        <w:rPr>
          <w:rFonts w:ascii="Calibri" w:eastAsia="Calibri" w:hAnsi="Calibri" w:cs="Times New Roman"/>
          <w:b/>
          <w:sz w:val="28"/>
          <w:szCs w:val="28"/>
        </w:rPr>
        <w:t xml:space="preserve"> </w:t>
      </w:r>
    </w:p>
    <w:p w:rsidR="00D352AA" w:rsidRDefault="00DC1144" w:rsidP="00D352AA">
      <w:pPr>
        <w:spacing w:line="360" w:lineRule="auto"/>
        <w:jc w:val="both"/>
        <w:rPr>
          <w:rFonts w:ascii="Calibri" w:eastAsia="Calibri" w:hAnsi="Calibri" w:cs="Calibri"/>
        </w:rPr>
      </w:pPr>
      <w:r w:rsidRPr="00DC1144">
        <w:rPr>
          <w:rFonts w:ascii="Calibri" w:eastAsia="Calibri" w:hAnsi="Calibri" w:cs="Calibri"/>
        </w:rPr>
        <w:tab/>
        <w:t>The aim of</w:t>
      </w:r>
      <w:r w:rsidR="005C7654">
        <w:rPr>
          <w:rFonts w:ascii="Calibri" w:eastAsia="Calibri" w:hAnsi="Calibri" w:cs="Calibri"/>
        </w:rPr>
        <w:t xml:space="preserve"> this study is to identify the critical success f</w:t>
      </w:r>
      <w:r w:rsidR="002F1D06">
        <w:rPr>
          <w:rFonts w:ascii="Calibri" w:eastAsia="Calibri" w:hAnsi="Calibri" w:cs="Calibri"/>
        </w:rPr>
        <w:t>actors (CSFs) for small and m</w:t>
      </w:r>
      <w:r w:rsidRPr="00DC1144">
        <w:rPr>
          <w:rFonts w:ascii="Calibri" w:eastAsia="Calibri" w:hAnsi="Calibri" w:cs="Calibri"/>
        </w:rPr>
        <w:t>edium</w:t>
      </w:r>
      <w:r w:rsidR="00C92927">
        <w:rPr>
          <w:rFonts w:ascii="Calibri" w:eastAsia="Calibri" w:hAnsi="Calibri" w:cs="Calibri"/>
        </w:rPr>
        <w:t>-sized</w:t>
      </w:r>
      <w:r w:rsidR="00D352AA">
        <w:rPr>
          <w:rFonts w:ascii="Calibri" w:eastAsia="Calibri" w:hAnsi="Calibri" w:cs="Calibri"/>
        </w:rPr>
        <w:t xml:space="preserve"> e</w:t>
      </w:r>
      <w:r w:rsidRPr="00DC1144">
        <w:rPr>
          <w:rFonts w:ascii="Calibri" w:eastAsia="Calibri" w:hAnsi="Calibri" w:cs="Calibri"/>
        </w:rPr>
        <w:t>nterprises (SMEs) in the UK chemical distribution industry. In Chapter 2, the success factors for small businesses in general -without an industry or geographical focus</w:t>
      </w:r>
      <w:r w:rsidR="00606969">
        <w:rPr>
          <w:rFonts w:ascii="Calibri" w:eastAsia="Calibri" w:hAnsi="Calibri" w:cs="Calibri"/>
        </w:rPr>
        <w:t xml:space="preserve">- are identified and discussed. </w:t>
      </w:r>
      <w:r w:rsidRPr="00DC1144">
        <w:rPr>
          <w:rFonts w:ascii="Calibri" w:eastAsia="Calibri" w:hAnsi="Calibri" w:cs="Calibri"/>
        </w:rPr>
        <w:t xml:space="preserve">This chapter further investigates and identifies the success factors more relevant to the chosen industry (chemical distribution) and country (UK). </w:t>
      </w:r>
    </w:p>
    <w:p w:rsidR="00D352AA" w:rsidRPr="00380356" w:rsidRDefault="00D352AA" w:rsidP="00D352AA">
      <w:pPr>
        <w:spacing w:line="360" w:lineRule="auto"/>
        <w:jc w:val="both"/>
      </w:pPr>
      <w:r>
        <w:rPr>
          <w:rFonts w:ascii="Calibri" w:eastAsia="Calibri" w:hAnsi="Calibri" w:cs="Calibri"/>
        </w:rPr>
        <w:tab/>
      </w:r>
      <w:r w:rsidRPr="00380356">
        <w:rPr>
          <w:rFonts w:ascii="Calibri" w:eastAsia="Calibri" w:hAnsi="Calibri" w:cs="Arial"/>
          <w:color w:val="000000"/>
          <w:lang w:eastAsia="en-GB"/>
        </w:rPr>
        <w:t>Even though there is extensive literature on SMEs and success factors in a wide range of settings, i.e. different countries and industries, there is very limited bibliography and research regarding the UK chemical distribution industry, further reinforcing the need for this study. Following a review of the existing literature and utilising key business and</w:t>
      </w:r>
      <w:r w:rsidRPr="00380356">
        <w:t xml:space="preserve"> management databases - Business Source Premier, Emerald Insight, Fame, Key Note, Marketline Advantage, Mintel, Nexis, Sage Journals online, Science Direct, Web of Science and World Market Intelligence - no academic research is found when the terms ‘SMEs’, ‘success factors’ and ‘UK chemical distribution industry’ are used as the main keywords. Similar results are obtained even when the search is expanded to include the ‘European chemical distribution industry’ (which is the immediate setting for this study) and the ‘European chemical industry’ (which is the wider setting for the industry under investigation). Th</w:t>
      </w:r>
      <w:r w:rsidR="00D175D5" w:rsidRPr="00380356">
        <w:t xml:space="preserve">erefore, the literature review has been </w:t>
      </w:r>
      <w:r w:rsidRPr="00380356">
        <w:t xml:space="preserve">further extended to </w:t>
      </w:r>
      <w:r w:rsidR="000F1B8C" w:rsidRPr="00380356">
        <w:t>include industry sources both for</w:t>
      </w:r>
      <w:r w:rsidRPr="00380356">
        <w:t xml:space="preserve"> the </w:t>
      </w:r>
      <w:r w:rsidR="000F1B8C" w:rsidRPr="00380356">
        <w:t xml:space="preserve">European </w:t>
      </w:r>
      <w:r w:rsidRPr="00380356">
        <w:t xml:space="preserve">chemical and the chemical distribution industry. </w:t>
      </w:r>
    </w:p>
    <w:p w:rsidR="00D352AA" w:rsidRPr="00380356" w:rsidRDefault="00D352AA" w:rsidP="00D352AA">
      <w:pPr>
        <w:spacing w:line="360" w:lineRule="auto"/>
        <w:jc w:val="both"/>
        <w:rPr>
          <w:color w:val="222222"/>
          <w:lang w:val="en"/>
        </w:rPr>
      </w:pPr>
      <w:r w:rsidRPr="00380356">
        <w:rPr>
          <w:rFonts w:ascii="Calibri" w:eastAsia="Calibri" w:hAnsi="Calibri" w:cs="Calibri"/>
        </w:rPr>
        <w:tab/>
        <w:t>In detail, business, industry and government associations</w:t>
      </w:r>
      <w:r w:rsidRPr="00380356">
        <w:rPr>
          <w:rFonts w:ascii="Calibri" w:eastAsia="Calibri" w:hAnsi="Calibri" w:cs="Calibri"/>
          <w:i/>
        </w:rPr>
        <w:t>:</w:t>
      </w:r>
      <w:r w:rsidRPr="00380356">
        <w:rPr>
          <w:rFonts w:ascii="Calibri" w:eastAsia="Calibri" w:hAnsi="Calibri" w:cs="Calibri"/>
        </w:rPr>
        <w:t xml:space="preserve"> the British Association of Chemical Specialties (BACS), the Chemical Business Association (CBA), the </w:t>
      </w:r>
      <w:r w:rsidRPr="00380356">
        <w:rPr>
          <w:rFonts w:ascii="Calibri" w:eastAsia="Calibri" w:hAnsi="Calibri" w:cs="Times New Roman"/>
        </w:rPr>
        <w:t xml:space="preserve">Chemistry Growth Strategy Group (CGSG), the </w:t>
      </w:r>
      <w:r w:rsidRPr="00380356">
        <w:rPr>
          <w:rFonts w:ascii="Calibri" w:eastAsia="Calibri" w:hAnsi="Calibri" w:cs="AdvTT5235d5a9"/>
          <w:lang w:eastAsia="en-GB"/>
        </w:rPr>
        <w:t>Chemical Industries Association (CIA), t</w:t>
      </w:r>
      <w:r w:rsidRPr="00380356">
        <w:rPr>
          <w:rFonts w:ascii="Calibri" w:eastAsia="Calibri" w:hAnsi="Calibri" w:cs="Calibri"/>
        </w:rPr>
        <w:t xml:space="preserve">he European Association of Chemical Distributors (FECC), </w:t>
      </w:r>
      <w:r w:rsidRPr="00380356">
        <w:rPr>
          <w:rFonts w:ascii="Calibri" w:eastAsia="Calibri" w:hAnsi="Calibri" w:cs="Times-Roman"/>
          <w:lang w:eastAsia="en-GB"/>
        </w:rPr>
        <w:t xml:space="preserve">the European Chemical Industry Council (CEFIC), </w:t>
      </w:r>
      <w:r w:rsidRPr="00380356">
        <w:rPr>
          <w:rFonts w:ascii="Calibri" w:eastAsia="Calibri" w:hAnsi="Calibri" w:cs="AdvTT5235d5a9"/>
          <w:lang w:eastAsia="en-GB"/>
        </w:rPr>
        <w:t xml:space="preserve">the </w:t>
      </w:r>
      <w:r w:rsidRPr="00380356">
        <w:rPr>
          <w:rFonts w:ascii="Calibri" w:eastAsia="Calibri" w:hAnsi="Calibri" w:cs="Times New Roman"/>
        </w:rPr>
        <w:t>European Chemical Agency</w:t>
      </w:r>
      <w:r w:rsidRPr="00380356">
        <w:rPr>
          <w:rFonts w:ascii="Calibri" w:eastAsia="Calibri" w:hAnsi="Calibri" w:cs="AdvTT5235d5a9"/>
          <w:lang w:eastAsia="en-GB"/>
        </w:rPr>
        <w:t xml:space="preserve"> (</w:t>
      </w:r>
      <w:r w:rsidRPr="00380356">
        <w:rPr>
          <w:rFonts w:ascii="Calibri" w:eastAsia="Calibri" w:hAnsi="Calibri" w:cs="Times New Roman"/>
        </w:rPr>
        <w:t>ECHA),</w:t>
      </w:r>
      <w:r w:rsidRPr="00380356">
        <w:rPr>
          <w:rFonts w:ascii="Calibri" w:eastAsia="Calibri" w:hAnsi="Calibri" w:cs="Arial"/>
        </w:rPr>
        <w:t xml:space="preserve"> the </w:t>
      </w:r>
      <w:r w:rsidRPr="00380356">
        <w:rPr>
          <w:color w:val="222222"/>
          <w:lang w:val="en"/>
        </w:rPr>
        <w:t xml:space="preserve">German Chemical Industry Association (VCI), </w:t>
      </w:r>
      <w:r w:rsidRPr="00380356">
        <w:rPr>
          <w:rFonts w:ascii="Calibri" w:eastAsia="Times New Roman" w:hAnsi="Calibri" w:cs="Arial"/>
          <w:lang w:eastAsia="en-GB"/>
        </w:rPr>
        <w:t xml:space="preserve">the Health and Safety Executive (HSE), </w:t>
      </w:r>
      <w:r w:rsidRPr="00380356">
        <w:rPr>
          <w:color w:val="222222"/>
          <w:lang w:val="en"/>
        </w:rPr>
        <w:t>the</w:t>
      </w:r>
      <w:r w:rsidRPr="00380356">
        <w:rPr>
          <w:rFonts w:ascii="Calibri" w:eastAsia="Calibri" w:hAnsi="Calibri" w:cs="Arial"/>
        </w:rPr>
        <w:t xml:space="preserve"> International Council of Chemical Associations (ICCA), </w:t>
      </w:r>
      <w:r w:rsidRPr="00380356">
        <w:rPr>
          <w:rFonts w:ascii="Calibri" w:eastAsia="Calibri" w:hAnsi="Calibri" w:cs="Calibri"/>
        </w:rPr>
        <w:t xml:space="preserve">the National Association of Chemical Distributors (NACD), the North East Process Industry cluster (NEPIC), </w:t>
      </w:r>
      <w:r w:rsidRPr="00380356">
        <w:rPr>
          <w:rFonts w:ascii="Calibri" w:eastAsia="Calibri" w:hAnsi="Calibri" w:cs="Times New Roman"/>
        </w:rPr>
        <w:t xml:space="preserve">the </w:t>
      </w:r>
      <w:r w:rsidRPr="00380356">
        <w:t>Royal Society of Chemistry, the UK Trade and investment (UKTI)</w:t>
      </w:r>
      <w:r w:rsidRPr="00380356">
        <w:rPr>
          <w:color w:val="222222"/>
          <w:lang w:val="en"/>
        </w:rPr>
        <w:t xml:space="preserve">, </w:t>
      </w:r>
      <w:r w:rsidRPr="00380356">
        <w:rPr>
          <w:rFonts w:ascii="Calibri" w:eastAsia="Calibri" w:hAnsi="Calibri" w:cs="Calibri"/>
        </w:rPr>
        <w:t xml:space="preserve">private consultants: </w:t>
      </w:r>
      <w:r w:rsidRPr="00380356">
        <w:rPr>
          <w:rFonts w:ascii="Calibri" w:eastAsia="Times New Roman" w:hAnsi="Calibri" w:cs="Times New Roman"/>
          <w:lang w:eastAsia="en-GB"/>
        </w:rPr>
        <w:t>Camelot Management Consultants</w:t>
      </w:r>
      <w:r w:rsidRPr="00380356">
        <w:t xml:space="preserve">, Chemagility, Neil A Burns LLC, </w:t>
      </w:r>
      <w:r w:rsidRPr="00380356">
        <w:rPr>
          <w:rFonts w:ascii="Calibri" w:eastAsia="Calibri" w:hAnsi="Calibri" w:cs="Arial"/>
          <w:color w:val="000000"/>
          <w:lang w:eastAsia="en-GB"/>
        </w:rPr>
        <w:t xml:space="preserve">Districonsult, Boston consulting group, Grosse-Hornke Private Consult, </w:t>
      </w:r>
      <w:r w:rsidRPr="00380356">
        <w:rPr>
          <w:rFonts w:ascii="Calibri" w:eastAsia="Calibri" w:hAnsi="Calibri" w:cs="Times-Roman"/>
          <w:lang w:eastAsia="en-GB"/>
        </w:rPr>
        <w:t>KPMG, Technofunc</w:t>
      </w:r>
      <w:r w:rsidRPr="00380356">
        <w:rPr>
          <w:color w:val="222222"/>
          <w:lang w:val="en"/>
        </w:rPr>
        <w:t>,</w:t>
      </w:r>
      <w:r w:rsidR="00B22FFB" w:rsidRPr="00380356">
        <w:rPr>
          <w:color w:val="222222"/>
          <w:lang w:val="en"/>
        </w:rPr>
        <w:t xml:space="preserve"> PriceWaterhouseCooper,</w:t>
      </w:r>
      <w:r w:rsidRPr="00380356">
        <w:rPr>
          <w:color w:val="222222"/>
          <w:lang w:val="en"/>
        </w:rPr>
        <w:t xml:space="preserve"> </w:t>
      </w:r>
      <w:r w:rsidRPr="00380356">
        <w:rPr>
          <w:rFonts w:ascii="Calibri" w:eastAsia="Calibri" w:hAnsi="Calibri" w:cs="Calibri"/>
        </w:rPr>
        <w:t xml:space="preserve">industry specific reports: Chemagility (UK Chemical distributor market report) and Plimsoll (UK Chemical wholesalers and distributors: an industry overview), industry publications and internet sources: the </w:t>
      </w:r>
      <w:r w:rsidRPr="00380356">
        <w:t xml:space="preserve">Journal of Business Chemistry, </w:t>
      </w:r>
      <w:r w:rsidRPr="00380356">
        <w:rPr>
          <w:rFonts w:ascii="Calibri" w:eastAsia="Calibri" w:hAnsi="Calibri" w:cs="Calibri"/>
        </w:rPr>
        <w:t xml:space="preserve">the Chemagility online database of chemical distributors, ICIS and Chemanager website and magazines are utilised. </w:t>
      </w:r>
    </w:p>
    <w:p w:rsidR="00DC1144" w:rsidRPr="00D352AA" w:rsidRDefault="00D352AA" w:rsidP="00D352AA">
      <w:pPr>
        <w:spacing w:line="360" w:lineRule="auto"/>
        <w:jc w:val="both"/>
      </w:pPr>
      <w:r w:rsidRPr="00380356">
        <w:tab/>
        <w:t xml:space="preserve">Once again, limited information is uncovered with </w:t>
      </w:r>
      <w:r w:rsidRPr="00380356">
        <w:rPr>
          <w:rFonts w:ascii="Calibri" w:eastAsia="Calibri" w:hAnsi="Calibri" w:cs="TheSansSemiLight-Plain"/>
          <w:lang w:eastAsia="en-GB"/>
        </w:rPr>
        <w:t xml:space="preserve">a few references made to SMEs success in the European and UK </w:t>
      </w:r>
      <w:r w:rsidRPr="00380356">
        <w:t xml:space="preserve">chemical and chemical distribution </w:t>
      </w:r>
      <w:r w:rsidRPr="00380356">
        <w:rPr>
          <w:rFonts w:ascii="Calibri" w:eastAsia="Calibri" w:hAnsi="Calibri" w:cs="TheSansSemiLight-Plain"/>
          <w:lang w:eastAsia="en-GB"/>
        </w:rPr>
        <w:t xml:space="preserve">industry and with </w:t>
      </w:r>
      <w:r w:rsidRPr="00380356">
        <w:t xml:space="preserve">only one consultancy </w:t>
      </w:r>
      <w:r w:rsidRPr="00380356">
        <w:lastRenderedPageBreak/>
        <w:t xml:space="preserve">study, </w:t>
      </w:r>
      <w:r w:rsidRPr="00380356">
        <w:rPr>
          <w:rFonts w:ascii="Calibri" w:eastAsia="Calibri" w:hAnsi="Calibri" w:cs="TheSansSemiLight-Plain"/>
          <w:lang w:eastAsia="en-GB"/>
        </w:rPr>
        <w:t>conducted in 2011 and based on a small number of companies (62 in total),</w:t>
      </w:r>
      <w:r w:rsidRPr="00380356">
        <w:rPr>
          <w:rFonts w:ascii="Calibri" w:eastAsia="Calibri" w:hAnsi="Calibri" w:cs="Arial"/>
          <w:color w:val="000000"/>
          <w:lang w:eastAsia="en-GB"/>
        </w:rPr>
        <w:t xml:space="preserve"> investigating the success factors for small chemical distributors operating in </w:t>
      </w:r>
      <w:r w:rsidRPr="00380356">
        <w:rPr>
          <w:rFonts w:ascii="Calibri" w:eastAsia="Calibri" w:hAnsi="Calibri" w:cs="TheSansSemiLight-Plain"/>
          <w:lang w:eastAsia="en-GB"/>
        </w:rPr>
        <w:t>Germany, Austria and Switzerland (Hornke, 2012).</w:t>
      </w:r>
      <w:r w:rsidRPr="00380356">
        <w:t xml:space="preserve"> However, a wealth of information is collected on the industries and more importantly on their driving forces and underlying trends. Coping successfully with and adapting to the aforementioned driving forces and trends can be considered a prerequisite to success. On that account, this </w:t>
      </w:r>
      <w:r w:rsidR="00D175D5" w:rsidRPr="00380356">
        <w:t>chapter</w:t>
      </w:r>
      <w:r w:rsidRPr="00380356">
        <w:t xml:space="preserve"> critically discusses the </w:t>
      </w:r>
      <w:r w:rsidR="000F1B8C" w:rsidRPr="00380356">
        <w:t xml:space="preserve">European chemical and chemical distribution </w:t>
      </w:r>
      <w:r w:rsidRPr="00380356">
        <w:t>industry and its driving forces, from a small business perspective, in order to identify factors critical to the success of small and medium-sized European chemical distributors. Following this analysis, a number of success factors are identified and then each factor is individually presented and further established through the available industry literature.</w:t>
      </w:r>
    </w:p>
    <w:p w:rsidR="00DC1144" w:rsidRPr="00DC1144" w:rsidRDefault="00DC1144" w:rsidP="00DC1144">
      <w:pPr>
        <w:spacing w:after="0" w:line="360" w:lineRule="auto"/>
        <w:jc w:val="both"/>
        <w:rPr>
          <w:rFonts w:ascii="Calibri" w:eastAsia="Calibri" w:hAnsi="Calibri" w:cs="Calibri"/>
        </w:rPr>
      </w:pPr>
      <w:r w:rsidRPr="00DC1144">
        <w:rPr>
          <w:rFonts w:ascii="Calibri" w:eastAsia="Calibri" w:hAnsi="Calibri" w:cs="Calibri"/>
        </w:rPr>
        <w:tab/>
        <w:t xml:space="preserve">The first part of this chapter provides an introduction to the European chemical industry, its importance and details the most salient current trends and driving forces. Then, a reference to the UK chemical industry is made, as this is the setting of this research, while the presence of SMEs in the UK chemical industry is also discussed. The second part of this chapter concentrates on the </w:t>
      </w:r>
      <w:r w:rsidR="00441752">
        <w:rPr>
          <w:rFonts w:ascii="Calibri" w:eastAsia="Calibri" w:hAnsi="Calibri" w:cs="Calibri"/>
        </w:rPr>
        <w:t xml:space="preserve">European </w:t>
      </w:r>
      <w:r w:rsidRPr="00DC1144">
        <w:rPr>
          <w:rFonts w:ascii="Calibri" w:eastAsia="Calibri" w:hAnsi="Calibri" w:cs="Calibri"/>
        </w:rPr>
        <w:t xml:space="preserve">chemical distribution industry. First, an introduction into this industry and its importance is made, followed by the definition, classification and services offered by chemical distributors. An overview of the UK chemical distribution is also given, followed by a detailed analysis of the driving forces of the European chemical distribution industry. </w:t>
      </w:r>
      <w:r w:rsidR="008C6E12">
        <w:rPr>
          <w:rFonts w:ascii="Calibri" w:eastAsia="Calibri" w:hAnsi="Calibri" w:cs="Calibri"/>
        </w:rPr>
        <w:t>The chapter concludes with the critical s</w:t>
      </w:r>
      <w:r w:rsidRPr="00DC1144">
        <w:rPr>
          <w:rFonts w:ascii="Calibri" w:eastAsia="Calibri" w:hAnsi="Calibri" w:cs="Calibri"/>
        </w:rPr>
        <w:t>uccess factors for SMEs as identified in the European chemical distribution business literature.</w:t>
      </w:r>
    </w:p>
    <w:p w:rsidR="00DC1144" w:rsidRPr="00DC1144" w:rsidRDefault="00DC1144" w:rsidP="00DC1144">
      <w:pPr>
        <w:spacing w:after="0" w:line="360" w:lineRule="auto"/>
        <w:jc w:val="both"/>
        <w:rPr>
          <w:rFonts w:ascii="Calibri" w:eastAsia="Calibri" w:hAnsi="Calibri" w:cs="Calibri"/>
        </w:rPr>
      </w:pPr>
    </w:p>
    <w:p w:rsidR="00DC1144" w:rsidRPr="00DC1144" w:rsidRDefault="00DC1144" w:rsidP="00DC1144">
      <w:pPr>
        <w:autoSpaceDE w:val="0"/>
        <w:autoSpaceDN w:val="0"/>
        <w:adjustRightInd w:val="0"/>
        <w:spacing w:after="0" w:line="360" w:lineRule="auto"/>
        <w:jc w:val="both"/>
        <w:rPr>
          <w:rFonts w:ascii="Calibri" w:eastAsia="Calibri" w:hAnsi="Calibri" w:cs="Calibri"/>
          <w:b/>
          <w:bCs/>
        </w:rPr>
      </w:pPr>
      <w:r w:rsidRPr="00DC1144">
        <w:rPr>
          <w:rFonts w:ascii="Calibri" w:eastAsia="Calibri" w:hAnsi="Calibri" w:cs="Calibri"/>
          <w:b/>
          <w:bCs/>
        </w:rPr>
        <w:t xml:space="preserve">3.1 </w:t>
      </w:r>
      <w:r w:rsidR="00826501">
        <w:rPr>
          <w:rFonts w:ascii="Calibri" w:eastAsia="Calibri" w:hAnsi="Calibri" w:cs="Calibri"/>
          <w:b/>
          <w:bCs/>
        </w:rPr>
        <w:t>European c</w:t>
      </w:r>
      <w:r w:rsidRPr="00DC1144">
        <w:rPr>
          <w:rFonts w:ascii="Calibri" w:eastAsia="Calibri" w:hAnsi="Calibri" w:cs="Calibri"/>
          <w:b/>
          <w:bCs/>
        </w:rPr>
        <w:t xml:space="preserve">hemical </w:t>
      </w:r>
      <w:r w:rsidR="00826501">
        <w:rPr>
          <w:rFonts w:ascii="Calibri" w:eastAsia="Calibri" w:hAnsi="Calibri" w:cs="Calibri"/>
          <w:b/>
          <w:bCs/>
        </w:rPr>
        <w:t>i</w:t>
      </w:r>
      <w:r w:rsidRPr="00DC1144">
        <w:rPr>
          <w:rFonts w:ascii="Calibri" w:eastAsia="Calibri" w:hAnsi="Calibri" w:cs="Calibri"/>
          <w:b/>
          <w:bCs/>
        </w:rPr>
        <w:t>ndustry</w:t>
      </w:r>
    </w:p>
    <w:p w:rsidR="00402248" w:rsidRDefault="00DC1144" w:rsidP="00402248">
      <w:pPr>
        <w:autoSpaceDE w:val="0"/>
        <w:autoSpaceDN w:val="0"/>
        <w:adjustRightInd w:val="0"/>
        <w:spacing w:after="0" w:line="360" w:lineRule="auto"/>
        <w:jc w:val="both"/>
        <w:rPr>
          <w:rFonts w:ascii="Calibri" w:eastAsia="Calibri" w:hAnsi="Calibri" w:cs="Calibri"/>
          <w:bCs/>
        </w:rPr>
      </w:pPr>
      <w:r w:rsidRPr="00DC1144">
        <w:rPr>
          <w:rFonts w:ascii="Calibri" w:eastAsia="Calibri" w:hAnsi="Calibri" w:cs="Calibri"/>
          <w:bCs/>
        </w:rPr>
        <w:tab/>
        <w:t xml:space="preserve">This part offers an overview of the European chemical industry discussing its importance and contribution to society alongside a more in depth view into current trends and driving forces. The impact of the economic, ecological and legal environment, the need for innovation, the rising costs and limited availability of raw materials </w:t>
      </w:r>
      <w:r w:rsidR="007D442A">
        <w:rPr>
          <w:rFonts w:ascii="Calibri" w:eastAsia="Calibri" w:hAnsi="Calibri" w:cs="Calibri"/>
          <w:bCs/>
        </w:rPr>
        <w:t>are</w:t>
      </w:r>
      <w:r w:rsidRPr="00DC1144">
        <w:rPr>
          <w:rFonts w:ascii="Calibri" w:eastAsia="Calibri" w:hAnsi="Calibri" w:cs="Calibri"/>
          <w:bCs/>
        </w:rPr>
        <w:t xml:space="preserve"> thoroughly discussed. This chapter concludes with a brief but detailed introduction to the UK chemical industry as well as a mention </w:t>
      </w:r>
      <w:r w:rsidR="007D442A">
        <w:rPr>
          <w:rFonts w:ascii="Calibri" w:eastAsia="Calibri" w:hAnsi="Calibri" w:cs="Calibri"/>
          <w:bCs/>
        </w:rPr>
        <w:t>to the</w:t>
      </w:r>
      <w:r w:rsidRPr="00DC1144">
        <w:rPr>
          <w:rFonts w:ascii="Calibri" w:eastAsia="Calibri" w:hAnsi="Calibri" w:cs="Calibri"/>
          <w:bCs/>
        </w:rPr>
        <w:t xml:space="preserve"> SMEs presence in this particular industry.</w:t>
      </w:r>
    </w:p>
    <w:p w:rsidR="00402248" w:rsidRDefault="00402248" w:rsidP="00402248">
      <w:pPr>
        <w:autoSpaceDE w:val="0"/>
        <w:autoSpaceDN w:val="0"/>
        <w:adjustRightInd w:val="0"/>
        <w:spacing w:after="0" w:line="360" w:lineRule="auto"/>
        <w:jc w:val="both"/>
        <w:rPr>
          <w:rFonts w:ascii="Calibri" w:eastAsia="Calibri" w:hAnsi="Calibri" w:cs="Calibri"/>
          <w:bCs/>
        </w:rPr>
      </w:pPr>
    </w:p>
    <w:p w:rsidR="00DC1144" w:rsidRPr="00402248" w:rsidRDefault="00402248" w:rsidP="00402248">
      <w:pPr>
        <w:autoSpaceDE w:val="0"/>
        <w:autoSpaceDN w:val="0"/>
        <w:adjustRightInd w:val="0"/>
        <w:spacing w:after="0" w:line="360" w:lineRule="auto"/>
        <w:jc w:val="both"/>
        <w:rPr>
          <w:rFonts w:ascii="Calibri" w:eastAsia="Calibri" w:hAnsi="Calibri" w:cs="Calibri"/>
          <w:bCs/>
        </w:rPr>
      </w:pPr>
      <w:r>
        <w:rPr>
          <w:rFonts w:ascii="Calibri" w:eastAsia="Calibri" w:hAnsi="Calibri" w:cs="Calibri"/>
          <w:bCs/>
        </w:rPr>
        <w:tab/>
      </w:r>
      <w:r w:rsidR="00DC1144" w:rsidRPr="00DC1144">
        <w:rPr>
          <w:rFonts w:ascii="Calibri" w:eastAsia="Calibri" w:hAnsi="Calibri" w:cs="Lucida Sans Unicode"/>
        </w:rPr>
        <w:t>The c</w:t>
      </w:r>
      <w:r w:rsidR="00DC1144" w:rsidRPr="00DC1144">
        <w:rPr>
          <w:rFonts w:ascii="Calibri" w:eastAsia="Calibri" w:hAnsi="Calibri" w:cs="Arial"/>
        </w:rPr>
        <w:t>hemical industry</w:t>
      </w:r>
      <w:r w:rsidR="007B2779">
        <w:rPr>
          <w:rFonts w:ascii="Calibri" w:eastAsia="Calibri" w:hAnsi="Calibri" w:cs="Arial"/>
        </w:rPr>
        <w:t xml:space="preserve">, in general, </w:t>
      </w:r>
      <w:r w:rsidR="00DC1144" w:rsidRPr="00DC1144">
        <w:rPr>
          <w:rFonts w:ascii="Calibri" w:eastAsia="Calibri" w:hAnsi="Calibri" w:cs="Arial"/>
        </w:rPr>
        <w:t xml:space="preserve">is engaged in the development, optimisation and monitoring of fundamental chemical processes used for converting raw materials </w:t>
      </w:r>
      <w:r w:rsidR="00DC1144" w:rsidRPr="00DC1144">
        <w:rPr>
          <w:rFonts w:ascii="Calibri" w:eastAsia="Calibri" w:hAnsi="Calibri" w:cs="Lucida Sans Unicode"/>
        </w:rPr>
        <w:t>such as water, oil, natural gas, air, metals, minerals</w:t>
      </w:r>
      <w:r w:rsidR="00DC1144" w:rsidRPr="00DC1144">
        <w:rPr>
          <w:rFonts w:ascii="Calibri" w:eastAsia="Calibri" w:hAnsi="Calibri" w:cs="Arial"/>
        </w:rPr>
        <w:t xml:space="preserve"> and precursors into useful, more valuable commercial products for the society (CEFIC, 2012).  According to the International Council of Chemical Associations (ICCA) (2014), the chemical industry is important for global economic and social development; it is a science and technology, knowledge-based industry that is essential to a sustainable world economy </w:t>
      </w:r>
      <w:r w:rsidR="00DC1144" w:rsidRPr="00DC1144">
        <w:rPr>
          <w:rFonts w:ascii="Calibri" w:eastAsia="Calibri" w:hAnsi="Calibri" w:cs="Arial"/>
        </w:rPr>
        <w:lastRenderedPageBreak/>
        <w:t xml:space="preserve">and </w:t>
      </w:r>
      <w:r w:rsidR="007D442A">
        <w:rPr>
          <w:rFonts w:ascii="Calibri" w:eastAsia="Calibri" w:hAnsi="Calibri" w:cs="Arial"/>
        </w:rPr>
        <w:t xml:space="preserve">improved health and nutrition. </w:t>
      </w:r>
      <w:r w:rsidR="00DC1144" w:rsidRPr="00DC1144">
        <w:rPr>
          <w:rFonts w:ascii="Calibri" w:eastAsia="Calibri" w:hAnsi="Calibri" w:cs="Arial"/>
        </w:rPr>
        <w:t xml:space="preserve">The chemical industry is one of the world's most international, competitive and successful industries, embracing a wide field of processing and manufacturing activities and is critical for the economic development of any country, providing products and enabling technical solutions in almost all sectors of the economy (CEFIC, 2012; NEPIC, 2013; </w:t>
      </w:r>
      <w:r w:rsidR="00DC1144" w:rsidRPr="00DC1144">
        <w:rPr>
          <w:rFonts w:ascii="Calibri" w:eastAsia="Calibri" w:hAnsi="Calibri" w:cs="Times-Roman"/>
          <w:lang w:eastAsia="en-GB"/>
        </w:rPr>
        <w:t>Keynote, 2013</w:t>
      </w:r>
      <w:r w:rsidR="00DC1144" w:rsidRPr="00DC1144">
        <w:rPr>
          <w:rFonts w:ascii="Calibri" w:eastAsia="Calibri" w:hAnsi="Calibri" w:cs="Arial"/>
        </w:rPr>
        <w:t xml:space="preserve">). </w:t>
      </w:r>
      <w:r w:rsidR="00DC1144" w:rsidRPr="00DC1144">
        <w:rPr>
          <w:rFonts w:ascii="Calibri" w:eastAsia="Calibri" w:hAnsi="Calibri" w:cs="Times New Roman"/>
        </w:rPr>
        <w:t>The chemical industry is a very diverse sector with a wide range of processes and products which are highly interlinked (</w:t>
      </w:r>
      <w:r w:rsidR="00DC1144" w:rsidRPr="00DC1144">
        <w:rPr>
          <w:rFonts w:ascii="Calibri" w:eastAsia="Calibri" w:hAnsi="Calibri" w:cs="Arial"/>
        </w:rPr>
        <w:t>RSC, 2010)</w:t>
      </w:r>
      <w:r w:rsidR="00DC1144" w:rsidRPr="00DC1144">
        <w:rPr>
          <w:rFonts w:ascii="Calibri" w:eastAsia="Calibri" w:hAnsi="Calibri" w:cs="Times New Roman"/>
        </w:rPr>
        <w:t xml:space="preserve">. Given this role in society, it becomes a complex and multi-tiered system, supplying many downstream processes and products and having a large variety of users and end-consumers </w:t>
      </w:r>
      <w:r w:rsidR="00DC1144" w:rsidRPr="00DC1144">
        <w:rPr>
          <w:rFonts w:ascii="Calibri" w:eastAsia="Calibri" w:hAnsi="Calibri" w:cs="Arial"/>
        </w:rPr>
        <w:t xml:space="preserve">(CEFIC, 2012; NEPIC, 2013; RSC, 2010). </w:t>
      </w:r>
      <w:r w:rsidR="00DC1144" w:rsidRPr="00DC1144">
        <w:rPr>
          <w:rFonts w:ascii="Calibri" w:eastAsia="Calibri" w:hAnsi="Calibri" w:cs="Palatino-Roman"/>
          <w:lang w:eastAsia="en-GB"/>
        </w:rPr>
        <w:t xml:space="preserve">Arora </w:t>
      </w:r>
      <w:r w:rsidR="00DC1144" w:rsidRPr="00DC1144">
        <w:rPr>
          <w:rFonts w:ascii="Calibri" w:eastAsia="Calibri" w:hAnsi="Calibri" w:cs="Palatino-Roman"/>
          <w:i/>
          <w:iCs/>
          <w:lang w:eastAsia="en-GB"/>
        </w:rPr>
        <w:t>et al.</w:t>
      </w:r>
      <w:r w:rsidR="00DC1144" w:rsidRPr="00DC1144">
        <w:rPr>
          <w:rFonts w:ascii="Calibri" w:eastAsia="Calibri" w:hAnsi="Calibri" w:cs="Palatino-Roman"/>
          <w:lang w:eastAsia="en-GB"/>
        </w:rPr>
        <w:t xml:space="preserve"> (1998) give three reasons why the chemical industry is so important:</w:t>
      </w:r>
      <w:r w:rsidR="00DC1144" w:rsidRPr="00DC1144">
        <w:rPr>
          <w:rFonts w:ascii="Calibri" w:eastAsia="Calibri" w:hAnsi="Calibri" w:cs="Arial"/>
        </w:rPr>
        <w:t xml:space="preserve"> </w:t>
      </w:r>
      <w:r w:rsidR="00A244D8">
        <w:rPr>
          <w:rFonts w:ascii="Calibri" w:eastAsia="Calibri" w:hAnsi="Calibri" w:cs="Arial"/>
        </w:rPr>
        <w:t>(i) c</w:t>
      </w:r>
      <w:r w:rsidR="00DC1144" w:rsidRPr="00DC1144">
        <w:rPr>
          <w:rFonts w:ascii="Calibri" w:eastAsia="Calibri" w:hAnsi="Calibri" w:cs="Palatino-Roman"/>
          <w:lang w:eastAsia="en-GB"/>
        </w:rPr>
        <w:t xml:space="preserve">hemicals were the first science-based high-technology industry and </w:t>
      </w:r>
      <w:r w:rsidR="00DC1144" w:rsidRPr="00DC1144">
        <w:rPr>
          <w:rFonts w:ascii="Calibri" w:eastAsia="Calibri" w:hAnsi="Calibri" w:cs="Lucida Sans Unicode"/>
        </w:rPr>
        <w:t xml:space="preserve">are involved in </w:t>
      </w:r>
      <w:r w:rsidR="007D442A">
        <w:rPr>
          <w:rFonts w:ascii="Calibri" w:eastAsia="Calibri" w:hAnsi="Calibri" w:cs="Lucida Sans Unicode"/>
        </w:rPr>
        <w:t>almost every industrial process;</w:t>
      </w:r>
      <w:r w:rsidR="00A244D8">
        <w:rPr>
          <w:rFonts w:ascii="Calibri" w:eastAsia="Calibri" w:hAnsi="Calibri" w:cs="Lucida Sans Unicode"/>
        </w:rPr>
        <w:t xml:space="preserve"> (ii) t</w:t>
      </w:r>
      <w:r w:rsidR="00DC1144" w:rsidRPr="00DC1144">
        <w:rPr>
          <w:rFonts w:ascii="Calibri" w:eastAsia="Calibri" w:hAnsi="Calibri" w:cs="Palatino-Roman"/>
          <w:lang w:eastAsia="en-GB"/>
        </w:rPr>
        <w:t>he sheer size of the industry</w:t>
      </w:r>
      <w:r w:rsidR="007D442A">
        <w:rPr>
          <w:rFonts w:ascii="Calibri" w:eastAsia="Calibri" w:hAnsi="Calibri" w:cs="Palatino-Roman"/>
          <w:lang w:eastAsia="en-GB"/>
        </w:rPr>
        <w:t xml:space="preserve"> and </w:t>
      </w:r>
      <w:r w:rsidR="00A244D8">
        <w:rPr>
          <w:rFonts w:ascii="Calibri" w:eastAsia="Calibri" w:hAnsi="Calibri" w:cs="Palatino-Roman"/>
          <w:lang w:eastAsia="en-GB"/>
        </w:rPr>
        <w:t>(iii) i</w:t>
      </w:r>
      <w:r w:rsidR="00DC1144" w:rsidRPr="00DC1144">
        <w:rPr>
          <w:rFonts w:ascii="Calibri" w:eastAsia="Calibri" w:hAnsi="Calibri" w:cs="Palatino-Roman"/>
          <w:lang w:eastAsia="en-GB"/>
        </w:rPr>
        <w:t>ts role in providing products and technologies that support other industrial sectors.</w:t>
      </w:r>
    </w:p>
    <w:p w:rsidR="00DC1144" w:rsidRPr="00DC1144" w:rsidRDefault="00DC1144" w:rsidP="00DC1144">
      <w:pPr>
        <w:autoSpaceDE w:val="0"/>
        <w:autoSpaceDN w:val="0"/>
        <w:adjustRightInd w:val="0"/>
        <w:spacing w:after="0" w:line="360" w:lineRule="auto"/>
        <w:jc w:val="both"/>
        <w:rPr>
          <w:rFonts w:ascii="Calibri" w:eastAsia="Calibri" w:hAnsi="Calibri" w:cs="Palatino-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Arial"/>
          <w:lang w:eastAsia="en-GB"/>
        </w:rPr>
      </w:pPr>
      <w:r w:rsidRPr="00DC1144">
        <w:rPr>
          <w:rFonts w:ascii="Calibri" w:eastAsia="Calibri" w:hAnsi="Calibri" w:cs="Arial"/>
          <w:lang w:eastAsia="en-GB"/>
        </w:rPr>
        <w:tab/>
        <w:t>The chemical industry becomes even more significant when considering that it has to face and overcome many of the challenges of the 21</w:t>
      </w:r>
      <w:r w:rsidRPr="00DC1144">
        <w:rPr>
          <w:rFonts w:ascii="Calibri" w:eastAsia="Calibri" w:hAnsi="Calibri" w:cs="Arial"/>
          <w:vertAlign w:val="superscript"/>
          <w:lang w:eastAsia="en-GB"/>
        </w:rPr>
        <w:t>st</w:t>
      </w:r>
      <w:r w:rsidRPr="00DC1144">
        <w:rPr>
          <w:rFonts w:ascii="Calibri" w:eastAsia="Calibri" w:hAnsi="Calibri" w:cs="Arial"/>
          <w:lang w:eastAsia="en-GB"/>
        </w:rPr>
        <w:t xml:space="preserve"> century such as improving health protection and care, reducing the energy demand of domestic living, countering the depletion of natural resources and helping to manage water resources effectively (Royal Society of Chemistry, 2014).</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tab/>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tab/>
        <w:t xml:space="preserve">The </w:t>
      </w:r>
      <w:r w:rsidR="00855AC1">
        <w:rPr>
          <w:rFonts w:ascii="Calibri" w:eastAsia="Calibri" w:hAnsi="Calibri" w:cs="Times-Roman"/>
          <w:lang w:eastAsia="en-GB"/>
        </w:rPr>
        <w:t xml:space="preserve">European </w:t>
      </w:r>
      <w:r w:rsidRPr="00DC1144">
        <w:rPr>
          <w:rFonts w:ascii="Calibri" w:eastAsia="Calibri" w:hAnsi="Calibri" w:cs="Times-Roman"/>
          <w:lang w:eastAsia="en-GB"/>
        </w:rPr>
        <w:t>chemical industry is highly competitive and there is great pressure on chemical companies to perform (Keynote, 2013; CEFIC, 2013). The European Chemical Industry Council (CEFIC 2011, 2012, 2013 and 2014) pro</w:t>
      </w:r>
      <w:r w:rsidR="00855AC1">
        <w:rPr>
          <w:rFonts w:ascii="Calibri" w:eastAsia="Calibri" w:hAnsi="Calibri" w:cs="Times-Roman"/>
          <w:lang w:eastAsia="en-GB"/>
        </w:rPr>
        <w:t xml:space="preserve">vides a very detailed overview. </w:t>
      </w:r>
      <w:r w:rsidRPr="00DC1144">
        <w:rPr>
          <w:rFonts w:ascii="Calibri" w:eastAsia="Calibri" w:hAnsi="Calibri" w:cs="Times-Roman"/>
          <w:lang w:eastAsia="en-GB"/>
        </w:rPr>
        <w:t>The European chemicals industry, including the European Union and the rest of Europe, is still in a str</w:t>
      </w:r>
      <w:r w:rsidR="007D442A">
        <w:rPr>
          <w:rFonts w:ascii="Calibri" w:eastAsia="Calibri" w:hAnsi="Calibri" w:cs="Times-Roman"/>
          <w:lang w:eastAsia="en-GB"/>
        </w:rPr>
        <w:t xml:space="preserve">ong position, posting sales of EUR </w:t>
      </w:r>
      <w:r w:rsidRPr="00DC1144">
        <w:rPr>
          <w:rFonts w:ascii="Calibri" w:eastAsia="Calibri" w:hAnsi="Calibri" w:cs="Times-Roman"/>
          <w:lang w:eastAsia="en-GB"/>
        </w:rPr>
        <w:t xml:space="preserve">673 billion in 2012, 21.5 per cent of world chemicals sales in value terms. Overall, Europe, Asia and the North American Free Trade Area account for 92.5 per cent of world chemicals turnover. </w:t>
      </w:r>
      <w:r w:rsidR="007D442A">
        <w:rPr>
          <w:rFonts w:ascii="Calibri" w:eastAsia="Calibri" w:hAnsi="Calibri" w:cs="Times-Roman"/>
          <w:lang w:eastAsia="en-GB"/>
        </w:rPr>
        <w:t xml:space="preserve">However, the </w:t>
      </w:r>
      <w:r w:rsidRPr="00DC1144">
        <w:rPr>
          <w:rFonts w:ascii="Calibri" w:eastAsia="Calibri" w:hAnsi="Calibri" w:cs="Times-Roman"/>
          <w:lang w:eastAsia="en-GB"/>
        </w:rPr>
        <w:t xml:space="preserve">contribution </w:t>
      </w:r>
      <w:r w:rsidR="007D442A">
        <w:rPr>
          <w:rFonts w:ascii="Calibri" w:eastAsia="Calibri" w:hAnsi="Calibri" w:cs="Times-Roman"/>
          <w:lang w:eastAsia="en-GB"/>
        </w:rPr>
        <w:t xml:space="preserve">of the EU </w:t>
      </w:r>
      <w:r w:rsidRPr="00DC1144">
        <w:rPr>
          <w:rFonts w:ascii="Calibri" w:eastAsia="Calibri" w:hAnsi="Calibri" w:cs="Times-Roman"/>
          <w:lang w:eastAsia="en-GB"/>
        </w:rPr>
        <w:t>to the world chemicals sales declined by 12.7% between 2002 and 2012. Developments during the previous 20 years from 1992 to 2012 indicate that the European Union was in a much stronger positio</w:t>
      </w:r>
      <w:r w:rsidR="007D442A">
        <w:rPr>
          <w:rFonts w:ascii="Calibri" w:eastAsia="Calibri" w:hAnsi="Calibri" w:cs="Times-Roman"/>
          <w:lang w:eastAsia="en-GB"/>
        </w:rPr>
        <w:t xml:space="preserve">n than today, posting sales of EUR </w:t>
      </w:r>
      <w:r w:rsidRPr="00DC1144">
        <w:rPr>
          <w:rFonts w:ascii="Calibri" w:eastAsia="Calibri" w:hAnsi="Calibri" w:cs="Times-Roman"/>
          <w:lang w:eastAsia="en-GB"/>
        </w:rPr>
        <w:t xml:space="preserve">290 billion in 1992, 35.2 per cent of world chemicals sales in value terms. Chemicals sales have been growing continuously during that period, increasing in value terms by 92 per cent. However, the level of world chemicals sales increased four-fold in 2012 compared to </w:t>
      </w:r>
      <w:r w:rsidR="007D442A">
        <w:rPr>
          <w:rFonts w:ascii="Calibri" w:eastAsia="Calibri" w:hAnsi="Calibri" w:cs="Times-Roman"/>
          <w:lang w:eastAsia="en-GB"/>
        </w:rPr>
        <w:t xml:space="preserve">10 years ago, posting sales of EUR </w:t>
      </w:r>
      <w:r w:rsidRPr="00DC1144">
        <w:rPr>
          <w:rFonts w:ascii="Calibri" w:eastAsia="Calibri" w:hAnsi="Calibri" w:cs="Times-Roman"/>
          <w:lang w:eastAsia="en-GB"/>
        </w:rPr>
        <w:t>826 billion in 1992 to €3,127 billion in 2012. As a consequence, the EU chemicals market share nearly halved in 20 years, from 35.2 per cent in 1991 to 17.8 per cent in 2012, while EU chemical sales almost doubled. Therefore, any research on the success and sustainable growth of companies in this sector becomes of importance.</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lastRenderedPageBreak/>
        <w:tab/>
        <w:t>In addition, the latest chemical sales in 2013 reported by CEFIC indicate that the global trade competitiveness of the EU chemicals industry is at risk. The Trade Competitiveness Indicator (TCI) -an indicator that compares the trade balance to total trade activity of a region</w:t>
      </w:r>
      <w:r w:rsidR="001F4EC4">
        <w:rPr>
          <w:rFonts w:ascii="Calibri" w:eastAsia="Calibri" w:hAnsi="Calibri" w:cs="Times-Roman"/>
          <w:lang w:eastAsia="en-GB"/>
        </w:rPr>
        <w:t xml:space="preserve"> </w:t>
      </w:r>
      <w:r w:rsidRPr="00DC1144">
        <w:rPr>
          <w:rFonts w:ascii="Calibri" w:eastAsia="Calibri" w:hAnsi="Calibri" w:cs="Times-Roman"/>
          <w:lang w:eastAsia="en-GB"/>
        </w:rPr>
        <w:t>- reveals deteriorating competitiveness of the overall EU chemical industry. This means that total chemicals imports are growing faster than total chemicals exports. Worldwide competition is getting fiercer, witnessed by the European Union losing its top ranking in terms of sales to China for the fourth consecutive year. Chemicals sales in Asia are more than double that of the European Union.</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tab/>
        <w:t xml:space="preserve"> International trade is vital for growth and employment of the European chemicals industry as the industry has placed itself at the centre of global trade and thus depends on the smooth functioning of open markets. As the most rapid growth is concentrated in the emerging economies, favourable access to these markets is highly important. (Marketline</w:t>
      </w:r>
      <w:r w:rsidR="008C6E12">
        <w:rPr>
          <w:rFonts w:ascii="Calibri" w:eastAsia="Calibri" w:hAnsi="Calibri" w:cs="Times-Roman"/>
          <w:lang w:eastAsia="en-GB"/>
        </w:rPr>
        <w:t>,</w:t>
      </w:r>
      <w:r w:rsidRPr="00DC1144">
        <w:rPr>
          <w:rFonts w:ascii="Calibri" w:eastAsia="Calibri" w:hAnsi="Calibri" w:cs="Times-Roman"/>
          <w:lang w:eastAsia="en-GB"/>
        </w:rPr>
        <w:t xml:space="preserve"> 2013; CEFIC, 2013 and 2012; KPMG, 2010)</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tab/>
        <w:t xml:space="preserve">The output of the </w:t>
      </w:r>
      <w:r w:rsidR="00855AC1">
        <w:rPr>
          <w:rFonts w:ascii="Calibri" w:eastAsia="Calibri" w:hAnsi="Calibri" w:cs="Times-Roman"/>
          <w:lang w:eastAsia="en-GB"/>
        </w:rPr>
        <w:t xml:space="preserve">European </w:t>
      </w:r>
      <w:r w:rsidRPr="00DC1144">
        <w:rPr>
          <w:rFonts w:ascii="Calibri" w:eastAsia="Calibri" w:hAnsi="Calibri" w:cs="Times-Roman"/>
          <w:lang w:eastAsia="en-GB"/>
        </w:rPr>
        <w:t>chemical industry, which includes all 27 EU member states, underpins virtually all sectors of the economy and its strategies impact directly on downstream chemicals users. The big industrial customers of chemicals are rubber and plastics, construction, pulp and paper, and the automotive industry. Nearly two-thirds of chemicals are supplied to EU industrial sectors, including construction. More than one-third of chemicals are supplied to the other branches of the EU economy such as agriculture, health and social work, services, and other business activities.  (CEFIC, 2013 and 2012)</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tab/>
        <w:t>The chemicals industry’s contribution to EU gross domestic product (GDP) amounts to 1.1 per cent. This may seem small at first, but should be reassessed taking into consideration the shrinking GDP contribution by manufacturing in advanced economies coupled with a rise in service sector output. Regarding the output of individual member states, eight countries accounted for 90 per cent of European chemicals production. Germany remains the largest chemicals producer in Europe, followed by France, Netherlands and Italy. Together, these four countries generated in 2011 64.4 per cent of</w:t>
      </w:r>
      <w:r w:rsidR="00D1100D">
        <w:rPr>
          <w:rFonts w:ascii="Calibri" w:eastAsia="Calibri" w:hAnsi="Calibri" w:cs="Times-Roman"/>
          <w:lang w:eastAsia="en-GB"/>
        </w:rPr>
        <w:t xml:space="preserve"> EU chemicals sales, valued at EUR </w:t>
      </w:r>
      <w:r w:rsidRPr="00DC1144">
        <w:rPr>
          <w:rFonts w:ascii="Calibri" w:eastAsia="Calibri" w:hAnsi="Calibri" w:cs="Times-Roman"/>
          <w:lang w:eastAsia="en-GB"/>
        </w:rPr>
        <w:t>347.2 billion. The share r</w:t>
      </w:r>
      <w:r w:rsidR="00D1100D">
        <w:rPr>
          <w:rFonts w:ascii="Calibri" w:eastAsia="Calibri" w:hAnsi="Calibri" w:cs="Times-Roman"/>
          <w:lang w:eastAsia="en-GB"/>
        </w:rPr>
        <w:t xml:space="preserve">ises to nearly 90 per cent, or EUR </w:t>
      </w:r>
      <w:r w:rsidRPr="00DC1144">
        <w:rPr>
          <w:rFonts w:ascii="Calibri" w:eastAsia="Calibri" w:hAnsi="Calibri" w:cs="Times-Roman"/>
          <w:lang w:eastAsia="en-GB"/>
        </w:rPr>
        <w:t>480.3 billion, when including the United Kingdom, Spain, Belgium and Poland. The other 19 EU countries in 2011 generated</w:t>
      </w:r>
      <w:r w:rsidR="001F4EC4">
        <w:rPr>
          <w:rFonts w:ascii="Calibri" w:eastAsia="Calibri" w:hAnsi="Calibri" w:cs="Times-Roman"/>
          <w:lang w:eastAsia="en-GB"/>
        </w:rPr>
        <w:t xml:space="preserve"> 10% </w:t>
      </w:r>
      <w:r w:rsidRPr="00DC1144">
        <w:rPr>
          <w:rFonts w:ascii="Calibri" w:eastAsia="Calibri" w:hAnsi="Calibri" w:cs="Times-Roman"/>
          <w:lang w:eastAsia="en-GB"/>
        </w:rPr>
        <w:t>of</w:t>
      </w:r>
      <w:r w:rsidR="00D1100D">
        <w:rPr>
          <w:rFonts w:ascii="Calibri" w:eastAsia="Calibri" w:hAnsi="Calibri" w:cs="Times-Roman"/>
          <w:lang w:eastAsia="en-GB"/>
        </w:rPr>
        <w:t xml:space="preserve"> EU chemicals sales, valued at EUR </w:t>
      </w:r>
      <w:r w:rsidRPr="00DC1144">
        <w:rPr>
          <w:rFonts w:ascii="Calibri" w:eastAsia="Calibri" w:hAnsi="Calibri" w:cs="Times-Roman"/>
          <w:lang w:eastAsia="en-GB"/>
        </w:rPr>
        <w:t xml:space="preserve">58.8 billion, </w:t>
      </w:r>
      <w:r w:rsidR="00CF4753">
        <w:rPr>
          <w:rFonts w:ascii="Calibri" w:eastAsia="Calibri" w:hAnsi="Calibri" w:cs="Times-Roman"/>
          <w:lang w:eastAsia="en-GB"/>
        </w:rPr>
        <w:t xml:space="preserve">half </w:t>
      </w:r>
      <w:r w:rsidRPr="00DC1144">
        <w:rPr>
          <w:rFonts w:ascii="Calibri" w:eastAsia="Calibri" w:hAnsi="Calibri" w:cs="Times-Roman"/>
          <w:lang w:eastAsia="en-GB"/>
        </w:rPr>
        <w:t>of which was attributable to four EU countries – Sweden, Austria, Czech Republic and Finland. (Marketline</w:t>
      </w:r>
      <w:r w:rsidR="008C6E12">
        <w:rPr>
          <w:rFonts w:ascii="Calibri" w:eastAsia="Calibri" w:hAnsi="Calibri" w:cs="Times-Roman"/>
          <w:lang w:eastAsia="en-GB"/>
        </w:rPr>
        <w:t>,</w:t>
      </w:r>
      <w:r w:rsidRPr="00DC1144">
        <w:rPr>
          <w:rFonts w:ascii="Calibri" w:eastAsia="Calibri" w:hAnsi="Calibri" w:cs="Times-Roman"/>
          <w:lang w:eastAsia="en-GB"/>
        </w:rPr>
        <w:t xml:space="preserve"> 2013; CEFIC</w:t>
      </w:r>
      <w:r w:rsidR="008C6E12">
        <w:rPr>
          <w:rFonts w:ascii="Calibri" w:eastAsia="Calibri" w:hAnsi="Calibri" w:cs="Times-Roman"/>
          <w:lang w:eastAsia="en-GB"/>
        </w:rPr>
        <w:t xml:space="preserve">, 2012 and </w:t>
      </w:r>
      <w:r w:rsidRPr="00DC1144">
        <w:rPr>
          <w:rFonts w:ascii="Calibri" w:eastAsia="Calibri" w:hAnsi="Calibri" w:cs="Times-Roman"/>
          <w:lang w:eastAsia="en-GB"/>
        </w:rPr>
        <w:t>2011)</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lastRenderedPageBreak/>
        <w:tab/>
        <w:t>The chemical industry is also a large contributor to employment. Chemicals companies in the European Union employed in 2012 a total staff of about 1.19 million. The chemicals industry also generates additional indirect jobs via the value chain, which is three times higher than through direct employment. However, direct employment in the EU chemicals industry decreased by an average annual rate of 1</w:t>
      </w:r>
      <w:r w:rsidR="00D1100D">
        <w:rPr>
          <w:rFonts w:ascii="Calibri" w:eastAsia="Calibri" w:hAnsi="Calibri" w:cs="Times-Roman"/>
          <w:lang w:eastAsia="en-GB"/>
        </w:rPr>
        <w:t xml:space="preserve">.9 per cent from 2002 to 2012. </w:t>
      </w:r>
      <w:r w:rsidRPr="00DC1144">
        <w:rPr>
          <w:rFonts w:ascii="Calibri" w:eastAsia="Calibri" w:hAnsi="Calibri" w:cs="Times-Roman"/>
          <w:lang w:eastAsia="en-GB"/>
        </w:rPr>
        <w:t>Historical data show that due to the economic crisis, employment in the EU chemicals industry fell in 2010 by 2.1 per cent compared with 2009. Despite that, a significant recovery was registered in 2011 compared with 2010, resulting in employment increasing by 3.2 per cent in 2011 (CEFIC, 2012). Quarterly data shows that direct employment has been stabilised since the first quarter of 2010, and the level of employment in the second quarter of 2013 is nearly 10 per cent below the pre-crisis (Q3-2007) peak level (CEFIC, 2013).</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tab/>
        <w:t>The industry also provides a significant contribution to EU net exports. In fact, The European Union was the world’s top exporter and importer of chemicals in 2011 accounting for nearly 40 per cent of global trade, defined as the total value of exports plus imports. The most important trading regions in 2011</w:t>
      </w:r>
      <w:r w:rsidR="00426BB2">
        <w:rPr>
          <w:rFonts w:ascii="Calibri" w:eastAsia="Calibri" w:hAnsi="Calibri" w:cs="Times-Roman"/>
          <w:lang w:eastAsia="en-GB"/>
        </w:rPr>
        <w:t xml:space="preserve"> were the European Union, Asia -</w:t>
      </w:r>
      <w:r w:rsidR="00CF4753">
        <w:rPr>
          <w:rFonts w:ascii="Calibri" w:eastAsia="Calibri" w:hAnsi="Calibri" w:cs="Times-Roman"/>
          <w:lang w:eastAsia="en-GB"/>
        </w:rPr>
        <w:t xml:space="preserve"> </w:t>
      </w:r>
      <w:r w:rsidR="00426BB2">
        <w:rPr>
          <w:rFonts w:ascii="Calibri" w:eastAsia="Calibri" w:hAnsi="Calibri" w:cs="Times-Roman"/>
          <w:lang w:eastAsia="en-GB"/>
        </w:rPr>
        <w:t>including China and Japan</w:t>
      </w:r>
      <w:r w:rsidR="00CF4753">
        <w:rPr>
          <w:rFonts w:ascii="Calibri" w:eastAsia="Calibri" w:hAnsi="Calibri" w:cs="Times-Roman"/>
          <w:lang w:eastAsia="en-GB"/>
        </w:rPr>
        <w:t xml:space="preserve"> </w:t>
      </w:r>
      <w:r w:rsidR="00426BB2">
        <w:rPr>
          <w:rFonts w:ascii="Calibri" w:eastAsia="Calibri" w:hAnsi="Calibri" w:cs="Times-Roman"/>
          <w:lang w:eastAsia="en-GB"/>
        </w:rPr>
        <w:t>-</w:t>
      </w:r>
      <w:r w:rsidRPr="00DC1144">
        <w:rPr>
          <w:rFonts w:ascii="Calibri" w:eastAsia="Calibri" w:hAnsi="Calibri" w:cs="Times-Roman"/>
          <w:lang w:eastAsia="en-GB"/>
        </w:rPr>
        <w:t xml:space="preserve"> and the market comprising North American Free Trade Agreement countries. (CEFIC, 2013; Marketline, 2014)</w:t>
      </w:r>
    </w:p>
    <w:p w:rsidR="00DC1144" w:rsidRPr="00DC1144" w:rsidRDefault="00DC1144" w:rsidP="00DC1144">
      <w:pPr>
        <w:autoSpaceDE w:val="0"/>
        <w:autoSpaceDN w:val="0"/>
        <w:adjustRightInd w:val="0"/>
        <w:spacing w:after="0" w:line="360" w:lineRule="auto"/>
        <w:jc w:val="both"/>
        <w:rPr>
          <w:rFonts w:ascii="Calibri" w:eastAsia="Calibri" w:hAnsi="Calibri" w:cs="Times-Roman"/>
          <w:lang w:eastAsia="en-GB"/>
        </w:rPr>
      </w:pPr>
    </w:p>
    <w:p w:rsidR="00DC1144" w:rsidRDefault="00DC1144" w:rsidP="00DC1144">
      <w:pPr>
        <w:autoSpaceDE w:val="0"/>
        <w:autoSpaceDN w:val="0"/>
        <w:adjustRightInd w:val="0"/>
        <w:spacing w:after="0" w:line="360" w:lineRule="auto"/>
        <w:jc w:val="both"/>
        <w:rPr>
          <w:rFonts w:ascii="Calibri" w:eastAsia="Calibri" w:hAnsi="Calibri" w:cs="Times-Roman"/>
          <w:lang w:eastAsia="en-GB"/>
        </w:rPr>
      </w:pPr>
      <w:r w:rsidRPr="00DC1144">
        <w:rPr>
          <w:rFonts w:ascii="Calibri" w:eastAsia="Calibri" w:hAnsi="Calibri" w:cs="Times-Roman"/>
          <w:lang w:eastAsia="en-GB"/>
        </w:rPr>
        <w:tab/>
        <w:t>After experiencing poor growth through the 2008-2012 period with a compound an</w:t>
      </w:r>
      <w:r w:rsidR="00CF4753">
        <w:rPr>
          <w:rFonts w:ascii="Calibri" w:eastAsia="Calibri" w:hAnsi="Calibri" w:cs="Times-Roman"/>
          <w:lang w:eastAsia="en-GB"/>
        </w:rPr>
        <w:t xml:space="preserve">nual growth rate (CAGR) of 2%, </w:t>
      </w:r>
      <w:r w:rsidRPr="00DC1144">
        <w:rPr>
          <w:rFonts w:ascii="Calibri" w:eastAsia="Calibri" w:hAnsi="Calibri" w:cs="Times-Roman"/>
          <w:lang w:eastAsia="en-GB"/>
        </w:rPr>
        <w:t>the European chemicals market is forecast to accelerate with an anticipated CAGR of 4.3% for the five-year period 2012- 2017. This growth is expected to drive the market to a value of $1,152.3 billion by the end of 2016. The commodity chemicals segment was the most lucrative part of the market i</w:t>
      </w:r>
      <w:r w:rsidR="00426BB2">
        <w:rPr>
          <w:rFonts w:ascii="Calibri" w:eastAsia="Calibri" w:hAnsi="Calibri" w:cs="Times-Roman"/>
          <w:lang w:eastAsia="en-GB"/>
        </w:rPr>
        <w:t xml:space="preserve">n 2012, with total revenues of USD </w:t>
      </w:r>
      <w:r w:rsidRPr="00DC1144">
        <w:rPr>
          <w:rFonts w:ascii="Calibri" w:eastAsia="Calibri" w:hAnsi="Calibri" w:cs="Times-Roman"/>
          <w:lang w:eastAsia="en-GB"/>
        </w:rPr>
        <w:t>518.7 billion, equivalent to 55.6% of the market's overall value. The speciality chemicals s</w:t>
      </w:r>
      <w:r w:rsidR="00426BB2">
        <w:rPr>
          <w:rFonts w:ascii="Calibri" w:eastAsia="Calibri" w:hAnsi="Calibri" w:cs="Times-Roman"/>
          <w:lang w:eastAsia="en-GB"/>
        </w:rPr>
        <w:t xml:space="preserve">egment contributed revenues of USD </w:t>
      </w:r>
      <w:r w:rsidRPr="00DC1144">
        <w:rPr>
          <w:rFonts w:ascii="Calibri" w:eastAsia="Calibri" w:hAnsi="Calibri" w:cs="Times-Roman"/>
          <w:lang w:eastAsia="en-GB"/>
        </w:rPr>
        <w:t>208.9 billion in 2012, equating to 22.4% of the market's aggregate value. Overall, the chemicals market has been relatively resilient in most countries during the global economic downturn, with the majority of countries that did experience a decline in the chemicals market in 2007-2011 expected to return to growth during 2011-2016. (Marketline 2014; CEFIC 2013; Berger, 2011)</w:t>
      </w:r>
    </w:p>
    <w:p w:rsidR="0079468A" w:rsidRPr="00DC1144" w:rsidRDefault="0079468A" w:rsidP="00DC1144">
      <w:pPr>
        <w:autoSpaceDE w:val="0"/>
        <w:autoSpaceDN w:val="0"/>
        <w:adjustRightInd w:val="0"/>
        <w:spacing w:after="0" w:line="360" w:lineRule="auto"/>
        <w:jc w:val="both"/>
        <w:rPr>
          <w:rFonts w:ascii="Calibri" w:eastAsia="Calibri" w:hAnsi="Calibri" w:cs="Times-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Arial"/>
        </w:rPr>
      </w:pPr>
      <w:r w:rsidRPr="00DC1144">
        <w:rPr>
          <w:rFonts w:ascii="Calibri" w:eastAsia="Calibri" w:hAnsi="Calibri" w:cs="Times-Roman"/>
          <w:lang w:eastAsia="en-GB"/>
        </w:rPr>
        <w:tab/>
        <w:t>According to Cussler and Moggridge (2012), the modern chemical industry has expanded its focus on process to include products and as such the question is no longer just</w:t>
      </w:r>
      <w:r w:rsidR="007F14ED">
        <w:rPr>
          <w:rFonts w:ascii="Calibri" w:eastAsia="Calibri" w:hAnsi="Calibri" w:cs="Times-Roman"/>
          <w:lang w:eastAsia="en-GB"/>
        </w:rPr>
        <w:t xml:space="preserve"> how but which</w:t>
      </w:r>
      <w:r w:rsidRPr="00DC1144">
        <w:rPr>
          <w:rFonts w:ascii="Calibri" w:eastAsia="Calibri" w:hAnsi="Calibri" w:cs="Times-Roman"/>
          <w:lang w:eastAsia="en-GB"/>
        </w:rPr>
        <w:t xml:space="preserve"> p</w:t>
      </w:r>
      <w:r w:rsidR="007F14ED">
        <w:rPr>
          <w:rFonts w:ascii="Calibri" w:eastAsia="Calibri" w:hAnsi="Calibri" w:cs="Times-Roman"/>
          <w:lang w:eastAsia="en-GB"/>
        </w:rPr>
        <w:t>roduct to manufacture</w:t>
      </w:r>
      <w:r w:rsidR="00426BB2">
        <w:rPr>
          <w:rFonts w:ascii="Calibri" w:eastAsia="Calibri" w:hAnsi="Calibri" w:cs="Times-Roman"/>
          <w:lang w:eastAsia="en-GB"/>
        </w:rPr>
        <w:t>. The new product-</w:t>
      </w:r>
      <w:r w:rsidRPr="00DC1144">
        <w:rPr>
          <w:rFonts w:ascii="Calibri" w:eastAsia="Calibri" w:hAnsi="Calibri" w:cs="Times-Roman"/>
          <w:lang w:eastAsia="en-GB"/>
        </w:rPr>
        <w:t>oriented chemical industry has three categories of products with different key characteristics:</w:t>
      </w:r>
      <w:r w:rsidRPr="00DC1144">
        <w:rPr>
          <w:rFonts w:ascii="Calibri" w:eastAsia="Calibri" w:hAnsi="Calibri" w:cs="Arial"/>
        </w:rPr>
        <w:t xml:space="preserve"> base</w:t>
      </w:r>
      <w:r w:rsidR="005303D9">
        <w:rPr>
          <w:rFonts w:ascii="Calibri" w:eastAsia="Calibri" w:hAnsi="Calibri" w:cs="Arial"/>
        </w:rPr>
        <w:t>/commodity</w:t>
      </w:r>
      <w:r w:rsidRPr="00DC1144">
        <w:rPr>
          <w:rFonts w:ascii="Calibri" w:eastAsia="Calibri" w:hAnsi="Calibri" w:cs="Arial"/>
        </w:rPr>
        <w:t>, speciality and consumer chemicals (CEFIC</w:t>
      </w:r>
      <w:r w:rsidR="0030424E">
        <w:rPr>
          <w:rFonts w:ascii="Calibri" w:eastAsia="Calibri" w:hAnsi="Calibri" w:cs="Arial"/>
        </w:rPr>
        <w:t>,</w:t>
      </w:r>
      <w:r w:rsidRPr="00DC1144">
        <w:rPr>
          <w:rFonts w:ascii="Calibri" w:eastAsia="Calibri" w:hAnsi="Calibri" w:cs="Arial"/>
        </w:rPr>
        <w:t xml:space="preserve"> 2012, 2013 and 2014; Cussler and Moddridge, 2012; Chemagility, 2008).</w:t>
      </w:r>
    </w:p>
    <w:p w:rsidR="00DC1144" w:rsidRPr="00DC1144" w:rsidRDefault="00DC1144" w:rsidP="00DC1144">
      <w:pPr>
        <w:autoSpaceDE w:val="0"/>
        <w:autoSpaceDN w:val="0"/>
        <w:adjustRightInd w:val="0"/>
        <w:spacing w:after="0" w:line="360" w:lineRule="auto"/>
        <w:jc w:val="both"/>
        <w:rPr>
          <w:rFonts w:ascii="Calibri" w:eastAsia="Calibri" w:hAnsi="Calibri" w:cs="Calibri"/>
        </w:rPr>
      </w:pPr>
    </w:p>
    <w:p w:rsidR="00DC1144" w:rsidRPr="00DC1144" w:rsidRDefault="007F14ED" w:rsidP="007F14ED">
      <w:pPr>
        <w:autoSpaceDE w:val="0"/>
        <w:autoSpaceDN w:val="0"/>
        <w:adjustRightInd w:val="0"/>
        <w:spacing w:after="0" w:line="360" w:lineRule="auto"/>
        <w:ind w:left="66"/>
        <w:jc w:val="both"/>
        <w:rPr>
          <w:rFonts w:ascii="Calibri" w:eastAsia="Calibri" w:hAnsi="Calibri" w:cs="Times-Roman"/>
          <w:lang w:eastAsia="en-GB"/>
        </w:rPr>
      </w:pPr>
      <w:r>
        <w:rPr>
          <w:rFonts w:ascii="Calibri" w:eastAsia="Calibri" w:hAnsi="Calibri" w:cs="Times-Roman"/>
          <w:b/>
          <w:bCs/>
          <w:lang w:eastAsia="en-GB"/>
        </w:rPr>
        <w:lastRenderedPageBreak/>
        <w:tab/>
      </w:r>
      <w:r w:rsidR="005303D9" w:rsidRPr="005303D9">
        <w:rPr>
          <w:rFonts w:ascii="Calibri" w:eastAsia="Calibri" w:hAnsi="Calibri" w:cs="Times-Roman"/>
          <w:bCs/>
          <w:lang w:eastAsia="en-GB"/>
        </w:rPr>
        <w:t>Base/</w:t>
      </w:r>
      <w:r w:rsidR="005303D9">
        <w:rPr>
          <w:rFonts w:ascii="Calibri" w:eastAsia="Calibri" w:hAnsi="Calibri" w:cs="Times-Roman"/>
          <w:bCs/>
          <w:lang w:eastAsia="en-GB"/>
        </w:rPr>
        <w:t>c</w:t>
      </w:r>
      <w:r w:rsidR="005303D9" w:rsidRPr="005303D9">
        <w:rPr>
          <w:rFonts w:ascii="Calibri" w:eastAsia="Calibri" w:hAnsi="Calibri" w:cs="Times-Roman"/>
          <w:bCs/>
          <w:lang w:eastAsia="en-GB"/>
        </w:rPr>
        <w:t>ommodity chemicals</w:t>
      </w:r>
      <w:r w:rsidR="005303D9">
        <w:rPr>
          <w:rFonts w:ascii="Calibri" w:eastAsia="Calibri" w:hAnsi="Calibri" w:cs="Times-Roman"/>
          <w:b/>
          <w:bCs/>
          <w:lang w:eastAsia="en-GB"/>
        </w:rPr>
        <w:t xml:space="preserve"> </w:t>
      </w:r>
      <w:r w:rsidR="00DC1144" w:rsidRPr="00DC1144">
        <w:rPr>
          <w:rFonts w:ascii="Calibri" w:eastAsia="Calibri" w:hAnsi="Calibri" w:cs="Times-Roman"/>
          <w:lang w:eastAsia="en-GB"/>
        </w:rPr>
        <w:t>are also called basic chemicals, are typically inexpensive and include polymers, bulk petrochemicals, basic industrial chemicals, inorganic chemicals, and fertilizers (Chemagility, 2008; Cussler and Moddridge, 2012). Polymers make up the largest segment of this sector. Commodity chemicals are generally produced in large volumes and are sold within the chemicals industry itself or to other industries (CEFIC, 2012 and 2013). Commodity chemicals are manufactured by many different companies however the end product is generally the same with very little variation; the issue is who can produce larger quantities at the lowest possible price (Cussler and Moddridge, 2012; Hornke, 2012). In 2012, base chemicals represented 63.1 per cent of total EU chemicals sales (CEFIC, 2013).</w:t>
      </w:r>
    </w:p>
    <w:p w:rsidR="00DC1144" w:rsidRPr="00DC1144" w:rsidRDefault="00DC1144" w:rsidP="00DC1144">
      <w:pPr>
        <w:autoSpaceDE w:val="0"/>
        <w:autoSpaceDN w:val="0"/>
        <w:adjustRightInd w:val="0"/>
        <w:spacing w:after="0" w:line="360" w:lineRule="auto"/>
        <w:ind w:left="426"/>
        <w:jc w:val="both"/>
        <w:rPr>
          <w:rFonts w:ascii="Calibri" w:eastAsia="Calibri" w:hAnsi="Calibri" w:cs="Times-Roman"/>
          <w:lang w:eastAsia="en-GB"/>
        </w:rPr>
      </w:pPr>
    </w:p>
    <w:p w:rsidR="00DC1144" w:rsidRPr="00DC1144" w:rsidRDefault="007F14ED" w:rsidP="007F14ED">
      <w:pPr>
        <w:autoSpaceDE w:val="0"/>
        <w:autoSpaceDN w:val="0"/>
        <w:adjustRightInd w:val="0"/>
        <w:spacing w:after="0" w:line="360" w:lineRule="auto"/>
        <w:ind w:left="66"/>
        <w:jc w:val="both"/>
        <w:rPr>
          <w:rFonts w:ascii="Calibri" w:eastAsia="Calibri" w:hAnsi="Calibri" w:cs="Times-Roman"/>
          <w:lang w:eastAsia="en-GB"/>
        </w:rPr>
      </w:pPr>
      <w:r>
        <w:rPr>
          <w:rFonts w:ascii="Calibri" w:eastAsia="Calibri" w:hAnsi="Calibri" w:cs="Times-Roman"/>
          <w:b/>
          <w:bCs/>
          <w:lang w:eastAsia="en-GB"/>
        </w:rPr>
        <w:tab/>
      </w:r>
      <w:r w:rsidR="005303D9">
        <w:rPr>
          <w:rFonts w:ascii="Calibri" w:eastAsia="Calibri" w:hAnsi="Calibri" w:cs="Times-Roman"/>
          <w:bCs/>
          <w:lang w:eastAsia="en-GB"/>
        </w:rPr>
        <w:t>Speciality c</w:t>
      </w:r>
      <w:r w:rsidR="005303D9" w:rsidRPr="005303D9">
        <w:rPr>
          <w:rFonts w:ascii="Calibri" w:eastAsia="Calibri" w:hAnsi="Calibri" w:cs="Times-Roman"/>
          <w:bCs/>
          <w:lang w:eastAsia="en-GB"/>
        </w:rPr>
        <w:t>hemicals</w:t>
      </w:r>
      <w:r w:rsidR="005303D9">
        <w:rPr>
          <w:rFonts w:ascii="Calibri" w:eastAsia="Calibri" w:hAnsi="Calibri" w:cs="Times-Roman"/>
          <w:b/>
          <w:bCs/>
          <w:lang w:eastAsia="en-GB"/>
        </w:rPr>
        <w:t xml:space="preserve"> </w:t>
      </w:r>
      <w:r w:rsidR="00DC1144" w:rsidRPr="00DC1144">
        <w:rPr>
          <w:rFonts w:ascii="Calibri" w:eastAsia="Calibri" w:hAnsi="Calibri" w:cs="Times-Roman"/>
          <w:lang w:eastAsia="en-GB"/>
        </w:rPr>
        <w:t>are a category of very high valued chemical products and are rapidly growing due to scientific research and technology advances. Speciality chemicals are typically made to suit the needs of a specific customer and are generally only available from a few suppliers (Chemagility, 2008; Cussler and Moddridge, 2012). They are also called fine chemicals; these include industrial gases, adhesives, sealants, industrial cleaning chemicals, coatings and electronic chemicals (Chemagility, 2008; Hornke, 2012). They are produced in smaller volumes than bulk chemicals but nevertheless represented 25.4 per cent of total EU chemicals sales in 2012 (CEFIC, 2013). Speciality chemicals are further classified into Life Science Chemicals and Science and Technology Chemicals (Chemagility, 2008; Cussler and Moddridge, 2012; Technofunc, 2013). Life Science Chemicals are differentiated biological and chemical substances used to induce specific outcomes in humans, animals, plants and other life forms. The major products of this segment include agrochemicals, pharmaceuticals, diagnostics, animal health products, vitamins, and pesticides. Life science products are usually produced with very high specifications and are closely scrutinized by government agencies such as the Food and Drug Administration (FDA). The key to the production of these materials is not cost, but time to market, that is, the speed of their discovery and production. Science and Technology Chemicals include advanced materials that transform current technologies. These enhance the characteristics of traditional specialty chemical products. The key to the success of these products is their function (CEFIC, 2013; Cussler and Moddridge, 2012; Chemagility, 2008; Technofunc, 2013).</w:t>
      </w:r>
    </w:p>
    <w:p w:rsidR="00DC1144" w:rsidRPr="00DC1144" w:rsidRDefault="00DC1144" w:rsidP="00DC1144">
      <w:pPr>
        <w:autoSpaceDE w:val="0"/>
        <w:autoSpaceDN w:val="0"/>
        <w:adjustRightInd w:val="0"/>
        <w:spacing w:after="0" w:line="360" w:lineRule="auto"/>
        <w:ind w:left="426"/>
        <w:jc w:val="both"/>
        <w:rPr>
          <w:rFonts w:ascii="Calibri" w:eastAsia="Calibri" w:hAnsi="Calibri" w:cs="Times-Roman"/>
          <w:lang w:eastAsia="en-GB"/>
        </w:rPr>
      </w:pPr>
    </w:p>
    <w:p w:rsidR="00DC1144" w:rsidRPr="00DC1144" w:rsidRDefault="007F14ED" w:rsidP="007F14ED">
      <w:pPr>
        <w:autoSpaceDE w:val="0"/>
        <w:autoSpaceDN w:val="0"/>
        <w:adjustRightInd w:val="0"/>
        <w:spacing w:after="0" w:line="360" w:lineRule="auto"/>
        <w:ind w:left="66"/>
        <w:jc w:val="both"/>
        <w:rPr>
          <w:rFonts w:ascii="Calibri" w:eastAsia="Calibri" w:hAnsi="Calibri" w:cs="Times-Roman"/>
          <w:lang w:eastAsia="en-GB"/>
        </w:rPr>
      </w:pPr>
      <w:r>
        <w:rPr>
          <w:rFonts w:ascii="Calibri" w:eastAsia="Calibri" w:hAnsi="Calibri" w:cs="Times-Roman"/>
          <w:b/>
          <w:bCs/>
          <w:lang w:eastAsia="en-GB"/>
        </w:rPr>
        <w:tab/>
      </w:r>
      <w:r w:rsidR="005303D9">
        <w:rPr>
          <w:rFonts w:ascii="Calibri" w:eastAsia="Calibri" w:hAnsi="Calibri" w:cs="Times-Roman"/>
          <w:bCs/>
          <w:lang w:eastAsia="en-GB"/>
        </w:rPr>
        <w:t>Consumer c</w:t>
      </w:r>
      <w:r w:rsidR="005303D9" w:rsidRPr="005303D9">
        <w:rPr>
          <w:rFonts w:ascii="Calibri" w:eastAsia="Calibri" w:hAnsi="Calibri" w:cs="Times-Roman"/>
          <w:bCs/>
          <w:lang w:eastAsia="en-GB"/>
        </w:rPr>
        <w:t>hemicals are products</w:t>
      </w:r>
      <w:r w:rsidR="005303D9">
        <w:rPr>
          <w:rFonts w:ascii="Calibri" w:eastAsia="Calibri" w:hAnsi="Calibri" w:cs="Times-Roman"/>
          <w:b/>
          <w:bCs/>
          <w:lang w:eastAsia="en-GB"/>
        </w:rPr>
        <w:t xml:space="preserve"> </w:t>
      </w:r>
      <w:r w:rsidR="00DC1144" w:rsidRPr="00DC1144">
        <w:rPr>
          <w:rFonts w:ascii="Calibri" w:eastAsia="Calibri" w:hAnsi="Calibri" w:cs="Times-Roman"/>
          <w:lang w:eastAsia="en-GB"/>
        </w:rPr>
        <w:t>directly sold to the customers like soap, detergents and cosmetics (Chemagility, 2008; Cussler and Moddridge, 2012). Together, they represented 11.5 per cent of total EU chemicals sales in 2012 (CEFIC, 2013).</w:t>
      </w:r>
    </w:p>
    <w:p w:rsidR="00DC1144" w:rsidRPr="00DC1144" w:rsidRDefault="00DC1144" w:rsidP="00DC1144">
      <w:pPr>
        <w:shd w:val="clear" w:color="auto" w:fill="FFFFFF"/>
        <w:spacing w:before="100" w:beforeAutospacing="1" w:after="100" w:afterAutospacing="1" w:line="360" w:lineRule="auto"/>
        <w:ind w:firstLine="360"/>
        <w:jc w:val="both"/>
        <w:rPr>
          <w:rFonts w:ascii="Calibri" w:eastAsia="Calibri" w:hAnsi="Calibri" w:cs="Times-Roman"/>
          <w:lang w:eastAsia="en-GB"/>
        </w:rPr>
      </w:pPr>
      <w:r w:rsidRPr="00DC1144">
        <w:rPr>
          <w:rFonts w:ascii="Calibri" w:eastAsia="Calibri" w:hAnsi="Calibri" w:cs="Times-Roman"/>
          <w:lang w:eastAsia="en-GB"/>
        </w:rPr>
        <w:lastRenderedPageBreak/>
        <w:tab/>
        <w:t xml:space="preserve">Based on the fierce global competition and the ever increasing complexity of the products, a further challenge for the product-oriented chemical manufacturers is successfully reaching their end customers and marketing their products (Chemagility, 2008; Cussler and Moddridge, 2012; Hornke, 2012). That inevitably creates the need for a chemical ‘middleman’ or a chemical distributor; a need that is discussed </w:t>
      </w:r>
      <w:r w:rsidR="00F022B0">
        <w:rPr>
          <w:rFonts w:ascii="Calibri" w:eastAsia="Calibri" w:hAnsi="Calibri" w:cs="Times-Roman"/>
          <w:lang w:eastAsia="en-GB"/>
        </w:rPr>
        <w:t xml:space="preserve">in detail </w:t>
      </w:r>
      <w:r w:rsidRPr="00DC1144">
        <w:rPr>
          <w:rFonts w:ascii="Calibri" w:eastAsia="Calibri" w:hAnsi="Calibri" w:cs="Times-Roman"/>
          <w:lang w:eastAsia="en-GB"/>
        </w:rPr>
        <w:t xml:space="preserve">later in this chapter. </w:t>
      </w:r>
    </w:p>
    <w:p w:rsidR="00DC1144" w:rsidRPr="00DC1144" w:rsidRDefault="00402248" w:rsidP="00DC1144">
      <w:pPr>
        <w:spacing w:after="0" w:line="360" w:lineRule="auto"/>
        <w:jc w:val="both"/>
        <w:rPr>
          <w:rFonts w:ascii="Calibri" w:eastAsia="Calibri" w:hAnsi="Calibri" w:cs="Arial"/>
          <w:b/>
          <w:bCs/>
        </w:rPr>
      </w:pPr>
      <w:r>
        <w:rPr>
          <w:rFonts w:ascii="Calibri" w:eastAsia="Calibri" w:hAnsi="Calibri" w:cs="Arial"/>
          <w:b/>
          <w:bCs/>
        </w:rPr>
        <w:t>3.1.1</w:t>
      </w:r>
      <w:r w:rsidR="00DC1144" w:rsidRPr="00DC1144">
        <w:rPr>
          <w:rFonts w:ascii="Calibri" w:eastAsia="Calibri" w:hAnsi="Calibri" w:cs="Arial"/>
          <w:b/>
          <w:bCs/>
        </w:rPr>
        <w:t xml:space="preserve"> Driving forces </w:t>
      </w:r>
      <w:r w:rsidR="00855AC1">
        <w:rPr>
          <w:rFonts w:ascii="Calibri" w:eastAsia="Calibri" w:hAnsi="Calibri" w:cs="Arial"/>
          <w:b/>
          <w:bCs/>
        </w:rPr>
        <w:t>of the European chemical industry</w:t>
      </w:r>
    </w:p>
    <w:p w:rsidR="00DC1144" w:rsidRPr="00855AC1" w:rsidRDefault="00DC1144" w:rsidP="00855AC1">
      <w:pPr>
        <w:spacing w:after="0" w:line="360" w:lineRule="auto"/>
        <w:jc w:val="both"/>
        <w:rPr>
          <w:rFonts w:ascii="Calibri" w:eastAsia="Calibri" w:hAnsi="Calibri" w:cs="Times New Roman"/>
        </w:rPr>
      </w:pPr>
      <w:r w:rsidRPr="00DC1144">
        <w:rPr>
          <w:rFonts w:ascii="Calibri" w:eastAsia="Calibri" w:hAnsi="Calibri" w:cs="Times New Roman"/>
        </w:rPr>
        <w:tab/>
      </w:r>
      <w:r w:rsidRPr="00B81599">
        <w:rPr>
          <w:rFonts w:ascii="Calibri" w:eastAsia="Calibri" w:hAnsi="Calibri" w:cs="Times New Roman"/>
        </w:rPr>
        <w:t xml:space="preserve">In order to obtain a more comprehensive and deeper understanding of the </w:t>
      </w:r>
      <w:r w:rsidR="00B81599" w:rsidRPr="00B81599">
        <w:rPr>
          <w:rFonts w:ascii="Calibri" w:eastAsia="Calibri" w:hAnsi="Calibri" w:cs="Times New Roman"/>
        </w:rPr>
        <w:t xml:space="preserve">European </w:t>
      </w:r>
      <w:r w:rsidRPr="00B81599">
        <w:rPr>
          <w:rFonts w:ascii="Calibri" w:eastAsia="Calibri" w:hAnsi="Calibri" w:cs="Times New Roman"/>
        </w:rPr>
        <w:t xml:space="preserve">chemical industry, </w:t>
      </w:r>
      <w:r w:rsidR="005303D9" w:rsidRPr="00B81599">
        <w:rPr>
          <w:rFonts w:ascii="Calibri" w:eastAsia="Calibri" w:hAnsi="Calibri" w:cs="Times New Roman"/>
        </w:rPr>
        <w:t>its</w:t>
      </w:r>
      <w:r w:rsidRPr="00B81599">
        <w:rPr>
          <w:rFonts w:ascii="Calibri" w:eastAsia="Calibri" w:hAnsi="Calibri" w:cs="Times New Roman"/>
        </w:rPr>
        <w:t xml:space="preserve"> underlying key trends and driving f</w:t>
      </w:r>
      <w:r w:rsidR="00E379CC" w:rsidRPr="00B81599">
        <w:rPr>
          <w:rFonts w:ascii="Calibri" w:eastAsia="Calibri" w:hAnsi="Calibri" w:cs="Times New Roman"/>
        </w:rPr>
        <w:t xml:space="preserve">orces </w:t>
      </w:r>
      <w:r w:rsidR="00B81599" w:rsidRPr="00B81599">
        <w:rPr>
          <w:rFonts w:ascii="Calibri" w:eastAsia="Calibri" w:hAnsi="Calibri" w:cs="Times New Roman"/>
        </w:rPr>
        <w:t>are</w:t>
      </w:r>
      <w:r w:rsidR="00E379CC" w:rsidRPr="00B81599">
        <w:rPr>
          <w:rFonts w:ascii="Calibri" w:eastAsia="Calibri" w:hAnsi="Calibri" w:cs="Times New Roman"/>
        </w:rPr>
        <w:t xml:space="preserve"> investigated. </w:t>
      </w:r>
      <w:r w:rsidRPr="00B81599">
        <w:rPr>
          <w:rFonts w:ascii="Calibri" w:eastAsia="Calibri" w:hAnsi="Calibri" w:cs="Times New Roman"/>
        </w:rPr>
        <w:t xml:space="preserve">Following an extensive literature review, </w:t>
      </w:r>
      <w:r w:rsidR="00855AC1" w:rsidRPr="00B81599">
        <w:rPr>
          <w:rFonts w:ascii="Calibri" w:eastAsia="Calibri" w:hAnsi="Calibri" w:cs="Times New Roman"/>
        </w:rPr>
        <w:t xml:space="preserve">Environmental and Regulatory, Economic, the Need for Innovation and Raw material costs and availability </w:t>
      </w:r>
      <w:r w:rsidR="00B81599" w:rsidRPr="00B81599">
        <w:rPr>
          <w:rFonts w:ascii="Calibri" w:eastAsia="Calibri" w:hAnsi="Calibri" w:cs="Times New Roman"/>
        </w:rPr>
        <w:t>are</w:t>
      </w:r>
      <w:r w:rsidRPr="00B81599">
        <w:rPr>
          <w:rFonts w:ascii="Calibri" w:eastAsia="Calibri" w:hAnsi="Calibri" w:cs="Times New Roman"/>
        </w:rPr>
        <w:t xml:space="preserve"> identi</w:t>
      </w:r>
      <w:r w:rsidR="00B81599" w:rsidRPr="00B81599">
        <w:rPr>
          <w:rFonts w:ascii="Calibri" w:eastAsia="Calibri" w:hAnsi="Calibri" w:cs="Times New Roman"/>
        </w:rPr>
        <w:t>fied as the main driving forces.</w:t>
      </w:r>
    </w:p>
    <w:p w:rsidR="00DC1144" w:rsidRPr="00DC1144" w:rsidRDefault="00DC1144" w:rsidP="00DC1144">
      <w:pPr>
        <w:spacing w:after="0" w:line="360" w:lineRule="auto"/>
        <w:ind w:left="1080"/>
        <w:jc w:val="both"/>
        <w:rPr>
          <w:rFonts w:ascii="Calibri" w:eastAsia="Calibri" w:hAnsi="Calibri" w:cs="Times New Roman"/>
          <w:b/>
          <w:bCs/>
        </w:rPr>
      </w:pPr>
    </w:p>
    <w:p w:rsidR="00DC1144" w:rsidRPr="00DC1144" w:rsidRDefault="00402248" w:rsidP="00DC1144">
      <w:pPr>
        <w:spacing w:after="0" w:line="360" w:lineRule="auto"/>
        <w:jc w:val="both"/>
        <w:rPr>
          <w:rFonts w:ascii="Calibri" w:eastAsia="Calibri" w:hAnsi="Calibri" w:cs="Times New Roman"/>
          <w:b/>
          <w:bCs/>
        </w:rPr>
      </w:pPr>
      <w:r>
        <w:rPr>
          <w:rFonts w:ascii="Calibri" w:eastAsia="Calibri" w:hAnsi="Calibri" w:cs="Times New Roman"/>
          <w:b/>
          <w:bCs/>
        </w:rPr>
        <w:t>3.1.1</w:t>
      </w:r>
      <w:r w:rsidR="00DC1144" w:rsidRPr="00DC1144">
        <w:rPr>
          <w:rFonts w:ascii="Calibri" w:eastAsia="Calibri" w:hAnsi="Calibri" w:cs="Times New Roman"/>
          <w:b/>
          <w:bCs/>
        </w:rPr>
        <w:t xml:space="preserve">.1 Environmental and Regulatory </w:t>
      </w:r>
    </w:p>
    <w:p w:rsidR="00DC1144" w:rsidRPr="00DC1144" w:rsidRDefault="00DC1144" w:rsidP="00DC1144">
      <w:pPr>
        <w:spacing w:after="0" w:line="360" w:lineRule="auto"/>
        <w:jc w:val="both"/>
        <w:rPr>
          <w:rFonts w:ascii="Calibri" w:eastAsia="Calibri" w:hAnsi="Calibri" w:cs="AdvTT5235d5a9"/>
          <w:lang w:eastAsia="en-GB"/>
        </w:rPr>
      </w:pPr>
      <w:r w:rsidRPr="00DC1144">
        <w:rPr>
          <w:rFonts w:ascii="Calibri" w:eastAsia="Calibri" w:hAnsi="Calibri" w:cs="Times New Roman"/>
        </w:rPr>
        <w:tab/>
        <w:t>Environmental and Regulatory trends are identified as one of the most important driving forces and challenges in the European chemical industry (Keynote</w:t>
      </w:r>
      <w:r w:rsidR="00042E7D">
        <w:rPr>
          <w:rFonts w:ascii="Calibri" w:eastAsia="Calibri" w:hAnsi="Calibri" w:cs="Times New Roman"/>
        </w:rPr>
        <w:t>,</w:t>
      </w:r>
      <w:r w:rsidRPr="00DC1144">
        <w:rPr>
          <w:rFonts w:ascii="Calibri" w:eastAsia="Calibri" w:hAnsi="Calibri" w:cs="Times New Roman"/>
        </w:rPr>
        <w:t xml:space="preserve"> 2013; CEFIC, 2013; NEPIC, 2013; RSC, 2010; ECHA, 2014; </w:t>
      </w:r>
      <w:r w:rsidRPr="00DC1144">
        <w:rPr>
          <w:rFonts w:ascii="Calibri" w:eastAsia="Calibri" w:hAnsi="Calibri" w:cs="AdvTT5235d5a9"/>
          <w:lang w:eastAsia="en-GB"/>
        </w:rPr>
        <w:t xml:space="preserve">Maxim and Spangenberg, 2009; Mendivil </w:t>
      </w:r>
      <w:r w:rsidRPr="00DC1144">
        <w:rPr>
          <w:rFonts w:ascii="Calibri" w:eastAsia="Calibri" w:hAnsi="Calibri" w:cs="AdvTT5235d5a9"/>
          <w:i/>
          <w:iCs/>
          <w:lang w:eastAsia="en-GB"/>
        </w:rPr>
        <w:t>et al.,</w:t>
      </w:r>
      <w:r w:rsidRPr="00DC1144">
        <w:rPr>
          <w:rFonts w:ascii="Calibri" w:eastAsia="Calibri" w:hAnsi="Calibri" w:cs="AdvTT5235d5a9"/>
          <w:lang w:eastAsia="en-GB"/>
        </w:rPr>
        <w:t xml:space="preserve"> 2005; Jerrentrup, 2009). </w:t>
      </w:r>
    </w:p>
    <w:p w:rsidR="00DC1144" w:rsidRPr="00DC1144" w:rsidRDefault="00DC1144" w:rsidP="00DC1144">
      <w:pPr>
        <w:spacing w:after="0" w:line="360" w:lineRule="auto"/>
        <w:jc w:val="both"/>
        <w:rPr>
          <w:rFonts w:ascii="Calibri" w:eastAsia="Calibri" w:hAnsi="Calibri" w:cs="Times New Roman"/>
        </w:rPr>
      </w:pP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r w:rsidRPr="00DC1144">
        <w:rPr>
          <w:rFonts w:ascii="Calibri" w:eastAsia="Calibri" w:hAnsi="Calibri" w:cs="Times New Roman"/>
        </w:rPr>
        <w:tab/>
      </w:r>
      <w:r w:rsidRPr="00DC1144">
        <w:rPr>
          <w:rFonts w:ascii="Calibri" w:eastAsia="Calibri" w:hAnsi="Calibri" w:cs="Times New Roman"/>
          <w:lang w:eastAsia="en-GB"/>
        </w:rPr>
        <w:t xml:space="preserve">Matus (2010) states that one of the foremost challenges confronting the world nowadays is the ability to sustain improvements in quality of life without permanently compromising the human and natural systems on which we rely; this is the underlying goal of sustainable development. </w:t>
      </w:r>
      <w:r w:rsidRPr="00DC1144">
        <w:rPr>
          <w:rFonts w:ascii="Calibri" w:eastAsia="Calibri" w:hAnsi="Calibri" w:cs="Times New Roman"/>
        </w:rPr>
        <w:t xml:space="preserve">Hiller (2013) also argues that, even though the key driver of all business is financial returns, for the chemistry-using industries this </w:t>
      </w:r>
      <w:r w:rsidR="000342B4">
        <w:rPr>
          <w:rFonts w:ascii="Calibri" w:eastAsia="Calibri" w:hAnsi="Calibri" w:cs="Times New Roman"/>
        </w:rPr>
        <w:t>is intertwined</w:t>
      </w:r>
      <w:r w:rsidRPr="00DC1144">
        <w:rPr>
          <w:rFonts w:ascii="Calibri" w:eastAsia="Calibri" w:hAnsi="Calibri" w:cs="Times New Roman"/>
        </w:rPr>
        <w:t xml:space="preserve"> with sustainability. In more detail, raw materials are becoming scarcer and therefore more expensive, the cost of polluting is going up and consumers are</w:t>
      </w:r>
      <w:r w:rsidR="000342B4">
        <w:rPr>
          <w:rFonts w:ascii="Calibri" w:eastAsia="Calibri" w:hAnsi="Calibri" w:cs="Times New Roman"/>
        </w:rPr>
        <w:t xml:space="preserve"> demanding more environmentally-</w:t>
      </w:r>
      <w:r w:rsidRPr="00DC1144">
        <w:rPr>
          <w:rFonts w:ascii="Calibri" w:eastAsia="Calibri" w:hAnsi="Calibri" w:cs="Times New Roman"/>
        </w:rPr>
        <w:t>friendly products. All of this means that the chemistry-using industry is being heavily driven to make its processes more sustainable and to reduce the carbon footprints of its products (CEFIC, 2013; Hiller, 2013)</w:t>
      </w:r>
      <w:r w:rsidR="008F7DAC">
        <w:rPr>
          <w:rFonts w:ascii="Calibri" w:eastAsia="Calibri" w:hAnsi="Calibri" w:cs="Times New Roman"/>
        </w:rPr>
        <w:t>.</w:t>
      </w:r>
    </w:p>
    <w:p w:rsidR="00DC1144" w:rsidRPr="00DC1144" w:rsidRDefault="00DC1144" w:rsidP="00DC1144">
      <w:pPr>
        <w:autoSpaceDE w:val="0"/>
        <w:autoSpaceDN w:val="0"/>
        <w:adjustRightInd w:val="0"/>
        <w:spacing w:after="0" w:line="360" w:lineRule="auto"/>
        <w:ind w:left="360"/>
        <w:jc w:val="both"/>
        <w:rPr>
          <w:rFonts w:ascii="Calibri" w:eastAsia="Calibri" w:hAnsi="Calibri" w:cs="Times New Roman"/>
          <w:lang w:eastAsia="en-GB"/>
        </w:rPr>
      </w:pP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Times New Roman"/>
        </w:rPr>
        <w:tab/>
        <w:t xml:space="preserve">Foerstl </w:t>
      </w:r>
      <w:r w:rsidRPr="00DC1144">
        <w:rPr>
          <w:rFonts w:ascii="Calibri" w:eastAsia="Calibri" w:hAnsi="Calibri" w:cs="Times New Roman"/>
          <w:i/>
        </w:rPr>
        <w:t>et al.</w:t>
      </w:r>
      <w:r w:rsidRPr="00DC1144">
        <w:rPr>
          <w:rFonts w:ascii="Calibri" w:eastAsia="Calibri" w:hAnsi="Calibri" w:cs="Times New Roman"/>
        </w:rPr>
        <w:t xml:space="preserve"> (2010), use the term ‘sustainability’ to refer to the pursuit of the tripartite of economic, environmental, and social performance, also known as the triple-bottom line of the organization (Carter and Rogers, 2008; Kleindorfer </w:t>
      </w:r>
      <w:r w:rsidRPr="00DC1144">
        <w:rPr>
          <w:rFonts w:ascii="Calibri" w:eastAsia="Calibri" w:hAnsi="Calibri" w:cs="Times New Roman"/>
          <w:i/>
        </w:rPr>
        <w:t>et al.</w:t>
      </w:r>
      <w:r w:rsidRPr="00DC1144">
        <w:rPr>
          <w:rFonts w:ascii="Calibri" w:eastAsia="Calibri" w:hAnsi="Calibri" w:cs="Times New Roman"/>
        </w:rPr>
        <w:t>, 2005). Scholars in the field state that firms which are able to accommodate the changing attributes of sustainability</w:t>
      </w:r>
      <w:r w:rsidR="000342B4">
        <w:rPr>
          <w:rFonts w:ascii="Calibri" w:eastAsia="Calibri" w:hAnsi="Calibri" w:cs="Times New Roman"/>
        </w:rPr>
        <w:t>,</w:t>
      </w:r>
      <w:r w:rsidRPr="00DC1144">
        <w:rPr>
          <w:rFonts w:ascii="Calibri" w:eastAsia="Calibri" w:hAnsi="Calibri" w:cs="Times New Roman"/>
        </w:rPr>
        <w:t xml:space="preserve"> obtain a competitive advantage (Russo and Fouts, 1997; Campbell, 2007). </w:t>
      </w:r>
      <w:r w:rsidRPr="00DC1144">
        <w:rPr>
          <w:rFonts w:ascii="Calibri" w:eastAsia="Calibri" w:hAnsi="Calibri" w:cs="AdvTT5235d5a9"/>
          <w:lang w:eastAsia="en-GB"/>
        </w:rPr>
        <w:t xml:space="preserve">Against this, Maxim and Spangenberg (2009) and Mendivil </w:t>
      </w:r>
      <w:r w:rsidRPr="00DC1144">
        <w:rPr>
          <w:rFonts w:ascii="Calibri" w:eastAsia="Calibri" w:hAnsi="Calibri" w:cs="AdvTT5235d5a9"/>
          <w:i/>
          <w:iCs/>
          <w:lang w:eastAsia="en-GB"/>
        </w:rPr>
        <w:t>et al.,</w:t>
      </w:r>
      <w:r w:rsidRPr="00DC1144">
        <w:rPr>
          <w:rFonts w:ascii="Calibri" w:eastAsia="Calibri" w:hAnsi="Calibri" w:cs="AdvTT5235d5a9"/>
          <w:lang w:eastAsia="en-GB"/>
        </w:rPr>
        <w:t xml:space="preserve"> (2005) both argue that the focus on competitiveness through economies of scale and progressive reduction of manufacturing costs has had two effects on the chemicals industry: the prevalence of technologically competitive processes and the reduction of its capability to deal with </w:t>
      </w:r>
      <w:r w:rsidRPr="00DC1144">
        <w:rPr>
          <w:rFonts w:ascii="Calibri" w:eastAsia="Calibri" w:hAnsi="Calibri" w:cs="AdvTT5235d5a9"/>
          <w:lang w:eastAsia="en-GB"/>
        </w:rPr>
        <w:lastRenderedPageBreak/>
        <w:t>external in</w:t>
      </w:r>
      <w:r w:rsidRPr="00DC1144">
        <w:rPr>
          <w:rFonts w:ascii="Calibri" w:eastAsia="Calibri" w:hAnsi="Calibri" w:cs="AdvTT5235d5a9+fb"/>
          <w:lang w:eastAsia="en-GB"/>
        </w:rPr>
        <w:t>fl</w:t>
      </w:r>
      <w:r w:rsidRPr="00DC1144">
        <w:rPr>
          <w:rFonts w:ascii="Calibri" w:eastAsia="Calibri" w:hAnsi="Calibri" w:cs="AdvTT5235d5a9"/>
          <w:lang w:eastAsia="en-GB"/>
        </w:rPr>
        <w:t xml:space="preserve">uences such as social acceptance and regulatory measures resulting in lack of </w:t>
      </w:r>
      <w:r w:rsidRPr="00DC1144">
        <w:rPr>
          <w:rFonts w:ascii="Calibri" w:eastAsia="Calibri" w:hAnsi="Calibri" w:cs="AdvTT5235d5a9+fb"/>
          <w:lang w:eastAsia="en-GB"/>
        </w:rPr>
        <w:t>fl</w:t>
      </w:r>
      <w:r w:rsidRPr="00DC1144">
        <w:rPr>
          <w:rFonts w:ascii="Calibri" w:eastAsia="Calibri" w:hAnsi="Calibri" w:cs="AdvTT5235d5a9"/>
          <w:lang w:eastAsia="en-GB"/>
        </w:rPr>
        <w:t>exibility. However, within this economic scenario and with signi</w:t>
      </w:r>
      <w:r w:rsidRPr="00DC1144">
        <w:rPr>
          <w:rFonts w:ascii="Calibri" w:eastAsia="Calibri" w:hAnsi="Calibri" w:cs="AdvTT5235d5a9+fb"/>
          <w:lang w:eastAsia="en-GB"/>
        </w:rPr>
        <w:t>fi</w:t>
      </w:r>
      <w:r w:rsidRPr="00DC1144">
        <w:rPr>
          <w:rFonts w:ascii="Calibri" w:eastAsia="Calibri" w:hAnsi="Calibri" w:cs="AdvTT5235d5a9"/>
          <w:lang w:eastAsia="en-GB"/>
        </w:rPr>
        <w:t>cant climate change negative effects, social and environmental issues are too high on the political agenda to be ignored (Wagner, 2007; Vachon and Klassen, 2006).</w:t>
      </w:r>
      <w:r w:rsidRPr="00DC1144">
        <w:rPr>
          <w:rFonts w:ascii="Calibri" w:eastAsia="Calibri" w:hAnsi="Calibri" w:cs="Times New Roman"/>
        </w:rPr>
        <w:t xml:space="preserve"> In a study performed by Harwood and Humby (2008), 20% of the firms viewed sustainability issues as their largest supply chain risk and 25% of the firms required suppliers to adhere to social and ecological standards in order to mitigate supply chain risks.</w:t>
      </w:r>
    </w:p>
    <w:p w:rsidR="00DC1144" w:rsidRPr="00DC1144" w:rsidRDefault="00DC1144" w:rsidP="00DC1144">
      <w:pPr>
        <w:spacing w:after="0" w:line="360" w:lineRule="auto"/>
        <w:jc w:val="both"/>
        <w:rPr>
          <w:rFonts w:ascii="Calibri" w:eastAsia="Calibri" w:hAnsi="Calibri" w:cs="Times New Roman"/>
        </w:rPr>
      </w:pPr>
    </w:p>
    <w:p w:rsidR="00DC1144" w:rsidRPr="00DC1144" w:rsidRDefault="00DC1144" w:rsidP="00DC1144">
      <w:pPr>
        <w:spacing w:after="0" w:line="360" w:lineRule="auto"/>
        <w:jc w:val="both"/>
        <w:rPr>
          <w:rFonts w:ascii="Calibri" w:eastAsia="Calibri" w:hAnsi="Calibri" w:cs="AdvTT5235d5a9"/>
          <w:lang w:eastAsia="en-GB"/>
        </w:rPr>
      </w:pPr>
      <w:r w:rsidRPr="00DC1144">
        <w:rPr>
          <w:rFonts w:ascii="Calibri" w:eastAsia="Calibri" w:hAnsi="Calibri" w:cs="AdvTT5235d5a9"/>
          <w:lang w:eastAsia="en-GB"/>
        </w:rPr>
        <w:tab/>
        <w:t>Regarding sustainability in the chemical sector, companies are recognising that green, clean and lean production can offer competitive advantages and that green product design principals may help top and bottom line growth (Niskanen, 2012; Sun and Stueb, 2013). According to the KPMG report (2010), s</w:t>
      </w:r>
      <w:r w:rsidRPr="00DC1144">
        <w:rPr>
          <w:rFonts w:ascii="Calibri" w:eastAsia="Calibri" w:hAnsi="Calibri" w:cs="HelveticaNeue-Medium"/>
          <w:lang w:eastAsia="en-GB"/>
        </w:rPr>
        <w:t>ustainability is an extraordinary opportunity</w:t>
      </w:r>
      <w:r w:rsidRPr="00DC1144">
        <w:rPr>
          <w:rFonts w:ascii="Calibri" w:eastAsia="Calibri" w:hAnsi="Calibri" w:cs="AdvTT5235d5a9"/>
          <w:lang w:eastAsia="en-GB"/>
        </w:rPr>
        <w:t xml:space="preserve"> as the </w:t>
      </w:r>
      <w:r w:rsidRPr="00DC1144">
        <w:rPr>
          <w:rFonts w:ascii="Calibri" w:eastAsia="Calibri" w:hAnsi="Calibri" w:cs="HelveticaNeue-Roman"/>
          <w:lang w:eastAsia="en-GB"/>
        </w:rPr>
        <w:t xml:space="preserve">new focus on climate change and greener supply chains opens up a whole range of new prospects for UK manufacturing; for example in the design and production of clean technologies and renewable energy generation. </w:t>
      </w:r>
      <w:r w:rsidRPr="00DC1144">
        <w:rPr>
          <w:rFonts w:ascii="Calibri" w:eastAsia="Calibri" w:hAnsi="Calibri" w:cs="AdvTT5235d5a9"/>
          <w:lang w:eastAsia="en-GB"/>
        </w:rPr>
        <w:t>These trends gradually change the face of the chemicals sector, particularly as new technologies at the quantum scale enable increasingly cleaner modes of production which may yield fundamentally safer products over the very long-term (Chemical Industries Association, 2009, KPMG, 2010; NEPIC, 2013).</w:t>
      </w:r>
    </w:p>
    <w:p w:rsidR="00DC1144" w:rsidRPr="00DC1144" w:rsidRDefault="00DC1144" w:rsidP="00DC1144">
      <w:pPr>
        <w:spacing w:after="0" w:line="360" w:lineRule="auto"/>
        <w:jc w:val="both"/>
        <w:rPr>
          <w:rFonts w:ascii="Calibri" w:eastAsia="Calibri" w:hAnsi="Calibri" w:cs="AdvTT5235d5a9"/>
          <w:lang w:eastAsia="en-GB"/>
        </w:rPr>
      </w:pP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Times New Roman"/>
        </w:rPr>
        <w:tab/>
        <w:t>With reference to the regulatory trends, the chemical industry has long been aware that the production and use of chemicals can have an adverse impact on both human health and the environment (European Chemical Agency, 2014). Chemicals affect all aspects of natural resources: atmosphere, water, soil, and biodiversity and many of them are well known environmental contaminants in developed countries. There is increasing recognition among governments, non-governmental organisations and the public that human health and the environment are being compromised by the current arrangements for managing chemicals and hazardous wastes (</w:t>
      </w:r>
      <w:r w:rsidRPr="00DC1144">
        <w:rPr>
          <w:rFonts w:ascii="Calibri" w:eastAsia="Calibri" w:hAnsi="Calibri" w:cs="AdvTT5235d5a9"/>
          <w:lang w:eastAsia="en-GB"/>
        </w:rPr>
        <w:t xml:space="preserve">Jerrentrup, 2009; </w:t>
      </w:r>
      <w:r w:rsidRPr="00DC1144">
        <w:rPr>
          <w:rFonts w:ascii="Calibri" w:eastAsia="Calibri" w:hAnsi="Calibri" w:cs="Times New Roman"/>
        </w:rPr>
        <w:t>Keynote, 2013). As a result, there has been a host of initiatives in recent years aimed at developing industry-wide support for best-practice standards on the use, production, transportation and safe disposal of chemic</w:t>
      </w:r>
      <w:r w:rsidR="00A65AFD">
        <w:rPr>
          <w:rFonts w:ascii="Calibri" w:eastAsia="Calibri" w:hAnsi="Calibri" w:cs="Times New Roman"/>
        </w:rPr>
        <w:t>als. T</w:t>
      </w:r>
      <w:r w:rsidRPr="00DC1144">
        <w:rPr>
          <w:rFonts w:ascii="Calibri" w:eastAsia="Calibri" w:hAnsi="Calibri" w:cs="Times New Roman"/>
        </w:rPr>
        <w:t>he most important regulations in Europe</w:t>
      </w:r>
      <w:r w:rsidR="00A65AFD">
        <w:rPr>
          <w:rFonts w:ascii="Calibri" w:eastAsia="Calibri" w:hAnsi="Calibri" w:cs="Times New Roman"/>
        </w:rPr>
        <w:t>, as identified in the literature,</w:t>
      </w:r>
      <w:r w:rsidRPr="00DC1144">
        <w:rPr>
          <w:rFonts w:ascii="Calibri" w:eastAsia="Calibri" w:hAnsi="Calibri" w:cs="Times New Roman"/>
        </w:rPr>
        <w:t xml:space="preserve"> are</w:t>
      </w:r>
      <w:r w:rsidR="003059CF">
        <w:rPr>
          <w:rFonts w:ascii="Calibri" w:eastAsia="Calibri" w:hAnsi="Calibri" w:cs="Times New Roman"/>
        </w:rPr>
        <w:t xml:space="preserve"> REACH, CLP, Biocidal products and Prior informed consent.</w:t>
      </w:r>
    </w:p>
    <w:p w:rsidR="00A65AFD" w:rsidRDefault="00A65AFD" w:rsidP="00A65AFD">
      <w:pPr>
        <w:spacing w:after="0" w:line="360" w:lineRule="auto"/>
        <w:ind w:left="284"/>
        <w:jc w:val="both"/>
        <w:rPr>
          <w:rFonts w:ascii="Calibri" w:eastAsia="Calibri" w:hAnsi="Calibri" w:cs="Times New Roman"/>
        </w:rPr>
      </w:pPr>
    </w:p>
    <w:p w:rsidR="00DC1144" w:rsidRPr="00DC1144" w:rsidRDefault="003059CF" w:rsidP="003059CF">
      <w:pPr>
        <w:spacing w:after="0" w:line="360" w:lineRule="auto"/>
        <w:jc w:val="both"/>
        <w:rPr>
          <w:rFonts w:ascii="Calibri" w:eastAsia="Calibri" w:hAnsi="Calibri" w:cs="Times New Roman"/>
          <w:b/>
        </w:rPr>
      </w:pPr>
      <w:r>
        <w:rPr>
          <w:rFonts w:ascii="Calibri" w:eastAsia="Calibri" w:hAnsi="Calibri" w:cs="Times New Roman"/>
          <w:b/>
        </w:rPr>
        <w:t xml:space="preserve">i. </w:t>
      </w:r>
      <w:r w:rsidR="00DC1144" w:rsidRPr="00DC1144">
        <w:rPr>
          <w:rFonts w:ascii="Calibri" w:eastAsia="Calibri" w:hAnsi="Calibri" w:cs="Times New Roman"/>
          <w:b/>
        </w:rPr>
        <w:t>REACH</w:t>
      </w:r>
    </w:p>
    <w:p w:rsidR="00DC1144" w:rsidRPr="00DC1144" w:rsidRDefault="00DC1144" w:rsidP="00DC1144">
      <w:pPr>
        <w:spacing w:after="0" w:line="360" w:lineRule="auto"/>
        <w:jc w:val="both"/>
        <w:rPr>
          <w:rFonts w:ascii="Calibri" w:eastAsia="Calibri" w:hAnsi="Calibri" w:cs="Times New Roman"/>
          <w:b/>
        </w:rPr>
      </w:pPr>
      <w:r w:rsidRPr="00DC1144">
        <w:rPr>
          <w:rFonts w:ascii="Calibri" w:eastAsia="Calibri" w:hAnsi="Calibri" w:cs="Times New Roman"/>
          <w:b/>
        </w:rPr>
        <w:tab/>
      </w:r>
      <w:r w:rsidRPr="00DC1144">
        <w:rPr>
          <w:rFonts w:ascii="Calibri" w:eastAsia="Calibri" w:hAnsi="Calibri" w:cs="Times New Roman"/>
          <w:lang w:val="en"/>
        </w:rPr>
        <w:t xml:space="preserve">REACH is the European Community Regulation on chemicals and their safe use. It deals with the </w:t>
      </w:r>
      <w:r w:rsidRPr="00DC1144">
        <w:rPr>
          <w:rFonts w:ascii="Calibri" w:eastAsia="Calibri" w:hAnsi="Calibri" w:cs="Times New Roman"/>
          <w:b/>
          <w:bCs/>
          <w:lang w:val="en"/>
        </w:rPr>
        <w:t>R</w:t>
      </w:r>
      <w:r w:rsidRPr="00DC1144">
        <w:rPr>
          <w:rFonts w:ascii="Calibri" w:eastAsia="Calibri" w:hAnsi="Calibri" w:cs="Times New Roman"/>
          <w:lang w:val="en"/>
        </w:rPr>
        <w:t xml:space="preserve">egistration, </w:t>
      </w:r>
      <w:r w:rsidRPr="00DC1144">
        <w:rPr>
          <w:rFonts w:ascii="Calibri" w:eastAsia="Calibri" w:hAnsi="Calibri" w:cs="Times New Roman"/>
          <w:b/>
          <w:bCs/>
          <w:lang w:val="en"/>
        </w:rPr>
        <w:t>E</w:t>
      </w:r>
      <w:r w:rsidRPr="00DC1144">
        <w:rPr>
          <w:rFonts w:ascii="Calibri" w:eastAsia="Calibri" w:hAnsi="Calibri" w:cs="Times New Roman"/>
          <w:lang w:val="en"/>
        </w:rPr>
        <w:t xml:space="preserve">valuation, </w:t>
      </w:r>
      <w:r w:rsidRPr="00DC1144">
        <w:rPr>
          <w:rFonts w:ascii="Calibri" w:eastAsia="Calibri" w:hAnsi="Calibri" w:cs="Times New Roman"/>
          <w:b/>
          <w:bCs/>
          <w:lang w:val="en"/>
        </w:rPr>
        <w:t>A</w:t>
      </w:r>
      <w:r w:rsidRPr="00DC1144">
        <w:rPr>
          <w:rFonts w:ascii="Calibri" w:eastAsia="Calibri" w:hAnsi="Calibri" w:cs="Times New Roman"/>
          <w:lang w:val="en"/>
        </w:rPr>
        <w:t xml:space="preserve">uthorisation and Restriction of </w:t>
      </w:r>
      <w:r w:rsidRPr="00DC1144">
        <w:rPr>
          <w:rFonts w:ascii="Calibri" w:eastAsia="Calibri" w:hAnsi="Calibri" w:cs="Times New Roman"/>
          <w:b/>
          <w:bCs/>
          <w:lang w:val="en"/>
        </w:rPr>
        <w:t>Ch</w:t>
      </w:r>
      <w:r w:rsidRPr="00DC1144">
        <w:rPr>
          <w:rFonts w:ascii="Calibri" w:eastAsia="Calibri" w:hAnsi="Calibri" w:cs="Times New Roman"/>
          <w:lang w:val="en"/>
        </w:rPr>
        <w:t>emical substances. The law entered into force on 1</w:t>
      </w:r>
      <w:r w:rsidRPr="00DC1144">
        <w:rPr>
          <w:rFonts w:ascii="Calibri" w:eastAsia="Calibri" w:hAnsi="Calibri" w:cs="Times New Roman"/>
          <w:vertAlign w:val="superscript"/>
          <w:lang w:val="en"/>
        </w:rPr>
        <w:t>st</w:t>
      </w:r>
      <w:r w:rsidRPr="00DC1144">
        <w:rPr>
          <w:rFonts w:ascii="Calibri" w:eastAsia="Calibri" w:hAnsi="Calibri" w:cs="Times New Roman"/>
          <w:lang w:val="en"/>
        </w:rPr>
        <w:t xml:space="preserve"> June 2007. The aim of REACH is to improve the protection of human health and the environment through the better and earlier identification of the intrinsic properties of chemical </w:t>
      </w:r>
      <w:r w:rsidRPr="00DC1144">
        <w:rPr>
          <w:rFonts w:ascii="Calibri" w:eastAsia="Calibri" w:hAnsi="Calibri" w:cs="Times New Roman"/>
          <w:lang w:val="en"/>
        </w:rPr>
        <w:lastRenderedPageBreak/>
        <w:t>substances (</w:t>
      </w:r>
      <w:r w:rsidRPr="00DC1144">
        <w:rPr>
          <w:rFonts w:ascii="Calibri" w:eastAsia="Calibri" w:hAnsi="Calibri" w:cs="Times New Roman"/>
        </w:rPr>
        <w:t xml:space="preserve">Knight, 2012; </w:t>
      </w:r>
      <w:r w:rsidRPr="00DC1144">
        <w:rPr>
          <w:rFonts w:ascii="Calibri" w:eastAsia="Calibri" w:hAnsi="Calibri" w:cs="Times New Roman"/>
          <w:lang w:val="en"/>
        </w:rPr>
        <w:t xml:space="preserve">Williams </w:t>
      </w:r>
      <w:r w:rsidRPr="00DC1144">
        <w:rPr>
          <w:rFonts w:ascii="Calibri" w:eastAsia="Calibri" w:hAnsi="Calibri" w:cs="Times New Roman"/>
          <w:i/>
          <w:iCs/>
          <w:lang w:val="en"/>
        </w:rPr>
        <w:t>et al.</w:t>
      </w:r>
      <w:r w:rsidRPr="00DC1144">
        <w:rPr>
          <w:rFonts w:ascii="Calibri" w:eastAsia="Calibri" w:hAnsi="Calibri" w:cs="Times New Roman"/>
          <w:lang w:val="en"/>
        </w:rPr>
        <w:t>, 2009</w:t>
      </w:r>
      <w:r w:rsidRPr="00DC1144">
        <w:rPr>
          <w:rFonts w:ascii="Calibri" w:eastAsia="Calibri" w:hAnsi="Calibri" w:cs="Times New Roman"/>
        </w:rPr>
        <w:t>)</w:t>
      </w:r>
      <w:r w:rsidRPr="00DC1144">
        <w:rPr>
          <w:rFonts w:ascii="Calibri" w:eastAsia="Calibri" w:hAnsi="Calibri" w:cs="Times New Roman"/>
          <w:lang w:val="en"/>
        </w:rPr>
        <w:t xml:space="preserve">. At the same time, REACH aims to enhance innovation and competitiveness of the EU chemicals industry (Prichystalova </w:t>
      </w:r>
      <w:r w:rsidRPr="00DC1144">
        <w:rPr>
          <w:rFonts w:ascii="Calibri" w:eastAsia="Calibri" w:hAnsi="Calibri" w:cs="Times New Roman"/>
          <w:i/>
          <w:iCs/>
          <w:lang w:val="en"/>
        </w:rPr>
        <w:t>et al.</w:t>
      </w:r>
      <w:r w:rsidRPr="00DC1144">
        <w:rPr>
          <w:rFonts w:ascii="Calibri" w:eastAsia="Calibri" w:hAnsi="Calibri" w:cs="Times New Roman"/>
          <w:lang w:val="en"/>
        </w:rPr>
        <w:t xml:space="preserve">, 2013). </w:t>
      </w:r>
    </w:p>
    <w:p w:rsidR="00DC1144" w:rsidRPr="006A3AD5" w:rsidRDefault="00DC1144" w:rsidP="00DC1144">
      <w:pPr>
        <w:spacing w:before="100" w:beforeAutospacing="1" w:after="100" w:afterAutospacing="1" w:line="360" w:lineRule="auto"/>
        <w:jc w:val="both"/>
        <w:rPr>
          <w:rFonts w:ascii="Calibri" w:eastAsia="Calibri" w:hAnsi="Calibri" w:cs="AdvTT5235d5a9"/>
          <w:lang w:eastAsia="en-GB"/>
        </w:rPr>
      </w:pPr>
      <w:r w:rsidRPr="00DC1144">
        <w:rPr>
          <w:rFonts w:ascii="Calibri" w:eastAsia="Times New Roman" w:hAnsi="Calibri" w:cs="Times New Roman"/>
          <w:lang w:val="en" w:eastAsia="en-GB"/>
        </w:rPr>
        <w:tab/>
        <w:t xml:space="preserve">One of the main reasons for developing and adopting the REACH Regulation was that a large number of substances have been manufactured and placed on the market in Europe for many years, sometimes in very high amounts, and yet there was insufficient information on the hazards that they posed to human health and the environment. There was a need to fill these information gaps to ensure that industry was able to assess hazards and risks of the substances and to identify and implement the risk management measures to protect humans and the environment (Prichystalova </w:t>
      </w:r>
      <w:r w:rsidRPr="00DC1144">
        <w:rPr>
          <w:rFonts w:ascii="Calibri" w:eastAsia="Times New Roman" w:hAnsi="Calibri" w:cs="Times New Roman"/>
          <w:i/>
          <w:iCs/>
          <w:lang w:val="en" w:eastAsia="en-GB"/>
        </w:rPr>
        <w:t>et al.</w:t>
      </w:r>
      <w:r w:rsidRPr="00DC1144">
        <w:rPr>
          <w:rFonts w:ascii="Calibri" w:eastAsia="Times New Roman" w:hAnsi="Calibri" w:cs="Times New Roman"/>
          <w:lang w:val="en" w:eastAsia="en-GB"/>
        </w:rPr>
        <w:t xml:space="preserve">, 2013; Rudé and Hansson, 2010; Williams </w:t>
      </w:r>
      <w:r w:rsidRPr="00DC1144">
        <w:rPr>
          <w:rFonts w:ascii="Calibri" w:eastAsia="Times New Roman" w:hAnsi="Calibri" w:cs="Times New Roman"/>
          <w:i/>
          <w:iCs/>
          <w:lang w:val="en" w:eastAsia="en-GB"/>
        </w:rPr>
        <w:t>et al.</w:t>
      </w:r>
      <w:r w:rsidRPr="00DC1144">
        <w:rPr>
          <w:rFonts w:ascii="Calibri" w:eastAsia="Times New Roman" w:hAnsi="Calibri" w:cs="Times New Roman"/>
          <w:lang w:val="en" w:eastAsia="en-GB"/>
        </w:rPr>
        <w:t xml:space="preserve">, 2009). </w:t>
      </w:r>
      <w:r w:rsidR="006A3AD5">
        <w:rPr>
          <w:rFonts w:ascii="Calibri" w:eastAsia="Times New Roman" w:hAnsi="Calibri" w:cs="AdvTT5235d5a9"/>
          <w:lang w:eastAsia="en-GB"/>
        </w:rPr>
        <w:t>Rudén and Hansson</w:t>
      </w:r>
      <w:r w:rsidR="006A3AD5" w:rsidRPr="00DC1144">
        <w:rPr>
          <w:rFonts w:ascii="Calibri" w:eastAsia="Times New Roman" w:hAnsi="Calibri" w:cs="AdvTT5235d5a9"/>
          <w:lang w:eastAsia="en-GB"/>
        </w:rPr>
        <w:t xml:space="preserve"> </w:t>
      </w:r>
      <w:r w:rsidR="006A3AD5">
        <w:rPr>
          <w:rFonts w:ascii="Calibri" w:eastAsia="Times New Roman" w:hAnsi="Calibri" w:cs="AdvTT5235d5a9"/>
          <w:lang w:eastAsia="en-GB"/>
        </w:rPr>
        <w:t>(</w:t>
      </w:r>
      <w:r w:rsidR="006A3AD5" w:rsidRPr="00DC1144">
        <w:rPr>
          <w:rFonts w:ascii="Calibri" w:eastAsia="Times New Roman" w:hAnsi="Calibri" w:cs="AdvTT5235d5a9"/>
          <w:lang w:eastAsia="en-GB"/>
        </w:rPr>
        <w:t>2010</w:t>
      </w:r>
      <w:r w:rsidR="006A3AD5">
        <w:rPr>
          <w:rFonts w:ascii="Calibri" w:eastAsia="Times New Roman" w:hAnsi="Calibri" w:cs="AdvTT5235d5a9"/>
          <w:lang w:eastAsia="en-GB"/>
        </w:rPr>
        <w:t>) argue that R</w:t>
      </w:r>
      <w:r w:rsidRPr="00DC1144">
        <w:rPr>
          <w:rFonts w:ascii="Calibri" w:eastAsia="Calibri" w:hAnsi="Calibri" w:cs="AdvTT5235d5a9"/>
          <w:lang w:eastAsia="en-GB"/>
        </w:rPr>
        <w:t xml:space="preserve">EACH has 3 goals: </w:t>
      </w:r>
      <w:r w:rsidR="00C94CA2">
        <w:rPr>
          <w:rFonts w:ascii="Calibri" w:eastAsia="Calibri" w:hAnsi="Calibri" w:cs="AdvTT5235d5a9"/>
          <w:lang w:eastAsia="en-GB"/>
        </w:rPr>
        <w:t>(i</w:t>
      </w:r>
      <w:r w:rsidR="006A3AD5">
        <w:rPr>
          <w:rFonts w:ascii="Calibri" w:eastAsia="Calibri" w:hAnsi="Calibri" w:cs="AdvTT5235d5a9"/>
          <w:lang w:eastAsia="en-GB"/>
        </w:rPr>
        <w:t>) t</w:t>
      </w:r>
      <w:r w:rsidRPr="00DC1144">
        <w:rPr>
          <w:rFonts w:ascii="Calibri" w:eastAsia="Calibri" w:hAnsi="Calibri" w:cs="AdvTT5235d5a9"/>
          <w:lang w:eastAsia="en-GB"/>
        </w:rPr>
        <w:t>o improve knowledge of the properties and uses of individual chemical substances,</w:t>
      </w:r>
      <w:r w:rsidR="00C94CA2">
        <w:rPr>
          <w:rFonts w:ascii="Calibri" w:eastAsia="Calibri" w:hAnsi="Calibri" w:cs="AdvTT5235d5a9"/>
          <w:lang w:eastAsia="en-GB"/>
        </w:rPr>
        <w:t xml:space="preserve"> (ii</w:t>
      </w:r>
      <w:r w:rsidR="006A3AD5">
        <w:rPr>
          <w:rFonts w:ascii="Calibri" w:eastAsia="Calibri" w:hAnsi="Calibri" w:cs="AdvTT5235d5a9"/>
          <w:lang w:eastAsia="en-GB"/>
        </w:rPr>
        <w:t>)</w:t>
      </w:r>
      <w:r w:rsidR="00C94CA2">
        <w:rPr>
          <w:rFonts w:ascii="Calibri" w:eastAsia="Calibri" w:hAnsi="Calibri" w:cs="AdvTT5235d5a9"/>
          <w:lang w:eastAsia="en-GB"/>
        </w:rPr>
        <w:t xml:space="preserve"> </w:t>
      </w:r>
      <w:r w:rsidR="006A3AD5">
        <w:rPr>
          <w:rFonts w:ascii="Calibri" w:eastAsia="Calibri" w:hAnsi="Calibri" w:cs="AdvTT5235d5a9"/>
          <w:lang w:eastAsia="en-GB"/>
        </w:rPr>
        <w:t>t</w:t>
      </w:r>
      <w:r w:rsidRPr="00DC1144">
        <w:rPr>
          <w:rFonts w:ascii="Calibri" w:eastAsia="Calibri" w:hAnsi="Calibri" w:cs="AdvTT5235d5a9"/>
          <w:lang w:eastAsia="en-GB"/>
        </w:rPr>
        <w:t>o increase the speed and ef</w:t>
      </w:r>
      <w:r w:rsidRPr="00DC1144">
        <w:rPr>
          <w:rFonts w:ascii="Calibri" w:eastAsia="Calibri" w:hAnsi="Calibri" w:cs="AdvTT5235d5a9+fb"/>
          <w:lang w:eastAsia="en-GB"/>
        </w:rPr>
        <w:t>fi</w:t>
      </w:r>
      <w:r w:rsidRPr="00DC1144">
        <w:rPr>
          <w:rFonts w:ascii="Calibri" w:eastAsia="Calibri" w:hAnsi="Calibri" w:cs="AdvTT5235d5a9"/>
          <w:lang w:eastAsia="en-GB"/>
        </w:rPr>
        <w:t>ciency of the risk assessment process</w:t>
      </w:r>
      <w:r w:rsidR="00C94CA2">
        <w:rPr>
          <w:rFonts w:ascii="Calibri" w:eastAsia="Calibri" w:hAnsi="Calibri" w:cs="AdvTT5235d5a9"/>
          <w:lang w:eastAsia="en-GB"/>
        </w:rPr>
        <w:t xml:space="preserve"> and (iii</w:t>
      </w:r>
      <w:r w:rsidR="006A3AD5">
        <w:rPr>
          <w:rFonts w:ascii="Calibri" w:eastAsia="Calibri" w:hAnsi="Calibri" w:cs="AdvTT5235d5a9"/>
          <w:lang w:eastAsia="en-GB"/>
        </w:rPr>
        <w:t>) t</w:t>
      </w:r>
      <w:r w:rsidRPr="00DC1144">
        <w:rPr>
          <w:rFonts w:ascii="Calibri" w:eastAsia="Calibri" w:hAnsi="Calibri" w:cs="AdvTT5235d5a9"/>
          <w:lang w:eastAsia="en-GB"/>
        </w:rPr>
        <w:t>o make producers and importers responsible for this process</w:t>
      </w:r>
      <w:r w:rsidR="006A3AD5">
        <w:rPr>
          <w:rFonts w:ascii="Calibri" w:eastAsia="Calibri" w:hAnsi="Calibri" w:cs="AdvTT5235d5a9"/>
          <w:lang w:eastAsia="en-GB"/>
        </w:rPr>
        <w:t>.</w:t>
      </w:r>
    </w:p>
    <w:p w:rsidR="00DC1144" w:rsidRPr="00C94CA2" w:rsidRDefault="00DC1144" w:rsidP="00C94CA2">
      <w:pPr>
        <w:spacing w:before="100" w:beforeAutospacing="1" w:after="100" w:afterAutospacing="1" w:line="360" w:lineRule="auto"/>
        <w:jc w:val="both"/>
        <w:rPr>
          <w:rFonts w:ascii="Calibri" w:eastAsia="Times New Roman" w:hAnsi="Calibri" w:cs="Times New Roman"/>
          <w:lang w:val="en" w:eastAsia="en-GB"/>
        </w:rPr>
      </w:pPr>
      <w:r w:rsidRPr="00DC1144">
        <w:rPr>
          <w:rFonts w:ascii="Calibri" w:eastAsia="Times New Roman" w:hAnsi="Calibri" w:cs="Times New Roman"/>
          <w:lang w:val="en" w:eastAsia="en-GB"/>
        </w:rPr>
        <w:tab/>
        <w:t>The REACH regulation places greater responsibility on industry to manage the risks from chemicals and to provide safety information on the substances. Manufacturers and importers are required to gather information on the properties of their chemical substances -which al</w:t>
      </w:r>
      <w:r w:rsidR="00285BDA">
        <w:rPr>
          <w:rFonts w:ascii="Calibri" w:eastAsia="Times New Roman" w:hAnsi="Calibri" w:cs="Times New Roman"/>
          <w:lang w:val="en" w:eastAsia="en-GB"/>
        </w:rPr>
        <w:t xml:space="preserve">low their safe handling- and </w:t>
      </w:r>
      <w:r w:rsidRPr="00DC1144">
        <w:rPr>
          <w:rFonts w:ascii="Calibri" w:eastAsia="Times New Roman" w:hAnsi="Calibri" w:cs="Times New Roman"/>
          <w:lang w:val="en" w:eastAsia="en-GB"/>
        </w:rPr>
        <w:t xml:space="preserve">register the information in a central database run by the </w:t>
      </w:r>
      <w:hyperlink r:id="rId27" w:history="1">
        <w:r w:rsidRPr="00DC1144">
          <w:rPr>
            <w:rFonts w:ascii="Calibri" w:eastAsia="Times New Roman" w:hAnsi="Calibri" w:cs="Times New Roman"/>
            <w:lang w:val="en" w:eastAsia="en-GB"/>
          </w:rPr>
          <w:t>European Chemicals Agency (ECHA)</w:t>
        </w:r>
      </w:hyperlink>
      <w:r w:rsidRPr="00DC1144">
        <w:rPr>
          <w:rFonts w:ascii="Calibri" w:eastAsia="Times New Roman" w:hAnsi="Calibri" w:cs="Times New Roman"/>
          <w:lang w:val="en" w:eastAsia="en-GB"/>
        </w:rPr>
        <w:t xml:space="preserve"> in Helsinki (</w:t>
      </w:r>
      <w:r w:rsidRPr="00DC1144">
        <w:rPr>
          <w:rFonts w:ascii="Calibri" w:eastAsia="Calibri" w:hAnsi="Calibri" w:cs="Times New Roman"/>
        </w:rPr>
        <w:t xml:space="preserve">Knight, 2012; </w:t>
      </w:r>
      <w:r w:rsidRPr="00DC1144">
        <w:rPr>
          <w:rFonts w:ascii="Calibri" w:eastAsia="Times New Roman" w:hAnsi="Calibri" w:cs="Times New Roman"/>
          <w:lang w:val="en" w:eastAsia="en-GB"/>
        </w:rPr>
        <w:t xml:space="preserve">Williams </w:t>
      </w:r>
      <w:r w:rsidRPr="00DC1144">
        <w:rPr>
          <w:rFonts w:ascii="Calibri" w:eastAsia="Times New Roman" w:hAnsi="Calibri" w:cs="Times New Roman"/>
          <w:i/>
          <w:iCs/>
          <w:lang w:val="en" w:eastAsia="en-GB"/>
        </w:rPr>
        <w:t>et al.</w:t>
      </w:r>
      <w:r w:rsidRPr="00DC1144">
        <w:rPr>
          <w:rFonts w:ascii="Calibri" w:eastAsia="Times New Roman" w:hAnsi="Calibri" w:cs="Times New Roman"/>
          <w:lang w:val="en" w:eastAsia="en-GB"/>
        </w:rPr>
        <w:t>, 2009). The agency acts as the central point in the REACH system by managing the databases necessary to operate the system, coordinating the in-depth evaluation of suspici</w:t>
      </w:r>
      <w:r w:rsidR="007F105A">
        <w:rPr>
          <w:rFonts w:ascii="Calibri" w:eastAsia="Times New Roman" w:hAnsi="Calibri" w:cs="Times New Roman"/>
          <w:lang w:val="en" w:eastAsia="en-GB"/>
        </w:rPr>
        <w:t>ous chemicals and building up/</w:t>
      </w:r>
      <w:r w:rsidRPr="00DC1144">
        <w:rPr>
          <w:rFonts w:ascii="Calibri" w:eastAsia="Times New Roman" w:hAnsi="Calibri" w:cs="Times New Roman"/>
          <w:lang w:val="en" w:eastAsia="en-GB"/>
        </w:rPr>
        <w:t>updating a public database in which consumers and professionals can find hazard info</w:t>
      </w:r>
      <w:r w:rsidR="00285BDA">
        <w:rPr>
          <w:rFonts w:ascii="Calibri" w:eastAsia="Times New Roman" w:hAnsi="Calibri" w:cs="Times New Roman"/>
          <w:lang w:val="en" w:eastAsia="en-GB"/>
        </w:rPr>
        <w:t>rmation (Pistolese, 2011). The r</w:t>
      </w:r>
      <w:r w:rsidRPr="00DC1144">
        <w:rPr>
          <w:rFonts w:ascii="Calibri" w:eastAsia="Times New Roman" w:hAnsi="Calibri" w:cs="Times New Roman"/>
          <w:lang w:val="en" w:eastAsia="en-GB"/>
        </w:rPr>
        <w:t>egulation also calls for the progressive substitution of the most dangerous chemicals when suitable alt</w:t>
      </w:r>
      <w:r w:rsidR="00C94CA2">
        <w:rPr>
          <w:rFonts w:ascii="Calibri" w:eastAsia="Times New Roman" w:hAnsi="Calibri" w:cs="Times New Roman"/>
          <w:lang w:val="en" w:eastAsia="en-GB"/>
        </w:rPr>
        <w:t>ernatives have been identified.</w:t>
      </w:r>
    </w:p>
    <w:p w:rsidR="00DC1144" w:rsidRPr="00DC1144" w:rsidRDefault="003059CF" w:rsidP="003059CF">
      <w:pPr>
        <w:spacing w:after="0" w:line="360" w:lineRule="auto"/>
        <w:jc w:val="both"/>
        <w:rPr>
          <w:rFonts w:ascii="Calibri" w:eastAsia="Calibri" w:hAnsi="Calibri" w:cs="Times New Roman"/>
          <w:b/>
        </w:rPr>
      </w:pPr>
      <w:r>
        <w:rPr>
          <w:rFonts w:ascii="Calibri" w:eastAsia="Calibri" w:hAnsi="Calibri" w:cs="Times New Roman"/>
          <w:b/>
        </w:rPr>
        <w:t xml:space="preserve">ii. </w:t>
      </w:r>
      <w:r w:rsidR="00DC1144" w:rsidRPr="00DC1144">
        <w:rPr>
          <w:rFonts w:ascii="Calibri" w:eastAsia="Calibri" w:hAnsi="Calibri" w:cs="Times New Roman"/>
          <w:b/>
        </w:rPr>
        <w:t xml:space="preserve">CLP </w:t>
      </w:r>
    </w:p>
    <w:p w:rsidR="00DC1144" w:rsidRPr="00DC1144" w:rsidRDefault="00DC1144" w:rsidP="00DC1144">
      <w:pPr>
        <w:spacing w:after="0" w:line="360" w:lineRule="auto"/>
        <w:jc w:val="both"/>
        <w:rPr>
          <w:rFonts w:ascii="Calibri" w:eastAsia="Calibri" w:hAnsi="Calibri" w:cs="Calibri"/>
        </w:rPr>
      </w:pPr>
      <w:r w:rsidRPr="00DC1144">
        <w:rPr>
          <w:rFonts w:ascii="Calibri" w:eastAsia="Calibri" w:hAnsi="Calibri" w:cs="Arial"/>
        </w:rPr>
        <w:tab/>
        <w:t>CLP stands for Classification, Labelling and Packaging. The CLP Regulation entered into force in January 2009. The method of cla</w:t>
      </w:r>
      <w:r w:rsidR="001472E1">
        <w:rPr>
          <w:rFonts w:ascii="Calibri" w:eastAsia="Calibri" w:hAnsi="Calibri" w:cs="Arial"/>
        </w:rPr>
        <w:t>ssifying and labelling chemicals</w:t>
      </w:r>
      <w:r w:rsidRPr="00DC1144">
        <w:rPr>
          <w:rFonts w:ascii="Calibri" w:eastAsia="Calibri" w:hAnsi="Calibri" w:cs="Arial"/>
        </w:rPr>
        <w:t xml:space="preserve"> is based on the United Nations' Globally Harmonised System (GHS).</w:t>
      </w:r>
      <w:r w:rsidRPr="00DC1144">
        <w:rPr>
          <w:rFonts w:ascii="Calibri" w:eastAsia="Calibri" w:hAnsi="Calibri" w:cs="Calibri"/>
        </w:rPr>
        <w:t xml:space="preserve"> The CLP Regulation ensures that the hazards presented by chemicals are clearly communicated to workers and consumers in the European Union through classification and labelling. Suppliers must label a substance or mixture contained in packaging according to CLP before placing it on the market either when a substance is classified as hazardous or when a mixture contains one or more substances classified as hazardous above a certain threshold. </w:t>
      </w:r>
      <w:r w:rsidRPr="00DC1144">
        <w:rPr>
          <w:rFonts w:ascii="Calibri" w:eastAsia="Calibri" w:hAnsi="Calibri" w:cs="Arial"/>
        </w:rPr>
        <w:t xml:space="preserve">Before placing chemicals on the market, the industry must establish the potential risks to human health and the environment of such substances and mixtures, classifying them in line with </w:t>
      </w:r>
      <w:r w:rsidRPr="00DC1144">
        <w:rPr>
          <w:rFonts w:ascii="Calibri" w:eastAsia="Calibri" w:hAnsi="Calibri" w:cs="Arial"/>
        </w:rPr>
        <w:lastRenderedPageBreak/>
        <w:t>the identified hazards. The hazardous chemicals also have to be labelled according to a standardised system so that workers and consumers know about their effects before they handle them.</w:t>
      </w:r>
      <w:r w:rsidRPr="00DC1144">
        <w:rPr>
          <w:rFonts w:ascii="Calibri" w:eastAsia="Calibri" w:hAnsi="Calibri" w:cs="Times New Roman"/>
          <w:b/>
        </w:rPr>
        <w:t xml:space="preserve"> </w:t>
      </w:r>
      <w:r w:rsidRPr="00DC1144">
        <w:rPr>
          <w:rFonts w:ascii="Calibri" w:eastAsia="Calibri" w:hAnsi="Calibri" w:cs="Calibri"/>
        </w:rPr>
        <w:t xml:space="preserve"> </w:t>
      </w:r>
      <w:r w:rsidRPr="00DC1144">
        <w:rPr>
          <w:rFonts w:ascii="Calibri" w:eastAsia="Calibri" w:hAnsi="Calibri" w:cs="Times New Roman"/>
          <w:bCs/>
        </w:rPr>
        <w:t>(</w:t>
      </w:r>
      <w:r w:rsidRPr="00DC1144">
        <w:rPr>
          <w:rFonts w:ascii="Calibri" w:eastAsia="Calibri" w:hAnsi="Calibri" w:cs="Times New Roman"/>
          <w:lang w:val="en"/>
        </w:rPr>
        <w:t xml:space="preserve">Fanghella </w:t>
      </w:r>
      <w:r w:rsidRPr="00DC1144">
        <w:rPr>
          <w:rFonts w:ascii="Calibri" w:eastAsia="Calibri" w:hAnsi="Calibri" w:cs="Times New Roman"/>
        </w:rPr>
        <w:t xml:space="preserve">and </w:t>
      </w:r>
      <w:r w:rsidRPr="00DC1144">
        <w:rPr>
          <w:rFonts w:ascii="Calibri" w:eastAsia="Calibri" w:hAnsi="Calibri" w:cs="Times New Roman"/>
          <w:lang w:val="en"/>
        </w:rPr>
        <w:t xml:space="preserve">Catone, </w:t>
      </w:r>
      <w:r w:rsidRPr="00DC1144">
        <w:rPr>
          <w:rFonts w:ascii="Calibri" w:eastAsia="Calibri" w:hAnsi="Calibri" w:cs="Times New Roman"/>
        </w:rPr>
        <w:t xml:space="preserve">2011; </w:t>
      </w:r>
      <w:r w:rsidRPr="00DC1144">
        <w:rPr>
          <w:rFonts w:ascii="Calibri" w:eastAsia="Calibri" w:hAnsi="Calibri" w:cs="Times New Roman"/>
          <w:bCs/>
        </w:rPr>
        <w:t>European Chemicals Agency, 2014)</w:t>
      </w:r>
    </w:p>
    <w:p w:rsidR="00DC1144" w:rsidRPr="00DC1144" w:rsidRDefault="00DC1144" w:rsidP="00DC1144">
      <w:pPr>
        <w:spacing w:after="0" w:line="360" w:lineRule="auto"/>
        <w:jc w:val="both"/>
        <w:rPr>
          <w:rFonts w:ascii="Calibri" w:eastAsia="Calibri" w:hAnsi="Calibri" w:cs="Arial"/>
          <w:color w:val="002555"/>
        </w:rPr>
      </w:pPr>
    </w:p>
    <w:p w:rsidR="00DC1144" w:rsidRPr="00DC1144" w:rsidRDefault="003059CF" w:rsidP="003059CF">
      <w:pPr>
        <w:spacing w:after="0" w:line="360" w:lineRule="auto"/>
        <w:jc w:val="both"/>
        <w:rPr>
          <w:rFonts w:ascii="Calibri" w:eastAsia="Calibri" w:hAnsi="Calibri" w:cs="Times New Roman"/>
          <w:b/>
        </w:rPr>
      </w:pPr>
      <w:proofErr w:type="gramStart"/>
      <w:r>
        <w:rPr>
          <w:rFonts w:ascii="Calibri" w:eastAsia="Calibri" w:hAnsi="Calibri" w:cs="Times New Roman"/>
          <w:b/>
        </w:rPr>
        <w:t>iii</w:t>
      </w:r>
      <w:proofErr w:type="gramEnd"/>
      <w:r>
        <w:rPr>
          <w:rFonts w:ascii="Calibri" w:eastAsia="Calibri" w:hAnsi="Calibri" w:cs="Times New Roman"/>
          <w:b/>
        </w:rPr>
        <w:t xml:space="preserve">. </w:t>
      </w:r>
      <w:r w:rsidR="00DC1144" w:rsidRPr="00DC1144">
        <w:rPr>
          <w:rFonts w:ascii="Calibri" w:eastAsia="Calibri" w:hAnsi="Calibri" w:cs="Times New Roman"/>
          <w:b/>
        </w:rPr>
        <w:t xml:space="preserve">Biocidal Products Regulation </w:t>
      </w:r>
    </w:p>
    <w:p w:rsidR="00DC1144" w:rsidRPr="00DC1144" w:rsidRDefault="00DC1144" w:rsidP="00DC1144">
      <w:pPr>
        <w:spacing w:after="0" w:line="360" w:lineRule="auto"/>
        <w:jc w:val="both"/>
        <w:rPr>
          <w:rFonts w:ascii="Calibri" w:eastAsia="Calibri" w:hAnsi="Calibri" w:cs="Arial"/>
        </w:rPr>
      </w:pPr>
      <w:r w:rsidRPr="00DC1144">
        <w:rPr>
          <w:rFonts w:ascii="Calibri" w:eastAsia="Calibri" w:hAnsi="Calibri" w:cs="Arial"/>
        </w:rPr>
        <w:tab/>
        <w:t xml:space="preserve">The Biocidal Product Regulation (BPR, Regulation (EU) 528/2012) concerns the placing on the market and use of biocidal products, which are used to protect humans, animals, materials or articles against harmful organisms, like pests or bacteria, by the action of the active substances contained in the biocidal product </w:t>
      </w:r>
      <w:r w:rsidRPr="00DC1144">
        <w:rPr>
          <w:rFonts w:ascii="Calibri" w:eastAsia="Calibri" w:hAnsi="Calibri" w:cs="Times New Roman"/>
          <w:bCs/>
        </w:rPr>
        <w:t>(</w:t>
      </w:r>
      <w:r w:rsidRPr="00DC1144">
        <w:rPr>
          <w:rFonts w:ascii="Calibri" w:eastAsia="Calibri" w:hAnsi="Calibri" w:cs="Helvetica"/>
          <w:lang w:val="en"/>
        </w:rPr>
        <w:t xml:space="preserve">Frantzanas and Valk, 2012; </w:t>
      </w:r>
      <w:r w:rsidRPr="00DC1144">
        <w:rPr>
          <w:rFonts w:ascii="Calibri" w:eastAsia="Calibri" w:hAnsi="Calibri" w:cs="Times New Roman"/>
          <w:bCs/>
        </w:rPr>
        <w:t>European Chemicals Agency, 2014).</w:t>
      </w:r>
    </w:p>
    <w:p w:rsidR="00DC1144" w:rsidRPr="00DC1144" w:rsidRDefault="00DC1144" w:rsidP="00DC1144">
      <w:pPr>
        <w:spacing w:after="0" w:line="360" w:lineRule="auto"/>
        <w:jc w:val="both"/>
        <w:rPr>
          <w:rFonts w:ascii="Calibri" w:eastAsia="Calibri" w:hAnsi="Calibri" w:cs="Arial"/>
          <w:color w:val="002555"/>
        </w:rPr>
      </w:pPr>
    </w:p>
    <w:p w:rsidR="00DC1144" w:rsidRPr="00DC1144" w:rsidRDefault="003059CF" w:rsidP="003059CF">
      <w:pPr>
        <w:spacing w:after="0" w:line="360" w:lineRule="auto"/>
        <w:jc w:val="both"/>
        <w:rPr>
          <w:rFonts w:ascii="Calibri" w:eastAsia="Calibri" w:hAnsi="Calibri" w:cs="Times New Roman"/>
          <w:b/>
        </w:rPr>
      </w:pPr>
      <w:proofErr w:type="gramStart"/>
      <w:r>
        <w:rPr>
          <w:rFonts w:ascii="Calibri" w:eastAsia="Calibri" w:hAnsi="Calibri" w:cs="Times New Roman"/>
          <w:b/>
        </w:rPr>
        <w:t>iv</w:t>
      </w:r>
      <w:proofErr w:type="gramEnd"/>
      <w:r>
        <w:rPr>
          <w:rFonts w:ascii="Calibri" w:eastAsia="Calibri" w:hAnsi="Calibri" w:cs="Times New Roman"/>
          <w:b/>
        </w:rPr>
        <w:t xml:space="preserve">. </w:t>
      </w:r>
      <w:r w:rsidR="00DC1144" w:rsidRPr="00DC1144">
        <w:rPr>
          <w:rFonts w:ascii="Calibri" w:eastAsia="Calibri" w:hAnsi="Calibri" w:cs="Times New Roman"/>
          <w:b/>
        </w:rPr>
        <w:t xml:space="preserve">Prior Informed Consent Regulation </w:t>
      </w:r>
    </w:p>
    <w:p w:rsidR="00DC1144" w:rsidRPr="00DC1144" w:rsidRDefault="00DC1144" w:rsidP="00DC1144">
      <w:pPr>
        <w:spacing w:after="0" w:line="360" w:lineRule="auto"/>
        <w:jc w:val="both"/>
        <w:rPr>
          <w:rFonts w:ascii="Calibri" w:eastAsia="Calibri" w:hAnsi="Calibri" w:cs="Arial"/>
        </w:rPr>
      </w:pPr>
      <w:r w:rsidRPr="00DC1144">
        <w:rPr>
          <w:rFonts w:ascii="Calibri" w:eastAsia="Calibri" w:hAnsi="Calibri" w:cs="Arial"/>
        </w:rPr>
        <w:tab/>
        <w:t>The Prior Informed Consent Regulation (PIC, Regulation (EU) 649/2012) administers the import and export of certain hazardous chemicals and places obligations on companies who wish to export these chemicals to non-EU countries</w:t>
      </w:r>
      <w:r w:rsidR="00C94CA2">
        <w:rPr>
          <w:rFonts w:ascii="Calibri" w:eastAsia="Calibri" w:hAnsi="Calibri" w:cs="Arial"/>
        </w:rPr>
        <w:t xml:space="preserve"> </w:t>
      </w:r>
      <w:r w:rsidR="00C94CA2">
        <w:rPr>
          <w:rFonts w:ascii="Calibri" w:eastAsia="Calibri" w:hAnsi="Calibri" w:cs="Helvetica"/>
          <w:lang w:val="en"/>
        </w:rPr>
        <w:t>(</w:t>
      </w:r>
      <w:r w:rsidR="00C94CA2" w:rsidRPr="00DC1144">
        <w:rPr>
          <w:rFonts w:ascii="Calibri" w:eastAsia="Calibri" w:hAnsi="Calibri" w:cs="Times New Roman"/>
          <w:bCs/>
        </w:rPr>
        <w:t>European Chemicals Agency, 2014).</w:t>
      </w:r>
      <w:r w:rsidR="00C94CA2">
        <w:rPr>
          <w:rFonts w:ascii="Calibri" w:eastAsia="Calibri" w:hAnsi="Calibri" w:cs="Times New Roman"/>
          <w:bCs/>
        </w:rPr>
        <w:t xml:space="preserve"> </w:t>
      </w:r>
      <w:r w:rsidRPr="00DC1144">
        <w:rPr>
          <w:rFonts w:ascii="Calibri" w:eastAsia="Calibri" w:hAnsi="Calibri" w:cs="Arial"/>
        </w:rPr>
        <w:t>It implements, within the European Union, the Rotterdam Convention on prior informed consent procedure for certain hazardous chemicals and pe</w:t>
      </w:r>
      <w:r w:rsidR="00C94CA2">
        <w:rPr>
          <w:rFonts w:ascii="Calibri" w:eastAsia="Calibri" w:hAnsi="Calibri" w:cs="Arial"/>
        </w:rPr>
        <w:t>sticides in international trade</w:t>
      </w:r>
      <w:r w:rsidRPr="00DC1144">
        <w:rPr>
          <w:rFonts w:ascii="Calibri" w:eastAsia="Calibri" w:hAnsi="Calibri" w:cs="Arial"/>
        </w:rPr>
        <w:t> </w:t>
      </w:r>
      <w:r w:rsidRPr="00DC1144">
        <w:rPr>
          <w:rFonts w:ascii="Calibri" w:eastAsia="Calibri" w:hAnsi="Calibri" w:cs="Times New Roman"/>
          <w:bCs/>
        </w:rPr>
        <w:t>(</w:t>
      </w:r>
      <w:r w:rsidR="003059CF">
        <w:rPr>
          <w:rFonts w:ascii="Calibri" w:eastAsia="Calibri" w:hAnsi="Calibri" w:cs="Helvetica"/>
          <w:lang w:val="en"/>
        </w:rPr>
        <w:t>Kummer, 1999</w:t>
      </w:r>
      <w:r w:rsidR="00C94CA2">
        <w:rPr>
          <w:rFonts w:ascii="Calibri" w:eastAsia="Calibri" w:hAnsi="Calibri" w:cs="Helvetica"/>
          <w:lang w:val="en"/>
        </w:rPr>
        <w:t>).</w:t>
      </w:r>
      <w:r w:rsidR="003059CF">
        <w:rPr>
          <w:rFonts w:ascii="Calibri" w:eastAsia="Calibri" w:hAnsi="Calibri" w:cs="Helvetica"/>
          <w:lang w:val="en"/>
        </w:rPr>
        <w:t xml:space="preserve"> </w:t>
      </w:r>
    </w:p>
    <w:p w:rsidR="00DC1144" w:rsidRPr="00DC1144" w:rsidRDefault="00DC1144" w:rsidP="00DC1144">
      <w:pPr>
        <w:spacing w:after="0" w:line="360" w:lineRule="auto"/>
        <w:jc w:val="both"/>
        <w:rPr>
          <w:rFonts w:ascii="Calibri" w:eastAsia="Calibri" w:hAnsi="Calibri" w:cs="Arial"/>
          <w:b/>
          <w:bCs/>
        </w:rPr>
      </w:pPr>
    </w:p>
    <w:p w:rsidR="00DC1144" w:rsidRPr="00DC1144" w:rsidRDefault="00402248" w:rsidP="00DC1144">
      <w:pPr>
        <w:spacing w:after="0" w:line="360" w:lineRule="auto"/>
        <w:jc w:val="both"/>
        <w:rPr>
          <w:rFonts w:ascii="Calibri" w:eastAsia="Calibri" w:hAnsi="Calibri" w:cs="Arial"/>
          <w:b/>
          <w:bCs/>
        </w:rPr>
      </w:pPr>
      <w:r>
        <w:rPr>
          <w:rFonts w:ascii="Calibri" w:eastAsia="Calibri" w:hAnsi="Calibri" w:cs="Arial"/>
          <w:b/>
          <w:bCs/>
        </w:rPr>
        <w:t>3.1.1</w:t>
      </w:r>
      <w:r w:rsidR="00DC1144" w:rsidRPr="00DC1144">
        <w:rPr>
          <w:rFonts w:ascii="Calibri" w:eastAsia="Calibri" w:hAnsi="Calibri" w:cs="Arial"/>
          <w:b/>
          <w:bCs/>
        </w:rPr>
        <w:t xml:space="preserve">.2 Economic Forces </w:t>
      </w:r>
    </w:p>
    <w:p w:rsidR="00FE5825" w:rsidRDefault="00DC1144" w:rsidP="00FE5825">
      <w:pPr>
        <w:spacing w:after="0" w:line="360" w:lineRule="auto"/>
        <w:jc w:val="both"/>
        <w:rPr>
          <w:rFonts w:ascii="Calibri" w:eastAsia="Calibri" w:hAnsi="Calibri" w:cs="Univers-Light"/>
          <w:b/>
          <w:bCs/>
          <w:lang w:eastAsia="en-GB"/>
        </w:rPr>
      </w:pPr>
      <w:r w:rsidRPr="00DC1144">
        <w:rPr>
          <w:rFonts w:ascii="Calibri" w:eastAsia="Calibri" w:hAnsi="Calibri" w:cs="Arial"/>
          <w:b/>
          <w:bCs/>
        </w:rPr>
        <w:tab/>
      </w:r>
      <w:r w:rsidRPr="00DC1144">
        <w:rPr>
          <w:rFonts w:ascii="Calibri" w:eastAsia="Calibri" w:hAnsi="Calibri" w:cs="Arial"/>
          <w:bCs/>
        </w:rPr>
        <w:t>Business literature</w:t>
      </w:r>
      <w:r w:rsidRPr="00DC1144">
        <w:rPr>
          <w:rFonts w:ascii="Calibri" w:eastAsia="Calibri" w:hAnsi="Calibri" w:cs="Arial"/>
          <w:b/>
          <w:bCs/>
        </w:rPr>
        <w:t xml:space="preserve"> </w:t>
      </w:r>
      <w:r w:rsidRPr="00DC1144">
        <w:rPr>
          <w:rFonts w:ascii="Calibri" w:eastAsia="Calibri" w:hAnsi="Calibri" w:cs="Arial"/>
          <w:bCs/>
        </w:rPr>
        <w:t>highlights globalisation</w:t>
      </w:r>
      <w:r w:rsidRPr="00DC1144">
        <w:rPr>
          <w:rFonts w:ascii="Calibri" w:eastAsia="Calibri" w:hAnsi="Calibri" w:cs="Arial"/>
          <w:b/>
          <w:bCs/>
        </w:rPr>
        <w:t xml:space="preserve"> </w:t>
      </w:r>
      <w:r w:rsidRPr="00DC1144">
        <w:rPr>
          <w:rFonts w:ascii="Calibri" w:eastAsia="Calibri" w:hAnsi="Calibri" w:cs="Arial"/>
          <w:bCs/>
        </w:rPr>
        <w:t>leading to</w:t>
      </w:r>
      <w:r w:rsidRPr="00DC1144">
        <w:rPr>
          <w:rFonts w:ascii="Calibri" w:eastAsia="Calibri" w:hAnsi="Calibri" w:cs="Univers-Light"/>
          <w:lang w:eastAsia="en-GB"/>
        </w:rPr>
        <w:t xml:space="preserve"> </w:t>
      </w:r>
      <w:r w:rsidRPr="00DC1144">
        <w:rPr>
          <w:rFonts w:ascii="Calibri" w:eastAsia="Calibri" w:hAnsi="Calibri" w:cs="Univers-Light"/>
          <w:bCs/>
          <w:lang w:eastAsia="en-GB"/>
        </w:rPr>
        <w:t>increased competition</w:t>
      </w:r>
      <w:r w:rsidRPr="00DC1144">
        <w:rPr>
          <w:rFonts w:ascii="Calibri" w:eastAsia="Calibri" w:hAnsi="Calibri" w:cs="Univers-Light"/>
          <w:lang w:eastAsia="en-GB"/>
        </w:rPr>
        <w:t xml:space="preserve"> and high </w:t>
      </w:r>
      <w:r w:rsidRPr="00DC1144">
        <w:rPr>
          <w:rFonts w:ascii="Calibri" w:eastAsia="Calibri" w:hAnsi="Calibri" w:cs="Univers-Light"/>
          <w:bCs/>
          <w:lang w:eastAsia="en-GB"/>
        </w:rPr>
        <w:t>Mergers and Acquisition</w:t>
      </w:r>
      <w:r w:rsidRPr="00DC1144">
        <w:rPr>
          <w:rFonts w:ascii="Calibri" w:eastAsia="Calibri" w:hAnsi="Calibri" w:cs="Univers-Light"/>
          <w:lang w:eastAsia="en-GB"/>
        </w:rPr>
        <w:t xml:space="preserve">s </w:t>
      </w:r>
      <w:r w:rsidR="00FE5825">
        <w:rPr>
          <w:rFonts w:ascii="Calibri" w:eastAsia="Calibri" w:hAnsi="Calibri" w:cs="Univers-Light"/>
          <w:lang w:eastAsia="en-GB"/>
        </w:rPr>
        <w:t xml:space="preserve">(M&amp;A) </w:t>
      </w:r>
      <w:r w:rsidRPr="00DC1144">
        <w:rPr>
          <w:rFonts w:ascii="Calibri" w:eastAsia="Calibri" w:hAnsi="Calibri" w:cs="Univers-Light"/>
          <w:lang w:eastAsia="en-GB"/>
        </w:rPr>
        <w:t>activity</w:t>
      </w:r>
      <w:r w:rsidRPr="00DC1144">
        <w:rPr>
          <w:rFonts w:ascii="Calibri" w:eastAsia="Calibri" w:hAnsi="Calibri" w:cs="Arial"/>
          <w:bCs/>
        </w:rPr>
        <w:t xml:space="preserve"> as the most important c</w:t>
      </w:r>
      <w:r w:rsidR="00C94CA2">
        <w:rPr>
          <w:rFonts w:ascii="Calibri" w:eastAsia="Calibri" w:hAnsi="Calibri" w:cs="Arial"/>
          <w:bCs/>
        </w:rPr>
        <w:t>ontemporary</w:t>
      </w:r>
      <w:r w:rsidRPr="00DC1144">
        <w:rPr>
          <w:rFonts w:ascii="Calibri" w:eastAsia="Calibri" w:hAnsi="Calibri" w:cs="Arial"/>
          <w:bCs/>
        </w:rPr>
        <w:t xml:space="preserve"> economic force</w:t>
      </w:r>
      <w:r w:rsidR="00C94CA2">
        <w:rPr>
          <w:rFonts w:ascii="Calibri" w:eastAsia="Calibri" w:hAnsi="Calibri" w:cs="Arial"/>
          <w:bCs/>
        </w:rPr>
        <w:t>s</w:t>
      </w:r>
      <w:r w:rsidRPr="00DC1144">
        <w:rPr>
          <w:rFonts w:ascii="Calibri" w:eastAsia="Calibri" w:hAnsi="Calibri" w:cs="Arial"/>
          <w:bCs/>
        </w:rPr>
        <w:t xml:space="preserve"> in the chemical industry</w:t>
      </w:r>
      <w:r w:rsidRPr="00DC1144">
        <w:rPr>
          <w:rFonts w:ascii="Calibri" w:eastAsia="Calibri" w:hAnsi="Calibri" w:cs="Univers-Light"/>
          <w:lang w:eastAsia="en-GB"/>
        </w:rPr>
        <w:t xml:space="preserve">. </w:t>
      </w:r>
    </w:p>
    <w:p w:rsidR="00FE5825" w:rsidRDefault="00FE5825" w:rsidP="00FE5825">
      <w:pPr>
        <w:spacing w:after="0" w:line="360" w:lineRule="auto"/>
        <w:jc w:val="both"/>
        <w:rPr>
          <w:rFonts w:ascii="Calibri" w:eastAsia="Calibri" w:hAnsi="Calibri" w:cs="Univers-Light"/>
          <w:b/>
          <w:bCs/>
          <w:lang w:eastAsia="en-GB"/>
        </w:rPr>
      </w:pPr>
    </w:p>
    <w:p w:rsidR="00DC1144" w:rsidRDefault="00DC1144" w:rsidP="00FE5825">
      <w:pPr>
        <w:spacing w:after="0" w:line="360" w:lineRule="auto"/>
        <w:jc w:val="both"/>
        <w:rPr>
          <w:rFonts w:ascii="Calibri" w:eastAsia="Calibri" w:hAnsi="Calibri" w:cs="Univers-Light"/>
          <w:lang w:eastAsia="en-GB"/>
        </w:rPr>
      </w:pPr>
      <w:r w:rsidRPr="00DC1144">
        <w:rPr>
          <w:rFonts w:ascii="Calibri" w:eastAsia="Calibri" w:hAnsi="Calibri" w:cs="Univers-Light"/>
          <w:lang w:eastAsia="en-GB"/>
        </w:rPr>
        <w:tab/>
      </w:r>
      <w:r w:rsidRPr="00DC1144">
        <w:rPr>
          <w:rFonts w:ascii="Calibri" w:eastAsia="Calibri" w:hAnsi="Calibri" w:cs="Palatino-Roman"/>
          <w:lang w:eastAsia="en-GB"/>
        </w:rPr>
        <w:t xml:space="preserve">The chemicals industry, including both commodities and specialities, </w:t>
      </w:r>
      <w:r w:rsidRPr="00DC1144">
        <w:rPr>
          <w:rFonts w:ascii="Calibri" w:eastAsia="Calibri" w:hAnsi="Calibri" w:cs="Arial"/>
          <w:lang w:eastAsia="en-GB"/>
        </w:rPr>
        <w:t xml:space="preserve">is evolving into a truly globalised industry in which </w:t>
      </w:r>
      <w:r w:rsidRPr="00DC1144">
        <w:rPr>
          <w:rFonts w:ascii="Calibri" w:eastAsia="Calibri" w:hAnsi="Calibri" w:cs="Times New Roman"/>
        </w:rPr>
        <w:t xml:space="preserve">companies are competing on a global platform where the operations of any chemical firm are now spread over a wide geographic area and spanning continents </w:t>
      </w:r>
      <w:r w:rsidRPr="00DC1144">
        <w:rPr>
          <w:rFonts w:ascii="Calibri" w:eastAsia="Calibri" w:hAnsi="Calibri" w:cs="Arial"/>
          <w:lang w:eastAsia="en-GB"/>
        </w:rPr>
        <w:t>(</w:t>
      </w:r>
      <w:r w:rsidRPr="00DC1144">
        <w:rPr>
          <w:rFonts w:ascii="Calibri" w:eastAsia="Calibri" w:hAnsi="Calibri" w:cs="Palatino-Roman"/>
          <w:lang w:eastAsia="en-GB"/>
        </w:rPr>
        <w:t xml:space="preserve">Burgess </w:t>
      </w:r>
      <w:r w:rsidRPr="00DC1144">
        <w:rPr>
          <w:rFonts w:ascii="Calibri" w:eastAsia="Calibri" w:hAnsi="Calibri" w:cs="Palatino-Roman"/>
          <w:i/>
          <w:iCs/>
          <w:lang w:eastAsia="en-GB"/>
        </w:rPr>
        <w:t>et al.</w:t>
      </w:r>
      <w:r w:rsidRPr="00DC1144">
        <w:rPr>
          <w:rFonts w:ascii="Calibri" w:eastAsia="Calibri" w:hAnsi="Calibri" w:cs="Palatino-Roman"/>
          <w:lang w:eastAsia="en-GB"/>
        </w:rPr>
        <w:t xml:space="preserve">, 2002; </w:t>
      </w:r>
      <w:r w:rsidRPr="00DC1144">
        <w:rPr>
          <w:rFonts w:ascii="Calibri" w:eastAsia="Calibri" w:hAnsi="Calibri" w:cs="AdvTT5235d5a9"/>
          <w:lang w:eastAsia="en-GB"/>
        </w:rPr>
        <w:t>Jerrentrup, 2009</w:t>
      </w:r>
      <w:r w:rsidRPr="00DC1144">
        <w:rPr>
          <w:rFonts w:ascii="Calibri" w:eastAsia="Calibri" w:hAnsi="Calibri" w:cs="Arial"/>
          <w:lang w:eastAsia="en-GB"/>
        </w:rPr>
        <w:t xml:space="preserve">). </w:t>
      </w:r>
      <w:r w:rsidRPr="00DC1144">
        <w:rPr>
          <w:rFonts w:ascii="Calibri" w:eastAsia="Calibri" w:hAnsi="Calibri" w:cs="Arial"/>
        </w:rPr>
        <w:t xml:space="preserve"> </w:t>
      </w:r>
      <w:r w:rsidRPr="00DC1144">
        <w:rPr>
          <w:rFonts w:ascii="Calibri" w:eastAsia="Calibri" w:hAnsi="Calibri" w:cs="Arial"/>
          <w:lang w:eastAsia="en-GB"/>
        </w:rPr>
        <w:t xml:space="preserve">Companies </w:t>
      </w:r>
      <w:r w:rsidRPr="00DC1144">
        <w:rPr>
          <w:rFonts w:ascii="Calibri" w:eastAsia="Calibri" w:hAnsi="Calibri" w:cs="Arial"/>
        </w:rPr>
        <w:t>that want t</w:t>
      </w:r>
      <w:r w:rsidRPr="00DC1144">
        <w:rPr>
          <w:rFonts w:ascii="Calibri" w:eastAsia="Calibri" w:hAnsi="Calibri" w:cs="Arial"/>
          <w:lang w:eastAsia="en-GB"/>
        </w:rPr>
        <w:t>o expand are looking toward</w:t>
      </w:r>
      <w:r w:rsidRPr="00DC1144">
        <w:rPr>
          <w:rFonts w:ascii="Calibri" w:eastAsia="Calibri" w:hAnsi="Calibri" w:cs="Arial"/>
        </w:rPr>
        <w:t>s</w:t>
      </w:r>
      <w:r w:rsidRPr="00DC1144">
        <w:rPr>
          <w:rFonts w:ascii="Calibri" w:eastAsia="Calibri" w:hAnsi="Calibri" w:cs="Arial"/>
          <w:lang w:eastAsia="en-GB"/>
        </w:rPr>
        <w:t xml:space="preserve"> growing regional markets around the world. The increased capacity in developing countries, combined with a decrease in demand in developed countries, means that many companies in developed countries are selling off or shutting down capacity</w:t>
      </w:r>
      <w:r w:rsidRPr="00DC1144">
        <w:rPr>
          <w:rFonts w:ascii="Calibri" w:eastAsia="Calibri" w:hAnsi="Calibri" w:cs="Helvetica"/>
          <w:lang w:val="en"/>
        </w:rPr>
        <w:t xml:space="preserve"> (Cussler and Moggridge, 2012)</w:t>
      </w:r>
      <w:r w:rsidRPr="00DC1144">
        <w:rPr>
          <w:rFonts w:ascii="Calibri" w:eastAsia="Calibri" w:hAnsi="Calibri" w:cs="Arial"/>
          <w:lang w:eastAsia="en-GB"/>
        </w:rPr>
        <w:t xml:space="preserve">. </w:t>
      </w:r>
      <w:r w:rsidRPr="00DC1144">
        <w:rPr>
          <w:rFonts w:ascii="Calibri" w:eastAsia="Calibri" w:hAnsi="Calibri" w:cs="Arial"/>
        </w:rPr>
        <w:t>As a result,</w:t>
      </w:r>
      <w:r w:rsidRPr="00DC1144">
        <w:rPr>
          <w:rFonts w:ascii="Calibri" w:eastAsia="Calibri" w:hAnsi="Calibri" w:cs="Arial"/>
          <w:lang w:eastAsia="en-GB"/>
        </w:rPr>
        <w:t xml:space="preserve"> the chemicals industry is experiencing slower growth in developed markets and increasin</w:t>
      </w:r>
      <w:r w:rsidRPr="00DC1144">
        <w:rPr>
          <w:rFonts w:ascii="Calibri" w:eastAsia="Calibri" w:hAnsi="Calibri" w:cs="Arial"/>
        </w:rPr>
        <w:t xml:space="preserve">g growth in developing markets. </w:t>
      </w:r>
      <w:r w:rsidRPr="00DC1144">
        <w:rPr>
          <w:rFonts w:ascii="Calibri" w:eastAsia="Calibri" w:hAnsi="Calibri" w:cs="Arial"/>
          <w:lang w:eastAsia="en-GB"/>
        </w:rPr>
        <w:t>This has resulted in the emergence of multinational chemical companies that are driving the worldwide expansion of the chemicals industry and as a consequence, the majority of global investment in chemical plants is occurring in the developing world</w:t>
      </w:r>
      <w:r w:rsidRPr="00DC1144">
        <w:rPr>
          <w:rFonts w:ascii="Calibri" w:eastAsia="Calibri" w:hAnsi="Calibri" w:cs="Arial"/>
        </w:rPr>
        <w:t xml:space="preserve"> (Jerrentrup, 2009; </w:t>
      </w:r>
      <w:r w:rsidRPr="00DC1144">
        <w:rPr>
          <w:rFonts w:ascii="Calibri" w:eastAsia="Calibri" w:hAnsi="Calibri" w:cs="Times New Roman"/>
        </w:rPr>
        <w:t xml:space="preserve">KPMG, 2010; </w:t>
      </w:r>
      <w:r w:rsidRPr="00DC1144">
        <w:rPr>
          <w:rFonts w:ascii="Calibri" w:eastAsia="Calibri" w:hAnsi="Calibri" w:cs="Arial"/>
          <w:lang w:eastAsia="en-GB"/>
        </w:rPr>
        <w:t xml:space="preserve">Technofunc, 2014). Marketline (2013) also states that there are a relatively small number of very </w:t>
      </w:r>
      <w:r w:rsidRPr="00DC1144">
        <w:rPr>
          <w:rFonts w:ascii="Calibri" w:eastAsia="Calibri" w:hAnsi="Calibri" w:cs="Arial"/>
          <w:lang w:eastAsia="en-GB"/>
        </w:rPr>
        <w:lastRenderedPageBreak/>
        <w:t>large multi-national corporations and numerous medium-to-large companies active in the chemicals market. In terms of rivalry, the large size of a majority of market players is offset by the small number of chemical manufacturers. However, as manufacturers of chemicals produce commoditized products, it is often difficult for players to differentiate and offer strong incentives for their customers not to switch to rival com</w:t>
      </w:r>
      <w:r w:rsidRPr="00DC1144">
        <w:rPr>
          <w:rFonts w:ascii="Calibri" w:eastAsia="Calibri" w:hAnsi="Calibri" w:cs="Arial"/>
        </w:rPr>
        <w:t xml:space="preserve">panies, thus increasing rivalry (Marketline, </w:t>
      </w:r>
      <w:r w:rsidRPr="00DC1144">
        <w:rPr>
          <w:rFonts w:ascii="Calibri" w:eastAsia="Calibri" w:hAnsi="Calibri" w:cs="Arial"/>
          <w:lang w:eastAsia="en-GB"/>
        </w:rPr>
        <w:t>2013</w:t>
      </w:r>
      <w:r w:rsidRPr="00DC1144">
        <w:rPr>
          <w:rFonts w:ascii="Calibri" w:eastAsia="Calibri" w:hAnsi="Calibri" w:cs="Arial"/>
        </w:rPr>
        <w:t>)</w:t>
      </w:r>
      <w:r w:rsidRPr="00DC1144">
        <w:rPr>
          <w:rFonts w:ascii="Calibri" w:eastAsia="Calibri" w:hAnsi="Calibri" w:cs="Univers-Light"/>
          <w:lang w:eastAsia="en-GB"/>
        </w:rPr>
        <w:t xml:space="preserve">. </w:t>
      </w:r>
      <w:r w:rsidRPr="00DC1144">
        <w:rPr>
          <w:rFonts w:ascii="Calibri" w:eastAsia="Calibri" w:hAnsi="Calibri" w:cs="Calibri"/>
        </w:rPr>
        <w:t xml:space="preserve">According to </w:t>
      </w:r>
      <w:r w:rsidRPr="00DC1144">
        <w:rPr>
          <w:rFonts w:ascii="Calibri" w:eastAsia="Calibri" w:hAnsi="Calibri" w:cs="Univers-Light"/>
          <w:lang w:eastAsia="en-GB"/>
        </w:rPr>
        <w:t xml:space="preserve">KPMG (2010), this trend is set to continue and as European chemical companies recover from the recession, they face even greater challenges from increased competition overseas. Although most of this competition comes from the Middle East and China, the relative importance of these regions is best understood as part of a larger transition in economic strength from developed to emerging markets. </w:t>
      </w:r>
    </w:p>
    <w:p w:rsidR="00FE5825" w:rsidRPr="00FE5825" w:rsidRDefault="00FE5825" w:rsidP="00FE5825">
      <w:pPr>
        <w:spacing w:after="0" w:line="360" w:lineRule="auto"/>
        <w:jc w:val="both"/>
        <w:rPr>
          <w:rFonts w:ascii="Calibri" w:eastAsia="Calibri" w:hAnsi="Calibri" w:cs="Univers-Light"/>
          <w:b/>
          <w:bCs/>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Calibri"/>
        </w:rPr>
      </w:pPr>
      <w:r w:rsidRPr="00DC1144">
        <w:rPr>
          <w:rFonts w:ascii="Calibri" w:eastAsia="Calibri" w:hAnsi="Calibri" w:cs="Calibri"/>
        </w:rPr>
        <w:tab/>
        <w:t xml:space="preserve">Overall, the chemical industry is a very competitive arena and there is increasing pressure on companies to perform (Keynote, 2013; CEFIC, 2013). </w:t>
      </w:r>
      <w:r w:rsidRPr="00DC1144">
        <w:rPr>
          <w:rFonts w:ascii="Calibri" w:eastAsia="Calibri" w:hAnsi="Calibri" w:cs="Arial"/>
          <w:lang w:eastAsia="en-GB"/>
        </w:rPr>
        <w:t>The cost pressures on the industry are increasingly causing chemical companies to achieve their business objectiv</w:t>
      </w:r>
      <w:r w:rsidR="00FE5825">
        <w:rPr>
          <w:rFonts w:ascii="Calibri" w:eastAsia="Calibri" w:hAnsi="Calibri" w:cs="Arial"/>
          <w:lang w:eastAsia="en-GB"/>
        </w:rPr>
        <w:t xml:space="preserve">es, such as economies of scale, </w:t>
      </w:r>
      <w:r w:rsidRPr="00DC1144">
        <w:rPr>
          <w:rFonts w:ascii="Calibri" w:eastAsia="Calibri" w:hAnsi="Calibri" w:cs="Arial"/>
          <w:lang w:eastAsia="en-GB"/>
        </w:rPr>
        <w:t>increasing market share, sustaining growth and reducing costs through mergers and acquisitions (KPMG, 2010; Camelot Management Consultants, 2012). Keynote (2013) reports strong consolidation trends and very high mergers and acquisitions activity</w:t>
      </w:r>
      <w:r w:rsidRPr="00DC1144">
        <w:rPr>
          <w:rFonts w:ascii="Calibri" w:eastAsia="Calibri" w:hAnsi="Calibri" w:cs="Calibri"/>
        </w:rPr>
        <w:t xml:space="preserve"> as the industry seeks to limit exposure to volatile and unmanageable costs while maintaining growth. </w:t>
      </w:r>
      <w:r w:rsidRPr="00DC1144">
        <w:rPr>
          <w:rFonts w:ascii="Calibri" w:eastAsia="Calibri" w:hAnsi="Calibri" w:cs="Arial"/>
          <w:lang w:eastAsia="en-GB"/>
        </w:rPr>
        <w:t>As consolidation occurs, competition becomes ever stronger. Increasingly business units are being run on a global basis (</w:t>
      </w:r>
      <w:r w:rsidRPr="00DC1144">
        <w:rPr>
          <w:rFonts w:ascii="Calibri" w:eastAsia="Calibri" w:hAnsi="Calibri" w:cs="Helvetica"/>
          <w:lang w:val="en"/>
        </w:rPr>
        <w:t xml:space="preserve">Cussler and Moggridge, 2012; </w:t>
      </w:r>
      <w:r w:rsidRPr="00DC1144">
        <w:rPr>
          <w:rFonts w:ascii="Calibri" w:eastAsia="Calibri" w:hAnsi="Calibri" w:cs="Arial"/>
          <w:lang w:eastAsia="en-GB"/>
        </w:rPr>
        <w:t>Frost and Sullivan, 2000</w:t>
      </w:r>
      <w:r w:rsidRPr="00DC1144">
        <w:rPr>
          <w:rFonts w:ascii="Calibri" w:eastAsia="Calibri" w:hAnsi="Calibri" w:cs="Helvetica"/>
          <w:lang w:val="en"/>
        </w:rPr>
        <w:t>)</w:t>
      </w:r>
      <w:r w:rsidRPr="00DC1144">
        <w:rPr>
          <w:rFonts w:ascii="Calibri" w:eastAsia="Calibri" w:hAnsi="Calibri" w:cs="Calibri"/>
        </w:rPr>
        <w:t>. Another element of the consolidation trend is that private-equity groups have been particularly active in the chemical market, lured by the fact that chemical companies are attractive on account of their cash positions and assets being cheap compared with other sectors</w:t>
      </w:r>
      <w:r w:rsidRPr="00DC1144">
        <w:rPr>
          <w:rFonts w:ascii="Calibri" w:eastAsia="Calibri" w:hAnsi="Calibri" w:cs="Times New Roman"/>
          <w:lang w:eastAsia="en-GB"/>
        </w:rPr>
        <w:t xml:space="preserve"> (Flavell-While, 2012)</w:t>
      </w:r>
      <w:r w:rsidRPr="00DC1144">
        <w:rPr>
          <w:rFonts w:ascii="Calibri" w:eastAsia="Calibri" w:hAnsi="Calibri" w:cs="Calibri"/>
        </w:rPr>
        <w:t>.</w:t>
      </w:r>
    </w:p>
    <w:p w:rsidR="00DC1144" w:rsidRPr="00DC1144" w:rsidRDefault="00DC1144" w:rsidP="00DC1144">
      <w:pPr>
        <w:autoSpaceDE w:val="0"/>
        <w:autoSpaceDN w:val="0"/>
        <w:adjustRightInd w:val="0"/>
        <w:spacing w:after="0" w:line="360" w:lineRule="auto"/>
        <w:jc w:val="both"/>
        <w:rPr>
          <w:rFonts w:ascii="Calibri" w:eastAsia="Calibri" w:hAnsi="Calibri" w:cs="Calibri"/>
        </w:rPr>
      </w:pPr>
    </w:p>
    <w:p w:rsidR="00DC1144" w:rsidRDefault="00DC1144" w:rsidP="00DC1144">
      <w:pPr>
        <w:autoSpaceDE w:val="0"/>
        <w:autoSpaceDN w:val="0"/>
        <w:adjustRightInd w:val="0"/>
        <w:spacing w:after="0" w:line="360" w:lineRule="auto"/>
        <w:jc w:val="both"/>
        <w:rPr>
          <w:rFonts w:ascii="Calibri" w:eastAsia="Calibri" w:hAnsi="Calibri" w:cs="Helvetica"/>
          <w:lang w:val="en"/>
        </w:rPr>
      </w:pPr>
      <w:r w:rsidRPr="00DC1144">
        <w:rPr>
          <w:rFonts w:ascii="Calibri" w:eastAsia="Calibri" w:hAnsi="Calibri" w:cs="Calibri"/>
        </w:rPr>
        <w:tab/>
        <w:t xml:space="preserve">In more detail, </w:t>
      </w:r>
      <w:r w:rsidR="00FA6B5F">
        <w:rPr>
          <w:rFonts w:ascii="Calibri" w:eastAsia="Calibri" w:hAnsi="Calibri" w:cs="Calibri"/>
        </w:rPr>
        <w:t xml:space="preserve">European </w:t>
      </w:r>
      <w:r w:rsidRPr="00DC1144">
        <w:rPr>
          <w:rFonts w:ascii="Calibri" w:eastAsia="Calibri" w:hAnsi="Calibri" w:cs="Arial"/>
          <w:lang w:eastAsia="en-GB"/>
        </w:rPr>
        <w:t>chemical companies take advantage of lower costs in developing economies by merging with or acquiring companies based in those countries (</w:t>
      </w:r>
      <w:r w:rsidRPr="00DC1144">
        <w:rPr>
          <w:rFonts w:ascii="Calibri" w:eastAsia="Calibri" w:hAnsi="Calibri" w:cs="Arial"/>
        </w:rPr>
        <w:t>Jerrentrup, 2009)</w:t>
      </w:r>
      <w:r w:rsidRPr="00DC1144">
        <w:rPr>
          <w:rFonts w:ascii="Calibri" w:eastAsia="Calibri" w:hAnsi="Calibri" w:cs="Arial"/>
          <w:lang w:eastAsia="en-GB"/>
        </w:rPr>
        <w:t xml:space="preserve">. Smaller companies in emerging economies benefit by integrating with larger companies and by getting access to the capital which can help fund activities such as research and development and make them better equipped to move higher in the chemicals industry value chain and become more competitive (CEFIC 2013; </w:t>
      </w:r>
      <w:r w:rsidRPr="00DC1144">
        <w:rPr>
          <w:rFonts w:ascii="Calibri" w:eastAsia="Calibri" w:hAnsi="Calibri" w:cs="Helvetica"/>
          <w:lang w:val="en"/>
        </w:rPr>
        <w:t>Cussler and Moggridge, 2012;</w:t>
      </w:r>
      <w:r w:rsidRPr="00DC1144">
        <w:rPr>
          <w:rFonts w:ascii="Calibri" w:eastAsia="Calibri" w:hAnsi="Calibri" w:cs="Arial"/>
          <w:lang w:eastAsia="en-GB"/>
        </w:rPr>
        <w:t xml:space="preserve"> Technofunc, 2013</w:t>
      </w:r>
      <w:r w:rsidRPr="00DC1144">
        <w:rPr>
          <w:rFonts w:ascii="Calibri" w:eastAsia="Calibri" w:hAnsi="Calibri" w:cs="Helvetica"/>
          <w:lang w:val="en"/>
        </w:rPr>
        <w:t>).</w:t>
      </w:r>
    </w:p>
    <w:p w:rsidR="00FA6B5F" w:rsidRPr="00FE5825" w:rsidRDefault="00FA6B5F" w:rsidP="00DC1144">
      <w:pPr>
        <w:autoSpaceDE w:val="0"/>
        <w:autoSpaceDN w:val="0"/>
        <w:adjustRightInd w:val="0"/>
        <w:spacing w:after="0" w:line="360" w:lineRule="auto"/>
        <w:jc w:val="both"/>
        <w:rPr>
          <w:rFonts w:ascii="Calibri" w:eastAsia="Calibri" w:hAnsi="Calibri" w:cs="Helvetica"/>
          <w:lang w:val="en"/>
        </w:rPr>
      </w:pPr>
    </w:p>
    <w:p w:rsidR="00DC1144" w:rsidRPr="00DC1144" w:rsidRDefault="00DC1144" w:rsidP="00DC1144">
      <w:pPr>
        <w:autoSpaceDE w:val="0"/>
        <w:autoSpaceDN w:val="0"/>
        <w:adjustRightInd w:val="0"/>
        <w:spacing w:after="0" w:line="360" w:lineRule="auto"/>
        <w:jc w:val="both"/>
        <w:rPr>
          <w:rFonts w:ascii="Calibri" w:eastAsia="Calibri" w:hAnsi="Calibri" w:cs="Calibri"/>
        </w:rPr>
      </w:pPr>
      <w:r w:rsidRPr="00DC1144">
        <w:rPr>
          <w:rFonts w:ascii="Calibri" w:eastAsia="Calibri" w:hAnsi="Calibri" w:cs="Calibri"/>
        </w:rPr>
        <w:tab/>
        <w:t xml:space="preserve">The high pressure on companies to perform also results in the industry becoming more specialised (Keynote 2013; VCI, 2013). In fact, most of the major global players, nearly all of which have a representation in the UK, now focus on ‘core’ activities, such as specialised synthesis or the </w:t>
      </w:r>
      <w:r w:rsidRPr="00DC1144">
        <w:rPr>
          <w:rFonts w:ascii="Calibri" w:eastAsia="Calibri" w:hAnsi="Calibri" w:cs="Calibri"/>
        </w:rPr>
        <w:lastRenderedPageBreak/>
        <w:t>final formulation of products and tend to buy specialist chemicals from external suppliers rather than producing the materials themselves (</w:t>
      </w:r>
      <w:r w:rsidRPr="00DC1144">
        <w:rPr>
          <w:rFonts w:ascii="Calibri" w:eastAsia="Times New Roman" w:hAnsi="Calibri" w:cs="Times New Roman"/>
          <w:lang w:eastAsia="en-GB"/>
        </w:rPr>
        <w:t xml:space="preserve">Chemical Industries Association, 2009; </w:t>
      </w:r>
      <w:r w:rsidRPr="00DC1144">
        <w:rPr>
          <w:rFonts w:ascii="Calibri" w:eastAsia="Calibri" w:hAnsi="Calibri" w:cs="Times New Roman"/>
          <w:lang w:eastAsia="en-GB"/>
        </w:rPr>
        <w:t>Flavell-While, 2012</w:t>
      </w:r>
      <w:r w:rsidRPr="00DC1144">
        <w:rPr>
          <w:rFonts w:ascii="Calibri" w:eastAsia="Calibri" w:hAnsi="Calibri" w:cs="Calibri"/>
        </w:rPr>
        <w:t>; VCI, 2013). Production of basic chemicals, on the other hand, is shifting from the West towards the developing world, particularly Asia, the Middle East and Latin America, where</w:t>
      </w:r>
      <w:r w:rsidR="00EA5F62">
        <w:rPr>
          <w:rFonts w:ascii="Calibri" w:eastAsia="Calibri" w:hAnsi="Calibri" w:cs="Calibri"/>
        </w:rPr>
        <w:t xml:space="preserve"> production costs are lower or where </w:t>
      </w:r>
      <w:r w:rsidRPr="00DC1144">
        <w:rPr>
          <w:rFonts w:ascii="Calibri" w:eastAsia="Calibri" w:hAnsi="Calibri" w:cs="Calibri"/>
        </w:rPr>
        <w:t>there is an abundant supply of cheap raw materials (</w:t>
      </w:r>
      <w:r w:rsidRPr="00DC1144">
        <w:rPr>
          <w:rFonts w:ascii="Calibri" w:eastAsia="Calibri" w:hAnsi="Calibri" w:cs="Times New Roman"/>
          <w:lang w:eastAsia="en-GB"/>
        </w:rPr>
        <w:t xml:space="preserve">Flavell-While, 2012; </w:t>
      </w:r>
      <w:r w:rsidRPr="00DC1144">
        <w:rPr>
          <w:rFonts w:ascii="Calibri" w:eastAsia="Calibri" w:hAnsi="Calibri" w:cs="Calibri"/>
        </w:rPr>
        <w:t>Keynote 2011 and 2013).</w:t>
      </w:r>
    </w:p>
    <w:p w:rsidR="00DC1144" w:rsidRPr="00DC1144" w:rsidRDefault="00DC1144" w:rsidP="00DC1144">
      <w:pPr>
        <w:autoSpaceDE w:val="0"/>
        <w:autoSpaceDN w:val="0"/>
        <w:adjustRightInd w:val="0"/>
        <w:spacing w:after="0" w:line="360" w:lineRule="auto"/>
        <w:jc w:val="both"/>
        <w:rPr>
          <w:rFonts w:ascii="Calibri" w:eastAsia="Calibri" w:hAnsi="Calibri" w:cs="Calibri"/>
        </w:rPr>
      </w:pPr>
    </w:p>
    <w:p w:rsidR="00DC1144" w:rsidRPr="00DC1144" w:rsidRDefault="00DC1144" w:rsidP="00DC1144">
      <w:pPr>
        <w:autoSpaceDE w:val="0"/>
        <w:autoSpaceDN w:val="0"/>
        <w:adjustRightInd w:val="0"/>
        <w:spacing w:after="0" w:line="360" w:lineRule="auto"/>
        <w:jc w:val="both"/>
        <w:rPr>
          <w:rFonts w:ascii="Calibri" w:eastAsia="Calibri" w:hAnsi="Calibri" w:cs="Helvetica"/>
          <w:lang w:val="en"/>
        </w:rPr>
      </w:pPr>
      <w:r w:rsidRPr="00DC1144">
        <w:rPr>
          <w:rFonts w:ascii="Calibri" w:eastAsia="Calibri" w:hAnsi="Calibri" w:cs="Palatino-Roman"/>
          <w:lang w:eastAsia="en-GB"/>
        </w:rPr>
        <w:tab/>
        <w:t>Another emerging issue with this recent trend of business consolidation is that small and medium-sized independent companies are finding it increasingly difficult to survive in this restructured industry</w:t>
      </w:r>
      <w:r w:rsidRPr="00DC1144">
        <w:rPr>
          <w:rFonts w:ascii="Calibri" w:eastAsia="Calibri" w:hAnsi="Calibri" w:cs="Arial"/>
          <w:lang w:eastAsia="en-GB"/>
        </w:rPr>
        <w:t xml:space="preserve"> (</w:t>
      </w:r>
      <w:r w:rsidRPr="00DC1144">
        <w:rPr>
          <w:rFonts w:ascii="Calibri" w:eastAsia="Calibri" w:hAnsi="Calibri" w:cs="AdvTT5235d5a9"/>
          <w:lang w:eastAsia="en-GB"/>
        </w:rPr>
        <w:t xml:space="preserve">Jerrentrup, 2009; </w:t>
      </w:r>
      <w:r w:rsidRPr="00DC1144">
        <w:rPr>
          <w:rFonts w:ascii="Calibri" w:eastAsia="Calibri" w:hAnsi="Calibri" w:cs="Calibri"/>
        </w:rPr>
        <w:t>KPMG</w:t>
      </w:r>
      <w:r w:rsidR="00B017B7">
        <w:rPr>
          <w:rFonts w:ascii="Calibri" w:eastAsia="Calibri" w:hAnsi="Calibri" w:cs="Calibri"/>
        </w:rPr>
        <w:t>,</w:t>
      </w:r>
      <w:r w:rsidRPr="00DC1144">
        <w:rPr>
          <w:rFonts w:ascii="Calibri" w:eastAsia="Calibri" w:hAnsi="Calibri" w:cs="Calibri"/>
        </w:rPr>
        <w:t xml:space="preserve"> 2012;</w:t>
      </w:r>
      <w:r w:rsidRPr="00DC1144">
        <w:rPr>
          <w:rFonts w:ascii="Calibri" w:eastAsia="Calibri" w:hAnsi="Calibri" w:cs="Arial"/>
          <w:lang w:eastAsia="en-GB"/>
        </w:rPr>
        <w:t xml:space="preserve"> VCI, 2013</w:t>
      </w:r>
      <w:r w:rsidRPr="00DC1144">
        <w:rPr>
          <w:rFonts w:ascii="Calibri" w:eastAsia="Calibri" w:hAnsi="Calibri" w:cs="Calibri"/>
        </w:rPr>
        <w:t xml:space="preserve">). </w:t>
      </w:r>
      <w:r w:rsidRPr="00DC1144">
        <w:rPr>
          <w:rFonts w:ascii="Calibri" w:eastAsia="Calibri" w:hAnsi="Calibri" w:cs="Palatino-Roman"/>
          <w:lang w:eastAsia="en-GB"/>
        </w:rPr>
        <w:t>The trend is for such companies to be taken over by larger groups who strive for global reach of the markets but need to have local touch in their business practices and services to be successful in different regions (</w:t>
      </w:r>
      <w:r w:rsidRPr="00DC1144">
        <w:rPr>
          <w:rFonts w:ascii="Calibri" w:eastAsia="Calibri" w:hAnsi="Calibri" w:cs="Helvetica"/>
          <w:lang w:val="en"/>
        </w:rPr>
        <w:t>Cussler and Moggridge, 2012).</w:t>
      </w:r>
    </w:p>
    <w:p w:rsidR="00DC1144" w:rsidRPr="00DC1144" w:rsidRDefault="00DC1144" w:rsidP="00DC1144">
      <w:pPr>
        <w:autoSpaceDE w:val="0"/>
        <w:autoSpaceDN w:val="0"/>
        <w:adjustRightInd w:val="0"/>
        <w:spacing w:after="0" w:line="360" w:lineRule="auto"/>
        <w:jc w:val="both"/>
        <w:rPr>
          <w:rFonts w:ascii="Calibri" w:eastAsia="Calibri" w:hAnsi="Calibri" w:cs="Calibri"/>
        </w:rPr>
      </w:pPr>
    </w:p>
    <w:p w:rsidR="00DC1144" w:rsidRPr="00DC1144" w:rsidRDefault="00DC1144" w:rsidP="00DC1144">
      <w:pPr>
        <w:autoSpaceDE w:val="0"/>
        <w:autoSpaceDN w:val="0"/>
        <w:adjustRightInd w:val="0"/>
        <w:spacing w:after="0" w:line="360" w:lineRule="auto"/>
        <w:jc w:val="both"/>
        <w:rPr>
          <w:rFonts w:ascii="Calibri" w:eastAsia="Calibri" w:hAnsi="Calibri" w:cs="Calibri"/>
        </w:rPr>
      </w:pPr>
      <w:r w:rsidRPr="00DC1144">
        <w:rPr>
          <w:rFonts w:ascii="Calibri" w:eastAsia="Calibri" w:hAnsi="Calibri" w:cs="Arial"/>
          <w:lang w:eastAsia="en-GB"/>
        </w:rPr>
        <w:tab/>
        <w:t>Regarding the future, the high consolidation and increased competition trends are bound to continue (Keynote</w:t>
      </w:r>
      <w:r w:rsidR="007B5CB5">
        <w:rPr>
          <w:rFonts w:ascii="Calibri" w:eastAsia="Calibri" w:hAnsi="Calibri" w:cs="Arial"/>
          <w:lang w:eastAsia="en-GB"/>
        </w:rPr>
        <w:t>,</w:t>
      </w:r>
      <w:r w:rsidRPr="00DC1144">
        <w:rPr>
          <w:rFonts w:ascii="Calibri" w:eastAsia="Calibri" w:hAnsi="Calibri" w:cs="Arial"/>
          <w:lang w:eastAsia="en-GB"/>
        </w:rPr>
        <w:t xml:space="preserve"> 2013). However, with acquisitions and mergers certain to play </w:t>
      </w:r>
      <w:r w:rsidR="00EA5F62">
        <w:rPr>
          <w:rFonts w:ascii="Calibri" w:eastAsia="Calibri" w:hAnsi="Calibri" w:cs="Arial"/>
          <w:lang w:eastAsia="en-GB"/>
        </w:rPr>
        <w:t xml:space="preserve">a </w:t>
      </w:r>
      <w:r w:rsidRPr="00DC1144">
        <w:rPr>
          <w:rFonts w:ascii="Calibri" w:eastAsia="Calibri" w:hAnsi="Calibri" w:cs="Arial"/>
          <w:lang w:eastAsia="en-GB"/>
        </w:rPr>
        <w:t xml:space="preserve">prominent role in the chemical industry, particularly for expanding operations in developing and emerging nations, the industry’s biggest challenge has to do with the effective post-merger integration and the need to devise strategies so that post-merger operations can continue seamlessly </w:t>
      </w:r>
      <w:r w:rsidR="00FA6B5F">
        <w:rPr>
          <w:rFonts w:ascii="Calibri" w:eastAsia="Calibri" w:hAnsi="Calibri" w:cs="Calibri"/>
        </w:rPr>
        <w:t xml:space="preserve">(Camelot, </w:t>
      </w:r>
      <w:r w:rsidRPr="00DC1144">
        <w:rPr>
          <w:rFonts w:ascii="Calibri" w:eastAsia="Calibri" w:hAnsi="Calibri" w:cs="Calibri"/>
        </w:rPr>
        <w:t xml:space="preserve">2012; </w:t>
      </w:r>
      <w:r w:rsidRPr="00DC1144">
        <w:rPr>
          <w:rFonts w:ascii="Calibri" w:eastAsia="Calibri" w:hAnsi="Calibri" w:cs="AdvTT5235d5a9"/>
          <w:lang w:eastAsia="en-GB"/>
        </w:rPr>
        <w:t xml:space="preserve">Jerrentrup, 2009; </w:t>
      </w:r>
      <w:r w:rsidRPr="00DC1144">
        <w:rPr>
          <w:rFonts w:ascii="Calibri" w:eastAsia="Calibri" w:hAnsi="Calibri" w:cs="Calibri"/>
        </w:rPr>
        <w:t>Technofunc, 2013).</w:t>
      </w:r>
    </w:p>
    <w:p w:rsidR="00DC1144" w:rsidRPr="00DC1144" w:rsidRDefault="00DC1144" w:rsidP="00DC1144">
      <w:pPr>
        <w:autoSpaceDE w:val="0"/>
        <w:autoSpaceDN w:val="0"/>
        <w:adjustRightInd w:val="0"/>
        <w:spacing w:after="0" w:line="360" w:lineRule="auto"/>
        <w:jc w:val="both"/>
        <w:rPr>
          <w:rFonts w:ascii="Calibri" w:eastAsia="Calibri" w:hAnsi="Calibri" w:cs="Arial"/>
          <w:lang w:eastAsia="en-GB"/>
        </w:rPr>
      </w:pPr>
    </w:p>
    <w:p w:rsidR="00DC1144" w:rsidRPr="00DC1144" w:rsidRDefault="00402248" w:rsidP="00DC1144">
      <w:pPr>
        <w:autoSpaceDE w:val="0"/>
        <w:autoSpaceDN w:val="0"/>
        <w:adjustRightInd w:val="0"/>
        <w:spacing w:after="0" w:line="360" w:lineRule="auto"/>
        <w:jc w:val="both"/>
        <w:rPr>
          <w:rFonts w:ascii="Calibri" w:eastAsia="Calibri" w:hAnsi="Calibri" w:cs="Arial"/>
          <w:lang w:eastAsia="en-GB"/>
        </w:rPr>
      </w:pPr>
      <w:r>
        <w:rPr>
          <w:rFonts w:ascii="Calibri" w:eastAsia="Calibri" w:hAnsi="Calibri" w:cs="Univers-Light"/>
          <w:b/>
          <w:bCs/>
          <w:lang w:eastAsia="en-GB"/>
        </w:rPr>
        <w:t>3.1.1</w:t>
      </w:r>
      <w:r w:rsidR="00DC1144" w:rsidRPr="00DC1144">
        <w:rPr>
          <w:rFonts w:ascii="Calibri" w:eastAsia="Calibri" w:hAnsi="Calibri" w:cs="Univers-Light"/>
          <w:b/>
          <w:bCs/>
          <w:lang w:eastAsia="en-GB"/>
        </w:rPr>
        <w:t xml:space="preserve">.3 </w:t>
      </w:r>
      <w:r w:rsidR="00DC1144" w:rsidRPr="00DC1144">
        <w:rPr>
          <w:rFonts w:ascii="Calibri" w:eastAsia="Calibri" w:hAnsi="Calibri" w:cs="Arial"/>
          <w:b/>
          <w:bCs/>
          <w:lang w:eastAsia="en-GB"/>
        </w:rPr>
        <w:t>Need for Innovation</w:t>
      </w: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r w:rsidRPr="00DC1144">
        <w:rPr>
          <w:rFonts w:ascii="Calibri" w:eastAsia="Calibri" w:hAnsi="Calibri" w:cs="Times New Roman"/>
          <w:lang w:eastAsia="en-GB"/>
        </w:rPr>
        <w:tab/>
        <w:t>Innovation is the key to economic growth, and research and development (R&amp;D) is the key to innovation (</w:t>
      </w:r>
      <w:r w:rsidRPr="00DC1144">
        <w:rPr>
          <w:rFonts w:ascii="Calibri" w:eastAsia="Calibri" w:hAnsi="Calibri" w:cs="Tahoma"/>
        </w:rPr>
        <w:t>Lozowski, 2010;</w:t>
      </w:r>
      <w:r w:rsidRPr="00DC1144">
        <w:rPr>
          <w:rFonts w:ascii="Calibri" w:eastAsia="Calibri" w:hAnsi="Calibri" w:cs="Berkeley-Medium"/>
          <w:lang w:eastAsia="en-GB"/>
        </w:rPr>
        <w:t xml:space="preserve"> </w:t>
      </w:r>
      <w:r w:rsidRPr="00DC1144">
        <w:rPr>
          <w:rFonts w:ascii="Calibri" w:eastAsia="Calibri" w:hAnsi="Calibri" w:cs="AdvTT5235d5a9"/>
          <w:lang w:eastAsia="en-GB"/>
        </w:rPr>
        <w:t>Jerrentrup, 2009;</w:t>
      </w:r>
      <w:r w:rsidRPr="00DC1144">
        <w:rPr>
          <w:rFonts w:ascii="Calibri" w:eastAsia="Calibri" w:hAnsi="Calibri" w:cs="Berkeley-Medium"/>
          <w:lang w:eastAsia="en-GB"/>
        </w:rPr>
        <w:t xml:space="preserve"> Fortune and Shelton, 2012</w:t>
      </w:r>
      <w:r w:rsidRPr="00DC1144">
        <w:rPr>
          <w:rFonts w:ascii="Calibri" w:eastAsia="Calibri" w:hAnsi="Calibri" w:cs="Tahoma"/>
        </w:rPr>
        <w:t>)</w:t>
      </w:r>
      <w:r w:rsidRPr="00DC1144">
        <w:rPr>
          <w:rFonts w:ascii="Calibri" w:eastAsia="Calibri" w:hAnsi="Calibri" w:cs="Times New Roman"/>
          <w:lang w:eastAsia="en-GB"/>
        </w:rPr>
        <w:t xml:space="preserve">. After all, </w:t>
      </w:r>
      <w:r w:rsidRPr="00DC1144">
        <w:rPr>
          <w:rFonts w:ascii="Calibri" w:eastAsia="Calibri" w:hAnsi="Calibri" w:cs="Calibri"/>
        </w:rPr>
        <w:t xml:space="preserve">the </w:t>
      </w:r>
      <w:r w:rsidR="008E07E7">
        <w:rPr>
          <w:rFonts w:ascii="Calibri" w:eastAsia="Calibri" w:hAnsi="Calibri" w:cs="Calibri"/>
        </w:rPr>
        <w:t xml:space="preserve">European </w:t>
      </w:r>
      <w:r w:rsidRPr="00DC1144">
        <w:rPr>
          <w:rFonts w:ascii="Calibri" w:eastAsia="Calibri" w:hAnsi="Calibri" w:cs="Calibri"/>
        </w:rPr>
        <w:t xml:space="preserve">chemical industry is a technology-based global industry with a substantial amount of technology licensing and patenting (Achilladelis </w:t>
      </w:r>
      <w:r w:rsidRPr="00DC1144">
        <w:rPr>
          <w:rFonts w:ascii="Calibri" w:eastAsia="Calibri" w:hAnsi="Calibri" w:cs="Calibri"/>
          <w:i/>
        </w:rPr>
        <w:t>et al.</w:t>
      </w:r>
      <w:r w:rsidRPr="00DC1144">
        <w:rPr>
          <w:rFonts w:ascii="Calibri" w:eastAsia="Calibri" w:hAnsi="Calibri" w:cs="Calibri"/>
        </w:rPr>
        <w:t xml:space="preserve">, 1990; Arora </w:t>
      </w:r>
      <w:r w:rsidRPr="00DC1144">
        <w:rPr>
          <w:rFonts w:ascii="Calibri" w:eastAsia="Calibri" w:hAnsi="Calibri" w:cs="Calibri"/>
          <w:i/>
        </w:rPr>
        <w:t>et al.</w:t>
      </w:r>
      <w:r w:rsidRPr="00DC1144">
        <w:rPr>
          <w:rFonts w:ascii="Calibri" w:eastAsia="Calibri" w:hAnsi="Calibri" w:cs="Calibri"/>
        </w:rPr>
        <w:t xml:space="preserve">, 1999; Arora, 1997). Main characteristics are high R&amp;D intensity and a very strong presence of specialised engineering firms (SEFs) indicating that the industry relies heavily on engineers and technologists (Albach </w:t>
      </w:r>
      <w:r w:rsidRPr="00DC1144">
        <w:rPr>
          <w:rFonts w:ascii="Calibri" w:eastAsia="Calibri" w:hAnsi="Calibri" w:cs="Calibri"/>
          <w:i/>
        </w:rPr>
        <w:t>et al.</w:t>
      </w:r>
      <w:r w:rsidRPr="00DC1144">
        <w:rPr>
          <w:rFonts w:ascii="Calibri" w:eastAsia="Calibri" w:hAnsi="Calibri" w:cs="Calibri"/>
        </w:rPr>
        <w:t xml:space="preserve">, 1996; Arora, 1997; Arora </w:t>
      </w:r>
      <w:r w:rsidRPr="00DC1144">
        <w:rPr>
          <w:rFonts w:ascii="Calibri" w:eastAsia="Calibri" w:hAnsi="Calibri" w:cs="Calibri"/>
          <w:i/>
        </w:rPr>
        <w:t>et al.</w:t>
      </w:r>
      <w:r w:rsidRPr="00DC1144">
        <w:rPr>
          <w:rFonts w:ascii="Calibri" w:eastAsia="Calibri" w:hAnsi="Calibri" w:cs="Calibri"/>
        </w:rPr>
        <w:t xml:space="preserve">, 1998; Burgess </w:t>
      </w:r>
      <w:r w:rsidRPr="00DC1144">
        <w:rPr>
          <w:rFonts w:ascii="Calibri" w:eastAsia="Calibri" w:hAnsi="Calibri" w:cs="Calibri"/>
          <w:i/>
        </w:rPr>
        <w:t>et al.</w:t>
      </w:r>
      <w:r w:rsidRPr="00DC1144">
        <w:rPr>
          <w:rFonts w:ascii="Calibri" w:eastAsia="Calibri" w:hAnsi="Calibri" w:cs="Calibri"/>
        </w:rPr>
        <w:t xml:space="preserve">, 2002). </w:t>
      </w:r>
      <w:r w:rsidRPr="00DC1144">
        <w:rPr>
          <w:rFonts w:ascii="Calibri" w:eastAsia="Calibri" w:hAnsi="Calibri" w:cs="Times New Roman"/>
          <w:lang w:eastAsia="en-GB"/>
        </w:rPr>
        <w:t>While industry recognizes that R&amp;D is vital to long term success, it focuses, of course, on marketable results from research as it is an expensive exercise and costs without any foreseeable return is not good business (</w:t>
      </w:r>
      <w:r w:rsidRPr="00DC1144">
        <w:rPr>
          <w:rFonts w:ascii="Calibri" w:eastAsia="Calibri" w:hAnsi="Calibri" w:cs="Tahoma"/>
        </w:rPr>
        <w:t>Lozowski, 2010)</w:t>
      </w:r>
      <w:r w:rsidRPr="00DC1144">
        <w:rPr>
          <w:rFonts w:ascii="Calibri" w:eastAsia="Calibri" w:hAnsi="Calibri" w:cs="Times New Roman"/>
          <w:lang w:eastAsia="en-GB"/>
        </w:rPr>
        <w:t xml:space="preserve">. According to Kawashi (2004), the driving force to create high functional or high performance materials is nothing but R&amp;D, with the main challenges being: (1) to discover chemicals or materials which demonstrate such functions as are exactly required; (2) to discover manufacturing processes that </w:t>
      </w:r>
      <w:r w:rsidRPr="00DC1144">
        <w:rPr>
          <w:rFonts w:ascii="Calibri" w:eastAsia="Calibri" w:hAnsi="Calibri" w:cs="Times New Roman"/>
          <w:lang w:eastAsia="en-GB"/>
        </w:rPr>
        <w:lastRenderedPageBreak/>
        <w:t>makes it possible to supply a newly invented product consistently at a reasonable price; (3) to put these products on the market before the competition.</w:t>
      </w:r>
      <w:r w:rsidRPr="00DC1144">
        <w:rPr>
          <w:rFonts w:ascii="Calibri" w:eastAsia="Calibri" w:hAnsi="Calibri" w:cs="TheSerifSemiLight-Plain"/>
          <w:lang w:eastAsia="en-GB"/>
        </w:rPr>
        <w:t xml:space="preserve"> Heinzelbecker (2005) also argues that product innovation is important for chemical firms to keep their competiti</w:t>
      </w:r>
      <w:r w:rsidR="00C22EDB">
        <w:rPr>
          <w:rFonts w:ascii="Calibri" w:eastAsia="Calibri" w:hAnsi="Calibri" w:cs="TheSerifSemiLight-Plain"/>
          <w:lang w:eastAsia="en-GB"/>
        </w:rPr>
        <w:t>ve advantage and thus many well-</w:t>
      </w:r>
      <w:r w:rsidRPr="00DC1144">
        <w:rPr>
          <w:rFonts w:ascii="Calibri" w:eastAsia="Calibri" w:hAnsi="Calibri" w:cs="TheSerifSemiLight-Plain"/>
          <w:lang w:eastAsia="en-GB"/>
        </w:rPr>
        <w:t xml:space="preserve">respected firms in the industry have articulated product innovation strategies. Smits </w:t>
      </w:r>
      <w:r w:rsidRPr="00DC1144">
        <w:rPr>
          <w:rFonts w:ascii="Calibri" w:eastAsia="Calibri" w:hAnsi="Calibri" w:cs="TheSerifSemiLight-Plain"/>
          <w:i/>
          <w:iCs/>
          <w:lang w:eastAsia="en-GB"/>
        </w:rPr>
        <w:t>et al.</w:t>
      </w:r>
      <w:r w:rsidRPr="00DC1144">
        <w:rPr>
          <w:rFonts w:ascii="Calibri" w:eastAsia="Calibri" w:hAnsi="Calibri" w:cs="TheSerifSemiLight-Plain"/>
          <w:lang w:eastAsia="en-GB"/>
        </w:rPr>
        <w:t xml:space="preserve"> (2011) and Sheremata (2000) both argue that product innovation can be described as initiating a new product idea and bringing it to the market and consists of a collection of tasks that have to be performed by employees from multiple departments such as research, marketing and manufacturing. In fact, it becomes clear that </w:t>
      </w:r>
      <w:r w:rsidRPr="00DC1144">
        <w:rPr>
          <w:rFonts w:ascii="Calibri" w:eastAsia="Calibri" w:hAnsi="Calibri" w:cs="Arial"/>
          <w:lang w:eastAsia="en-GB"/>
        </w:rPr>
        <w:t xml:space="preserve">innovation is much more than just R&amp;D activities; it is rather a company-wide strategic thrust driven by a culture that encourages and rewards new ideas in all aspects of the business, from design to marketing, from manufacturing to talent development </w:t>
      </w:r>
      <w:r w:rsidRPr="00DC1144">
        <w:rPr>
          <w:rFonts w:ascii="Calibri" w:eastAsia="Calibri" w:hAnsi="Calibri" w:cs="Berkeley-Medium"/>
          <w:lang w:eastAsia="en-GB"/>
        </w:rPr>
        <w:t xml:space="preserve">and </w:t>
      </w:r>
      <w:r w:rsidRPr="00DC1144">
        <w:rPr>
          <w:rFonts w:ascii="Calibri" w:eastAsia="Calibri" w:hAnsi="Calibri" w:cs="Arial"/>
          <w:lang w:eastAsia="en-GB"/>
        </w:rPr>
        <w:t>supported by highly visible leadership commitment for innovation (</w:t>
      </w:r>
      <w:r w:rsidRPr="00DC1144">
        <w:rPr>
          <w:rFonts w:ascii="Calibri" w:eastAsia="Calibri" w:hAnsi="Calibri" w:cs="Berkeley-Medium"/>
          <w:lang w:eastAsia="en-GB"/>
        </w:rPr>
        <w:t xml:space="preserve">Fortune and Shelton, 2012; Smits </w:t>
      </w:r>
      <w:r w:rsidRPr="00DC1144">
        <w:rPr>
          <w:rFonts w:ascii="Calibri" w:eastAsia="Calibri" w:hAnsi="Calibri" w:cs="Berkeley-Medium"/>
          <w:i/>
          <w:lang w:eastAsia="en-GB"/>
        </w:rPr>
        <w:t>et al.</w:t>
      </w:r>
      <w:r w:rsidRPr="00DC1144">
        <w:rPr>
          <w:rFonts w:ascii="Calibri" w:eastAsia="Calibri" w:hAnsi="Calibri" w:cs="Berkeley-Medium"/>
          <w:lang w:eastAsia="en-GB"/>
        </w:rPr>
        <w:t>, 2011; Technofunc, 2013).</w:t>
      </w:r>
    </w:p>
    <w:p w:rsidR="00DC1144" w:rsidRPr="00DC1144" w:rsidRDefault="00DC1144" w:rsidP="00DC1144">
      <w:pPr>
        <w:shd w:val="clear" w:color="auto" w:fill="FFFFFF"/>
        <w:spacing w:before="100" w:beforeAutospacing="1" w:after="100" w:afterAutospacing="1" w:line="360" w:lineRule="auto"/>
        <w:jc w:val="both"/>
        <w:rPr>
          <w:rFonts w:ascii="Calibri" w:eastAsia="Calibri" w:hAnsi="Calibri" w:cs="Arial"/>
          <w:lang w:eastAsia="en-GB"/>
        </w:rPr>
      </w:pPr>
      <w:r w:rsidRPr="00DC1144">
        <w:rPr>
          <w:rFonts w:ascii="Calibri" w:eastAsia="Calibri" w:hAnsi="Calibri" w:cs="Calibri"/>
        </w:rPr>
        <w:tab/>
      </w:r>
      <w:r w:rsidRPr="00DC1144">
        <w:rPr>
          <w:rFonts w:ascii="Calibri" w:eastAsia="Calibri" w:hAnsi="Calibri" w:cs="Arial"/>
          <w:lang w:eastAsia="en-GB"/>
        </w:rPr>
        <w:t>A successful innovation strategy is based on insightful knowledge about what customers need and want, along with a process for using this information to lead market-back product development (</w:t>
      </w:r>
      <w:r w:rsidRPr="00DC1144">
        <w:rPr>
          <w:rFonts w:ascii="Calibri" w:eastAsia="Calibri" w:hAnsi="Calibri" w:cs="Berkeley-Medium"/>
          <w:lang w:eastAsia="en-GB"/>
        </w:rPr>
        <w:t>Fortune and Shelton, 2012; Technofunc, 2013). In other words, companies have to stay in touch with their customers and the market in general as a precondition</w:t>
      </w:r>
      <w:r w:rsidRPr="00DC1144">
        <w:rPr>
          <w:rFonts w:ascii="Calibri" w:eastAsia="Calibri" w:hAnsi="Calibri" w:cs="TheSerifSemiLight-Plain"/>
          <w:lang w:eastAsia="en-GB"/>
        </w:rPr>
        <w:t xml:space="preserve"> for successful product innovation (</w:t>
      </w:r>
      <w:r w:rsidRPr="00DC1144">
        <w:rPr>
          <w:rFonts w:ascii="Calibri" w:eastAsia="Calibri" w:hAnsi="Calibri" w:cs="Berkeley-Medium"/>
          <w:lang w:eastAsia="en-GB"/>
        </w:rPr>
        <w:t xml:space="preserve">Fortune and Shelton, 2012; Smits </w:t>
      </w:r>
      <w:r w:rsidRPr="00DC1144">
        <w:rPr>
          <w:rFonts w:ascii="Calibri" w:eastAsia="Calibri" w:hAnsi="Calibri" w:cs="Berkeley-Medium"/>
          <w:i/>
          <w:lang w:eastAsia="en-GB"/>
        </w:rPr>
        <w:t>et al.</w:t>
      </w:r>
      <w:r w:rsidRPr="00DC1144">
        <w:rPr>
          <w:rFonts w:ascii="Calibri" w:eastAsia="Calibri" w:hAnsi="Calibri" w:cs="Berkeley-Medium"/>
          <w:lang w:eastAsia="en-GB"/>
        </w:rPr>
        <w:t xml:space="preserve">, 2011). </w:t>
      </w:r>
      <w:r w:rsidRPr="00DC1144">
        <w:rPr>
          <w:rFonts w:ascii="Calibri" w:eastAsia="Calibri" w:hAnsi="Calibri" w:cs="Arial"/>
          <w:lang w:eastAsia="en-GB"/>
        </w:rPr>
        <w:t>Moreover, direct exposure of business managers, including the CEOs (Chief Executive Officers), to markets and customers is critical, as it is establishing application development and production facilities and customer relations centres in the areas where market growth is expected to be strongest and where proximity to customers can be a significant advantage (</w:t>
      </w:r>
      <w:r w:rsidRPr="00DC1144">
        <w:rPr>
          <w:rFonts w:ascii="Calibri" w:eastAsia="Calibri" w:hAnsi="Calibri" w:cs="AdvTT5843c571"/>
          <w:lang w:eastAsia="en-GB"/>
        </w:rPr>
        <w:t xml:space="preserve">Roberts and Bellotti, 2002; </w:t>
      </w:r>
      <w:r w:rsidRPr="00DC1144">
        <w:rPr>
          <w:rFonts w:ascii="Calibri" w:eastAsia="Calibri" w:hAnsi="Calibri" w:cs="Berkeley-Medium"/>
          <w:lang w:eastAsia="en-GB"/>
        </w:rPr>
        <w:t xml:space="preserve">Smits </w:t>
      </w:r>
      <w:r w:rsidRPr="00DC1144">
        <w:rPr>
          <w:rFonts w:ascii="Calibri" w:eastAsia="Calibri" w:hAnsi="Calibri" w:cs="Berkeley-Medium"/>
          <w:i/>
          <w:lang w:eastAsia="en-GB"/>
        </w:rPr>
        <w:t>et al.</w:t>
      </w:r>
      <w:r w:rsidRPr="00DC1144">
        <w:rPr>
          <w:rFonts w:ascii="Calibri" w:eastAsia="Calibri" w:hAnsi="Calibri" w:cs="Berkeley-Medium"/>
          <w:lang w:eastAsia="en-GB"/>
        </w:rPr>
        <w:t>, 2011</w:t>
      </w:r>
      <w:r w:rsidRPr="00DC1144">
        <w:rPr>
          <w:rFonts w:ascii="Calibri" w:eastAsia="Calibri" w:hAnsi="Calibri" w:cs="AdvTT5843c571"/>
          <w:lang w:eastAsia="en-GB"/>
        </w:rPr>
        <w:t>).</w:t>
      </w:r>
    </w:p>
    <w:p w:rsidR="00DC1144" w:rsidRPr="00DC1144" w:rsidRDefault="00DC1144" w:rsidP="00DC1144">
      <w:pPr>
        <w:autoSpaceDE w:val="0"/>
        <w:autoSpaceDN w:val="0"/>
        <w:adjustRightInd w:val="0"/>
        <w:spacing w:after="0" w:line="360" w:lineRule="auto"/>
        <w:ind w:firstLine="360"/>
        <w:jc w:val="both"/>
        <w:rPr>
          <w:rFonts w:ascii="Calibri" w:eastAsia="Calibri" w:hAnsi="Calibri" w:cs="Calibri"/>
        </w:rPr>
      </w:pPr>
      <w:r w:rsidRPr="00DC1144">
        <w:rPr>
          <w:rFonts w:ascii="Calibri" w:eastAsia="Calibri" w:hAnsi="Calibri" w:cs="Arial"/>
          <w:color w:val="000000"/>
          <w:lang w:eastAsia="en-GB"/>
        </w:rPr>
        <w:tab/>
        <w:t>Innovation is also an essential tool for change in the raw materials base and for further increasing resource efficiency (Cussler and Moggridge, 2012; KPMG, 2010; VCI, 2013). Innovation in the chemicals industry is resulting in new products that increase energy efficiency, enhance</w:t>
      </w:r>
      <w:r w:rsidRPr="00DC1144">
        <w:rPr>
          <w:rFonts w:ascii="Calibri" w:eastAsia="Calibri" w:hAnsi="Calibri" w:cs="Arial"/>
          <w:lang w:eastAsia="en-GB"/>
        </w:rPr>
        <w:t xml:space="preserve"> environmental protection and reduce reliance on oil-based products (</w:t>
      </w:r>
      <w:r w:rsidRPr="00DC1144">
        <w:rPr>
          <w:rFonts w:ascii="Calibri" w:eastAsia="Calibri" w:hAnsi="Calibri" w:cs="Berkeley-Medium"/>
          <w:lang w:eastAsia="en-GB"/>
        </w:rPr>
        <w:t>Fortune and Shelton, 2012)</w:t>
      </w:r>
      <w:r w:rsidRPr="00DC1144">
        <w:rPr>
          <w:rFonts w:ascii="Calibri" w:eastAsia="Calibri" w:hAnsi="Calibri" w:cs="Arial"/>
          <w:lang w:eastAsia="en-GB"/>
        </w:rPr>
        <w:t xml:space="preserve">. </w:t>
      </w:r>
      <w:r w:rsidRPr="00DC1144">
        <w:rPr>
          <w:rFonts w:ascii="Calibri" w:eastAsia="Calibri" w:hAnsi="Calibri" w:cs="AdvTT5843c571"/>
          <w:lang w:eastAsia="en-GB"/>
        </w:rPr>
        <w:t xml:space="preserve">In the commodities segment, strong rivalry pushes firms for cost reduction; in specialties, new processes and products are a requirement for entry; overall, stricter environmental or health standards demand product and process redesign </w:t>
      </w:r>
      <w:r w:rsidRPr="00DC1144">
        <w:rPr>
          <w:rFonts w:ascii="Calibri" w:eastAsia="Calibri" w:hAnsi="Calibri" w:cs="TheSerifSemiLight-Plain"/>
          <w:lang w:eastAsia="en-GB"/>
        </w:rPr>
        <w:t>(</w:t>
      </w:r>
      <w:r w:rsidRPr="00DC1144">
        <w:rPr>
          <w:rFonts w:ascii="Calibri" w:eastAsia="Calibri" w:hAnsi="Calibri" w:cs="Berkeley-Medium"/>
          <w:lang w:eastAsia="en-GB"/>
        </w:rPr>
        <w:t xml:space="preserve">Fortune and Shelton, 2012; Smits </w:t>
      </w:r>
      <w:r w:rsidRPr="00DC1144">
        <w:rPr>
          <w:rFonts w:ascii="Calibri" w:eastAsia="Calibri" w:hAnsi="Calibri" w:cs="Berkeley-Medium"/>
          <w:i/>
          <w:lang w:eastAsia="en-GB"/>
        </w:rPr>
        <w:t>et al.</w:t>
      </w:r>
      <w:r w:rsidRPr="00DC1144">
        <w:rPr>
          <w:rFonts w:ascii="Calibri" w:eastAsia="Calibri" w:hAnsi="Calibri" w:cs="Berkeley-Medium"/>
          <w:lang w:eastAsia="en-GB"/>
        </w:rPr>
        <w:t>, 2011).</w:t>
      </w:r>
    </w:p>
    <w:p w:rsidR="00DC1144" w:rsidRPr="00DC1144" w:rsidRDefault="00DC1144" w:rsidP="00DC1144">
      <w:pPr>
        <w:autoSpaceDE w:val="0"/>
        <w:autoSpaceDN w:val="0"/>
        <w:adjustRightInd w:val="0"/>
        <w:spacing w:after="0" w:line="360" w:lineRule="auto"/>
        <w:ind w:firstLine="360"/>
        <w:jc w:val="both"/>
        <w:rPr>
          <w:rFonts w:ascii="Calibri" w:eastAsia="Calibri" w:hAnsi="Calibri" w:cs="Calibri"/>
        </w:rPr>
      </w:pPr>
    </w:p>
    <w:p w:rsidR="00DC1144" w:rsidRPr="00DC1144" w:rsidRDefault="00DC1144" w:rsidP="00DC1144">
      <w:pPr>
        <w:autoSpaceDE w:val="0"/>
        <w:autoSpaceDN w:val="0"/>
        <w:adjustRightInd w:val="0"/>
        <w:spacing w:after="0" w:line="360" w:lineRule="auto"/>
        <w:jc w:val="both"/>
        <w:rPr>
          <w:rFonts w:ascii="Calibri" w:eastAsia="Calibri" w:hAnsi="Calibri" w:cs="Univers-Light"/>
          <w:lang w:eastAsia="en-GB"/>
        </w:rPr>
      </w:pPr>
      <w:r w:rsidRPr="00DC1144">
        <w:rPr>
          <w:rFonts w:ascii="Calibri" w:eastAsia="Calibri" w:hAnsi="Calibri" w:cs="Univers-Light"/>
          <w:lang w:eastAsia="en-GB"/>
        </w:rPr>
        <w:tab/>
      </w:r>
      <w:r w:rsidRPr="00DC1144">
        <w:rPr>
          <w:rFonts w:ascii="Calibri" w:eastAsia="Calibri" w:hAnsi="Calibri" w:cs="Arial"/>
          <w:lang w:eastAsia="en-GB"/>
        </w:rPr>
        <w:t xml:space="preserve">As the </w:t>
      </w:r>
      <w:r w:rsidR="008E07E7">
        <w:rPr>
          <w:rFonts w:ascii="Calibri" w:eastAsia="Calibri" w:hAnsi="Calibri" w:cs="Arial"/>
          <w:lang w:eastAsia="en-GB"/>
        </w:rPr>
        <w:t xml:space="preserve">European </w:t>
      </w:r>
      <w:r w:rsidRPr="00DC1144">
        <w:rPr>
          <w:rFonts w:ascii="Calibri" w:eastAsia="Calibri" w:hAnsi="Calibri" w:cs="Arial"/>
          <w:lang w:eastAsia="en-GB"/>
        </w:rPr>
        <w:t xml:space="preserve">chemical industry becomes more challenging due to global developments, innovation </w:t>
      </w:r>
      <w:r w:rsidRPr="00DC1144">
        <w:rPr>
          <w:rFonts w:ascii="Calibri" w:eastAsia="Calibri" w:hAnsi="Calibri" w:cs="Univers-Light"/>
          <w:lang w:eastAsia="en-GB"/>
        </w:rPr>
        <w:t xml:space="preserve">as a core capability is the key differentiator and a key determinant of success (Fortune and Shelton, 2012; Jerrentrup, 2009; Smits </w:t>
      </w:r>
      <w:r w:rsidRPr="00DC1144">
        <w:rPr>
          <w:rFonts w:ascii="Calibri" w:eastAsia="Calibri" w:hAnsi="Calibri" w:cs="Univers-Light"/>
          <w:i/>
          <w:lang w:eastAsia="en-GB"/>
        </w:rPr>
        <w:t>et al.</w:t>
      </w:r>
      <w:r w:rsidRPr="00DC1144">
        <w:rPr>
          <w:rFonts w:ascii="Calibri" w:eastAsia="Calibri" w:hAnsi="Calibri" w:cs="Univers-Light"/>
          <w:lang w:eastAsia="en-GB"/>
        </w:rPr>
        <w:t xml:space="preserve">, 2011; Technofunc, 2013). According to KPMG (2010), the key to survival for European chemical companies is based on innovation at three </w:t>
      </w:r>
      <w:r w:rsidRPr="00DC1144">
        <w:rPr>
          <w:rFonts w:ascii="Calibri" w:eastAsia="Calibri" w:hAnsi="Calibri" w:cs="Univers-Light"/>
          <w:lang w:eastAsia="en-GB"/>
        </w:rPr>
        <w:lastRenderedPageBreak/>
        <w:t xml:space="preserve">different levels: (1) moving from bulk chemical production to the specialty end of the value chain; (2) leveraging their traditional advantage in technology and (3) establishing closer customer and competitor relationships through joint development </w:t>
      </w:r>
      <w:r w:rsidR="00EA5F62">
        <w:rPr>
          <w:rFonts w:ascii="Calibri" w:eastAsia="Calibri" w:hAnsi="Calibri" w:cs="Univers-Light"/>
          <w:lang w:eastAsia="en-GB"/>
        </w:rPr>
        <w:t>agreements, acquisitions, value-</w:t>
      </w:r>
      <w:r w:rsidRPr="00DC1144">
        <w:rPr>
          <w:rFonts w:ascii="Calibri" w:eastAsia="Calibri" w:hAnsi="Calibri" w:cs="Univers-Light"/>
          <w:lang w:eastAsia="en-GB"/>
        </w:rPr>
        <w:t>add</w:t>
      </w:r>
      <w:r w:rsidR="00EA5F62">
        <w:rPr>
          <w:rFonts w:ascii="Calibri" w:eastAsia="Calibri" w:hAnsi="Calibri" w:cs="Univers-Light"/>
          <w:lang w:eastAsia="en-GB"/>
        </w:rPr>
        <w:t>ing</w:t>
      </w:r>
      <w:r w:rsidRPr="00DC1144">
        <w:rPr>
          <w:rFonts w:ascii="Calibri" w:eastAsia="Calibri" w:hAnsi="Calibri" w:cs="Univers-Light"/>
          <w:lang w:eastAsia="en-GB"/>
        </w:rPr>
        <w:t xml:space="preserve"> services and other strategic initiatives.</w:t>
      </w:r>
    </w:p>
    <w:p w:rsidR="008F7DAC" w:rsidRPr="00DC1144" w:rsidRDefault="008F7DAC" w:rsidP="00DC1144">
      <w:pPr>
        <w:autoSpaceDE w:val="0"/>
        <w:autoSpaceDN w:val="0"/>
        <w:adjustRightInd w:val="0"/>
        <w:spacing w:after="0" w:line="360" w:lineRule="auto"/>
        <w:jc w:val="both"/>
        <w:rPr>
          <w:rFonts w:ascii="Calibri" w:eastAsia="Calibri" w:hAnsi="Calibri" w:cs="Univers-Light"/>
          <w:lang w:eastAsia="en-GB"/>
        </w:rPr>
      </w:pPr>
    </w:p>
    <w:p w:rsidR="00DC1144" w:rsidRPr="00DC1144" w:rsidRDefault="00402248" w:rsidP="00DC1144">
      <w:pPr>
        <w:autoSpaceDE w:val="0"/>
        <w:autoSpaceDN w:val="0"/>
        <w:adjustRightInd w:val="0"/>
        <w:spacing w:after="0" w:line="360" w:lineRule="auto"/>
        <w:jc w:val="both"/>
        <w:rPr>
          <w:rFonts w:ascii="Calibri" w:eastAsia="Calibri" w:hAnsi="Calibri" w:cs="Univers-Light"/>
          <w:lang w:eastAsia="en-GB"/>
        </w:rPr>
      </w:pPr>
      <w:r>
        <w:rPr>
          <w:rFonts w:ascii="Calibri" w:eastAsia="Calibri" w:hAnsi="Calibri" w:cs="Univers-Light"/>
          <w:b/>
          <w:bCs/>
          <w:lang w:eastAsia="en-GB"/>
        </w:rPr>
        <w:t>3.1.1</w:t>
      </w:r>
      <w:r w:rsidR="00DC1144" w:rsidRPr="00DC1144">
        <w:rPr>
          <w:rFonts w:ascii="Calibri" w:eastAsia="Calibri" w:hAnsi="Calibri" w:cs="Univers-Light"/>
          <w:b/>
          <w:bCs/>
          <w:lang w:eastAsia="en-GB"/>
        </w:rPr>
        <w:t xml:space="preserve">.4 </w:t>
      </w:r>
      <w:r w:rsidR="00DC1144" w:rsidRPr="00DC1144">
        <w:rPr>
          <w:rFonts w:ascii="Calibri" w:eastAsia="Calibri" w:hAnsi="Calibri" w:cs="Arial"/>
          <w:b/>
          <w:bCs/>
          <w:lang w:eastAsia="en-GB"/>
        </w:rPr>
        <w:t xml:space="preserve">Raw Material Costs and Availability </w:t>
      </w:r>
    </w:p>
    <w:p w:rsidR="00DC1144" w:rsidRPr="00DC1144" w:rsidRDefault="00DC1144" w:rsidP="00DC1144">
      <w:pPr>
        <w:autoSpaceDE w:val="0"/>
        <w:autoSpaceDN w:val="0"/>
        <w:adjustRightInd w:val="0"/>
        <w:spacing w:after="0" w:line="360" w:lineRule="auto"/>
        <w:jc w:val="both"/>
        <w:rPr>
          <w:rFonts w:ascii="Calibri" w:eastAsia="Calibri" w:hAnsi="Calibri" w:cs="Arial"/>
          <w:lang w:eastAsia="en-GB"/>
        </w:rPr>
      </w:pPr>
      <w:r w:rsidRPr="00DC1144">
        <w:rPr>
          <w:rFonts w:ascii="Calibri" w:eastAsia="Calibri" w:hAnsi="Calibri" w:cs="Univers-Light"/>
          <w:lang w:eastAsia="en-GB"/>
        </w:rPr>
        <w:tab/>
      </w:r>
      <w:r w:rsidRPr="00DC1144">
        <w:rPr>
          <w:rFonts w:ascii="Calibri" w:eastAsia="Calibri" w:hAnsi="Calibri" w:cs="Arial"/>
          <w:lang w:eastAsia="en-GB"/>
        </w:rPr>
        <w:t>Raw material costs and availability are very important driving forces for the chemical sector and largely determine where new production arises (CEFIC</w:t>
      </w:r>
      <w:r w:rsidR="00EB6478">
        <w:rPr>
          <w:rFonts w:ascii="Calibri" w:eastAsia="Calibri" w:hAnsi="Calibri" w:cs="Arial"/>
          <w:lang w:eastAsia="en-GB"/>
        </w:rPr>
        <w:t xml:space="preserve">, 2013; Keynote, </w:t>
      </w:r>
      <w:r w:rsidRPr="00DC1144">
        <w:rPr>
          <w:rFonts w:ascii="Calibri" w:eastAsia="Calibri" w:hAnsi="Calibri" w:cs="Arial"/>
          <w:lang w:eastAsia="en-GB"/>
        </w:rPr>
        <w:t>2013</w:t>
      </w:r>
      <w:r w:rsidRPr="00DC1144">
        <w:rPr>
          <w:rFonts w:ascii="Calibri" w:eastAsia="Calibri" w:hAnsi="Calibri" w:cs="Palatino-Roman"/>
          <w:lang w:eastAsia="en-GB"/>
        </w:rPr>
        <w:t>). Raw materials comprise a high proportion of the production costs (CEFIC, 2013 and 2012)</w:t>
      </w:r>
      <w:r w:rsidRPr="00DC1144">
        <w:rPr>
          <w:rFonts w:ascii="Calibri" w:eastAsia="Calibri" w:hAnsi="Calibri" w:cs="Arial"/>
        </w:rPr>
        <w:t xml:space="preserve">. </w:t>
      </w:r>
      <w:r w:rsidRPr="00DC1144">
        <w:rPr>
          <w:rFonts w:ascii="Calibri" w:eastAsia="Calibri" w:hAnsi="Calibri" w:cs="Arial"/>
          <w:lang w:eastAsia="en-GB"/>
        </w:rPr>
        <w:t xml:space="preserve">The industry converts </w:t>
      </w:r>
      <w:r w:rsidRPr="00DC1144">
        <w:rPr>
          <w:rFonts w:ascii="Calibri" w:eastAsia="Calibri" w:hAnsi="Calibri" w:cs="Arial"/>
        </w:rPr>
        <w:t xml:space="preserve">basic raw materials </w:t>
      </w:r>
      <w:r w:rsidRPr="00DC1144">
        <w:rPr>
          <w:rFonts w:ascii="Calibri" w:eastAsia="Calibri" w:hAnsi="Calibri" w:cs="Times New Roman"/>
          <w:lang w:val="en"/>
        </w:rPr>
        <w:t>(oil, natural gas, air, water, metals, and minerals)</w:t>
      </w:r>
      <w:r w:rsidRPr="00DC1144">
        <w:rPr>
          <w:rFonts w:ascii="Calibri" w:eastAsia="Calibri" w:hAnsi="Calibri" w:cs="Arial"/>
        </w:rPr>
        <w:t xml:space="preserve"> to chemicals that have commercial value to consumers and other industries.</w:t>
      </w:r>
      <w:r w:rsidRPr="00DC1144">
        <w:rPr>
          <w:rFonts w:ascii="Calibri" w:eastAsia="Calibri" w:hAnsi="Calibri" w:cs="Arial"/>
          <w:lang w:eastAsia="en-GB"/>
        </w:rPr>
        <w:t xml:space="preserve"> </w:t>
      </w:r>
      <w:r w:rsidRPr="00DC1144">
        <w:rPr>
          <w:rFonts w:ascii="Calibri" w:eastAsia="Calibri" w:hAnsi="Calibri" w:cs="Arial"/>
        </w:rPr>
        <w:t xml:space="preserve">Most of these products </w:t>
      </w:r>
      <w:r w:rsidRPr="00DC1144">
        <w:rPr>
          <w:rFonts w:ascii="Calibri" w:eastAsia="Calibri" w:hAnsi="Calibri" w:cs="Arial"/>
          <w:lang w:eastAsia="en-GB"/>
        </w:rPr>
        <w:t>require further processing before reaching the end users and are used in the manufacture of other items, although a smaller number are used directly by consumers (Berger, 2011; Heinzelbecker, 2005; Technofunc, 2013).</w:t>
      </w:r>
    </w:p>
    <w:p w:rsidR="00DC1144" w:rsidRPr="00DC1144" w:rsidRDefault="00DC1144" w:rsidP="00DC1144">
      <w:pPr>
        <w:autoSpaceDE w:val="0"/>
        <w:autoSpaceDN w:val="0"/>
        <w:adjustRightInd w:val="0"/>
        <w:spacing w:after="0" w:line="360" w:lineRule="auto"/>
        <w:jc w:val="both"/>
        <w:rPr>
          <w:rFonts w:ascii="Calibri" w:eastAsia="Calibri" w:hAnsi="Calibri" w:cs="Univers-Light"/>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Arial"/>
        </w:rPr>
      </w:pPr>
      <w:r w:rsidRPr="00DC1144">
        <w:rPr>
          <w:rFonts w:ascii="Calibri" w:eastAsia="Calibri" w:hAnsi="Calibri" w:cs="Arial"/>
        </w:rPr>
        <w:tab/>
        <w:t xml:space="preserve">Currently the </w:t>
      </w:r>
      <w:r w:rsidR="008E07E7">
        <w:rPr>
          <w:rFonts w:ascii="Calibri" w:eastAsia="Calibri" w:hAnsi="Calibri" w:cs="Arial"/>
        </w:rPr>
        <w:t xml:space="preserve">European </w:t>
      </w:r>
      <w:r w:rsidRPr="00DC1144">
        <w:rPr>
          <w:rFonts w:ascii="Calibri" w:eastAsia="Calibri" w:hAnsi="Calibri" w:cs="Arial"/>
        </w:rPr>
        <w:t xml:space="preserve">industry is highly dependent on the global natural gas and oil supply as these are important feedstock materials. According to KPMG (2009), chemical producers on the US Gulf coast have a distinct advantage over Europe since they are primarily fed by lower-cost ethane rather than the more expensive heavy feeds that supply Europe, with the same applying to producers in the Middle East that are based </w:t>
      </w:r>
      <w:r w:rsidR="003475EB">
        <w:rPr>
          <w:rFonts w:ascii="Calibri" w:eastAsia="Calibri" w:hAnsi="Calibri" w:cs="Arial"/>
        </w:rPr>
        <w:t xml:space="preserve">mainly on cheap oil feedstock. </w:t>
      </w:r>
      <w:r w:rsidRPr="00DC1144">
        <w:rPr>
          <w:rFonts w:ascii="Calibri" w:eastAsia="Calibri" w:hAnsi="Calibri" w:cs="Arial"/>
        </w:rPr>
        <w:t xml:space="preserve">CEFIC (2013) also notes that the issue of access to raw materials and availability remains highly important for the European industry and there is a growing concern not only about </w:t>
      </w:r>
      <w:r w:rsidR="003475EB">
        <w:rPr>
          <w:rFonts w:ascii="Calibri" w:eastAsia="Calibri" w:hAnsi="Calibri" w:cs="Arial"/>
        </w:rPr>
        <w:t xml:space="preserve">pricing but also availability. </w:t>
      </w:r>
      <w:r w:rsidRPr="00DC1144">
        <w:rPr>
          <w:rFonts w:ascii="Calibri" w:eastAsia="Calibri" w:hAnsi="Calibri" w:cs="Arial"/>
        </w:rPr>
        <w:t xml:space="preserve">In fact, a growing trend is that countries rich in resources are increasingly </w:t>
      </w:r>
      <w:r w:rsidRPr="00DC1144">
        <w:rPr>
          <w:rFonts w:ascii="Calibri" w:eastAsia="Calibri" w:hAnsi="Calibri" w:cs="Arial"/>
          <w:lang w:eastAsia="en-GB"/>
        </w:rPr>
        <w:t>impairing market access</w:t>
      </w:r>
      <w:r w:rsidRPr="00DC1144">
        <w:rPr>
          <w:rFonts w:ascii="Calibri" w:eastAsia="Calibri" w:hAnsi="Calibri" w:cs="Arial"/>
        </w:rPr>
        <w:t xml:space="preserve"> by introducing discriminatory practices, limiting the availability of their raw materials to other markets in order to support their domestic downstream industries (CEFIC, 2014; Price Waterhouse Coopers, 2009; VCI</w:t>
      </w:r>
      <w:r w:rsidR="003475EB">
        <w:rPr>
          <w:rFonts w:ascii="Calibri" w:eastAsia="Calibri" w:hAnsi="Calibri" w:cs="Arial"/>
        </w:rPr>
        <w:t>,</w:t>
      </w:r>
      <w:r w:rsidRPr="00DC1144">
        <w:rPr>
          <w:rFonts w:ascii="Calibri" w:eastAsia="Calibri" w:hAnsi="Calibri" w:cs="Arial"/>
        </w:rPr>
        <w:t xml:space="preserve"> 2013). The European chemical industry is particularly and increasingly hit by practices such as dual pricing (different prices for domestic consumption and exports), export restrictions, tariffs and export taxes for feedstock (such as ethylene, gas, palm oil) an</w:t>
      </w:r>
      <w:r w:rsidR="00DA221F">
        <w:rPr>
          <w:rFonts w:ascii="Calibri" w:eastAsia="Calibri" w:hAnsi="Calibri" w:cs="Arial"/>
        </w:rPr>
        <w:t>d key minerals (CEFIC, 2013; VCI</w:t>
      </w:r>
      <w:r w:rsidRPr="00DC1144">
        <w:rPr>
          <w:rFonts w:ascii="Calibri" w:eastAsia="Calibri" w:hAnsi="Calibri" w:cs="Arial"/>
        </w:rPr>
        <w:t xml:space="preserve">, 2013). However, as </w:t>
      </w:r>
      <w:r w:rsidR="003475EB">
        <w:rPr>
          <w:rFonts w:ascii="Calibri" w:eastAsia="Calibri" w:hAnsi="Calibri" w:cs="Helvetica"/>
          <w:lang w:val="en"/>
        </w:rPr>
        <w:t>Cussler and Moggridge</w:t>
      </w:r>
      <w:r w:rsidRPr="00DC1144">
        <w:rPr>
          <w:rFonts w:ascii="Calibri" w:eastAsia="Calibri" w:hAnsi="Calibri" w:cs="Helvetica"/>
          <w:lang w:val="en"/>
        </w:rPr>
        <w:t xml:space="preserve"> (2012) note, this has forced the European chemical industry chemical into </w:t>
      </w:r>
      <w:r w:rsidRPr="00DC1144">
        <w:rPr>
          <w:rFonts w:ascii="Calibri" w:eastAsia="Calibri" w:hAnsi="Calibri" w:cs="Arial"/>
          <w:lang w:val="en" w:eastAsia="en-GB"/>
        </w:rPr>
        <w:t xml:space="preserve">managing resources and </w:t>
      </w:r>
      <w:r w:rsidRPr="00DC1144">
        <w:rPr>
          <w:rFonts w:ascii="Calibri" w:eastAsia="Calibri" w:hAnsi="Calibri" w:cs="Arial"/>
          <w:lang w:eastAsia="en-GB"/>
        </w:rPr>
        <w:t>processing raw mat</w:t>
      </w:r>
      <w:r w:rsidR="003475EB">
        <w:rPr>
          <w:rFonts w:ascii="Calibri" w:eastAsia="Calibri" w:hAnsi="Calibri" w:cs="Arial"/>
          <w:lang w:eastAsia="en-GB"/>
        </w:rPr>
        <w:t>erials more efficiently, optimiz</w:t>
      </w:r>
      <w:r w:rsidRPr="00DC1144">
        <w:rPr>
          <w:rFonts w:ascii="Calibri" w:eastAsia="Calibri" w:hAnsi="Calibri" w:cs="Arial"/>
          <w:lang w:eastAsia="en-GB"/>
        </w:rPr>
        <w:t xml:space="preserve">ing its production processes and integrated structures and avoiding or recovering wastes, wherever possible. </w:t>
      </w:r>
    </w:p>
    <w:p w:rsidR="00A14721" w:rsidRPr="00C94CA2" w:rsidRDefault="00DC1144" w:rsidP="00C94CA2">
      <w:pPr>
        <w:shd w:val="clear" w:color="auto" w:fill="FFFFFF"/>
        <w:autoSpaceDE w:val="0"/>
        <w:autoSpaceDN w:val="0"/>
        <w:adjustRightInd w:val="0"/>
        <w:spacing w:before="100" w:beforeAutospacing="1" w:after="100" w:afterAutospacing="1" w:line="360" w:lineRule="auto"/>
        <w:ind w:firstLine="567"/>
        <w:jc w:val="both"/>
        <w:rPr>
          <w:rFonts w:ascii="Calibri" w:eastAsia="Calibri" w:hAnsi="Calibri" w:cs="Palatino-Roman"/>
          <w:lang w:eastAsia="en-GB"/>
        </w:rPr>
      </w:pPr>
      <w:r w:rsidRPr="00DC1144">
        <w:rPr>
          <w:rFonts w:ascii="Calibri" w:eastAsia="Calibri" w:hAnsi="Calibri" w:cs="Frutiger-Roman"/>
          <w:lang w:eastAsia="en-GB"/>
        </w:rPr>
        <w:t>Data from the Camelot Management Consultants’ (2012) survey</w:t>
      </w:r>
      <w:r w:rsidRPr="00DC1144">
        <w:rPr>
          <w:rFonts w:ascii="Calibri" w:eastAsia="Calibri" w:hAnsi="Calibri" w:cs="Univers-Light"/>
        </w:rPr>
        <w:t xml:space="preserve"> indicate</w:t>
      </w:r>
      <w:r w:rsidRPr="00DC1144">
        <w:rPr>
          <w:rFonts w:ascii="Calibri" w:eastAsia="Calibri" w:hAnsi="Calibri" w:cs="Frutiger-Roman"/>
          <w:lang w:eastAsia="en-GB"/>
        </w:rPr>
        <w:t xml:space="preserve"> that most chemical companies are strongly concerned about future raw material prices and are faced with a negative </w:t>
      </w:r>
      <w:r w:rsidRPr="00DC1144">
        <w:rPr>
          <w:rFonts w:ascii="Calibri" w:eastAsia="Calibri" w:hAnsi="Calibri" w:cs="Frutiger-Roman"/>
          <w:lang w:eastAsia="en-GB"/>
        </w:rPr>
        <w:lastRenderedPageBreak/>
        <w:t xml:space="preserve">impact on operating margins due to the rising prices of raw materials. In fact, rising prices and the availability of sufficient resources is seen as the greatest threat to further growth, especially in the specialty chemical industry. CEFIC (2000) have long noted that </w:t>
      </w:r>
      <w:r w:rsidRPr="00DC1144">
        <w:rPr>
          <w:rFonts w:ascii="Calibri" w:eastAsia="Calibri" w:hAnsi="Calibri" w:cs="Palatino-Roman"/>
          <w:lang w:eastAsia="en-GB"/>
        </w:rPr>
        <w:t>the sourcing of materials in the speciality industry is a key issue, leading to some complex and recursive relationships within the industry value streams.</w:t>
      </w:r>
      <w:r w:rsidR="00C94CA2">
        <w:rPr>
          <w:rFonts w:ascii="Calibri" w:eastAsia="Calibri" w:hAnsi="Calibri" w:cs="Palatino-Roman"/>
          <w:lang w:eastAsia="en-GB"/>
        </w:rPr>
        <w:t xml:space="preserve"> </w:t>
      </w:r>
    </w:p>
    <w:p w:rsidR="00DC1144" w:rsidRPr="00DC1144" w:rsidRDefault="00402248" w:rsidP="00DC1144">
      <w:pPr>
        <w:autoSpaceDE w:val="0"/>
        <w:autoSpaceDN w:val="0"/>
        <w:adjustRightInd w:val="0"/>
        <w:spacing w:after="0" w:line="360" w:lineRule="auto"/>
        <w:jc w:val="both"/>
        <w:rPr>
          <w:rFonts w:ascii="Calibri" w:eastAsia="Calibri" w:hAnsi="Calibri" w:cs="Calibri"/>
          <w:b/>
        </w:rPr>
      </w:pPr>
      <w:r>
        <w:rPr>
          <w:rFonts w:ascii="Calibri" w:eastAsia="Calibri" w:hAnsi="Calibri" w:cs="Calibri"/>
          <w:b/>
        </w:rPr>
        <w:t>3.1.2</w:t>
      </w:r>
      <w:r w:rsidR="00DC1144" w:rsidRPr="00DC1144">
        <w:rPr>
          <w:rFonts w:ascii="Calibri" w:eastAsia="Calibri" w:hAnsi="Calibri" w:cs="Calibri"/>
          <w:b/>
        </w:rPr>
        <w:t xml:space="preserve"> UK Chemical Industry </w:t>
      </w:r>
    </w:p>
    <w:p w:rsidR="00DC1144" w:rsidRPr="00DC1144" w:rsidRDefault="00DC1144" w:rsidP="00DC1144">
      <w:pPr>
        <w:autoSpaceDE w:val="0"/>
        <w:autoSpaceDN w:val="0"/>
        <w:adjustRightInd w:val="0"/>
        <w:spacing w:after="0" w:line="360" w:lineRule="auto"/>
        <w:jc w:val="both"/>
        <w:rPr>
          <w:rFonts w:ascii="Calibri" w:eastAsia="Calibri" w:hAnsi="Calibri" w:cs="Univers-Light"/>
          <w:lang w:eastAsia="en-GB"/>
        </w:rPr>
      </w:pPr>
      <w:r w:rsidRPr="00DC1144">
        <w:rPr>
          <w:rFonts w:ascii="Calibri" w:eastAsia="Calibri" w:hAnsi="Calibri" w:cs="Frutiger-Roman"/>
          <w:lang w:eastAsia="en-GB"/>
        </w:rPr>
        <w:tab/>
        <w:t xml:space="preserve">The chemical industry is one of the largest manufacturing sectors in the UK and one of the country’s key export earners with the main share of export coming from pharmaceutical products (Flavell-While, 2012; RSC, 2010; Oxford Economics, 2010). According to </w:t>
      </w:r>
      <w:r w:rsidR="00064CDC">
        <w:rPr>
          <w:rFonts w:ascii="Calibri" w:eastAsia="Calibri" w:hAnsi="Calibri" w:cs="Frutiger-Roman"/>
          <w:lang w:eastAsia="en-GB"/>
        </w:rPr>
        <w:t xml:space="preserve">UK Trade and Investment (2009), </w:t>
      </w:r>
      <w:r w:rsidRPr="00DC1144">
        <w:rPr>
          <w:rFonts w:ascii="Calibri" w:eastAsia="Calibri" w:hAnsi="Calibri" w:cs="Frutiger-Roman"/>
          <w:lang w:eastAsia="en-GB"/>
        </w:rPr>
        <w:t>c</w:t>
      </w:r>
      <w:r w:rsidRPr="00DC1144">
        <w:rPr>
          <w:rFonts w:ascii="Calibri" w:eastAsia="Calibri" w:hAnsi="Calibri" w:cs="UniversLT-Condensed"/>
          <w:lang w:eastAsia="en-GB"/>
        </w:rPr>
        <w:t xml:space="preserve">hemical manufacturing has a leading position in terms of output, productivity and innovation. </w:t>
      </w:r>
      <w:r w:rsidRPr="00DC1144">
        <w:rPr>
          <w:rFonts w:ascii="Calibri" w:eastAsia="Calibri" w:hAnsi="Calibri" w:cs="Frutiger-Roman"/>
          <w:lang w:eastAsia="en-GB"/>
        </w:rPr>
        <w:t>In 2011, t</w:t>
      </w:r>
      <w:r w:rsidRPr="00DC1144">
        <w:rPr>
          <w:rFonts w:ascii="Calibri" w:eastAsia="Calibri" w:hAnsi="Calibri" w:cs="Univers-Light"/>
          <w:lang w:eastAsia="en-GB"/>
        </w:rPr>
        <w:t>he UK chemical sector employed half a million people</w:t>
      </w:r>
      <w:r w:rsidR="00064CDC">
        <w:rPr>
          <w:rFonts w:ascii="Calibri" w:eastAsia="Calibri" w:hAnsi="Calibri" w:cs="Univers-Light"/>
          <w:lang w:eastAsia="en-GB"/>
        </w:rPr>
        <w:t xml:space="preserve"> and had an annual turnover of GBP </w:t>
      </w:r>
      <w:r w:rsidRPr="00DC1144">
        <w:rPr>
          <w:rFonts w:ascii="Calibri" w:eastAsia="Calibri" w:hAnsi="Calibri" w:cs="Univers-Light"/>
          <w:lang w:eastAsia="en-GB"/>
        </w:rPr>
        <w:t>58 billion (Keynote, 2013).  The chemistry using indust</w:t>
      </w:r>
      <w:r w:rsidR="00064CDC">
        <w:rPr>
          <w:rFonts w:ascii="Calibri" w:eastAsia="Calibri" w:hAnsi="Calibri" w:cs="Univers-Light"/>
          <w:lang w:eastAsia="en-GB"/>
        </w:rPr>
        <w:t xml:space="preserve">ries in the UK contribute over GBP </w:t>
      </w:r>
      <w:r w:rsidRPr="00DC1144">
        <w:rPr>
          <w:rFonts w:ascii="Calibri" w:eastAsia="Calibri" w:hAnsi="Calibri" w:cs="Univers-Light"/>
          <w:lang w:eastAsia="en-GB"/>
        </w:rPr>
        <w:t>600</w:t>
      </w:r>
      <w:r w:rsidR="00064CDC">
        <w:rPr>
          <w:rFonts w:ascii="Calibri" w:eastAsia="Calibri" w:hAnsi="Calibri" w:cs="Univers-Light"/>
          <w:lang w:eastAsia="en-GB"/>
        </w:rPr>
        <w:t xml:space="preserve"> billion in annual revenue and GBP </w:t>
      </w:r>
      <w:r w:rsidRPr="00DC1144">
        <w:rPr>
          <w:rFonts w:ascii="Calibri" w:eastAsia="Calibri" w:hAnsi="Calibri" w:cs="Univers-Light"/>
          <w:lang w:eastAsia="en-GB"/>
        </w:rPr>
        <w:t>195 billion in gross value added (GVA) (NEPIC, 2013).</w:t>
      </w:r>
    </w:p>
    <w:p w:rsidR="00DC1144" w:rsidRPr="00DC1144" w:rsidRDefault="00DC1144" w:rsidP="00DC1144">
      <w:pPr>
        <w:autoSpaceDE w:val="0"/>
        <w:autoSpaceDN w:val="0"/>
        <w:adjustRightInd w:val="0"/>
        <w:spacing w:after="0" w:line="360" w:lineRule="auto"/>
        <w:jc w:val="both"/>
        <w:rPr>
          <w:rFonts w:ascii="Calibri" w:eastAsia="Calibri" w:hAnsi="Calibri" w:cs="Univers-Light"/>
          <w:lang w:eastAsia="en-GB"/>
        </w:rPr>
      </w:pPr>
    </w:p>
    <w:p w:rsidR="00DC1144" w:rsidRPr="00DC1144" w:rsidRDefault="00DC1144" w:rsidP="0009205E">
      <w:pPr>
        <w:autoSpaceDE w:val="0"/>
        <w:autoSpaceDN w:val="0"/>
        <w:adjustRightInd w:val="0"/>
        <w:spacing w:after="0" w:line="360" w:lineRule="auto"/>
        <w:jc w:val="both"/>
        <w:rPr>
          <w:rFonts w:ascii="Calibri" w:eastAsia="Calibri" w:hAnsi="Calibri" w:cs="Frutiger-Roman"/>
          <w:lang w:eastAsia="en-GB"/>
        </w:rPr>
      </w:pPr>
      <w:r w:rsidRPr="00DC1144">
        <w:rPr>
          <w:rFonts w:ascii="Calibri" w:eastAsia="Calibri" w:hAnsi="Calibri" w:cs="Univers-Light"/>
          <w:lang w:eastAsia="en-GB"/>
        </w:rPr>
        <w:tab/>
      </w:r>
      <w:r w:rsidRPr="00DC1144">
        <w:rPr>
          <w:rFonts w:ascii="Calibri" w:eastAsia="Calibri" w:hAnsi="Calibri" w:cs="Frutiger-Roman"/>
          <w:lang w:eastAsia="en-GB"/>
        </w:rPr>
        <w:t>Closely following Germany, France and Italy, the UK is ranked fourth largest chemical industry in Europe (Eastwood, 2012) and tenth in the world regarding its worldwide influence and reference (Flavell-While, 2012). The UK Chemical industry has a long history which is mainly associated with the rise and fall of the national firm Imperial Chemical industries (ICI) founded in 1926. According to the Chemical Industries Association (2013) and UKTI (2009), even though chemical manufacturing firms are spread across the country, the biggest concentration is in the North East, North West, Yorkshir</w:t>
      </w:r>
      <w:r w:rsidR="00064CDC">
        <w:rPr>
          <w:rFonts w:ascii="Calibri" w:eastAsia="Calibri" w:hAnsi="Calibri" w:cs="Frutiger-Roman"/>
          <w:lang w:eastAsia="en-GB"/>
        </w:rPr>
        <w:t xml:space="preserve">e, Humber and Scotland regions. </w:t>
      </w:r>
      <w:r w:rsidRPr="00DC1144">
        <w:rPr>
          <w:rFonts w:ascii="Calibri" w:eastAsia="Calibri" w:hAnsi="Calibri" w:cs="Frutiger-Roman"/>
          <w:lang w:eastAsia="en-GB"/>
        </w:rPr>
        <w:t xml:space="preserve">Witcoff and Reuben (1996), </w:t>
      </w:r>
      <w:r w:rsidR="00064CDC">
        <w:rPr>
          <w:rFonts w:ascii="Calibri" w:eastAsia="Calibri" w:hAnsi="Calibri" w:cs="Frutiger-Roman"/>
          <w:lang w:eastAsia="en-GB"/>
        </w:rPr>
        <w:t xml:space="preserve">in </w:t>
      </w:r>
      <w:r w:rsidRPr="00DC1144">
        <w:rPr>
          <w:rFonts w:ascii="Calibri" w:eastAsia="Calibri" w:hAnsi="Calibri" w:cs="Frutiger-Roman"/>
          <w:lang w:eastAsia="en-GB"/>
        </w:rPr>
        <w:t xml:space="preserve">Burgess </w:t>
      </w:r>
      <w:r w:rsidRPr="00DC1144">
        <w:rPr>
          <w:rFonts w:ascii="Calibri" w:eastAsia="Calibri" w:hAnsi="Calibri" w:cs="Frutiger-Roman"/>
          <w:i/>
          <w:lang w:eastAsia="en-GB"/>
        </w:rPr>
        <w:t>et al.</w:t>
      </w:r>
      <w:r w:rsidR="009A2034">
        <w:rPr>
          <w:rFonts w:ascii="Calibri" w:eastAsia="Calibri" w:hAnsi="Calibri" w:cs="Frutiger-Roman"/>
          <w:i/>
          <w:lang w:eastAsia="en-GB"/>
        </w:rPr>
        <w:t xml:space="preserve"> </w:t>
      </w:r>
      <w:r w:rsidRPr="00DC1144">
        <w:rPr>
          <w:rFonts w:ascii="Calibri" w:eastAsia="Calibri" w:hAnsi="Calibri" w:cs="Frutiger-Roman"/>
          <w:lang w:eastAsia="en-GB"/>
        </w:rPr>
        <w:t>(2002)</w:t>
      </w:r>
      <w:r w:rsidR="009A2034">
        <w:rPr>
          <w:rFonts w:ascii="Calibri" w:eastAsia="Calibri" w:hAnsi="Calibri" w:cs="Frutiger-Roman"/>
          <w:lang w:eastAsia="en-GB"/>
        </w:rPr>
        <w:t>,</w:t>
      </w:r>
      <w:r w:rsidRPr="00DC1144">
        <w:rPr>
          <w:rFonts w:ascii="Calibri" w:eastAsia="Calibri" w:hAnsi="Calibri" w:cs="Frutiger-Roman"/>
          <w:lang w:eastAsia="en-GB"/>
        </w:rPr>
        <w:t xml:space="preserve"> argue that the main reasons why the UK chemical industry is attractive,</w:t>
      </w:r>
      <w:r w:rsidR="0009205E">
        <w:rPr>
          <w:rFonts w:ascii="Calibri" w:eastAsia="Calibri" w:hAnsi="Calibri" w:cs="Frutiger-Roman"/>
          <w:lang w:eastAsia="en-GB"/>
        </w:rPr>
        <w:t xml:space="preserve"> because it is a g</w:t>
      </w:r>
      <w:r w:rsidRPr="00DC1144">
        <w:rPr>
          <w:rFonts w:ascii="Calibri" w:eastAsia="Calibri" w:hAnsi="Calibri" w:cs="Frutiger-Roman"/>
          <w:lang w:eastAsia="en-GB"/>
        </w:rPr>
        <w:t>lobal industry allowing the development of international trade</w:t>
      </w:r>
      <w:r w:rsidR="0009205E">
        <w:rPr>
          <w:rFonts w:ascii="Calibri" w:eastAsia="Calibri" w:hAnsi="Calibri" w:cs="Frutiger-Roman"/>
          <w:lang w:eastAsia="en-GB"/>
        </w:rPr>
        <w:t>; it exhibits s</w:t>
      </w:r>
      <w:r w:rsidRPr="00DC1144">
        <w:rPr>
          <w:rFonts w:ascii="Calibri" w:eastAsia="Calibri" w:hAnsi="Calibri" w:cs="Frutiger-Roman"/>
          <w:lang w:eastAsia="en-GB"/>
        </w:rPr>
        <w:t>ignificant economies of scale</w:t>
      </w:r>
      <w:r w:rsidR="0009205E">
        <w:rPr>
          <w:rFonts w:ascii="Calibri" w:eastAsia="Calibri" w:hAnsi="Calibri" w:cs="Frutiger-Roman"/>
          <w:lang w:eastAsia="en-GB"/>
        </w:rPr>
        <w:t>; there is h</w:t>
      </w:r>
      <w:r w:rsidRPr="00DC1144">
        <w:rPr>
          <w:rFonts w:ascii="Calibri" w:eastAsia="Calibri" w:hAnsi="Calibri" w:cs="Frutiger-Roman"/>
          <w:lang w:eastAsia="en-GB"/>
        </w:rPr>
        <w:t>igh research and development activity leading to new product and technologies</w:t>
      </w:r>
      <w:r w:rsidR="0009205E">
        <w:rPr>
          <w:rFonts w:ascii="Calibri" w:eastAsia="Calibri" w:hAnsi="Calibri" w:cs="Frutiger-Roman"/>
          <w:lang w:eastAsia="en-GB"/>
        </w:rPr>
        <w:t>; there is a h</w:t>
      </w:r>
      <w:r w:rsidRPr="00DC1144">
        <w:rPr>
          <w:rFonts w:ascii="Calibri" w:eastAsia="Calibri" w:hAnsi="Calibri" w:cs="Frutiger-Roman"/>
          <w:lang w:eastAsia="en-GB"/>
        </w:rPr>
        <w:t>igh diffusion of products</w:t>
      </w:r>
      <w:r w:rsidR="0009205E">
        <w:rPr>
          <w:rFonts w:ascii="Calibri" w:eastAsia="Calibri" w:hAnsi="Calibri" w:cs="Frutiger-Roman"/>
          <w:lang w:eastAsia="en-GB"/>
        </w:rPr>
        <w:t>; m</w:t>
      </w:r>
      <w:r w:rsidRPr="00DC1144">
        <w:rPr>
          <w:rFonts w:ascii="Calibri" w:eastAsia="Calibri" w:hAnsi="Calibri" w:cs="Frutiger-Roman"/>
          <w:lang w:eastAsia="en-GB"/>
        </w:rPr>
        <w:t>arket entry is relatively easy and free</w:t>
      </w:r>
      <w:r w:rsidR="0009205E">
        <w:rPr>
          <w:rFonts w:ascii="Calibri" w:eastAsia="Calibri" w:hAnsi="Calibri" w:cs="Frutiger-Roman"/>
          <w:lang w:eastAsia="en-GB"/>
        </w:rPr>
        <w:t xml:space="preserve"> and it is a</w:t>
      </w:r>
      <w:r w:rsidRPr="00DC1144">
        <w:rPr>
          <w:rFonts w:ascii="Calibri" w:eastAsia="Calibri" w:hAnsi="Calibri" w:cs="Frutiger-Roman"/>
          <w:lang w:eastAsia="en-GB"/>
        </w:rPr>
        <w:t>ppropriately regulated especially regarding environmental and safety issues.</w:t>
      </w:r>
    </w:p>
    <w:p w:rsidR="00DC1144" w:rsidRPr="00DC1144" w:rsidRDefault="00DC1144" w:rsidP="00DC1144">
      <w:pPr>
        <w:autoSpaceDE w:val="0"/>
        <w:autoSpaceDN w:val="0"/>
        <w:adjustRightInd w:val="0"/>
        <w:spacing w:after="0" w:line="360" w:lineRule="auto"/>
        <w:ind w:left="720"/>
        <w:jc w:val="both"/>
        <w:rPr>
          <w:rFonts w:ascii="Calibri" w:eastAsia="Calibri" w:hAnsi="Calibri" w:cs="Frutiger-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Frutiger-Roman"/>
          <w:lang w:eastAsia="en-GB"/>
        </w:rPr>
      </w:pPr>
      <w:r w:rsidRPr="00DC1144">
        <w:rPr>
          <w:rFonts w:ascii="Calibri" w:eastAsia="Calibri" w:hAnsi="Calibri" w:cs="Frutiger-Roman"/>
          <w:lang w:eastAsia="en-GB"/>
        </w:rPr>
        <w:tab/>
        <w:t>The chemical industry, like virtually every other industry in the UK, was significantly impacted by the economic downturn in 2008. In 2009, UK manufacturers’ total sales of chemicals, chemical products and man-made fibres fell by 12.4%. The market did, however, recover in the following years and recorded a rise of 9.5% and 5.7% in 2010 and 2011, respectively. Basic chemicals is the UK chemical industry’s largest sector, accounting for 39.5% of manufacturers’ sales in 2011, followed by the basic pharmaceutical products and pharmaceutical preparations sector, which accounted for 30.2% of total sales of chemicals in the same year. (Keynote 2013)</w:t>
      </w:r>
    </w:p>
    <w:p w:rsidR="00DC1144" w:rsidRPr="00DC1144" w:rsidRDefault="00CF24DA" w:rsidP="00DC1144">
      <w:pPr>
        <w:spacing w:before="100" w:beforeAutospacing="1" w:after="100" w:afterAutospacing="1" w:line="360" w:lineRule="auto"/>
        <w:jc w:val="both"/>
        <w:rPr>
          <w:rFonts w:ascii="Calibri" w:eastAsia="Times New Roman" w:hAnsi="Calibri" w:cs="Times New Roman"/>
          <w:lang w:eastAsia="en-GB"/>
        </w:rPr>
      </w:pPr>
      <w:r>
        <w:rPr>
          <w:rFonts w:ascii="Calibri" w:eastAsia="Calibri" w:hAnsi="Calibri" w:cs="Calibri"/>
        </w:rPr>
        <w:lastRenderedPageBreak/>
        <w:tab/>
        <w:t>T</w:t>
      </w:r>
      <w:r w:rsidR="00DC1144" w:rsidRPr="00DC1144">
        <w:rPr>
          <w:rFonts w:ascii="Calibri" w:eastAsia="Calibri" w:hAnsi="Calibri" w:cs="Calibri"/>
        </w:rPr>
        <w:t xml:space="preserve">he European Union Economic Forecast (2012) reported that growth in the UK was weak and uneven in 2011, with GDP growth of 0.7% for the year as a whole. The main cause of this weakness in 2011 was household consumption, which contracted for four consecutive quarters between the final quarter of 2010 and the third quarter of 2011. Investment, which had been expected to contribute positively to growth, actually fell by 0.6% in the final quarter of 2011 and by 1.2% over the year. Net exports were the main source of growth in 2011, contributing 1% to GDP growth. Output in the production industries fell by 1.2% in 2011, whereas both construction and services output increased, by 2.8% and 1.6%, respectively.  Most recent data </w:t>
      </w:r>
      <w:r w:rsidR="00DC1144" w:rsidRPr="00DC1144">
        <w:rPr>
          <w:rFonts w:ascii="Calibri" w:eastAsia="Times New Roman" w:hAnsi="Calibri" w:cs="Times New Roman"/>
          <w:lang w:eastAsia="en-GB"/>
        </w:rPr>
        <w:t>from the Chemical Business Association’s (CBA) Supply Chain Trends Survey in 2015 (CBA, 2015) reports that sales momentum is faltering following a decline in the volume of orders. Similarly, sales margins are under pressure with more than one third (34%) of respondents experiencing lower sales margins and with almost two-thirds of respondents forecasting no growth in margins. However, CBA members continue to forecast higher employment lev</w:t>
      </w:r>
      <w:r w:rsidR="00064CDC">
        <w:rPr>
          <w:rFonts w:ascii="Calibri" w:eastAsia="Times New Roman" w:hAnsi="Calibri" w:cs="Times New Roman"/>
          <w:lang w:eastAsia="en-GB"/>
        </w:rPr>
        <w:t xml:space="preserve">els with a positive balance of </w:t>
      </w:r>
      <w:r w:rsidR="00DC1144" w:rsidRPr="00DC1144">
        <w:rPr>
          <w:rFonts w:ascii="Calibri" w:eastAsia="Times New Roman" w:hAnsi="Calibri" w:cs="Times New Roman"/>
          <w:lang w:eastAsia="en-GB"/>
        </w:rPr>
        <w:t xml:space="preserve">19% indicating that new jobs are going to be created in the near future. </w:t>
      </w:r>
    </w:p>
    <w:p w:rsidR="00DC1144" w:rsidRPr="00DC1144" w:rsidRDefault="00DC1144" w:rsidP="00DC1144">
      <w:pPr>
        <w:autoSpaceDE w:val="0"/>
        <w:autoSpaceDN w:val="0"/>
        <w:adjustRightInd w:val="0"/>
        <w:spacing w:after="0" w:line="360" w:lineRule="auto"/>
        <w:jc w:val="both"/>
        <w:rPr>
          <w:rFonts w:ascii="Calibri" w:eastAsia="Calibri" w:hAnsi="Calibri" w:cs="Frutiger-Roman"/>
          <w:lang w:eastAsia="en-GB"/>
        </w:rPr>
      </w:pPr>
      <w:r w:rsidRPr="00DC1144">
        <w:rPr>
          <w:rFonts w:ascii="Calibri" w:eastAsia="Calibri" w:hAnsi="Calibri" w:cs="Calibri"/>
        </w:rPr>
        <w:tab/>
        <w:t xml:space="preserve">Regarding the future, the performance of the market is forecasted to accelerate, with an anticipated CAGR of 4.9% for the five year period 2010-2015, which is expected to </w:t>
      </w:r>
      <w:r w:rsidR="00064CDC">
        <w:rPr>
          <w:rFonts w:ascii="Calibri" w:eastAsia="Calibri" w:hAnsi="Calibri" w:cs="Calibri"/>
        </w:rPr>
        <w:t xml:space="preserve">drive the market to a value of USD </w:t>
      </w:r>
      <w:r w:rsidRPr="00DC1144">
        <w:rPr>
          <w:rFonts w:ascii="Calibri" w:eastAsia="Calibri" w:hAnsi="Calibri" w:cs="Calibri"/>
        </w:rPr>
        <w:t xml:space="preserve">122.4 billion by the end of 2015 (Datamonitor, 2011; European Union, 2012). </w:t>
      </w:r>
      <w:r w:rsidRPr="00DC1144">
        <w:rPr>
          <w:rFonts w:ascii="Calibri" w:eastAsia="Calibri" w:hAnsi="Calibri" w:cs="Frutiger-Roman"/>
          <w:lang w:eastAsia="en-GB"/>
        </w:rPr>
        <w:t>Keynote (2013) forecasts that the UK chemical industry is expected to grow by an estimated 16.3% between 2012 and 2016. Companies that are focused on export markets, particularly those in strong emerging economies, are likely to fare</w:t>
      </w:r>
      <w:r w:rsidR="00064CDC">
        <w:rPr>
          <w:rFonts w:ascii="Calibri" w:eastAsia="Calibri" w:hAnsi="Calibri" w:cs="Frutiger-Roman"/>
          <w:lang w:eastAsia="en-GB"/>
        </w:rPr>
        <w:t xml:space="preserve"> best over the forecast period. </w:t>
      </w:r>
      <w:r w:rsidRPr="00DC1144">
        <w:rPr>
          <w:rFonts w:ascii="Calibri" w:eastAsia="Calibri" w:hAnsi="Calibri" w:cs="Frutiger-Roman"/>
          <w:lang w:eastAsia="en-GB"/>
        </w:rPr>
        <w:t>The ageing of the UK’s population is expected to drive long-term demand in the pharmaceuticals sector, while new product innovation remain</w:t>
      </w:r>
      <w:r w:rsidR="00064CDC">
        <w:rPr>
          <w:rFonts w:ascii="Calibri" w:eastAsia="Calibri" w:hAnsi="Calibri" w:cs="Frutiger-Roman"/>
          <w:lang w:eastAsia="en-GB"/>
        </w:rPr>
        <w:t>s</w:t>
      </w:r>
      <w:r w:rsidRPr="00DC1144">
        <w:rPr>
          <w:rFonts w:ascii="Calibri" w:eastAsia="Calibri" w:hAnsi="Calibri" w:cs="Frutiger-Roman"/>
          <w:lang w:eastAsia="en-GB"/>
        </w:rPr>
        <w:t xml:space="preserve"> one of the key drivers for growth in the market in future years. </w:t>
      </w:r>
    </w:p>
    <w:p w:rsidR="00DC1144" w:rsidRPr="00DC1144" w:rsidRDefault="00DC1144" w:rsidP="00DC1144">
      <w:pPr>
        <w:autoSpaceDE w:val="0"/>
        <w:autoSpaceDN w:val="0"/>
        <w:adjustRightInd w:val="0"/>
        <w:spacing w:after="0" w:line="360" w:lineRule="auto"/>
        <w:jc w:val="both"/>
        <w:rPr>
          <w:rFonts w:ascii="Calibri" w:eastAsia="Calibri" w:hAnsi="Calibri" w:cs="Calibri"/>
        </w:rPr>
      </w:pP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r w:rsidRPr="00DC1144">
        <w:rPr>
          <w:rFonts w:ascii="Calibri" w:eastAsia="Calibri" w:hAnsi="Calibri" w:cs="Times New Roman"/>
          <w:lang w:eastAsia="en-GB"/>
        </w:rPr>
        <w:tab/>
        <w:t>Overall, the industry is thriving but it has to face a number of challenges with the most important ones being the changing international scene, increased global competition and adapting to new environmental regulations (CEFIC, 2012; Keynote</w:t>
      </w:r>
      <w:r w:rsidR="00C761D9">
        <w:rPr>
          <w:rFonts w:ascii="Calibri" w:eastAsia="Calibri" w:hAnsi="Calibri" w:cs="Times New Roman"/>
          <w:lang w:eastAsia="en-GB"/>
        </w:rPr>
        <w:t>,</w:t>
      </w:r>
      <w:r w:rsidRPr="00DC1144">
        <w:rPr>
          <w:rFonts w:ascii="Calibri" w:eastAsia="Calibri" w:hAnsi="Calibri" w:cs="Times New Roman"/>
          <w:lang w:eastAsia="en-GB"/>
        </w:rPr>
        <w:t xml:space="preserve"> 2013; UKTI, 2009). These challenges are in line with the previously mentioned challenges for the European Chemical industry. </w:t>
      </w: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p>
    <w:p w:rsidR="006C001E" w:rsidRDefault="00DC1144" w:rsidP="006C001E">
      <w:pPr>
        <w:spacing w:after="240" w:line="360" w:lineRule="auto"/>
        <w:jc w:val="both"/>
        <w:rPr>
          <w:rFonts w:ascii="Calibri" w:eastAsia="Times New Roman" w:hAnsi="Calibri" w:cs="Arial"/>
          <w:lang w:eastAsia="en-GB"/>
        </w:rPr>
      </w:pPr>
      <w:r w:rsidRPr="00DC1144">
        <w:rPr>
          <w:rFonts w:ascii="Calibri" w:eastAsia="Calibri" w:hAnsi="Calibri" w:cs="Times New Roman"/>
          <w:lang w:eastAsia="en-GB"/>
        </w:rPr>
        <w:tab/>
        <w:t>The UK</w:t>
      </w:r>
      <w:r w:rsidRPr="00DC1144">
        <w:rPr>
          <w:rFonts w:ascii="Calibri" w:eastAsia="Calibri" w:hAnsi="Calibri" w:cs="Calibri"/>
          <w:lang w:val="en" w:eastAsia="en-GB"/>
        </w:rPr>
        <w:t xml:space="preserve"> chemical industry is also subject to a great deal of merger and acquisition activity. Most of the major chemical companies in the UK are global players that focus on core activities and tend to buy specialist chemicals from external suppliers rather than producing the materials themselves. With regards to global competition, t</w:t>
      </w:r>
      <w:r w:rsidRPr="00DC1144">
        <w:rPr>
          <w:rFonts w:ascii="Calibri" w:eastAsia="Calibri" w:hAnsi="Calibri" w:cs="Times New Roman"/>
        </w:rPr>
        <w:t xml:space="preserve">he industry is struggling competitively </w:t>
      </w:r>
      <w:r w:rsidRPr="00DC1144">
        <w:rPr>
          <w:rFonts w:ascii="Calibri" w:eastAsia="Times New Roman" w:hAnsi="Calibri" w:cs="Arial"/>
          <w:color w:val="111111"/>
          <w:lang w:eastAsia="en-GB"/>
        </w:rPr>
        <w:t xml:space="preserve">in bulk manufacture from </w:t>
      </w:r>
      <w:r w:rsidRPr="00DC1144">
        <w:rPr>
          <w:rFonts w:ascii="Calibri" w:eastAsia="Calibri" w:hAnsi="Calibri" w:cs="Times New Roman"/>
        </w:rPr>
        <w:t xml:space="preserve">with the Middle East and the US due to the lower costs of energy and chemical feed stocks and with the Far East due to rising demand and cheap labour (Chemistry Growth </w:t>
      </w:r>
      <w:r w:rsidRPr="00DC1144">
        <w:rPr>
          <w:rFonts w:ascii="Calibri" w:eastAsia="Calibri" w:hAnsi="Calibri" w:cs="Times New Roman"/>
        </w:rPr>
        <w:lastRenderedPageBreak/>
        <w:t>Strategy Group, 2014; UKTI, 2009).</w:t>
      </w:r>
      <w:r w:rsidRPr="00DC1144">
        <w:rPr>
          <w:rFonts w:ascii="Calibri" w:eastAsia="Calibri" w:hAnsi="Calibri" w:cs="Calibri"/>
          <w:lang w:val="en" w:eastAsia="en-GB"/>
        </w:rPr>
        <w:t xml:space="preserve"> However, </w:t>
      </w:r>
      <w:r w:rsidRPr="00DC1144">
        <w:rPr>
          <w:rFonts w:ascii="Calibri" w:eastAsia="Times New Roman" w:hAnsi="Calibri" w:cs="Arial"/>
          <w:color w:val="111111"/>
          <w:lang w:eastAsia="en-GB"/>
        </w:rPr>
        <w:t xml:space="preserve">development and innovation still remain relatively strong with the centres for innovation and development remaining in Great Britain. </w:t>
      </w:r>
      <w:r w:rsidR="002F3E04">
        <w:rPr>
          <w:rFonts w:ascii="Calibri" w:eastAsia="Times New Roman" w:hAnsi="Calibri" w:cs="Arial"/>
          <w:color w:val="111111"/>
          <w:lang w:eastAsia="en-GB"/>
        </w:rPr>
        <w:t>T</w:t>
      </w:r>
      <w:r w:rsidRPr="00DC1144">
        <w:rPr>
          <w:rFonts w:ascii="Calibri" w:eastAsia="Times New Roman" w:hAnsi="Calibri" w:cs="Arial"/>
          <w:color w:val="111111"/>
          <w:lang w:eastAsia="en-GB"/>
        </w:rPr>
        <w:t>he medium to long-term trend is a decline in the manufacture of large volume-low margin chemicals and specialisation within the manufacturing sector</w:t>
      </w:r>
      <w:r w:rsidR="0087096D">
        <w:rPr>
          <w:rFonts w:ascii="Calibri" w:eastAsia="Times New Roman" w:hAnsi="Calibri" w:cs="Arial"/>
          <w:color w:val="111111"/>
          <w:lang w:eastAsia="en-GB"/>
        </w:rPr>
        <w:t xml:space="preserve"> </w:t>
      </w:r>
      <w:r w:rsidR="0087096D" w:rsidRPr="00DC1144">
        <w:rPr>
          <w:rFonts w:ascii="Calibri" w:eastAsia="Calibri" w:hAnsi="Calibri" w:cs="Times New Roman"/>
        </w:rPr>
        <w:t>(Chemistry Growth Strategy Group, 2014</w:t>
      </w:r>
      <w:r w:rsidR="0087096D">
        <w:rPr>
          <w:rFonts w:ascii="Calibri" w:eastAsia="Calibri" w:hAnsi="Calibri" w:cs="Times New Roman"/>
        </w:rPr>
        <w:t>)</w:t>
      </w:r>
      <w:r w:rsidRPr="00DC1144">
        <w:rPr>
          <w:rFonts w:ascii="Calibri" w:eastAsia="Times New Roman" w:hAnsi="Calibri" w:cs="Arial"/>
          <w:color w:val="111111"/>
          <w:lang w:eastAsia="en-GB"/>
        </w:rPr>
        <w:t xml:space="preserve">. This is going to be accompanied by an increase in the importation of bulk chemicals and fuels and associated storage and distribution </w:t>
      </w:r>
      <w:r w:rsidRPr="00DC1144">
        <w:rPr>
          <w:rFonts w:ascii="Calibri" w:eastAsia="Times New Roman" w:hAnsi="Calibri" w:cs="Arial"/>
          <w:lang w:eastAsia="en-GB"/>
        </w:rPr>
        <w:t>(Health and Safety Executive, 2014)</w:t>
      </w:r>
      <w:r w:rsidRPr="00DC1144">
        <w:rPr>
          <w:rFonts w:ascii="Calibri" w:eastAsia="Times New Roman" w:hAnsi="Calibri" w:cs="Arial"/>
          <w:color w:val="111111"/>
          <w:lang w:eastAsia="en-GB"/>
        </w:rPr>
        <w:t xml:space="preserve">. </w:t>
      </w:r>
      <w:r w:rsidRPr="00DC1144">
        <w:rPr>
          <w:rFonts w:ascii="Calibri" w:eastAsia="Calibri" w:hAnsi="Calibri" w:cs="Calibri"/>
          <w:lang w:val="en" w:eastAsia="en-GB"/>
        </w:rPr>
        <w:t xml:space="preserve">In addition to this, the industry is also facing increasing competition from developing economies </w:t>
      </w:r>
      <w:r w:rsidRPr="00DC1144">
        <w:rPr>
          <w:rFonts w:ascii="Calibri" w:eastAsia="Calibri" w:hAnsi="Calibri" w:cs="Univers-Light"/>
          <w:lang w:eastAsia="en-GB"/>
        </w:rPr>
        <w:t>throughout the value chain</w:t>
      </w:r>
      <w:r w:rsidRPr="00DC1144">
        <w:rPr>
          <w:rFonts w:ascii="Calibri" w:eastAsia="Calibri" w:hAnsi="Calibri" w:cs="Calibri"/>
          <w:lang w:val="en" w:eastAsia="en-GB"/>
        </w:rPr>
        <w:t xml:space="preserve"> such as China, India and Brazil (</w:t>
      </w:r>
      <w:r w:rsidRPr="00DC1144">
        <w:rPr>
          <w:rFonts w:ascii="Calibri" w:eastAsia="Calibri" w:hAnsi="Calibri" w:cs="Arial"/>
        </w:rPr>
        <w:t xml:space="preserve">NEPIC, 2013). </w:t>
      </w:r>
      <w:r w:rsidRPr="00DC1144">
        <w:rPr>
          <w:rFonts w:ascii="Calibri" w:eastAsia="Calibri" w:hAnsi="Calibri" w:cs="Calibri"/>
          <w:lang w:val="en" w:eastAsia="en-GB"/>
        </w:rPr>
        <w:t>On the other hand, the rapid growth of these economies creates huge new markets for chemical and pharmaceutical companies, which should play to the industry’s advantage in the long term (Keynote, 2013).</w:t>
      </w:r>
    </w:p>
    <w:p w:rsidR="00DC1144" w:rsidRPr="006C001E" w:rsidRDefault="006C001E" w:rsidP="006C001E">
      <w:pPr>
        <w:spacing w:after="240" w:line="360" w:lineRule="auto"/>
        <w:jc w:val="both"/>
        <w:rPr>
          <w:rFonts w:ascii="Calibri" w:eastAsia="Times New Roman" w:hAnsi="Calibri" w:cs="Arial"/>
          <w:lang w:eastAsia="en-GB"/>
        </w:rPr>
      </w:pPr>
      <w:r>
        <w:rPr>
          <w:rFonts w:ascii="Calibri" w:eastAsia="Times New Roman" w:hAnsi="Calibri" w:cs="Arial"/>
          <w:lang w:eastAsia="en-GB"/>
        </w:rPr>
        <w:tab/>
      </w:r>
      <w:r w:rsidR="00DC1144" w:rsidRPr="00C87447">
        <w:rPr>
          <w:rFonts w:ascii="Calibri" w:eastAsia="Calibri" w:hAnsi="Calibri" w:cs="Calibri"/>
          <w:lang w:val="en" w:eastAsia="en-GB"/>
        </w:rPr>
        <w:t xml:space="preserve">The industry, in line with the European chemical industry, </w:t>
      </w:r>
      <w:r w:rsidR="00551FEF" w:rsidRPr="00C87447">
        <w:rPr>
          <w:rFonts w:ascii="Calibri" w:eastAsia="Calibri" w:hAnsi="Calibri" w:cs="Calibri"/>
          <w:lang w:val="en" w:eastAsia="en-GB"/>
        </w:rPr>
        <w:t xml:space="preserve">also </w:t>
      </w:r>
      <w:r w:rsidR="00DC1144" w:rsidRPr="00C87447">
        <w:rPr>
          <w:rFonts w:ascii="Calibri" w:eastAsia="Calibri" w:hAnsi="Calibri" w:cs="Calibri"/>
          <w:lang w:val="en" w:eastAsia="en-GB"/>
        </w:rPr>
        <w:t xml:space="preserve">needs to face and adapt to new environmental regulations. </w:t>
      </w:r>
      <w:r w:rsidRPr="00C87447">
        <w:rPr>
          <w:rFonts w:ascii="Calibri" w:eastAsia="Calibri" w:hAnsi="Calibri" w:cs="Arial"/>
        </w:rPr>
        <w:t>NEPIC (2013) identifies a number of environmental pressures, such as a</w:t>
      </w:r>
      <w:r w:rsidRPr="00C87447">
        <w:rPr>
          <w:rFonts w:ascii="Calibri" w:eastAsia="Calibri" w:hAnsi="Calibri" w:cs="Times New Roman"/>
        </w:rPr>
        <w:t xml:space="preserve"> requirement for substantial reductions in emissions to satisfy UK climate targets -especially as the UK’s carbon footprint associated with chemicals is increasing-, reducing the carbon intensity of high grade heat requirements</w:t>
      </w:r>
      <w:r w:rsidRPr="00C87447">
        <w:rPr>
          <w:rFonts w:ascii="Calibri" w:eastAsia="Times New Roman" w:hAnsi="Calibri" w:cs="Arial"/>
          <w:lang w:eastAsia="en-GB"/>
        </w:rPr>
        <w:t xml:space="preserve"> and </w:t>
      </w:r>
      <w:r w:rsidRPr="00C87447">
        <w:rPr>
          <w:rFonts w:ascii="Calibri" w:eastAsia="Calibri" w:hAnsi="Calibri" w:cs="Times New Roman"/>
        </w:rPr>
        <w:t xml:space="preserve">waste management. </w:t>
      </w:r>
      <w:r w:rsidR="00DC1144" w:rsidRPr="00C87447">
        <w:rPr>
          <w:rFonts w:ascii="Calibri" w:eastAsia="Calibri" w:hAnsi="Calibri" w:cs="Calibri"/>
          <w:lang w:val="en" w:eastAsia="en-GB"/>
        </w:rPr>
        <w:t xml:space="preserve">Keynote (2011) </w:t>
      </w:r>
      <w:r w:rsidRPr="00C87447">
        <w:rPr>
          <w:rFonts w:ascii="Calibri" w:eastAsia="Calibri" w:hAnsi="Calibri" w:cs="Calibri"/>
          <w:lang w:val="en" w:eastAsia="en-GB"/>
        </w:rPr>
        <w:t xml:space="preserve">further </w:t>
      </w:r>
      <w:r w:rsidR="00DC1144" w:rsidRPr="00C87447">
        <w:rPr>
          <w:rFonts w:ascii="Calibri" w:eastAsia="Calibri" w:hAnsi="Calibri" w:cs="Calibri"/>
          <w:lang w:val="en" w:eastAsia="en-GB"/>
        </w:rPr>
        <w:t>expects chemical manufacturers to be disadvantaged by the new carbon price plans</w:t>
      </w:r>
      <w:r w:rsidR="00DC1144" w:rsidRPr="00C87447">
        <w:rPr>
          <w:rFonts w:ascii="Calibri" w:eastAsia="Calibri" w:hAnsi="Calibri" w:cs="Arial"/>
          <w:lang w:val="en"/>
        </w:rPr>
        <w:t>.</w:t>
      </w:r>
      <w:r w:rsidR="00DC1144" w:rsidRPr="00DC1144">
        <w:rPr>
          <w:rFonts w:ascii="Calibri" w:eastAsia="Calibri" w:hAnsi="Calibri" w:cs="Arial"/>
          <w:lang w:val="en"/>
        </w:rPr>
        <w:t xml:space="preserve"> </w:t>
      </w:r>
    </w:p>
    <w:p w:rsidR="00A14721" w:rsidRDefault="00DC1144" w:rsidP="001F2A6B">
      <w:pPr>
        <w:autoSpaceDE w:val="0"/>
        <w:autoSpaceDN w:val="0"/>
        <w:adjustRightInd w:val="0"/>
        <w:spacing w:after="0" w:line="360" w:lineRule="auto"/>
        <w:jc w:val="both"/>
        <w:rPr>
          <w:rFonts w:ascii="Calibri" w:eastAsia="Calibri" w:hAnsi="Calibri" w:cs="HelveticaNeue-Roman"/>
          <w:lang w:eastAsia="en-GB"/>
        </w:rPr>
      </w:pPr>
      <w:r w:rsidRPr="00DC1144">
        <w:rPr>
          <w:rFonts w:ascii="Calibri" w:eastAsia="Calibri" w:hAnsi="Calibri" w:cs="Arial"/>
        </w:rPr>
        <w:tab/>
      </w:r>
      <w:r w:rsidR="00C377F1">
        <w:rPr>
          <w:rFonts w:ascii="Calibri" w:eastAsia="Calibri" w:hAnsi="Calibri" w:cs="Arial"/>
        </w:rPr>
        <w:t>Concluding</w:t>
      </w:r>
      <w:r w:rsidRPr="00DC1144">
        <w:rPr>
          <w:rFonts w:ascii="Calibri" w:eastAsia="Calibri" w:hAnsi="Calibri" w:cs="Arial"/>
        </w:rPr>
        <w:t xml:space="preserve">, there is a need for </w:t>
      </w:r>
      <w:r w:rsidRPr="00DC1144">
        <w:rPr>
          <w:rFonts w:ascii="Calibri" w:eastAsia="Calibri" w:hAnsi="Calibri" w:cs="HelveticaNeue-Medium"/>
          <w:lang w:eastAsia="en-GB"/>
        </w:rPr>
        <w:t xml:space="preserve">the UK chemical sector to survive, </w:t>
      </w:r>
      <w:r w:rsidRPr="00DC1144">
        <w:rPr>
          <w:rFonts w:ascii="Calibri" w:eastAsia="Calibri" w:hAnsi="Calibri" w:cs="HelveticaNeue-Roman"/>
          <w:lang w:eastAsia="en-GB"/>
        </w:rPr>
        <w:t xml:space="preserve">not only because </w:t>
      </w:r>
      <w:r w:rsidR="006C001E">
        <w:rPr>
          <w:rFonts w:ascii="Calibri" w:eastAsia="Calibri" w:hAnsi="Calibri" w:cs="HelveticaNeue-Roman"/>
          <w:lang w:eastAsia="en-GB"/>
        </w:rPr>
        <w:t>of</w:t>
      </w:r>
      <w:r w:rsidRPr="00DC1144">
        <w:rPr>
          <w:rFonts w:ascii="Calibri" w:eastAsia="Calibri" w:hAnsi="Calibri" w:cs="HelveticaNeue-Roman"/>
          <w:lang w:eastAsia="en-GB"/>
        </w:rPr>
        <w:t xml:space="preserve"> i</w:t>
      </w:r>
      <w:r w:rsidR="006C001E">
        <w:rPr>
          <w:rFonts w:ascii="Calibri" w:eastAsia="Calibri" w:hAnsi="Calibri" w:cs="HelveticaNeue-Roman"/>
          <w:lang w:eastAsia="en-GB"/>
        </w:rPr>
        <w:t>ts importance</w:t>
      </w:r>
      <w:r w:rsidRPr="00DC1144">
        <w:rPr>
          <w:rFonts w:ascii="Calibri" w:eastAsia="Calibri" w:hAnsi="Calibri" w:cs="HelveticaNeue-Roman"/>
          <w:lang w:eastAsia="en-GB"/>
        </w:rPr>
        <w:t xml:space="preserve"> in its own right, but because it supports so many businesses in the services sector (Camelot Management Consultants, 2012; Chemistry Growth Strategy Group, 2014; KPMG, 2010). Indeed, the distinction between ‘manufacturers’ and ‘service providers’ is becoming increasingly blurred, as products and servi</w:t>
      </w:r>
      <w:r w:rsidR="00EA5F62">
        <w:rPr>
          <w:rFonts w:ascii="Calibri" w:eastAsia="Calibri" w:hAnsi="Calibri" w:cs="HelveticaNeue-Roman"/>
          <w:lang w:eastAsia="en-GB"/>
        </w:rPr>
        <w:t xml:space="preserve">ces are increasingly </w:t>
      </w:r>
      <w:r w:rsidR="006C001E">
        <w:rPr>
          <w:rFonts w:ascii="Calibri" w:eastAsia="Calibri" w:hAnsi="Calibri" w:cs="HelveticaNeue-Roman"/>
          <w:lang w:eastAsia="en-GB"/>
        </w:rPr>
        <w:t>put</w:t>
      </w:r>
      <w:r w:rsidR="00EA5F62">
        <w:rPr>
          <w:rFonts w:ascii="Calibri" w:eastAsia="Calibri" w:hAnsi="Calibri" w:cs="HelveticaNeue-Roman"/>
          <w:lang w:eastAsia="en-GB"/>
        </w:rPr>
        <w:t xml:space="preserve"> </w:t>
      </w:r>
      <w:r w:rsidRPr="00DC1144">
        <w:rPr>
          <w:rFonts w:ascii="Calibri" w:eastAsia="Calibri" w:hAnsi="Calibri" w:cs="HelveticaNeue-Roman"/>
          <w:lang w:eastAsia="en-GB"/>
        </w:rPr>
        <w:t xml:space="preserve">together to provide differentiated value-added solutions (Camelot Management Consultants, 2012). If chemical manufacturing disappears, a large element of the service sector </w:t>
      </w:r>
      <w:r w:rsidR="0087096D">
        <w:rPr>
          <w:rFonts w:ascii="Calibri" w:eastAsia="Calibri" w:hAnsi="Calibri" w:cs="HelveticaNeue-Roman"/>
          <w:lang w:eastAsia="en-GB"/>
        </w:rPr>
        <w:t>is</w:t>
      </w:r>
      <w:r w:rsidRPr="00DC1144">
        <w:rPr>
          <w:rFonts w:ascii="Calibri" w:eastAsia="Calibri" w:hAnsi="Calibri" w:cs="HelveticaNeue-Roman"/>
          <w:lang w:eastAsia="en-GB"/>
        </w:rPr>
        <w:t xml:space="preserve"> also at risk (Camelot Management Consultants, 2012; KPMG 2010).</w:t>
      </w:r>
    </w:p>
    <w:p w:rsidR="006C001E" w:rsidRPr="001F2A6B" w:rsidRDefault="006C001E" w:rsidP="001F2A6B">
      <w:pPr>
        <w:autoSpaceDE w:val="0"/>
        <w:autoSpaceDN w:val="0"/>
        <w:adjustRightInd w:val="0"/>
        <w:spacing w:after="0" w:line="360" w:lineRule="auto"/>
        <w:jc w:val="both"/>
        <w:rPr>
          <w:rFonts w:ascii="Calibri" w:eastAsia="Calibri" w:hAnsi="Calibri" w:cs="HelveticaNeue-Roman"/>
          <w:lang w:eastAsia="en-GB"/>
        </w:rPr>
      </w:pPr>
    </w:p>
    <w:p w:rsidR="00980EBF" w:rsidRDefault="00980EBF" w:rsidP="00DC1144">
      <w:pPr>
        <w:spacing w:after="0" w:line="360" w:lineRule="auto"/>
        <w:jc w:val="both"/>
        <w:rPr>
          <w:rFonts w:ascii="Calibri" w:eastAsia="Calibri" w:hAnsi="Calibri" w:cs="Arial"/>
          <w:b/>
          <w:bCs/>
        </w:rPr>
      </w:pPr>
    </w:p>
    <w:p w:rsidR="00980EBF" w:rsidRDefault="00980EBF" w:rsidP="00DC1144">
      <w:pPr>
        <w:spacing w:after="0" w:line="360" w:lineRule="auto"/>
        <w:jc w:val="both"/>
        <w:rPr>
          <w:rFonts w:ascii="Calibri" w:eastAsia="Calibri" w:hAnsi="Calibri" w:cs="Arial"/>
          <w:b/>
          <w:bCs/>
        </w:rPr>
      </w:pPr>
    </w:p>
    <w:p w:rsidR="00980EBF" w:rsidRDefault="00980EBF" w:rsidP="00DC1144">
      <w:pPr>
        <w:spacing w:after="0" w:line="360" w:lineRule="auto"/>
        <w:jc w:val="both"/>
        <w:rPr>
          <w:rFonts w:ascii="Calibri" w:eastAsia="Calibri" w:hAnsi="Calibri" w:cs="Arial"/>
          <w:b/>
          <w:bCs/>
        </w:rPr>
      </w:pPr>
    </w:p>
    <w:p w:rsidR="00980EBF" w:rsidRDefault="00980EBF" w:rsidP="00DC1144">
      <w:pPr>
        <w:spacing w:after="0" w:line="360" w:lineRule="auto"/>
        <w:jc w:val="both"/>
        <w:rPr>
          <w:rFonts w:ascii="Calibri" w:eastAsia="Calibri" w:hAnsi="Calibri" w:cs="Arial"/>
          <w:b/>
          <w:bCs/>
        </w:rPr>
      </w:pPr>
    </w:p>
    <w:p w:rsidR="00980EBF" w:rsidRDefault="00980EBF" w:rsidP="00DC1144">
      <w:pPr>
        <w:spacing w:after="0" w:line="360" w:lineRule="auto"/>
        <w:jc w:val="both"/>
        <w:rPr>
          <w:rFonts w:ascii="Calibri" w:eastAsia="Calibri" w:hAnsi="Calibri" w:cs="Arial"/>
          <w:b/>
          <w:bCs/>
        </w:rPr>
      </w:pPr>
    </w:p>
    <w:p w:rsidR="00980EBF" w:rsidRDefault="00980EBF" w:rsidP="00DC1144">
      <w:pPr>
        <w:spacing w:after="0" w:line="360" w:lineRule="auto"/>
        <w:jc w:val="both"/>
        <w:rPr>
          <w:rFonts w:ascii="Calibri" w:eastAsia="Calibri" w:hAnsi="Calibri" w:cs="Arial"/>
          <w:b/>
          <w:bCs/>
        </w:rPr>
      </w:pPr>
    </w:p>
    <w:p w:rsidR="00D45F20" w:rsidRDefault="00D45F20" w:rsidP="00DC1144">
      <w:pPr>
        <w:spacing w:after="0" w:line="360" w:lineRule="auto"/>
        <w:jc w:val="both"/>
        <w:rPr>
          <w:rFonts w:ascii="Calibri" w:eastAsia="Calibri" w:hAnsi="Calibri" w:cs="Arial"/>
          <w:b/>
          <w:bCs/>
        </w:rPr>
      </w:pPr>
    </w:p>
    <w:p w:rsidR="00D45F20" w:rsidRDefault="00D45F20" w:rsidP="00DC1144">
      <w:pPr>
        <w:spacing w:after="0" w:line="360" w:lineRule="auto"/>
        <w:jc w:val="both"/>
        <w:rPr>
          <w:rFonts w:ascii="Calibri" w:eastAsia="Calibri" w:hAnsi="Calibri" w:cs="Arial"/>
          <w:b/>
          <w:bCs/>
        </w:rPr>
      </w:pPr>
    </w:p>
    <w:p w:rsidR="00D45F20" w:rsidRDefault="00D45F20" w:rsidP="00DC1144">
      <w:pPr>
        <w:spacing w:after="0" w:line="360" w:lineRule="auto"/>
        <w:jc w:val="both"/>
        <w:rPr>
          <w:rFonts w:ascii="Calibri" w:eastAsia="Calibri" w:hAnsi="Calibri" w:cs="Arial"/>
          <w:b/>
          <w:bCs/>
        </w:rPr>
      </w:pPr>
    </w:p>
    <w:p w:rsidR="00DC1144" w:rsidRPr="00DC1144" w:rsidRDefault="00402248" w:rsidP="00DC1144">
      <w:pPr>
        <w:spacing w:after="0" w:line="360" w:lineRule="auto"/>
        <w:jc w:val="both"/>
        <w:rPr>
          <w:rFonts w:ascii="Calibri" w:eastAsia="Calibri" w:hAnsi="Calibri" w:cs="Arial"/>
          <w:b/>
          <w:bCs/>
        </w:rPr>
      </w:pPr>
      <w:r>
        <w:rPr>
          <w:rFonts w:ascii="Calibri" w:eastAsia="Calibri" w:hAnsi="Calibri" w:cs="Arial"/>
          <w:b/>
          <w:bCs/>
        </w:rPr>
        <w:lastRenderedPageBreak/>
        <w:t>3.1.3</w:t>
      </w:r>
      <w:r w:rsidR="00A734DC">
        <w:rPr>
          <w:rFonts w:ascii="Calibri" w:eastAsia="Calibri" w:hAnsi="Calibri" w:cs="Arial"/>
          <w:b/>
          <w:bCs/>
        </w:rPr>
        <w:t xml:space="preserve"> SMEs in the UK c</w:t>
      </w:r>
      <w:r w:rsidR="0098685F">
        <w:rPr>
          <w:rFonts w:ascii="Calibri" w:eastAsia="Calibri" w:hAnsi="Calibri" w:cs="Arial"/>
          <w:b/>
          <w:bCs/>
        </w:rPr>
        <w:t>hemical i</w:t>
      </w:r>
      <w:r w:rsidR="00DC1144" w:rsidRPr="00DC1144">
        <w:rPr>
          <w:rFonts w:ascii="Calibri" w:eastAsia="Calibri" w:hAnsi="Calibri" w:cs="Arial"/>
          <w:b/>
          <w:bCs/>
        </w:rPr>
        <w:t xml:space="preserve">ndustry </w:t>
      </w: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Univers-Light"/>
          <w:lang w:eastAsia="en-GB"/>
        </w:rPr>
        <w:tab/>
      </w:r>
      <w:r w:rsidR="008E07E7">
        <w:rPr>
          <w:rFonts w:ascii="Calibri" w:eastAsia="Calibri" w:hAnsi="Calibri" w:cs="Univers-Light"/>
          <w:lang w:eastAsia="en-GB"/>
        </w:rPr>
        <w:t>The UK chemical industry</w:t>
      </w:r>
      <w:r w:rsidRPr="00DC1144">
        <w:rPr>
          <w:rFonts w:ascii="Calibri" w:eastAsia="Calibri" w:hAnsi="Calibri" w:cs="Univers-Light"/>
          <w:lang w:eastAsia="en-GB"/>
        </w:rPr>
        <w:t xml:space="preserve"> contributes to national growth opportunities in all regions of the country including small businesses (</w:t>
      </w:r>
      <w:r w:rsidRPr="00DC1144">
        <w:rPr>
          <w:rFonts w:ascii="Calibri" w:eastAsia="Calibri" w:hAnsi="Calibri" w:cs="Times New Roman"/>
          <w:lang w:eastAsia="en-GB"/>
        </w:rPr>
        <w:t xml:space="preserve">Chemistry Growth Strategy Group, 2014; </w:t>
      </w:r>
      <w:r w:rsidRPr="00DC1144">
        <w:rPr>
          <w:rFonts w:ascii="Calibri" w:eastAsia="Calibri" w:hAnsi="Calibri" w:cs="Times New Roman"/>
        </w:rPr>
        <w:t xml:space="preserve">Gilbert </w:t>
      </w:r>
      <w:r w:rsidRPr="00DC1144">
        <w:rPr>
          <w:rFonts w:ascii="Calibri" w:eastAsia="Calibri" w:hAnsi="Calibri" w:cs="Times New Roman"/>
          <w:i/>
          <w:iCs/>
        </w:rPr>
        <w:t>et al.</w:t>
      </w:r>
      <w:r w:rsidRPr="00DC1144">
        <w:rPr>
          <w:rFonts w:ascii="Calibri" w:eastAsia="Calibri" w:hAnsi="Calibri" w:cs="Times New Roman"/>
        </w:rPr>
        <w:t>, 2013</w:t>
      </w:r>
      <w:r w:rsidRPr="00DC1144">
        <w:rPr>
          <w:rFonts w:ascii="Calibri" w:eastAsia="Calibri" w:hAnsi="Calibri" w:cs="Times New Roman"/>
          <w:lang w:eastAsia="en-GB"/>
        </w:rPr>
        <w:t>)</w:t>
      </w:r>
      <w:r w:rsidRPr="00DC1144">
        <w:rPr>
          <w:rFonts w:ascii="Calibri" w:eastAsia="Calibri" w:hAnsi="Calibri" w:cs="Univers-Light"/>
          <w:lang w:eastAsia="en-GB"/>
        </w:rPr>
        <w:t xml:space="preserve">. </w:t>
      </w:r>
      <w:r w:rsidRPr="00DC1144">
        <w:rPr>
          <w:rFonts w:ascii="Calibri" w:eastAsia="Calibri" w:hAnsi="Calibri" w:cs="Univers-Bold"/>
          <w:lang w:eastAsia="en-GB"/>
        </w:rPr>
        <w:t>SMEs are vital to the UK economy and have a very strong presence in the UK chemical industry (</w:t>
      </w:r>
      <w:r w:rsidRPr="00DC1144">
        <w:rPr>
          <w:rFonts w:ascii="Calibri" w:eastAsia="Calibri" w:hAnsi="Calibri" w:cs="Times New Roman"/>
        </w:rPr>
        <w:t xml:space="preserve">Chemical Industries Association, 2009; Gilbert </w:t>
      </w:r>
      <w:r w:rsidRPr="00DC1144">
        <w:rPr>
          <w:rFonts w:ascii="Calibri" w:eastAsia="Calibri" w:hAnsi="Calibri" w:cs="Times New Roman"/>
          <w:i/>
          <w:iCs/>
        </w:rPr>
        <w:t>et al.</w:t>
      </w:r>
      <w:r w:rsidRPr="00DC1144">
        <w:rPr>
          <w:rFonts w:ascii="Calibri" w:eastAsia="Calibri" w:hAnsi="Calibri" w:cs="Times New Roman"/>
        </w:rPr>
        <w:t>, 2013)</w:t>
      </w:r>
      <w:r w:rsidRPr="00DC1144">
        <w:rPr>
          <w:rFonts w:ascii="Calibri" w:eastAsia="Calibri" w:hAnsi="Calibri" w:cs="Univers-Bold"/>
          <w:lang w:eastAsia="en-GB"/>
        </w:rPr>
        <w:t xml:space="preserve">. Overall, </w:t>
      </w:r>
      <w:r w:rsidRPr="00DC1144">
        <w:rPr>
          <w:rFonts w:ascii="Calibri" w:eastAsia="Calibri" w:hAnsi="Calibri" w:cs="Univers-Light"/>
          <w:lang w:eastAsia="en-GB"/>
        </w:rPr>
        <w:t>99.7% of UK companies are small businesses with them employing 53% of the UK workforce; representing 44% of turnover and 50% of value added (NEPIC, 2013). Particul</w:t>
      </w:r>
      <w:r w:rsidR="007E0E79">
        <w:rPr>
          <w:rFonts w:ascii="Calibri" w:eastAsia="Calibri" w:hAnsi="Calibri" w:cs="Univers-Light"/>
          <w:lang w:eastAsia="en-GB"/>
        </w:rPr>
        <w:t xml:space="preserve">arly in the chemicals industry </w:t>
      </w:r>
      <w:r w:rsidRPr="00DC1144">
        <w:rPr>
          <w:rFonts w:ascii="Calibri" w:eastAsia="Calibri" w:hAnsi="Calibri" w:cs="Univers-Light"/>
          <w:lang w:eastAsia="en-GB"/>
        </w:rPr>
        <w:t>(including pharmaceuticals)</w:t>
      </w:r>
      <w:r w:rsidR="007E0E79">
        <w:rPr>
          <w:rFonts w:ascii="Calibri" w:eastAsia="Calibri" w:hAnsi="Calibri" w:cs="Univers-Light"/>
          <w:lang w:eastAsia="en-GB"/>
        </w:rPr>
        <w:t>, 95.6% of UK companies are SMEs</w:t>
      </w:r>
      <w:r w:rsidRPr="00DC1144">
        <w:rPr>
          <w:rFonts w:ascii="Calibri" w:eastAsia="Calibri" w:hAnsi="Calibri" w:cs="Univers-Light"/>
          <w:lang w:eastAsia="en-GB"/>
        </w:rPr>
        <w:t xml:space="preserve"> employing 42% of the total workforce, accounting for 29% of turnover and 23% of value added (</w:t>
      </w:r>
      <w:r w:rsidRPr="00DC1144">
        <w:rPr>
          <w:rFonts w:ascii="Calibri" w:eastAsia="Calibri" w:hAnsi="Calibri" w:cs="Times New Roman"/>
        </w:rPr>
        <w:t>Chemical Industries Association, 2009; NEPIC, 2013)</w:t>
      </w:r>
      <w:r w:rsidRPr="00DC1144">
        <w:rPr>
          <w:rFonts w:ascii="Calibri" w:eastAsia="Calibri" w:hAnsi="Calibri" w:cs="Univers-Light"/>
          <w:lang w:eastAsia="en-GB"/>
        </w:rPr>
        <w:t xml:space="preserve">. Additionally, SMEs tend to be highly innovative and academically well connected (NEPIC 2013, </w:t>
      </w:r>
      <w:r w:rsidRPr="00DC1144">
        <w:rPr>
          <w:rFonts w:ascii="Calibri" w:eastAsia="Calibri" w:hAnsi="Calibri" w:cs="Times New Roman"/>
          <w:lang w:eastAsia="en-GB"/>
        </w:rPr>
        <w:t>Chemistry Growth Strategy Group, 2014).</w:t>
      </w:r>
    </w:p>
    <w:p w:rsidR="00DC1144" w:rsidRPr="00DC1144" w:rsidRDefault="00DC1144" w:rsidP="00DC1144">
      <w:pPr>
        <w:spacing w:after="0" w:line="360" w:lineRule="auto"/>
        <w:jc w:val="both"/>
        <w:rPr>
          <w:rFonts w:ascii="Calibri" w:eastAsia="Calibri" w:hAnsi="Calibri" w:cs="Arial"/>
          <w:color w:val="002555"/>
        </w:rPr>
      </w:pPr>
    </w:p>
    <w:p w:rsidR="00DC1144" w:rsidRPr="00DC1144" w:rsidRDefault="00DC1144" w:rsidP="00DC1144">
      <w:pPr>
        <w:autoSpaceDE w:val="0"/>
        <w:autoSpaceDN w:val="0"/>
        <w:adjustRightInd w:val="0"/>
        <w:spacing w:after="0" w:line="360" w:lineRule="auto"/>
        <w:jc w:val="both"/>
        <w:rPr>
          <w:rFonts w:ascii="Calibri" w:eastAsia="Calibri" w:hAnsi="Calibri" w:cs="Univers-Light"/>
          <w:lang w:eastAsia="en-GB"/>
        </w:rPr>
      </w:pPr>
      <w:r w:rsidRPr="00DC1144">
        <w:rPr>
          <w:rFonts w:ascii="Calibri" w:eastAsia="Calibri" w:hAnsi="Calibri" w:cs="Univers-Light"/>
          <w:lang w:eastAsia="en-GB"/>
        </w:rPr>
        <w:tab/>
        <w:t>The UK’s SMEs have a critical role to play in the national drive for sustained growth (Chemical Industries Association, 2009; Chemistry Growth Strategy Group, 2014). In the value chains of all th</w:t>
      </w:r>
      <w:r w:rsidR="007E0E79">
        <w:rPr>
          <w:rFonts w:ascii="Calibri" w:eastAsia="Calibri" w:hAnsi="Calibri" w:cs="Univers-Light"/>
          <w:lang w:eastAsia="en-GB"/>
        </w:rPr>
        <w:t>e UK’s priority growth sectors -</w:t>
      </w:r>
      <w:r w:rsidRPr="00DC1144">
        <w:rPr>
          <w:rFonts w:ascii="Calibri" w:eastAsia="Calibri" w:hAnsi="Calibri" w:cs="Univers-Light"/>
          <w:lang w:eastAsia="en-GB"/>
        </w:rPr>
        <w:t>aerospace, automotive, construction, energy generation and supply, life sciences, consumer products</w:t>
      </w:r>
      <w:r w:rsidR="007E0E79">
        <w:rPr>
          <w:rFonts w:ascii="Calibri" w:eastAsia="Calibri" w:hAnsi="Calibri" w:cs="Univers-Light"/>
          <w:lang w:eastAsia="en-GB"/>
        </w:rPr>
        <w:t>-</w:t>
      </w:r>
      <w:r w:rsidRPr="00DC1144">
        <w:rPr>
          <w:rFonts w:ascii="Calibri" w:eastAsia="Calibri" w:hAnsi="Calibri" w:cs="Univers-Light"/>
          <w:lang w:eastAsia="en-GB"/>
        </w:rPr>
        <w:t xml:space="preserve"> chemical SMEs provide essential product and service links in a complex web of supply and demand production (Chemistry</w:t>
      </w:r>
      <w:r w:rsidR="00C761D9">
        <w:rPr>
          <w:rFonts w:ascii="Calibri" w:eastAsia="Calibri" w:hAnsi="Calibri" w:cs="Univers-Light"/>
          <w:lang w:eastAsia="en-GB"/>
        </w:rPr>
        <w:t xml:space="preserve"> Growth Strategy Group, 2014). </w:t>
      </w:r>
      <w:r w:rsidRPr="00DC1144">
        <w:rPr>
          <w:rFonts w:ascii="Calibri" w:eastAsia="Calibri" w:hAnsi="Calibri" w:cs="Univers-Light"/>
          <w:lang w:eastAsia="en-GB"/>
        </w:rPr>
        <w:t xml:space="preserve">In the chemical sector there are large numbers of SMEs on which the sector as a whole is dependent (Chemical Business Association, 2013; Gilbert </w:t>
      </w:r>
      <w:r w:rsidRPr="00DC1144">
        <w:rPr>
          <w:rFonts w:ascii="Calibri" w:eastAsia="Calibri" w:hAnsi="Calibri" w:cs="Univers-Light"/>
          <w:i/>
          <w:lang w:eastAsia="en-GB"/>
        </w:rPr>
        <w:t>et al.</w:t>
      </w:r>
      <w:r w:rsidRPr="00DC1144">
        <w:rPr>
          <w:rFonts w:ascii="Calibri" w:eastAsia="Calibri" w:hAnsi="Calibri" w:cs="Univers-Light"/>
          <w:lang w:eastAsia="en-GB"/>
        </w:rPr>
        <w:t xml:space="preserve">, 2013). These companies are often the most innovative, providing many of the ideas, products and technologies for the future but often lack the capacity to manage skills development (Chemistry Growth Strategy Group, 2014; Chemical Industries Association, 2009). Providing support and easy access to the right skills solutions is necessary to support SME growth, sustainability and, in some instances, survival (Chemistry Growth Strategy Group, 2014; PriceWaterhouseCoopers, 2009; Chemical Industries Association, 2009; Tunnicliffe, 2013). </w:t>
      </w:r>
    </w:p>
    <w:p w:rsidR="00DC1144" w:rsidRPr="00DC1144" w:rsidRDefault="00DC1144" w:rsidP="00DC1144">
      <w:pPr>
        <w:autoSpaceDE w:val="0"/>
        <w:autoSpaceDN w:val="0"/>
        <w:adjustRightInd w:val="0"/>
        <w:spacing w:after="0" w:line="360" w:lineRule="auto"/>
        <w:jc w:val="both"/>
        <w:rPr>
          <w:rFonts w:ascii="Calibri" w:eastAsia="Calibri" w:hAnsi="Calibri" w:cs="Univers-Light"/>
          <w:lang w:eastAsia="en-GB"/>
        </w:rPr>
      </w:pPr>
    </w:p>
    <w:p w:rsidR="008F7DAC" w:rsidRDefault="008F7DAC" w:rsidP="00DC1144">
      <w:pPr>
        <w:spacing w:after="0" w:line="360" w:lineRule="auto"/>
        <w:jc w:val="both"/>
        <w:rPr>
          <w:rFonts w:ascii="Calibri" w:eastAsia="Calibri" w:hAnsi="Calibri" w:cs="Times New Roman"/>
          <w:b/>
        </w:rPr>
      </w:pPr>
    </w:p>
    <w:p w:rsidR="008F7DAC" w:rsidRDefault="008F7DAC" w:rsidP="00DC1144">
      <w:pPr>
        <w:spacing w:after="0" w:line="360" w:lineRule="auto"/>
        <w:jc w:val="both"/>
        <w:rPr>
          <w:rFonts w:ascii="Calibri" w:eastAsia="Calibri" w:hAnsi="Calibri" w:cs="Times New Roman"/>
          <w:b/>
        </w:rPr>
      </w:pPr>
    </w:p>
    <w:p w:rsidR="008F7DAC" w:rsidRDefault="008F7DAC" w:rsidP="00DC1144">
      <w:pPr>
        <w:spacing w:after="0" w:line="360" w:lineRule="auto"/>
        <w:jc w:val="both"/>
        <w:rPr>
          <w:rFonts w:ascii="Calibri" w:eastAsia="Calibri" w:hAnsi="Calibri" w:cs="Times New Roman"/>
          <w:b/>
        </w:rPr>
      </w:pPr>
    </w:p>
    <w:p w:rsidR="001F2A6B" w:rsidRDefault="001F2A6B" w:rsidP="00DC1144">
      <w:pPr>
        <w:spacing w:after="0" w:line="360" w:lineRule="auto"/>
        <w:jc w:val="both"/>
        <w:rPr>
          <w:rFonts w:ascii="Calibri" w:eastAsia="Calibri" w:hAnsi="Calibri" w:cs="Times New Roman"/>
          <w:b/>
        </w:rPr>
      </w:pPr>
    </w:p>
    <w:p w:rsidR="001F2A6B" w:rsidRDefault="001F2A6B" w:rsidP="00DC1144">
      <w:pPr>
        <w:spacing w:after="0" w:line="360" w:lineRule="auto"/>
        <w:jc w:val="both"/>
        <w:rPr>
          <w:rFonts w:ascii="Calibri" w:eastAsia="Calibri" w:hAnsi="Calibri" w:cs="Times New Roman"/>
          <w:b/>
        </w:rPr>
      </w:pPr>
    </w:p>
    <w:p w:rsidR="001F2A6B" w:rsidRDefault="001F2A6B" w:rsidP="00DC1144">
      <w:pPr>
        <w:spacing w:after="0" w:line="360" w:lineRule="auto"/>
        <w:jc w:val="both"/>
        <w:rPr>
          <w:rFonts w:ascii="Calibri" w:eastAsia="Calibri" w:hAnsi="Calibri" w:cs="Times New Roman"/>
          <w:b/>
        </w:rPr>
      </w:pPr>
    </w:p>
    <w:p w:rsidR="006C001E" w:rsidRDefault="006C001E" w:rsidP="00DC1144">
      <w:pPr>
        <w:spacing w:after="0" w:line="360" w:lineRule="auto"/>
        <w:jc w:val="both"/>
        <w:rPr>
          <w:rFonts w:ascii="Calibri" w:eastAsia="Calibri" w:hAnsi="Calibri" w:cs="Times New Roman"/>
          <w:b/>
        </w:rPr>
      </w:pPr>
    </w:p>
    <w:p w:rsidR="00980EBF" w:rsidRDefault="00980EBF" w:rsidP="00DC1144">
      <w:pPr>
        <w:spacing w:after="0" w:line="360" w:lineRule="auto"/>
        <w:jc w:val="both"/>
        <w:rPr>
          <w:rFonts w:ascii="Calibri" w:eastAsia="Calibri" w:hAnsi="Calibri" w:cs="Times New Roman"/>
          <w:b/>
        </w:rPr>
      </w:pPr>
    </w:p>
    <w:p w:rsidR="00DC1144" w:rsidRPr="00DC1144" w:rsidRDefault="00420E00" w:rsidP="00DC1144">
      <w:pPr>
        <w:spacing w:after="0" w:line="360" w:lineRule="auto"/>
        <w:jc w:val="both"/>
        <w:rPr>
          <w:rFonts w:ascii="Calibri" w:eastAsia="Calibri" w:hAnsi="Calibri" w:cs="Times New Roman"/>
          <w:b/>
        </w:rPr>
      </w:pPr>
      <w:r>
        <w:rPr>
          <w:rFonts w:ascii="Calibri" w:eastAsia="Calibri" w:hAnsi="Calibri" w:cs="Times New Roman"/>
          <w:b/>
        </w:rPr>
        <w:lastRenderedPageBreak/>
        <w:t xml:space="preserve">3.2 </w:t>
      </w:r>
      <w:r w:rsidR="00DD3ED4">
        <w:rPr>
          <w:rFonts w:ascii="Calibri" w:eastAsia="Calibri" w:hAnsi="Calibri" w:cs="Times New Roman"/>
          <w:b/>
        </w:rPr>
        <w:t xml:space="preserve">European </w:t>
      </w:r>
      <w:r w:rsidR="00D7411A">
        <w:rPr>
          <w:rFonts w:ascii="Calibri" w:eastAsia="Calibri" w:hAnsi="Calibri" w:cs="Times New Roman"/>
          <w:b/>
        </w:rPr>
        <w:t>c</w:t>
      </w:r>
      <w:r>
        <w:rPr>
          <w:rFonts w:ascii="Calibri" w:eastAsia="Calibri" w:hAnsi="Calibri" w:cs="Times New Roman"/>
          <w:b/>
        </w:rPr>
        <w:t>hemical d</w:t>
      </w:r>
      <w:r w:rsidR="00DC1144" w:rsidRPr="00DC1144">
        <w:rPr>
          <w:rFonts w:ascii="Calibri" w:eastAsia="Calibri" w:hAnsi="Calibri" w:cs="Times New Roman"/>
          <w:b/>
        </w:rPr>
        <w:t xml:space="preserve">istribution </w:t>
      </w:r>
      <w:r w:rsidR="00602868">
        <w:rPr>
          <w:rFonts w:ascii="Calibri" w:eastAsia="Calibri" w:hAnsi="Calibri" w:cs="Times New Roman"/>
          <w:b/>
        </w:rPr>
        <w:t>i</w:t>
      </w:r>
      <w:r w:rsidR="00DC1144" w:rsidRPr="00DC1144">
        <w:rPr>
          <w:rFonts w:ascii="Calibri" w:eastAsia="Calibri" w:hAnsi="Calibri" w:cs="Times New Roman"/>
          <w:b/>
        </w:rPr>
        <w:t>ndustry</w:t>
      </w:r>
    </w:p>
    <w:p w:rsidR="00DC1144" w:rsidRPr="00DC1144" w:rsidRDefault="00DC1144" w:rsidP="00DC1144">
      <w:pPr>
        <w:spacing w:after="0" w:line="360" w:lineRule="auto"/>
        <w:jc w:val="both"/>
        <w:rPr>
          <w:rFonts w:ascii="Calibri" w:eastAsia="Calibri" w:hAnsi="Calibri" w:cs="Times New Roman"/>
        </w:rPr>
      </w:pPr>
      <w:r w:rsidRPr="00DC1144">
        <w:rPr>
          <w:rFonts w:ascii="Calibri" w:eastAsia="Times New Roman" w:hAnsi="Calibri" w:cs="Calibri"/>
          <w:lang w:eastAsia="en-GB"/>
        </w:rPr>
        <w:tab/>
        <w:t xml:space="preserve">As discussed earlier in this chapter, chemical manufacturers face many challenges with the main ones being environmental and regulatory pressures, increased competition through globalisation, high mergers and acquisitions activity, a need for innovation and raw materials availability and costs. At the same time, they are required to supply a wide range of products in differing quantities to </w:t>
      </w:r>
      <w:r w:rsidR="00752D8E">
        <w:rPr>
          <w:rFonts w:ascii="Calibri" w:eastAsia="Times New Roman" w:hAnsi="Calibri" w:cs="Calibri"/>
          <w:lang w:eastAsia="en-GB"/>
        </w:rPr>
        <w:t xml:space="preserve">a hugely diverse customer base. </w:t>
      </w:r>
      <w:r w:rsidRPr="00DC1144">
        <w:rPr>
          <w:rFonts w:ascii="Calibri" w:eastAsia="Times New Roman" w:hAnsi="Calibri" w:cs="Calibri"/>
          <w:lang w:eastAsia="en-GB"/>
        </w:rPr>
        <w:t>The varied degree of customer fragmentation, the strong presence of small customers in many markets and the differences in t</w:t>
      </w:r>
      <w:r w:rsidR="00EA5F62">
        <w:rPr>
          <w:rFonts w:ascii="Calibri" w:eastAsia="Times New Roman" w:hAnsi="Calibri" w:cs="Calibri"/>
          <w:lang w:eastAsia="en-GB"/>
        </w:rPr>
        <w:t>he composition of the customer and</w:t>
      </w:r>
      <w:r w:rsidRPr="00DC1144">
        <w:rPr>
          <w:rFonts w:ascii="Calibri" w:eastAsia="Times New Roman" w:hAnsi="Calibri" w:cs="Calibri"/>
          <w:lang w:eastAsia="en-GB"/>
        </w:rPr>
        <w:t xml:space="preserve"> industry by country are also a particular challenge for chemical companies that may lack the infrastructure and processes to handle low volumes or a high diversity of products (BCG, 2010; Hornke, 2012). As a result, there is a clear need for ‘middlemen’ in the chemical distribution who can match supply and demand; these are known as ‘</w:t>
      </w:r>
      <w:r w:rsidR="00D769B1">
        <w:rPr>
          <w:rFonts w:ascii="Calibri" w:eastAsia="Times New Roman" w:hAnsi="Calibri" w:cs="Calibri"/>
          <w:bCs/>
          <w:lang w:eastAsia="en-GB"/>
        </w:rPr>
        <w:t>chemical d</w:t>
      </w:r>
      <w:r w:rsidRPr="00DC1144">
        <w:rPr>
          <w:rFonts w:ascii="Calibri" w:eastAsia="Times New Roman" w:hAnsi="Calibri" w:cs="Calibri"/>
          <w:bCs/>
          <w:lang w:eastAsia="en-GB"/>
        </w:rPr>
        <w:t>istributors’</w:t>
      </w:r>
      <w:r w:rsidRPr="00DC1144">
        <w:rPr>
          <w:rFonts w:ascii="Calibri" w:eastAsia="Times New Roman" w:hAnsi="Calibri" w:cs="Calibri"/>
          <w:lang w:eastAsia="en-GB"/>
        </w:rPr>
        <w:t xml:space="preserve"> (Chemagility, 2008; FECC, 2013). In fact, </w:t>
      </w:r>
      <w:r w:rsidRPr="00DC1144">
        <w:rPr>
          <w:rFonts w:ascii="Calibri" w:eastAsia="Calibri" w:hAnsi="Calibri" w:cs="Times New Roman"/>
        </w:rPr>
        <w:t>the chemical distribution industry</w:t>
      </w:r>
      <w:r w:rsidRPr="00DC1144">
        <w:rPr>
          <w:rFonts w:ascii="Calibri" w:eastAsia="Times New Roman" w:hAnsi="Calibri" w:cs="Calibri"/>
          <w:lang w:eastAsia="en-GB"/>
        </w:rPr>
        <w:t xml:space="preserve"> is a rapidly</w:t>
      </w:r>
      <w:r w:rsidRPr="00DC1144">
        <w:rPr>
          <w:rFonts w:ascii="Calibri" w:eastAsia="Calibri" w:hAnsi="Calibri" w:cs="Times New Roman"/>
        </w:rPr>
        <w:t xml:space="preserve"> developing, well-established, significant part of the chemical industry (Burns, 2010; Brenntag, 2010; Chemagility, 2008; Districonsult, 2009; Hornke, 2013). However, let it be noted that, </w:t>
      </w:r>
      <w:r w:rsidR="00F575C0">
        <w:rPr>
          <w:rFonts w:ascii="Calibri" w:eastAsia="Calibri" w:hAnsi="Calibri" w:cs="Times New Roman"/>
        </w:rPr>
        <w:t>it is</w:t>
      </w:r>
      <w:r w:rsidRPr="00DC1144">
        <w:rPr>
          <w:rFonts w:ascii="Calibri" w:eastAsia="Calibri" w:hAnsi="Calibri" w:cs="Times New Roman"/>
        </w:rPr>
        <w:t xml:space="preserve"> an area insufficiently researched on an academic level further stressing the importance of this study.</w:t>
      </w:r>
    </w:p>
    <w:p w:rsidR="00DC1144" w:rsidRPr="00DC1144" w:rsidRDefault="00DC1144" w:rsidP="00DC1144">
      <w:pPr>
        <w:spacing w:after="0" w:line="360" w:lineRule="auto"/>
        <w:jc w:val="both"/>
        <w:rPr>
          <w:rFonts w:ascii="Calibri" w:eastAsia="Times New Roman" w:hAnsi="Calibri" w:cs="Calibri"/>
          <w:b/>
          <w:bCs/>
          <w:lang w:eastAsia="en-GB"/>
        </w:rPr>
      </w:pPr>
    </w:p>
    <w:p w:rsidR="00DC1144" w:rsidRPr="00DC1144" w:rsidRDefault="00DC1144" w:rsidP="00DC1144">
      <w:pPr>
        <w:spacing w:after="0" w:line="360" w:lineRule="auto"/>
        <w:jc w:val="both"/>
        <w:rPr>
          <w:rFonts w:ascii="Calibri" w:eastAsia="Calibri" w:hAnsi="Calibri" w:cs="Times New Roman"/>
          <w:b/>
        </w:rPr>
      </w:pPr>
      <w:r w:rsidRPr="00DC1144">
        <w:rPr>
          <w:rFonts w:ascii="Calibri" w:eastAsia="Times New Roman" w:hAnsi="Calibri" w:cs="Calibri"/>
          <w:b/>
          <w:bCs/>
          <w:lang w:eastAsia="en-GB"/>
        </w:rPr>
        <w:t xml:space="preserve">3.2.1 </w:t>
      </w:r>
      <w:r w:rsidRPr="00DC1144">
        <w:rPr>
          <w:rFonts w:ascii="Calibri" w:eastAsia="Calibri" w:hAnsi="Calibri" w:cs="Times New Roman"/>
          <w:b/>
        </w:rPr>
        <w:t>Rationale and Importance</w:t>
      </w:r>
    </w:p>
    <w:p w:rsidR="001608B0" w:rsidRPr="00D274D2" w:rsidRDefault="00DC1144" w:rsidP="001608B0">
      <w:pPr>
        <w:spacing w:after="0" w:line="360" w:lineRule="auto"/>
        <w:jc w:val="both"/>
        <w:rPr>
          <w:rFonts w:eastAsia="Times New Roman" w:cs="Calibri"/>
          <w:lang w:eastAsia="en-GB"/>
        </w:rPr>
      </w:pPr>
      <w:r w:rsidRPr="00DC1144">
        <w:rPr>
          <w:rFonts w:ascii="Calibri" w:eastAsia="Calibri" w:hAnsi="Calibri" w:cs="Times New Roman"/>
          <w:b/>
        </w:rPr>
        <w:tab/>
      </w:r>
      <w:r w:rsidR="001608B0" w:rsidRPr="005D7204">
        <w:rPr>
          <w:rFonts w:eastAsia="Calibri" w:cs="Times New Roman"/>
        </w:rPr>
        <w:t>Chemical distribution companies are an integral part of the European chemical industry, positioned between chemical producers and their customers (FECC, 2015; Brenntag, 2010).</w:t>
      </w:r>
      <w:r w:rsidR="001608B0" w:rsidRPr="005D7204">
        <w:rPr>
          <w:rFonts w:eastAsia="Times New Roman" w:cs="Calibri"/>
          <w:lang w:eastAsia="en-GB"/>
        </w:rPr>
        <w:t xml:space="preserve"> Distributors are a vital, well-established sector of the chemical industry </w:t>
      </w:r>
      <w:r w:rsidR="001608B0" w:rsidRPr="005D7204">
        <w:rPr>
          <w:rFonts w:eastAsia="Calibri" w:cs="Times New Roman"/>
        </w:rPr>
        <w:t>helping manufacturers accessing local customers and markets</w:t>
      </w:r>
      <w:r w:rsidR="001608B0" w:rsidRPr="005D7204">
        <w:rPr>
          <w:rFonts w:eastAsia="Times New Roman" w:cs="Calibri"/>
          <w:lang w:eastAsia="en-GB"/>
        </w:rPr>
        <w:t xml:space="preserve"> </w:t>
      </w:r>
      <w:r w:rsidR="001608B0" w:rsidRPr="005D7204">
        <w:rPr>
          <w:rFonts w:eastAsia="Calibri" w:cs="Times New Roman"/>
        </w:rPr>
        <w:t>while adding value by reducing complexity, trade-related risks and costs</w:t>
      </w:r>
      <w:r w:rsidR="001608B0" w:rsidRPr="005D7204">
        <w:rPr>
          <w:rFonts w:eastAsia="Times New Roman" w:cs="Calibri"/>
          <w:lang w:eastAsia="en-GB"/>
        </w:rPr>
        <w:t xml:space="preserve"> and providing financing and support (BCG, 2010; </w:t>
      </w:r>
      <w:r w:rsidR="001608B0" w:rsidRPr="005D7204">
        <w:rPr>
          <w:rFonts w:eastAsia="Calibri" w:cs="Times New Roman"/>
        </w:rPr>
        <w:t>Chemagility, 2008; Districonsult, 2009).</w:t>
      </w:r>
      <w:r w:rsidR="001608B0" w:rsidRPr="005D7204">
        <w:rPr>
          <w:rFonts w:eastAsia="Times New Roman" w:cs="Calibri"/>
          <w:lang w:eastAsia="en-GB"/>
        </w:rPr>
        <w:t xml:space="preserve"> </w:t>
      </w:r>
      <w:r w:rsidR="001608B0" w:rsidRPr="005D7204">
        <w:rPr>
          <w:rFonts w:eastAsia="Times New Roman" w:cs="Calibri"/>
          <w:bCs/>
          <w:lang w:eastAsia="en-GB"/>
        </w:rPr>
        <w:t>T</w:t>
      </w:r>
      <w:r w:rsidR="001608B0" w:rsidRPr="005D7204">
        <w:rPr>
          <w:rFonts w:eastAsia="Calibri" w:cs="Calibri"/>
          <w:color w:val="000000"/>
          <w:lang w:eastAsia="en-GB"/>
        </w:rPr>
        <w:t>he chemical manufacturing industry is supported by a large, diverse and highly specialised distribution network (Chemagility, 2008; FECC, 2013; Hornke, 2012).</w:t>
      </w:r>
      <w:r w:rsidR="001608B0" w:rsidRPr="005D7204">
        <w:rPr>
          <w:rFonts w:eastAsia="Times New Roman" w:cs="Calibri"/>
          <w:b/>
          <w:bCs/>
          <w:lang w:eastAsia="en-GB"/>
        </w:rPr>
        <w:t xml:space="preserve"> </w:t>
      </w:r>
      <w:r w:rsidR="001608B0" w:rsidRPr="005D7204">
        <w:rPr>
          <w:rFonts w:eastAsia="Calibri" w:cs="TheSansSemiLight-Plain"/>
          <w:lang w:eastAsia="en-GB"/>
        </w:rPr>
        <w:t xml:space="preserve">Chemical companies increasingly realise the value of chemical distributors as value chain partners and implement structured distributor management functionalities in their organisations (CEFIC, 2012; Hornke, 2012). </w:t>
      </w:r>
      <w:r w:rsidR="001608B0" w:rsidRPr="005D7204">
        <w:rPr>
          <w:rFonts w:eastAsia="Times New Roman" w:cs="Calibri"/>
          <w:lang w:eastAsia="en-GB"/>
        </w:rPr>
        <w:t>In fact, e</w:t>
      </w:r>
      <w:r w:rsidR="001608B0" w:rsidRPr="005D7204">
        <w:rPr>
          <w:rFonts w:eastAsia="Calibri" w:cs="Calibri"/>
          <w:color w:val="000000"/>
          <w:lang w:eastAsia="en-GB"/>
        </w:rPr>
        <w:t>very sector of the manufacturing base relies on chemical distributors for prompt availability of chemicals in a variety of grades and package sizes to produce their products (Burns, 2010; Chemagility, 2008; FECC, 2013)</w:t>
      </w:r>
      <w:r w:rsidR="001608B0" w:rsidRPr="005D7204">
        <w:rPr>
          <w:rFonts w:eastAsia="Times New Roman" w:cs="Calibri"/>
          <w:b/>
          <w:bCs/>
          <w:lang w:eastAsia="en-GB"/>
        </w:rPr>
        <w:t>.</w:t>
      </w:r>
    </w:p>
    <w:p w:rsidR="00DC1144" w:rsidRPr="00DC1144" w:rsidRDefault="00DC1144" w:rsidP="00DC1144">
      <w:pPr>
        <w:spacing w:after="0" w:line="360" w:lineRule="auto"/>
        <w:jc w:val="both"/>
        <w:rPr>
          <w:rFonts w:ascii="Calibri" w:eastAsia="Times New Roman" w:hAnsi="Calibri" w:cs="Calibri"/>
          <w:b/>
          <w:bCs/>
          <w:lang w:eastAsia="en-GB"/>
        </w:rPr>
      </w:pPr>
    </w:p>
    <w:p w:rsidR="00DC1144" w:rsidRPr="00DC1144" w:rsidRDefault="00DC1144" w:rsidP="00DC1144">
      <w:pPr>
        <w:autoSpaceDE w:val="0"/>
        <w:autoSpaceDN w:val="0"/>
        <w:adjustRightInd w:val="0"/>
        <w:spacing w:after="0" w:line="360" w:lineRule="auto"/>
        <w:jc w:val="both"/>
        <w:rPr>
          <w:rFonts w:ascii="Calibri" w:eastAsia="Times New Roman" w:hAnsi="Calibri" w:cs="Calibri"/>
          <w:lang w:eastAsia="en-GB"/>
        </w:rPr>
      </w:pPr>
      <w:r w:rsidRPr="00DC1144">
        <w:rPr>
          <w:rFonts w:ascii="Calibri" w:eastAsia="Calibri" w:hAnsi="Calibri" w:cs="Calibri"/>
          <w:color w:val="000000"/>
        </w:rPr>
        <w:tab/>
        <w:t xml:space="preserve">The chemical distribution sector is of crucial importance to the European and the UK economy (Chemagility, 2008; Districonsult, 2010; FECC, 2013). </w:t>
      </w:r>
      <w:r w:rsidRPr="00DC1144">
        <w:rPr>
          <w:rFonts w:ascii="Calibri" w:eastAsia="Calibri" w:hAnsi="Calibri" w:cs="Times New Roman"/>
          <w:lang w:eastAsia="en-GB"/>
        </w:rPr>
        <w:t>Chemical distributors are a fragmented network and it is estimated that there are about 10,000 distributors, big and small servicing the end-users for their chemical needs (Brenntag, 2010; Boston Consu</w:t>
      </w:r>
      <w:r w:rsidR="0090122F">
        <w:rPr>
          <w:rFonts w:ascii="Calibri" w:eastAsia="Calibri" w:hAnsi="Calibri" w:cs="Times New Roman"/>
          <w:lang w:eastAsia="en-GB"/>
        </w:rPr>
        <w:t xml:space="preserve">lting Group, 2013). </w:t>
      </w:r>
      <w:r w:rsidR="0090122F">
        <w:rPr>
          <w:rFonts w:ascii="Calibri" w:eastAsia="Calibri" w:hAnsi="Calibri" w:cs="Times New Roman"/>
          <w:lang w:eastAsia="en-GB"/>
        </w:rPr>
        <w:lastRenderedPageBreak/>
        <w:t>One way to ‘</w:t>
      </w:r>
      <w:r w:rsidRPr="00DC1144">
        <w:rPr>
          <w:rFonts w:ascii="Calibri" w:eastAsia="Calibri" w:hAnsi="Calibri" w:cs="Times New Roman"/>
          <w:lang w:eastAsia="en-GB"/>
        </w:rPr>
        <w:t>structure</w:t>
      </w:r>
      <w:r w:rsidR="0090122F">
        <w:rPr>
          <w:rFonts w:ascii="Calibri" w:eastAsia="Calibri" w:hAnsi="Calibri" w:cs="Times New Roman"/>
          <w:lang w:eastAsia="en-GB"/>
        </w:rPr>
        <w:t>’</w:t>
      </w:r>
      <w:r w:rsidRPr="00DC1144">
        <w:rPr>
          <w:rFonts w:ascii="Calibri" w:eastAsia="Calibri" w:hAnsi="Calibri" w:cs="Times New Roman"/>
          <w:lang w:eastAsia="en-GB"/>
        </w:rPr>
        <w:t xml:space="preserve"> the chemical distri</w:t>
      </w:r>
      <w:r w:rsidR="0090122F">
        <w:rPr>
          <w:rFonts w:ascii="Calibri" w:eastAsia="Calibri" w:hAnsi="Calibri" w:cs="Times New Roman"/>
          <w:lang w:eastAsia="en-GB"/>
        </w:rPr>
        <w:t>bution industry is in terms of ‘tiers’</w:t>
      </w:r>
      <w:r w:rsidRPr="00DC1144">
        <w:rPr>
          <w:rFonts w:ascii="Calibri" w:eastAsia="Calibri" w:hAnsi="Calibri" w:cs="Times New Roman"/>
          <w:lang w:eastAsia="en-GB"/>
        </w:rPr>
        <w:t xml:space="preserve"> with Tier 1 being global, Tier 2 Pan-European and Tier 3 national </w:t>
      </w:r>
      <w:r w:rsidR="00EA5F62">
        <w:rPr>
          <w:rFonts w:ascii="Calibri" w:eastAsia="Calibri" w:hAnsi="Calibri" w:cs="Times New Roman"/>
          <w:lang w:eastAsia="en-GB"/>
        </w:rPr>
        <w:t>or</w:t>
      </w:r>
      <w:r w:rsidRPr="00DC1144">
        <w:rPr>
          <w:rFonts w:ascii="Calibri" w:eastAsia="Calibri" w:hAnsi="Calibri" w:cs="Times New Roman"/>
          <w:lang w:eastAsia="en-GB"/>
        </w:rPr>
        <w:t xml:space="preserve"> niche applications (Districonsult, 2011). The chemical distributors are often small and medium enterprises with local and regional coverage (Bee and Chelliah, 2013; Brenntag, 2010; Chemagility, 2008). </w:t>
      </w:r>
      <w:r w:rsidRPr="00DC1144">
        <w:rPr>
          <w:rFonts w:ascii="Calibri" w:eastAsia="Calibri" w:hAnsi="Calibri" w:cs="Calibri"/>
          <w:color w:val="000000"/>
        </w:rPr>
        <w:t>According to the European Federation of Chemical distributors (FECC), FECC members -</w:t>
      </w:r>
      <w:r w:rsidR="00EA5F62">
        <w:rPr>
          <w:rFonts w:ascii="Calibri" w:eastAsia="Calibri" w:hAnsi="Calibri" w:cs="Calibri"/>
          <w:color w:val="000000"/>
        </w:rPr>
        <w:t xml:space="preserve"> </w:t>
      </w:r>
      <w:r w:rsidRPr="00DC1144">
        <w:rPr>
          <w:rFonts w:ascii="Calibri" w:eastAsia="Calibri" w:hAnsi="Calibri" w:cs="Calibri"/>
          <w:color w:val="000000"/>
        </w:rPr>
        <w:t>mainly SMEs</w:t>
      </w:r>
      <w:r w:rsidR="00EA5F62">
        <w:rPr>
          <w:rFonts w:ascii="Calibri" w:eastAsia="Calibri" w:hAnsi="Calibri" w:cs="Calibri"/>
          <w:color w:val="000000"/>
        </w:rPr>
        <w:t xml:space="preserve"> </w:t>
      </w:r>
      <w:r w:rsidRPr="00DC1144">
        <w:rPr>
          <w:rFonts w:ascii="Calibri" w:eastAsia="Calibri" w:hAnsi="Calibri" w:cs="Calibri"/>
          <w:color w:val="000000"/>
        </w:rPr>
        <w:t xml:space="preserve">- create value in the chemical supply chain by meeting the demands of over 1 million downstream users ranging from over all branches of the Industry, with their specific needs and diverse purchase volumes. </w:t>
      </w:r>
      <w:r w:rsidR="00EA5F62">
        <w:rPr>
          <w:rFonts w:ascii="Calibri" w:eastAsia="Calibri" w:hAnsi="Calibri" w:cs="TheSansSemiLight-Plain"/>
          <w:lang w:eastAsia="en-GB"/>
        </w:rPr>
        <w:t>About 9-</w:t>
      </w:r>
      <w:r w:rsidRPr="00DC1144">
        <w:rPr>
          <w:rFonts w:ascii="Calibri" w:eastAsia="Calibri" w:hAnsi="Calibri" w:cs="TheSansSemiLight-Plain"/>
          <w:lang w:eastAsia="en-GB"/>
        </w:rPr>
        <w:t>10 per cent of the overall output of chemical producers is distributed via independent chemical distributors.</w:t>
      </w:r>
      <w:r w:rsidRPr="00DC1144">
        <w:rPr>
          <w:rFonts w:ascii="Calibri" w:eastAsia="Calibri" w:hAnsi="Calibri" w:cs="Calibri"/>
          <w:color w:val="000000"/>
        </w:rPr>
        <w:t xml:space="preserve"> In fact, </w:t>
      </w:r>
      <w:r w:rsidRPr="00DC1144">
        <w:rPr>
          <w:rFonts w:ascii="Calibri" w:eastAsia="Times New Roman" w:hAnsi="Calibri" w:cs="Calibri"/>
          <w:color w:val="000000"/>
          <w:lang w:eastAsia="en-GB"/>
        </w:rPr>
        <w:t>FECC represents over 1,700 companies with over 31,000 employees at more than 1,400 sites handling six million shipments and 31 million tonnes shipped with an industry turnover of €2</w:t>
      </w:r>
      <w:r w:rsidR="00A64FEF">
        <w:rPr>
          <w:rFonts w:ascii="Calibri" w:eastAsia="Times New Roman" w:hAnsi="Calibri" w:cs="Calibri"/>
          <w:color w:val="000000"/>
          <w:lang w:eastAsia="en-GB"/>
        </w:rPr>
        <w:t>7 billion every year (FECC, 2015</w:t>
      </w:r>
      <w:r w:rsidRPr="00DC1144">
        <w:rPr>
          <w:rFonts w:ascii="Calibri" w:eastAsia="Times New Roman" w:hAnsi="Calibri" w:cs="Calibri"/>
          <w:color w:val="000000"/>
          <w:lang w:eastAsia="en-GB"/>
        </w:rPr>
        <w:t>).</w:t>
      </w:r>
      <w:r w:rsidRPr="00DC1144">
        <w:rPr>
          <w:rFonts w:ascii="Calibri" w:eastAsia="Calibri" w:hAnsi="Calibri" w:cs="Calibri"/>
          <w:color w:val="000000"/>
        </w:rPr>
        <w:t xml:space="preserve"> This means that t</w:t>
      </w:r>
      <w:r w:rsidRPr="00DC1144">
        <w:rPr>
          <w:rFonts w:ascii="Calibri" w:eastAsia="Times New Roman" w:hAnsi="Calibri" w:cs="Calibri"/>
          <w:lang w:eastAsia="en-GB"/>
        </w:rPr>
        <w:t>here is a wide variety of organisations involved in the distribution and value chain between chemical producing companies and the industri</w:t>
      </w:r>
      <w:r w:rsidR="00E91FEE">
        <w:rPr>
          <w:rFonts w:ascii="Calibri" w:eastAsia="Times New Roman" w:hAnsi="Calibri" w:cs="Calibri"/>
          <w:lang w:eastAsia="en-GB"/>
        </w:rPr>
        <w:t xml:space="preserve">es using chemicals. Therefore, </w:t>
      </w:r>
      <w:r w:rsidRPr="00DC1144">
        <w:rPr>
          <w:rFonts w:ascii="Calibri" w:eastAsia="Times New Roman" w:hAnsi="Calibri" w:cs="Calibri"/>
          <w:lang w:eastAsia="en-GB"/>
        </w:rPr>
        <w:t>the chemical distribution industry does not only include chemical manufacturers and their distributors, but also chemical traders, agents, export</w:t>
      </w:r>
      <w:r w:rsidR="007F105A">
        <w:rPr>
          <w:rFonts w:ascii="Calibri" w:eastAsia="Times New Roman" w:hAnsi="Calibri" w:cs="Calibri"/>
          <w:lang w:eastAsia="en-GB"/>
        </w:rPr>
        <w:t>/</w:t>
      </w:r>
      <w:r w:rsidRPr="00DC1144">
        <w:rPr>
          <w:rFonts w:ascii="Calibri" w:eastAsia="Times New Roman" w:hAnsi="Calibri" w:cs="Calibri"/>
          <w:lang w:eastAsia="en-GB"/>
        </w:rPr>
        <w:t xml:space="preserve">import houses and a number of other suppliers providing these companies with added value products or services; for instance warehousing, </w:t>
      </w:r>
      <w:r w:rsidRPr="00DC1144">
        <w:rPr>
          <w:rFonts w:ascii="Calibri" w:eastAsia="Calibri" w:hAnsi="Calibri" w:cs="Times New Roman"/>
        </w:rPr>
        <w:t xml:space="preserve">logistics, plant and equipment (Chemical Business Association, 2014; CEFIC 2012). Overall, </w:t>
      </w:r>
      <w:r w:rsidRPr="00DC1144">
        <w:rPr>
          <w:rFonts w:ascii="Calibri" w:eastAsia="Calibri" w:hAnsi="Calibri" w:cs="Calibri"/>
          <w:color w:val="000000"/>
        </w:rPr>
        <w:t>it is evident that SMEs have</w:t>
      </w:r>
      <w:r w:rsidR="00C9646C">
        <w:rPr>
          <w:rFonts w:ascii="Calibri" w:eastAsia="Calibri" w:hAnsi="Calibri" w:cs="Calibri"/>
          <w:color w:val="000000"/>
        </w:rPr>
        <w:t xml:space="preserve"> a strong presence in the chemical d</w:t>
      </w:r>
      <w:r w:rsidRPr="00DC1144">
        <w:rPr>
          <w:rFonts w:ascii="Calibri" w:eastAsia="Calibri" w:hAnsi="Calibri" w:cs="Calibri"/>
          <w:color w:val="000000"/>
        </w:rPr>
        <w:t xml:space="preserve">istribution </w:t>
      </w:r>
      <w:r w:rsidR="00BD3981">
        <w:rPr>
          <w:rFonts w:ascii="Calibri" w:eastAsia="Calibri" w:hAnsi="Calibri" w:cs="Calibri"/>
          <w:color w:val="000000"/>
        </w:rPr>
        <w:t>i</w:t>
      </w:r>
      <w:r w:rsidRPr="00DC1144">
        <w:rPr>
          <w:rFonts w:ascii="Calibri" w:eastAsia="Calibri" w:hAnsi="Calibri" w:cs="Calibri"/>
          <w:color w:val="000000"/>
        </w:rPr>
        <w:t>ndustry and play an important role in its overall growth and performance (CEFIC, 2012; FECC, 2013).</w:t>
      </w:r>
    </w:p>
    <w:p w:rsidR="00DC1144" w:rsidRPr="00DC1144" w:rsidRDefault="00DC1144" w:rsidP="00DC1144">
      <w:pPr>
        <w:spacing w:after="0" w:line="360" w:lineRule="auto"/>
        <w:jc w:val="both"/>
        <w:rPr>
          <w:rFonts w:ascii="Calibri" w:eastAsia="Calibri" w:hAnsi="Calibri" w:cs="Calibri"/>
          <w:color w:val="000000"/>
        </w:rPr>
      </w:pPr>
    </w:p>
    <w:p w:rsidR="00DC1144" w:rsidRPr="00DC1144" w:rsidRDefault="00DC1144" w:rsidP="00DC1144">
      <w:pPr>
        <w:autoSpaceDE w:val="0"/>
        <w:autoSpaceDN w:val="0"/>
        <w:adjustRightInd w:val="0"/>
        <w:spacing w:after="0" w:line="360" w:lineRule="auto"/>
        <w:jc w:val="both"/>
        <w:rPr>
          <w:rFonts w:ascii="Calibri" w:eastAsia="Calibri" w:hAnsi="Calibri" w:cs="Times New Roman"/>
        </w:rPr>
      </w:pPr>
      <w:r w:rsidRPr="00DC1144">
        <w:rPr>
          <w:rFonts w:ascii="Calibri" w:eastAsia="Calibri" w:hAnsi="Calibri" w:cs="Times New Roman"/>
          <w:lang w:eastAsia="en-GB"/>
        </w:rPr>
        <w:tab/>
        <w:t>In more detai</w:t>
      </w:r>
      <w:r w:rsidR="00520B6E">
        <w:rPr>
          <w:rFonts w:ascii="Calibri" w:eastAsia="Calibri" w:hAnsi="Calibri" w:cs="Times New Roman"/>
          <w:lang w:eastAsia="en-GB"/>
        </w:rPr>
        <w:t xml:space="preserve">l, the </w:t>
      </w:r>
      <w:r w:rsidR="00291967">
        <w:rPr>
          <w:rFonts w:ascii="Calibri" w:eastAsia="Calibri" w:hAnsi="Calibri" w:cs="Times New Roman"/>
          <w:lang w:eastAsia="en-GB"/>
        </w:rPr>
        <w:t xml:space="preserve">European </w:t>
      </w:r>
      <w:r w:rsidR="00520B6E">
        <w:rPr>
          <w:rFonts w:ascii="Calibri" w:eastAsia="Calibri" w:hAnsi="Calibri" w:cs="Times New Roman"/>
          <w:lang w:eastAsia="en-GB"/>
        </w:rPr>
        <w:t xml:space="preserve">chemical industry was a EUR </w:t>
      </w:r>
      <w:r w:rsidRPr="00DC1144">
        <w:rPr>
          <w:rFonts w:ascii="Calibri" w:eastAsia="Calibri" w:hAnsi="Calibri" w:cs="Times New Roman"/>
          <w:lang w:eastAsia="en-GB"/>
        </w:rPr>
        <w:t>2.3 trillion business in 2007 and is expected t</w:t>
      </w:r>
      <w:r w:rsidR="00520B6E">
        <w:rPr>
          <w:rFonts w:ascii="Calibri" w:eastAsia="Calibri" w:hAnsi="Calibri" w:cs="Times New Roman"/>
          <w:lang w:eastAsia="en-GB"/>
        </w:rPr>
        <w:t xml:space="preserve">o reach EUR </w:t>
      </w:r>
      <w:r w:rsidRPr="00DC1144">
        <w:rPr>
          <w:rFonts w:ascii="Calibri" w:eastAsia="Calibri" w:hAnsi="Calibri" w:cs="Times New Roman"/>
          <w:lang w:eastAsia="en-GB"/>
        </w:rPr>
        <w:t xml:space="preserve">4 trillion by 2020 (CEFIC, 2010). Chemical </w:t>
      </w:r>
      <w:r w:rsidR="00520B6E">
        <w:rPr>
          <w:rFonts w:ascii="Calibri" w:eastAsia="Calibri" w:hAnsi="Calibri" w:cs="Times New Roman"/>
          <w:lang w:eastAsia="en-GB"/>
        </w:rPr>
        <w:t xml:space="preserve">distributors account for about EUR </w:t>
      </w:r>
      <w:r w:rsidRPr="00DC1144">
        <w:rPr>
          <w:rFonts w:ascii="Calibri" w:eastAsia="Calibri" w:hAnsi="Calibri" w:cs="Times New Roman"/>
          <w:lang w:eastAsia="en-GB"/>
        </w:rPr>
        <w:t xml:space="preserve">142 billion </w:t>
      </w:r>
      <w:r w:rsidR="00520B6E">
        <w:rPr>
          <w:rFonts w:ascii="Calibri" w:eastAsia="Calibri" w:hAnsi="Calibri" w:cs="Times New Roman"/>
          <w:lang w:eastAsia="en-GB"/>
        </w:rPr>
        <w:t>per annum</w:t>
      </w:r>
      <w:r w:rsidRPr="00DC1144">
        <w:rPr>
          <w:rFonts w:ascii="Calibri" w:eastAsia="Calibri" w:hAnsi="Calibri" w:cs="Times New Roman"/>
          <w:lang w:eastAsia="en-GB"/>
        </w:rPr>
        <w:t xml:space="preserve"> of the total value of business transacted using similar assumptions as that in the Boston Consulting Group (2010) report. The Boston Consulting Group</w:t>
      </w:r>
      <w:r w:rsidRPr="00DC1144">
        <w:rPr>
          <w:rFonts w:ascii="Calibri" w:eastAsia="Calibri" w:hAnsi="Calibri" w:cs="Times New Roman"/>
        </w:rPr>
        <w:t xml:space="preserve"> report in 2014, states that, between 2008 and 2013, the global chemical distribution market grew approximately 9 per cent annually in nominal terms (or 7 percent excluding in</w:t>
      </w:r>
      <w:r w:rsidR="00520B6E">
        <w:rPr>
          <w:rFonts w:ascii="Calibri" w:eastAsia="Calibri" w:hAnsi="Calibri" w:cs="Times New Roman"/>
        </w:rPr>
        <w:t>fla</w:t>
      </w:r>
      <w:r w:rsidR="00EA5F62">
        <w:rPr>
          <w:rFonts w:ascii="Calibri" w:eastAsia="Calibri" w:hAnsi="Calibri" w:cs="Times New Roman"/>
        </w:rPr>
        <w:t>tion) and was worth roughly EUR</w:t>
      </w:r>
      <w:r w:rsidRPr="00DC1144">
        <w:rPr>
          <w:rFonts w:ascii="Calibri" w:eastAsia="Calibri" w:hAnsi="Calibri" w:cs="Times New Roman"/>
        </w:rPr>
        <w:t>168 billion in 2013</w:t>
      </w:r>
      <w:r w:rsidR="00520B6E">
        <w:rPr>
          <w:rFonts w:ascii="Calibri" w:eastAsia="Calibri" w:hAnsi="Calibri" w:cs="Times New Roman"/>
        </w:rPr>
        <w:t xml:space="preserve">, </w:t>
      </w:r>
      <w:r w:rsidRPr="00DC1144">
        <w:rPr>
          <w:rFonts w:ascii="Calibri" w:eastAsia="Calibri" w:hAnsi="Calibri" w:cs="Times New Roman"/>
        </w:rPr>
        <w:t>corresponding to approximately 10 percent of the market value of all distributabl</w:t>
      </w:r>
      <w:r w:rsidR="00520B6E">
        <w:rPr>
          <w:rFonts w:ascii="Calibri" w:eastAsia="Calibri" w:hAnsi="Calibri" w:cs="Times New Roman"/>
        </w:rPr>
        <w:t xml:space="preserve">e chemicals. The overall market </w:t>
      </w:r>
      <w:r w:rsidRPr="00DC1144">
        <w:rPr>
          <w:rFonts w:ascii="Calibri" w:eastAsia="Calibri" w:hAnsi="Calibri" w:cs="Times New Roman"/>
        </w:rPr>
        <w:t>growth rate is driven mainly by the underlying growth of chemical consumption, which averaged 4.4 percent during the same period (BCG, 2014). Furthermore, the share outsourced to third-party distributors grew from 9.1 percent in 2008 to 9.7 percent in 2013 (BCG, 2014). Regarding the European chemical distribution industry, Eberhard (2014) reports that over the period 2008-2013 growth has been around 1.8 % per year in Western Europe and 10% in Central and Eastern Europe with the industry growing at an average of 3.8 % per annum from 38bn EUR to 44bn EUR in 2013.</w:t>
      </w:r>
      <w:r w:rsidR="003903EB">
        <w:rPr>
          <w:rFonts w:ascii="Calibri" w:eastAsia="Calibri" w:hAnsi="Calibri" w:cs="Times New Roman"/>
        </w:rPr>
        <w:t xml:space="preserve"> </w:t>
      </w:r>
      <w:r w:rsidRPr="00DC1144">
        <w:rPr>
          <w:rFonts w:ascii="Calibri" w:eastAsia="Calibri" w:hAnsi="Calibri" w:cs="Times New Roman"/>
          <w:lang w:eastAsia="en-GB"/>
        </w:rPr>
        <w:t xml:space="preserve">The top seven </w:t>
      </w:r>
      <w:r w:rsidR="003903EB">
        <w:rPr>
          <w:rFonts w:ascii="Calibri" w:eastAsia="Calibri" w:hAnsi="Calibri" w:cs="Times New Roman"/>
          <w:lang w:eastAsia="en-GB"/>
        </w:rPr>
        <w:t xml:space="preserve">European </w:t>
      </w:r>
      <w:r w:rsidRPr="00DC1144">
        <w:rPr>
          <w:rFonts w:ascii="Calibri" w:eastAsia="Calibri" w:hAnsi="Calibri" w:cs="Times New Roman"/>
          <w:lang w:eastAsia="en-GB"/>
        </w:rPr>
        <w:t xml:space="preserve">chemical distributors based on </w:t>
      </w:r>
      <w:r w:rsidR="00520B6E">
        <w:rPr>
          <w:rFonts w:ascii="Calibri" w:eastAsia="Calibri" w:hAnsi="Calibri" w:cs="Times New Roman"/>
          <w:lang w:eastAsia="en-GB"/>
        </w:rPr>
        <w:t>sales turnover ar</w:t>
      </w:r>
      <w:r w:rsidR="003903EB">
        <w:rPr>
          <w:rFonts w:ascii="Calibri" w:eastAsia="Calibri" w:hAnsi="Calibri" w:cs="Times New Roman"/>
          <w:lang w:eastAsia="en-GB"/>
        </w:rPr>
        <w:t xml:space="preserve">e Brenntag, Univar, Helm, Nexeo Solutions </w:t>
      </w:r>
      <w:r w:rsidRPr="00DC1144">
        <w:rPr>
          <w:rFonts w:ascii="Calibri" w:eastAsia="Calibri" w:hAnsi="Calibri" w:cs="Times New Roman"/>
          <w:lang w:eastAsia="en-GB"/>
        </w:rPr>
        <w:t>(previou</w:t>
      </w:r>
      <w:r w:rsidR="00520B6E">
        <w:rPr>
          <w:rFonts w:ascii="Calibri" w:eastAsia="Calibri" w:hAnsi="Calibri" w:cs="Times New Roman"/>
          <w:lang w:eastAsia="en-GB"/>
        </w:rPr>
        <w:t>sly Ashland), ICC Chemicals</w:t>
      </w:r>
      <w:r w:rsidR="003903EB">
        <w:rPr>
          <w:rFonts w:ascii="Calibri" w:eastAsia="Calibri" w:hAnsi="Calibri" w:cs="Times New Roman"/>
          <w:lang w:eastAsia="en-GB"/>
        </w:rPr>
        <w:t xml:space="preserve">, Azelis and IMCD </w:t>
      </w:r>
      <w:r w:rsidRPr="00DC1144">
        <w:rPr>
          <w:rFonts w:ascii="Calibri" w:eastAsia="Calibri" w:hAnsi="Calibri" w:cs="Times New Roman"/>
          <w:lang w:eastAsia="en-GB"/>
        </w:rPr>
        <w:t xml:space="preserve">(ICIS, 2010a). </w:t>
      </w:r>
      <w:r w:rsidR="003903EB">
        <w:rPr>
          <w:rFonts w:ascii="Calibri" w:eastAsia="Calibri" w:hAnsi="Calibri" w:cs="Times New Roman"/>
          <w:lang w:eastAsia="en-GB"/>
        </w:rPr>
        <w:t xml:space="preserve">In </w:t>
      </w:r>
      <w:r w:rsidR="003903EB">
        <w:rPr>
          <w:rFonts w:ascii="Calibri" w:eastAsia="Calibri" w:hAnsi="Calibri" w:cs="Times New Roman"/>
          <w:lang w:eastAsia="en-GB"/>
        </w:rPr>
        <w:lastRenderedPageBreak/>
        <w:t>fact, t</w:t>
      </w:r>
      <w:r w:rsidRPr="00DC1144">
        <w:rPr>
          <w:rFonts w:ascii="Calibri" w:eastAsia="Calibri" w:hAnsi="Calibri" w:cs="Times New Roman"/>
          <w:lang w:eastAsia="en-GB"/>
        </w:rPr>
        <w:t xml:space="preserve">he top ten chemical distributors controlled only 23 per cent of the market further supporting </w:t>
      </w:r>
      <w:r w:rsidR="00EA5F62">
        <w:rPr>
          <w:rFonts w:ascii="Calibri" w:eastAsia="Calibri" w:hAnsi="Calibri" w:cs="Times New Roman"/>
          <w:lang w:eastAsia="en-GB"/>
        </w:rPr>
        <w:t>the</w:t>
      </w:r>
      <w:r w:rsidRPr="00DC1144">
        <w:rPr>
          <w:rFonts w:ascii="Calibri" w:eastAsia="Calibri" w:hAnsi="Calibri" w:cs="Times New Roman"/>
          <w:lang w:eastAsia="en-GB"/>
        </w:rPr>
        <w:t xml:space="preserve"> fragmented </w:t>
      </w:r>
      <w:r w:rsidR="00EA5F62">
        <w:rPr>
          <w:rFonts w:ascii="Calibri" w:eastAsia="Calibri" w:hAnsi="Calibri" w:cs="Times New Roman"/>
          <w:lang w:eastAsia="en-GB"/>
        </w:rPr>
        <w:t xml:space="preserve">nature of the market </w:t>
      </w:r>
      <w:r w:rsidRPr="00DC1144">
        <w:rPr>
          <w:rFonts w:ascii="Calibri" w:eastAsia="Calibri" w:hAnsi="Calibri" w:cs="Times New Roman"/>
          <w:lang w:eastAsia="en-GB"/>
        </w:rPr>
        <w:t xml:space="preserve">(Boston Consulting Group, 2010; </w:t>
      </w:r>
      <w:r w:rsidRPr="00DC1144">
        <w:rPr>
          <w:rFonts w:ascii="Calibri" w:eastAsia="Calibri" w:hAnsi="Calibri" w:cs="Times New Roman"/>
        </w:rPr>
        <w:t>Bee and Chelliah; 2013).</w:t>
      </w:r>
    </w:p>
    <w:p w:rsidR="00DC1144" w:rsidRPr="00DC1144" w:rsidRDefault="00DC1144" w:rsidP="00DC1144">
      <w:pPr>
        <w:autoSpaceDE w:val="0"/>
        <w:autoSpaceDN w:val="0"/>
        <w:adjustRightInd w:val="0"/>
        <w:spacing w:after="0" w:line="360" w:lineRule="auto"/>
        <w:jc w:val="both"/>
        <w:rPr>
          <w:rFonts w:ascii="Calibri" w:eastAsia="Calibri" w:hAnsi="Calibri" w:cs="Times New Roman"/>
        </w:rPr>
      </w:pPr>
    </w:p>
    <w:p w:rsidR="00DC1144" w:rsidRPr="00DC1144" w:rsidRDefault="00DC1144" w:rsidP="00DC1144">
      <w:pPr>
        <w:autoSpaceDE w:val="0"/>
        <w:autoSpaceDN w:val="0"/>
        <w:adjustRightInd w:val="0"/>
        <w:spacing w:after="0" w:line="360" w:lineRule="auto"/>
        <w:jc w:val="both"/>
        <w:rPr>
          <w:rFonts w:ascii="Calibri" w:eastAsia="Calibri" w:hAnsi="Calibri" w:cs="Times New Roman"/>
        </w:rPr>
      </w:pPr>
      <w:r w:rsidRPr="00DC1144">
        <w:rPr>
          <w:rFonts w:ascii="Calibri" w:eastAsia="Calibri" w:hAnsi="Calibri" w:cs="Times New Roman"/>
          <w:lang w:eastAsia="en-GB"/>
        </w:rPr>
        <w:tab/>
        <w:t xml:space="preserve">Regarding the future, BCG (2013) expects the </w:t>
      </w:r>
      <w:r w:rsidR="00A713B2">
        <w:rPr>
          <w:rFonts w:ascii="Calibri" w:eastAsia="Calibri" w:hAnsi="Calibri" w:cs="Times New Roman"/>
          <w:lang w:eastAsia="en-GB"/>
        </w:rPr>
        <w:t xml:space="preserve">European </w:t>
      </w:r>
      <w:r w:rsidRPr="00DC1144">
        <w:rPr>
          <w:rFonts w:ascii="Calibri" w:eastAsia="Calibri" w:hAnsi="Calibri" w:cs="Times New Roman"/>
          <w:lang w:eastAsia="en-GB"/>
        </w:rPr>
        <w:t xml:space="preserve">chemical distribution market to slow and stabilise at 6 per cent per year within the 2014-2018 period mainly due to economic conditions. Similarly, </w:t>
      </w:r>
      <w:r w:rsidRPr="00DC1144">
        <w:rPr>
          <w:rFonts w:ascii="Calibri" w:eastAsia="Calibri" w:hAnsi="Calibri" w:cs="Times New Roman"/>
        </w:rPr>
        <w:t>Eberhard (2014) forecasts that the rate of growth will be slightly lower at around 5.6% per annum, still above th</w:t>
      </w:r>
      <w:r w:rsidR="00520B6E">
        <w:rPr>
          <w:rFonts w:ascii="Calibri" w:eastAsia="Calibri" w:hAnsi="Calibri" w:cs="Times New Roman"/>
        </w:rPr>
        <w:t xml:space="preserve">e rate forecast for GDP growth. </w:t>
      </w:r>
      <w:r w:rsidRPr="00DC1144">
        <w:rPr>
          <w:rFonts w:ascii="Calibri" w:eastAsia="Calibri" w:hAnsi="Calibri" w:cs="Times New Roman"/>
        </w:rPr>
        <w:t>T</w:t>
      </w:r>
      <w:r w:rsidRPr="00DC1144">
        <w:rPr>
          <w:rFonts w:ascii="Calibri" w:eastAsia="Calibri" w:hAnsi="Calibri" w:cs="Times New Roman"/>
          <w:lang w:eastAsia="en-GB"/>
        </w:rPr>
        <w:t>he higher share of future growth for distributors is expect</w:t>
      </w:r>
      <w:r w:rsidR="003536C0">
        <w:rPr>
          <w:rFonts w:ascii="Calibri" w:eastAsia="Calibri" w:hAnsi="Calibri" w:cs="Times New Roman"/>
          <w:lang w:eastAsia="en-GB"/>
        </w:rPr>
        <w:t>ed to come from increased value-adding</w:t>
      </w:r>
      <w:r w:rsidRPr="00DC1144">
        <w:rPr>
          <w:rFonts w:ascii="Calibri" w:eastAsia="Calibri" w:hAnsi="Calibri" w:cs="Times New Roman"/>
          <w:lang w:eastAsia="en-GB"/>
        </w:rPr>
        <w:t xml:space="preserve"> services such as packaging, blending, product formulation, technical experts, lab support and formulation (BCG, 2013; FECC, 2013).  Other additional services that distributors are beginning to offer include next-day service, off-hour delivery times, and smaller quantities, since customers are keeping inventories at a very low level to manage cash flow (</w:t>
      </w:r>
      <w:r w:rsidR="00520B6E">
        <w:rPr>
          <w:rFonts w:ascii="Calibri" w:eastAsia="Calibri" w:hAnsi="Calibri" w:cs="Arial"/>
          <w:lang w:eastAsia="en-GB"/>
        </w:rPr>
        <w:t xml:space="preserve">BCG, 2013). </w:t>
      </w:r>
      <w:r w:rsidRPr="00DC1144">
        <w:rPr>
          <w:rFonts w:ascii="Calibri" w:eastAsia="Calibri" w:hAnsi="Calibri" w:cs="Times New Roman"/>
          <w:lang w:eastAsia="en-GB"/>
        </w:rPr>
        <w:t>The intensity of competition within the distribution industry is expected to increase but distributors are going to continue gaining overall share as manufacturers reduce complexity by outsourcing distribution to small customers and subcritical markets (</w:t>
      </w:r>
      <w:r w:rsidRPr="00DC1144">
        <w:rPr>
          <w:rFonts w:ascii="Calibri" w:eastAsia="Calibri" w:hAnsi="Calibri" w:cs="Arial"/>
          <w:lang w:eastAsia="en-GB"/>
        </w:rPr>
        <w:t>BCG 2013; Hornke, 2013)</w:t>
      </w:r>
      <w:r w:rsidRPr="00DC1144">
        <w:rPr>
          <w:rFonts w:ascii="Calibri" w:eastAsia="Calibri" w:hAnsi="Calibri" w:cs="Times New Roman"/>
          <w:lang w:eastAsia="en-GB"/>
        </w:rPr>
        <w:t>. Specific market expertise and knowledge also increase the potential for distributors to expand into new segments of the producer’s value chain (Hornke, 2013). Emerging markets continue to play an important role and international distributors are seen to most likely gain a bigger share of the growth in these markets (FECC, 2013; Hornke, 2012).</w:t>
      </w: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Times New Roman"/>
          <w:b/>
          <w:bCs/>
          <w:lang w:eastAsia="en-GB"/>
        </w:rPr>
      </w:pPr>
      <w:r w:rsidRPr="00DC1144">
        <w:rPr>
          <w:rFonts w:ascii="Calibri" w:eastAsia="Times New Roman" w:hAnsi="Calibri" w:cs="Calibri"/>
          <w:b/>
          <w:bCs/>
          <w:lang w:eastAsia="en-GB"/>
        </w:rPr>
        <w:t xml:space="preserve">3.2.2 </w:t>
      </w:r>
      <w:r w:rsidRPr="00DC1144">
        <w:rPr>
          <w:rFonts w:ascii="Calibri" w:eastAsia="Calibri" w:hAnsi="Calibri" w:cs="Times New Roman"/>
          <w:b/>
        </w:rPr>
        <w:t>Chemical distributors’ definition</w:t>
      </w:r>
    </w:p>
    <w:p w:rsidR="00DC1144" w:rsidRPr="00DC1144" w:rsidRDefault="00DC1144" w:rsidP="00DC1144">
      <w:pPr>
        <w:autoSpaceDE w:val="0"/>
        <w:autoSpaceDN w:val="0"/>
        <w:adjustRightInd w:val="0"/>
        <w:spacing w:after="0" w:line="360" w:lineRule="auto"/>
        <w:jc w:val="both"/>
        <w:rPr>
          <w:rFonts w:ascii="Calibri" w:eastAsia="Times New Roman" w:hAnsi="Calibri" w:cs="Calibri"/>
          <w:lang w:eastAsia="en-GB"/>
        </w:rPr>
      </w:pPr>
      <w:r w:rsidRPr="00DC1144">
        <w:rPr>
          <w:rFonts w:ascii="Calibri" w:eastAsia="Calibri" w:hAnsi="Calibri" w:cs="Times New Roman"/>
          <w:lang w:eastAsia="en-GB"/>
        </w:rPr>
        <w:tab/>
        <w:t xml:space="preserve">Despite the importance of chemical distributors, </w:t>
      </w:r>
      <w:r w:rsidRPr="00DC1144">
        <w:rPr>
          <w:rFonts w:ascii="Calibri" w:eastAsia="Times New Roman" w:hAnsi="Calibri" w:cs="Calibri"/>
          <w:lang w:eastAsia="en-GB"/>
        </w:rPr>
        <w:t>there seems to be no universally agreed definition of what a chemical distributor is. This is mainly because of the wide variety of functions they perform and confusion with other types of trading in the industry (Chemagility, 2008).</w:t>
      </w:r>
      <w:r w:rsidRPr="00DC1144">
        <w:rPr>
          <w:rFonts w:ascii="Calibri" w:eastAsia="Calibri" w:hAnsi="Calibri" w:cs="Calibri"/>
        </w:rPr>
        <w:t xml:space="preserve">  However, chemical distributors have a number of distinct characteristics. </w:t>
      </w:r>
      <w:r w:rsidRPr="00DC1144">
        <w:rPr>
          <w:rFonts w:ascii="Calibri" w:eastAsia="Times New Roman" w:hAnsi="Calibri" w:cs="Calibri"/>
          <w:lang w:eastAsia="en-GB"/>
        </w:rPr>
        <w:t xml:space="preserve">According to the Health and Safety Executive, a distributor is </w:t>
      </w:r>
      <w:r w:rsidRPr="00DC1144">
        <w:rPr>
          <w:rFonts w:ascii="Calibri" w:eastAsia="Calibri" w:hAnsi="Calibri" w:cs="Arial"/>
        </w:rPr>
        <w:t xml:space="preserve">any natural or legal person established within the community including a retailer, who only stores and places on the market a substance, on its own or in a preparation for third parties (Health and Safety Executive, 2015). </w:t>
      </w:r>
      <w:r w:rsidRPr="00DC1144">
        <w:rPr>
          <w:rFonts w:ascii="Calibri" w:eastAsia="Times New Roman" w:hAnsi="Calibri" w:cs="Calibri"/>
          <w:lang w:eastAsia="en-GB"/>
        </w:rPr>
        <w:t>Generally speaking, chemical distributors buy and sell chemicals from producers and they take title to the goods, responsibility for stocking and warehousing, before selling the p</w:t>
      </w:r>
      <w:r w:rsidR="00215EBA">
        <w:rPr>
          <w:rFonts w:ascii="Calibri" w:eastAsia="Times New Roman" w:hAnsi="Calibri" w:cs="Calibri"/>
          <w:lang w:eastAsia="en-GB"/>
        </w:rPr>
        <w:t>roducts on to their customers under</w:t>
      </w:r>
      <w:r w:rsidRPr="00DC1144">
        <w:rPr>
          <w:rFonts w:ascii="Calibri" w:eastAsia="Times New Roman" w:hAnsi="Calibri" w:cs="Calibri"/>
          <w:lang w:eastAsia="en-GB"/>
        </w:rPr>
        <w:t xml:space="preserve"> their own name (Chemagility, 2008; Dist</w:t>
      </w:r>
      <w:r w:rsidR="00215EBA">
        <w:rPr>
          <w:rFonts w:ascii="Calibri" w:eastAsia="Times New Roman" w:hAnsi="Calibri" w:cs="Calibri"/>
          <w:lang w:eastAsia="en-GB"/>
        </w:rPr>
        <w:t xml:space="preserve">riconsult, 2009; Hornke, 2012). </w:t>
      </w:r>
      <w:r w:rsidRPr="00DC1144">
        <w:rPr>
          <w:rFonts w:ascii="Calibri" w:eastAsia="Times New Roman" w:hAnsi="Calibri" w:cs="Calibri"/>
          <w:lang w:eastAsia="en-GB"/>
        </w:rPr>
        <w:t>Chemical distributors need to be differentiated from logistics only companies that typically do not take ownership of products and from trading companies that typically do not repackage and assemble product portfolios according to customer needs (BCG, 2010).</w:t>
      </w:r>
      <w:r w:rsidRPr="00DC1144">
        <w:rPr>
          <w:rFonts w:ascii="Calibri" w:eastAsia="Calibri" w:hAnsi="Calibri" w:cs="Calibri"/>
          <w:color w:val="000000"/>
          <w:lang w:eastAsia="en-GB"/>
        </w:rPr>
        <w:t xml:space="preserve"> </w:t>
      </w:r>
      <w:r w:rsidRPr="00DC1144">
        <w:rPr>
          <w:rFonts w:ascii="Calibri" w:eastAsia="Times New Roman" w:hAnsi="Calibri" w:cs="Calibri"/>
          <w:lang w:eastAsia="en-GB"/>
        </w:rPr>
        <w:t>There is often a formal, long-term agreement between the distributor and the chemical manufacturer -</w:t>
      </w:r>
      <w:r w:rsidR="00EA5F62">
        <w:rPr>
          <w:rFonts w:ascii="Calibri" w:eastAsia="Times New Roman" w:hAnsi="Calibri" w:cs="Calibri"/>
          <w:lang w:eastAsia="en-GB"/>
        </w:rPr>
        <w:t xml:space="preserve"> the ‘Principal’ </w:t>
      </w:r>
      <w:r w:rsidRPr="00DC1144">
        <w:rPr>
          <w:rFonts w:ascii="Calibri" w:eastAsia="Times New Roman" w:hAnsi="Calibri" w:cs="Calibri"/>
          <w:lang w:eastAsia="en-GB"/>
        </w:rPr>
        <w:t xml:space="preserve">- whom they represent. A ‘Principal’ is </w:t>
      </w:r>
      <w:r w:rsidRPr="00DC1144">
        <w:rPr>
          <w:rFonts w:ascii="Calibri" w:eastAsia="Times New Roman" w:hAnsi="Calibri" w:cs="Calibri"/>
          <w:lang w:eastAsia="en-GB"/>
        </w:rPr>
        <w:lastRenderedPageBreak/>
        <w:t>term used by to describe a chemical manufacturer who has a long-term agreement with a chemical distributor who represents them. The term has evolved to highlight the difference in the nature of this relationship from a traditional buy-sell arrangement (</w:t>
      </w:r>
      <w:r w:rsidRPr="00DC1144">
        <w:rPr>
          <w:rFonts w:ascii="Calibri" w:eastAsia="Calibri" w:hAnsi="Calibri" w:cs="Calibri"/>
        </w:rPr>
        <w:t>Chemagility, 2013)</w:t>
      </w:r>
      <w:r w:rsidRPr="00DC1144">
        <w:rPr>
          <w:rFonts w:ascii="Calibri" w:eastAsia="Times New Roman" w:hAnsi="Calibri" w:cs="Calibri"/>
          <w:lang w:eastAsia="en-GB"/>
        </w:rPr>
        <w:t xml:space="preserve">. </w:t>
      </w:r>
      <w:r w:rsidRPr="00DC1144">
        <w:rPr>
          <w:rFonts w:ascii="Calibri" w:eastAsia="Calibri" w:hAnsi="Calibri" w:cs="Calibri"/>
          <w:color w:val="000000"/>
          <w:lang w:eastAsia="en-GB"/>
        </w:rPr>
        <w:t xml:space="preserve">A chemical distributor (or wholesaler), as defined by National Association of Chemical Distributors (NACD), is a  company that takes title to bulk </w:t>
      </w:r>
      <w:r w:rsidR="00133CA6">
        <w:rPr>
          <w:rFonts w:ascii="Calibri" w:eastAsia="Calibri" w:hAnsi="Calibri" w:cs="Calibri"/>
          <w:color w:val="000000"/>
          <w:lang w:eastAsia="en-GB"/>
        </w:rPr>
        <w:t>and/or</w:t>
      </w:r>
      <w:r w:rsidRPr="00DC1144">
        <w:rPr>
          <w:rFonts w:ascii="Calibri" w:eastAsia="Calibri" w:hAnsi="Calibri" w:cs="Calibri"/>
          <w:color w:val="000000"/>
          <w:lang w:eastAsia="en-GB"/>
        </w:rPr>
        <w:t xml:space="preserve"> non-bulk chemicals from  a chemical manufacturer or suppl</w:t>
      </w:r>
      <w:r w:rsidR="00085673">
        <w:rPr>
          <w:rFonts w:ascii="Calibri" w:eastAsia="Calibri" w:hAnsi="Calibri" w:cs="Calibri"/>
          <w:color w:val="000000"/>
          <w:lang w:eastAsia="en-GB"/>
        </w:rPr>
        <w:t xml:space="preserve">ier and re-sells the chemicals </w:t>
      </w:r>
      <w:r w:rsidRPr="00DC1144">
        <w:rPr>
          <w:rFonts w:ascii="Calibri" w:eastAsia="Calibri" w:hAnsi="Calibri" w:cs="Calibri"/>
          <w:color w:val="000000"/>
          <w:lang w:eastAsia="en-GB"/>
        </w:rPr>
        <w:t xml:space="preserve">to an end-user. Typically, all types own or lease warehouses in which to temporarily store or repackage chemicals </w:t>
      </w:r>
      <w:r w:rsidRPr="00DC1144">
        <w:rPr>
          <w:rFonts w:ascii="Calibri" w:eastAsia="Calibri" w:hAnsi="Calibri" w:cs="Calibri"/>
          <w:lang w:eastAsia="en-GB"/>
        </w:rPr>
        <w:t>(NACD, 2005).</w:t>
      </w:r>
      <w:r w:rsidRPr="00DC1144">
        <w:rPr>
          <w:rFonts w:ascii="Calibri" w:eastAsia="Times New Roman" w:hAnsi="Calibri" w:cs="Calibri"/>
          <w:lang w:eastAsia="en-GB"/>
        </w:rPr>
        <w:t xml:space="preserve"> A distributor is not an agent; agents do not take title to or stock goods, but receive a commission for their contribution in helping a manufacturer complete a sale (C</w:t>
      </w:r>
      <w:r w:rsidR="004F6D88">
        <w:rPr>
          <w:rFonts w:ascii="Calibri" w:eastAsia="Times New Roman" w:hAnsi="Calibri" w:cs="Calibri"/>
          <w:lang w:eastAsia="en-GB"/>
        </w:rPr>
        <w:t xml:space="preserve">hemagility, 2008; NACD, 2005). </w:t>
      </w:r>
      <w:r w:rsidRPr="00DC1144">
        <w:rPr>
          <w:rFonts w:ascii="Calibri" w:eastAsia="Times New Roman" w:hAnsi="Calibri" w:cs="Calibri"/>
          <w:lang w:eastAsia="en-GB"/>
        </w:rPr>
        <w:t xml:space="preserve">‘Chemical trader’ is another term that is sometimes incorrectly used to describe chemical distributors; these are involved with the purchase and resale of commodities and buy from the producer or supplier offering them the best deal at the time. There is no close, long-term relationship with the manufacturer and most rely on their suppliers’ logistics to </w:t>
      </w:r>
      <w:r w:rsidR="0014522C">
        <w:rPr>
          <w:rFonts w:ascii="Calibri" w:eastAsia="Times New Roman" w:hAnsi="Calibri" w:cs="Calibri"/>
          <w:lang w:eastAsia="en-GB"/>
        </w:rPr>
        <w:t>serve their customers (CBA, 2015</w:t>
      </w:r>
      <w:r w:rsidRPr="00DC1144">
        <w:rPr>
          <w:rFonts w:ascii="Calibri" w:eastAsia="Times New Roman" w:hAnsi="Calibri" w:cs="Calibri"/>
          <w:lang w:eastAsia="en-GB"/>
        </w:rPr>
        <w:t>; Chemagility, 2008; FECC, 2013).</w:t>
      </w:r>
    </w:p>
    <w:p w:rsidR="00DC1144" w:rsidRPr="00DC1144" w:rsidRDefault="00DC1144" w:rsidP="00DC1144">
      <w:pPr>
        <w:autoSpaceDE w:val="0"/>
        <w:autoSpaceDN w:val="0"/>
        <w:adjustRightInd w:val="0"/>
        <w:spacing w:after="0" w:line="360" w:lineRule="auto"/>
        <w:jc w:val="both"/>
        <w:rPr>
          <w:rFonts w:ascii="Calibri" w:eastAsia="Times New Roman" w:hAnsi="Calibri" w:cs="Calibri"/>
          <w:lang w:eastAsia="en-GB"/>
        </w:rPr>
      </w:pPr>
    </w:p>
    <w:p w:rsidR="00DC1144" w:rsidRPr="00DC1144" w:rsidRDefault="00DC1144" w:rsidP="00DC1144">
      <w:pPr>
        <w:autoSpaceDE w:val="0"/>
        <w:autoSpaceDN w:val="0"/>
        <w:adjustRightInd w:val="0"/>
        <w:spacing w:after="0" w:line="360" w:lineRule="auto"/>
        <w:jc w:val="both"/>
        <w:rPr>
          <w:rFonts w:ascii="Calibri" w:eastAsia="Times New Roman" w:hAnsi="Calibri" w:cs="Calibri"/>
          <w:b/>
          <w:bCs/>
          <w:lang w:eastAsia="en-GB"/>
        </w:rPr>
      </w:pPr>
      <w:r w:rsidRPr="00DC1144">
        <w:rPr>
          <w:rFonts w:ascii="Calibri" w:eastAsia="Times New Roman" w:hAnsi="Calibri" w:cs="Calibri"/>
          <w:b/>
          <w:bCs/>
          <w:lang w:eastAsia="en-GB"/>
        </w:rPr>
        <w:t xml:space="preserve">3.2.3 </w:t>
      </w:r>
      <w:r w:rsidRPr="00DC1144">
        <w:rPr>
          <w:rFonts w:ascii="Calibri" w:eastAsia="Calibri" w:hAnsi="Calibri" w:cs="Times New Roman"/>
          <w:b/>
        </w:rPr>
        <w:t>Chemical distributors’ c</w:t>
      </w:r>
      <w:r w:rsidRPr="00DC1144">
        <w:rPr>
          <w:rFonts w:ascii="Calibri" w:eastAsia="Times New Roman" w:hAnsi="Calibri" w:cs="Calibri"/>
          <w:b/>
          <w:bCs/>
          <w:lang w:eastAsia="en-GB"/>
        </w:rPr>
        <w:t>lassification</w:t>
      </w:r>
    </w:p>
    <w:p w:rsidR="00DC1144" w:rsidRPr="00DC1144" w:rsidRDefault="00DC1144" w:rsidP="00DC1144">
      <w:pPr>
        <w:autoSpaceDE w:val="0"/>
        <w:autoSpaceDN w:val="0"/>
        <w:adjustRightInd w:val="0"/>
        <w:spacing w:after="0" w:line="360" w:lineRule="auto"/>
        <w:jc w:val="both"/>
        <w:rPr>
          <w:rFonts w:ascii="Calibri" w:eastAsia="Calibri" w:hAnsi="Calibri" w:cs="TheSansSemiBold-Plain"/>
          <w:b/>
          <w:bCs/>
          <w:lang w:eastAsia="en-GB"/>
        </w:rPr>
      </w:pPr>
      <w:r w:rsidRPr="00DC1144">
        <w:rPr>
          <w:rFonts w:ascii="Calibri" w:eastAsia="Calibri" w:hAnsi="Calibri" w:cs="TheSansSemiLight-Plain"/>
          <w:lang w:eastAsia="en-GB"/>
        </w:rPr>
        <w:tab/>
        <w:t>For the purpose of describing chemical distribution, products are commonly classified as either commodity (or industrial) chemicals or special</w:t>
      </w:r>
      <w:r w:rsidR="00215EBA">
        <w:rPr>
          <w:rFonts w:ascii="Calibri" w:eastAsia="Calibri" w:hAnsi="Calibri" w:cs="TheSansSemiLight-Plain"/>
          <w:lang w:eastAsia="en-GB"/>
        </w:rPr>
        <w:t>i</w:t>
      </w:r>
      <w:r w:rsidRPr="00DC1144">
        <w:rPr>
          <w:rFonts w:ascii="Calibri" w:eastAsia="Calibri" w:hAnsi="Calibri" w:cs="TheSansSemiLight-Plain"/>
          <w:lang w:eastAsia="en-GB"/>
        </w:rPr>
        <w:t>ty chemicals, as these two types differ substantially in traded volumes, pricing mechanism, type of services offered, capital intensity of the business, outsourcing of logistics and applicable regulations on safety and environment (Chemagility, 2008; Districonsult, 2009). Commodities are low-value, high-volume products for which tr</w:t>
      </w:r>
      <w:r w:rsidR="004C351D">
        <w:rPr>
          <w:rFonts w:ascii="Calibri" w:eastAsia="Calibri" w:hAnsi="Calibri" w:cs="TheSansSemiLight-Plain"/>
          <w:lang w:eastAsia="en-GB"/>
        </w:rPr>
        <w:t xml:space="preserve">ansport is a major cost factor. </w:t>
      </w:r>
      <w:r w:rsidRPr="00DC1144">
        <w:rPr>
          <w:rFonts w:ascii="Calibri" w:eastAsia="Calibri" w:hAnsi="Calibri" w:cs="TheSansSemiLight-Plain"/>
          <w:lang w:eastAsia="en-GB"/>
        </w:rPr>
        <w:t>Keys to success in commodity markets are therefore competitive pricing, operational excellence and sites located nearby customer centres. Special</w:t>
      </w:r>
      <w:r w:rsidR="00215EBA">
        <w:rPr>
          <w:rFonts w:ascii="Calibri" w:eastAsia="Calibri" w:hAnsi="Calibri" w:cs="TheSansSemiLight-Plain"/>
          <w:lang w:eastAsia="en-GB"/>
        </w:rPr>
        <w:t>i</w:t>
      </w:r>
      <w:r w:rsidRPr="00DC1144">
        <w:rPr>
          <w:rFonts w:ascii="Calibri" w:eastAsia="Calibri" w:hAnsi="Calibri" w:cs="TheSansSemiLight-Plain"/>
          <w:lang w:eastAsia="en-GB"/>
        </w:rPr>
        <w:t>ties comprise a countless number of products and are best characterized by the</w:t>
      </w:r>
      <w:r w:rsidR="002F1D06">
        <w:rPr>
          <w:rFonts w:ascii="Calibri" w:eastAsia="Calibri" w:hAnsi="Calibri" w:cs="TheSansSemiLight-Plain"/>
          <w:lang w:eastAsia="en-GB"/>
        </w:rPr>
        <w:t>ir industry of application (Chem</w:t>
      </w:r>
      <w:r w:rsidRPr="00DC1144">
        <w:rPr>
          <w:rFonts w:ascii="Calibri" w:eastAsia="Calibri" w:hAnsi="Calibri" w:cs="TheSansSemiLight-Plain"/>
          <w:lang w:eastAsia="en-GB"/>
        </w:rPr>
        <w:t xml:space="preserve">anager 2013; Districonsult, 2009; </w:t>
      </w:r>
      <w:r w:rsidRPr="00DC1144">
        <w:rPr>
          <w:rFonts w:ascii="Calibri" w:eastAsia="Calibri" w:hAnsi="Calibri" w:cs="TheSerif-Plain"/>
          <w:lang w:eastAsia="en-GB"/>
        </w:rPr>
        <w:t xml:space="preserve">Mortelmans and Reniers, </w:t>
      </w:r>
      <w:r w:rsidRPr="00DC1144">
        <w:rPr>
          <w:rFonts w:ascii="Calibri" w:eastAsia="Calibri" w:hAnsi="Calibri" w:cs="TheSansSemiBold-Plain"/>
          <w:lang w:eastAsia="en-GB"/>
        </w:rPr>
        <w:t>2012</w:t>
      </w:r>
      <w:r w:rsidRPr="00DC1144">
        <w:rPr>
          <w:rFonts w:ascii="Calibri" w:eastAsia="Calibri" w:hAnsi="Calibri" w:cs="TheSansSemiLight-Plain"/>
          <w:lang w:eastAsia="en-GB"/>
        </w:rPr>
        <w:t>).</w:t>
      </w:r>
      <w:r w:rsidR="008F7DAC">
        <w:rPr>
          <w:rFonts w:ascii="Calibri" w:eastAsia="Calibri" w:hAnsi="Calibri" w:cs="TheSansSemiLight-Plain"/>
          <w:lang w:eastAsia="en-GB"/>
        </w:rPr>
        <w:t xml:space="preserve"> </w:t>
      </w:r>
      <w:r w:rsidRPr="00DC1144">
        <w:rPr>
          <w:rFonts w:ascii="Calibri" w:eastAsia="Times New Roman" w:hAnsi="Calibri" w:cs="Calibri"/>
          <w:lang w:eastAsia="en-GB"/>
        </w:rPr>
        <w:t>Typically, chemical distributors are classified in terms of the type of operation</w:t>
      </w:r>
      <w:r w:rsidR="007F105A">
        <w:rPr>
          <w:rFonts w:ascii="Calibri" w:eastAsia="Times New Roman" w:hAnsi="Calibri" w:cs="Calibri"/>
          <w:lang w:eastAsia="en-GB"/>
        </w:rPr>
        <w:t>/</w:t>
      </w:r>
      <w:r w:rsidRPr="00DC1144">
        <w:rPr>
          <w:rFonts w:ascii="Calibri" w:eastAsia="Times New Roman" w:hAnsi="Calibri" w:cs="Calibri"/>
          <w:lang w:eastAsia="en-GB"/>
        </w:rPr>
        <w:t>function they perform or by their geographical or market coverage (</w:t>
      </w:r>
      <w:r w:rsidRPr="00DC1144">
        <w:rPr>
          <w:rFonts w:ascii="Calibri" w:eastAsia="Calibri" w:hAnsi="Calibri" w:cs="TheSansSemiLight-Plain"/>
          <w:lang w:eastAsia="en-GB"/>
        </w:rPr>
        <w:t>Chemagility, 2008; Districonsult 2009; BCG, 2013)</w:t>
      </w:r>
      <w:r w:rsidRPr="00DC1144">
        <w:rPr>
          <w:rFonts w:ascii="Calibri" w:eastAsia="Times New Roman" w:hAnsi="Calibri" w:cs="Calibri"/>
          <w:lang w:eastAsia="en-GB"/>
        </w:rPr>
        <w:t>. The main types are</w:t>
      </w:r>
      <w:r w:rsidR="006504B2">
        <w:rPr>
          <w:rFonts w:ascii="Calibri" w:eastAsia="Times New Roman" w:hAnsi="Calibri" w:cs="Calibri"/>
          <w:lang w:eastAsia="en-GB"/>
        </w:rPr>
        <w:t xml:space="preserve"> commodity, speciality, full range, multi-national and regional distributors</w:t>
      </w:r>
      <w:r w:rsidRPr="00DC1144">
        <w:rPr>
          <w:rFonts w:ascii="Calibri" w:eastAsia="Times New Roman" w:hAnsi="Calibri" w:cs="Calibri"/>
          <w:lang w:eastAsia="en-GB"/>
        </w:rPr>
        <w:t>:</w:t>
      </w:r>
    </w:p>
    <w:p w:rsidR="005E6742" w:rsidRPr="006504B2" w:rsidRDefault="006504B2" w:rsidP="005E6742">
      <w:pPr>
        <w:shd w:val="clear" w:color="auto" w:fill="FFFFFF"/>
        <w:spacing w:before="100" w:beforeAutospacing="1" w:after="100" w:afterAutospacing="1" w:line="360" w:lineRule="auto"/>
        <w:ind w:left="66"/>
        <w:jc w:val="both"/>
        <w:rPr>
          <w:rFonts w:eastAsia="Times New Roman" w:cs="Calibri"/>
          <w:bCs/>
          <w:lang w:eastAsia="en-GB"/>
        </w:rPr>
      </w:pPr>
      <w:r>
        <w:rPr>
          <w:rFonts w:eastAsia="Times New Roman" w:cs="Calibri"/>
          <w:b/>
          <w:bCs/>
          <w:lang w:eastAsia="en-GB"/>
        </w:rPr>
        <w:tab/>
      </w:r>
      <w:r w:rsidR="00DC1144" w:rsidRPr="006504B2">
        <w:rPr>
          <w:rFonts w:eastAsia="Times New Roman" w:cs="Calibri"/>
          <w:bCs/>
          <w:lang w:eastAsia="en-GB"/>
        </w:rPr>
        <w:t>Commodity chemical distributors</w:t>
      </w:r>
      <w:r w:rsidR="00DC1144" w:rsidRPr="006504B2">
        <w:rPr>
          <w:rFonts w:eastAsia="Times New Roman" w:cs="Calibri"/>
          <w:lang w:eastAsia="en-GB"/>
        </w:rPr>
        <w:t xml:space="preserve"> buy chemicals</w:t>
      </w:r>
      <w:r w:rsidR="00DC1144" w:rsidRPr="005E6742">
        <w:rPr>
          <w:rFonts w:eastAsia="Times New Roman" w:cs="Calibri"/>
          <w:lang w:eastAsia="en-GB"/>
        </w:rPr>
        <w:t xml:space="preserve"> in bulk (sometimes from several suppliers like traders), then process, blend and repack to customer requirements - often selling under their 'own-label' (Chemagility, 2008 and 2013; FECC, 2013). Their operations are geared around breaking up bulk and logistics. They are more logistic driven and asset intensive and the scope of services is focus on local </w:t>
      </w:r>
      <w:r w:rsidR="00133CA6" w:rsidRPr="005E6742">
        <w:rPr>
          <w:rFonts w:eastAsia="Times New Roman" w:cs="Calibri"/>
          <w:lang w:eastAsia="en-GB"/>
        </w:rPr>
        <w:t>and/or</w:t>
      </w:r>
      <w:r w:rsidR="00DC1144" w:rsidRPr="005E6742">
        <w:rPr>
          <w:rFonts w:eastAsia="Times New Roman" w:cs="Calibri"/>
          <w:lang w:eastAsia="en-GB"/>
        </w:rPr>
        <w:t xml:space="preserve"> national market, relationship with competing suppliers and warehouse function (Districonsult, 2013). As such, they typically have a high investment in tank storage, </w:t>
      </w:r>
      <w:r w:rsidR="00DC1144" w:rsidRPr="006504B2">
        <w:rPr>
          <w:rFonts w:eastAsia="Times New Roman" w:cs="Calibri"/>
          <w:lang w:eastAsia="en-GB"/>
        </w:rPr>
        <w:t xml:space="preserve">drumming, blending and formulation capabilities.  </w:t>
      </w:r>
    </w:p>
    <w:p w:rsidR="00402579" w:rsidRPr="005E6742" w:rsidRDefault="006504B2" w:rsidP="005E6742">
      <w:pPr>
        <w:shd w:val="clear" w:color="auto" w:fill="FFFFFF"/>
        <w:spacing w:before="100" w:beforeAutospacing="1" w:after="100" w:afterAutospacing="1" w:line="360" w:lineRule="auto"/>
        <w:ind w:left="66"/>
        <w:jc w:val="both"/>
        <w:rPr>
          <w:rFonts w:eastAsia="Times New Roman" w:cs="Calibri"/>
          <w:b/>
          <w:bCs/>
          <w:lang w:eastAsia="en-GB"/>
        </w:rPr>
      </w:pPr>
      <w:r w:rsidRPr="006504B2">
        <w:rPr>
          <w:rFonts w:ascii="Calibri" w:eastAsia="Times New Roman" w:hAnsi="Calibri" w:cs="Calibri"/>
          <w:bCs/>
          <w:lang w:eastAsia="en-GB"/>
        </w:rPr>
        <w:lastRenderedPageBreak/>
        <w:tab/>
      </w:r>
      <w:r w:rsidR="00DC1144" w:rsidRPr="006504B2">
        <w:rPr>
          <w:rFonts w:ascii="Calibri" w:eastAsia="Times New Roman" w:hAnsi="Calibri" w:cs="Calibri"/>
          <w:bCs/>
          <w:lang w:eastAsia="en-GB"/>
        </w:rPr>
        <w:t>Speciality chemical distributors</w:t>
      </w:r>
      <w:r w:rsidR="00DC1144" w:rsidRPr="00DC1144">
        <w:rPr>
          <w:rFonts w:ascii="Calibri" w:eastAsia="Times New Roman" w:hAnsi="Calibri" w:cs="Calibri"/>
          <w:lang w:eastAsia="en-GB"/>
        </w:rPr>
        <w:t xml:space="preserve"> purchase pre-packaged products and sell on a technical basis, usually under a manufacturer's own brand (Chemagility, 2013). Operations are built on sales and marketing skills, as opposed to logi</w:t>
      </w:r>
      <w:r w:rsidR="004C351D">
        <w:rPr>
          <w:rFonts w:ascii="Calibri" w:eastAsia="Times New Roman" w:hAnsi="Calibri" w:cs="Calibri"/>
          <w:lang w:eastAsia="en-GB"/>
        </w:rPr>
        <w:t xml:space="preserve">stical know-how </w:t>
      </w:r>
      <w:r w:rsidR="00DC1144" w:rsidRPr="00DC1144">
        <w:rPr>
          <w:rFonts w:ascii="Calibri" w:eastAsia="Times New Roman" w:hAnsi="Calibri" w:cs="Calibri"/>
          <w:lang w:eastAsia="en-GB"/>
        </w:rPr>
        <w:t>and they rarely have any involvement with the breaking of bulk and generally outsource their logistical requirements and as such have limited fixed assets (Chemagility, 2008; FECC, 2013; Districonsult, 2013). The key differentiators are industry expertise and the quality of product</w:t>
      </w:r>
      <w:r w:rsidR="007F105A">
        <w:rPr>
          <w:rFonts w:ascii="Calibri" w:eastAsia="Times New Roman" w:hAnsi="Calibri" w:cs="Calibri"/>
          <w:lang w:eastAsia="en-GB"/>
        </w:rPr>
        <w:t>/</w:t>
      </w:r>
      <w:r w:rsidR="00DC1144" w:rsidRPr="00DC1144">
        <w:rPr>
          <w:rFonts w:ascii="Calibri" w:eastAsia="Times New Roman" w:hAnsi="Calibri" w:cs="Calibri"/>
          <w:lang w:eastAsia="en-GB"/>
        </w:rPr>
        <w:t>supplier portfolios. Many small and large distributors are involved in this segment.</w:t>
      </w:r>
    </w:p>
    <w:p w:rsidR="00DC1144" w:rsidRPr="00DC1144" w:rsidRDefault="006504B2" w:rsidP="005E6742">
      <w:pPr>
        <w:shd w:val="clear" w:color="auto" w:fill="FFFFFF"/>
        <w:spacing w:before="100" w:beforeAutospacing="1" w:after="100" w:afterAutospacing="1" w:line="360" w:lineRule="auto"/>
        <w:ind w:left="66"/>
        <w:jc w:val="both"/>
        <w:rPr>
          <w:rFonts w:ascii="Calibri" w:eastAsia="Times New Roman" w:hAnsi="Calibri" w:cs="Calibri"/>
          <w:lang w:eastAsia="en-GB"/>
        </w:rPr>
      </w:pPr>
      <w:r>
        <w:rPr>
          <w:rFonts w:ascii="Calibri" w:eastAsia="Times New Roman" w:hAnsi="Calibri" w:cs="Calibri"/>
          <w:b/>
          <w:bCs/>
          <w:lang w:eastAsia="en-GB"/>
        </w:rPr>
        <w:tab/>
      </w:r>
      <w:r w:rsidR="00DC1144" w:rsidRPr="006504B2">
        <w:rPr>
          <w:rFonts w:ascii="Calibri" w:eastAsia="Times New Roman" w:hAnsi="Calibri" w:cs="Calibri"/>
          <w:bCs/>
          <w:lang w:eastAsia="en-GB"/>
        </w:rPr>
        <w:t>Full range chemical distributor</w:t>
      </w:r>
      <w:r w:rsidR="00DC1144" w:rsidRPr="00DC1144">
        <w:rPr>
          <w:rFonts w:ascii="Calibri" w:eastAsia="Times New Roman" w:hAnsi="Calibri" w:cs="Calibri"/>
          <w:lang w:eastAsia="en-GB"/>
        </w:rPr>
        <w:t xml:space="preserve"> is a term sometimes used to describe the very small number of distributors globally who cover both the commodity and speciality distribution segments; for instance Brenntag and Univar (Chemagility, 2008; FECC, 2013; Hornke 2012; Corporate Finance in Europe, 2015).</w:t>
      </w:r>
    </w:p>
    <w:p w:rsidR="00DC1144" w:rsidRPr="00DC1144" w:rsidRDefault="006504B2" w:rsidP="005E6742">
      <w:pPr>
        <w:shd w:val="clear" w:color="auto" w:fill="FFFFFF"/>
        <w:spacing w:before="100" w:beforeAutospacing="1" w:after="100" w:afterAutospacing="1" w:line="360" w:lineRule="auto"/>
        <w:ind w:left="66"/>
        <w:jc w:val="both"/>
        <w:rPr>
          <w:rFonts w:ascii="Calibri" w:eastAsia="Times New Roman" w:hAnsi="Calibri" w:cs="Calibri"/>
          <w:lang w:eastAsia="en-GB"/>
        </w:rPr>
      </w:pPr>
      <w:r>
        <w:rPr>
          <w:rFonts w:ascii="Calibri" w:eastAsia="Times New Roman" w:hAnsi="Calibri" w:cs="Calibri"/>
          <w:b/>
          <w:bCs/>
          <w:lang w:eastAsia="en-GB"/>
        </w:rPr>
        <w:tab/>
      </w:r>
      <w:r w:rsidR="00DC1144" w:rsidRPr="006504B2">
        <w:rPr>
          <w:rFonts w:ascii="Calibri" w:eastAsia="Times New Roman" w:hAnsi="Calibri" w:cs="Calibri"/>
          <w:bCs/>
          <w:lang w:eastAsia="en-GB"/>
        </w:rPr>
        <w:t>Multi-national distributors</w:t>
      </w:r>
      <w:r w:rsidR="00DC1144" w:rsidRPr="00DC1144">
        <w:rPr>
          <w:rFonts w:ascii="Calibri" w:eastAsia="Times New Roman" w:hAnsi="Calibri" w:cs="Calibri"/>
          <w:lang w:eastAsia="en-GB"/>
        </w:rPr>
        <w:t xml:space="preserve"> are usually speciality chemical distributors covering many industrial sectors across national boundaries (many countries). They typically offer their principals a wider geographical coverage for the industry sectors they serve than traditional, national distributors (Chemagility, 2008; Corporate Finance in Europe, 2015; FECC, 2013; Hornke 2012). They have local sales teams and offices but many manage industry sectors on a multinational basis. European specialty distributors include Azelis, BTC, Caldic, Helm, IMCD and Omya Distribution (BCG, 2013; </w:t>
      </w:r>
      <w:r w:rsidR="00DC1144" w:rsidRPr="00DC1144">
        <w:rPr>
          <w:rFonts w:ascii="Calibri" w:eastAsia="Calibri" w:hAnsi="Calibri" w:cs="TheSansSemiLight-Plain"/>
          <w:lang w:eastAsia="en-GB"/>
        </w:rPr>
        <w:t>Chemagility, 2008; Districonsult, 2013; FECC, 2013).</w:t>
      </w:r>
    </w:p>
    <w:p w:rsidR="00402579" w:rsidRPr="003903EB" w:rsidRDefault="006504B2" w:rsidP="003903EB">
      <w:pPr>
        <w:shd w:val="clear" w:color="auto" w:fill="FFFFFF"/>
        <w:spacing w:before="100" w:beforeAutospacing="1" w:after="100" w:afterAutospacing="1" w:line="360" w:lineRule="auto"/>
        <w:ind w:left="66"/>
        <w:jc w:val="both"/>
        <w:rPr>
          <w:rFonts w:ascii="Calibri" w:eastAsia="Times New Roman" w:hAnsi="Calibri" w:cs="Calibri"/>
          <w:lang w:eastAsia="en-GB"/>
        </w:rPr>
      </w:pPr>
      <w:r>
        <w:rPr>
          <w:rFonts w:ascii="Calibri" w:eastAsia="Times New Roman" w:hAnsi="Calibri" w:cs="Calibri"/>
          <w:bCs/>
          <w:lang w:eastAsia="en-GB"/>
        </w:rPr>
        <w:tab/>
      </w:r>
      <w:r w:rsidR="00DC1144" w:rsidRPr="006504B2">
        <w:rPr>
          <w:rFonts w:ascii="Calibri" w:eastAsia="Times New Roman" w:hAnsi="Calibri" w:cs="Calibri"/>
          <w:bCs/>
          <w:lang w:eastAsia="en-GB"/>
        </w:rPr>
        <w:t>Regional or national distributors</w:t>
      </w:r>
      <w:r w:rsidR="00DC1144" w:rsidRPr="00DC1144">
        <w:rPr>
          <w:rFonts w:ascii="Calibri" w:eastAsia="Times New Roman" w:hAnsi="Calibri" w:cs="Calibri"/>
          <w:lang w:eastAsia="en-GB"/>
        </w:rPr>
        <w:t xml:space="preserve"> are chemical distribution companies whose activities are restricted to a specific region, country or state (Chemagility, 2008; Cor</w:t>
      </w:r>
      <w:r w:rsidR="004C351D">
        <w:rPr>
          <w:rFonts w:ascii="Calibri" w:eastAsia="Times New Roman" w:hAnsi="Calibri" w:cs="Calibri"/>
          <w:lang w:eastAsia="en-GB"/>
        </w:rPr>
        <w:t xml:space="preserve">porate Finance in Europe, 2013 and </w:t>
      </w:r>
      <w:r w:rsidR="00DC1144" w:rsidRPr="00DC1144">
        <w:rPr>
          <w:rFonts w:ascii="Calibri" w:eastAsia="Times New Roman" w:hAnsi="Calibri" w:cs="Calibri"/>
          <w:lang w:eastAsia="en-GB"/>
        </w:rPr>
        <w:t>2015; FECC, 2013). They typically offer multi-market industry or single industry coverage. In North America there are a number of distributors that offer coverage of a group of states with some offering coast to coast coverage of the US market, for instance Univar, Brenntag, Chemcentral and Ashland Distribution (BCG, 2013; Hornke 2012).</w:t>
      </w: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AC1CEC" w:rsidRDefault="00AC1CEC" w:rsidP="00DC1144">
      <w:pPr>
        <w:autoSpaceDE w:val="0"/>
        <w:autoSpaceDN w:val="0"/>
        <w:adjustRightInd w:val="0"/>
        <w:spacing w:after="0" w:line="360" w:lineRule="auto"/>
        <w:jc w:val="both"/>
        <w:rPr>
          <w:rFonts w:ascii="Calibri" w:eastAsia="Times New Roman" w:hAnsi="Calibri" w:cs="Calibri"/>
          <w:b/>
          <w:bCs/>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TheSansSemiLight-Plain"/>
          <w:b/>
          <w:bCs/>
          <w:lang w:eastAsia="en-GB"/>
        </w:rPr>
      </w:pPr>
      <w:r w:rsidRPr="00DC1144">
        <w:rPr>
          <w:rFonts w:ascii="Calibri" w:eastAsia="Times New Roman" w:hAnsi="Calibri" w:cs="Calibri"/>
          <w:b/>
          <w:bCs/>
          <w:lang w:eastAsia="en-GB"/>
        </w:rPr>
        <w:lastRenderedPageBreak/>
        <w:t xml:space="preserve">3.2.4 </w:t>
      </w:r>
      <w:r w:rsidRPr="00DC1144">
        <w:rPr>
          <w:rFonts w:ascii="Calibri" w:eastAsia="Calibri" w:hAnsi="Calibri" w:cs="TheSansSemiLight-Plain"/>
          <w:b/>
          <w:bCs/>
          <w:lang w:eastAsia="en-GB"/>
        </w:rPr>
        <w:t>Services offered by chemical distributors</w:t>
      </w:r>
    </w:p>
    <w:p w:rsidR="00DC1144" w:rsidRDefault="00DC1144" w:rsidP="00A918C3">
      <w:pPr>
        <w:autoSpaceDE w:val="0"/>
        <w:autoSpaceDN w:val="0"/>
        <w:adjustRightInd w:val="0"/>
        <w:spacing w:after="0" w:line="360" w:lineRule="auto"/>
        <w:jc w:val="both"/>
        <w:rPr>
          <w:rFonts w:ascii="Calibri" w:eastAsia="Calibri" w:hAnsi="Calibri" w:cs="TheSansSemiLight-Plain"/>
          <w:lang w:eastAsia="en-GB"/>
        </w:rPr>
      </w:pPr>
      <w:r w:rsidRPr="00DC1144">
        <w:rPr>
          <w:rFonts w:ascii="Calibri" w:eastAsia="Calibri" w:hAnsi="Calibri" w:cs="TheSansSemiLight-Plain"/>
          <w:lang w:eastAsia="en-GB"/>
        </w:rPr>
        <w:tab/>
        <w:t>Overall, chemical distributors help producers lower the complexity of product distribution and customer management (Brenntag, 2010; FECC, 2013). Manufacturers rely on distributors to ensure the safe delivery of bulk and non-bulk chemicals to downstream end-users as well as to handle logistical needs of end-users, such as custom blending and non-bulk repackaging, which are operations not primary among manufacturing operations yet met by distributors (Chemagility, 2008; Hornke, 2012). Thus</w:t>
      </w:r>
      <w:r w:rsidR="00CE0E81">
        <w:rPr>
          <w:rFonts w:ascii="Calibri" w:eastAsia="Calibri" w:hAnsi="Calibri" w:cs="TheSansSemiLight-Plain"/>
          <w:lang w:eastAsia="en-GB"/>
        </w:rPr>
        <w:t>,</w:t>
      </w:r>
      <w:r w:rsidRPr="00DC1144">
        <w:rPr>
          <w:rFonts w:ascii="Calibri" w:eastAsia="Calibri" w:hAnsi="Calibri" w:cs="TheSansSemiLight-Plain"/>
          <w:lang w:eastAsia="en-GB"/>
        </w:rPr>
        <w:t xml:space="preserve"> chemical distribution originates in the gap between producers who wish to sell large lots without regulatory or logistical complications and customers demanding small volumes and who have very specific needs on technical, regulatory and logistical level; in essence, chemical distributors allow their principals to profitably reach smaller customers in many industries and countries (</w:t>
      </w:r>
      <w:r w:rsidRPr="00DC1144">
        <w:rPr>
          <w:rFonts w:ascii="Calibri" w:eastAsia="Calibri" w:hAnsi="Calibri" w:cs="TheSerif-Plain"/>
          <w:lang w:eastAsia="en-GB"/>
        </w:rPr>
        <w:t xml:space="preserve">Mortelmans and Reniers, </w:t>
      </w:r>
      <w:r w:rsidRPr="00DC1144">
        <w:rPr>
          <w:rFonts w:ascii="Calibri" w:eastAsia="Calibri" w:hAnsi="Calibri" w:cs="TheSansSemiBold-Plain"/>
          <w:lang w:eastAsia="en-GB"/>
        </w:rPr>
        <w:t>2012).</w:t>
      </w:r>
      <w:r w:rsidRPr="00DC1144">
        <w:rPr>
          <w:rFonts w:ascii="Calibri" w:eastAsia="Calibri" w:hAnsi="Calibri" w:cs="TheSansSemiLight-Plain"/>
          <w:lang w:eastAsia="en-GB"/>
        </w:rPr>
        <w:t xml:space="preserve"> </w:t>
      </w:r>
      <w:r w:rsidRPr="00DC1144">
        <w:rPr>
          <w:rFonts w:ascii="Calibri" w:eastAsia="Calibri" w:hAnsi="Calibri" w:cs="TheSansSemiBold-Plain"/>
          <w:lang w:eastAsia="en-GB"/>
        </w:rPr>
        <w:t xml:space="preserve">However, </w:t>
      </w:r>
      <w:r w:rsidRPr="00DC1144">
        <w:rPr>
          <w:rFonts w:ascii="Calibri" w:eastAsia="Calibri" w:hAnsi="Calibri" w:cs="TheSansSemiLight-Plain"/>
          <w:lang w:eastAsia="en-GB"/>
        </w:rPr>
        <w:t xml:space="preserve">genuine chemical distributors, rather than simply selling chemicals, add value through an extensive range of services to both customers and suppliers (Hornke, 2012; </w:t>
      </w:r>
      <w:r w:rsidRPr="00DC1144">
        <w:rPr>
          <w:rFonts w:ascii="Calibri" w:eastAsia="Calibri" w:hAnsi="Calibri" w:cs="TheSerif-Plain"/>
          <w:bCs/>
          <w:lang w:eastAsia="en-GB"/>
        </w:rPr>
        <w:t xml:space="preserve">Mortelmans and Reniers, </w:t>
      </w:r>
      <w:r w:rsidRPr="00DC1144">
        <w:rPr>
          <w:rFonts w:ascii="Calibri" w:eastAsia="Calibri" w:hAnsi="Calibri" w:cs="TheSansSemiBold-Plain"/>
          <w:bCs/>
          <w:lang w:eastAsia="en-GB"/>
        </w:rPr>
        <w:t>2012)</w:t>
      </w:r>
      <w:r w:rsidR="00A918C3">
        <w:rPr>
          <w:rFonts w:ascii="Calibri" w:eastAsia="Calibri" w:hAnsi="Calibri" w:cs="TheSansSemiLight-Plain"/>
          <w:lang w:eastAsia="en-GB"/>
        </w:rPr>
        <w:t xml:space="preserve">. </w:t>
      </w:r>
    </w:p>
    <w:p w:rsidR="00A918C3" w:rsidRDefault="00A918C3" w:rsidP="00A918C3">
      <w:pPr>
        <w:autoSpaceDE w:val="0"/>
        <w:autoSpaceDN w:val="0"/>
        <w:adjustRightInd w:val="0"/>
        <w:spacing w:after="0" w:line="360" w:lineRule="auto"/>
        <w:jc w:val="both"/>
        <w:rPr>
          <w:rFonts w:ascii="Calibri" w:eastAsia="Calibri" w:hAnsi="Calibri" w:cs="TheSansSemiLight-Plain"/>
          <w:lang w:eastAsia="en-GB"/>
        </w:rPr>
      </w:pPr>
    </w:p>
    <w:p w:rsidR="00A918C3" w:rsidRPr="006504B2" w:rsidRDefault="00A918C3" w:rsidP="00A918C3">
      <w:pPr>
        <w:autoSpaceDE w:val="0"/>
        <w:autoSpaceDN w:val="0"/>
        <w:adjustRightInd w:val="0"/>
        <w:spacing w:after="0" w:line="360" w:lineRule="auto"/>
        <w:jc w:val="both"/>
        <w:rPr>
          <w:rFonts w:ascii="Calibri" w:eastAsia="Calibri" w:hAnsi="Calibri" w:cs="5"/>
          <w:lang w:eastAsia="en-GB"/>
        </w:rPr>
      </w:pPr>
      <w:r>
        <w:rPr>
          <w:rFonts w:ascii="Calibri" w:eastAsia="Calibri" w:hAnsi="Calibri" w:cs="5"/>
          <w:lang w:eastAsia="en-GB"/>
        </w:rPr>
        <w:tab/>
      </w:r>
      <w:r w:rsidRPr="004D6127">
        <w:rPr>
          <w:rFonts w:ascii="Calibri" w:eastAsia="Calibri" w:hAnsi="Calibri" w:cs="5"/>
          <w:lang w:eastAsia="en-GB"/>
        </w:rPr>
        <w:t xml:space="preserve">Chemical distributors offer a wide and varied range of services to both customers and suppliers. The typical offering to customers incorporates a broad product portfolio with complementary products; access to reputable suppliers; competitive (and stable) pricing; stock management and Just In Time (JIT) deliveries; </w:t>
      </w:r>
      <w:r w:rsidRPr="004D6127">
        <w:rPr>
          <w:rFonts w:ascii="Calibri" w:eastAsia="Calibri" w:hAnsi="Calibri" w:cs="6,Bold"/>
          <w:lang w:eastAsia="en-GB"/>
        </w:rPr>
        <w:t>competent and knowledgeable sales team</w:t>
      </w:r>
      <w:r w:rsidRPr="004D6127">
        <w:rPr>
          <w:rFonts w:ascii="Calibri" w:eastAsia="Calibri" w:hAnsi="Calibri" w:cs="5"/>
          <w:lang w:eastAsia="en-GB"/>
        </w:rPr>
        <w:t xml:space="preserve">; </w:t>
      </w:r>
      <w:r w:rsidRPr="004D6127">
        <w:rPr>
          <w:rFonts w:ascii="Calibri" w:eastAsia="Calibri" w:hAnsi="Calibri" w:cs="6,Bold"/>
          <w:lang w:eastAsia="en-GB"/>
        </w:rPr>
        <w:t>technical support and problem solving skills</w:t>
      </w:r>
      <w:r w:rsidRPr="004D6127">
        <w:rPr>
          <w:rFonts w:ascii="Calibri" w:eastAsia="Calibri" w:hAnsi="Calibri" w:cs="5"/>
          <w:lang w:eastAsia="en-GB"/>
        </w:rPr>
        <w:t xml:space="preserve">; </w:t>
      </w:r>
      <w:r w:rsidRPr="004D6127">
        <w:rPr>
          <w:rFonts w:ascii="Calibri" w:eastAsia="Calibri" w:hAnsi="Calibri" w:cs="TheSansSemiLight-Plain"/>
          <w:lang w:eastAsia="en-GB"/>
        </w:rPr>
        <w:t>product expertise for formulation purposes;</w:t>
      </w:r>
      <w:r w:rsidRPr="004D6127">
        <w:rPr>
          <w:rFonts w:ascii="Calibri" w:eastAsia="Calibri" w:hAnsi="Calibri" w:cs="6,Bold"/>
          <w:lang w:eastAsia="en-GB"/>
        </w:rPr>
        <w:t xml:space="preserve"> value-added services, for instance, </w:t>
      </w:r>
      <w:r w:rsidRPr="004D6127">
        <w:rPr>
          <w:rFonts w:ascii="Calibri" w:eastAsia="Calibri" w:hAnsi="Calibri" w:cs="TheSansSemiLight-Plain"/>
          <w:lang w:eastAsia="en-GB"/>
        </w:rPr>
        <w:t>custom blending, repackaging</w:t>
      </w:r>
      <w:r w:rsidRPr="004D6127">
        <w:rPr>
          <w:rFonts w:ascii="Calibri" w:eastAsia="Calibri" w:hAnsi="Calibri" w:cs="6,Bold"/>
          <w:lang w:eastAsia="en-GB"/>
        </w:rPr>
        <w:t>)</w:t>
      </w:r>
      <w:r w:rsidRPr="004D6127">
        <w:rPr>
          <w:rFonts w:ascii="Calibri" w:eastAsia="Calibri" w:hAnsi="Calibri" w:cs="5"/>
          <w:lang w:eastAsia="en-GB"/>
        </w:rPr>
        <w:t>; s</w:t>
      </w:r>
      <w:r w:rsidRPr="004D6127">
        <w:rPr>
          <w:rFonts w:ascii="Calibri" w:eastAsia="Calibri" w:hAnsi="Calibri" w:cs="TheSansSemiLight-Plain"/>
          <w:lang w:eastAsia="en-GB"/>
        </w:rPr>
        <w:t>ample management</w:t>
      </w:r>
      <w:r w:rsidRPr="004D6127">
        <w:rPr>
          <w:rFonts w:ascii="Calibri" w:eastAsia="Calibri" w:hAnsi="Calibri" w:cs="5"/>
          <w:lang w:eastAsia="en-GB"/>
        </w:rPr>
        <w:t xml:space="preserve">; financing and credit in line with local terms; </w:t>
      </w:r>
      <w:r w:rsidRPr="004D6127">
        <w:rPr>
          <w:rFonts w:ascii="Calibri" w:eastAsia="Calibri" w:hAnsi="Calibri" w:cs="TheSansSemiLight-Plain"/>
          <w:lang w:eastAsia="en-GB"/>
        </w:rPr>
        <w:t xml:space="preserve">safety training and hazardous waste removal </w:t>
      </w:r>
      <w:r w:rsidRPr="004D6127">
        <w:rPr>
          <w:rFonts w:ascii="Calibri" w:eastAsia="Calibri" w:hAnsi="Calibri" w:cs="5"/>
          <w:lang w:eastAsia="en-GB"/>
        </w:rPr>
        <w:t xml:space="preserve">(BCG, 2013; Burns, 2010; Chemagility, 2008 and 2015; Chemanager, 2013; Districonsult, 2009 and 2012; FECC, 2013; Hornke, 2012; Jung </w:t>
      </w:r>
      <w:r w:rsidRPr="004D6127">
        <w:rPr>
          <w:rFonts w:ascii="Calibri" w:eastAsia="Calibri" w:hAnsi="Calibri" w:cs="5"/>
          <w:i/>
          <w:lang w:eastAsia="en-GB"/>
        </w:rPr>
        <w:t>et al.</w:t>
      </w:r>
      <w:r w:rsidRPr="004D6127">
        <w:rPr>
          <w:rFonts w:ascii="Calibri" w:eastAsia="Calibri" w:hAnsi="Calibri" w:cs="5"/>
          <w:lang w:eastAsia="en-GB"/>
        </w:rPr>
        <w:t xml:space="preserve">, 2014; Mortelmans and Reniers, 2012; NACD, 2005). </w:t>
      </w:r>
      <w:r w:rsidRPr="004D6127">
        <w:rPr>
          <w:rFonts w:ascii="Calibri" w:eastAsia="Calibri" w:hAnsi="Calibri" w:cs="TheSansSemiLight-Plain"/>
          <w:lang w:eastAsia="en-GB"/>
        </w:rPr>
        <w:t xml:space="preserve">Equally, their offering to suppliers includes services such as </w:t>
      </w:r>
      <w:r w:rsidRPr="004D6127">
        <w:rPr>
          <w:rFonts w:ascii="Calibri" w:eastAsia="Calibri" w:hAnsi="Calibri" w:cs="6,Bold"/>
          <w:lang w:eastAsia="en-GB"/>
        </w:rPr>
        <w:t xml:space="preserve">market share and penetration; </w:t>
      </w:r>
      <w:r w:rsidRPr="004D6127">
        <w:rPr>
          <w:rFonts w:ascii="Calibri" w:eastAsia="Calibri" w:hAnsi="Calibri" w:cs="5"/>
          <w:lang w:eastAsia="en-GB"/>
        </w:rPr>
        <w:t xml:space="preserve">logistics services including storage and packaging; </w:t>
      </w:r>
      <w:r w:rsidRPr="004D6127">
        <w:rPr>
          <w:rFonts w:ascii="Calibri" w:eastAsia="Calibri" w:hAnsi="Calibri" w:cs="TheSansSemiLight-Plain"/>
          <w:lang w:eastAsia="en-GB"/>
        </w:rPr>
        <w:t>in-depth market intelligence and assist with the implementation of marketing strategies</w:t>
      </w:r>
      <w:r w:rsidRPr="004D6127">
        <w:rPr>
          <w:rFonts w:ascii="Calibri" w:eastAsia="Calibri" w:hAnsi="Calibri" w:cs="6,Bold"/>
          <w:lang w:eastAsia="en-GB"/>
        </w:rPr>
        <w:t xml:space="preserve">; demand forecasting and planning; market development capabilities; </w:t>
      </w:r>
      <w:r w:rsidRPr="004D6127">
        <w:rPr>
          <w:rFonts w:ascii="Calibri" w:eastAsia="Calibri" w:hAnsi="Calibri" w:cs="TheSansSemiLight-Plain"/>
          <w:lang w:eastAsia="en-GB"/>
        </w:rPr>
        <w:t>new product approvals</w:t>
      </w:r>
      <w:r w:rsidRPr="004D6127">
        <w:rPr>
          <w:rFonts w:ascii="Calibri" w:eastAsia="Calibri" w:hAnsi="Calibri" w:cs="5"/>
          <w:lang w:eastAsia="en-GB"/>
        </w:rPr>
        <w:t xml:space="preserve">; </w:t>
      </w:r>
      <w:r w:rsidRPr="004D6127">
        <w:rPr>
          <w:rFonts w:ascii="Calibri" w:eastAsia="Calibri" w:hAnsi="Calibri" w:cs="TheSansSemiLight-Plain"/>
          <w:lang w:eastAsia="en-GB"/>
        </w:rPr>
        <w:t>conforming to local regulations and language</w:t>
      </w:r>
      <w:r w:rsidRPr="004D6127">
        <w:rPr>
          <w:rFonts w:ascii="Calibri" w:eastAsia="Calibri" w:hAnsi="Calibri" w:cs="5"/>
          <w:lang w:eastAsia="en-GB"/>
        </w:rPr>
        <w:t xml:space="preserve">; </w:t>
      </w:r>
      <w:r w:rsidRPr="004D6127">
        <w:rPr>
          <w:rFonts w:ascii="Calibri" w:eastAsia="Calibri" w:hAnsi="Calibri" w:cs="6,Bold"/>
          <w:lang w:eastAsia="en-GB"/>
        </w:rPr>
        <w:t>r</w:t>
      </w:r>
      <w:r w:rsidRPr="004D6127">
        <w:rPr>
          <w:rFonts w:ascii="Calibri" w:eastAsia="Calibri" w:hAnsi="Calibri" w:cs="TheSansSemiLight-Plain"/>
          <w:lang w:eastAsia="en-GB"/>
        </w:rPr>
        <w:t>epackaging and relabelling; arrangement of import authorizations; t</w:t>
      </w:r>
      <w:r w:rsidRPr="004D6127">
        <w:rPr>
          <w:rFonts w:ascii="Calibri" w:eastAsia="Calibri" w:hAnsi="Calibri" w:cs="5"/>
          <w:lang w:eastAsia="en-GB"/>
        </w:rPr>
        <w:t xml:space="preserve">rainable staff with good technical knowledge; </w:t>
      </w:r>
      <w:r w:rsidRPr="004D6127">
        <w:rPr>
          <w:rFonts w:ascii="Calibri" w:eastAsia="Calibri" w:hAnsi="Calibri" w:cs="6,Bold"/>
          <w:lang w:eastAsia="en-GB"/>
        </w:rPr>
        <w:t xml:space="preserve">modern IT infrastructure allowing automated information exchange </w:t>
      </w:r>
      <w:r w:rsidRPr="004D6127">
        <w:rPr>
          <w:rFonts w:ascii="Calibri" w:eastAsia="Calibri" w:hAnsi="Calibri" w:cs="5"/>
          <w:lang w:eastAsia="en-GB"/>
        </w:rPr>
        <w:t xml:space="preserve">(BCG, 2013; Burns, 2010; Chemagility, 2008; Chemanager, 2013; Districonsult, 2009 and 2012; FECC, 2013; Hornke, 2012; Jung </w:t>
      </w:r>
      <w:r w:rsidRPr="004D6127">
        <w:rPr>
          <w:rFonts w:ascii="Calibri" w:eastAsia="Calibri" w:hAnsi="Calibri" w:cs="5"/>
          <w:i/>
          <w:lang w:eastAsia="en-GB"/>
        </w:rPr>
        <w:t>et al.</w:t>
      </w:r>
      <w:r w:rsidRPr="004D6127">
        <w:rPr>
          <w:rFonts w:ascii="Calibri" w:eastAsia="Calibri" w:hAnsi="Calibri" w:cs="5"/>
          <w:lang w:eastAsia="en-GB"/>
        </w:rPr>
        <w:t>, 2014; Mortelmans and Reniers, 2012; NACD, 2005).</w:t>
      </w:r>
    </w:p>
    <w:p w:rsidR="00F83A92" w:rsidRDefault="00F83A92" w:rsidP="00DC1144">
      <w:pPr>
        <w:spacing w:after="0" w:line="360" w:lineRule="auto"/>
        <w:jc w:val="both"/>
        <w:rPr>
          <w:rFonts w:ascii="Calibri" w:eastAsia="Times New Roman" w:hAnsi="Calibri" w:cs="Calibri"/>
          <w:b/>
          <w:bCs/>
          <w:highlight w:val="cyan"/>
          <w:lang w:eastAsia="en-GB"/>
        </w:rPr>
      </w:pPr>
    </w:p>
    <w:p w:rsidR="00AC1CEC" w:rsidRDefault="00AC1CEC" w:rsidP="00DC1144">
      <w:pPr>
        <w:spacing w:after="0" w:line="360" w:lineRule="auto"/>
        <w:jc w:val="both"/>
        <w:rPr>
          <w:rFonts w:ascii="Calibri" w:eastAsia="Times New Roman" w:hAnsi="Calibri" w:cs="Calibri"/>
          <w:b/>
          <w:bCs/>
          <w:highlight w:val="cyan"/>
          <w:lang w:eastAsia="en-GB"/>
        </w:rPr>
      </w:pPr>
    </w:p>
    <w:p w:rsidR="00AC1CEC" w:rsidRDefault="00AC1CEC" w:rsidP="00DC1144">
      <w:pPr>
        <w:spacing w:after="0" w:line="360" w:lineRule="auto"/>
        <w:jc w:val="both"/>
        <w:rPr>
          <w:rFonts w:ascii="Calibri" w:eastAsia="Times New Roman" w:hAnsi="Calibri" w:cs="Calibri"/>
          <w:b/>
          <w:bCs/>
          <w:highlight w:val="cyan"/>
          <w:lang w:eastAsia="en-GB"/>
        </w:rPr>
      </w:pPr>
    </w:p>
    <w:p w:rsidR="00CC258C" w:rsidRPr="00DC1144" w:rsidRDefault="00CC258C" w:rsidP="00CC258C">
      <w:pPr>
        <w:spacing w:after="0" w:line="360" w:lineRule="auto"/>
        <w:jc w:val="both"/>
        <w:rPr>
          <w:rFonts w:ascii="Calibri" w:eastAsia="Calibri" w:hAnsi="Calibri" w:cs="Times New Roman"/>
          <w:b/>
          <w:bCs/>
        </w:rPr>
      </w:pPr>
      <w:r w:rsidRPr="000D44C8">
        <w:rPr>
          <w:rFonts w:ascii="Calibri" w:eastAsia="Times New Roman" w:hAnsi="Calibri" w:cs="Calibri"/>
          <w:b/>
          <w:bCs/>
          <w:lang w:eastAsia="en-GB"/>
        </w:rPr>
        <w:lastRenderedPageBreak/>
        <w:t xml:space="preserve">3.2.5 </w:t>
      </w:r>
      <w:r w:rsidR="00D45F20">
        <w:rPr>
          <w:rFonts w:ascii="Calibri" w:eastAsia="Calibri" w:hAnsi="Calibri" w:cs="Times New Roman"/>
          <w:b/>
          <w:bCs/>
        </w:rPr>
        <w:t>UK chemical d</w:t>
      </w:r>
      <w:r w:rsidRPr="000D44C8">
        <w:rPr>
          <w:rFonts w:ascii="Calibri" w:eastAsia="Calibri" w:hAnsi="Calibri" w:cs="Times New Roman"/>
          <w:b/>
          <w:bCs/>
        </w:rPr>
        <w:t>istribution</w:t>
      </w:r>
    </w:p>
    <w:p w:rsidR="00CC258C" w:rsidRPr="00DC1144" w:rsidRDefault="00CC258C" w:rsidP="00CC258C">
      <w:pPr>
        <w:spacing w:after="0" w:line="360" w:lineRule="auto"/>
        <w:jc w:val="both"/>
        <w:rPr>
          <w:rFonts w:ascii="Calibri" w:eastAsia="Calibri" w:hAnsi="Calibri" w:cs="Times New Roman"/>
        </w:rPr>
      </w:pPr>
      <w:r w:rsidRPr="00DC1144">
        <w:rPr>
          <w:rFonts w:ascii="Calibri" w:eastAsia="Calibri" w:hAnsi="Calibri" w:cs="Times New Roman"/>
          <w:bCs/>
        </w:rPr>
        <w:tab/>
        <w:t>Chemical distributors are an integral part of the UK chemical industry positioned between chemical producer</w:t>
      </w:r>
      <w:r>
        <w:rPr>
          <w:rFonts w:ascii="Calibri" w:eastAsia="Calibri" w:hAnsi="Calibri" w:cs="Times New Roman"/>
          <w:bCs/>
        </w:rPr>
        <w:t>s and their customers (CBA, 2015</w:t>
      </w:r>
      <w:r w:rsidRPr="00DC1144">
        <w:rPr>
          <w:rFonts w:ascii="Calibri" w:eastAsia="Calibri" w:hAnsi="Calibri" w:cs="Times New Roman"/>
          <w:bCs/>
        </w:rPr>
        <w:t xml:space="preserve">; Chemagility, 2008; FECC, 2013). Even though chemical distribution is a well-established practise in the UK, it is an understudied part of the chemical industry, both on an academic and business level with the majority of information originating from the study of the European chemical distribution industry (Burns, 2010; Brenntag, 2010; Chemagility, 2008; Districonsult, 2009, 2011 and 2012; Jung </w:t>
      </w:r>
      <w:r w:rsidRPr="00DC1144">
        <w:rPr>
          <w:rFonts w:ascii="Calibri" w:eastAsia="Calibri" w:hAnsi="Calibri" w:cs="Times New Roman"/>
          <w:bCs/>
          <w:i/>
        </w:rPr>
        <w:t>et al.</w:t>
      </w:r>
      <w:r w:rsidRPr="00DC1144">
        <w:rPr>
          <w:rFonts w:ascii="Calibri" w:eastAsia="Calibri" w:hAnsi="Calibri" w:cs="Times New Roman"/>
          <w:bCs/>
        </w:rPr>
        <w:t>, 2014; Hornke, 2013).  As a result, in the literature review stage, this study acknowledges that any</w:t>
      </w:r>
      <w:r w:rsidRPr="00DC1144">
        <w:rPr>
          <w:rFonts w:ascii="Calibri" w:eastAsia="Calibri" w:hAnsi="Calibri" w:cs="Times New Roman"/>
        </w:rPr>
        <w:t xml:space="preserve"> trends, challenges and success factors identified in the academic and busine</w:t>
      </w:r>
      <w:r>
        <w:rPr>
          <w:rFonts w:ascii="Calibri" w:eastAsia="Calibri" w:hAnsi="Calibri" w:cs="Times New Roman"/>
        </w:rPr>
        <w:t>ss literature for the European c</w:t>
      </w:r>
      <w:r w:rsidRPr="00DC1144">
        <w:rPr>
          <w:rFonts w:ascii="Calibri" w:eastAsia="Calibri" w:hAnsi="Calibri" w:cs="Times New Roman"/>
        </w:rPr>
        <w:t>hemic</w:t>
      </w:r>
      <w:r>
        <w:rPr>
          <w:rFonts w:ascii="Calibri" w:eastAsia="Calibri" w:hAnsi="Calibri" w:cs="Times New Roman"/>
        </w:rPr>
        <w:t>al distribution industry apply, affect and are</w:t>
      </w:r>
      <w:r w:rsidRPr="00DC1144">
        <w:rPr>
          <w:rFonts w:ascii="Calibri" w:eastAsia="Calibri" w:hAnsi="Calibri" w:cs="Times New Roman"/>
        </w:rPr>
        <w:t xml:space="preserve"> reflected on the UK industry as well. </w:t>
      </w:r>
      <w:r w:rsidRPr="00DC1144">
        <w:rPr>
          <w:rFonts w:ascii="Calibri" w:eastAsia="Calibri" w:hAnsi="Calibri" w:cs="Times New Roman"/>
          <w:bCs/>
        </w:rPr>
        <w:t>This further supports the importanc</w:t>
      </w:r>
      <w:r>
        <w:rPr>
          <w:rFonts w:ascii="Calibri" w:eastAsia="Calibri" w:hAnsi="Calibri" w:cs="Times New Roman"/>
          <w:bCs/>
        </w:rPr>
        <w:t xml:space="preserve">e of this study and the need to </w:t>
      </w:r>
      <w:r>
        <w:rPr>
          <w:rFonts w:ascii="Calibri" w:eastAsia="Calibri" w:hAnsi="Calibri" w:cs="Times New Roman"/>
        </w:rPr>
        <w:t>investigate the UK c</w:t>
      </w:r>
      <w:r w:rsidRPr="00DC1144">
        <w:rPr>
          <w:rFonts w:ascii="Calibri" w:eastAsia="Calibri" w:hAnsi="Calibri" w:cs="Times New Roman"/>
        </w:rPr>
        <w:t>hemical distribution industry.</w:t>
      </w:r>
    </w:p>
    <w:p w:rsidR="00CC258C" w:rsidRPr="00DC1144" w:rsidRDefault="00CC258C" w:rsidP="00CC258C">
      <w:pPr>
        <w:autoSpaceDE w:val="0"/>
        <w:autoSpaceDN w:val="0"/>
        <w:adjustRightInd w:val="0"/>
        <w:spacing w:after="0" w:line="360" w:lineRule="auto"/>
        <w:jc w:val="both"/>
        <w:rPr>
          <w:rFonts w:ascii="Calibri" w:eastAsia="Calibri" w:hAnsi="Calibri" w:cs="Times New Roman"/>
          <w:b/>
        </w:rPr>
      </w:pPr>
    </w:p>
    <w:p w:rsidR="00CC258C" w:rsidRDefault="00CC258C" w:rsidP="00CC258C">
      <w:pPr>
        <w:autoSpaceDE w:val="0"/>
        <w:autoSpaceDN w:val="0"/>
        <w:adjustRightInd w:val="0"/>
        <w:spacing w:after="0" w:line="360" w:lineRule="auto"/>
        <w:jc w:val="both"/>
        <w:rPr>
          <w:rFonts w:ascii="Calibri" w:eastAsia="Calibri" w:hAnsi="Calibri" w:cs="Times New Roman"/>
        </w:rPr>
      </w:pPr>
      <w:r>
        <w:rPr>
          <w:rFonts w:ascii="Calibri" w:eastAsia="Calibri" w:hAnsi="Calibri" w:cs="Times New Roman"/>
        </w:rPr>
        <w:tab/>
        <w:t>On a similar note, there are limited</w:t>
      </w:r>
      <w:r w:rsidRPr="00DC1144">
        <w:rPr>
          <w:rFonts w:ascii="Calibri" w:eastAsia="Calibri" w:hAnsi="Calibri" w:cs="Times New Roman"/>
        </w:rPr>
        <w:t xml:space="preserve"> statistical data available on the industry and information such as turnover, sales and margin growth, performance and future trends are drawn from the Chemagility (2008</w:t>
      </w:r>
      <w:r>
        <w:rPr>
          <w:rFonts w:ascii="Calibri" w:eastAsia="Calibri" w:hAnsi="Calibri" w:cs="Times New Roman"/>
        </w:rPr>
        <w:t xml:space="preserve"> and 2015</w:t>
      </w:r>
      <w:r w:rsidRPr="00DC1144">
        <w:rPr>
          <w:rFonts w:ascii="Calibri" w:eastAsia="Calibri" w:hAnsi="Calibri" w:cs="Times New Roman"/>
        </w:rPr>
        <w:t xml:space="preserve">), Keynote (2011) and Plimsoll (2013) reports. </w:t>
      </w:r>
      <w:r>
        <w:rPr>
          <w:rFonts w:ascii="Calibri" w:eastAsia="Calibri" w:hAnsi="Calibri" w:cs="Times New Roman"/>
        </w:rPr>
        <w:t>T</w:t>
      </w:r>
      <w:r w:rsidRPr="00DC1144">
        <w:rPr>
          <w:rFonts w:ascii="Calibri" w:eastAsia="Calibri" w:hAnsi="Calibri" w:cs="Times New Roman"/>
        </w:rPr>
        <w:t>he latest Keynote report in 2015 does not give an overview of the industry and reports</w:t>
      </w:r>
      <w:r>
        <w:rPr>
          <w:rFonts w:ascii="Calibri" w:eastAsia="Calibri" w:hAnsi="Calibri" w:cs="Times New Roman"/>
        </w:rPr>
        <w:t xml:space="preserve"> data only on selected companies.</w:t>
      </w:r>
    </w:p>
    <w:p w:rsidR="00CC258C" w:rsidRPr="00203694" w:rsidRDefault="00CC258C" w:rsidP="00CC258C">
      <w:pPr>
        <w:autoSpaceDE w:val="0"/>
        <w:autoSpaceDN w:val="0"/>
        <w:adjustRightInd w:val="0"/>
        <w:spacing w:after="0" w:line="240" w:lineRule="auto"/>
        <w:rPr>
          <w:rFonts w:ascii="Calibri" w:hAnsi="Calibri" w:cs="Calibri"/>
          <w:color w:val="666666"/>
          <w:sz w:val="21"/>
          <w:szCs w:val="21"/>
        </w:rPr>
      </w:pPr>
    </w:p>
    <w:p w:rsidR="00CC258C" w:rsidRPr="00DC1144" w:rsidRDefault="00CC258C" w:rsidP="00CC258C">
      <w:pPr>
        <w:autoSpaceDE w:val="0"/>
        <w:autoSpaceDN w:val="0"/>
        <w:adjustRightInd w:val="0"/>
        <w:spacing w:after="0" w:line="360" w:lineRule="auto"/>
        <w:jc w:val="both"/>
        <w:rPr>
          <w:rFonts w:ascii="Calibri" w:eastAsia="Calibri" w:hAnsi="Calibri" w:cs="Arial"/>
          <w:lang w:eastAsia="en-GB"/>
        </w:rPr>
      </w:pPr>
      <w:r w:rsidRPr="000576BF">
        <w:rPr>
          <w:rFonts w:ascii="Calibri" w:eastAsia="Calibri" w:hAnsi="Calibri" w:cs="Times New Roman"/>
        </w:rPr>
        <w:tab/>
        <w:t xml:space="preserve">The Keynote report (2011) on the industry </w:t>
      </w:r>
      <w:r w:rsidRPr="000664BA">
        <w:rPr>
          <w:rFonts w:ascii="Calibri" w:eastAsia="Calibri" w:hAnsi="Calibri" w:cs="Times New Roman"/>
        </w:rPr>
        <w:t>analyses company and industry performance for</w:t>
      </w:r>
      <w:r w:rsidRPr="000576BF">
        <w:rPr>
          <w:rFonts w:ascii="Calibri" w:eastAsia="Calibri" w:hAnsi="Calibri" w:cs="Arial"/>
          <w:lang w:eastAsia="en-GB"/>
        </w:rPr>
        <w:t xml:space="preserve"> the period 2007-2010. It must be noted that this report focuses only on the leading 137 companies operating as chemical distributors and does not reflect the whole industry and specifically the smaller businesses. During the reported period, the average company experienced a 0.7 per cent increase in turnover with sales rising from GBP </w:t>
      </w:r>
      <w:r>
        <w:rPr>
          <w:rFonts w:ascii="Calibri" w:eastAsia="Calibri" w:hAnsi="Calibri" w:cs="Arial"/>
          <w:lang w:eastAsia="en-GB"/>
        </w:rPr>
        <w:t>28.6 million in 2007-20</w:t>
      </w:r>
      <w:r w:rsidRPr="000576BF">
        <w:rPr>
          <w:rFonts w:ascii="Calibri" w:eastAsia="Calibri" w:hAnsi="Calibri" w:cs="Arial"/>
          <w:lang w:eastAsia="en-GB"/>
        </w:rPr>
        <w:t>08 to £28.8 million in 2009-2010.</w:t>
      </w:r>
      <w:r w:rsidRPr="000576BF">
        <w:rPr>
          <w:rFonts w:ascii="Calibri" w:eastAsia="Calibri" w:hAnsi="Calibri" w:cs="Times New Roman"/>
        </w:rPr>
        <w:t xml:space="preserve"> </w:t>
      </w:r>
      <w:r w:rsidRPr="000576BF">
        <w:rPr>
          <w:rFonts w:ascii="Calibri" w:eastAsia="Calibri" w:hAnsi="Calibri" w:cs="Arial"/>
          <w:lang w:eastAsia="en-GB"/>
        </w:rPr>
        <w:t>Pre-tax profits rose from GBP 408,000 in the first year of review to £575,000 in the third year, an improvement of 40.9 per cent overall. Return on capital (the percentage return on the funds invested in a company) rose from 5.0 per cent in 2007-2008 to 6.7 percent in 2009-2010. Following this positive trend the pre-tax profit margin also rose from 1.4 percent in 2007-2008 to 2.1 per cent in 2009-2010. However, sales growth declined from 11 per cent between 2007-2008 and 2008-2009 to a contraction of 9 per cent</w:t>
      </w:r>
      <w:r w:rsidRPr="000576BF">
        <w:rPr>
          <w:rFonts w:ascii="Calibri" w:eastAsia="Calibri" w:hAnsi="Calibri" w:cs="Times New Roman"/>
        </w:rPr>
        <w:t xml:space="preserve"> </w:t>
      </w:r>
      <w:r w:rsidRPr="000576BF">
        <w:rPr>
          <w:rFonts w:ascii="Calibri" w:eastAsia="Calibri" w:hAnsi="Calibri" w:cs="Arial"/>
          <w:lang w:eastAsia="en-GB"/>
        </w:rPr>
        <w:t>between 2008-2009 and 2009-2010, resulting in a compound growth of 0 percent. Growth</w:t>
      </w:r>
      <w:r w:rsidRPr="000576BF">
        <w:rPr>
          <w:rFonts w:ascii="Calibri" w:eastAsia="Calibri" w:hAnsi="Calibri" w:cs="Times New Roman"/>
        </w:rPr>
        <w:t xml:space="preserve"> </w:t>
      </w:r>
      <w:r w:rsidRPr="000576BF">
        <w:rPr>
          <w:rFonts w:ascii="Calibri" w:eastAsia="Calibri" w:hAnsi="Calibri" w:cs="Arial"/>
          <w:lang w:eastAsia="en-GB"/>
        </w:rPr>
        <w:t>in pre-tax profits deteriorated from 125 per cent  in the first half of the analysis period to a contraction of 32 per cent in the second half, producing a compound growth of 24 percent overall.</w:t>
      </w:r>
    </w:p>
    <w:p w:rsidR="00CC258C" w:rsidRPr="00DC1144" w:rsidRDefault="00CC258C" w:rsidP="00CC258C">
      <w:pPr>
        <w:autoSpaceDE w:val="0"/>
        <w:autoSpaceDN w:val="0"/>
        <w:adjustRightInd w:val="0"/>
        <w:spacing w:after="0" w:line="360" w:lineRule="auto"/>
        <w:jc w:val="both"/>
        <w:rPr>
          <w:rFonts w:ascii="Calibri" w:eastAsia="Calibri" w:hAnsi="Calibri" w:cs="Arial"/>
          <w:lang w:eastAsia="en-GB"/>
        </w:rPr>
      </w:pPr>
    </w:p>
    <w:p w:rsidR="00CC258C" w:rsidRPr="00203694" w:rsidRDefault="00CC258C" w:rsidP="00CC258C">
      <w:pPr>
        <w:spacing w:after="0" w:line="360" w:lineRule="auto"/>
        <w:jc w:val="both"/>
        <w:rPr>
          <w:rFonts w:ascii="Calibri" w:eastAsia="Calibri" w:hAnsi="Calibri" w:cs="Times New Roman"/>
        </w:rPr>
      </w:pPr>
      <w:r w:rsidRPr="00DC1144">
        <w:rPr>
          <w:rFonts w:ascii="Calibri" w:eastAsia="Calibri" w:hAnsi="Calibri" w:cs="Arial"/>
          <w:lang w:eastAsia="en-GB"/>
        </w:rPr>
        <w:tab/>
        <w:t xml:space="preserve">According to </w:t>
      </w:r>
      <w:r>
        <w:rPr>
          <w:rFonts w:ascii="Calibri" w:eastAsia="Calibri" w:hAnsi="Calibri" w:cs="Arial"/>
          <w:lang w:eastAsia="en-GB"/>
        </w:rPr>
        <w:t>supplementary</w:t>
      </w:r>
      <w:r w:rsidRPr="00DC1144">
        <w:rPr>
          <w:rFonts w:ascii="Calibri" w:eastAsia="Calibri" w:hAnsi="Calibri" w:cs="Arial"/>
          <w:lang w:eastAsia="en-GB"/>
        </w:rPr>
        <w:t xml:space="preserve"> data from Plimsoll (2013), an average company in the UK chemical distribution industry </w:t>
      </w:r>
      <w:r>
        <w:rPr>
          <w:rFonts w:ascii="Calibri" w:eastAsia="Calibri" w:hAnsi="Calibri" w:cs="Arial"/>
          <w:lang w:eastAsia="en-GB"/>
        </w:rPr>
        <w:t>increased</w:t>
      </w:r>
      <w:r w:rsidRPr="00DC1144">
        <w:rPr>
          <w:rFonts w:ascii="Calibri" w:eastAsia="Calibri" w:hAnsi="Calibri" w:cs="Arial"/>
          <w:lang w:eastAsia="en-GB"/>
        </w:rPr>
        <w:t xml:space="preserve"> sales by 6.4 per cent in 2012. However, the larger companies </w:t>
      </w:r>
      <w:r>
        <w:rPr>
          <w:rFonts w:ascii="Calibri" w:eastAsia="Calibri" w:hAnsi="Calibri" w:cs="Arial"/>
          <w:lang w:eastAsia="en-GB"/>
        </w:rPr>
        <w:t>grew at 8.5 per cent</w:t>
      </w:r>
      <w:r w:rsidRPr="00DC1144">
        <w:rPr>
          <w:rFonts w:ascii="Calibri" w:eastAsia="Calibri" w:hAnsi="Calibri" w:cs="Arial"/>
          <w:lang w:eastAsia="en-GB"/>
        </w:rPr>
        <w:t xml:space="preserve">, compared to the smaller companies who </w:t>
      </w:r>
      <w:r>
        <w:rPr>
          <w:rFonts w:ascii="Calibri" w:eastAsia="Calibri" w:hAnsi="Calibri" w:cs="Arial"/>
          <w:lang w:eastAsia="en-GB"/>
        </w:rPr>
        <w:t>grew</w:t>
      </w:r>
      <w:r w:rsidRPr="00DC1144">
        <w:rPr>
          <w:rFonts w:ascii="Calibri" w:eastAsia="Calibri" w:hAnsi="Calibri" w:cs="Arial"/>
          <w:lang w:eastAsia="en-GB"/>
        </w:rPr>
        <w:t xml:space="preserve"> at 1.9 per cent </w:t>
      </w:r>
      <w:r w:rsidRPr="00DC1144">
        <w:rPr>
          <w:rFonts w:ascii="Calibri" w:eastAsia="Calibri" w:hAnsi="Calibri" w:cs="Arial"/>
          <w:lang w:eastAsia="en-GB"/>
        </w:rPr>
        <w:lastRenderedPageBreak/>
        <w:t xml:space="preserve">meaning that </w:t>
      </w:r>
      <w:r>
        <w:rPr>
          <w:rFonts w:ascii="Calibri" w:eastAsia="Calibri" w:hAnsi="Calibri" w:cs="Arial"/>
          <w:lang w:eastAsia="en-GB"/>
        </w:rPr>
        <w:t xml:space="preserve">SMEs </w:t>
      </w:r>
      <w:r w:rsidRPr="00DC1144">
        <w:rPr>
          <w:rFonts w:ascii="Calibri" w:eastAsia="Calibri" w:hAnsi="Calibri" w:cs="Arial"/>
          <w:lang w:eastAsia="en-GB"/>
        </w:rPr>
        <w:t xml:space="preserve">are </w:t>
      </w:r>
      <w:r>
        <w:rPr>
          <w:rFonts w:ascii="Calibri" w:eastAsia="Calibri" w:hAnsi="Calibri" w:cs="Arial"/>
          <w:lang w:eastAsia="en-GB"/>
        </w:rPr>
        <w:t>not growing as fast</w:t>
      </w:r>
      <w:r w:rsidRPr="00DC1144">
        <w:rPr>
          <w:rFonts w:ascii="Calibri" w:eastAsia="Calibri" w:hAnsi="Calibri" w:cs="Arial"/>
          <w:lang w:eastAsia="en-GB"/>
        </w:rPr>
        <w:t xml:space="preserve">. As such, research in the area of small business growth </w:t>
      </w:r>
      <w:r w:rsidRPr="00203694">
        <w:rPr>
          <w:rFonts w:ascii="Calibri" w:eastAsia="Calibri" w:hAnsi="Calibri" w:cs="Times New Roman"/>
        </w:rPr>
        <w:t>and specifically in success factors, would be most beneficial and critical for the industry.</w:t>
      </w:r>
    </w:p>
    <w:p w:rsidR="00CC258C" w:rsidRPr="00203694" w:rsidRDefault="00CC258C" w:rsidP="00CC258C">
      <w:pPr>
        <w:spacing w:after="0" w:line="360" w:lineRule="auto"/>
        <w:jc w:val="both"/>
        <w:rPr>
          <w:rFonts w:ascii="Calibri" w:eastAsia="Calibri" w:hAnsi="Calibri" w:cs="Times New Roman"/>
        </w:rPr>
      </w:pPr>
    </w:p>
    <w:p w:rsidR="00CC258C" w:rsidRDefault="00CC258C" w:rsidP="00CC258C">
      <w:pPr>
        <w:spacing w:after="0" w:line="360" w:lineRule="auto"/>
        <w:jc w:val="both"/>
        <w:rPr>
          <w:rFonts w:ascii="Calibri" w:eastAsia="Calibri" w:hAnsi="Calibri" w:cs="Times New Roman"/>
        </w:rPr>
      </w:pPr>
      <w:r w:rsidRPr="00DC1144">
        <w:rPr>
          <w:rFonts w:ascii="Calibri" w:eastAsia="Calibri" w:hAnsi="Calibri" w:cs="Times New Roman"/>
        </w:rPr>
        <w:tab/>
      </w:r>
      <w:r>
        <w:rPr>
          <w:rFonts w:ascii="Calibri" w:eastAsia="Calibri" w:hAnsi="Calibri" w:cs="Times New Roman"/>
        </w:rPr>
        <w:t>According to the latest data available from Chemagility, in 2014 t</w:t>
      </w:r>
      <w:r w:rsidRPr="000664BA">
        <w:rPr>
          <w:rFonts w:ascii="Calibri" w:eastAsia="Calibri" w:hAnsi="Calibri" w:cs="Times New Roman"/>
        </w:rPr>
        <w:t xml:space="preserve">he UK chemical distribution market </w:t>
      </w:r>
      <w:r>
        <w:rPr>
          <w:rFonts w:ascii="Calibri" w:eastAsia="Calibri" w:hAnsi="Calibri" w:cs="Times New Roman"/>
        </w:rPr>
        <w:t>wa</w:t>
      </w:r>
      <w:r w:rsidRPr="000664BA">
        <w:rPr>
          <w:rFonts w:ascii="Calibri" w:eastAsia="Calibri" w:hAnsi="Calibri" w:cs="Times New Roman"/>
        </w:rPr>
        <w:t xml:space="preserve">s worth GBP 4.42 billion (EUR 5.44 </w:t>
      </w:r>
      <w:r>
        <w:rPr>
          <w:rFonts w:ascii="Calibri" w:eastAsia="Calibri" w:hAnsi="Calibri" w:cs="Times New Roman"/>
        </w:rPr>
        <w:t xml:space="preserve">billion), </w:t>
      </w:r>
      <w:r w:rsidRPr="00203694">
        <w:rPr>
          <w:rFonts w:ascii="Calibri" w:eastAsia="Calibri" w:hAnsi="Calibri" w:cs="Times New Roman"/>
        </w:rPr>
        <w:t>employing circa 6,800 employees</w:t>
      </w:r>
      <w:r>
        <w:rPr>
          <w:rFonts w:ascii="Calibri" w:eastAsia="Calibri" w:hAnsi="Calibri" w:cs="Times New Roman"/>
        </w:rPr>
        <w:t xml:space="preserve"> and representing</w:t>
      </w:r>
      <w:r w:rsidRPr="000664BA">
        <w:rPr>
          <w:rFonts w:ascii="Calibri" w:eastAsia="Calibri" w:hAnsi="Calibri" w:cs="Times New Roman"/>
        </w:rPr>
        <w:t xml:space="preserve"> </w:t>
      </w:r>
      <w:r>
        <w:rPr>
          <w:rFonts w:ascii="Calibri" w:eastAsia="Calibri" w:hAnsi="Calibri" w:cs="Times New Roman"/>
        </w:rPr>
        <w:t>10</w:t>
      </w:r>
      <w:r w:rsidRPr="000664BA">
        <w:rPr>
          <w:rFonts w:ascii="Calibri" w:eastAsia="Calibri" w:hAnsi="Calibri" w:cs="Times New Roman"/>
        </w:rPr>
        <w:t xml:space="preserve">% of the total European chemical distribution market worth EUR 52 billion. </w:t>
      </w:r>
      <w:r w:rsidRPr="00203694">
        <w:rPr>
          <w:rFonts w:ascii="Calibri" w:eastAsia="Calibri" w:hAnsi="Calibri" w:cs="Times New Roman"/>
        </w:rPr>
        <w:t>The total number of chemical distributors in the UK was 280 and with over 75% of them being</w:t>
      </w:r>
      <w:r>
        <w:rPr>
          <w:rFonts w:ascii="Calibri" w:eastAsia="Calibri" w:hAnsi="Calibri" w:cs="Times New Roman"/>
        </w:rPr>
        <w:t xml:space="preserve"> </w:t>
      </w:r>
      <w:r w:rsidRPr="00203694">
        <w:rPr>
          <w:rFonts w:ascii="Calibri" w:eastAsia="Calibri" w:hAnsi="Calibri" w:cs="Times New Roman"/>
        </w:rPr>
        <w:t xml:space="preserve">small or micro-sized enterprises (210 companies if subsidiaries of larger international groups are excluded), it is evident that </w:t>
      </w:r>
      <w:r>
        <w:rPr>
          <w:rFonts w:ascii="Calibri" w:eastAsia="Calibri" w:hAnsi="Calibri" w:cs="Times New Roman"/>
        </w:rPr>
        <w:t xml:space="preserve">SMEs have a very strong presence in the industry. </w:t>
      </w:r>
      <w:r w:rsidRPr="000664BA">
        <w:rPr>
          <w:rFonts w:ascii="Calibri" w:eastAsia="Calibri" w:hAnsi="Calibri" w:cs="Times New Roman"/>
        </w:rPr>
        <w:t>Despite major challenges due to increasing compliance costs, reduced margins, global competition and uncertainty, the UK distribution market achieved a 6</w:t>
      </w:r>
      <w:r>
        <w:rPr>
          <w:rFonts w:ascii="Calibri" w:eastAsia="Calibri" w:hAnsi="Calibri" w:cs="Times New Roman"/>
        </w:rPr>
        <w:t>%</w:t>
      </w:r>
      <w:r w:rsidRPr="000664BA">
        <w:rPr>
          <w:rFonts w:ascii="Calibri" w:eastAsia="Calibri" w:hAnsi="Calibri" w:cs="Times New Roman"/>
        </w:rPr>
        <w:t xml:space="preserve"> annual growth rate between 2005 and 2010, a 5</w:t>
      </w:r>
      <w:r>
        <w:rPr>
          <w:rFonts w:ascii="Calibri" w:eastAsia="Calibri" w:hAnsi="Calibri" w:cs="Times New Roman"/>
        </w:rPr>
        <w:t>%</w:t>
      </w:r>
      <w:r w:rsidRPr="000664BA">
        <w:rPr>
          <w:rFonts w:ascii="Calibri" w:eastAsia="Calibri" w:hAnsi="Calibri" w:cs="Times New Roman"/>
        </w:rPr>
        <w:t xml:space="preserve"> growth between 2011 (GBP 4.16 billion) and 2014 (GBP 4.5 billion) and is anticipated to grow further to GBP 5.6 billion by 2020 </w:t>
      </w:r>
      <w:r>
        <w:rPr>
          <w:rFonts w:ascii="Calibri" w:eastAsia="Calibri" w:hAnsi="Calibri" w:cs="Times New Roman"/>
        </w:rPr>
        <w:t xml:space="preserve">at a rate of 3.6%, which is higher than expected the GDP growth </w:t>
      </w:r>
      <w:r w:rsidRPr="000664BA">
        <w:rPr>
          <w:rFonts w:ascii="Calibri" w:eastAsia="Calibri" w:hAnsi="Calibri" w:cs="Times New Roman"/>
        </w:rPr>
        <w:t xml:space="preserve">(Chemagility, 2015). </w:t>
      </w:r>
      <w:r>
        <w:rPr>
          <w:rFonts w:ascii="Calibri" w:eastAsia="Calibri" w:hAnsi="Calibri" w:cs="Times New Roman"/>
        </w:rPr>
        <w:t xml:space="preserve">According to </w:t>
      </w:r>
      <w:r w:rsidRPr="000664BA">
        <w:rPr>
          <w:rFonts w:ascii="Calibri" w:eastAsia="Calibri" w:hAnsi="Calibri" w:cs="Times New Roman"/>
        </w:rPr>
        <w:t xml:space="preserve">Chemagility (2008 and 2015), the UK chemical distribution industry </w:t>
      </w:r>
      <w:r w:rsidRPr="00DC1144">
        <w:rPr>
          <w:rFonts w:ascii="Calibri" w:eastAsia="Calibri" w:hAnsi="Calibri" w:cs="Times New Roman"/>
        </w:rPr>
        <w:t xml:space="preserve">has experienced a high rate of growth </w:t>
      </w:r>
      <w:r>
        <w:rPr>
          <w:rFonts w:ascii="Calibri" w:eastAsia="Calibri" w:hAnsi="Calibri" w:cs="Times New Roman"/>
        </w:rPr>
        <w:t xml:space="preserve">that can be attributed </w:t>
      </w:r>
      <w:r w:rsidRPr="00DC1144">
        <w:rPr>
          <w:rFonts w:ascii="Calibri" w:eastAsia="Calibri" w:hAnsi="Calibri" w:cs="Times New Roman"/>
        </w:rPr>
        <w:t>to globalisation and in</w:t>
      </w:r>
      <w:r>
        <w:rPr>
          <w:rFonts w:ascii="Calibri" w:eastAsia="Calibri" w:hAnsi="Calibri" w:cs="Times New Roman"/>
        </w:rPr>
        <w:t xml:space="preserve">ternational trade, the </w:t>
      </w:r>
      <w:r w:rsidRPr="00DC1144">
        <w:rPr>
          <w:rFonts w:ascii="Calibri" w:eastAsia="Calibri" w:hAnsi="Calibri" w:cs="Times New Roman"/>
        </w:rPr>
        <w:t>m</w:t>
      </w:r>
      <w:r>
        <w:rPr>
          <w:rFonts w:ascii="Calibri" w:eastAsia="Calibri" w:hAnsi="Calibri" w:cs="Times New Roman"/>
        </w:rPr>
        <w:t xml:space="preserve">arket entry of Asian producers, the </w:t>
      </w:r>
      <w:r w:rsidRPr="00DC1144">
        <w:rPr>
          <w:rFonts w:ascii="Calibri" w:eastAsia="Calibri" w:hAnsi="Calibri" w:cs="Times New Roman"/>
        </w:rPr>
        <w:t>reduced product and service offering</w:t>
      </w:r>
      <w:r>
        <w:rPr>
          <w:rFonts w:ascii="Calibri" w:eastAsia="Calibri" w:hAnsi="Calibri" w:cs="Times New Roman"/>
        </w:rPr>
        <w:t>s</w:t>
      </w:r>
      <w:r w:rsidRPr="00DC1144">
        <w:rPr>
          <w:rFonts w:ascii="Calibri" w:eastAsia="Calibri" w:hAnsi="Calibri" w:cs="Times New Roman"/>
        </w:rPr>
        <w:t xml:space="preserve"> from chemical producers and downsizing by manufacturers that led to higher utilisation of distributors.</w:t>
      </w:r>
      <w:r>
        <w:rPr>
          <w:rFonts w:ascii="Calibri" w:eastAsia="Calibri" w:hAnsi="Calibri" w:cs="Times New Roman"/>
        </w:rPr>
        <w:t xml:space="preserve"> However, </w:t>
      </w:r>
      <w:r w:rsidRPr="00DC1144">
        <w:rPr>
          <w:rFonts w:ascii="Calibri" w:eastAsia="Calibri" w:hAnsi="Calibri" w:cs="Times New Roman"/>
        </w:rPr>
        <w:t xml:space="preserve">the industry, like the rest of Europe has </w:t>
      </w:r>
      <w:r>
        <w:rPr>
          <w:rFonts w:ascii="Calibri" w:eastAsia="Calibri" w:hAnsi="Calibri" w:cs="Times New Roman"/>
        </w:rPr>
        <w:t xml:space="preserve">also </w:t>
      </w:r>
      <w:r w:rsidRPr="00DC1144">
        <w:rPr>
          <w:rFonts w:ascii="Calibri" w:eastAsia="Calibri" w:hAnsi="Calibri" w:cs="Times New Roman"/>
        </w:rPr>
        <w:t xml:space="preserve">experienced significant industry consolidation resulting in the overall reduction of the number of companies present and increasing even more the pressure on the survival of SMEs </w:t>
      </w:r>
      <w:r w:rsidRPr="00D547D6">
        <w:rPr>
          <w:rFonts w:ascii="Calibri" w:eastAsia="Calibri" w:hAnsi="Calibri" w:cs="Times New Roman"/>
        </w:rPr>
        <w:t>(Chemagility, 2008 and 2012; Keynote, 2011; Plimsoll, 2013).</w:t>
      </w:r>
      <w:r>
        <w:rPr>
          <w:rFonts w:ascii="Calibri" w:eastAsia="Calibri" w:hAnsi="Calibri" w:cs="Times New Roman"/>
        </w:rPr>
        <w:t xml:space="preserve"> It is worth noting that in 2014 </w:t>
      </w:r>
      <w:r w:rsidRPr="00203694">
        <w:rPr>
          <w:rFonts w:ascii="Calibri" w:eastAsia="Calibri" w:hAnsi="Calibri" w:cs="Times New Roman"/>
        </w:rPr>
        <w:t>large enterprises and multinationals held 67% (GBP 2.95 billion) of the total UK chemical distribution market value, leaving a smaller share of 23% (GBP 1.47 billion) to all other small businesses (Chemagility, 2015).</w:t>
      </w:r>
    </w:p>
    <w:p w:rsidR="00CC258C" w:rsidRPr="00203694" w:rsidRDefault="00CC258C" w:rsidP="00CC258C">
      <w:pPr>
        <w:spacing w:after="0" w:line="360" w:lineRule="auto"/>
        <w:jc w:val="both"/>
        <w:rPr>
          <w:rFonts w:ascii="Calibri" w:eastAsia="Calibri" w:hAnsi="Calibri" w:cs="Times New Roman"/>
        </w:rPr>
      </w:pPr>
    </w:p>
    <w:p w:rsidR="00CC258C" w:rsidRDefault="00CC258C" w:rsidP="00CC258C">
      <w:pPr>
        <w:spacing w:after="0" w:line="360" w:lineRule="auto"/>
        <w:jc w:val="both"/>
        <w:rPr>
          <w:rFonts w:ascii="Calibri" w:eastAsia="Calibri" w:hAnsi="Calibri" w:cs="Times New Roman"/>
        </w:rPr>
      </w:pPr>
      <w:r w:rsidRPr="00203694">
        <w:rPr>
          <w:rFonts w:ascii="Calibri" w:eastAsia="Calibri" w:hAnsi="Calibri" w:cs="Times New Roman"/>
        </w:rPr>
        <w:tab/>
        <w:t>Overall, there is general agreement in the current business literature that SMEs have a</w:t>
      </w:r>
      <w:r w:rsidRPr="00DC1144">
        <w:rPr>
          <w:rFonts w:ascii="Calibri" w:eastAsia="Calibri" w:hAnsi="Calibri" w:cs="Calibri"/>
        </w:rPr>
        <w:t xml:space="preserve"> strong</w:t>
      </w:r>
      <w:r>
        <w:rPr>
          <w:rFonts w:ascii="Calibri" w:eastAsia="Calibri" w:hAnsi="Calibri" w:cs="Calibri"/>
        </w:rPr>
        <w:t xml:space="preserve"> presence in the UK c</w:t>
      </w:r>
      <w:r w:rsidRPr="00DC1144">
        <w:rPr>
          <w:rFonts w:ascii="Calibri" w:eastAsia="Calibri" w:hAnsi="Calibri" w:cs="Calibri"/>
        </w:rPr>
        <w:t>hemical distribution industry and that their performance therefore greatly affects the industry (Plimsol</w:t>
      </w:r>
      <w:r>
        <w:rPr>
          <w:rFonts w:ascii="Calibri" w:eastAsia="Calibri" w:hAnsi="Calibri" w:cs="Calibri"/>
        </w:rPr>
        <w:t>l, 2013; Chemagility, 2008; Keyn</w:t>
      </w:r>
      <w:r w:rsidRPr="00DC1144">
        <w:rPr>
          <w:rFonts w:ascii="Calibri" w:eastAsia="Calibri" w:hAnsi="Calibri" w:cs="Calibri"/>
        </w:rPr>
        <w:t>ote, 2011; British Association of Chemical Specialties (BACS), 2014; Chemical Business Association, 2014; European Association of Chemical Distributors (FECC), 2013). Once again, it becomes evident that identifying the success factors for SMEs operating in this industry is necessary and of great importance and interest.</w:t>
      </w:r>
    </w:p>
    <w:p w:rsidR="00AC1CEC" w:rsidRDefault="00AC1CEC" w:rsidP="00DC1144">
      <w:pPr>
        <w:autoSpaceDE w:val="0"/>
        <w:autoSpaceDN w:val="0"/>
        <w:adjustRightInd w:val="0"/>
        <w:spacing w:after="0" w:line="360" w:lineRule="auto"/>
        <w:jc w:val="both"/>
        <w:rPr>
          <w:rFonts w:ascii="Calibri" w:eastAsia="Calibri" w:hAnsi="Calibri" w:cs="Garamond"/>
          <w:b/>
          <w:lang w:eastAsia="en-GB"/>
        </w:rPr>
      </w:pPr>
    </w:p>
    <w:p w:rsidR="00AC1CEC" w:rsidRDefault="00AC1CEC" w:rsidP="00DC1144">
      <w:pPr>
        <w:autoSpaceDE w:val="0"/>
        <w:autoSpaceDN w:val="0"/>
        <w:adjustRightInd w:val="0"/>
        <w:spacing w:after="0" w:line="360" w:lineRule="auto"/>
        <w:jc w:val="both"/>
        <w:rPr>
          <w:rFonts w:ascii="Calibri" w:eastAsia="Calibri" w:hAnsi="Calibri" w:cs="Garamond"/>
          <w:b/>
          <w:lang w:eastAsia="en-GB"/>
        </w:rPr>
      </w:pPr>
    </w:p>
    <w:p w:rsidR="00CC258C" w:rsidRDefault="00CC258C" w:rsidP="00DC1144">
      <w:pPr>
        <w:autoSpaceDE w:val="0"/>
        <w:autoSpaceDN w:val="0"/>
        <w:adjustRightInd w:val="0"/>
        <w:spacing w:after="0" w:line="360" w:lineRule="auto"/>
        <w:jc w:val="both"/>
        <w:rPr>
          <w:rFonts w:ascii="Calibri" w:eastAsia="Calibri" w:hAnsi="Calibri" w:cs="Garamond"/>
          <w:b/>
          <w:lang w:eastAsia="en-GB"/>
        </w:rPr>
      </w:pPr>
    </w:p>
    <w:p w:rsidR="00CC258C" w:rsidRDefault="00CC258C" w:rsidP="00DC1144">
      <w:pPr>
        <w:autoSpaceDE w:val="0"/>
        <w:autoSpaceDN w:val="0"/>
        <w:adjustRightInd w:val="0"/>
        <w:spacing w:after="0" w:line="360" w:lineRule="auto"/>
        <w:jc w:val="both"/>
        <w:rPr>
          <w:rFonts w:ascii="Calibri" w:eastAsia="Calibri" w:hAnsi="Calibri" w:cs="Garamond"/>
          <w:b/>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Garamond"/>
          <w:b/>
          <w:lang w:eastAsia="en-GB"/>
        </w:rPr>
      </w:pPr>
      <w:r w:rsidRPr="005D21E1">
        <w:rPr>
          <w:rFonts w:ascii="Calibri" w:eastAsia="Calibri" w:hAnsi="Calibri" w:cs="Garamond"/>
          <w:b/>
          <w:lang w:eastAsia="en-GB"/>
        </w:rPr>
        <w:lastRenderedPageBreak/>
        <w:t xml:space="preserve">3.2.6 Driving forces </w:t>
      </w:r>
      <w:r w:rsidR="005B1EB0" w:rsidRPr="005D21E1">
        <w:rPr>
          <w:rFonts w:ascii="Calibri" w:eastAsia="Calibri" w:hAnsi="Calibri" w:cs="Garamond"/>
          <w:b/>
          <w:lang w:eastAsia="en-GB"/>
        </w:rPr>
        <w:t xml:space="preserve">of </w:t>
      </w:r>
      <w:r w:rsidR="005D21E1" w:rsidRPr="005D21E1">
        <w:rPr>
          <w:rFonts w:ascii="Calibri" w:eastAsia="Calibri" w:hAnsi="Calibri" w:cs="Garamond"/>
          <w:b/>
          <w:lang w:eastAsia="en-GB"/>
        </w:rPr>
        <w:t>t</w:t>
      </w:r>
      <w:r w:rsidR="005B1EB0" w:rsidRPr="005D21E1">
        <w:rPr>
          <w:rFonts w:ascii="Calibri" w:eastAsia="Calibri" w:hAnsi="Calibri" w:cs="Garamond"/>
          <w:b/>
          <w:lang w:eastAsia="en-GB"/>
        </w:rPr>
        <w:t>he European chemical distribution industry</w:t>
      </w:r>
      <w:r w:rsidR="005B1EB0">
        <w:rPr>
          <w:rFonts w:ascii="Calibri" w:eastAsia="Calibri" w:hAnsi="Calibri" w:cs="Garamond"/>
          <w:b/>
          <w:lang w:eastAsia="en-GB"/>
        </w:rPr>
        <w:t xml:space="preserve"> </w:t>
      </w:r>
    </w:p>
    <w:p w:rsidR="00DC1144" w:rsidRPr="00DC1144" w:rsidRDefault="00DC1144" w:rsidP="00DC1144">
      <w:pPr>
        <w:autoSpaceDE w:val="0"/>
        <w:autoSpaceDN w:val="0"/>
        <w:adjustRightInd w:val="0"/>
        <w:spacing w:after="0" w:line="360" w:lineRule="auto"/>
        <w:jc w:val="both"/>
        <w:rPr>
          <w:rFonts w:ascii="Calibri" w:eastAsia="Calibri" w:hAnsi="Calibri" w:cs="Garamond"/>
          <w:bCs/>
          <w:lang w:eastAsia="en-GB"/>
        </w:rPr>
      </w:pPr>
      <w:r w:rsidRPr="00DC1144">
        <w:rPr>
          <w:rFonts w:ascii="Calibri" w:eastAsia="Calibri" w:hAnsi="Calibri" w:cs="Garamond"/>
          <w:bCs/>
          <w:lang w:eastAsia="en-GB"/>
        </w:rPr>
        <w:tab/>
        <w:t xml:space="preserve">In order to identify the factors that affect the success of SMEs in the chemical distribution industry it is important to understand the main driving forces of the industry and thus the challenges that small-medium sized distributors are facing. </w:t>
      </w:r>
      <w:proofErr w:type="gramStart"/>
      <w:r w:rsidRPr="00DC1144">
        <w:rPr>
          <w:rFonts w:ascii="Calibri" w:eastAsia="Calibri" w:hAnsi="Calibri" w:cs="Garamond"/>
          <w:bCs/>
          <w:lang w:eastAsia="en-GB"/>
        </w:rPr>
        <w:t xml:space="preserve">Only when a small business is able to cope with the driving forces of the industry, adapt to market changes </w:t>
      </w:r>
      <w:r w:rsidR="00EC4B45">
        <w:rPr>
          <w:rFonts w:ascii="Calibri" w:eastAsia="Calibri" w:hAnsi="Calibri" w:cs="Garamond"/>
          <w:bCs/>
          <w:lang w:eastAsia="en-GB"/>
        </w:rPr>
        <w:t xml:space="preserve">and overcome the challenges, </w:t>
      </w:r>
      <w:r w:rsidRPr="00DC1144">
        <w:rPr>
          <w:rFonts w:ascii="Calibri" w:eastAsia="Calibri" w:hAnsi="Calibri" w:cs="Garamond"/>
          <w:bCs/>
          <w:lang w:eastAsia="en-GB"/>
        </w:rPr>
        <w:t>can</w:t>
      </w:r>
      <w:r w:rsidR="00EC4B45">
        <w:rPr>
          <w:rFonts w:ascii="Calibri" w:eastAsia="Calibri" w:hAnsi="Calibri" w:cs="Garamond"/>
          <w:bCs/>
          <w:lang w:eastAsia="en-GB"/>
        </w:rPr>
        <w:t xml:space="preserve"> it </w:t>
      </w:r>
      <w:r w:rsidRPr="00DC1144">
        <w:rPr>
          <w:rFonts w:ascii="Calibri" w:eastAsia="Calibri" w:hAnsi="Calibri" w:cs="Garamond"/>
          <w:bCs/>
          <w:lang w:eastAsia="en-GB"/>
        </w:rPr>
        <w:t>b</w:t>
      </w:r>
      <w:r w:rsidR="00E367DA">
        <w:rPr>
          <w:rFonts w:ascii="Calibri" w:eastAsia="Calibri" w:hAnsi="Calibri" w:cs="Garamond"/>
          <w:bCs/>
          <w:lang w:eastAsia="en-GB"/>
        </w:rPr>
        <w:t xml:space="preserve">e successful and thrive in the business </w:t>
      </w:r>
      <w:r w:rsidRPr="00DC1144">
        <w:rPr>
          <w:rFonts w:ascii="Calibri" w:eastAsia="Calibri" w:hAnsi="Calibri" w:cs="Garamond"/>
          <w:bCs/>
          <w:lang w:eastAsia="en-GB"/>
        </w:rPr>
        <w:t>environment.</w:t>
      </w:r>
      <w:proofErr w:type="gramEnd"/>
      <w:r w:rsidRPr="00DC1144">
        <w:rPr>
          <w:rFonts w:ascii="Calibri" w:eastAsia="Calibri" w:hAnsi="Calibri" w:cs="Garamond"/>
          <w:b/>
          <w:lang w:eastAsia="en-GB"/>
        </w:rPr>
        <w:t xml:space="preserve"> </w:t>
      </w:r>
      <w:r w:rsidRPr="00DC1144">
        <w:rPr>
          <w:rFonts w:ascii="Calibri" w:eastAsia="Calibri" w:hAnsi="Calibri" w:cs="Garamond"/>
          <w:bCs/>
          <w:lang w:eastAsia="en-GB"/>
        </w:rPr>
        <w:t xml:space="preserve">Overall, there is general agreement in the literature that the main driving forces in the European chemical distribution industry are </w:t>
      </w:r>
      <w:r w:rsidRPr="00DC1144">
        <w:rPr>
          <w:rFonts w:ascii="Calibri" w:eastAsia="Calibri" w:hAnsi="Calibri" w:cs="Garamond"/>
          <w:lang w:eastAsia="en-GB"/>
        </w:rPr>
        <w:t>Consolidation</w:t>
      </w:r>
      <w:r w:rsidRPr="00DC1144">
        <w:rPr>
          <w:rFonts w:ascii="Calibri" w:eastAsia="Calibri" w:hAnsi="Calibri" w:cs="Garamond"/>
          <w:bCs/>
          <w:lang w:eastAsia="en-GB"/>
        </w:rPr>
        <w:t xml:space="preserve"> and </w:t>
      </w:r>
      <w:r w:rsidRPr="00DC1144">
        <w:rPr>
          <w:rFonts w:ascii="Calibri" w:eastAsia="Calibri" w:hAnsi="Calibri" w:cs="Garamond"/>
          <w:lang w:eastAsia="en-GB"/>
        </w:rPr>
        <w:t>Regulatory compliance</w:t>
      </w:r>
      <w:r w:rsidRPr="00DC1144">
        <w:rPr>
          <w:rFonts w:ascii="Calibri" w:eastAsia="Calibri" w:hAnsi="Calibri" w:cs="Garamond"/>
          <w:bCs/>
          <w:lang w:eastAsia="en-GB"/>
        </w:rPr>
        <w:t xml:space="preserve"> (BCG, 2013; </w:t>
      </w:r>
      <w:r w:rsidRPr="00DC1144">
        <w:rPr>
          <w:rFonts w:ascii="Calibri" w:eastAsia="Calibri" w:hAnsi="Calibri" w:cs="Times New Roman"/>
          <w:bCs/>
        </w:rPr>
        <w:t xml:space="preserve">Berger, 2011; Districonsult, 2013; </w:t>
      </w:r>
      <w:r w:rsidRPr="00DC1144">
        <w:rPr>
          <w:rFonts w:ascii="Calibri" w:eastAsia="Calibri" w:hAnsi="Calibri" w:cs="Times New Roman"/>
        </w:rPr>
        <w:t xml:space="preserve">Eberhard, 2014; </w:t>
      </w:r>
      <w:r w:rsidRPr="00DC1144">
        <w:rPr>
          <w:rFonts w:ascii="Calibri" w:eastAsia="Calibri" w:hAnsi="Calibri" w:cs="Times New Roman"/>
          <w:bCs/>
        </w:rPr>
        <w:t xml:space="preserve">Fermont, 2007; Honrke, 2013; </w:t>
      </w:r>
      <w:r w:rsidRPr="00DC1144">
        <w:rPr>
          <w:rFonts w:ascii="Calibri" w:eastAsia="Calibri" w:hAnsi="Calibri" w:cs="Times New Roman"/>
        </w:rPr>
        <w:t>Kronimuns</w:t>
      </w:r>
      <w:r w:rsidRPr="00DC1144">
        <w:rPr>
          <w:rFonts w:ascii="Calibri" w:eastAsia="Calibri" w:hAnsi="Calibri" w:cs="Garamond"/>
          <w:bCs/>
          <w:lang w:eastAsia="en-GB"/>
        </w:rPr>
        <w:t xml:space="preserve"> </w:t>
      </w:r>
      <w:r w:rsidRPr="00DC1144">
        <w:rPr>
          <w:rFonts w:ascii="Calibri" w:eastAsia="Calibri" w:hAnsi="Calibri" w:cs="Garamond"/>
          <w:bCs/>
          <w:i/>
          <w:lang w:eastAsia="en-GB"/>
        </w:rPr>
        <w:t>et al.</w:t>
      </w:r>
      <w:r w:rsidRPr="00DC1144">
        <w:rPr>
          <w:rFonts w:ascii="Calibri" w:eastAsia="Calibri" w:hAnsi="Calibri" w:cs="Garamond"/>
          <w:bCs/>
          <w:lang w:eastAsia="en-GB"/>
        </w:rPr>
        <w:t xml:space="preserve">, 2009; </w:t>
      </w:r>
      <w:r w:rsidRPr="00DC1144">
        <w:rPr>
          <w:rFonts w:ascii="Calibri" w:eastAsia="Calibri" w:hAnsi="Calibri" w:cs="Times New Roman"/>
          <w:bCs/>
        </w:rPr>
        <w:t>Mortelmans and Reniers, 2012</w:t>
      </w:r>
      <w:r w:rsidRPr="00DC1144">
        <w:rPr>
          <w:rFonts w:ascii="Calibri" w:eastAsia="Calibri" w:hAnsi="Calibri" w:cs="Garamond"/>
          <w:bCs/>
          <w:lang w:eastAsia="en-GB"/>
        </w:rPr>
        <w:t xml:space="preserve">).  </w:t>
      </w:r>
    </w:p>
    <w:p w:rsidR="003903EB" w:rsidRDefault="003903EB" w:rsidP="00DC1144">
      <w:pPr>
        <w:autoSpaceDE w:val="0"/>
        <w:autoSpaceDN w:val="0"/>
        <w:adjustRightInd w:val="0"/>
        <w:spacing w:after="0" w:line="360" w:lineRule="auto"/>
        <w:jc w:val="both"/>
        <w:rPr>
          <w:rFonts w:ascii="Calibri" w:eastAsia="Calibri" w:hAnsi="Calibri" w:cs="Garamond"/>
          <w:b/>
          <w:lang w:eastAsia="en-GB"/>
        </w:rPr>
      </w:pPr>
    </w:p>
    <w:p w:rsidR="00DC1144" w:rsidRPr="00DC1144" w:rsidRDefault="00DC1144" w:rsidP="00DC1144">
      <w:pPr>
        <w:autoSpaceDE w:val="0"/>
        <w:autoSpaceDN w:val="0"/>
        <w:adjustRightInd w:val="0"/>
        <w:spacing w:after="0" w:line="360" w:lineRule="auto"/>
        <w:jc w:val="both"/>
        <w:rPr>
          <w:rFonts w:ascii="Calibri" w:eastAsia="Calibri" w:hAnsi="Calibri" w:cs="Garamond"/>
          <w:b/>
          <w:lang w:eastAsia="en-GB"/>
        </w:rPr>
      </w:pPr>
      <w:r w:rsidRPr="00DC1144">
        <w:rPr>
          <w:rFonts w:ascii="Calibri" w:eastAsia="Calibri" w:hAnsi="Calibri" w:cs="Garamond"/>
          <w:b/>
          <w:lang w:eastAsia="en-GB"/>
        </w:rPr>
        <w:t>3.2.6.1 Consolidation</w:t>
      </w:r>
    </w:p>
    <w:p w:rsidR="00DC1144" w:rsidRPr="00DC1144" w:rsidRDefault="00DC1144" w:rsidP="00DC1144">
      <w:pPr>
        <w:autoSpaceDE w:val="0"/>
        <w:autoSpaceDN w:val="0"/>
        <w:adjustRightInd w:val="0"/>
        <w:spacing w:after="0" w:line="360" w:lineRule="auto"/>
        <w:jc w:val="both"/>
        <w:rPr>
          <w:rFonts w:ascii="Calibri" w:eastAsia="Calibri" w:hAnsi="Calibri" w:cs="Garamond"/>
          <w:bCs/>
          <w:lang w:eastAsia="en-GB"/>
        </w:rPr>
      </w:pPr>
      <w:r w:rsidRPr="00DC1144">
        <w:rPr>
          <w:rFonts w:ascii="Calibri" w:eastAsia="Calibri" w:hAnsi="Calibri" w:cs="Garamond"/>
          <w:bCs/>
          <w:lang w:eastAsia="en-GB"/>
        </w:rPr>
        <w:tab/>
        <w:t>The chemical distribution market is chara</w:t>
      </w:r>
      <w:r w:rsidR="00D97C6C">
        <w:rPr>
          <w:rFonts w:ascii="Calibri" w:eastAsia="Calibri" w:hAnsi="Calibri" w:cs="Garamond"/>
          <w:bCs/>
          <w:lang w:eastAsia="en-GB"/>
        </w:rPr>
        <w:t xml:space="preserve">cterised by high fragmentation, </w:t>
      </w:r>
      <w:r w:rsidRPr="00DC1144">
        <w:rPr>
          <w:rFonts w:ascii="Calibri" w:eastAsia="Calibri" w:hAnsi="Calibri" w:cs="Garamond"/>
          <w:bCs/>
          <w:lang w:eastAsia="en-GB"/>
        </w:rPr>
        <w:t>with a number of top companies dominating specific markets bu</w:t>
      </w:r>
      <w:r w:rsidR="00D97C6C">
        <w:rPr>
          <w:rFonts w:ascii="Calibri" w:eastAsia="Calibri" w:hAnsi="Calibri" w:cs="Garamond"/>
          <w:bCs/>
          <w:lang w:eastAsia="en-GB"/>
        </w:rPr>
        <w:t>t only a few global powerhouses</w:t>
      </w:r>
      <w:r w:rsidRPr="00DC1144">
        <w:rPr>
          <w:rFonts w:ascii="Calibri" w:eastAsia="Calibri" w:hAnsi="Calibri" w:cs="Garamond"/>
          <w:bCs/>
          <w:lang w:eastAsia="en-GB"/>
        </w:rPr>
        <w:t xml:space="preserve"> and very strong trends of consolidation (BCG, 2013; FECC, 2013; Hornke, 2013; </w:t>
      </w:r>
      <w:r w:rsidRPr="00DC1144">
        <w:rPr>
          <w:rFonts w:ascii="Calibri" w:eastAsia="Calibri" w:hAnsi="Calibri" w:cs="Times New Roman"/>
        </w:rPr>
        <w:t>Kronimuns</w:t>
      </w:r>
      <w:r w:rsidRPr="00DC1144">
        <w:rPr>
          <w:rFonts w:ascii="Calibri" w:eastAsia="Calibri" w:hAnsi="Calibri" w:cs="Garamond"/>
          <w:bCs/>
          <w:lang w:eastAsia="en-GB"/>
        </w:rPr>
        <w:t xml:space="preserve"> </w:t>
      </w:r>
      <w:r w:rsidRPr="00DC1144">
        <w:rPr>
          <w:rFonts w:ascii="Calibri" w:eastAsia="Calibri" w:hAnsi="Calibri" w:cs="Garamond"/>
          <w:bCs/>
          <w:i/>
          <w:lang w:eastAsia="en-GB"/>
        </w:rPr>
        <w:t>et al.</w:t>
      </w:r>
      <w:r w:rsidRPr="00DC1144">
        <w:rPr>
          <w:rFonts w:ascii="Calibri" w:eastAsia="Calibri" w:hAnsi="Calibri" w:cs="Garamond"/>
          <w:bCs/>
          <w:lang w:eastAsia="en-GB"/>
        </w:rPr>
        <w:t xml:space="preserve">, 2009; Mortelmans and Reniers, 2012; Jung </w:t>
      </w:r>
      <w:r w:rsidRPr="00DC1144">
        <w:rPr>
          <w:rFonts w:ascii="Calibri" w:eastAsia="Calibri" w:hAnsi="Calibri" w:cs="Garamond"/>
          <w:bCs/>
          <w:i/>
          <w:lang w:eastAsia="en-GB"/>
        </w:rPr>
        <w:t>et al.</w:t>
      </w:r>
      <w:r w:rsidRPr="00DC1144">
        <w:rPr>
          <w:rFonts w:ascii="Calibri" w:eastAsia="Calibri" w:hAnsi="Calibri" w:cs="Garamond"/>
          <w:bCs/>
          <w:lang w:eastAsia="en-GB"/>
        </w:rPr>
        <w:t>, 2014). According to the Federation of European Chemical distributors (in Young, 2012b), the industry has been steadily consolidating over the last 10 years and in 2010 the top 10 chemical distributors had a combined 23 per cent share of the global market -</w:t>
      </w:r>
      <w:r w:rsidR="00EC4B45">
        <w:rPr>
          <w:rFonts w:ascii="Calibri" w:eastAsia="Calibri" w:hAnsi="Calibri" w:cs="Garamond"/>
          <w:bCs/>
          <w:lang w:eastAsia="en-GB"/>
        </w:rPr>
        <w:t xml:space="preserve"> </w:t>
      </w:r>
      <w:r w:rsidRPr="00DC1144">
        <w:rPr>
          <w:rFonts w:ascii="Calibri" w:eastAsia="Calibri" w:hAnsi="Calibri" w:cs="Garamond"/>
          <w:bCs/>
          <w:lang w:eastAsia="en-GB"/>
        </w:rPr>
        <w:t>much higher than a decade ago</w:t>
      </w:r>
      <w:r w:rsidR="00EC4B45">
        <w:rPr>
          <w:rFonts w:ascii="Calibri" w:eastAsia="Calibri" w:hAnsi="Calibri" w:cs="Garamond"/>
          <w:bCs/>
          <w:lang w:eastAsia="en-GB"/>
        </w:rPr>
        <w:t xml:space="preserve"> </w:t>
      </w:r>
      <w:r w:rsidRPr="00DC1144">
        <w:rPr>
          <w:rFonts w:ascii="Calibri" w:eastAsia="Calibri" w:hAnsi="Calibri" w:cs="Garamond"/>
          <w:bCs/>
          <w:lang w:eastAsia="en-GB"/>
        </w:rPr>
        <w:t>- making distribution a global industry present in every region worldwide. However, at that time, there were only three truly global chemical distributors: Brenntag, Univar, and Helm, defined as having a top-20 position in three or more markets. As of 2011, which is the most recent year for which full company data were available, the three largest global distributors held a combined global market share of 12.5 percent with Brenntag at 5.9 percent, Univar at 4.7 percent and Nexeo Solutions at 1.9 percent (BCG, 2013; FECC, 2013). Research and Markets (2013) -in their most recent report on the global chemical distribution market for the period 2012-2016- further support that Brenntag, Helm, Nexeo Solutions and Univar are going to be the key ve</w:t>
      </w:r>
      <w:r w:rsidR="00E87B0F">
        <w:rPr>
          <w:rFonts w:ascii="Calibri" w:eastAsia="Calibri" w:hAnsi="Calibri" w:cs="Garamond"/>
          <w:bCs/>
          <w:lang w:eastAsia="en-GB"/>
        </w:rPr>
        <w:t xml:space="preserve">ndors dominating the industry. </w:t>
      </w:r>
      <w:r w:rsidRPr="00DC1144">
        <w:rPr>
          <w:rFonts w:ascii="Calibri" w:eastAsia="Calibri" w:hAnsi="Calibri" w:cs="Garamond"/>
          <w:bCs/>
          <w:lang w:eastAsia="en-GB"/>
        </w:rPr>
        <w:t xml:space="preserve">It also appears that there are significant regional differences depending on the maturity of the market. North America and Europe, both being mature markets, are the most consolidated markets where the top three distributors hold 30 to 40 percent and 15 to 20 percent of the market respectively while in the Middle East and Africa and the Asia-Pacific region, the top three players collectively hold 6 to 10 percent </w:t>
      </w:r>
      <w:r w:rsidR="002F1D06">
        <w:rPr>
          <w:rFonts w:ascii="Calibri" w:eastAsia="Calibri" w:hAnsi="Calibri" w:cs="Garamond"/>
          <w:bCs/>
          <w:lang w:eastAsia="en-GB"/>
        </w:rPr>
        <w:t>of the market (BCG 2013; Distric</w:t>
      </w:r>
      <w:r w:rsidRPr="00DC1144">
        <w:rPr>
          <w:rFonts w:ascii="Calibri" w:eastAsia="Calibri" w:hAnsi="Calibri" w:cs="Garamond"/>
          <w:bCs/>
          <w:lang w:eastAsia="en-GB"/>
        </w:rPr>
        <w:t xml:space="preserve">onsult, 2012; Elser, 2012; Jung </w:t>
      </w:r>
      <w:r w:rsidRPr="00DC1144">
        <w:rPr>
          <w:rFonts w:ascii="Calibri" w:eastAsia="Calibri" w:hAnsi="Calibri" w:cs="Garamond"/>
          <w:bCs/>
          <w:i/>
          <w:lang w:eastAsia="en-GB"/>
        </w:rPr>
        <w:t>et al.</w:t>
      </w:r>
      <w:r w:rsidRPr="00DC1144">
        <w:rPr>
          <w:rFonts w:ascii="Calibri" w:eastAsia="Calibri" w:hAnsi="Calibri" w:cs="Garamond"/>
          <w:bCs/>
          <w:lang w:eastAsia="en-GB"/>
        </w:rPr>
        <w:t xml:space="preserve">, 2014). It is also worth noting that Asia is not only the largest distribution market but also the most fragmented (BCG 2013; Districonsult, 2012). Regarding the future, there is agreement that, as consolidation continues and the market grows, more global distributors are likely to emerge (BCG, 2013; </w:t>
      </w:r>
      <w:r w:rsidRPr="00DC1144">
        <w:rPr>
          <w:rFonts w:ascii="Calibri" w:eastAsia="Calibri" w:hAnsi="Calibri" w:cs="Times New Roman"/>
        </w:rPr>
        <w:t xml:space="preserve">Eberhard, 2014; </w:t>
      </w:r>
      <w:r w:rsidRPr="00DC1144">
        <w:rPr>
          <w:rFonts w:ascii="Calibri" w:eastAsia="Calibri" w:hAnsi="Calibri" w:cs="Garamond"/>
          <w:bCs/>
          <w:lang w:eastAsia="en-GB"/>
        </w:rPr>
        <w:t>FECC, 2013; Young</w:t>
      </w:r>
      <w:r w:rsidR="00987DD5">
        <w:rPr>
          <w:rFonts w:ascii="Calibri" w:eastAsia="Calibri" w:hAnsi="Calibri" w:cs="Garamond"/>
          <w:bCs/>
          <w:lang w:eastAsia="en-GB"/>
        </w:rPr>
        <w:t>,</w:t>
      </w:r>
      <w:r w:rsidRPr="00DC1144">
        <w:rPr>
          <w:rFonts w:ascii="Calibri" w:eastAsia="Calibri" w:hAnsi="Calibri" w:cs="Garamond"/>
          <w:bCs/>
          <w:lang w:eastAsia="en-GB"/>
        </w:rPr>
        <w:t xml:space="preserve"> 2012b; Jung </w:t>
      </w:r>
      <w:r w:rsidRPr="00DC1144">
        <w:rPr>
          <w:rFonts w:ascii="Calibri" w:eastAsia="Calibri" w:hAnsi="Calibri" w:cs="Garamond"/>
          <w:bCs/>
          <w:i/>
          <w:lang w:eastAsia="en-GB"/>
        </w:rPr>
        <w:t>et al.</w:t>
      </w:r>
      <w:r w:rsidRPr="00DC1144">
        <w:rPr>
          <w:rFonts w:ascii="Calibri" w:eastAsia="Calibri" w:hAnsi="Calibri" w:cs="Garamond"/>
          <w:bCs/>
          <w:lang w:eastAsia="en-GB"/>
        </w:rPr>
        <w:t>, 2014).</w:t>
      </w:r>
    </w:p>
    <w:p w:rsidR="00DC1144" w:rsidRPr="00E82266" w:rsidRDefault="00DC1144" w:rsidP="00E82266">
      <w:pPr>
        <w:spacing w:after="0" w:line="360" w:lineRule="auto"/>
        <w:jc w:val="both"/>
        <w:rPr>
          <w:rFonts w:ascii="Calibri" w:eastAsia="Times New Roman" w:hAnsi="Calibri" w:cs="Arial"/>
          <w:bCs/>
          <w:color w:val="000000"/>
        </w:rPr>
      </w:pPr>
      <w:r w:rsidRPr="00DC1144">
        <w:rPr>
          <w:rFonts w:ascii="Calibri" w:eastAsia="Times New Roman" w:hAnsi="Calibri" w:cs="Arial"/>
          <w:color w:val="000000"/>
        </w:rPr>
        <w:lastRenderedPageBreak/>
        <w:tab/>
      </w:r>
      <w:r w:rsidRPr="00E82266">
        <w:rPr>
          <w:rFonts w:ascii="Calibri" w:eastAsia="Times New Roman" w:hAnsi="Calibri" w:cs="Arial"/>
          <w:color w:val="000000"/>
        </w:rPr>
        <w:t>The main drivers for the ongoing consolidation trend in chemical distribution as identified by key industry authors (</w:t>
      </w:r>
      <w:r w:rsidRPr="00E82266">
        <w:rPr>
          <w:rFonts w:ascii="Calibri" w:eastAsia="Calibri" w:hAnsi="Calibri" w:cs="Times New Roman"/>
        </w:rPr>
        <w:t>Burns 2010; Chemagility</w:t>
      </w:r>
      <w:r w:rsidRPr="00E82266">
        <w:rPr>
          <w:rFonts w:ascii="Calibri" w:eastAsia="Calibri" w:hAnsi="Calibri" w:cs="Garamond"/>
          <w:lang w:eastAsia="en-GB"/>
        </w:rPr>
        <w:t xml:space="preserve">, 2008; </w:t>
      </w:r>
      <w:r w:rsidRPr="00E82266">
        <w:rPr>
          <w:rFonts w:ascii="Calibri" w:eastAsia="Calibri" w:hAnsi="Calibri" w:cs="Times New Roman"/>
        </w:rPr>
        <w:t xml:space="preserve">Eberhard, 2014; </w:t>
      </w:r>
      <w:r w:rsidRPr="00E82266">
        <w:rPr>
          <w:rFonts w:ascii="Calibri" w:eastAsia="Calibri" w:hAnsi="Calibri" w:cs="Garamond"/>
          <w:lang w:eastAsia="en-GB"/>
        </w:rPr>
        <w:t>Fermont, 2007; Districonsult, 2</w:t>
      </w:r>
      <w:r w:rsidR="00D713A3" w:rsidRPr="00E82266">
        <w:rPr>
          <w:rFonts w:ascii="Calibri" w:eastAsia="Calibri" w:hAnsi="Calibri" w:cs="Garamond"/>
          <w:lang w:eastAsia="en-GB"/>
        </w:rPr>
        <w:t>009</w:t>
      </w:r>
      <w:r w:rsidRPr="00E82266">
        <w:rPr>
          <w:rFonts w:ascii="Calibri" w:eastAsia="Calibri" w:hAnsi="Calibri" w:cs="Garamond"/>
          <w:lang w:eastAsia="en-GB"/>
        </w:rPr>
        <w:t xml:space="preserve">; BCG, 2013; Hornke, 2013; </w:t>
      </w:r>
      <w:r w:rsidRPr="00E82266">
        <w:rPr>
          <w:rFonts w:ascii="Calibri" w:eastAsia="Calibri" w:hAnsi="Calibri" w:cs="Times New Roman"/>
        </w:rPr>
        <w:t>Kronimuns</w:t>
      </w:r>
      <w:r w:rsidRPr="00E82266">
        <w:rPr>
          <w:rFonts w:ascii="Calibri" w:eastAsia="Calibri" w:hAnsi="Calibri" w:cs="Garamond"/>
          <w:bCs/>
          <w:lang w:eastAsia="en-GB"/>
        </w:rPr>
        <w:t xml:space="preserve"> </w:t>
      </w:r>
      <w:r w:rsidRPr="00E82266">
        <w:rPr>
          <w:rFonts w:ascii="Calibri" w:eastAsia="Calibri" w:hAnsi="Calibri" w:cs="Garamond"/>
          <w:bCs/>
          <w:i/>
          <w:lang w:eastAsia="en-GB"/>
        </w:rPr>
        <w:t>et al.</w:t>
      </w:r>
      <w:r w:rsidRPr="00E82266">
        <w:rPr>
          <w:rFonts w:ascii="Calibri" w:eastAsia="Calibri" w:hAnsi="Calibri" w:cs="Garamond"/>
          <w:bCs/>
          <w:lang w:eastAsia="en-GB"/>
        </w:rPr>
        <w:t xml:space="preserve">, 2009; </w:t>
      </w:r>
      <w:r w:rsidRPr="00E82266">
        <w:rPr>
          <w:rFonts w:ascii="Calibri" w:eastAsia="Calibri" w:hAnsi="Calibri" w:cs="Times New Roman"/>
        </w:rPr>
        <w:t xml:space="preserve">Mortelmans and Reniers, 2012) </w:t>
      </w:r>
      <w:r w:rsidRPr="00E82266">
        <w:rPr>
          <w:rFonts w:ascii="Calibri" w:eastAsia="Times New Roman" w:hAnsi="Calibri" w:cs="Arial"/>
          <w:color w:val="000000"/>
        </w:rPr>
        <w:t xml:space="preserve">are </w:t>
      </w:r>
      <w:r w:rsidR="00E82266" w:rsidRPr="00E82266">
        <w:rPr>
          <w:rFonts w:ascii="Calibri" w:eastAsia="Times New Roman" w:hAnsi="Calibri" w:cs="Arial"/>
          <w:color w:val="000000"/>
        </w:rPr>
        <w:t>identified. M</w:t>
      </w:r>
      <w:r w:rsidR="00E82266" w:rsidRPr="00E82266">
        <w:rPr>
          <w:rFonts w:ascii="Calibri" w:eastAsia="Times New Roman" w:hAnsi="Calibri" w:cs="Arial"/>
          <w:bCs/>
          <w:color w:val="000000"/>
        </w:rPr>
        <w:t xml:space="preserve">ergers and acquisitions and partnerships; the strong presence of private equity firms </w:t>
      </w:r>
      <w:r w:rsidR="00E82266" w:rsidRPr="00E82266">
        <w:rPr>
          <w:rFonts w:ascii="Calibri" w:eastAsia="Calibri" w:hAnsi="Calibri" w:cs="Times New Roman"/>
          <w:bCs/>
        </w:rPr>
        <w:t xml:space="preserve">(PEFs); the </w:t>
      </w:r>
      <w:r w:rsidR="00E82266" w:rsidRPr="00E82266">
        <w:rPr>
          <w:rFonts w:ascii="Calibri" w:eastAsia="Times New Roman" w:hAnsi="Calibri" w:cs="Arial"/>
          <w:bCs/>
          <w:color w:val="000000"/>
        </w:rPr>
        <w:t>need for value-adding services and deeper integration; increasing regulatory compliance costs; customer internationalisation and the need for critical mass; manufacturers’ growing support to larger companies and unsolved succession issues in privately owned companies are the most salient ones.</w:t>
      </w:r>
    </w:p>
    <w:p w:rsidR="00E82266" w:rsidRPr="00DC1144" w:rsidRDefault="00E82266" w:rsidP="00DC1144">
      <w:pPr>
        <w:spacing w:after="0" w:line="360" w:lineRule="auto"/>
        <w:jc w:val="both"/>
        <w:rPr>
          <w:rFonts w:ascii="Calibri" w:eastAsia="Times New Roman" w:hAnsi="Calibri" w:cs="Arial"/>
          <w:color w:val="000000"/>
        </w:rPr>
      </w:pPr>
    </w:p>
    <w:p w:rsidR="00DC1144" w:rsidRPr="00DC1144" w:rsidRDefault="00E82266" w:rsidP="00E82266">
      <w:pPr>
        <w:autoSpaceDE w:val="0"/>
        <w:autoSpaceDN w:val="0"/>
        <w:adjustRightInd w:val="0"/>
        <w:spacing w:after="0" w:line="360" w:lineRule="auto"/>
        <w:jc w:val="both"/>
        <w:rPr>
          <w:rFonts w:ascii="Calibri" w:eastAsia="Times New Roman" w:hAnsi="Calibri" w:cs="Arial"/>
          <w:b/>
          <w:bCs/>
          <w:color w:val="000000"/>
        </w:rPr>
      </w:pPr>
      <w:r>
        <w:rPr>
          <w:rFonts w:ascii="Calibri" w:eastAsia="Times New Roman" w:hAnsi="Calibri" w:cs="Arial"/>
          <w:b/>
          <w:bCs/>
          <w:color w:val="000000"/>
        </w:rPr>
        <w:t xml:space="preserve">i. </w:t>
      </w:r>
      <w:r w:rsidR="00DC1144" w:rsidRPr="00DC1144">
        <w:rPr>
          <w:rFonts w:ascii="Calibri" w:eastAsia="Times New Roman" w:hAnsi="Calibri" w:cs="Arial"/>
          <w:b/>
          <w:bCs/>
          <w:color w:val="000000"/>
        </w:rPr>
        <w:t>Mergers and acquisitio</w:t>
      </w:r>
      <w:r w:rsidR="00EC4B45">
        <w:rPr>
          <w:rFonts w:ascii="Calibri" w:eastAsia="Times New Roman" w:hAnsi="Calibri" w:cs="Arial"/>
          <w:b/>
          <w:bCs/>
          <w:color w:val="000000"/>
        </w:rPr>
        <w:t>ns and p</w:t>
      </w:r>
      <w:r w:rsidR="00DC1144" w:rsidRPr="00DC1144">
        <w:rPr>
          <w:rFonts w:ascii="Calibri" w:eastAsia="Times New Roman" w:hAnsi="Calibri" w:cs="Arial"/>
          <w:b/>
          <w:bCs/>
          <w:color w:val="000000"/>
        </w:rPr>
        <w:t>artnerships</w:t>
      </w:r>
    </w:p>
    <w:p w:rsidR="00DC1144" w:rsidRPr="00DC1144" w:rsidRDefault="00DC1144" w:rsidP="00DC1144">
      <w:pPr>
        <w:spacing w:after="0" w:line="360" w:lineRule="auto"/>
        <w:jc w:val="both"/>
        <w:rPr>
          <w:rFonts w:ascii="Calibri" w:eastAsia="Times New Roman" w:hAnsi="Calibri" w:cs="Arial"/>
          <w:color w:val="000000"/>
        </w:rPr>
      </w:pPr>
      <w:r w:rsidRPr="00DC1144">
        <w:rPr>
          <w:rFonts w:ascii="Calibri" w:eastAsia="Times New Roman" w:hAnsi="Calibri" w:cs="Arial"/>
          <w:color w:val="000000"/>
        </w:rPr>
        <w:tab/>
        <w:t xml:space="preserve">Distributors have identified acquisitions as a key element </w:t>
      </w:r>
      <w:r w:rsidR="00EC4B45">
        <w:rPr>
          <w:rFonts w:ascii="Calibri" w:eastAsia="Times New Roman" w:hAnsi="Calibri" w:cs="Arial"/>
          <w:color w:val="000000"/>
        </w:rPr>
        <w:t>of</w:t>
      </w:r>
      <w:r w:rsidRPr="00DC1144">
        <w:rPr>
          <w:rFonts w:ascii="Calibri" w:eastAsia="Times New Roman" w:hAnsi="Calibri" w:cs="Arial"/>
          <w:color w:val="000000"/>
        </w:rPr>
        <w:t xml:space="preserve"> their growth strategy and as a result</w:t>
      </w:r>
      <w:r w:rsidR="006F014E">
        <w:rPr>
          <w:rFonts w:ascii="Calibri" w:eastAsia="Times New Roman" w:hAnsi="Calibri" w:cs="Arial"/>
          <w:color w:val="000000"/>
        </w:rPr>
        <w:t>,</w:t>
      </w:r>
      <w:r w:rsidR="00EC4B45">
        <w:rPr>
          <w:rFonts w:ascii="Calibri" w:eastAsia="Times New Roman" w:hAnsi="Calibri" w:cs="Arial"/>
          <w:color w:val="000000"/>
        </w:rPr>
        <w:t xml:space="preserve"> the mergers and a</w:t>
      </w:r>
      <w:r w:rsidRPr="00DC1144">
        <w:rPr>
          <w:rFonts w:ascii="Calibri" w:eastAsia="Times New Roman" w:hAnsi="Calibri" w:cs="Arial"/>
          <w:color w:val="000000"/>
        </w:rPr>
        <w:t>cquisitions (M&amp;A) activity in the c</w:t>
      </w:r>
      <w:r w:rsidR="006F014E">
        <w:rPr>
          <w:rFonts w:ascii="Calibri" w:eastAsia="Times New Roman" w:hAnsi="Calibri" w:cs="Arial"/>
          <w:color w:val="000000"/>
        </w:rPr>
        <w:t>hemical distribution sector has</w:t>
      </w:r>
      <w:r w:rsidRPr="00DC1144">
        <w:rPr>
          <w:rFonts w:ascii="Calibri" w:eastAsia="Times New Roman" w:hAnsi="Calibri" w:cs="Arial"/>
          <w:color w:val="000000"/>
        </w:rPr>
        <w:t xml:space="preserve"> been strong for a number of years (Chemagility, 2</w:t>
      </w:r>
      <w:r w:rsidR="00E87B0F">
        <w:rPr>
          <w:rFonts w:ascii="Calibri" w:eastAsia="Times New Roman" w:hAnsi="Calibri" w:cs="Arial"/>
          <w:color w:val="000000"/>
        </w:rPr>
        <w:t xml:space="preserve">008; Districonsult, 2010, 2011 and </w:t>
      </w:r>
      <w:r w:rsidRPr="00DC1144">
        <w:rPr>
          <w:rFonts w:ascii="Calibri" w:eastAsia="Times New Roman" w:hAnsi="Calibri" w:cs="Arial"/>
          <w:color w:val="000000"/>
        </w:rPr>
        <w:t xml:space="preserve">2012; </w:t>
      </w:r>
      <w:r w:rsidRPr="00DC1144">
        <w:rPr>
          <w:rFonts w:ascii="Calibri" w:eastAsia="Calibri" w:hAnsi="Calibri" w:cs="Times New Roman"/>
        </w:rPr>
        <w:t xml:space="preserve">Eberhard, 2014; </w:t>
      </w:r>
      <w:r w:rsidR="00A64FEF">
        <w:rPr>
          <w:rFonts w:ascii="Calibri" w:eastAsia="Times New Roman" w:hAnsi="Calibri" w:cs="Arial"/>
          <w:color w:val="000000"/>
        </w:rPr>
        <w:t>FECC, 2011</w:t>
      </w:r>
      <w:r w:rsidRPr="00DC1144">
        <w:rPr>
          <w:rFonts w:ascii="Calibri" w:eastAsia="Times New Roman" w:hAnsi="Calibri" w:cs="Arial"/>
          <w:color w:val="000000"/>
        </w:rPr>
        <w:t>; Young, 2012</w:t>
      </w:r>
      <w:r w:rsidR="00987DD5">
        <w:rPr>
          <w:rFonts w:ascii="Calibri" w:eastAsia="Times New Roman" w:hAnsi="Calibri" w:cs="Arial"/>
          <w:color w:val="000000"/>
        </w:rPr>
        <w:t>a</w:t>
      </w:r>
      <w:r w:rsidRPr="00DC1144">
        <w:rPr>
          <w:rFonts w:ascii="Calibri" w:eastAsia="Times New Roman" w:hAnsi="Calibri" w:cs="Arial"/>
          <w:color w:val="000000"/>
        </w:rPr>
        <w:t xml:space="preserve">). </w:t>
      </w:r>
      <w:r w:rsidR="00EC4B45">
        <w:rPr>
          <w:rFonts w:ascii="Calibri" w:eastAsia="Times New Roman" w:hAnsi="Calibri" w:cs="Arial"/>
          <w:color w:val="000000"/>
        </w:rPr>
        <w:t>T</w:t>
      </w:r>
      <w:r w:rsidRPr="00DC1144">
        <w:rPr>
          <w:rFonts w:ascii="Calibri" w:eastAsia="Times New Roman" w:hAnsi="Calibri" w:cs="Arial"/>
          <w:color w:val="000000"/>
        </w:rPr>
        <w:t xml:space="preserve">his trend </w:t>
      </w:r>
      <w:r w:rsidRPr="00264680">
        <w:rPr>
          <w:rFonts w:ascii="Calibri" w:eastAsia="Times New Roman" w:hAnsi="Calibri" w:cs="Arial"/>
          <w:color w:val="000000"/>
        </w:rPr>
        <w:t xml:space="preserve">is set to continue as these transactions are a major growth driver for many companies with the rationale appearing to be expansion of industry </w:t>
      </w:r>
      <w:r w:rsidR="00133CA6">
        <w:rPr>
          <w:rFonts w:ascii="Calibri" w:eastAsia="Times New Roman" w:hAnsi="Calibri" w:cs="Arial"/>
          <w:color w:val="000000"/>
        </w:rPr>
        <w:t>and/or</w:t>
      </w:r>
      <w:r w:rsidRPr="00264680">
        <w:rPr>
          <w:rFonts w:ascii="Calibri" w:eastAsia="Times New Roman" w:hAnsi="Calibri" w:cs="Arial"/>
          <w:color w:val="000000"/>
        </w:rPr>
        <w:t xml:space="preserve"> geograp</w:t>
      </w:r>
      <w:r w:rsidR="00264680" w:rsidRPr="00264680">
        <w:rPr>
          <w:rFonts w:ascii="Calibri" w:eastAsia="Times New Roman" w:hAnsi="Calibri" w:cs="Arial"/>
          <w:color w:val="000000"/>
        </w:rPr>
        <w:t>hic coverage (BCG, 2013; Distric</w:t>
      </w:r>
      <w:r w:rsidRPr="00264680">
        <w:rPr>
          <w:rFonts w:ascii="Calibri" w:eastAsia="Times New Roman" w:hAnsi="Calibri" w:cs="Arial"/>
          <w:color w:val="000000"/>
        </w:rPr>
        <w:t>onsult, 2013).</w:t>
      </w:r>
      <w:r w:rsidRPr="00DC1144">
        <w:rPr>
          <w:rFonts w:ascii="Calibri" w:eastAsia="Times New Roman" w:hAnsi="Calibri" w:cs="Arial"/>
          <w:color w:val="000000"/>
        </w:rPr>
        <w:t xml:space="preserve"> </w:t>
      </w:r>
    </w:p>
    <w:p w:rsidR="00DC1144" w:rsidRPr="00DC1144" w:rsidRDefault="00DC1144" w:rsidP="00DC1144">
      <w:pPr>
        <w:spacing w:after="0" w:line="360" w:lineRule="auto"/>
        <w:jc w:val="both"/>
        <w:rPr>
          <w:rFonts w:ascii="Calibri" w:eastAsia="Times New Roman" w:hAnsi="Calibri" w:cs="Arial"/>
          <w:color w:val="000000"/>
        </w:rPr>
      </w:pPr>
    </w:p>
    <w:p w:rsidR="00DC1144" w:rsidRPr="00DC1144" w:rsidRDefault="00DC1144" w:rsidP="00DC1144">
      <w:pPr>
        <w:spacing w:after="0" w:line="360" w:lineRule="auto"/>
        <w:jc w:val="both"/>
        <w:rPr>
          <w:rFonts w:ascii="Calibri" w:eastAsia="Times New Roman" w:hAnsi="Calibri" w:cs="Arial"/>
          <w:color w:val="000000"/>
        </w:rPr>
      </w:pPr>
      <w:r w:rsidRPr="00DC1144">
        <w:rPr>
          <w:rFonts w:ascii="Calibri" w:eastAsia="Times New Roman" w:hAnsi="Calibri" w:cs="Arial"/>
          <w:color w:val="000000"/>
        </w:rPr>
        <w:tab/>
        <w:t xml:space="preserve"> In more detail, large international distributors have always been seeking to increase their global footprint through acquisitions particularly in the emerging markets, with a scope to build up sufficient market expertise and become legitimate alternatives to local players (BCG, 2013). Having standardised procedures in place and available resources and funding, facilitates the acquisition process (Elser, 2012; Hornke, 2013). However, in the more recent years, a number of medium-sized, privately owned distributors have also identified acquisitions as a key part of their growth strategy, realising that a certain geographic reach is required in order to be successful (Dis</w:t>
      </w:r>
      <w:r w:rsidR="00E87B0F">
        <w:rPr>
          <w:rFonts w:ascii="Calibri" w:eastAsia="Times New Roman" w:hAnsi="Calibri" w:cs="Arial"/>
          <w:color w:val="000000"/>
        </w:rPr>
        <w:t>tric</w:t>
      </w:r>
      <w:r w:rsidRPr="00DC1144">
        <w:rPr>
          <w:rFonts w:ascii="Calibri" w:eastAsia="Times New Roman" w:hAnsi="Calibri" w:cs="Arial"/>
          <w:color w:val="000000"/>
        </w:rPr>
        <w:t>onsult, 2012; Mortelmans and Reniers, 2012; Young, 2012b). In fact, in the period 2013-2014, in Europe, the majority of M&amp;A activity was due to smaller or medium-sized privately held distributors (BCG, 2013). Likely acquisition targets for these companies will be distrib</w:t>
      </w:r>
      <w:r w:rsidR="00E87B0F">
        <w:rPr>
          <w:rFonts w:ascii="Calibri" w:eastAsia="Times New Roman" w:hAnsi="Calibri" w:cs="Arial"/>
          <w:color w:val="000000"/>
        </w:rPr>
        <w:t xml:space="preserve">utors generating sales between EUR </w:t>
      </w:r>
      <w:r w:rsidRPr="00DC1144">
        <w:rPr>
          <w:rFonts w:ascii="Calibri" w:eastAsia="Times New Roman" w:hAnsi="Calibri" w:cs="Arial"/>
          <w:color w:val="000000"/>
        </w:rPr>
        <w:t xml:space="preserve">10 million per year and </w:t>
      </w:r>
      <w:r w:rsidR="00E87B0F">
        <w:rPr>
          <w:rFonts w:ascii="Calibri" w:eastAsia="Times New Roman" w:hAnsi="Calibri" w:cs="Arial"/>
          <w:color w:val="000000"/>
        </w:rPr>
        <w:t xml:space="preserve">EUR </w:t>
      </w:r>
      <w:r w:rsidRPr="00DC1144">
        <w:rPr>
          <w:rFonts w:ascii="Calibri" w:eastAsia="Times New Roman" w:hAnsi="Calibri" w:cs="Arial"/>
          <w:color w:val="000000"/>
        </w:rPr>
        <w:t xml:space="preserve">50 million per year (Hornke, 2013; Valk, 2012). Consequently, SMEs operating in the chemical distribution industry require careful </w:t>
      </w:r>
      <w:r w:rsidRPr="00DC1144">
        <w:rPr>
          <w:rFonts w:ascii="Calibri" w:eastAsia="Times New Roman" w:hAnsi="Calibri" w:cs="Arial"/>
          <w:bCs/>
          <w:color w:val="000000"/>
        </w:rPr>
        <w:t>strategic planning</w:t>
      </w:r>
      <w:r w:rsidR="00F15176">
        <w:rPr>
          <w:rFonts w:ascii="Calibri" w:eastAsia="Times New Roman" w:hAnsi="Calibri" w:cs="Arial"/>
          <w:color w:val="000000"/>
        </w:rPr>
        <w:t xml:space="preserve"> with a well-</w:t>
      </w:r>
      <w:r w:rsidRPr="00DC1144">
        <w:rPr>
          <w:rFonts w:ascii="Calibri" w:eastAsia="Times New Roman" w:hAnsi="Calibri" w:cs="Arial"/>
          <w:color w:val="000000"/>
        </w:rPr>
        <w:t>defined, focused and forward-looking strategy alongside</w:t>
      </w:r>
      <w:r w:rsidRPr="00DC1144">
        <w:rPr>
          <w:rFonts w:ascii="Calibri" w:eastAsia="Calibri" w:hAnsi="Calibri" w:cs="8,BoldItalic"/>
          <w:bCs/>
          <w:lang w:eastAsia="en-GB"/>
        </w:rPr>
        <w:t xml:space="preserve"> access to finance </w:t>
      </w:r>
      <w:r w:rsidRPr="00DC1144">
        <w:rPr>
          <w:rFonts w:ascii="Calibri" w:eastAsia="Times New Roman" w:hAnsi="Calibri" w:cs="Arial"/>
          <w:color w:val="000000"/>
        </w:rPr>
        <w:t>and</w:t>
      </w:r>
      <w:r w:rsidRPr="00DC1144">
        <w:rPr>
          <w:rFonts w:ascii="Calibri" w:eastAsia="Calibri" w:hAnsi="Calibri" w:cs="8,BoldItalic"/>
          <w:bCs/>
          <w:lang w:eastAsia="en-GB"/>
        </w:rPr>
        <w:t xml:space="preserve"> </w:t>
      </w:r>
      <w:r w:rsidRPr="00DC1144">
        <w:rPr>
          <w:rFonts w:ascii="Calibri" w:eastAsia="Calibri" w:hAnsi="Calibri" w:cs="8,BoldItalic"/>
          <w:lang w:eastAsia="en-GB"/>
        </w:rPr>
        <w:t>solid</w:t>
      </w:r>
      <w:r w:rsidRPr="00DC1144">
        <w:rPr>
          <w:rFonts w:ascii="Calibri" w:eastAsia="Calibri" w:hAnsi="Calibri" w:cs="8,BoldItalic"/>
          <w:bCs/>
          <w:lang w:eastAsia="en-GB"/>
        </w:rPr>
        <w:t xml:space="preserve"> financial resources</w:t>
      </w:r>
      <w:r w:rsidRPr="00DC1144">
        <w:rPr>
          <w:rFonts w:ascii="Calibri" w:eastAsia="Calibri" w:hAnsi="Calibri" w:cs="8,BoldItalic"/>
          <w:b/>
          <w:bCs/>
          <w:lang w:eastAsia="en-GB"/>
        </w:rPr>
        <w:t xml:space="preserve"> </w:t>
      </w:r>
      <w:r w:rsidRPr="00DC1144">
        <w:rPr>
          <w:rFonts w:ascii="Calibri" w:eastAsia="Times New Roman" w:hAnsi="Calibri" w:cs="Arial"/>
          <w:color w:val="000000"/>
        </w:rPr>
        <w:t xml:space="preserve">to be able to grow and become successful in the market.  </w:t>
      </w:r>
    </w:p>
    <w:p w:rsidR="00DC1144" w:rsidRPr="00DC1144" w:rsidRDefault="00DC1144" w:rsidP="00DC1144">
      <w:pPr>
        <w:spacing w:after="0" w:line="360" w:lineRule="auto"/>
        <w:jc w:val="both"/>
        <w:rPr>
          <w:rFonts w:ascii="Calibri" w:eastAsia="Times New Roman" w:hAnsi="Calibri" w:cs="Arial"/>
          <w:color w:val="000000"/>
        </w:rPr>
      </w:pPr>
    </w:p>
    <w:p w:rsidR="00DC1144" w:rsidRPr="00DC1144" w:rsidRDefault="00DC1144" w:rsidP="00DC1144">
      <w:pPr>
        <w:spacing w:after="0" w:line="360" w:lineRule="auto"/>
        <w:jc w:val="both"/>
        <w:rPr>
          <w:rFonts w:ascii="Calibri" w:eastAsia="Times New Roman" w:hAnsi="Calibri" w:cs="Arial"/>
          <w:color w:val="000000"/>
        </w:rPr>
      </w:pPr>
      <w:r w:rsidRPr="00DC1144">
        <w:rPr>
          <w:rFonts w:ascii="Calibri" w:eastAsia="Times New Roman" w:hAnsi="Calibri" w:cs="Arial"/>
          <w:color w:val="000000"/>
        </w:rPr>
        <w:tab/>
        <w:t xml:space="preserve">However, as the M&amp;A activity continues to be strong, the obvious stumbling block is the lack of available targets with sufficient quality, size, and market knowledge as there are not many willing </w:t>
      </w:r>
      <w:r w:rsidRPr="00DC1144">
        <w:rPr>
          <w:rFonts w:ascii="Calibri" w:eastAsia="Times New Roman" w:hAnsi="Calibri" w:cs="Arial"/>
          <w:color w:val="000000"/>
        </w:rPr>
        <w:lastRenderedPageBreak/>
        <w:t xml:space="preserve">sellers left in the market (Chemagility, 2008; </w:t>
      </w:r>
      <w:r w:rsidRPr="00DC1144">
        <w:rPr>
          <w:rFonts w:ascii="Calibri" w:eastAsia="Calibri" w:hAnsi="Calibri" w:cs="Times New Roman"/>
        </w:rPr>
        <w:t>Kronimuns</w:t>
      </w:r>
      <w:r w:rsidRPr="00DC1144">
        <w:rPr>
          <w:rFonts w:ascii="Calibri" w:eastAsia="Calibri" w:hAnsi="Calibri" w:cs="Garamond"/>
          <w:bCs/>
          <w:lang w:eastAsia="en-GB"/>
        </w:rPr>
        <w:t xml:space="preserve"> </w:t>
      </w:r>
      <w:r w:rsidRPr="00DC1144">
        <w:rPr>
          <w:rFonts w:ascii="Calibri" w:eastAsia="Calibri" w:hAnsi="Calibri" w:cs="Garamond"/>
          <w:bCs/>
          <w:i/>
          <w:lang w:eastAsia="en-GB"/>
        </w:rPr>
        <w:t>et al.</w:t>
      </w:r>
      <w:r w:rsidRPr="00DC1144">
        <w:rPr>
          <w:rFonts w:ascii="Calibri" w:eastAsia="Calibri" w:hAnsi="Calibri" w:cs="Garamond"/>
          <w:bCs/>
          <w:lang w:eastAsia="en-GB"/>
        </w:rPr>
        <w:t xml:space="preserve">, 2009; </w:t>
      </w:r>
      <w:r w:rsidRPr="00DC1144">
        <w:rPr>
          <w:rFonts w:ascii="Calibri" w:eastAsia="Times New Roman" w:hAnsi="Calibri" w:cs="Arial"/>
          <w:color w:val="000000"/>
        </w:rPr>
        <w:t>Research and Markets, 2013). Consequently, M&amp;A activity is now shifting to reflect more clearly the distributors’ priorities (Research and Markets, 2013; Mortelmans and Reniers, 2012). In mature markets such as the United States and Europe, large and medium-sized players are acquiring smaller companies with specific industry expe</w:t>
      </w:r>
      <w:r w:rsidR="00A82FEA">
        <w:rPr>
          <w:rFonts w:ascii="Calibri" w:eastAsia="Times New Roman" w:hAnsi="Calibri" w:cs="Arial"/>
          <w:color w:val="000000"/>
        </w:rPr>
        <w:t>rtise while in emerging markets</w:t>
      </w:r>
      <w:r w:rsidRPr="00DC1144">
        <w:rPr>
          <w:rFonts w:ascii="Calibri" w:eastAsia="Times New Roman" w:hAnsi="Calibri" w:cs="Arial"/>
          <w:color w:val="000000"/>
        </w:rPr>
        <w:t xml:space="preserve"> large distributors are seeking companies that can help them expand the</w:t>
      </w:r>
      <w:r w:rsidR="00E87B0F">
        <w:rPr>
          <w:rFonts w:ascii="Calibri" w:eastAsia="Times New Roman" w:hAnsi="Calibri" w:cs="Arial"/>
          <w:color w:val="000000"/>
        </w:rPr>
        <w:t xml:space="preserve">ir geographic reach (BCG, 2010 and </w:t>
      </w:r>
      <w:r w:rsidRPr="00DC1144">
        <w:rPr>
          <w:rFonts w:ascii="Calibri" w:eastAsia="Times New Roman" w:hAnsi="Calibri" w:cs="Arial"/>
          <w:color w:val="000000"/>
        </w:rPr>
        <w:t>2013; Frost, 2013; Hornke 2013; Mortelmans and Reniers, 2012).</w:t>
      </w:r>
    </w:p>
    <w:p w:rsidR="00DC1144" w:rsidRPr="00DC1144" w:rsidRDefault="00DC1144" w:rsidP="00DC1144">
      <w:pPr>
        <w:spacing w:after="0" w:line="360" w:lineRule="auto"/>
        <w:jc w:val="both"/>
        <w:rPr>
          <w:rFonts w:ascii="Calibri" w:eastAsia="Times New Roman" w:hAnsi="Calibri" w:cs="Arial"/>
          <w:color w:val="000000"/>
        </w:rPr>
      </w:pPr>
    </w:p>
    <w:p w:rsidR="00DC1144" w:rsidRPr="00DC1144" w:rsidRDefault="00DC1144" w:rsidP="00DC1144">
      <w:pPr>
        <w:spacing w:after="0" w:line="360" w:lineRule="auto"/>
        <w:jc w:val="both"/>
        <w:rPr>
          <w:rFonts w:ascii="Calibri" w:eastAsia="Times New Roman" w:hAnsi="Calibri" w:cs="Arial"/>
          <w:color w:val="000000"/>
        </w:rPr>
      </w:pPr>
      <w:r w:rsidRPr="00DC1144">
        <w:rPr>
          <w:rFonts w:ascii="Calibri" w:eastAsia="Times New Roman" w:hAnsi="Calibri" w:cs="Arial"/>
          <w:color w:val="000000"/>
        </w:rPr>
        <w:tab/>
        <w:t>An</w:t>
      </w:r>
      <w:r w:rsidR="00EC4B45">
        <w:rPr>
          <w:rFonts w:ascii="Calibri" w:eastAsia="Times New Roman" w:hAnsi="Calibri" w:cs="Arial"/>
          <w:color w:val="000000"/>
        </w:rPr>
        <w:t xml:space="preserve"> alternative to mergers and </w:t>
      </w:r>
      <w:r w:rsidRPr="00DC1144">
        <w:rPr>
          <w:rFonts w:ascii="Calibri" w:eastAsia="Times New Roman" w:hAnsi="Calibri" w:cs="Arial"/>
          <w:color w:val="000000"/>
        </w:rPr>
        <w:t>acquisitions and a more viable growth solution for smaller or medium-sized distributors is the formation of international partnerships with distributors in different countries (BCG, 2013; Frost, 201</w:t>
      </w:r>
      <w:r w:rsidR="00E87B0F">
        <w:rPr>
          <w:rFonts w:ascii="Calibri" w:eastAsia="Times New Roman" w:hAnsi="Calibri" w:cs="Arial"/>
          <w:color w:val="000000"/>
        </w:rPr>
        <w:t xml:space="preserve">3; Research and Markets, 2013). </w:t>
      </w:r>
      <w:r w:rsidRPr="00DC1144">
        <w:rPr>
          <w:rFonts w:ascii="Calibri" w:eastAsia="Times New Roman" w:hAnsi="Calibri" w:cs="Arial"/>
          <w:color w:val="000000"/>
        </w:rPr>
        <w:t>This allows smaller companies to compete with larger players on an international basis while reducing the risk of being dependent on the domestic market (Mintel, 2005; BCG, 2010).  As this trend is set to continue (BCG, 2013; Frost, 2013; Rese</w:t>
      </w:r>
      <w:r w:rsidR="00E87B0F">
        <w:rPr>
          <w:rFonts w:ascii="Calibri" w:eastAsia="Times New Roman" w:hAnsi="Calibri" w:cs="Arial"/>
          <w:color w:val="000000"/>
        </w:rPr>
        <w:t>arch and Markets, 2013), a well-</w:t>
      </w:r>
      <w:r w:rsidRPr="00DC1144">
        <w:rPr>
          <w:rFonts w:ascii="Calibri" w:eastAsia="Times New Roman" w:hAnsi="Calibri" w:cs="Arial"/>
          <w:color w:val="000000"/>
        </w:rPr>
        <w:t>thought internationalisation and collaboration plan is required. In other words,</w:t>
      </w:r>
      <w:r w:rsidRPr="00DC1144">
        <w:rPr>
          <w:rFonts w:ascii="Calibri" w:eastAsia="Times New Roman" w:hAnsi="Calibri" w:cs="Arial"/>
          <w:bCs/>
          <w:color w:val="000000"/>
        </w:rPr>
        <w:t xml:space="preserve"> internationalisation</w:t>
      </w:r>
      <w:r w:rsidRPr="00DC1144">
        <w:rPr>
          <w:rFonts w:ascii="Calibri" w:eastAsia="Times New Roman" w:hAnsi="Calibri" w:cs="Arial"/>
          <w:color w:val="000000"/>
        </w:rPr>
        <w:t xml:space="preserve"> becomes of great importance in growing outside home markets. </w:t>
      </w:r>
    </w:p>
    <w:p w:rsidR="00DC1144" w:rsidRPr="00DC1144" w:rsidRDefault="00DC1144" w:rsidP="00DC1144">
      <w:pPr>
        <w:spacing w:after="0" w:line="360" w:lineRule="auto"/>
        <w:jc w:val="both"/>
        <w:rPr>
          <w:rFonts w:ascii="Calibri" w:eastAsia="Times New Roman" w:hAnsi="Calibri" w:cs="Arial"/>
          <w:color w:val="000000"/>
        </w:rPr>
      </w:pPr>
    </w:p>
    <w:p w:rsidR="00DC1144" w:rsidRPr="00DC1144" w:rsidRDefault="00E82266" w:rsidP="00E82266">
      <w:pPr>
        <w:autoSpaceDE w:val="0"/>
        <w:autoSpaceDN w:val="0"/>
        <w:adjustRightInd w:val="0"/>
        <w:spacing w:after="0" w:line="360" w:lineRule="auto"/>
        <w:jc w:val="both"/>
        <w:rPr>
          <w:rFonts w:ascii="Calibri" w:eastAsia="Calibri" w:hAnsi="Calibri" w:cs="Times New Roman"/>
          <w:b/>
          <w:bCs/>
        </w:rPr>
      </w:pPr>
      <w:r>
        <w:rPr>
          <w:rFonts w:ascii="Calibri" w:eastAsia="Times New Roman" w:hAnsi="Calibri" w:cs="Arial"/>
          <w:b/>
          <w:bCs/>
          <w:color w:val="000000"/>
        </w:rPr>
        <w:t xml:space="preserve">ii. </w:t>
      </w:r>
      <w:r w:rsidR="00DC1144" w:rsidRPr="00DC1144">
        <w:rPr>
          <w:rFonts w:ascii="Calibri" w:eastAsia="Times New Roman" w:hAnsi="Calibri" w:cs="Arial"/>
          <w:b/>
          <w:bCs/>
          <w:color w:val="000000"/>
        </w:rPr>
        <w:t xml:space="preserve">Strong presence of Private Equity Firms </w:t>
      </w:r>
      <w:r w:rsidR="00DC1144" w:rsidRPr="00DC1144">
        <w:rPr>
          <w:rFonts w:ascii="Calibri" w:eastAsia="Calibri" w:hAnsi="Calibri" w:cs="Times New Roman"/>
          <w:b/>
          <w:bCs/>
        </w:rPr>
        <w:t>(PEFs)</w:t>
      </w:r>
    </w:p>
    <w:p w:rsidR="008A4312" w:rsidRDefault="00DC1144" w:rsidP="008A4312">
      <w:pPr>
        <w:spacing w:after="0" w:line="360" w:lineRule="auto"/>
        <w:jc w:val="both"/>
        <w:rPr>
          <w:rFonts w:ascii="Calibri" w:eastAsia="Calibri" w:hAnsi="Calibri" w:cs="Garamond"/>
          <w:lang w:eastAsia="en-GB"/>
        </w:rPr>
      </w:pPr>
      <w:r w:rsidRPr="00DC1144">
        <w:rPr>
          <w:rFonts w:ascii="Calibri" w:eastAsia="Calibri" w:hAnsi="Calibri" w:cs="Times New Roman"/>
        </w:rPr>
        <w:tab/>
        <w:t>In recent years, Private Equity Firms (PEFs</w:t>
      </w:r>
      <w:r w:rsidR="00264680">
        <w:rPr>
          <w:rFonts w:ascii="Calibri" w:eastAsia="Calibri" w:hAnsi="Calibri" w:cs="Times New Roman"/>
        </w:rPr>
        <w:t>) have been very active in the European c</w:t>
      </w:r>
      <w:r w:rsidRPr="00DC1144">
        <w:rPr>
          <w:rFonts w:ascii="Calibri" w:eastAsia="Calibri" w:hAnsi="Calibri" w:cs="Times New Roman"/>
        </w:rPr>
        <w:t xml:space="preserve">hemical distribution industry acquiring </w:t>
      </w:r>
      <w:r w:rsidRPr="00DC1144">
        <w:rPr>
          <w:rFonts w:ascii="Calibri" w:eastAsia="Calibri" w:hAnsi="Calibri" w:cs="Times New Roman"/>
          <w:lang w:eastAsia="en-GB"/>
        </w:rPr>
        <w:t>chemical distributors (</w:t>
      </w:r>
      <w:r w:rsidRPr="00DC1144">
        <w:rPr>
          <w:rFonts w:ascii="Calibri" w:eastAsia="Calibri" w:hAnsi="Calibri" w:cs="Times New Roman"/>
          <w:bCs/>
        </w:rPr>
        <w:t>Bee and Chelliah, 2013). In fact, in 2010, a</w:t>
      </w:r>
      <w:r w:rsidRPr="00DC1144">
        <w:rPr>
          <w:rFonts w:ascii="Calibri" w:eastAsia="Calibri" w:hAnsi="Calibri" w:cs="Garamond"/>
          <w:lang w:eastAsia="en-GB"/>
        </w:rPr>
        <w:t>mong the top six European distributors, four were owned by private equity inv</w:t>
      </w:r>
      <w:r w:rsidR="00DB115F">
        <w:rPr>
          <w:rFonts w:ascii="Calibri" w:eastAsia="Calibri" w:hAnsi="Calibri" w:cs="Garamond"/>
          <w:lang w:eastAsia="en-GB"/>
        </w:rPr>
        <w:t>estors (ICIS, 2010</w:t>
      </w:r>
      <w:r w:rsidRPr="00DC1144">
        <w:rPr>
          <w:rFonts w:ascii="Calibri" w:eastAsia="Calibri" w:hAnsi="Calibri" w:cs="Garamond"/>
          <w:lang w:eastAsia="en-GB"/>
        </w:rPr>
        <w:t>). Private equity owners are primarily focusing on cash flow generation and tend to favour the reduction of working capital, namely inventory, customer credit and staff costs (Burns, 2010; Fermont, 2007). They are keen buyers of distribution companies to reduce competition and to increase the value of the companies they own with their preferred targets being high cash flow generating and asset rich distributors who offer good synergies with their existing assets (</w:t>
      </w:r>
      <w:r w:rsidRPr="00DC1144">
        <w:rPr>
          <w:rFonts w:ascii="Calibri" w:eastAsia="Calibri" w:hAnsi="Calibri" w:cs="Times New Roman"/>
        </w:rPr>
        <w:t xml:space="preserve">Chemagility 2008; </w:t>
      </w:r>
      <w:r w:rsidRPr="00DC1144">
        <w:rPr>
          <w:rFonts w:ascii="Calibri" w:eastAsia="Calibri" w:hAnsi="Calibri" w:cs="Garamond"/>
          <w:lang w:eastAsia="en-GB"/>
        </w:rPr>
        <w:t xml:space="preserve">Fermont, 2007; </w:t>
      </w:r>
      <w:r w:rsidRPr="00DC1144">
        <w:rPr>
          <w:rFonts w:ascii="Calibri" w:eastAsia="Calibri" w:hAnsi="Calibri" w:cs="Times New Roman"/>
        </w:rPr>
        <w:t>Valk, 2012)</w:t>
      </w:r>
      <w:r w:rsidRPr="00DC1144">
        <w:rPr>
          <w:rFonts w:ascii="Calibri" w:eastAsia="Calibri" w:hAnsi="Calibri" w:cs="Garamond"/>
          <w:lang w:eastAsia="en-GB"/>
        </w:rPr>
        <w:t xml:space="preserve">. </w:t>
      </w:r>
    </w:p>
    <w:p w:rsidR="008A4312" w:rsidRDefault="008A4312" w:rsidP="008A4312">
      <w:pPr>
        <w:spacing w:after="0" w:line="360" w:lineRule="auto"/>
        <w:jc w:val="both"/>
        <w:rPr>
          <w:rFonts w:ascii="Calibri" w:eastAsia="Calibri" w:hAnsi="Calibri" w:cs="Garamond"/>
          <w:lang w:eastAsia="en-GB"/>
        </w:rPr>
      </w:pPr>
    </w:p>
    <w:p w:rsidR="00DC1144" w:rsidRPr="008A4312" w:rsidRDefault="008A4312" w:rsidP="008A4312">
      <w:pPr>
        <w:spacing w:after="0" w:line="360" w:lineRule="auto"/>
        <w:jc w:val="both"/>
        <w:rPr>
          <w:rFonts w:ascii="Calibri" w:eastAsia="Calibri" w:hAnsi="Calibri" w:cs="Garamond"/>
          <w:lang w:eastAsia="en-GB"/>
        </w:rPr>
      </w:pPr>
      <w:r>
        <w:rPr>
          <w:rFonts w:ascii="Calibri" w:eastAsia="Calibri" w:hAnsi="Calibri" w:cs="Garamond"/>
          <w:lang w:eastAsia="en-GB"/>
        </w:rPr>
        <w:tab/>
      </w:r>
      <w:r w:rsidR="00DC1144" w:rsidRPr="00DC1144">
        <w:rPr>
          <w:rFonts w:ascii="Calibri" w:eastAsia="Calibri" w:hAnsi="Calibri" w:cs="Times New Roman"/>
        </w:rPr>
        <w:t>Kamakura (2006) exp</w:t>
      </w:r>
      <w:r w:rsidR="00E82266">
        <w:rPr>
          <w:rFonts w:ascii="Calibri" w:eastAsia="Calibri" w:hAnsi="Calibri" w:cs="Times New Roman"/>
        </w:rPr>
        <w:t>lores the factors that attract</w:t>
      </w:r>
      <w:r w:rsidR="00F96697">
        <w:rPr>
          <w:rFonts w:ascii="Calibri" w:eastAsia="Calibri" w:hAnsi="Calibri" w:cs="Times New Roman"/>
        </w:rPr>
        <w:t xml:space="preserve"> PEFs to the chemical industry and e</w:t>
      </w:r>
      <w:r w:rsidR="00DC1144" w:rsidRPr="00DC1144">
        <w:rPr>
          <w:rFonts w:ascii="Calibri" w:eastAsia="Calibri" w:hAnsi="Calibri" w:cs="Times New Roman"/>
        </w:rPr>
        <w:t xml:space="preserve">ven though his research focuses on the chemical manufacturing industry, </w:t>
      </w:r>
      <w:r>
        <w:rPr>
          <w:rFonts w:ascii="Calibri" w:eastAsia="Calibri" w:hAnsi="Calibri" w:cs="Times New Roman"/>
        </w:rPr>
        <w:t xml:space="preserve">its dynamics </w:t>
      </w:r>
      <w:r w:rsidR="00DC1144" w:rsidRPr="00DC1144">
        <w:rPr>
          <w:rFonts w:ascii="Calibri" w:eastAsia="Calibri" w:hAnsi="Calibri" w:cs="Times New Roman"/>
        </w:rPr>
        <w:t xml:space="preserve">are </w:t>
      </w:r>
      <w:r w:rsidR="00295166">
        <w:rPr>
          <w:rFonts w:ascii="Calibri" w:eastAsia="Calibri" w:hAnsi="Calibri" w:cs="Times New Roman"/>
        </w:rPr>
        <w:t>considered</w:t>
      </w:r>
      <w:r w:rsidR="00D966DD">
        <w:rPr>
          <w:rFonts w:ascii="Calibri" w:eastAsia="Calibri" w:hAnsi="Calibri" w:cs="Times New Roman"/>
        </w:rPr>
        <w:t xml:space="preserve"> similar to </w:t>
      </w:r>
      <w:r>
        <w:rPr>
          <w:rFonts w:ascii="Calibri" w:eastAsia="Calibri" w:hAnsi="Calibri" w:cs="Times New Roman"/>
        </w:rPr>
        <w:t xml:space="preserve">the </w:t>
      </w:r>
      <w:r w:rsidR="00DC1144" w:rsidRPr="00DC1144">
        <w:rPr>
          <w:rFonts w:ascii="Calibri" w:eastAsia="Calibri" w:hAnsi="Calibri" w:cs="Times New Roman"/>
        </w:rPr>
        <w:t>chemical distribution (Bee and Chelliah, 2013). In co</w:t>
      </w:r>
      <w:r w:rsidR="00295166">
        <w:rPr>
          <w:rFonts w:ascii="Calibri" w:eastAsia="Calibri" w:hAnsi="Calibri" w:cs="Times New Roman"/>
        </w:rPr>
        <w:t>njunction</w:t>
      </w:r>
      <w:r w:rsidR="00DC1144" w:rsidRPr="00DC1144">
        <w:rPr>
          <w:rFonts w:ascii="Calibri" w:eastAsia="Calibri" w:hAnsi="Calibri" w:cs="Times New Roman"/>
        </w:rPr>
        <w:t xml:space="preserve"> with Fermont</w:t>
      </w:r>
      <w:r w:rsidR="003304CE">
        <w:rPr>
          <w:rFonts w:ascii="Calibri" w:eastAsia="Calibri" w:hAnsi="Calibri" w:cs="Times New Roman"/>
        </w:rPr>
        <w:t>’s</w:t>
      </w:r>
      <w:r w:rsidR="00DC1144" w:rsidRPr="00DC1144">
        <w:rPr>
          <w:rFonts w:ascii="Calibri" w:eastAsia="Calibri" w:hAnsi="Calibri" w:cs="Times New Roman"/>
        </w:rPr>
        <w:t xml:space="preserve"> (2007) and Burns</w:t>
      </w:r>
      <w:r w:rsidR="003304CE">
        <w:rPr>
          <w:rFonts w:ascii="Calibri" w:eastAsia="Calibri" w:hAnsi="Calibri" w:cs="Times New Roman"/>
        </w:rPr>
        <w:t>’</w:t>
      </w:r>
      <w:r w:rsidR="00DC1144" w:rsidRPr="00DC1144">
        <w:rPr>
          <w:rFonts w:ascii="Calibri" w:eastAsia="Calibri" w:hAnsi="Calibri" w:cs="Times New Roman"/>
        </w:rPr>
        <w:t xml:space="preserve"> (2010) research th</w:t>
      </w:r>
      <w:r w:rsidR="00B75B90">
        <w:rPr>
          <w:rFonts w:ascii="Calibri" w:eastAsia="Calibri" w:hAnsi="Calibri" w:cs="Times New Roman"/>
        </w:rPr>
        <w:t xml:space="preserve">at specifically focuses on the </w:t>
      </w:r>
      <w:r w:rsidR="005E5A5A">
        <w:rPr>
          <w:rFonts w:ascii="Calibri" w:eastAsia="Calibri" w:hAnsi="Calibri" w:cs="Times New Roman"/>
        </w:rPr>
        <w:t xml:space="preserve">European </w:t>
      </w:r>
      <w:r w:rsidR="00B75B90">
        <w:rPr>
          <w:rFonts w:ascii="Calibri" w:eastAsia="Calibri" w:hAnsi="Calibri" w:cs="Times New Roman"/>
        </w:rPr>
        <w:t>c</w:t>
      </w:r>
      <w:r w:rsidR="00DC1144" w:rsidRPr="00DC1144">
        <w:rPr>
          <w:rFonts w:ascii="Calibri" w:eastAsia="Calibri" w:hAnsi="Calibri" w:cs="Times New Roman"/>
        </w:rPr>
        <w:t xml:space="preserve">hemical distribution industry, </w:t>
      </w:r>
      <w:r w:rsidR="00E82266">
        <w:rPr>
          <w:rFonts w:ascii="Calibri" w:eastAsia="Calibri" w:hAnsi="Calibri" w:cs="Times New Roman"/>
        </w:rPr>
        <w:t xml:space="preserve">PEFs are </w:t>
      </w:r>
      <w:r w:rsidR="00D966DD">
        <w:rPr>
          <w:rFonts w:ascii="Calibri" w:eastAsia="Calibri" w:hAnsi="Calibri" w:cs="Times New Roman"/>
        </w:rPr>
        <w:t xml:space="preserve">keen to invest in this industry as </w:t>
      </w:r>
      <w:r>
        <w:rPr>
          <w:rFonts w:ascii="Calibri" w:eastAsia="Calibri" w:hAnsi="Calibri" w:cs="Times New Roman"/>
        </w:rPr>
        <w:t xml:space="preserve">it </w:t>
      </w:r>
      <w:r w:rsidRPr="00E82266">
        <w:rPr>
          <w:rFonts w:ascii="Calibri" w:eastAsia="Calibri" w:hAnsi="Calibri" w:cs="Times New Roman"/>
        </w:rPr>
        <w:t>benefit</w:t>
      </w:r>
      <w:r>
        <w:rPr>
          <w:rFonts w:ascii="Calibri" w:eastAsia="Calibri" w:hAnsi="Calibri" w:cs="Times New Roman"/>
        </w:rPr>
        <w:t>s</w:t>
      </w:r>
      <w:r w:rsidRPr="00E82266">
        <w:rPr>
          <w:rFonts w:ascii="Calibri" w:eastAsia="Calibri" w:hAnsi="Calibri" w:cs="Times New Roman"/>
        </w:rPr>
        <w:t xml:space="preserve"> from economies of scale</w:t>
      </w:r>
      <w:r>
        <w:rPr>
          <w:rFonts w:ascii="Calibri" w:eastAsia="Calibri" w:hAnsi="Calibri" w:cs="Times New Roman"/>
        </w:rPr>
        <w:t>, is</w:t>
      </w:r>
      <w:r w:rsidRPr="00DC1144">
        <w:rPr>
          <w:rFonts w:ascii="Calibri" w:eastAsia="Calibri" w:hAnsi="Calibri" w:cs="Times New Roman"/>
        </w:rPr>
        <w:t xml:space="preserve"> </w:t>
      </w:r>
      <w:r w:rsidR="00D966DD" w:rsidRPr="00E82266">
        <w:rPr>
          <w:rFonts w:ascii="Calibri" w:eastAsia="Calibri" w:hAnsi="Calibri" w:cs="Times New Roman"/>
        </w:rPr>
        <w:t>characterised by high cash flows, limited financial risks and profitable exit prospects</w:t>
      </w:r>
      <w:r w:rsidR="00F96697">
        <w:rPr>
          <w:rFonts w:ascii="Calibri" w:eastAsia="Calibri" w:hAnsi="Calibri" w:cs="Times New Roman"/>
        </w:rPr>
        <w:t xml:space="preserve">, </w:t>
      </w:r>
      <w:r>
        <w:rPr>
          <w:rFonts w:ascii="Calibri" w:eastAsia="Calibri" w:hAnsi="Calibri" w:cs="Times New Roman"/>
        </w:rPr>
        <w:t xml:space="preserve">is highly fragmented and thus </w:t>
      </w:r>
      <w:r w:rsidR="00DC1144" w:rsidRPr="00DC1144">
        <w:rPr>
          <w:rFonts w:ascii="Calibri" w:eastAsia="Calibri" w:hAnsi="Calibri" w:cs="Times New Roman"/>
        </w:rPr>
        <w:lastRenderedPageBreak/>
        <w:t xml:space="preserve">there is still significant room for consolidation. </w:t>
      </w:r>
      <w:r w:rsidR="00F96697">
        <w:rPr>
          <w:rFonts w:ascii="Calibri" w:eastAsia="Calibri" w:hAnsi="Calibri" w:cs="Times New Roman"/>
        </w:rPr>
        <w:t xml:space="preserve">However, </w:t>
      </w:r>
      <w:r w:rsidR="00DC1144" w:rsidRPr="00DC1144">
        <w:rPr>
          <w:rFonts w:ascii="Calibri" w:eastAsia="Calibri" w:hAnsi="Calibri" w:cs="Times New Roman"/>
        </w:rPr>
        <w:t xml:space="preserve">only strong and focussed companies with a forward-looking </w:t>
      </w:r>
      <w:r w:rsidR="00DC1144" w:rsidRPr="00DC1144">
        <w:rPr>
          <w:rFonts w:ascii="Calibri" w:eastAsia="Calibri" w:hAnsi="Calibri" w:cs="Times New Roman"/>
          <w:bCs/>
        </w:rPr>
        <w:t>strategy</w:t>
      </w:r>
      <w:r w:rsidR="00DC1144" w:rsidRPr="00DC1144">
        <w:rPr>
          <w:rFonts w:ascii="Calibri" w:eastAsia="Calibri" w:hAnsi="Calibri" w:cs="Times New Roman"/>
        </w:rPr>
        <w:t xml:space="preserve"> and mind-set are going to thrive (Districonsult, 2011; Hornke, 2013).</w:t>
      </w:r>
    </w:p>
    <w:p w:rsidR="00DC1144" w:rsidRPr="00DC1144" w:rsidRDefault="00DC1144" w:rsidP="00DC1144">
      <w:pPr>
        <w:spacing w:after="0" w:line="360" w:lineRule="auto"/>
        <w:jc w:val="both"/>
        <w:rPr>
          <w:rFonts w:ascii="Calibri" w:eastAsia="Calibri" w:hAnsi="Calibri" w:cs="Times New Roman"/>
        </w:rPr>
      </w:pPr>
    </w:p>
    <w:p w:rsidR="00DC1144" w:rsidRPr="00DC1144" w:rsidRDefault="00E82266" w:rsidP="00E82266">
      <w:pPr>
        <w:autoSpaceDE w:val="0"/>
        <w:autoSpaceDN w:val="0"/>
        <w:adjustRightInd w:val="0"/>
        <w:spacing w:after="0" w:line="360" w:lineRule="auto"/>
        <w:jc w:val="both"/>
        <w:rPr>
          <w:rFonts w:ascii="Calibri" w:eastAsia="Times New Roman" w:hAnsi="Calibri" w:cs="Arial"/>
          <w:b/>
          <w:bCs/>
          <w:color w:val="000000"/>
        </w:rPr>
      </w:pPr>
      <w:r>
        <w:rPr>
          <w:rFonts w:ascii="Calibri" w:eastAsia="Times New Roman" w:hAnsi="Calibri" w:cs="Arial"/>
          <w:b/>
          <w:bCs/>
          <w:color w:val="000000"/>
        </w:rPr>
        <w:t xml:space="preserve">iii. </w:t>
      </w:r>
      <w:r w:rsidR="00B75B90">
        <w:rPr>
          <w:rFonts w:ascii="Calibri" w:eastAsia="Times New Roman" w:hAnsi="Calibri" w:cs="Arial"/>
          <w:b/>
          <w:bCs/>
          <w:color w:val="000000"/>
        </w:rPr>
        <w:t>Need for value-adding</w:t>
      </w:r>
      <w:r w:rsidR="00DC1144" w:rsidRPr="00DC1144">
        <w:rPr>
          <w:rFonts w:ascii="Calibri" w:eastAsia="Times New Roman" w:hAnsi="Calibri" w:cs="Arial"/>
          <w:b/>
          <w:bCs/>
          <w:color w:val="000000"/>
        </w:rPr>
        <w:t xml:space="preserve"> services and deeper integration </w:t>
      </w:r>
    </w:p>
    <w:p w:rsidR="00DC1144" w:rsidRPr="00DC1144" w:rsidRDefault="00DC1144" w:rsidP="00DC1144">
      <w:pPr>
        <w:spacing w:after="0" w:line="360" w:lineRule="auto"/>
        <w:jc w:val="both"/>
        <w:rPr>
          <w:rFonts w:ascii="Calibri" w:eastAsia="Calibri" w:hAnsi="Calibri" w:cs="Times New Roman"/>
        </w:rPr>
      </w:pPr>
      <w:r w:rsidRPr="00DC1144">
        <w:rPr>
          <w:rFonts w:ascii="Calibri" w:eastAsia="Times New Roman" w:hAnsi="Calibri" w:cs="Helvetica"/>
          <w:lang w:val="en" w:eastAsia="en-GB"/>
        </w:rPr>
        <w:tab/>
      </w:r>
      <w:r w:rsidR="00FC6A0D">
        <w:rPr>
          <w:rFonts w:ascii="Calibri" w:eastAsia="Times New Roman" w:hAnsi="Calibri" w:cs="Helvetica"/>
          <w:lang w:val="en" w:eastAsia="en-GB"/>
        </w:rPr>
        <w:t>Generally, t</w:t>
      </w:r>
      <w:r w:rsidRPr="00DC1144">
        <w:rPr>
          <w:rFonts w:ascii="Calibri" w:eastAsia="Calibri" w:hAnsi="Calibri" w:cs="Times New Roman"/>
        </w:rPr>
        <w:t xml:space="preserve">he chemical industry used to drive growth by inventing breakthrough molecules and new products </w:t>
      </w:r>
      <w:r w:rsidR="00FC6A0D">
        <w:rPr>
          <w:rFonts w:ascii="Calibri" w:eastAsia="Calibri" w:hAnsi="Calibri" w:cs="Times New Roman"/>
        </w:rPr>
        <w:t xml:space="preserve">that manufacturing and distribution </w:t>
      </w:r>
      <w:r w:rsidRPr="00DC1144">
        <w:rPr>
          <w:rFonts w:ascii="Calibri" w:eastAsia="Calibri" w:hAnsi="Calibri" w:cs="Times New Roman"/>
        </w:rPr>
        <w:t>companies were able to develop into large sales and profit generators (Camelot Management Consultan</w:t>
      </w:r>
      <w:r w:rsidR="008E6515">
        <w:rPr>
          <w:rFonts w:ascii="Calibri" w:eastAsia="Calibri" w:hAnsi="Calibri" w:cs="Times New Roman"/>
        </w:rPr>
        <w:t>ts, 2012; CEFIC, 2010; RSC, 2014</w:t>
      </w:r>
      <w:r w:rsidRPr="00DC1144">
        <w:rPr>
          <w:rFonts w:ascii="Calibri" w:eastAsia="Calibri" w:hAnsi="Calibri" w:cs="Times New Roman"/>
        </w:rPr>
        <w:t>). However, the ability to drive growth from new molecules seems to be at a plateau, yielding increasingly marginal and incremental growth rather than the breakthroughs seen in previous decades (Berger, 2011; Eastwood, 2012; Elser, 2012).</w:t>
      </w:r>
      <w:r w:rsidR="00F96697">
        <w:rPr>
          <w:rFonts w:ascii="Calibri" w:eastAsia="Calibri" w:hAnsi="Calibri" w:cs="Times New Roman"/>
        </w:rPr>
        <w:t xml:space="preserve"> </w:t>
      </w:r>
      <w:r w:rsidR="00B75B90">
        <w:rPr>
          <w:rFonts w:ascii="Calibri" w:eastAsia="Calibri" w:hAnsi="Calibri" w:cs="Times New Roman"/>
        </w:rPr>
        <w:t>At the same time, c</w:t>
      </w:r>
      <w:r w:rsidRPr="00DC1144">
        <w:rPr>
          <w:rFonts w:ascii="Calibri" w:eastAsia="Calibri" w:hAnsi="Calibri" w:cs="Times New Roman"/>
        </w:rPr>
        <w:t>hemical distributors are facing yet another challenge known as disintermediation, where producers deal directly with consumers (Bee and Chelliah, 2013; Rowley, 2002). Chemical producers are going directly to end-users, eliminating chemical distributors and reducing their costs so as to offer a better proposition (Tay and Chelliah, 2010). In fact, Boston Consulting Group (2010) research reveals that 79 per cent of the chemical producers only outsource their distribution to</w:t>
      </w:r>
      <w:r w:rsidR="00B75B90">
        <w:rPr>
          <w:rFonts w:ascii="Calibri" w:eastAsia="Calibri" w:hAnsi="Calibri" w:cs="Times New Roman"/>
        </w:rPr>
        <w:t xml:space="preserve"> companies which buy less than EUR </w:t>
      </w:r>
      <w:r w:rsidRPr="00DC1144">
        <w:rPr>
          <w:rFonts w:ascii="Calibri" w:eastAsia="Calibri" w:hAnsi="Calibri" w:cs="Times New Roman"/>
        </w:rPr>
        <w:t xml:space="preserve">100,000, effectively meaning that many of the large customers are eventually </w:t>
      </w:r>
      <w:r w:rsidR="00F96697">
        <w:rPr>
          <w:rFonts w:ascii="Calibri" w:eastAsia="Calibri" w:hAnsi="Calibri" w:cs="Times New Roman"/>
        </w:rPr>
        <w:t xml:space="preserve">buying directly from producers. </w:t>
      </w:r>
      <w:r w:rsidRPr="00DC1144">
        <w:rPr>
          <w:rFonts w:ascii="Calibri" w:eastAsia="Calibri" w:hAnsi="Calibri" w:cs="Times New Roman"/>
        </w:rPr>
        <w:t>As a result, it is becoming imperative for</w:t>
      </w:r>
      <w:r w:rsidR="00B75B90">
        <w:rPr>
          <w:rFonts w:ascii="Calibri" w:eastAsia="Calibri" w:hAnsi="Calibri" w:cs="Times New Roman"/>
        </w:rPr>
        <w:t xml:space="preserve"> distributors to add new</w:t>
      </w:r>
      <w:r w:rsidRPr="00DC1144">
        <w:rPr>
          <w:rFonts w:ascii="Calibri" w:eastAsia="Calibri" w:hAnsi="Calibri" w:cs="Times New Roman"/>
        </w:rPr>
        <w:t xml:space="preserve"> services and achieve a deeper integration across the value chain by shaping new product and service propositions for producers and customers, adopting new approaches to integration of end-to-end distribution and marketing capabilities in order to generate value (BCG, 2013</w:t>
      </w:r>
      <w:r w:rsidR="002C7528">
        <w:rPr>
          <w:rFonts w:ascii="Calibri" w:eastAsia="Calibri" w:hAnsi="Calibri" w:cs="Times New Roman"/>
        </w:rPr>
        <w:t xml:space="preserve">; Chemagility 2008; Mortelmans </w:t>
      </w:r>
      <w:r w:rsidRPr="00DC1144">
        <w:rPr>
          <w:rFonts w:ascii="Calibri" w:eastAsia="Calibri" w:hAnsi="Calibri" w:cs="Times New Roman"/>
        </w:rPr>
        <w:t xml:space="preserve">and Reniers, 2012). </w:t>
      </w:r>
    </w:p>
    <w:p w:rsidR="00DC1144" w:rsidRPr="00DC1144" w:rsidRDefault="00DC1144" w:rsidP="00DC1144">
      <w:pPr>
        <w:spacing w:after="0" w:line="360" w:lineRule="auto"/>
        <w:jc w:val="both"/>
        <w:rPr>
          <w:rFonts w:ascii="Calibri" w:eastAsia="Calibri" w:hAnsi="Calibri" w:cs="Times New Roman"/>
        </w:rPr>
      </w:pP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Times New Roman"/>
        </w:rPr>
        <w:tab/>
        <w:t>Accordin</w:t>
      </w:r>
      <w:r w:rsidR="00B75B90">
        <w:rPr>
          <w:rFonts w:ascii="Calibri" w:eastAsia="Calibri" w:hAnsi="Calibri" w:cs="Times New Roman"/>
        </w:rPr>
        <w:t>g to BCG (2013), the value-adding</w:t>
      </w:r>
      <w:r w:rsidRPr="00DC1144">
        <w:rPr>
          <w:rFonts w:ascii="Calibri" w:eastAsia="Calibri" w:hAnsi="Calibri" w:cs="Times New Roman"/>
        </w:rPr>
        <w:t xml:space="preserve"> services that chemical distributors offer varies with the geographical region and the maturity of the market. For instance, in early emerging markets such as Africa, distributors are likely to offer a very basic model that is oriented around reliable logistics; in more advanced markets, such as As</w:t>
      </w:r>
      <w:r w:rsidR="002C7528">
        <w:rPr>
          <w:rFonts w:ascii="Calibri" w:eastAsia="Calibri" w:hAnsi="Calibri" w:cs="Times New Roman"/>
        </w:rPr>
        <w:t>ia, there is a strong need for ‘</w:t>
      </w:r>
      <w:r w:rsidRPr="00DC1144">
        <w:rPr>
          <w:rFonts w:ascii="Calibri" w:eastAsia="Calibri" w:hAnsi="Calibri" w:cs="Times New Roman"/>
        </w:rPr>
        <w:t>logistics-plus</w:t>
      </w:r>
      <w:r w:rsidR="002C7528">
        <w:rPr>
          <w:rFonts w:ascii="Calibri" w:eastAsia="Calibri" w:hAnsi="Calibri" w:cs="Times New Roman"/>
        </w:rPr>
        <w:t>’</w:t>
      </w:r>
      <w:r w:rsidRPr="00DC1144">
        <w:rPr>
          <w:rFonts w:ascii="Calibri" w:eastAsia="Calibri" w:hAnsi="Calibri" w:cs="Times New Roman"/>
        </w:rPr>
        <w:t xml:space="preserve"> services, such as simple packaging, filling, mixing, and vendor-managed inventories; in mature markets such as the United States and Europe, distributors are increasingly becoming full-service partners of chemical producers, offering advanced technical and formulation services (BCG, 2013; Districonsult, 2010; Mortelmans and Reniers, 2012). Further value-adding services include speed and precise timing of delivery, additional information including digital support a</w:t>
      </w:r>
      <w:r w:rsidR="002C7528">
        <w:rPr>
          <w:rFonts w:ascii="Calibri" w:eastAsia="Calibri" w:hAnsi="Calibri" w:cs="Times New Roman"/>
        </w:rPr>
        <w:t>nd customized interactions (Chem</w:t>
      </w:r>
      <w:r w:rsidR="00F16765">
        <w:rPr>
          <w:rFonts w:ascii="Calibri" w:eastAsia="Calibri" w:hAnsi="Calibri" w:cs="Times New Roman"/>
        </w:rPr>
        <w:t>anager, 20</w:t>
      </w:r>
      <w:r w:rsidR="000D4B32">
        <w:rPr>
          <w:rFonts w:ascii="Calibri" w:eastAsia="Calibri" w:hAnsi="Calibri" w:cs="Times New Roman"/>
        </w:rPr>
        <w:t>12</w:t>
      </w:r>
      <w:r w:rsidRPr="00DC1144">
        <w:rPr>
          <w:rFonts w:ascii="Calibri" w:eastAsia="Calibri" w:hAnsi="Calibri" w:cs="Times New Roman"/>
        </w:rPr>
        <w:t>; Elser, 2012; Mortelmans and Reniers, 2012).</w:t>
      </w:r>
    </w:p>
    <w:p w:rsidR="00DC1144" w:rsidRPr="00DC1144" w:rsidRDefault="00DC1144" w:rsidP="00DC1144">
      <w:pPr>
        <w:spacing w:after="0" w:line="360" w:lineRule="auto"/>
        <w:jc w:val="both"/>
        <w:rPr>
          <w:rFonts w:ascii="Calibri" w:eastAsia="Calibri" w:hAnsi="Calibri" w:cs="Times New Roman"/>
        </w:rPr>
      </w:pP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Times New Roman"/>
        </w:rPr>
        <w:lastRenderedPageBreak/>
        <w:tab/>
        <w:t>With regards to disintermediation, chemical distributors can back integrate their activities and adopt the role of ‘pseudo-manufacturer’, creating the perception that they are also chemical producers (BCG, 2013; Burns, 2010). That is achieved by buying products in bulk, re-packaging and re-selling them under their own brand, getting products to be produced under their own specification and brand name and requiring chemical formulators to come up with blended products (Bee and Chelliah, 2013; Districonsult, 2013; Frost, 2013).</w:t>
      </w:r>
    </w:p>
    <w:p w:rsidR="00DC1144" w:rsidRPr="00DC1144" w:rsidRDefault="00DC1144" w:rsidP="00DC1144">
      <w:pPr>
        <w:spacing w:after="0" w:line="360" w:lineRule="auto"/>
        <w:jc w:val="both"/>
        <w:rPr>
          <w:rFonts w:ascii="Calibri" w:eastAsia="Calibri" w:hAnsi="Calibri" w:cs="Times New Roman"/>
        </w:rPr>
      </w:pP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Times New Roman"/>
        </w:rPr>
        <w:tab/>
        <w:t>There is general agreement that this trend is set to continue for the foreseeable future a</w:t>
      </w:r>
      <w:r w:rsidR="004948F8">
        <w:rPr>
          <w:rFonts w:ascii="Calibri" w:eastAsia="Calibri" w:hAnsi="Calibri" w:cs="Times New Roman"/>
        </w:rPr>
        <w:t>nd opportunities for value-adding</w:t>
      </w:r>
      <w:r w:rsidRPr="00DC1144">
        <w:rPr>
          <w:rFonts w:ascii="Calibri" w:eastAsia="Calibri" w:hAnsi="Calibri" w:cs="Times New Roman"/>
        </w:rPr>
        <w:t xml:space="preserve"> services are expected to increase in all markets (BCG, 2013; Districonsult, 2010; Elser, 2012; Hornke, 2013; </w:t>
      </w:r>
      <w:r w:rsidR="004948F8">
        <w:rPr>
          <w:rFonts w:ascii="Calibri" w:eastAsia="Calibri" w:hAnsi="Calibri" w:cs="Times New Roman"/>
        </w:rPr>
        <w:t xml:space="preserve">Mortelmans and Reniers, 2012). </w:t>
      </w:r>
      <w:r w:rsidRPr="00DC1144">
        <w:rPr>
          <w:rFonts w:ascii="Calibri" w:eastAsia="Calibri" w:hAnsi="Calibri" w:cs="Times New Roman"/>
        </w:rPr>
        <w:t>As a result, it becomes evident that if a company wants to be successful in the chemical distribution industry it needs to continuously enlarge, diversify and spe</w:t>
      </w:r>
      <w:r w:rsidR="004838D0">
        <w:rPr>
          <w:rFonts w:ascii="Calibri" w:eastAsia="Calibri" w:hAnsi="Calibri" w:cs="Times New Roman"/>
        </w:rPr>
        <w:t xml:space="preserve">cialise its portfolio, enhance and </w:t>
      </w:r>
      <w:r w:rsidRPr="00DC1144">
        <w:rPr>
          <w:rFonts w:ascii="Calibri" w:eastAsia="Calibri" w:hAnsi="Calibri" w:cs="Times New Roman"/>
        </w:rPr>
        <w:t xml:space="preserve">back integrate its services to its customers and choose its markets wisely. In other words, excellent </w:t>
      </w:r>
      <w:r w:rsidRPr="00DC1144">
        <w:rPr>
          <w:rFonts w:ascii="Calibri" w:eastAsia="Calibri" w:hAnsi="Calibri" w:cs="Times New Roman"/>
          <w:bCs/>
        </w:rPr>
        <w:t>customer service</w:t>
      </w:r>
      <w:r w:rsidRPr="00DC1144">
        <w:rPr>
          <w:rFonts w:ascii="Calibri" w:eastAsia="Calibri" w:hAnsi="Calibri" w:cs="Times New Roman"/>
        </w:rPr>
        <w:t xml:space="preserve">, </w:t>
      </w:r>
      <w:r w:rsidRPr="00DC1144">
        <w:rPr>
          <w:rFonts w:ascii="Calibri" w:eastAsia="Calibri" w:hAnsi="Calibri" w:cs="Times New Roman"/>
          <w:bCs/>
        </w:rPr>
        <w:t xml:space="preserve">market and product </w:t>
      </w:r>
      <w:r w:rsidR="00155AC5">
        <w:t>development</w:t>
      </w:r>
      <w:r w:rsidR="00155AC5">
        <w:rPr>
          <w:rFonts w:ascii="Calibri" w:eastAsia="Calibri" w:hAnsi="Calibri" w:cs="Times New Roman"/>
          <w:bCs/>
        </w:rPr>
        <w:t xml:space="preserve"> (MPD</w:t>
      </w:r>
      <w:r w:rsidRPr="00DC1144">
        <w:rPr>
          <w:rFonts w:ascii="Calibri" w:eastAsia="Calibri" w:hAnsi="Calibri" w:cs="Times New Roman"/>
          <w:bCs/>
        </w:rPr>
        <w:t>)</w:t>
      </w:r>
      <w:r w:rsidRPr="00DC1144">
        <w:rPr>
          <w:rFonts w:ascii="Calibri" w:eastAsia="Calibri" w:hAnsi="Calibri" w:cs="Times New Roman"/>
        </w:rPr>
        <w:t xml:space="preserve"> and </w:t>
      </w:r>
      <w:r w:rsidRPr="00DC1144">
        <w:rPr>
          <w:rFonts w:ascii="Calibri" w:eastAsia="Calibri" w:hAnsi="Calibri" w:cs="Times New Roman"/>
          <w:bCs/>
        </w:rPr>
        <w:t>strategic planning</w:t>
      </w:r>
      <w:r w:rsidRPr="00DC1144">
        <w:rPr>
          <w:rFonts w:ascii="Calibri" w:eastAsia="Calibri" w:hAnsi="Calibri" w:cs="Times New Roman"/>
        </w:rPr>
        <w:t xml:space="preserve"> are of the outmost importance and are considered as </w:t>
      </w:r>
      <w:r w:rsidR="004948F8">
        <w:rPr>
          <w:rFonts w:ascii="Calibri" w:eastAsia="Calibri" w:hAnsi="Calibri" w:cs="Times New Roman"/>
        </w:rPr>
        <w:t>critical success f</w:t>
      </w:r>
      <w:r w:rsidRPr="00DC1144">
        <w:rPr>
          <w:rFonts w:ascii="Calibri" w:eastAsia="Calibri" w:hAnsi="Calibri" w:cs="Times New Roman"/>
        </w:rPr>
        <w:t>actors.</w:t>
      </w:r>
    </w:p>
    <w:p w:rsidR="00DC1144" w:rsidRPr="00DC1144" w:rsidRDefault="00DC1144" w:rsidP="00DC1144">
      <w:pPr>
        <w:spacing w:after="0" w:line="360" w:lineRule="auto"/>
        <w:jc w:val="both"/>
        <w:rPr>
          <w:rFonts w:ascii="Calibri" w:eastAsia="Calibri" w:hAnsi="Calibri" w:cs="Times New Roman"/>
        </w:rPr>
      </w:pP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Times New Roman"/>
        </w:rPr>
        <w:tab/>
        <w:t xml:space="preserve">In addition, the requirement to constantly adapt and change continues to drive strategies in a highly competitive environment (BCG, 2013; Berger, 2011; Fermont, 2007). The need to provide additional services, either to grow the business as such or to differentiate companies from competitors requires significant investments and capital expenditures (Districonsult, 2011; Valk, 2012). Moreover, the business must be able to carry the financial burden over a reasonable time period, meaning that </w:t>
      </w:r>
      <w:r w:rsidRPr="00DC1144">
        <w:rPr>
          <w:rFonts w:ascii="Calibri" w:eastAsia="Calibri" w:hAnsi="Calibri" w:cs="Times New Roman"/>
          <w:bCs/>
        </w:rPr>
        <w:t>access to finance</w:t>
      </w:r>
      <w:r w:rsidRPr="00DC1144">
        <w:rPr>
          <w:rFonts w:ascii="Calibri" w:eastAsia="Calibri" w:hAnsi="Calibri" w:cs="Times New Roman"/>
        </w:rPr>
        <w:t xml:space="preserve"> and good </w:t>
      </w:r>
      <w:r w:rsidRPr="00DC1144">
        <w:rPr>
          <w:rFonts w:ascii="Calibri" w:eastAsia="Calibri" w:hAnsi="Calibri" w:cs="Times New Roman"/>
          <w:bCs/>
        </w:rPr>
        <w:t>financial resources</w:t>
      </w:r>
      <w:r w:rsidRPr="00DC1144">
        <w:rPr>
          <w:rFonts w:ascii="Calibri" w:eastAsia="Calibri" w:hAnsi="Calibri" w:cs="Times New Roman"/>
        </w:rPr>
        <w:t xml:space="preserve"> are once again required for success (BCG, 2013; Jung </w:t>
      </w:r>
      <w:r w:rsidRPr="00DC1144">
        <w:rPr>
          <w:rFonts w:ascii="Calibri" w:eastAsia="Calibri" w:hAnsi="Calibri" w:cs="Times New Roman"/>
          <w:i/>
        </w:rPr>
        <w:t>et al.</w:t>
      </w:r>
      <w:r w:rsidRPr="00DC1144">
        <w:rPr>
          <w:rFonts w:ascii="Calibri" w:eastAsia="Calibri" w:hAnsi="Calibri" w:cs="Times New Roman"/>
        </w:rPr>
        <w:t>, 2014; Mortelmans and Reniers, 2012).</w:t>
      </w:r>
    </w:p>
    <w:p w:rsidR="00DC1144" w:rsidRPr="00DC1144" w:rsidRDefault="00DC1144" w:rsidP="00DC1144">
      <w:pPr>
        <w:spacing w:after="0" w:line="360" w:lineRule="auto"/>
        <w:jc w:val="both"/>
        <w:rPr>
          <w:rFonts w:ascii="Calibri" w:eastAsia="Calibri" w:hAnsi="Calibri" w:cs="Times New Roman"/>
        </w:rPr>
      </w:pPr>
    </w:p>
    <w:p w:rsidR="00DC1144" w:rsidRDefault="00DC1144" w:rsidP="00DC1144">
      <w:pPr>
        <w:autoSpaceDE w:val="0"/>
        <w:autoSpaceDN w:val="0"/>
        <w:adjustRightInd w:val="0"/>
        <w:spacing w:after="0" w:line="360" w:lineRule="auto"/>
        <w:jc w:val="both"/>
        <w:rPr>
          <w:rFonts w:ascii="Calibri" w:eastAsia="Calibri" w:hAnsi="Calibri" w:cs="Times New Roman"/>
        </w:rPr>
      </w:pPr>
      <w:r w:rsidRPr="00DC1144">
        <w:rPr>
          <w:rFonts w:ascii="Calibri" w:eastAsia="Calibri" w:hAnsi="Calibri" w:cs="Times New Roman"/>
        </w:rPr>
        <w:tab/>
        <w:t>Furthermore, the in</w:t>
      </w:r>
      <w:r w:rsidR="00580F94">
        <w:rPr>
          <w:rFonts w:ascii="Calibri" w:eastAsia="Calibri" w:hAnsi="Calibri" w:cs="Times New Roman"/>
        </w:rPr>
        <w:t>creasing emphasis on value-adding</w:t>
      </w:r>
      <w:r w:rsidRPr="00DC1144">
        <w:rPr>
          <w:rFonts w:ascii="Calibri" w:eastAsia="Calibri" w:hAnsi="Calibri" w:cs="Times New Roman"/>
        </w:rPr>
        <w:t xml:space="preserve"> services brings human resources challenges to many distributors, who experience difficulty finding employees with the required technical expertise (BCG, 2013 and 2010; Burridge, 2014a; Hornke, 2013). If restrictions in attracting and retaining talent and the increasing competition from other industrial sectors are taken into consideration (i.e. the banking and finance sectors), it explains why recruitment and retention has become a top priority for many chemical distributors (Burridge, 2014b and 2013; Chemagility, 2008; Fermont, 2007; FEC</w:t>
      </w:r>
      <w:r w:rsidR="00580F94">
        <w:rPr>
          <w:rFonts w:ascii="Calibri" w:eastAsia="Calibri" w:hAnsi="Calibri" w:cs="Times New Roman"/>
        </w:rPr>
        <w:t>C 2013). In fact, the European f</w:t>
      </w:r>
      <w:r w:rsidRPr="00DC1144">
        <w:rPr>
          <w:rFonts w:ascii="Calibri" w:eastAsia="Calibri" w:hAnsi="Calibri" w:cs="Times New Roman"/>
        </w:rPr>
        <w:t xml:space="preserve">ederation of chemical distributors (FECC, 2013) already reports that human resources are becoming a challenge for chemical distributors in Europe and note that there has been increasing focus on employee qualification and retentions programs alongside increased activity on employer branding. According to Richard Northcote, Chief </w:t>
      </w:r>
      <w:r w:rsidRPr="00DC1144">
        <w:rPr>
          <w:rFonts w:ascii="Calibri" w:eastAsia="Calibri" w:hAnsi="Calibri" w:cs="Times New Roman"/>
        </w:rPr>
        <w:lastRenderedPageBreak/>
        <w:t>Sustainability office at Bayer Material Science, (in Burridge, 2014b, p.45) ‘</w:t>
      </w:r>
      <w:r w:rsidRPr="00DC1144">
        <w:rPr>
          <w:rFonts w:ascii="Calibri" w:eastAsia="Calibri" w:hAnsi="Calibri" w:cs="Times New Roman"/>
          <w:i/>
        </w:rPr>
        <w:t>attracting and retaining talent will be a critical element of ensuring a sustainable business in the future</w:t>
      </w:r>
      <w:r w:rsidRPr="00DC1144">
        <w:rPr>
          <w:rFonts w:ascii="Calibri" w:eastAsia="Calibri" w:hAnsi="Calibri" w:cs="Times New Roman"/>
        </w:rPr>
        <w:t xml:space="preserve">’. Hornke (2012) and Mortelmans and Reniers (2012) support the ever growing shortage of highly skilled workers and further argue that getting the right people and keeping them is </w:t>
      </w:r>
      <w:r w:rsidR="00580F94">
        <w:rPr>
          <w:rFonts w:ascii="Calibri" w:eastAsia="Calibri" w:hAnsi="Calibri" w:cs="Times New Roman"/>
        </w:rPr>
        <w:t xml:space="preserve">becoming </w:t>
      </w:r>
      <w:r w:rsidR="00A44183">
        <w:rPr>
          <w:rFonts w:ascii="Calibri" w:eastAsia="Calibri" w:hAnsi="Calibri" w:cs="Times New Roman"/>
        </w:rPr>
        <w:t xml:space="preserve">more of </w:t>
      </w:r>
      <w:r w:rsidR="00580F94">
        <w:rPr>
          <w:rFonts w:ascii="Calibri" w:eastAsia="Calibri" w:hAnsi="Calibri" w:cs="Times New Roman"/>
        </w:rPr>
        <w:t xml:space="preserve">a challenge for small and </w:t>
      </w:r>
      <w:r w:rsidRPr="00DC1144">
        <w:rPr>
          <w:rFonts w:ascii="Calibri" w:eastAsia="Calibri" w:hAnsi="Calibri" w:cs="Times New Roman"/>
        </w:rPr>
        <w:t>medium</w:t>
      </w:r>
      <w:r w:rsidR="00580F94">
        <w:rPr>
          <w:rFonts w:ascii="Calibri" w:eastAsia="Calibri" w:hAnsi="Calibri" w:cs="Times New Roman"/>
        </w:rPr>
        <w:t>-</w:t>
      </w:r>
      <w:r w:rsidRPr="00DC1144">
        <w:rPr>
          <w:rFonts w:ascii="Calibri" w:eastAsia="Calibri" w:hAnsi="Calibri" w:cs="Times New Roman"/>
        </w:rPr>
        <w:t>size</w:t>
      </w:r>
      <w:r w:rsidR="00580F94">
        <w:rPr>
          <w:rFonts w:ascii="Calibri" w:eastAsia="Calibri" w:hAnsi="Calibri" w:cs="Times New Roman"/>
        </w:rPr>
        <w:t>d</w:t>
      </w:r>
      <w:r w:rsidRPr="00DC1144">
        <w:rPr>
          <w:rFonts w:ascii="Calibri" w:eastAsia="Calibri" w:hAnsi="Calibri" w:cs="Times New Roman"/>
        </w:rPr>
        <w:t xml:space="preserve"> chemical distribution companies as they lack the resources to compete with larger distributors and offer less secure employment. As a result, </w:t>
      </w:r>
      <w:r w:rsidRPr="00DC1144">
        <w:rPr>
          <w:rFonts w:ascii="Calibri" w:eastAsia="Calibri" w:hAnsi="Calibri" w:cs="Times New Roman"/>
          <w:bCs/>
        </w:rPr>
        <w:t>human resources</w:t>
      </w:r>
      <w:r w:rsidRPr="00DC1144">
        <w:rPr>
          <w:rFonts w:ascii="Calibri" w:eastAsia="Calibri" w:hAnsi="Calibri" w:cs="Times New Roman"/>
        </w:rPr>
        <w:t xml:space="preserve"> are considered a critical success factor for SMEs in this industry.</w:t>
      </w:r>
    </w:p>
    <w:p w:rsidR="003903EB" w:rsidRPr="00DC1144" w:rsidRDefault="003903EB" w:rsidP="00DC1144">
      <w:pPr>
        <w:autoSpaceDE w:val="0"/>
        <w:autoSpaceDN w:val="0"/>
        <w:adjustRightInd w:val="0"/>
        <w:spacing w:after="0" w:line="360" w:lineRule="auto"/>
        <w:jc w:val="both"/>
        <w:rPr>
          <w:rFonts w:ascii="Calibri" w:eastAsia="Calibri" w:hAnsi="Calibri" w:cs="Times New Roman"/>
        </w:rPr>
      </w:pPr>
    </w:p>
    <w:p w:rsidR="008F7DAC" w:rsidRPr="008F7DAC" w:rsidRDefault="00E82266" w:rsidP="00E82266">
      <w:pPr>
        <w:spacing w:after="0" w:line="360" w:lineRule="auto"/>
        <w:jc w:val="both"/>
        <w:rPr>
          <w:rFonts w:ascii="Calibri" w:eastAsia="Calibri" w:hAnsi="Calibri" w:cs="Times New Roman"/>
        </w:rPr>
      </w:pPr>
      <w:r>
        <w:rPr>
          <w:rFonts w:ascii="Calibri" w:eastAsia="Times New Roman" w:hAnsi="Calibri" w:cs="Arial"/>
          <w:b/>
          <w:bCs/>
          <w:color w:val="000000"/>
        </w:rPr>
        <w:t xml:space="preserve">iv. </w:t>
      </w:r>
      <w:r w:rsidR="00DC1144" w:rsidRPr="00DC1144">
        <w:rPr>
          <w:rFonts w:ascii="Calibri" w:eastAsia="Times New Roman" w:hAnsi="Calibri" w:cs="Arial"/>
          <w:b/>
          <w:bCs/>
          <w:color w:val="000000"/>
        </w:rPr>
        <w:t xml:space="preserve">Increasing </w:t>
      </w:r>
      <w:r w:rsidR="008F7DAC">
        <w:rPr>
          <w:rFonts w:ascii="Calibri" w:eastAsia="Times New Roman" w:hAnsi="Calibri" w:cs="Arial"/>
          <w:b/>
          <w:bCs/>
          <w:color w:val="000000"/>
        </w:rPr>
        <w:t xml:space="preserve">regulatory compliance </w:t>
      </w:r>
      <w:r w:rsidR="00DC1144" w:rsidRPr="00DC1144">
        <w:rPr>
          <w:rFonts w:ascii="Calibri" w:eastAsia="Times New Roman" w:hAnsi="Calibri" w:cs="Arial"/>
          <w:b/>
          <w:bCs/>
          <w:color w:val="000000"/>
        </w:rPr>
        <w:t>costs</w:t>
      </w:r>
    </w:p>
    <w:p w:rsidR="00DC1144" w:rsidRPr="00DC1144" w:rsidRDefault="00DC1144" w:rsidP="008F7DAC">
      <w:pPr>
        <w:spacing w:after="0" w:line="360" w:lineRule="auto"/>
        <w:jc w:val="both"/>
        <w:rPr>
          <w:rFonts w:ascii="Calibri" w:eastAsia="Calibri" w:hAnsi="Calibri" w:cs="Times New Roman"/>
        </w:rPr>
      </w:pPr>
      <w:r w:rsidRPr="00DC1144">
        <w:rPr>
          <w:rFonts w:ascii="Calibri" w:eastAsia="Calibri" w:hAnsi="Calibri" w:cs="Times New Roman"/>
        </w:rPr>
        <w:tab/>
        <w:t>Even though the effect of regulatory compliance is discussed in more detail under the ‘Regulatory compliance’ part of this chapter</w:t>
      </w:r>
      <w:r w:rsidR="00232BDF">
        <w:rPr>
          <w:rFonts w:ascii="Calibri" w:eastAsia="Calibri" w:hAnsi="Calibri" w:cs="Times New Roman"/>
        </w:rPr>
        <w:t xml:space="preserve"> (</w:t>
      </w:r>
      <w:r w:rsidR="00232BDF" w:rsidRPr="00232BDF">
        <w:rPr>
          <w:rFonts w:ascii="Calibri" w:eastAsia="Calibri" w:hAnsi="Calibri" w:cs="Times New Roman"/>
        </w:rPr>
        <w:t xml:space="preserve">section </w:t>
      </w:r>
      <w:r w:rsidR="00232BDF" w:rsidRPr="00232BDF">
        <w:rPr>
          <w:rFonts w:ascii="Calibri" w:eastAsia="Calibri" w:hAnsi="Calibri" w:cs="Garamond"/>
          <w:lang w:eastAsia="en-GB"/>
        </w:rPr>
        <w:t>3.2.6.2)</w:t>
      </w:r>
      <w:r w:rsidRPr="00232BDF">
        <w:rPr>
          <w:rFonts w:ascii="Calibri" w:eastAsia="Calibri" w:hAnsi="Calibri" w:cs="Times New Roman"/>
        </w:rPr>
        <w:t>, it is</w:t>
      </w:r>
      <w:r w:rsidRPr="00DC1144">
        <w:rPr>
          <w:rFonts w:ascii="Calibri" w:eastAsia="Calibri" w:hAnsi="Calibri" w:cs="Times New Roman"/>
        </w:rPr>
        <w:t xml:space="preserve"> worth mentioning that the existing regulatory framework has a significant cost impact on c</w:t>
      </w:r>
      <w:r w:rsidR="008E6515">
        <w:rPr>
          <w:rFonts w:ascii="Calibri" w:eastAsia="Calibri" w:hAnsi="Calibri" w:cs="Times New Roman"/>
        </w:rPr>
        <w:t>hemical distributors (ECHA, 2014</w:t>
      </w:r>
      <w:r w:rsidRPr="00DC1144">
        <w:rPr>
          <w:rFonts w:ascii="Calibri" w:eastAsia="Calibri" w:hAnsi="Calibri" w:cs="Times New Roman"/>
        </w:rPr>
        <w:t>; BCG, 2013; Whyte, 2012). Smaller businesses are now facing steep increases in costs due to the implementation of Reach legislation, the new initiatives on classification, labelling and packaging (CLP) of substances and competition laws (Bishop and Walker, 2010; Flavell-While, 2012; Health and Safety Authority, 2011; Pistolese, 2011). Apart from the direct implementation cost, there are also indirect costs due to the extra workload generated and the need for more manpower and expertis</w:t>
      </w:r>
      <w:r w:rsidR="004313AB">
        <w:rPr>
          <w:rFonts w:ascii="Calibri" w:eastAsia="Calibri" w:hAnsi="Calibri" w:cs="Times New Roman"/>
        </w:rPr>
        <w:t xml:space="preserve">e (Whyte, 2012; Hornke, 2013). </w:t>
      </w:r>
      <w:r w:rsidRPr="00DC1144">
        <w:rPr>
          <w:rFonts w:ascii="Calibri" w:eastAsia="Calibri" w:hAnsi="Calibri" w:cs="Times New Roman"/>
        </w:rPr>
        <w:t xml:space="preserve">Districonsult (2011) further supports that regulation along with quality and service related requirements lead to an increasing need for in-house expertise regarding technologies and management methodologies. All that requires cash, financial capabilities and a long-term outlook and access to or lack of these resources is going to determine whether mainly smaller distributors can stay in the business or be forced to exit the market (Districonsult, 2013; Young, 2012b; Whyte, 2012).  Also, small companies heavily dependent on non-EU suppliers are looking to </w:t>
      </w:r>
      <w:proofErr w:type="gramStart"/>
      <w:r w:rsidRPr="00DC1144">
        <w:rPr>
          <w:rFonts w:ascii="Calibri" w:eastAsia="Calibri" w:hAnsi="Calibri" w:cs="Times New Roman"/>
        </w:rPr>
        <w:t>divest,</w:t>
      </w:r>
      <w:proofErr w:type="gramEnd"/>
      <w:r w:rsidRPr="00DC1144">
        <w:rPr>
          <w:rFonts w:ascii="Calibri" w:eastAsia="Calibri" w:hAnsi="Calibri" w:cs="Times New Roman"/>
        </w:rPr>
        <w:t xml:space="preserve"> merge or acquire complimentary business to reduce the financial impacts of legislation (Chemagility, 2008). As a result, </w:t>
      </w:r>
      <w:r w:rsidRPr="00DC1144">
        <w:rPr>
          <w:rFonts w:ascii="Calibri" w:eastAsia="Calibri" w:hAnsi="Calibri" w:cs="Times New Roman"/>
          <w:bCs/>
        </w:rPr>
        <w:t>strategic planning</w:t>
      </w:r>
      <w:r w:rsidRPr="00DC1144">
        <w:rPr>
          <w:rFonts w:ascii="Calibri" w:eastAsia="Calibri" w:hAnsi="Calibri" w:cs="Times New Roman"/>
        </w:rPr>
        <w:t xml:space="preserve"> is required to set the company’s strategy alongside careful planning of the required </w:t>
      </w:r>
      <w:r w:rsidRPr="00DC1144">
        <w:rPr>
          <w:rFonts w:ascii="Calibri" w:eastAsia="Calibri" w:hAnsi="Calibri" w:cs="Times New Roman"/>
          <w:bCs/>
        </w:rPr>
        <w:t xml:space="preserve">financial </w:t>
      </w:r>
      <w:r w:rsidRPr="00DC1144">
        <w:rPr>
          <w:rFonts w:ascii="Calibri" w:eastAsia="Calibri" w:hAnsi="Calibri" w:cs="Times New Roman"/>
        </w:rPr>
        <w:t>and h</w:t>
      </w:r>
      <w:r w:rsidR="00474815">
        <w:rPr>
          <w:rFonts w:ascii="Calibri" w:eastAsia="Calibri" w:hAnsi="Calibri" w:cs="Times New Roman"/>
          <w:bCs/>
        </w:rPr>
        <w:t>uman r</w:t>
      </w:r>
      <w:r w:rsidRPr="00DC1144">
        <w:rPr>
          <w:rFonts w:ascii="Calibri" w:eastAsia="Calibri" w:hAnsi="Calibri" w:cs="Times New Roman"/>
          <w:bCs/>
        </w:rPr>
        <w:t>esources</w:t>
      </w:r>
      <w:r w:rsidRPr="00DC1144">
        <w:rPr>
          <w:rFonts w:ascii="Calibri" w:eastAsia="Calibri" w:hAnsi="Calibri" w:cs="Times New Roman"/>
        </w:rPr>
        <w:t xml:space="preserve">. </w:t>
      </w:r>
    </w:p>
    <w:p w:rsidR="00DC1144" w:rsidRPr="00DC1144" w:rsidRDefault="00DC1144" w:rsidP="00DC1144">
      <w:pPr>
        <w:spacing w:after="0" w:line="360" w:lineRule="auto"/>
        <w:jc w:val="both"/>
        <w:rPr>
          <w:rFonts w:ascii="Calibri" w:eastAsia="Calibri" w:hAnsi="Calibri" w:cs="Times New Roman"/>
        </w:rPr>
      </w:pPr>
    </w:p>
    <w:p w:rsidR="00DC1144" w:rsidRPr="00DC1144" w:rsidRDefault="00E82266" w:rsidP="00E82266">
      <w:pPr>
        <w:spacing w:after="0" w:line="360" w:lineRule="auto"/>
        <w:jc w:val="both"/>
        <w:rPr>
          <w:rFonts w:ascii="Calibri" w:eastAsia="Times New Roman" w:hAnsi="Calibri" w:cs="Arial"/>
          <w:b/>
          <w:bCs/>
          <w:color w:val="000000"/>
        </w:rPr>
      </w:pPr>
      <w:r>
        <w:rPr>
          <w:rFonts w:ascii="Calibri" w:eastAsia="Times New Roman" w:hAnsi="Calibri" w:cs="Arial"/>
          <w:b/>
          <w:bCs/>
          <w:color w:val="000000"/>
        </w:rPr>
        <w:t xml:space="preserve">v. </w:t>
      </w:r>
      <w:r w:rsidR="00DC1144" w:rsidRPr="00DC1144">
        <w:rPr>
          <w:rFonts w:ascii="Calibri" w:eastAsia="Times New Roman" w:hAnsi="Calibri" w:cs="Arial"/>
          <w:b/>
          <w:bCs/>
          <w:color w:val="000000"/>
        </w:rPr>
        <w:t xml:space="preserve">Customer internationalisation and the need for critical mass </w:t>
      </w:r>
    </w:p>
    <w:p w:rsidR="00DC1144" w:rsidRPr="00DC1144" w:rsidRDefault="00DC1144" w:rsidP="00DC1144">
      <w:pPr>
        <w:spacing w:after="0" w:line="360" w:lineRule="auto"/>
        <w:jc w:val="both"/>
        <w:rPr>
          <w:rFonts w:ascii="Calibri" w:eastAsia="Times New Roman" w:hAnsi="Calibri" w:cs="Arial"/>
          <w:b/>
          <w:bCs/>
          <w:color w:val="000000"/>
        </w:rPr>
      </w:pPr>
      <w:r w:rsidRPr="00DC1144">
        <w:rPr>
          <w:rFonts w:ascii="Calibri" w:eastAsia="Times New Roman" w:hAnsi="Calibri" w:cs="Arial"/>
          <w:b/>
          <w:bCs/>
          <w:color w:val="000000"/>
        </w:rPr>
        <w:tab/>
      </w:r>
      <w:r w:rsidRPr="00DC1144">
        <w:rPr>
          <w:rFonts w:ascii="Calibri" w:eastAsia="Calibri" w:hAnsi="Calibri" w:cs="Times New Roman"/>
        </w:rPr>
        <w:t>The current strong globalisation trends impose a greater need for distributors to achieve critical mass in order to service their customers that increasingly expand their operations in wider geographic areas (Chemagility, 2008; BCG, 2013;</w:t>
      </w:r>
      <w:r w:rsidR="00A64FEF">
        <w:rPr>
          <w:rFonts w:ascii="Calibri" w:eastAsia="Calibri" w:hAnsi="Calibri" w:cs="Times New Roman"/>
        </w:rPr>
        <w:t xml:space="preserve"> FECC, 2013</w:t>
      </w:r>
      <w:r w:rsidRPr="00DC1144">
        <w:rPr>
          <w:rFonts w:ascii="Calibri" w:eastAsia="Calibri" w:hAnsi="Calibri" w:cs="Times New Roman"/>
        </w:rPr>
        <w:t xml:space="preserve">; Jung </w:t>
      </w:r>
      <w:r w:rsidRPr="00DC1144">
        <w:rPr>
          <w:rFonts w:ascii="Calibri" w:eastAsia="Calibri" w:hAnsi="Calibri" w:cs="Times New Roman"/>
          <w:i/>
        </w:rPr>
        <w:t>et al.</w:t>
      </w:r>
      <w:r w:rsidRPr="00DC1144">
        <w:rPr>
          <w:rFonts w:ascii="Calibri" w:eastAsia="Calibri" w:hAnsi="Calibri" w:cs="Times New Roman"/>
        </w:rPr>
        <w:t xml:space="preserve">, 2014). Furthermore, due to the increased competition, smaller distributors can easily be driven out of the market by more aggressive, financially strong competitors (Eberhard, 2014; BCG, 2013). The fact that they also have to cope with an ever-increasing fixed cost burden, is inevitably stimulating the growth of larger </w:t>
      </w:r>
      <w:r w:rsidRPr="00DC1144">
        <w:rPr>
          <w:rFonts w:ascii="Calibri" w:eastAsia="Calibri" w:hAnsi="Calibri" w:cs="Times New Roman"/>
        </w:rPr>
        <w:lastRenderedPageBreak/>
        <w:t xml:space="preserve">distribution companies at the expense of smaller ones (BCG, 2013; </w:t>
      </w:r>
      <w:r w:rsidR="00A64FEF">
        <w:rPr>
          <w:rFonts w:ascii="Calibri" w:eastAsia="Calibri" w:hAnsi="Calibri" w:cs="Times New Roman"/>
        </w:rPr>
        <w:t>Districonsult, 2013; FECC, 2013</w:t>
      </w:r>
      <w:r w:rsidRPr="00DC1144">
        <w:rPr>
          <w:rFonts w:ascii="Calibri" w:eastAsia="Calibri" w:hAnsi="Calibri" w:cs="Times New Roman"/>
        </w:rPr>
        <w:t>). The future outlook is also in favour of medium-sized local champions and large international players, reporting increasingly challenging conditions for small distributors (BCG, 2013; Districonsult, 2013).</w:t>
      </w:r>
    </w:p>
    <w:p w:rsidR="00DC1144" w:rsidRPr="00DC1144" w:rsidRDefault="00DC1144" w:rsidP="00DC1144">
      <w:pPr>
        <w:spacing w:after="0" w:line="360" w:lineRule="auto"/>
        <w:ind w:firstLine="360"/>
        <w:jc w:val="both"/>
        <w:rPr>
          <w:rFonts w:ascii="Calibri" w:eastAsia="Calibri" w:hAnsi="Calibri" w:cs="Times New Roman"/>
        </w:rPr>
      </w:pP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r w:rsidRPr="00DC1144">
        <w:rPr>
          <w:rFonts w:ascii="Calibri" w:eastAsia="Calibri" w:hAnsi="Calibri" w:cs="Times New Roman"/>
          <w:lang w:eastAsia="en-GB"/>
        </w:rPr>
        <w:tab/>
        <w:t xml:space="preserve"> Based on the above, it seems that </w:t>
      </w:r>
      <w:r w:rsidRPr="00DC1144">
        <w:rPr>
          <w:rFonts w:ascii="Calibri" w:eastAsia="Calibri" w:hAnsi="Calibri" w:cs="Times New Roman"/>
          <w:bCs/>
          <w:lang w:eastAsia="en-GB"/>
        </w:rPr>
        <w:t>company size</w:t>
      </w:r>
      <w:r w:rsidRPr="00DC1144">
        <w:rPr>
          <w:rFonts w:ascii="Calibri" w:eastAsia="Calibri" w:hAnsi="Calibri" w:cs="Times New Roman"/>
          <w:lang w:eastAsia="en-GB"/>
        </w:rPr>
        <w:t xml:space="preserve"> is an important factor in chemical distribution and could potentially affect business success. There is agreement in the literature that chemical distribution companies must either be big enough to cover large geographical areas and large parts of core industrial areas or they must concentrate and specialise in certain industries that allows them an expert approach with high focus (BCG, 2010 and 2013; Burns, 2010; Chemagility, 2008; Jung </w:t>
      </w:r>
      <w:r w:rsidRPr="00DC1144">
        <w:rPr>
          <w:rFonts w:ascii="Calibri" w:eastAsia="Calibri" w:hAnsi="Calibri" w:cs="Times New Roman"/>
          <w:i/>
          <w:lang w:eastAsia="en-GB"/>
        </w:rPr>
        <w:t>et al.</w:t>
      </w:r>
      <w:r w:rsidRPr="00DC1144">
        <w:rPr>
          <w:rFonts w:ascii="Calibri" w:eastAsia="Calibri" w:hAnsi="Calibri" w:cs="Times New Roman"/>
          <w:lang w:eastAsia="en-GB"/>
        </w:rPr>
        <w:t xml:space="preserve">, 2014; Districonsult, 2010). </w:t>
      </w:r>
      <w:r w:rsidRPr="00DC1144">
        <w:rPr>
          <w:rFonts w:ascii="Calibri" w:eastAsia="Calibri" w:hAnsi="Calibri" w:cs="Times New Roman"/>
        </w:rPr>
        <w:t xml:space="preserve">Eberhard (2014) argue that chemical distributors need to ensure that they maintain the critical mass that is required to have a broad enough presence in the market or be confined in small niche markets. </w:t>
      </w:r>
      <w:r w:rsidRPr="00DC1144">
        <w:rPr>
          <w:rFonts w:ascii="Calibri" w:eastAsia="Calibri" w:hAnsi="Calibri" w:cs="Times New Roman"/>
          <w:lang w:eastAsia="en-GB"/>
        </w:rPr>
        <w:t>As a result, the only way for smaller companies to remain competitive and on the leading edge of the industry is to focus on a few selected applications, in order to avoid dilution of their efforts and to add depth (Districonsult 2011 and 2013; Young, 2012b). BCG (2013) further argues that the small distributor model works best in two situations: speciality chemicals with a high need for technical knowledge and regions in which outsiders do not yet have any local insights or where access and reach are difficult.</w:t>
      </w:r>
    </w:p>
    <w:p w:rsidR="00DC1144" w:rsidRPr="00DC1144" w:rsidRDefault="00DC1144" w:rsidP="00DC1144">
      <w:pPr>
        <w:spacing w:before="100" w:beforeAutospacing="1" w:after="100" w:afterAutospacing="1" w:line="360" w:lineRule="auto"/>
        <w:jc w:val="both"/>
        <w:rPr>
          <w:rFonts w:ascii="Calibri" w:eastAsia="Calibri" w:hAnsi="Calibri" w:cs="Times New Roman"/>
          <w:lang w:eastAsia="en-GB"/>
        </w:rPr>
      </w:pPr>
      <w:r w:rsidRPr="00DC1144">
        <w:rPr>
          <w:rFonts w:ascii="Calibri" w:eastAsia="Calibri" w:hAnsi="Calibri" w:cs="Times New Roman"/>
          <w:lang w:eastAsia="en-GB"/>
        </w:rPr>
        <w:tab/>
        <w:t xml:space="preserve">Following customer internationalisation, Mortelmans and Reniers (2012), Honrke (2013) and Young (2012b) argue that some small and medium-sized enterprises (SMEs) operating in the distribution industry need to extend their networks and forecast that in the future the most important SMEs are going to be the international ones. These companies are more likely to gain a higher share of the growth in emerging market as a result of the accumulated local knowledge, existing networks and expertise on quality standards (BCG, 2013; Burns, 2010; Hornke, 2013). As a result, </w:t>
      </w:r>
      <w:r w:rsidRPr="00DC1144">
        <w:rPr>
          <w:rFonts w:ascii="Calibri" w:eastAsia="Calibri" w:hAnsi="Calibri" w:cs="Times New Roman"/>
          <w:bCs/>
          <w:lang w:eastAsia="en-GB"/>
        </w:rPr>
        <w:t>internationalisation</w:t>
      </w:r>
      <w:r w:rsidRPr="00DC1144">
        <w:rPr>
          <w:rFonts w:ascii="Calibri" w:eastAsia="Calibri" w:hAnsi="Calibri" w:cs="Times New Roman"/>
          <w:lang w:eastAsia="en-GB"/>
        </w:rPr>
        <w:t xml:space="preserve"> becomes of great importance to the success or failure of these businesses. </w:t>
      </w:r>
    </w:p>
    <w:p w:rsidR="00DC1144" w:rsidRPr="00DC1144" w:rsidRDefault="00DC1144" w:rsidP="00DC1144">
      <w:pPr>
        <w:spacing w:before="100" w:beforeAutospacing="1" w:after="100" w:afterAutospacing="1" w:line="360" w:lineRule="auto"/>
        <w:jc w:val="both"/>
        <w:rPr>
          <w:rFonts w:ascii="Calibri" w:eastAsia="Calibri" w:hAnsi="Calibri" w:cs="Times New Roman"/>
          <w:lang w:eastAsia="en-GB"/>
        </w:rPr>
      </w:pPr>
      <w:r w:rsidRPr="00DC1144">
        <w:rPr>
          <w:rFonts w:ascii="Calibri" w:eastAsia="Calibri" w:hAnsi="Calibri" w:cs="Times New Roman"/>
          <w:lang w:eastAsia="en-GB"/>
        </w:rPr>
        <w:tab/>
        <w:t>However, international distributors, unless they acquire or do a joint venture with a local distributor, are not going to be able to completely replace small and medium-sized local champions, especially those with strong relationships in place and the means to continue building their local networks with industry-specific service offeri</w:t>
      </w:r>
      <w:r w:rsidR="00F16765">
        <w:rPr>
          <w:rFonts w:ascii="Calibri" w:eastAsia="Calibri" w:hAnsi="Calibri" w:cs="Times New Roman"/>
          <w:lang w:eastAsia="en-GB"/>
        </w:rPr>
        <w:t>ngs (BCG, 2010; Chemanager, 201</w:t>
      </w:r>
      <w:r w:rsidR="000D4B32">
        <w:rPr>
          <w:rFonts w:ascii="Calibri" w:eastAsia="Calibri" w:hAnsi="Calibri" w:cs="Times New Roman"/>
          <w:lang w:eastAsia="en-GB"/>
        </w:rPr>
        <w:t>3</w:t>
      </w:r>
      <w:r w:rsidRPr="00DC1144">
        <w:rPr>
          <w:rFonts w:ascii="Calibri" w:eastAsia="Calibri" w:hAnsi="Calibri" w:cs="Times New Roman"/>
          <w:lang w:eastAsia="en-GB"/>
        </w:rPr>
        <w:t xml:space="preserve">; Chemagility, 2008; Hornke, 2013). Therefore, it becomes evident that </w:t>
      </w:r>
      <w:r w:rsidRPr="00DC1144">
        <w:rPr>
          <w:rFonts w:ascii="Calibri" w:eastAsia="Calibri" w:hAnsi="Calibri" w:cs="Times New Roman"/>
          <w:bCs/>
          <w:lang w:eastAsia="en-GB"/>
        </w:rPr>
        <w:t>business networks</w:t>
      </w:r>
      <w:r w:rsidRPr="00DC1144">
        <w:rPr>
          <w:rFonts w:ascii="Calibri" w:eastAsia="Calibri" w:hAnsi="Calibri" w:cs="Times New Roman"/>
          <w:lang w:eastAsia="en-GB"/>
        </w:rPr>
        <w:t xml:space="preserve"> and </w:t>
      </w:r>
      <w:r w:rsidRPr="00DC1144">
        <w:rPr>
          <w:rFonts w:ascii="Calibri" w:eastAsia="Calibri" w:hAnsi="Calibri" w:cs="Times New Roman"/>
          <w:bCs/>
          <w:lang w:eastAsia="en-GB"/>
        </w:rPr>
        <w:t>customer relationship management</w:t>
      </w:r>
      <w:r w:rsidRPr="00DC1144">
        <w:rPr>
          <w:rFonts w:ascii="Calibri" w:eastAsia="Calibri" w:hAnsi="Calibri" w:cs="Times New Roman"/>
          <w:lang w:eastAsia="en-GB"/>
        </w:rPr>
        <w:t xml:space="preserve"> are also critical factors for the survival and success of local SMEs.  </w:t>
      </w:r>
    </w:p>
    <w:p w:rsidR="00F96697" w:rsidRDefault="00F96697" w:rsidP="00E82266">
      <w:pPr>
        <w:spacing w:after="0" w:line="360" w:lineRule="auto"/>
        <w:jc w:val="both"/>
        <w:rPr>
          <w:rFonts w:ascii="Calibri" w:eastAsia="Times New Roman" w:hAnsi="Calibri" w:cs="Arial"/>
          <w:b/>
          <w:bCs/>
          <w:color w:val="000000"/>
        </w:rPr>
      </w:pPr>
    </w:p>
    <w:p w:rsidR="008F7DAC" w:rsidRDefault="00E82266" w:rsidP="00E82266">
      <w:pPr>
        <w:spacing w:after="0" w:line="360" w:lineRule="auto"/>
        <w:jc w:val="both"/>
        <w:rPr>
          <w:rFonts w:ascii="Calibri" w:eastAsia="Times New Roman" w:hAnsi="Calibri" w:cs="Arial"/>
          <w:b/>
          <w:bCs/>
          <w:color w:val="000000"/>
        </w:rPr>
      </w:pPr>
      <w:r>
        <w:rPr>
          <w:rFonts w:ascii="Calibri" w:eastAsia="Times New Roman" w:hAnsi="Calibri" w:cs="Arial"/>
          <w:b/>
          <w:bCs/>
          <w:color w:val="000000"/>
        </w:rPr>
        <w:lastRenderedPageBreak/>
        <w:t xml:space="preserve">vi. </w:t>
      </w:r>
      <w:r w:rsidR="00BB7DAD">
        <w:rPr>
          <w:rFonts w:ascii="Calibri" w:eastAsia="Times New Roman" w:hAnsi="Calibri" w:cs="Arial"/>
          <w:b/>
          <w:bCs/>
          <w:color w:val="000000"/>
        </w:rPr>
        <w:t>Manufacturer</w:t>
      </w:r>
      <w:r w:rsidR="00DC1144" w:rsidRPr="00DC1144">
        <w:rPr>
          <w:rFonts w:ascii="Calibri" w:eastAsia="Times New Roman" w:hAnsi="Calibri" w:cs="Arial"/>
          <w:b/>
          <w:bCs/>
          <w:color w:val="000000"/>
        </w:rPr>
        <w:t xml:space="preserve">s’ growing support to </w:t>
      </w:r>
      <w:r w:rsidR="008F7DAC">
        <w:rPr>
          <w:rFonts w:ascii="Calibri" w:eastAsia="Times New Roman" w:hAnsi="Calibri" w:cs="Arial"/>
          <w:b/>
          <w:bCs/>
          <w:color w:val="000000"/>
        </w:rPr>
        <w:t xml:space="preserve">larger </w:t>
      </w:r>
      <w:r w:rsidR="00DC1144" w:rsidRPr="00DC1144">
        <w:rPr>
          <w:rFonts w:ascii="Calibri" w:eastAsia="Times New Roman" w:hAnsi="Calibri" w:cs="Arial"/>
          <w:b/>
          <w:bCs/>
          <w:color w:val="000000"/>
        </w:rPr>
        <w:t>companies</w:t>
      </w:r>
    </w:p>
    <w:p w:rsidR="00DC1144" w:rsidRPr="00DC1144" w:rsidRDefault="00DC1144" w:rsidP="008F7DAC">
      <w:pPr>
        <w:spacing w:after="0" w:line="360" w:lineRule="auto"/>
        <w:jc w:val="both"/>
        <w:rPr>
          <w:rFonts w:ascii="Calibri" w:eastAsia="Times New Roman" w:hAnsi="Calibri" w:cs="Arial"/>
          <w:b/>
          <w:bCs/>
          <w:color w:val="000000"/>
        </w:rPr>
      </w:pPr>
      <w:r w:rsidRPr="00DC1144">
        <w:rPr>
          <w:rFonts w:ascii="Calibri" w:eastAsia="Times New Roman" w:hAnsi="Calibri" w:cs="Arial"/>
          <w:b/>
          <w:bCs/>
          <w:color w:val="000000"/>
        </w:rPr>
        <w:tab/>
      </w:r>
      <w:r w:rsidRPr="00DC1144">
        <w:rPr>
          <w:rFonts w:ascii="Calibri" w:eastAsia="Times New Roman" w:hAnsi="Calibri" w:cs="Arial"/>
          <w:bCs/>
          <w:color w:val="000000"/>
        </w:rPr>
        <w:t>Overall</w:t>
      </w:r>
      <w:r w:rsidRPr="00DC1144">
        <w:rPr>
          <w:rFonts w:ascii="Calibri" w:eastAsia="Calibri" w:hAnsi="Calibri" w:cs="Garamond"/>
          <w:bCs/>
          <w:lang w:eastAsia="en-GB"/>
        </w:rPr>
        <w:t>, there is a trend for larger producers to reduce the number of distributor relationships in favour of preferred partnerships and offer more support, resources and services in a smaller number of carefully selected distribution companies (BCG</w:t>
      </w:r>
      <w:r w:rsidR="00463BC6">
        <w:rPr>
          <w:rFonts w:ascii="Calibri" w:eastAsia="Calibri" w:hAnsi="Calibri" w:cs="Garamond"/>
          <w:bCs/>
          <w:lang w:eastAsia="en-GB"/>
        </w:rPr>
        <w:t>,</w:t>
      </w:r>
      <w:r w:rsidRPr="00DC1144">
        <w:rPr>
          <w:rFonts w:ascii="Calibri" w:eastAsia="Calibri" w:hAnsi="Calibri" w:cs="Garamond"/>
          <w:bCs/>
          <w:lang w:eastAsia="en-GB"/>
        </w:rPr>
        <w:t xml:space="preserve"> 2013; Districonsult</w:t>
      </w:r>
      <w:r w:rsidR="009A7012">
        <w:rPr>
          <w:rFonts w:ascii="Calibri" w:eastAsia="Calibri" w:hAnsi="Calibri" w:cs="Garamond"/>
          <w:bCs/>
          <w:lang w:eastAsia="en-GB"/>
        </w:rPr>
        <w:t xml:space="preserve">, 2013; Mortelmans and Reniers, </w:t>
      </w:r>
      <w:r w:rsidRPr="00DC1144">
        <w:rPr>
          <w:rFonts w:ascii="Calibri" w:eastAsia="Calibri" w:hAnsi="Calibri" w:cs="Garamond"/>
          <w:bCs/>
          <w:lang w:eastAsia="en-GB"/>
        </w:rPr>
        <w:t xml:space="preserve">2012).  At the same time, global producers, especially in emerging markets, tend to outsource distribution to established international players further reducing the number of local distributors they deal with (BCG, 2010; Elser, 2012; Fermont, 2007). </w:t>
      </w:r>
    </w:p>
    <w:p w:rsidR="00DC1144" w:rsidRPr="00DC1144" w:rsidRDefault="00DC1144" w:rsidP="00DC1144">
      <w:pPr>
        <w:spacing w:before="100" w:beforeAutospacing="1" w:after="100" w:afterAutospacing="1" w:line="360" w:lineRule="auto"/>
        <w:jc w:val="both"/>
        <w:rPr>
          <w:rFonts w:ascii="Calibri" w:eastAsia="Calibri" w:hAnsi="Calibri" w:cs="Garamond"/>
          <w:bCs/>
          <w:lang w:eastAsia="en-GB"/>
        </w:rPr>
      </w:pPr>
      <w:r w:rsidRPr="00DC1144">
        <w:rPr>
          <w:rFonts w:ascii="Calibri" w:eastAsia="Calibri" w:hAnsi="Calibri" w:cs="Garamond"/>
          <w:bCs/>
          <w:lang w:eastAsia="en-GB"/>
        </w:rPr>
        <w:tab/>
        <w:t xml:space="preserve">As a result of the ongoing market consolidation, the number of bulk chemical distributors has been reduced and the available channel options for bulk chemical producers is limited in each European country to a maximum of five or six distributors who together hold more than eighty percent of the relevant bulk chemical markets (BCG, 2010; Hornke, 2013; Mintel, 2005). For speciality chemicals, the options are wider and the existence of </w:t>
      </w:r>
      <w:r w:rsidR="00735F64">
        <w:rPr>
          <w:rFonts w:ascii="Calibri" w:eastAsia="Calibri" w:hAnsi="Calibri" w:cs="Garamond"/>
          <w:bCs/>
          <w:lang w:eastAsia="en-GB"/>
        </w:rPr>
        <w:t>‘oligopoly</w:t>
      </w:r>
      <w:r w:rsidRPr="00DC1144">
        <w:rPr>
          <w:rFonts w:ascii="Calibri" w:eastAsia="Calibri" w:hAnsi="Calibri" w:cs="Garamond"/>
          <w:bCs/>
          <w:lang w:eastAsia="en-GB"/>
        </w:rPr>
        <w:t>’ or reduced market options may only occur on some niche industry segments where the number of specialist distributors i</w:t>
      </w:r>
      <w:r w:rsidR="009A7012">
        <w:rPr>
          <w:rFonts w:ascii="Calibri" w:eastAsia="Calibri" w:hAnsi="Calibri" w:cs="Garamond"/>
          <w:bCs/>
          <w:lang w:eastAsia="en-GB"/>
        </w:rPr>
        <w:t>s limited (Honrke, 2013; Distric</w:t>
      </w:r>
      <w:r w:rsidRPr="00DC1144">
        <w:rPr>
          <w:rFonts w:ascii="Calibri" w:eastAsia="Calibri" w:hAnsi="Calibri" w:cs="Garamond"/>
          <w:bCs/>
          <w:lang w:eastAsia="en-GB"/>
        </w:rPr>
        <w:t xml:space="preserve">onsult, 2011 and 2012).   </w:t>
      </w:r>
    </w:p>
    <w:p w:rsidR="00DC1144" w:rsidRPr="00DC1144" w:rsidRDefault="00DC1144" w:rsidP="00DC1144">
      <w:pPr>
        <w:spacing w:before="100" w:beforeAutospacing="1" w:after="100" w:afterAutospacing="1" w:line="360" w:lineRule="auto"/>
        <w:jc w:val="both"/>
        <w:rPr>
          <w:rFonts w:ascii="Calibri" w:eastAsia="Calibri" w:hAnsi="Calibri" w:cs="Garamond"/>
          <w:bCs/>
          <w:lang w:eastAsia="en-GB"/>
        </w:rPr>
      </w:pPr>
      <w:r w:rsidRPr="00DC1144">
        <w:rPr>
          <w:rFonts w:ascii="Calibri" w:eastAsia="Calibri" w:hAnsi="Calibri" w:cs="Garamond"/>
          <w:bCs/>
          <w:lang w:eastAsia="en-GB"/>
        </w:rPr>
        <w:tab/>
        <w:t xml:space="preserve">Most importantly, as manufacturers </w:t>
      </w:r>
      <w:r w:rsidR="009A7012">
        <w:rPr>
          <w:rFonts w:ascii="Calibri" w:eastAsia="Calibri" w:hAnsi="Calibri" w:cs="Garamond"/>
          <w:bCs/>
          <w:lang w:eastAsia="en-GB"/>
        </w:rPr>
        <w:t>seek</w:t>
      </w:r>
      <w:r w:rsidRPr="00DC1144">
        <w:rPr>
          <w:rFonts w:ascii="Calibri" w:eastAsia="Calibri" w:hAnsi="Calibri" w:cs="Garamond"/>
          <w:bCs/>
          <w:lang w:eastAsia="en-GB"/>
        </w:rPr>
        <w:t xml:space="preserve"> to improve productivity and reduce production costs, a rationalisation of production is inevitable (BCG, 2013; Burns, 2010). In fact, reductions in sales growth and margins in the recent years intensify this process of rationalisation, restructuring the product portfolio, with companies focusing on higher value sectors such as pharmaceuticals and speciality chemicals for which demand is less sensitive to variations in the business cycle (CEFIC, 2012; Chemagility</w:t>
      </w:r>
      <w:r w:rsidR="002C7528">
        <w:rPr>
          <w:rFonts w:ascii="Calibri" w:eastAsia="Calibri" w:hAnsi="Calibri" w:cs="Garamond"/>
          <w:bCs/>
          <w:lang w:eastAsia="en-GB"/>
        </w:rPr>
        <w:t>, 2008; Marketl</w:t>
      </w:r>
      <w:r w:rsidRPr="00DC1144">
        <w:rPr>
          <w:rFonts w:ascii="Calibri" w:eastAsia="Calibri" w:hAnsi="Calibri" w:cs="Garamond"/>
          <w:bCs/>
          <w:lang w:eastAsia="en-GB"/>
        </w:rPr>
        <w:t>ine, 2013; Mintel, 2005; VCI, 2013). The concentration on speciality chemicals is particularly evident in the UK industry (Chemical Industries Association, 2009; Mintel 2005).</w:t>
      </w:r>
    </w:p>
    <w:p w:rsidR="00AC1CEC" w:rsidRDefault="00DC1144" w:rsidP="00AC1CEC">
      <w:pPr>
        <w:spacing w:before="100" w:beforeAutospacing="1" w:after="100" w:afterAutospacing="1" w:line="360" w:lineRule="auto"/>
        <w:jc w:val="both"/>
        <w:rPr>
          <w:rFonts w:ascii="Calibri" w:eastAsia="Times New Roman" w:hAnsi="Calibri" w:cs="Arial"/>
          <w:color w:val="000000"/>
        </w:rPr>
      </w:pPr>
      <w:r w:rsidRPr="00DC1144">
        <w:rPr>
          <w:rFonts w:ascii="Calibri" w:eastAsia="Calibri" w:hAnsi="Calibri" w:cs="Times New Roman"/>
          <w:bCs/>
        </w:rPr>
        <w:tab/>
        <w:t>This continuing consolidation trend inevitably reduces the supply options for distributors who find it increasingly difficult to find new suppliers to compensate for loss of old principals (Fermont, 2007; Hornke, 2013; Mortelmans and Reniers, 2012). In addition, it potentially reduces competition between suppliers and restricts the availability of products to distributors</w:t>
      </w:r>
      <w:r w:rsidRPr="00DC1144">
        <w:rPr>
          <w:rFonts w:ascii="Calibri" w:eastAsia="Times New Roman" w:hAnsi="Calibri" w:cs="Arial"/>
          <w:color w:val="000000"/>
        </w:rPr>
        <w:t xml:space="preserve"> (BCG, 2013; Chemagility, 2008; Hornke, 2013; Valk, 2012). Therefore, maintaining good relationships with both suppliers and customers (</w:t>
      </w:r>
      <w:r w:rsidRPr="00DC1144">
        <w:rPr>
          <w:rFonts w:ascii="Calibri" w:eastAsia="Times New Roman" w:hAnsi="Calibri" w:cs="Arial"/>
          <w:bCs/>
          <w:color w:val="000000"/>
        </w:rPr>
        <w:t>customer relationship management</w:t>
      </w:r>
      <w:r w:rsidRPr="00DC1144">
        <w:rPr>
          <w:rFonts w:ascii="Calibri" w:eastAsia="Times New Roman" w:hAnsi="Calibri" w:cs="Arial"/>
          <w:color w:val="000000"/>
        </w:rPr>
        <w:t>), continuous geographical expansion (</w:t>
      </w:r>
      <w:r w:rsidRPr="00DC1144">
        <w:rPr>
          <w:rFonts w:ascii="Calibri" w:eastAsia="Times New Roman" w:hAnsi="Calibri" w:cs="Arial"/>
          <w:bCs/>
          <w:color w:val="000000"/>
        </w:rPr>
        <w:t>Internationalisation</w:t>
      </w:r>
      <w:r w:rsidRPr="00DC1144">
        <w:rPr>
          <w:rFonts w:ascii="Calibri" w:eastAsia="Times New Roman" w:hAnsi="Calibri" w:cs="Arial"/>
          <w:color w:val="000000"/>
        </w:rPr>
        <w:t>), product diversification (</w:t>
      </w:r>
      <w:r w:rsidR="009A7012">
        <w:rPr>
          <w:rFonts w:ascii="Calibri" w:eastAsia="Times New Roman" w:hAnsi="Calibri" w:cs="Arial"/>
          <w:bCs/>
          <w:color w:val="000000"/>
        </w:rPr>
        <w:t xml:space="preserve">Market and Product </w:t>
      </w:r>
      <w:r w:rsidR="00155AC5">
        <w:t>development</w:t>
      </w:r>
      <w:r w:rsidRPr="00DC1144">
        <w:rPr>
          <w:rFonts w:ascii="Calibri" w:eastAsia="Times New Roman" w:hAnsi="Calibri" w:cs="Arial"/>
          <w:color w:val="000000"/>
        </w:rPr>
        <w:t xml:space="preserve">) and </w:t>
      </w:r>
      <w:r w:rsidRPr="00DC1144">
        <w:rPr>
          <w:rFonts w:ascii="Calibri" w:eastAsia="Times New Roman" w:hAnsi="Calibri" w:cs="Arial"/>
          <w:bCs/>
          <w:color w:val="000000"/>
        </w:rPr>
        <w:t>strategic planning</w:t>
      </w:r>
      <w:r w:rsidRPr="00DC1144">
        <w:rPr>
          <w:rFonts w:ascii="Calibri" w:eastAsia="Times New Roman" w:hAnsi="Calibri" w:cs="Arial"/>
          <w:color w:val="000000"/>
        </w:rPr>
        <w:t xml:space="preserve"> become essential factors for success f</w:t>
      </w:r>
      <w:r w:rsidR="003903EB">
        <w:rPr>
          <w:rFonts w:ascii="Calibri" w:eastAsia="Times New Roman" w:hAnsi="Calibri" w:cs="Arial"/>
          <w:color w:val="000000"/>
        </w:rPr>
        <w:t xml:space="preserve">or every chemical distributor. </w:t>
      </w:r>
    </w:p>
    <w:p w:rsidR="00AC1CEC" w:rsidRDefault="00AC1CEC" w:rsidP="00AC1CEC">
      <w:pPr>
        <w:spacing w:before="100" w:beforeAutospacing="1" w:after="100" w:afterAutospacing="1" w:line="360" w:lineRule="auto"/>
        <w:jc w:val="both"/>
        <w:rPr>
          <w:rFonts w:ascii="Calibri" w:eastAsia="Times New Roman" w:hAnsi="Calibri" w:cs="Arial"/>
          <w:color w:val="000000"/>
        </w:rPr>
      </w:pPr>
    </w:p>
    <w:p w:rsidR="00DC1144" w:rsidRPr="00AC1CEC" w:rsidRDefault="00E82266" w:rsidP="00AC1CEC">
      <w:pPr>
        <w:spacing w:after="0" w:line="360" w:lineRule="auto"/>
        <w:jc w:val="both"/>
        <w:rPr>
          <w:rFonts w:ascii="Calibri" w:eastAsia="Times New Roman" w:hAnsi="Calibri" w:cs="Arial"/>
          <w:b/>
          <w:bCs/>
          <w:color w:val="000000"/>
        </w:rPr>
      </w:pPr>
      <w:r>
        <w:rPr>
          <w:rFonts w:ascii="Calibri" w:eastAsia="Times New Roman" w:hAnsi="Calibri" w:cs="Arial"/>
          <w:b/>
          <w:bCs/>
          <w:color w:val="000000"/>
        </w:rPr>
        <w:lastRenderedPageBreak/>
        <w:t xml:space="preserve">vii. </w:t>
      </w:r>
      <w:r w:rsidR="00DC1144" w:rsidRPr="00DC1144">
        <w:rPr>
          <w:rFonts w:ascii="Calibri" w:eastAsia="Times New Roman" w:hAnsi="Calibri" w:cs="Arial"/>
          <w:b/>
          <w:bCs/>
          <w:color w:val="000000"/>
        </w:rPr>
        <w:t xml:space="preserve">Unsolved succession issues in privately owned companies </w:t>
      </w:r>
    </w:p>
    <w:p w:rsidR="00DC1144" w:rsidRPr="00DC1144" w:rsidRDefault="00DC1144" w:rsidP="00AC1CEC">
      <w:pPr>
        <w:spacing w:after="0" w:line="360" w:lineRule="auto"/>
        <w:jc w:val="both"/>
        <w:rPr>
          <w:rFonts w:ascii="Calibri" w:eastAsia="Times New Roman" w:hAnsi="Calibri" w:cs="Arial"/>
          <w:b/>
          <w:bCs/>
          <w:color w:val="000000"/>
        </w:rPr>
      </w:pPr>
      <w:r w:rsidRPr="00AC1CEC">
        <w:rPr>
          <w:rFonts w:ascii="Calibri" w:eastAsia="Times New Roman" w:hAnsi="Calibri" w:cs="Arial"/>
          <w:bCs/>
          <w:color w:val="000000"/>
        </w:rPr>
        <w:tab/>
        <w:t>Many small, privately owned UK distributors were set up in the 1970s and 1980s by their</w:t>
      </w:r>
      <w:r w:rsidRPr="00DC1144">
        <w:rPr>
          <w:rFonts w:ascii="Calibri" w:eastAsia="Calibri" w:hAnsi="Calibri" w:cs="Times New Roman"/>
          <w:bCs/>
        </w:rPr>
        <w:t xml:space="preserve"> entrepreneurial owners who are now approaching retirement (Chemagility</w:t>
      </w:r>
      <w:r w:rsidR="00BD603A">
        <w:rPr>
          <w:rFonts w:ascii="Calibri" w:eastAsia="Calibri" w:hAnsi="Calibri" w:cs="Times New Roman"/>
          <w:bCs/>
        </w:rPr>
        <w:t>,</w:t>
      </w:r>
      <w:r w:rsidRPr="00DC1144">
        <w:rPr>
          <w:rFonts w:ascii="Calibri" w:eastAsia="Calibri" w:hAnsi="Calibri" w:cs="Times New Roman"/>
          <w:bCs/>
        </w:rPr>
        <w:t xml:space="preserve"> 2008). Succession plan</w:t>
      </w:r>
      <w:r w:rsidR="004A0D33">
        <w:rPr>
          <w:rFonts w:ascii="Calibri" w:eastAsia="Calibri" w:hAnsi="Calibri" w:cs="Times New Roman"/>
          <w:bCs/>
        </w:rPr>
        <w:t>ning</w:t>
      </w:r>
      <w:r w:rsidRPr="00DC1144">
        <w:rPr>
          <w:rFonts w:ascii="Calibri" w:eastAsia="Calibri" w:hAnsi="Calibri" w:cs="Times New Roman"/>
          <w:bCs/>
        </w:rPr>
        <w:t xml:space="preserve"> involve handing the business over to new management, but other options include selling the business and liquidating the value built up to fund retirement costs (Burns, 2010; Chemagility, 2008). Unsolved succession issues further drives consolidation in the market. </w:t>
      </w:r>
      <w:r w:rsidRPr="00DC1144">
        <w:rPr>
          <w:rFonts w:ascii="Calibri" w:eastAsia="Calibri" w:hAnsi="Calibri" w:cs="Times New Roman"/>
        </w:rPr>
        <w:t>Strategic planning</w:t>
      </w:r>
      <w:r w:rsidRPr="00DC1144">
        <w:rPr>
          <w:rFonts w:ascii="Calibri" w:eastAsia="Calibri" w:hAnsi="Calibri" w:cs="Times New Roman"/>
          <w:bCs/>
        </w:rPr>
        <w:t xml:space="preserve"> is required to manage the process and sustain the business. </w:t>
      </w:r>
    </w:p>
    <w:p w:rsidR="003903EB" w:rsidRPr="00DC1144" w:rsidRDefault="003903EB" w:rsidP="00DC1144">
      <w:pPr>
        <w:spacing w:after="0" w:line="360" w:lineRule="auto"/>
        <w:jc w:val="both"/>
        <w:rPr>
          <w:rFonts w:ascii="Calibri" w:eastAsia="Calibri" w:hAnsi="Calibri" w:cs="Times New Roman"/>
          <w:b/>
          <w:bCs/>
        </w:rPr>
      </w:pPr>
    </w:p>
    <w:p w:rsidR="00DC1144" w:rsidRPr="00DC1144" w:rsidRDefault="00DC1144" w:rsidP="00DC1144">
      <w:pPr>
        <w:spacing w:after="0" w:line="360" w:lineRule="auto"/>
        <w:jc w:val="both"/>
        <w:rPr>
          <w:rFonts w:ascii="Calibri" w:eastAsia="Calibri" w:hAnsi="Calibri" w:cs="Times New Roman"/>
          <w:b/>
          <w:bCs/>
        </w:rPr>
      </w:pPr>
      <w:r w:rsidRPr="0044664B">
        <w:rPr>
          <w:rFonts w:ascii="Calibri" w:eastAsia="Calibri" w:hAnsi="Calibri" w:cs="Garamond"/>
          <w:b/>
          <w:lang w:eastAsia="en-GB"/>
        </w:rPr>
        <w:t>3.2.6.2</w:t>
      </w:r>
      <w:r w:rsidRPr="00DC1144">
        <w:rPr>
          <w:rFonts w:ascii="Calibri" w:eastAsia="Calibri" w:hAnsi="Calibri" w:cs="Garamond"/>
          <w:b/>
          <w:lang w:eastAsia="en-GB"/>
        </w:rPr>
        <w:t xml:space="preserve"> </w:t>
      </w:r>
      <w:r w:rsidRPr="00DC1144">
        <w:rPr>
          <w:rFonts w:ascii="Calibri" w:eastAsia="Calibri" w:hAnsi="Calibri" w:cs="Times New Roman"/>
          <w:b/>
          <w:bCs/>
        </w:rPr>
        <w:t>Regulatory Compliance</w:t>
      </w:r>
    </w:p>
    <w:p w:rsidR="00DC1144" w:rsidRPr="00DC1144" w:rsidRDefault="00BC0859" w:rsidP="00DC1144">
      <w:pPr>
        <w:spacing w:after="0" w:line="360" w:lineRule="auto"/>
        <w:jc w:val="both"/>
        <w:rPr>
          <w:rFonts w:ascii="Calibri" w:eastAsia="Calibri" w:hAnsi="Calibri" w:cs="Times New Roman"/>
        </w:rPr>
      </w:pPr>
      <w:r>
        <w:rPr>
          <w:rFonts w:ascii="Calibri" w:eastAsia="Calibri" w:hAnsi="Calibri" w:cs="Times New Roman"/>
        </w:rPr>
        <w:tab/>
        <w:t>Similar to the chemical industry, the c</w:t>
      </w:r>
      <w:r w:rsidR="0044664B">
        <w:rPr>
          <w:rFonts w:ascii="Calibri" w:eastAsia="Calibri" w:hAnsi="Calibri" w:cs="Times New Roman"/>
        </w:rPr>
        <w:t>hemical distribution industry -</w:t>
      </w:r>
      <w:r w:rsidR="00A44183">
        <w:rPr>
          <w:rFonts w:ascii="Calibri" w:eastAsia="Calibri" w:hAnsi="Calibri" w:cs="Times New Roman"/>
        </w:rPr>
        <w:t xml:space="preserve"> </w:t>
      </w:r>
      <w:r w:rsidR="00DC1144" w:rsidRPr="00DC1144">
        <w:rPr>
          <w:rFonts w:ascii="Calibri" w:eastAsia="Calibri" w:hAnsi="Calibri" w:cs="Times New Roman"/>
        </w:rPr>
        <w:t>which plays a crucial ro</w:t>
      </w:r>
      <w:r w:rsidR="0044664B">
        <w:rPr>
          <w:rFonts w:ascii="Calibri" w:eastAsia="Calibri" w:hAnsi="Calibri" w:cs="Times New Roman"/>
        </w:rPr>
        <w:t>le in the chemical supply chain</w:t>
      </w:r>
      <w:r w:rsidR="00A44183">
        <w:rPr>
          <w:rFonts w:ascii="Calibri" w:eastAsia="Calibri" w:hAnsi="Calibri" w:cs="Times New Roman"/>
        </w:rPr>
        <w:t xml:space="preserve"> - </w:t>
      </w:r>
      <w:r w:rsidR="00DC1144" w:rsidRPr="00DC1144">
        <w:rPr>
          <w:rFonts w:ascii="Calibri" w:eastAsia="Calibri" w:hAnsi="Calibri" w:cs="Times New Roman"/>
        </w:rPr>
        <w:t xml:space="preserve">is also subject to strong regulatory trends </w:t>
      </w:r>
      <w:r w:rsidR="009039A4">
        <w:rPr>
          <w:rFonts w:ascii="Calibri" w:eastAsia="Calibri" w:hAnsi="Calibri" w:cs="Times New Roman"/>
        </w:rPr>
        <w:t>(European Chemicals Agency, 2014</w:t>
      </w:r>
      <w:r w:rsidR="00DC1144" w:rsidRPr="00DC1144">
        <w:rPr>
          <w:rFonts w:ascii="Calibri" w:eastAsia="Calibri" w:hAnsi="Calibri" w:cs="Times New Roman"/>
        </w:rPr>
        <w:t>; FECC, 2014</w:t>
      </w:r>
      <w:r w:rsidR="00DC1144" w:rsidRPr="00DC1144">
        <w:rPr>
          <w:rFonts w:ascii="Calibri" w:eastAsia="Calibri" w:hAnsi="Calibri" w:cs="Times New Roman"/>
          <w:i/>
          <w:iCs/>
        </w:rPr>
        <w:t xml:space="preserve">; </w:t>
      </w:r>
      <w:r w:rsidR="0044664B">
        <w:rPr>
          <w:rFonts w:ascii="Calibri" w:eastAsia="Calibri" w:hAnsi="Calibri" w:cs="Times New Roman"/>
        </w:rPr>
        <w:t xml:space="preserve">Jensen-Korte, 2013). </w:t>
      </w:r>
      <w:r w:rsidR="00DC1144" w:rsidRPr="00DC1144">
        <w:rPr>
          <w:rFonts w:ascii="Calibri" w:eastAsia="Calibri" w:hAnsi="Calibri" w:cs="Times New Roman"/>
        </w:rPr>
        <w:t>The main regulatory challenges that the E</w:t>
      </w:r>
      <w:r w:rsidR="00DC1144" w:rsidRPr="00DC1144">
        <w:rPr>
          <w:rFonts w:ascii="Calibri" w:eastAsia="Calibri" w:hAnsi="Calibri" w:cs="Garamond"/>
          <w:lang w:eastAsia="en-GB"/>
        </w:rPr>
        <w:t xml:space="preserve">uropean distribution industry faces are </w:t>
      </w:r>
      <w:r w:rsidR="00DC1144" w:rsidRPr="00DC1144">
        <w:rPr>
          <w:rFonts w:ascii="Calibri" w:eastAsia="Calibri" w:hAnsi="Calibri" w:cs="Garamond"/>
          <w:bCs/>
          <w:lang w:eastAsia="en-GB"/>
        </w:rPr>
        <w:t xml:space="preserve">REACH </w:t>
      </w:r>
      <w:r w:rsidR="00A44183">
        <w:rPr>
          <w:rFonts w:ascii="Calibri" w:eastAsia="Calibri" w:hAnsi="Calibri" w:cs="Garamond"/>
          <w:bCs/>
          <w:lang w:eastAsia="en-GB"/>
        </w:rPr>
        <w:t>and</w:t>
      </w:r>
      <w:r w:rsidR="0044664B">
        <w:rPr>
          <w:rFonts w:ascii="Calibri" w:eastAsia="Calibri" w:hAnsi="Calibri" w:cs="Garamond"/>
          <w:bCs/>
          <w:lang w:eastAsia="en-GB"/>
        </w:rPr>
        <w:t xml:space="preserve"> </w:t>
      </w:r>
      <w:r w:rsidR="00DC1144" w:rsidRPr="00DC1144">
        <w:rPr>
          <w:rFonts w:ascii="Calibri" w:eastAsia="Calibri" w:hAnsi="Calibri" w:cs="Garamond"/>
          <w:bCs/>
          <w:lang w:eastAsia="en-GB"/>
        </w:rPr>
        <w:t>CLP compliance and implementation</w:t>
      </w:r>
      <w:r w:rsidR="00DC1144" w:rsidRPr="00DC1144">
        <w:rPr>
          <w:rFonts w:ascii="Calibri" w:eastAsia="Calibri" w:hAnsi="Calibri" w:cs="Garamond"/>
          <w:lang w:eastAsia="en-GB"/>
        </w:rPr>
        <w:t xml:space="preserve"> and the </w:t>
      </w:r>
      <w:r w:rsidR="00DC1144" w:rsidRPr="00DC1144">
        <w:rPr>
          <w:rFonts w:ascii="Calibri" w:eastAsia="Calibri" w:hAnsi="Calibri" w:cs="Garamond"/>
          <w:bCs/>
          <w:lang w:eastAsia="en-GB"/>
        </w:rPr>
        <w:t>EU competition rules</w:t>
      </w:r>
      <w:r w:rsidR="00DC1144" w:rsidRPr="00DC1144">
        <w:rPr>
          <w:rFonts w:ascii="Calibri" w:eastAsia="Calibri" w:hAnsi="Calibri" w:cs="Garamond"/>
          <w:lang w:eastAsia="en-GB"/>
        </w:rPr>
        <w:t xml:space="preserve"> </w:t>
      </w:r>
      <w:r w:rsidR="00DC1144" w:rsidRPr="00DC1144">
        <w:rPr>
          <w:rFonts w:ascii="Calibri" w:eastAsia="Calibri" w:hAnsi="Calibri" w:cs="Garamond"/>
          <w:bCs/>
          <w:lang w:eastAsia="en-GB"/>
        </w:rPr>
        <w:t>regarding information exchange between suppliers and distributors</w:t>
      </w:r>
      <w:r w:rsidR="00DC1144" w:rsidRPr="00DC1144">
        <w:rPr>
          <w:rFonts w:ascii="Calibri" w:eastAsia="Calibri" w:hAnsi="Calibri" w:cs="Garamond"/>
          <w:lang w:eastAsia="en-GB"/>
        </w:rPr>
        <w:t xml:space="preserve"> (</w:t>
      </w:r>
      <w:r w:rsidR="00DC1144" w:rsidRPr="00DC1144">
        <w:rPr>
          <w:rFonts w:ascii="Calibri" w:eastAsia="Calibri" w:hAnsi="Calibri" w:cs="Times New Roman"/>
        </w:rPr>
        <w:t>Eacott, 2013; Fermont, 2007; Jensen-Korte, 2013; Whyte, 2012).</w:t>
      </w:r>
    </w:p>
    <w:p w:rsidR="00DC1144" w:rsidRPr="005340EF" w:rsidRDefault="00DC1144" w:rsidP="005340EF">
      <w:pPr>
        <w:shd w:val="clear" w:color="auto" w:fill="FFFFFF"/>
        <w:spacing w:before="100" w:beforeAutospacing="1" w:after="100" w:afterAutospacing="1" w:line="360" w:lineRule="auto"/>
        <w:jc w:val="both"/>
        <w:rPr>
          <w:rFonts w:ascii="Calibri" w:eastAsia="Times New Roman" w:hAnsi="Calibri" w:cs="Arial"/>
          <w:lang w:eastAsia="en-GB"/>
        </w:rPr>
      </w:pPr>
      <w:r w:rsidRPr="00DC1144">
        <w:rPr>
          <w:rFonts w:ascii="Calibri" w:eastAsia="Times New Roman" w:hAnsi="Calibri" w:cs="Arial"/>
          <w:lang w:eastAsia="en-GB"/>
        </w:rPr>
        <w:tab/>
        <w:t xml:space="preserve">Contributing to the supply of chemicals, chemical distributors are affected by </w:t>
      </w:r>
      <w:r w:rsidRPr="00DC1144">
        <w:rPr>
          <w:rFonts w:ascii="Calibri" w:eastAsia="Times New Roman" w:hAnsi="Calibri" w:cs="Arial"/>
          <w:bCs/>
          <w:lang w:eastAsia="en-GB"/>
        </w:rPr>
        <w:t>REACH and CLP regulatory requirements</w:t>
      </w:r>
      <w:r w:rsidRPr="00DC1144">
        <w:rPr>
          <w:rFonts w:ascii="Calibri" w:eastAsia="Times New Roman" w:hAnsi="Calibri" w:cs="Arial"/>
          <w:lang w:eastAsia="en-GB"/>
        </w:rPr>
        <w:t xml:space="preserve"> pertaining to chemicals and transport (Jensen-Korte</w:t>
      </w:r>
      <w:r w:rsidRPr="00DC1144">
        <w:rPr>
          <w:rFonts w:ascii="Calibri" w:eastAsia="Times New Roman" w:hAnsi="Calibri" w:cs="Times New Roman"/>
          <w:lang w:eastAsia="en-GB"/>
        </w:rPr>
        <w:t xml:space="preserve">, 2013; </w:t>
      </w:r>
      <w:r w:rsidRPr="00DC1144">
        <w:rPr>
          <w:rFonts w:ascii="Calibri" w:eastAsia="Times New Roman" w:hAnsi="Calibri" w:cs="Arial"/>
          <w:lang w:eastAsia="en-GB"/>
        </w:rPr>
        <w:t>Valk, 2012).</w:t>
      </w:r>
      <w:r w:rsidR="00A43A10">
        <w:rPr>
          <w:rFonts w:ascii="Calibri" w:eastAsia="Times New Roman" w:hAnsi="Calibri" w:cs="Times New Roman"/>
          <w:i/>
          <w:iCs/>
          <w:lang w:eastAsia="en-GB"/>
        </w:rPr>
        <w:t xml:space="preserve"> </w:t>
      </w:r>
      <w:r w:rsidR="00A64FEF">
        <w:rPr>
          <w:rFonts w:ascii="Calibri" w:eastAsia="Times New Roman" w:hAnsi="Calibri" w:cs="Arial"/>
          <w:lang w:eastAsia="en-GB"/>
        </w:rPr>
        <w:t>According to FECC (2013</w:t>
      </w:r>
      <w:r w:rsidRPr="00DC1144">
        <w:rPr>
          <w:rFonts w:ascii="Calibri" w:eastAsia="Times New Roman" w:hAnsi="Calibri" w:cs="Arial"/>
          <w:lang w:eastAsia="en-GB"/>
        </w:rPr>
        <w:t>), under REACH and CLP, chemical dis</w:t>
      </w:r>
      <w:r w:rsidR="001A7563">
        <w:rPr>
          <w:rFonts w:ascii="Calibri" w:eastAsia="Times New Roman" w:hAnsi="Calibri" w:cs="Arial"/>
          <w:lang w:eastAsia="en-GB"/>
        </w:rPr>
        <w:t xml:space="preserve">tributors can be classified as </w:t>
      </w:r>
      <w:r w:rsidRPr="00DC1144">
        <w:rPr>
          <w:rFonts w:ascii="Calibri" w:eastAsia="Calibri" w:hAnsi="Calibri" w:cs="HelveticaNeueLT-Bold"/>
          <w:bCs/>
          <w:lang w:eastAsia="en-GB"/>
        </w:rPr>
        <w:t>Importers</w:t>
      </w:r>
      <w:r w:rsidR="005340EF">
        <w:rPr>
          <w:rFonts w:ascii="Calibri" w:eastAsia="Calibri" w:hAnsi="Calibri" w:cs="HelveticaNeueLT-Bold"/>
          <w:lang w:eastAsia="en-GB"/>
        </w:rPr>
        <w:t xml:space="preserve"> (a</w:t>
      </w:r>
      <w:r w:rsidRPr="00DC1144">
        <w:rPr>
          <w:rFonts w:ascii="Calibri" w:eastAsia="Calibri" w:hAnsi="Calibri" w:cs="HelveticaNeueLT-Bold"/>
          <w:lang w:eastAsia="en-GB"/>
        </w:rPr>
        <w:t xml:space="preserve"> company who buys chemicals from outside the EU and then distributes them within the EU is an importer under REACH and CLP and so may have registratio</w:t>
      </w:r>
      <w:r w:rsidR="005340EF">
        <w:rPr>
          <w:rFonts w:ascii="Calibri" w:eastAsia="Calibri" w:hAnsi="Calibri" w:cs="HelveticaNeueLT-Bold"/>
          <w:lang w:eastAsia="en-GB"/>
        </w:rPr>
        <w:t xml:space="preserve">n or notification obligations), </w:t>
      </w:r>
      <w:r w:rsidRPr="00DC1144">
        <w:rPr>
          <w:rFonts w:ascii="Calibri" w:eastAsia="Calibri" w:hAnsi="Calibri" w:cs="HelveticaNeueLT-Bold"/>
          <w:bCs/>
          <w:lang w:eastAsia="en-GB"/>
        </w:rPr>
        <w:t>Downstream users</w:t>
      </w:r>
      <w:r w:rsidR="005340EF">
        <w:rPr>
          <w:rFonts w:ascii="Calibri" w:eastAsia="Calibri" w:hAnsi="Calibri" w:cs="HelveticaNeueLT-Bold"/>
          <w:lang w:eastAsia="en-GB"/>
        </w:rPr>
        <w:t xml:space="preserve"> (a</w:t>
      </w:r>
      <w:r w:rsidRPr="00DC1144">
        <w:rPr>
          <w:rFonts w:ascii="Calibri" w:eastAsia="Calibri" w:hAnsi="Calibri" w:cs="HelveticaNeueLT-Bold"/>
          <w:lang w:eastAsia="en-GB"/>
        </w:rPr>
        <w:t xml:space="preserve"> company who buys chemicals within the EU and then blends them with other chemicals or re-fills or decants them into new containers, before supplying them on, is a downstream user under REACH and CLP and will have additional duties along </w:t>
      </w:r>
      <w:r w:rsidR="005340EF">
        <w:rPr>
          <w:rFonts w:ascii="Calibri" w:eastAsia="Calibri" w:hAnsi="Calibri" w:cs="HelveticaNeueLT-Bold"/>
          <w:lang w:eastAsia="en-GB"/>
        </w:rPr>
        <w:t>wit</w:t>
      </w:r>
      <w:r w:rsidR="00E95D63">
        <w:rPr>
          <w:rFonts w:ascii="Calibri" w:eastAsia="Calibri" w:hAnsi="Calibri" w:cs="HelveticaNeueLT-Bold"/>
          <w:lang w:eastAsia="en-GB"/>
        </w:rPr>
        <w:t>h their distributor duties) and</w:t>
      </w:r>
      <w:r w:rsidR="00E95D63">
        <w:rPr>
          <w:rFonts w:ascii="Calibri" w:eastAsia="Calibri" w:hAnsi="Calibri" w:cs="HelveticaNeueLT-Bold"/>
          <w:bCs/>
          <w:lang w:eastAsia="en-GB"/>
        </w:rPr>
        <w:t xml:space="preserve"> m</w:t>
      </w:r>
      <w:r w:rsidRPr="00DC1144">
        <w:rPr>
          <w:rFonts w:ascii="Calibri" w:eastAsia="Calibri" w:hAnsi="Calibri" w:cs="HelveticaNeueLT-Bold"/>
          <w:bCs/>
          <w:lang w:eastAsia="en-GB"/>
        </w:rPr>
        <w:t>anufacturers.</w:t>
      </w:r>
    </w:p>
    <w:p w:rsidR="00DC1144" w:rsidRPr="00DC1144" w:rsidRDefault="00DC1144" w:rsidP="00DC1144">
      <w:pPr>
        <w:shd w:val="clear" w:color="auto" w:fill="FFFFFF"/>
        <w:spacing w:before="100" w:beforeAutospacing="1" w:after="100" w:afterAutospacing="1" w:line="360" w:lineRule="auto"/>
        <w:jc w:val="both"/>
        <w:rPr>
          <w:rFonts w:ascii="Calibri" w:eastAsia="Times New Roman" w:hAnsi="Calibri" w:cs="Times New Roman"/>
          <w:lang w:eastAsia="en-GB"/>
        </w:rPr>
      </w:pPr>
      <w:r w:rsidRPr="00DC1144">
        <w:rPr>
          <w:rFonts w:ascii="Calibri" w:eastAsia="Times New Roman" w:hAnsi="Calibri" w:cs="Arial"/>
          <w:lang w:eastAsia="en-GB"/>
        </w:rPr>
        <w:tab/>
        <w:t>As chemical manufacturers have been increasingly focusing on their core activities, the operating environment of the distribution sector has been shifting, requiring from distributors to provide additional services; as a result repackaging, mixing, compounding and blending are services now more commonly being provided (Jensen-Korte</w:t>
      </w:r>
      <w:r w:rsidRPr="00DC1144">
        <w:rPr>
          <w:rFonts w:ascii="Calibri" w:eastAsia="Times New Roman" w:hAnsi="Calibri" w:cs="Times New Roman"/>
          <w:lang w:eastAsia="en-GB"/>
        </w:rPr>
        <w:t>, 2013).</w:t>
      </w:r>
      <w:r w:rsidRPr="00DC1144">
        <w:rPr>
          <w:rFonts w:ascii="Calibri" w:eastAsia="Times New Roman" w:hAnsi="Calibri" w:cs="Times New Roman"/>
          <w:i/>
          <w:iCs/>
          <w:lang w:eastAsia="en-GB"/>
        </w:rPr>
        <w:t xml:space="preserve"> </w:t>
      </w:r>
      <w:r w:rsidRPr="00DC1144">
        <w:rPr>
          <w:rFonts w:ascii="Calibri" w:eastAsia="Times New Roman" w:hAnsi="Calibri" w:cs="Arial"/>
          <w:lang w:eastAsia="en-GB"/>
        </w:rPr>
        <w:t>However, by offering such services, distributors are, in the context of REACH and CLP, being considered as downstream users (</w:t>
      </w:r>
      <w:r w:rsidRPr="00DC1144">
        <w:rPr>
          <w:rFonts w:ascii="Calibri" w:eastAsia="Times New Roman" w:hAnsi="Calibri" w:cs="Times New Roman"/>
          <w:lang w:eastAsia="en-GB"/>
        </w:rPr>
        <w:t>Pistolese, 2011)</w:t>
      </w:r>
      <w:r w:rsidRPr="00DC1144">
        <w:rPr>
          <w:rFonts w:ascii="Calibri" w:eastAsia="Times New Roman" w:hAnsi="Calibri" w:cs="Arial"/>
          <w:lang w:eastAsia="en-GB"/>
        </w:rPr>
        <w:t>. Since distributors are also often importers they face similar problems as manufacturers in terms of REACH and CLP compliance issues (</w:t>
      </w:r>
      <w:r w:rsidRPr="00DC1144">
        <w:rPr>
          <w:rFonts w:ascii="Calibri" w:eastAsia="Times New Roman" w:hAnsi="Calibri" w:cs="Times New Roman"/>
          <w:lang w:eastAsia="en-GB"/>
        </w:rPr>
        <w:t>Flavell-While, 2012).</w:t>
      </w:r>
    </w:p>
    <w:p w:rsidR="00DC1144" w:rsidRPr="00DC1144" w:rsidRDefault="00DC1144" w:rsidP="00F664AA">
      <w:pPr>
        <w:autoSpaceDE w:val="0"/>
        <w:autoSpaceDN w:val="0"/>
        <w:adjustRightInd w:val="0"/>
        <w:spacing w:after="0" w:line="360" w:lineRule="auto"/>
        <w:jc w:val="both"/>
        <w:rPr>
          <w:rFonts w:ascii="Calibri" w:eastAsia="Calibri" w:hAnsi="Calibri" w:cs="HelveticaNeueLT-Roman"/>
          <w:lang w:eastAsia="en-GB"/>
        </w:rPr>
      </w:pPr>
      <w:r w:rsidRPr="00DC1144">
        <w:rPr>
          <w:rFonts w:ascii="Calibri" w:eastAsia="Calibri" w:hAnsi="Calibri" w:cs="HelveticaNeueLT-Bold"/>
          <w:lang w:eastAsia="en-GB"/>
        </w:rPr>
        <w:lastRenderedPageBreak/>
        <w:tab/>
      </w:r>
      <w:r w:rsidRPr="00DC1144">
        <w:rPr>
          <w:rFonts w:ascii="Calibri" w:eastAsia="Calibri" w:hAnsi="Calibri" w:cs="Times New Roman"/>
        </w:rPr>
        <w:t xml:space="preserve">Overall, distributors play a key role in ensuring proper supply chain communication as they are in the middle of the supply chain with obligations to pass information up and down accordingly while handling large volumes of chemicals (Districonsult, 2013; Pistolese, 2011). </w:t>
      </w:r>
      <w:r w:rsidR="00F664AA">
        <w:rPr>
          <w:rFonts w:ascii="Calibri" w:eastAsia="Calibri" w:hAnsi="Calibri" w:cs="Times New Roman"/>
        </w:rPr>
        <w:t>A</w:t>
      </w:r>
      <w:r w:rsidRPr="00DC1144">
        <w:rPr>
          <w:rFonts w:ascii="Calibri" w:eastAsia="Calibri" w:hAnsi="Calibri" w:cs="HelveticaNeueLT-Bold"/>
          <w:lang w:eastAsia="en-GB"/>
        </w:rPr>
        <w:t xml:space="preserve">ccording to the Health and Safety Authority (2011), distributors of chemicals have </w:t>
      </w:r>
      <w:r w:rsidR="00F664AA">
        <w:rPr>
          <w:rFonts w:ascii="Calibri" w:eastAsia="Calibri" w:hAnsi="Calibri" w:cs="HelveticaNeueLT-Bold"/>
          <w:lang w:eastAsia="en-GB"/>
        </w:rPr>
        <w:t>several</w:t>
      </w:r>
      <w:r w:rsidRPr="00DC1144">
        <w:rPr>
          <w:rFonts w:ascii="Calibri" w:eastAsia="Calibri" w:hAnsi="Calibri" w:cs="HelveticaNeueLT-Bold"/>
          <w:lang w:eastAsia="en-GB"/>
        </w:rPr>
        <w:t xml:space="preserve"> duties</w:t>
      </w:r>
      <w:r w:rsidR="00F664AA">
        <w:rPr>
          <w:rFonts w:ascii="Calibri" w:eastAsia="Calibri" w:hAnsi="Calibri" w:cs="HelveticaNeueLT-Bold"/>
          <w:lang w:eastAsia="en-GB"/>
        </w:rPr>
        <w:t xml:space="preserve"> under EU chemical legislation such as p</w:t>
      </w:r>
      <w:r w:rsidRPr="00DC1144">
        <w:rPr>
          <w:rFonts w:ascii="Calibri" w:eastAsia="Calibri" w:hAnsi="Calibri" w:cs="HelveticaNeueLT-Roman"/>
          <w:lang w:eastAsia="en-GB"/>
        </w:rPr>
        <w:t>ass</w:t>
      </w:r>
      <w:r w:rsidR="00F664AA">
        <w:rPr>
          <w:rFonts w:ascii="Calibri" w:eastAsia="Calibri" w:hAnsi="Calibri" w:cs="HelveticaNeueLT-Roman"/>
          <w:lang w:eastAsia="en-GB"/>
        </w:rPr>
        <w:t>ing</w:t>
      </w:r>
      <w:r w:rsidRPr="00DC1144">
        <w:rPr>
          <w:rFonts w:ascii="Calibri" w:eastAsia="Calibri" w:hAnsi="Calibri" w:cs="HelveticaNeueLT-Roman"/>
          <w:lang w:eastAsia="en-GB"/>
        </w:rPr>
        <w:t xml:space="preserve"> vita</w:t>
      </w:r>
      <w:r w:rsidR="00F664AA">
        <w:rPr>
          <w:rFonts w:ascii="Calibri" w:eastAsia="Calibri" w:hAnsi="Calibri" w:cs="HelveticaNeueLT-Roman"/>
          <w:lang w:eastAsia="en-GB"/>
        </w:rPr>
        <w:t xml:space="preserve">l health and safety information </w:t>
      </w:r>
      <w:r w:rsidRPr="00DC1144">
        <w:rPr>
          <w:rFonts w:ascii="Calibri" w:eastAsia="Calibri" w:hAnsi="Calibri" w:cs="HelveticaNeueLT-Roman"/>
          <w:lang w:eastAsia="en-GB"/>
        </w:rPr>
        <w:t>on the hazards</w:t>
      </w:r>
      <w:r w:rsidRPr="00DC1144">
        <w:rPr>
          <w:rFonts w:ascii="Calibri" w:eastAsia="Calibri" w:hAnsi="Calibri" w:cs="HelveticaNeueLT-Bold"/>
          <w:lang w:eastAsia="en-GB"/>
        </w:rPr>
        <w:t xml:space="preserve"> </w:t>
      </w:r>
      <w:r w:rsidRPr="00DC1144">
        <w:rPr>
          <w:rFonts w:ascii="Calibri" w:eastAsia="Calibri" w:hAnsi="Calibri" w:cs="HelveticaNeueLT-Roman"/>
          <w:lang w:eastAsia="en-GB"/>
        </w:rPr>
        <w:t>and risks of the chemicals they distribute along</w:t>
      </w:r>
      <w:r w:rsidRPr="00DC1144">
        <w:rPr>
          <w:rFonts w:ascii="Calibri" w:eastAsia="Calibri" w:hAnsi="Calibri" w:cs="HelveticaNeueLT-Bold"/>
          <w:lang w:eastAsia="en-GB"/>
        </w:rPr>
        <w:t xml:space="preserve"> </w:t>
      </w:r>
      <w:r w:rsidRPr="00DC1144">
        <w:rPr>
          <w:rFonts w:ascii="Calibri" w:eastAsia="Calibri" w:hAnsi="Calibri" w:cs="HelveticaNeueLT-Roman"/>
          <w:lang w:eastAsia="en-GB"/>
        </w:rPr>
        <w:t>the supply chain</w:t>
      </w:r>
      <w:r w:rsidR="00F664AA">
        <w:rPr>
          <w:rFonts w:ascii="Calibri" w:eastAsia="Calibri" w:hAnsi="Calibri" w:cs="HelveticaNeueLT-Roman"/>
          <w:lang w:eastAsia="en-GB"/>
        </w:rPr>
        <w:t>; ensuring</w:t>
      </w:r>
      <w:r w:rsidRPr="00DC1144">
        <w:rPr>
          <w:rFonts w:ascii="Calibri" w:eastAsia="Calibri" w:hAnsi="Calibri" w:cs="HelveticaNeueLT-Roman"/>
          <w:lang w:eastAsia="en-GB"/>
        </w:rPr>
        <w:t xml:space="preserve"> that the substances they place on the market have been pre-registered o</w:t>
      </w:r>
      <w:r w:rsidR="00F664AA">
        <w:rPr>
          <w:rFonts w:ascii="Calibri" w:eastAsia="Calibri" w:hAnsi="Calibri" w:cs="HelveticaNeueLT-Roman"/>
          <w:lang w:eastAsia="en-GB"/>
        </w:rPr>
        <w:t>r registered by their suppliers; and k</w:t>
      </w:r>
      <w:r w:rsidRPr="00DC1144">
        <w:rPr>
          <w:rFonts w:ascii="Calibri" w:eastAsia="Calibri" w:hAnsi="Calibri" w:cs="HelveticaNeueLT-Roman"/>
          <w:lang w:eastAsia="en-GB"/>
        </w:rPr>
        <w:t>eep</w:t>
      </w:r>
      <w:r w:rsidR="00F664AA">
        <w:rPr>
          <w:rFonts w:ascii="Calibri" w:eastAsia="Calibri" w:hAnsi="Calibri" w:cs="HelveticaNeueLT-Roman"/>
          <w:lang w:eastAsia="en-GB"/>
        </w:rPr>
        <w:t>ing</w:t>
      </w:r>
      <w:r w:rsidRPr="00DC1144">
        <w:rPr>
          <w:rFonts w:ascii="Calibri" w:eastAsia="Calibri" w:hAnsi="Calibri" w:cs="HelveticaNeueLT-Roman"/>
          <w:lang w:eastAsia="en-GB"/>
        </w:rPr>
        <w:t xml:space="preserve"> all information required to carry out duties under REACH for a period of at least 10 years after last supply of a chemical. </w:t>
      </w:r>
    </w:p>
    <w:p w:rsidR="00DC1144" w:rsidRPr="00DC1144" w:rsidRDefault="00DC1144" w:rsidP="00DC1144">
      <w:pPr>
        <w:shd w:val="clear" w:color="auto" w:fill="FFFFFF"/>
        <w:spacing w:before="100" w:beforeAutospacing="1" w:after="100" w:afterAutospacing="1" w:line="360" w:lineRule="auto"/>
        <w:jc w:val="both"/>
        <w:rPr>
          <w:rFonts w:ascii="Calibri" w:eastAsia="Times New Roman" w:hAnsi="Calibri" w:cs="Times New Roman"/>
          <w:lang w:eastAsia="en-GB"/>
        </w:rPr>
      </w:pPr>
      <w:r w:rsidRPr="00DC1144">
        <w:rPr>
          <w:rFonts w:ascii="Calibri" w:eastAsia="Calibri" w:hAnsi="Calibri" w:cs="Garamond"/>
        </w:rPr>
        <w:tab/>
      </w:r>
      <w:r w:rsidRPr="00DC1144">
        <w:rPr>
          <w:rFonts w:ascii="Calibri" w:eastAsia="Times New Roman" w:hAnsi="Calibri" w:cs="Garamond"/>
          <w:lang w:eastAsia="en-GB"/>
        </w:rPr>
        <w:t>Duri</w:t>
      </w:r>
      <w:r w:rsidR="00A44183">
        <w:rPr>
          <w:rFonts w:ascii="Calibri" w:eastAsia="Times New Roman" w:hAnsi="Calibri" w:cs="Garamond"/>
          <w:lang w:eastAsia="en-GB"/>
        </w:rPr>
        <w:t>ng the earlier stages on REACH and</w:t>
      </w:r>
      <w:r w:rsidRPr="00DC1144">
        <w:rPr>
          <w:rFonts w:ascii="Calibri" w:eastAsia="Times New Roman" w:hAnsi="Calibri" w:cs="Garamond"/>
          <w:lang w:eastAsia="en-GB"/>
        </w:rPr>
        <w:t xml:space="preserve"> CLP implementation, </w:t>
      </w:r>
      <w:r w:rsidRPr="00DC1144">
        <w:rPr>
          <w:rFonts w:ascii="Calibri" w:eastAsia="Times New Roman" w:hAnsi="Calibri" w:cs="Times New Roman"/>
          <w:lang w:eastAsia="en-GB"/>
        </w:rPr>
        <w:t>it had been mainly larger companies (manufacturers and distributors) that were mostly affected (Eacott, 2012; Whyte, 2013). However,</w:t>
      </w:r>
      <w:r w:rsidRPr="00DC1144">
        <w:rPr>
          <w:rFonts w:ascii="Calibri" w:eastAsia="Times New Roman" w:hAnsi="Calibri" w:cs="Garamond"/>
          <w:lang w:eastAsia="en-GB"/>
        </w:rPr>
        <w:t xml:space="preserve"> all chemical distributors have to eventually register themselves, their imported chemicals and any ‘in house’ blends and formulations (Fermont, 2007).</w:t>
      </w:r>
      <w:r w:rsidRPr="00DC1144">
        <w:rPr>
          <w:rFonts w:ascii="Calibri" w:eastAsia="Times New Roman" w:hAnsi="Calibri" w:cs="Times New Roman"/>
          <w:lang w:eastAsia="en-GB"/>
        </w:rPr>
        <w:t xml:space="preserve"> In fact, as the majority of the chemical distributors are SMEs, the regulatory impact on the industry becomes even more important (Boston Consulting Group, 2010; Bee and Chelliah; 2013; FECC, 2013) and any further studies in this area would be of great value. </w:t>
      </w:r>
    </w:p>
    <w:p w:rsidR="00DC1144" w:rsidRPr="00DC1144" w:rsidRDefault="00DC1144" w:rsidP="00DC1144">
      <w:pPr>
        <w:shd w:val="clear" w:color="auto" w:fill="FFFFFF"/>
        <w:spacing w:before="100" w:beforeAutospacing="1" w:after="100" w:afterAutospacing="1" w:line="360" w:lineRule="auto"/>
        <w:jc w:val="both"/>
        <w:rPr>
          <w:rFonts w:ascii="Calibri" w:eastAsia="Times New Roman" w:hAnsi="Calibri" w:cs="Arial"/>
          <w:lang w:eastAsia="en-GB"/>
        </w:rPr>
      </w:pPr>
      <w:r w:rsidRPr="00DC1144">
        <w:rPr>
          <w:rFonts w:ascii="Calibri" w:eastAsia="Times New Roman" w:hAnsi="Calibri" w:cs="Times New Roman"/>
          <w:lang w:eastAsia="en-GB"/>
        </w:rPr>
        <w:tab/>
        <w:t xml:space="preserve">As the market is moving towards the 2018 registration deadlines for chemical substances placed on the EU market, </w:t>
      </w:r>
      <w:r w:rsidR="00814C5C">
        <w:rPr>
          <w:rFonts w:ascii="Calibri" w:eastAsia="Times New Roman" w:hAnsi="Calibri" w:cs="Times New Roman"/>
          <w:lang w:eastAsia="en-GB"/>
        </w:rPr>
        <w:t>SMEs</w:t>
      </w:r>
      <w:r w:rsidR="00127426">
        <w:rPr>
          <w:rFonts w:ascii="Calibri" w:eastAsia="Times New Roman" w:hAnsi="Calibri" w:cs="Times New Roman"/>
          <w:lang w:eastAsia="en-GB"/>
        </w:rPr>
        <w:t xml:space="preserve"> are going to be </w:t>
      </w:r>
      <w:r w:rsidRPr="00DC1144">
        <w:rPr>
          <w:rFonts w:ascii="Calibri" w:eastAsia="Times New Roman" w:hAnsi="Calibri" w:cs="Times New Roman"/>
          <w:lang w:eastAsia="en-GB"/>
        </w:rPr>
        <w:t>affected by the regulatory and financial impact of REACH compliance (Eacott 2014). Jensen-Korte (2013</w:t>
      </w:r>
      <w:r w:rsidR="00CE2139">
        <w:rPr>
          <w:rFonts w:ascii="Calibri" w:eastAsia="Times New Roman" w:hAnsi="Calibri" w:cs="Times New Roman"/>
          <w:lang w:eastAsia="en-GB"/>
        </w:rPr>
        <w:t>)</w:t>
      </w:r>
      <w:r w:rsidRPr="00DC1144">
        <w:rPr>
          <w:rFonts w:ascii="Calibri" w:eastAsia="Times New Roman" w:hAnsi="Calibri" w:cs="Times New Roman"/>
          <w:i/>
          <w:iCs/>
          <w:lang w:eastAsia="en-GB"/>
        </w:rPr>
        <w:t xml:space="preserve"> </w:t>
      </w:r>
      <w:r w:rsidRPr="00DC1144">
        <w:rPr>
          <w:rFonts w:ascii="Calibri" w:eastAsia="Times New Roman" w:hAnsi="Calibri" w:cs="Times New Roman"/>
          <w:lang w:eastAsia="en-GB"/>
        </w:rPr>
        <w:t>argues</w:t>
      </w:r>
      <w:r w:rsidRPr="00DC1144">
        <w:rPr>
          <w:rFonts w:ascii="Calibri" w:eastAsia="Times New Roman" w:hAnsi="Calibri" w:cs="Times New Roman"/>
          <w:i/>
          <w:iCs/>
          <w:lang w:eastAsia="en-GB"/>
        </w:rPr>
        <w:t xml:space="preserve"> </w:t>
      </w:r>
      <w:r w:rsidRPr="00DC1144">
        <w:rPr>
          <w:rFonts w:ascii="Calibri" w:eastAsia="Times New Roman" w:hAnsi="Calibri" w:cs="Times New Roman"/>
          <w:lang w:eastAsia="en-GB"/>
        </w:rPr>
        <w:t xml:space="preserve">that </w:t>
      </w:r>
      <w:r w:rsidRPr="00DC1144">
        <w:rPr>
          <w:rFonts w:ascii="Calibri" w:eastAsia="Times New Roman" w:hAnsi="Calibri" w:cs="Garamond"/>
          <w:lang w:eastAsia="en-GB"/>
        </w:rPr>
        <w:t>f</w:t>
      </w:r>
      <w:r w:rsidRPr="00DC1144">
        <w:rPr>
          <w:rFonts w:ascii="Calibri" w:eastAsia="Times New Roman" w:hAnsi="Calibri" w:cs="Times New Roman"/>
          <w:lang w:eastAsia="en-GB"/>
        </w:rPr>
        <w:t>or the 2018 registration dea</w:t>
      </w:r>
      <w:r w:rsidR="00CE2139">
        <w:rPr>
          <w:rFonts w:ascii="Calibri" w:eastAsia="Times New Roman" w:hAnsi="Calibri" w:cs="Times New Roman"/>
          <w:lang w:eastAsia="en-GB"/>
        </w:rPr>
        <w:t>dline, the involvement of more distributors</w:t>
      </w:r>
      <w:r w:rsidRPr="00DC1144">
        <w:rPr>
          <w:rFonts w:ascii="Calibri" w:eastAsia="Times New Roman" w:hAnsi="Calibri" w:cs="Times New Roman"/>
          <w:lang w:eastAsia="en-GB"/>
        </w:rPr>
        <w:t xml:space="preserve"> is expected, of which an increasing number are going to be SMEs that are more difficult to reach. I</w:t>
      </w:r>
      <w:r w:rsidRPr="00DC1144">
        <w:rPr>
          <w:rFonts w:ascii="Calibri" w:eastAsia="Times New Roman" w:hAnsi="Calibri" w:cs="Garamond"/>
          <w:lang w:eastAsia="en-GB"/>
        </w:rPr>
        <w:t>n more detail, until May 2018 (which is the end of the phase-in period by which all relevant pre-registered substanc</w:t>
      </w:r>
      <w:r w:rsidR="00CE2139">
        <w:rPr>
          <w:rFonts w:ascii="Calibri" w:eastAsia="Times New Roman" w:hAnsi="Calibri" w:cs="Garamond"/>
          <w:lang w:eastAsia="en-GB"/>
        </w:rPr>
        <w:t xml:space="preserve">es must have been registered), </w:t>
      </w:r>
      <w:r w:rsidRPr="00DC1144">
        <w:rPr>
          <w:rFonts w:ascii="Calibri" w:eastAsia="Times New Roman" w:hAnsi="Calibri" w:cs="Garamond"/>
          <w:lang w:eastAsia="en-GB"/>
        </w:rPr>
        <w:t>companies need to undertake the huge task of registrations, authorisations, implementing restrictions and communicating the results of chemical safety assessments via chemical safety reports and exposure scenarios (</w:t>
      </w:r>
      <w:r w:rsidRPr="00DC1144">
        <w:rPr>
          <w:rFonts w:ascii="Calibri" w:eastAsia="Times New Roman" w:hAnsi="Calibri" w:cs="Times New Roman"/>
          <w:lang w:eastAsia="en-GB"/>
        </w:rPr>
        <w:t xml:space="preserve">Flavell-While, 2012; </w:t>
      </w:r>
      <w:r w:rsidRPr="00DC1144">
        <w:rPr>
          <w:rFonts w:ascii="Calibri" w:eastAsia="Times New Roman" w:hAnsi="Calibri" w:cs="Garamond"/>
          <w:lang w:eastAsia="en-GB"/>
        </w:rPr>
        <w:t xml:space="preserve">Whyte, 2012). </w:t>
      </w:r>
      <w:r w:rsidRPr="00DC1144">
        <w:rPr>
          <w:rFonts w:ascii="Calibri" w:eastAsia="Times New Roman" w:hAnsi="Calibri" w:cs="Arial"/>
          <w:lang w:eastAsia="en-GB"/>
        </w:rPr>
        <w:t xml:space="preserve">Distributors of commodities face additional challenges as they receive diverse information from different suppliers of the same substance which they will have to aggregate in order to provide their customers with a unique and consistent set of information (Districonsult, 2013). </w:t>
      </w:r>
    </w:p>
    <w:p w:rsidR="00DC1144" w:rsidRPr="00F96697" w:rsidRDefault="00DC1144" w:rsidP="00DC1144">
      <w:pPr>
        <w:autoSpaceDE w:val="0"/>
        <w:autoSpaceDN w:val="0"/>
        <w:adjustRightInd w:val="0"/>
        <w:spacing w:after="0" w:line="360" w:lineRule="auto"/>
        <w:jc w:val="both"/>
        <w:rPr>
          <w:rFonts w:ascii="Calibri" w:eastAsia="Calibri" w:hAnsi="Calibri" w:cs="Times New Roman"/>
          <w:color w:val="212121"/>
        </w:rPr>
      </w:pPr>
      <w:r w:rsidRPr="00DC1144">
        <w:rPr>
          <w:rFonts w:ascii="Calibri" w:eastAsia="Calibri" w:hAnsi="Calibri" w:cs="Garamond"/>
        </w:rPr>
        <w:tab/>
        <w:t xml:space="preserve">Eventually, this will result in small businesses </w:t>
      </w:r>
      <w:r w:rsidRPr="00DC1144">
        <w:rPr>
          <w:rFonts w:ascii="Calibri" w:eastAsia="Calibri" w:hAnsi="Calibri" w:cs="Times New Roman"/>
        </w:rPr>
        <w:t>either using external expertise (i.e. advisory services) or employing additional staff to cope with the increased work load and expertise required</w:t>
      </w:r>
      <w:r w:rsidRPr="00DC1144">
        <w:rPr>
          <w:rFonts w:ascii="Calibri" w:eastAsia="Calibri" w:hAnsi="Calibri" w:cs="Garamond"/>
        </w:rPr>
        <w:t xml:space="preserve"> (</w:t>
      </w:r>
      <w:r w:rsidRPr="00DC1144">
        <w:rPr>
          <w:rFonts w:ascii="Calibri" w:eastAsia="Calibri" w:hAnsi="Calibri" w:cs="Times New Roman"/>
        </w:rPr>
        <w:t>Young, 2012b</w:t>
      </w:r>
      <w:r w:rsidRPr="00DC1144">
        <w:rPr>
          <w:rFonts w:ascii="Calibri" w:eastAsia="Calibri" w:hAnsi="Calibri" w:cs="Garamond"/>
        </w:rPr>
        <w:t>; Whyte, 2012)</w:t>
      </w:r>
      <w:r w:rsidRPr="00DC1144">
        <w:rPr>
          <w:rFonts w:ascii="Calibri" w:eastAsia="Calibri" w:hAnsi="Calibri" w:cs="Times New Roman"/>
        </w:rPr>
        <w:t xml:space="preserve">. This is mainly due to the fact that </w:t>
      </w:r>
      <w:r w:rsidRPr="00DC1144">
        <w:rPr>
          <w:rFonts w:ascii="Calibri" w:eastAsia="Calibri" w:hAnsi="Calibri" w:cs="Times New Roman"/>
          <w:color w:val="212121"/>
        </w:rPr>
        <w:t xml:space="preserve">SMEs </w:t>
      </w:r>
      <w:r w:rsidRPr="00DC1144">
        <w:rPr>
          <w:rFonts w:ascii="Calibri" w:eastAsia="Calibri" w:hAnsi="Calibri" w:cs="Times New Roman"/>
          <w:color w:val="000000"/>
        </w:rPr>
        <w:t xml:space="preserve">do not usually have in-house regulatory specialists to deal with the many volumes of official REACH guidance which exist and are </w:t>
      </w:r>
      <w:r w:rsidRPr="00DC1144">
        <w:rPr>
          <w:rFonts w:ascii="Calibri" w:eastAsia="Calibri" w:hAnsi="Calibri" w:cs="Times New Roman"/>
          <w:color w:val="000000"/>
        </w:rPr>
        <w:lastRenderedPageBreak/>
        <w:t xml:space="preserve">thus making them more vulnerable to regulatory changes (Hornke, 2013; Whyte, 2012). At the same time, they </w:t>
      </w:r>
      <w:r w:rsidRPr="00DC1144">
        <w:rPr>
          <w:rFonts w:ascii="Calibri" w:eastAsia="Calibri" w:hAnsi="Calibri" w:cs="Times New Roman"/>
          <w:color w:val="212121"/>
        </w:rPr>
        <w:t xml:space="preserve">are also </w:t>
      </w:r>
      <w:r w:rsidRPr="00DC1144">
        <w:rPr>
          <w:rFonts w:ascii="Calibri" w:eastAsia="Calibri" w:hAnsi="Calibri" w:cs="Times New Roman"/>
          <w:color w:val="000000"/>
        </w:rPr>
        <w:t xml:space="preserve">more likely to make mistakes than large companies when attempting to comply with REACH with a few cases of ‘do-it-yourself’ attempts </w:t>
      </w:r>
      <w:r w:rsidRPr="00DC1144">
        <w:rPr>
          <w:rFonts w:ascii="Calibri" w:eastAsia="Calibri" w:hAnsi="Calibri" w:cs="Times New Roman"/>
          <w:color w:val="212121"/>
        </w:rPr>
        <w:t xml:space="preserve">at </w:t>
      </w:r>
      <w:r w:rsidRPr="00DC1144">
        <w:rPr>
          <w:rFonts w:ascii="Calibri" w:eastAsia="Calibri" w:hAnsi="Calibri" w:cs="Times New Roman"/>
          <w:color w:val="000000"/>
        </w:rPr>
        <w:t xml:space="preserve">compliance have resulted in very damaging effects on </w:t>
      </w:r>
      <w:r w:rsidRPr="00DC1144">
        <w:rPr>
          <w:rFonts w:ascii="Calibri" w:eastAsia="Calibri" w:hAnsi="Calibri" w:cs="Times New Roman"/>
          <w:color w:val="212121"/>
        </w:rPr>
        <w:t>businesses (</w:t>
      </w:r>
      <w:r w:rsidRPr="00DC1144">
        <w:rPr>
          <w:rFonts w:ascii="Calibri" w:eastAsia="Calibri" w:hAnsi="Calibri" w:cs="Times New Roman"/>
        </w:rPr>
        <w:t>Eacott, 2012; Chemanager</w:t>
      </w:r>
      <w:r w:rsidR="00F16765">
        <w:rPr>
          <w:rFonts w:ascii="Calibri" w:eastAsia="Calibri" w:hAnsi="Calibri" w:cs="Times New Roman"/>
        </w:rPr>
        <w:t>, 201</w:t>
      </w:r>
      <w:r w:rsidR="000D4B32">
        <w:rPr>
          <w:rFonts w:ascii="Calibri" w:eastAsia="Calibri" w:hAnsi="Calibri" w:cs="Times New Roman"/>
        </w:rPr>
        <w:t>3</w:t>
      </w:r>
      <w:r w:rsidRPr="00DC1144">
        <w:rPr>
          <w:rFonts w:ascii="Calibri" w:eastAsia="Calibri" w:hAnsi="Calibri" w:cs="Times New Roman"/>
        </w:rPr>
        <w:t>)</w:t>
      </w:r>
      <w:r w:rsidRPr="00DC1144">
        <w:rPr>
          <w:rFonts w:ascii="Calibri" w:eastAsia="Calibri" w:hAnsi="Calibri" w:cs="Times New Roman"/>
          <w:color w:val="212121"/>
        </w:rPr>
        <w:t>.</w:t>
      </w:r>
      <w:r w:rsidR="00F96697">
        <w:rPr>
          <w:rFonts w:ascii="Calibri" w:eastAsia="Calibri" w:hAnsi="Calibri" w:cs="Times New Roman"/>
          <w:color w:val="212121"/>
        </w:rPr>
        <w:t xml:space="preserve"> </w:t>
      </w:r>
      <w:r w:rsidRPr="00DC1144">
        <w:rPr>
          <w:rFonts w:ascii="Calibri" w:eastAsia="Calibri" w:hAnsi="Calibri" w:cs="Times New Roman"/>
        </w:rPr>
        <w:t>More importantly, as the 2018 deadline requires the registration of substances produced or imported in lower volumes, data generation and data access costs for small businesses becomes a major issue which could lead to potential interruptions in the supply chain (Berger, 2011; Districonsult, 2013).</w:t>
      </w:r>
    </w:p>
    <w:p w:rsidR="00DC1144" w:rsidRPr="00DC1144" w:rsidRDefault="00DC1144" w:rsidP="00DC1144">
      <w:pPr>
        <w:autoSpaceDE w:val="0"/>
        <w:autoSpaceDN w:val="0"/>
        <w:adjustRightInd w:val="0"/>
        <w:spacing w:after="0" w:line="360" w:lineRule="auto"/>
        <w:jc w:val="both"/>
        <w:rPr>
          <w:rFonts w:ascii="Calibri" w:eastAsia="Calibri" w:hAnsi="Calibri" w:cs="Garamond"/>
        </w:rPr>
      </w:pPr>
      <w:r w:rsidRPr="00DC1144">
        <w:rPr>
          <w:rFonts w:ascii="Calibri" w:eastAsia="Calibri" w:hAnsi="Calibri" w:cs="Garamond"/>
        </w:rPr>
        <w:tab/>
      </w:r>
    </w:p>
    <w:p w:rsidR="00DC1144" w:rsidRDefault="00DC1144" w:rsidP="00DC1144">
      <w:pPr>
        <w:autoSpaceDE w:val="0"/>
        <w:autoSpaceDN w:val="0"/>
        <w:adjustRightInd w:val="0"/>
        <w:spacing w:after="0" w:line="360" w:lineRule="auto"/>
        <w:jc w:val="both"/>
        <w:rPr>
          <w:rFonts w:ascii="Calibri" w:eastAsia="Calibri" w:hAnsi="Calibri" w:cs="Times New Roman"/>
        </w:rPr>
      </w:pPr>
      <w:r w:rsidRPr="00DC1144">
        <w:rPr>
          <w:rFonts w:ascii="Calibri" w:eastAsia="Calibri" w:hAnsi="Calibri" w:cs="Garamond"/>
        </w:rPr>
        <w:tab/>
        <w:t xml:space="preserve">Whyte (2012) also argues that SMEs are going to be significantly affected by and </w:t>
      </w:r>
      <w:r w:rsidR="00940FE3">
        <w:rPr>
          <w:rFonts w:ascii="Calibri" w:eastAsia="Calibri" w:hAnsi="Calibri" w:cs="Garamond"/>
        </w:rPr>
        <w:t>have to bear both direct c</w:t>
      </w:r>
      <w:r w:rsidRPr="00DC1144">
        <w:rPr>
          <w:rFonts w:ascii="Calibri" w:eastAsia="Calibri" w:hAnsi="Calibri" w:cs="Garamond"/>
        </w:rPr>
        <w:t>osts -</w:t>
      </w:r>
      <w:r w:rsidR="00AD6BE2">
        <w:rPr>
          <w:rFonts w:ascii="Calibri" w:eastAsia="Calibri" w:hAnsi="Calibri" w:cs="Garamond"/>
        </w:rPr>
        <w:t xml:space="preserve"> </w:t>
      </w:r>
      <w:r w:rsidRPr="00DC1144">
        <w:rPr>
          <w:rFonts w:ascii="Calibri" w:eastAsia="Calibri" w:hAnsi="Calibri" w:cs="Garamond"/>
        </w:rPr>
        <w:t>such as Pre-registration, Chemical Safety Assessments, Registration, Product testing, evaluation and authoris</w:t>
      </w:r>
      <w:r w:rsidR="00940FE3">
        <w:rPr>
          <w:rFonts w:ascii="Calibri" w:eastAsia="Calibri" w:hAnsi="Calibri" w:cs="Garamond"/>
        </w:rPr>
        <w:t>ation</w:t>
      </w:r>
      <w:r w:rsidR="00AD6BE2">
        <w:rPr>
          <w:rFonts w:ascii="Calibri" w:eastAsia="Calibri" w:hAnsi="Calibri" w:cs="Garamond"/>
        </w:rPr>
        <w:t xml:space="preserve"> - and internal or</w:t>
      </w:r>
      <w:r w:rsidR="00940FE3">
        <w:rPr>
          <w:rFonts w:ascii="Calibri" w:eastAsia="Calibri" w:hAnsi="Calibri" w:cs="Garamond"/>
        </w:rPr>
        <w:t xml:space="preserve"> indirect c</w:t>
      </w:r>
      <w:r w:rsidRPr="00DC1144">
        <w:rPr>
          <w:rFonts w:ascii="Calibri" w:eastAsia="Calibri" w:hAnsi="Calibri" w:cs="Garamond"/>
        </w:rPr>
        <w:t>osts -</w:t>
      </w:r>
      <w:r w:rsidR="00AD6BE2">
        <w:rPr>
          <w:rFonts w:ascii="Calibri" w:eastAsia="Calibri" w:hAnsi="Calibri" w:cs="Garamond"/>
        </w:rPr>
        <w:t xml:space="preserve"> </w:t>
      </w:r>
      <w:r w:rsidRPr="00DC1144">
        <w:rPr>
          <w:rFonts w:ascii="Calibri" w:eastAsia="Calibri" w:hAnsi="Calibri" w:cs="Garamond"/>
        </w:rPr>
        <w:t>such as adapting Safety Data sheets and literature, communication to customers, confidentiality issues</w:t>
      </w:r>
      <w:r w:rsidR="00AD6BE2">
        <w:rPr>
          <w:rFonts w:ascii="Calibri" w:eastAsia="Calibri" w:hAnsi="Calibri" w:cs="Garamond"/>
        </w:rPr>
        <w:t xml:space="preserve"> - </w:t>
      </w:r>
      <w:r w:rsidRPr="00DC1144">
        <w:rPr>
          <w:rFonts w:ascii="Calibri" w:eastAsia="Calibri" w:hAnsi="Calibri" w:cs="Garamond"/>
        </w:rPr>
        <w:t xml:space="preserve">with these costs potentially being as high as </w:t>
      </w:r>
      <w:r w:rsidRPr="00DC1144">
        <w:rPr>
          <w:rFonts w:ascii="Calibri" w:eastAsia="Calibri" w:hAnsi="Calibri" w:cs="Times New Roman"/>
        </w:rPr>
        <w:t xml:space="preserve">20 per cent of the company annual turnover. </w:t>
      </w:r>
    </w:p>
    <w:p w:rsidR="0025448F" w:rsidRPr="00DC1144" w:rsidRDefault="0025448F" w:rsidP="00DC1144">
      <w:pPr>
        <w:autoSpaceDE w:val="0"/>
        <w:autoSpaceDN w:val="0"/>
        <w:adjustRightInd w:val="0"/>
        <w:spacing w:after="0" w:line="360" w:lineRule="auto"/>
        <w:jc w:val="both"/>
        <w:rPr>
          <w:rFonts w:ascii="Calibri" w:eastAsia="Calibri" w:hAnsi="Calibri" w:cs="Times New Roman"/>
        </w:rPr>
      </w:pPr>
    </w:p>
    <w:p w:rsidR="00DC1144" w:rsidRDefault="00DC1144" w:rsidP="00F96697">
      <w:pPr>
        <w:autoSpaceDE w:val="0"/>
        <w:autoSpaceDN w:val="0"/>
        <w:adjustRightInd w:val="0"/>
        <w:spacing w:after="0" w:line="360" w:lineRule="auto"/>
        <w:jc w:val="both"/>
        <w:rPr>
          <w:rFonts w:ascii="Calibri" w:eastAsia="Times New Roman" w:hAnsi="Calibri" w:cs="Times New Roman"/>
          <w:lang w:eastAsia="en-GB"/>
        </w:rPr>
      </w:pPr>
      <w:r w:rsidRPr="00DC1144">
        <w:rPr>
          <w:rFonts w:ascii="Calibri" w:eastAsia="Calibri" w:hAnsi="Calibri" w:cs="Garamond"/>
        </w:rPr>
        <w:tab/>
        <w:t>Overall, many authors (BCG, 2013; Chemagility,</w:t>
      </w:r>
      <w:r w:rsidR="00C151D8">
        <w:rPr>
          <w:rFonts w:ascii="Calibri" w:eastAsia="Calibri" w:hAnsi="Calibri" w:cs="Garamond"/>
        </w:rPr>
        <w:t xml:space="preserve"> </w:t>
      </w:r>
      <w:r w:rsidRPr="00DC1144">
        <w:rPr>
          <w:rFonts w:ascii="Calibri" w:eastAsia="Calibri" w:hAnsi="Calibri" w:cs="Garamond"/>
        </w:rPr>
        <w:t>2008; Districonsult, 2013; Flavell-While, 20</w:t>
      </w:r>
      <w:r w:rsidR="001B0A79">
        <w:rPr>
          <w:rFonts w:ascii="Calibri" w:eastAsia="Calibri" w:hAnsi="Calibri" w:cs="Garamond"/>
        </w:rPr>
        <w:t xml:space="preserve">12; Hornke, 2012; Whyte, 2012) </w:t>
      </w:r>
      <w:r w:rsidRPr="00DC1144">
        <w:rPr>
          <w:rFonts w:ascii="Calibri" w:eastAsia="Calibri" w:hAnsi="Calibri" w:cs="Garamond"/>
        </w:rPr>
        <w:t xml:space="preserve">predict that regulatory compliance is going to have an adverse impact on the industry and players leading to increases in products and raw material prices; an increase in the operating costs of the distributors involved in those sectors; increased reformulation, re-approval, substitution, or even product withdrawals activity; loss of intellectual development; an increased risk that suppliers may deal direct with customers reducing many distributor SMEs to agents and further </w:t>
      </w:r>
      <w:r w:rsidR="00F96697">
        <w:rPr>
          <w:rFonts w:ascii="Calibri" w:eastAsia="Calibri" w:hAnsi="Calibri" w:cs="Garamond"/>
        </w:rPr>
        <w:t xml:space="preserve">consolidation in the industry. </w:t>
      </w:r>
      <w:r w:rsidRPr="00DC1144">
        <w:rPr>
          <w:rFonts w:ascii="Calibri" w:eastAsia="Times New Roman" w:hAnsi="Calibri" w:cs="Arial"/>
          <w:lang w:eastAsia="en-GB"/>
        </w:rPr>
        <w:t>In fact, a number of producers have already</w:t>
      </w:r>
      <w:r w:rsidRPr="00DC1144">
        <w:rPr>
          <w:rFonts w:ascii="Calibri" w:eastAsia="Times New Roman" w:hAnsi="Calibri" w:cs="Times New Roman"/>
          <w:lang w:eastAsia="en-GB"/>
        </w:rPr>
        <w:t xml:space="preserve"> discontinued the marketing and sales of certain products in Europe as the cost for registration and subsequent collection and evaluation of information is not economically viable or recoverable (</w:t>
      </w:r>
      <w:r w:rsidRPr="00DC1144">
        <w:rPr>
          <w:rFonts w:ascii="Calibri" w:eastAsia="Times New Roman" w:hAnsi="Calibri" w:cs="Arial"/>
          <w:lang w:eastAsia="en-GB"/>
        </w:rPr>
        <w:t>Districonsult, 2013). If this trend continues, t</w:t>
      </w:r>
      <w:r w:rsidRPr="00DC1144">
        <w:rPr>
          <w:rFonts w:ascii="Calibri" w:eastAsia="Times New Roman" w:hAnsi="Calibri" w:cs="Times New Roman"/>
          <w:lang w:eastAsia="en-GB"/>
        </w:rPr>
        <w:t>his will lead to product rationalisation and a reduction of product variety which in turn will potentially have an over-proportional effect on distribution, as the smaller-volume products which will be affected are the realm of the indirect channel (Districonsult, 2013; Fermont, 2007; Hornke, 2013).</w:t>
      </w:r>
    </w:p>
    <w:p w:rsidR="00F96697" w:rsidRPr="00F96697" w:rsidRDefault="00F96697" w:rsidP="00F96697">
      <w:pPr>
        <w:autoSpaceDE w:val="0"/>
        <w:autoSpaceDN w:val="0"/>
        <w:adjustRightInd w:val="0"/>
        <w:spacing w:after="0" w:line="360" w:lineRule="auto"/>
        <w:jc w:val="both"/>
        <w:rPr>
          <w:rFonts w:ascii="Calibri" w:eastAsia="Calibri" w:hAnsi="Calibri" w:cs="Garamond"/>
        </w:rPr>
      </w:pP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r w:rsidRPr="00DC1144">
        <w:rPr>
          <w:rFonts w:ascii="Calibri" w:eastAsia="Calibri" w:hAnsi="Calibri" w:cs="Garamond"/>
          <w:lang w:eastAsia="en-GB"/>
        </w:rPr>
        <w:tab/>
        <w:t>Districonsult (2013) also reports that r</w:t>
      </w:r>
      <w:r w:rsidRPr="00DC1144">
        <w:rPr>
          <w:rFonts w:ascii="Calibri" w:eastAsia="Calibri" w:hAnsi="Calibri" w:cs="Times New Roman"/>
          <w:lang w:eastAsia="en-GB"/>
        </w:rPr>
        <w:t xml:space="preserve">egulatory compliance is absorbing an increasing amount of management time at distributors. In a survey conducted by the same company among a number of companies from EU and non-EU countries, 69 per cent of the participants said that they have assigned accountability for the respective strategy and its implementation to a member of their management team and have allocated a specific budget position for regulatory compliance. Regarding information on the subject, suppliers are normally seen as important sources of </w:t>
      </w:r>
      <w:r w:rsidRPr="00DC1144">
        <w:rPr>
          <w:rFonts w:ascii="Calibri" w:eastAsia="Calibri" w:hAnsi="Calibri" w:cs="Times New Roman"/>
          <w:lang w:eastAsia="en-GB"/>
        </w:rPr>
        <w:lastRenderedPageBreak/>
        <w:t>information, f</w:t>
      </w:r>
      <w:r w:rsidR="007955F1">
        <w:rPr>
          <w:rFonts w:ascii="Calibri" w:eastAsia="Calibri" w:hAnsi="Calibri" w:cs="Times New Roman"/>
          <w:lang w:eastAsia="en-GB"/>
        </w:rPr>
        <w:t xml:space="preserve">ollowed by trade associations. </w:t>
      </w:r>
      <w:r w:rsidRPr="00DC1144">
        <w:rPr>
          <w:rFonts w:ascii="Calibri" w:eastAsia="Calibri" w:hAnsi="Calibri" w:cs="Times New Roman"/>
          <w:lang w:eastAsia="en-GB"/>
        </w:rPr>
        <w:t xml:space="preserve">Regulatory compliance is seen as critical to business success but not as something that would create a competitive advantage and a means of differentiation. </w:t>
      </w:r>
    </w:p>
    <w:p w:rsidR="00DC1144" w:rsidRPr="00DC1144" w:rsidRDefault="00DC1144" w:rsidP="00DC1144">
      <w:pPr>
        <w:autoSpaceDE w:val="0"/>
        <w:autoSpaceDN w:val="0"/>
        <w:adjustRightInd w:val="0"/>
        <w:spacing w:after="0" w:line="360" w:lineRule="auto"/>
        <w:jc w:val="both"/>
        <w:rPr>
          <w:rFonts w:ascii="Calibri" w:eastAsia="Calibri" w:hAnsi="Calibri" w:cs="Times New Roman"/>
          <w:b/>
          <w:bCs/>
          <w:highlight w:val="yellow"/>
          <w:lang w:eastAsia="en-GB"/>
        </w:rPr>
      </w:pPr>
    </w:p>
    <w:p w:rsidR="00DC1144" w:rsidRDefault="00DC1144" w:rsidP="00DC1144">
      <w:pPr>
        <w:autoSpaceDE w:val="0"/>
        <w:autoSpaceDN w:val="0"/>
        <w:adjustRightInd w:val="0"/>
        <w:spacing w:after="0" w:line="360" w:lineRule="auto"/>
        <w:jc w:val="both"/>
        <w:rPr>
          <w:rFonts w:ascii="Calibri" w:eastAsia="Calibri" w:hAnsi="Calibri" w:cs="Times New Roman"/>
          <w:color w:val="000000"/>
          <w:lang w:eastAsia="en-GB"/>
        </w:rPr>
      </w:pPr>
      <w:r w:rsidRPr="00DC1144">
        <w:rPr>
          <w:rFonts w:ascii="Calibri" w:eastAsia="Calibri" w:hAnsi="Calibri" w:cs="Times New Roman"/>
          <w:color w:val="212121"/>
          <w:lang w:eastAsia="en-GB"/>
        </w:rPr>
        <w:tab/>
        <w:t xml:space="preserve">Despite all the above,  there are also reports that, even </w:t>
      </w:r>
      <w:r w:rsidRPr="00DC1144">
        <w:rPr>
          <w:rFonts w:ascii="Calibri" w:eastAsia="Calibri" w:hAnsi="Calibri" w:cs="Times New Roman"/>
          <w:color w:val="000000"/>
          <w:lang w:eastAsia="en-GB"/>
        </w:rPr>
        <w:t xml:space="preserve">though REACH has been in force for several years and enforcement action by the authorities </w:t>
      </w:r>
      <w:r w:rsidRPr="00DC1144">
        <w:rPr>
          <w:rFonts w:ascii="Calibri" w:eastAsia="Calibri" w:hAnsi="Calibri" w:cs="Times New Roman"/>
          <w:color w:val="212121"/>
          <w:lang w:eastAsia="en-GB"/>
        </w:rPr>
        <w:t xml:space="preserve">is </w:t>
      </w:r>
      <w:r w:rsidRPr="00DC1144">
        <w:rPr>
          <w:rFonts w:ascii="Calibri" w:eastAsia="Calibri" w:hAnsi="Calibri" w:cs="Times New Roman"/>
          <w:color w:val="000000"/>
          <w:lang w:eastAsia="en-GB"/>
        </w:rPr>
        <w:t xml:space="preserve">beginning to impact heavily on EU businesses, many </w:t>
      </w:r>
      <w:r w:rsidRPr="00DC1144">
        <w:rPr>
          <w:rFonts w:ascii="Calibri" w:eastAsia="Calibri" w:hAnsi="Calibri" w:cs="Times New Roman"/>
          <w:color w:val="212121"/>
          <w:lang w:eastAsia="en-GB"/>
        </w:rPr>
        <w:t xml:space="preserve">SMEs </w:t>
      </w:r>
      <w:r w:rsidRPr="00DC1144">
        <w:rPr>
          <w:rFonts w:ascii="Calibri" w:eastAsia="Calibri" w:hAnsi="Calibri" w:cs="Times New Roman"/>
          <w:color w:val="000000"/>
          <w:lang w:eastAsia="en-GB"/>
        </w:rPr>
        <w:t>still believe they can avoid REACH by keeping a low profil</w:t>
      </w:r>
      <w:r w:rsidR="007955F1">
        <w:rPr>
          <w:rFonts w:ascii="Calibri" w:eastAsia="Calibri" w:hAnsi="Calibri" w:cs="Times New Roman"/>
          <w:color w:val="000000"/>
          <w:lang w:eastAsia="en-GB"/>
        </w:rPr>
        <w:t xml:space="preserve">e (Hornke, 2013; Whyte, 2013). </w:t>
      </w:r>
      <w:r w:rsidRPr="00DC1144">
        <w:rPr>
          <w:rFonts w:ascii="Calibri" w:eastAsia="Calibri" w:hAnsi="Calibri" w:cs="Times New Roman"/>
          <w:color w:val="000000"/>
          <w:lang w:eastAsia="en-GB"/>
        </w:rPr>
        <w:t xml:space="preserve">Another reported problem is the </w:t>
      </w:r>
      <w:r w:rsidRPr="00DC1144">
        <w:rPr>
          <w:rFonts w:ascii="Calibri" w:eastAsia="Calibri" w:hAnsi="Calibri" w:cs="Times New Roman"/>
          <w:color w:val="212121"/>
          <w:lang w:eastAsia="en-GB"/>
        </w:rPr>
        <w:t>'</w:t>
      </w:r>
      <w:r w:rsidRPr="003C0537">
        <w:rPr>
          <w:rFonts w:ascii="Calibri" w:eastAsia="Calibri" w:hAnsi="Calibri" w:cs="Times New Roman"/>
          <w:i/>
          <w:color w:val="212121"/>
          <w:lang w:eastAsia="en-GB"/>
        </w:rPr>
        <w:t xml:space="preserve">just say </w:t>
      </w:r>
      <w:r w:rsidRPr="003C0537">
        <w:rPr>
          <w:rFonts w:ascii="Calibri" w:eastAsia="Calibri" w:hAnsi="Calibri" w:cs="Times New Roman"/>
          <w:i/>
          <w:color w:val="000000"/>
          <w:lang w:eastAsia="en-GB"/>
        </w:rPr>
        <w:t>yes</w:t>
      </w:r>
      <w:r w:rsidRPr="00DC1144">
        <w:rPr>
          <w:rFonts w:ascii="Calibri" w:eastAsia="Calibri" w:hAnsi="Calibri" w:cs="Times New Roman"/>
          <w:color w:val="000000"/>
          <w:lang w:eastAsia="en-GB"/>
        </w:rPr>
        <w:t xml:space="preserve">' compliance approach as SMEs </w:t>
      </w:r>
      <w:r w:rsidRPr="00DC1144">
        <w:rPr>
          <w:rFonts w:ascii="Calibri" w:eastAsia="Calibri" w:hAnsi="Calibri" w:cs="Times New Roman"/>
          <w:color w:val="212121"/>
          <w:lang w:eastAsia="en-GB"/>
        </w:rPr>
        <w:t xml:space="preserve">feel </w:t>
      </w:r>
      <w:r w:rsidRPr="00DC1144">
        <w:rPr>
          <w:rFonts w:ascii="Calibri" w:eastAsia="Calibri" w:hAnsi="Calibri" w:cs="Times New Roman"/>
          <w:color w:val="000000"/>
          <w:lang w:eastAsia="en-GB"/>
        </w:rPr>
        <w:t>overwhelmed by compliance obligations and</w:t>
      </w:r>
      <w:r w:rsidRPr="00DC1144">
        <w:rPr>
          <w:rFonts w:ascii="Calibri" w:eastAsia="Calibri" w:hAnsi="Calibri" w:cs="Times New Roman"/>
          <w:color w:val="212121"/>
          <w:lang w:eastAsia="en-GB"/>
        </w:rPr>
        <w:t xml:space="preserve"> are </w:t>
      </w:r>
      <w:r w:rsidRPr="00DC1144">
        <w:rPr>
          <w:rFonts w:ascii="Calibri" w:eastAsia="Calibri" w:hAnsi="Calibri" w:cs="Times New Roman"/>
          <w:color w:val="000000"/>
          <w:lang w:eastAsia="en-GB"/>
        </w:rPr>
        <w:t>tempted to provide minimal information to</w:t>
      </w:r>
      <w:r w:rsidRPr="00DC1144">
        <w:rPr>
          <w:rFonts w:ascii="Calibri" w:eastAsia="Calibri" w:hAnsi="Calibri" w:cs="Times New Roman"/>
          <w:color w:val="212121"/>
          <w:lang w:eastAsia="en-GB"/>
        </w:rPr>
        <w:t xml:space="preserve"> </w:t>
      </w:r>
      <w:r w:rsidRPr="00DC1144">
        <w:rPr>
          <w:rFonts w:ascii="Calibri" w:eastAsia="Calibri" w:hAnsi="Calibri" w:cs="Times New Roman"/>
          <w:color w:val="000000"/>
          <w:lang w:eastAsia="en-GB"/>
        </w:rPr>
        <w:t xml:space="preserve">their customers, which </w:t>
      </w:r>
      <w:r w:rsidRPr="00DC1144">
        <w:rPr>
          <w:rFonts w:ascii="Calibri" w:eastAsia="Calibri" w:hAnsi="Calibri" w:cs="Times New Roman"/>
          <w:color w:val="212121"/>
          <w:lang w:eastAsia="en-GB"/>
        </w:rPr>
        <w:t xml:space="preserve">may </w:t>
      </w:r>
      <w:r w:rsidRPr="00DC1144">
        <w:rPr>
          <w:rFonts w:ascii="Calibri" w:eastAsia="Calibri" w:hAnsi="Calibri" w:cs="Times New Roman"/>
          <w:color w:val="000000"/>
          <w:lang w:eastAsia="en-GB"/>
        </w:rPr>
        <w:t>be inaccurate or misleading (</w:t>
      </w:r>
      <w:r w:rsidRPr="00DC1144">
        <w:rPr>
          <w:rFonts w:ascii="Calibri" w:eastAsia="Calibri" w:hAnsi="Calibri" w:cs="Times New Roman"/>
        </w:rPr>
        <w:t>Flavell-While, 2012)</w:t>
      </w:r>
      <w:r w:rsidRPr="00DC1144">
        <w:rPr>
          <w:rFonts w:ascii="Calibri" w:eastAsia="Calibri" w:hAnsi="Calibri" w:cs="Times New Roman"/>
          <w:color w:val="000000"/>
          <w:lang w:eastAsia="en-GB"/>
        </w:rPr>
        <w:t>.</w:t>
      </w:r>
    </w:p>
    <w:p w:rsidR="00AC1CEC" w:rsidRPr="00DC1144" w:rsidRDefault="00AC1CEC" w:rsidP="00DC1144">
      <w:pPr>
        <w:autoSpaceDE w:val="0"/>
        <w:autoSpaceDN w:val="0"/>
        <w:adjustRightInd w:val="0"/>
        <w:spacing w:after="0" w:line="360" w:lineRule="auto"/>
        <w:jc w:val="both"/>
        <w:rPr>
          <w:rFonts w:ascii="Calibri" w:eastAsia="Calibri" w:hAnsi="Calibri" w:cs="Times New Roman"/>
          <w:color w:val="000000"/>
          <w:lang w:eastAsia="en-GB"/>
        </w:rPr>
      </w:pPr>
    </w:p>
    <w:p w:rsidR="00DC1144" w:rsidRPr="00DC1144" w:rsidRDefault="00AD6BE2" w:rsidP="00DC1144">
      <w:pPr>
        <w:autoSpaceDE w:val="0"/>
        <w:autoSpaceDN w:val="0"/>
        <w:adjustRightInd w:val="0"/>
        <w:spacing w:after="0" w:line="360" w:lineRule="auto"/>
        <w:jc w:val="both"/>
        <w:rPr>
          <w:rFonts w:ascii="Calibri" w:eastAsia="Calibri" w:hAnsi="Calibri" w:cs="Garamond"/>
          <w:lang w:eastAsia="en-GB"/>
        </w:rPr>
      </w:pPr>
      <w:r>
        <w:rPr>
          <w:rFonts w:ascii="Calibri" w:eastAsia="Calibri" w:hAnsi="Calibri" w:cs="Garamond"/>
          <w:lang w:eastAsia="en-GB"/>
        </w:rPr>
        <w:tab/>
        <w:t>Apart from REACH and</w:t>
      </w:r>
      <w:r w:rsidR="00DC1144" w:rsidRPr="00DC1144">
        <w:rPr>
          <w:rFonts w:ascii="Calibri" w:eastAsia="Calibri" w:hAnsi="Calibri" w:cs="Garamond"/>
          <w:lang w:eastAsia="en-GB"/>
        </w:rPr>
        <w:t xml:space="preserve"> CLP compliance, companies also have to comply with </w:t>
      </w:r>
      <w:r w:rsidR="00DC1144" w:rsidRPr="00DC1144">
        <w:rPr>
          <w:rFonts w:ascii="Calibri" w:eastAsia="Calibri" w:hAnsi="Calibri" w:cs="Garamond"/>
          <w:bCs/>
          <w:lang w:eastAsia="en-GB"/>
        </w:rPr>
        <w:t>rules on information exchange between suppliers and distributors</w:t>
      </w:r>
      <w:r w:rsidR="00DC1144" w:rsidRPr="00DC1144">
        <w:rPr>
          <w:rFonts w:ascii="Calibri" w:eastAsia="Calibri" w:hAnsi="Calibri" w:cs="Garamond"/>
          <w:lang w:eastAsia="en-GB"/>
        </w:rPr>
        <w:t xml:space="preserve"> as the EU competition rules which were introduced in 2001, are now being fully implemented (Bishop and Walker, 2010; </w:t>
      </w:r>
      <w:r w:rsidR="00DC1144" w:rsidRPr="00DC1144">
        <w:rPr>
          <w:rFonts w:ascii="Calibri" w:eastAsia="Calibri" w:hAnsi="Calibri" w:cs="Times New Roman"/>
        </w:rPr>
        <w:t xml:space="preserve">BCG, 2013; </w:t>
      </w:r>
      <w:r w:rsidR="00DC1144" w:rsidRPr="00DC1144">
        <w:rPr>
          <w:rFonts w:ascii="Calibri" w:eastAsia="Calibri" w:hAnsi="Calibri" w:cs="Garamond"/>
          <w:lang w:eastAsia="en-GB"/>
        </w:rPr>
        <w:t xml:space="preserve">Fermont, 2007; </w:t>
      </w:r>
      <w:r w:rsidR="00DC1144" w:rsidRPr="00DC1144">
        <w:rPr>
          <w:rFonts w:ascii="Calibri" w:eastAsia="Calibri" w:hAnsi="Calibri" w:cs="Times New Roman"/>
        </w:rPr>
        <w:t>Young, 2012b</w:t>
      </w:r>
      <w:r w:rsidR="00DC1144" w:rsidRPr="00DC1144">
        <w:rPr>
          <w:rFonts w:ascii="Calibri" w:eastAsia="Calibri" w:hAnsi="Calibri" w:cs="Garamond"/>
          <w:lang w:eastAsia="en-GB"/>
        </w:rPr>
        <w:t xml:space="preserve">). </w:t>
      </w:r>
      <w:r w:rsidR="00DC1144" w:rsidRPr="00DC1144">
        <w:rPr>
          <w:rFonts w:ascii="Calibri" w:eastAsia="Calibri" w:hAnsi="Calibri" w:cs="Times New Roman"/>
        </w:rPr>
        <w:t xml:space="preserve">FECC (2012), reports that the chemical distribution sector still remains under scrutiny by Europe's antitrust authorities, following several high-profile cases in recent years. </w:t>
      </w:r>
      <w:r w:rsidR="00DC1144" w:rsidRPr="00DC1144">
        <w:rPr>
          <w:rFonts w:ascii="Calibri" w:eastAsia="Calibri" w:hAnsi="Calibri" w:cs="Garamond"/>
          <w:lang w:eastAsia="en-GB"/>
        </w:rPr>
        <w:t>From a legal standpoint, distributors operate and compete on the sam</w:t>
      </w:r>
      <w:r w:rsidR="00C151D8">
        <w:rPr>
          <w:rFonts w:ascii="Calibri" w:eastAsia="Calibri" w:hAnsi="Calibri" w:cs="Garamond"/>
          <w:lang w:eastAsia="en-GB"/>
        </w:rPr>
        <w:t xml:space="preserve">e markets with their suppliers. </w:t>
      </w:r>
      <w:r w:rsidR="00DC1144" w:rsidRPr="00DC1144">
        <w:rPr>
          <w:rFonts w:ascii="Calibri" w:eastAsia="Calibri" w:hAnsi="Calibri" w:cs="Garamond"/>
          <w:lang w:eastAsia="en-GB"/>
        </w:rPr>
        <w:t>Consequently, producers are not allowed to exchange pricing and customer information with their distributors and have to operate commercially independently from one another (</w:t>
      </w:r>
      <w:r w:rsidR="00DC1144" w:rsidRPr="00DC1144">
        <w:rPr>
          <w:rFonts w:ascii="Calibri" w:eastAsia="Calibri" w:hAnsi="Calibri" w:cs="Times New Roman"/>
        </w:rPr>
        <w:t xml:space="preserve">Flavell-While, 2012; </w:t>
      </w:r>
      <w:r w:rsidR="00DC1144" w:rsidRPr="00DC1144">
        <w:rPr>
          <w:rFonts w:ascii="Calibri" w:eastAsia="Calibri" w:hAnsi="Calibri" w:cs="Garamond"/>
          <w:lang w:eastAsia="en-GB"/>
        </w:rPr>
        <w:t xml:space="preserve">Whyte, 2012). </w:t>
      </w:r>
      <w:r w:rsidR="00DC1144" w:rsidRPr="00DC1144">
        <w:rPr>
          <w:rFonts w:ascii="Calibri" w:eastAsia="Calibri" w:hAnsi="Calibri" w:cs="Times New Roman"/>
        </w:rPr>
        <w:t>The guidelines also state that all recommendations by producers on resale prices by distributors must be legally and, in practice, non-binding and distributors must be free to set their own prices (</w:t>
      </w:r>
      <w:r w:rsidR="00DC1144" w:rsidRPr="00DC1144">
        <w:rPr>
          <w:rFonts w:ascii="Calibri" w:eastAsia="Calibri" w:hAnsi="Calibri" w:cs="Garamond"/>
          <w:lang w:eastAsia="en-GB"/>
        </w:rPr>
        <w:t xml:space="preserve">Bishop and Walker, 2010; </w:t>
      </w:r>
      <w:r w:rsidR="00F13573">
        <w:rPr>
          <w:rFonts w:ascii="Calibri" w:eastAsia="Calibri" w:hAnsi="Calibri" w:cs="Times New Roman"/>
        </w:rPr>
        <w:t xml:space="preserve">BCG, 2013). </w:t>
      </w:r>
      <w:r w:rsidR="00DC1144" w:rsidRPr="00DC1144">
        <w:rPr>
          <w:rFonts w:ascii="Calibri" w:eastAsia="Calibri" w:hAnsi="Calibri" w:cs="Garamond"/>
          <w:lang w:eastAsia="en-GB"/>
        </w:rPr>
        <w:t xml:space="preserve">Suppliers are not allowed to restrict sale territories or to impose supply exclusivity (Bishop and Walker, 2010; </w:t>
      </w:r>
      <w:r w:rsidR="00DC1144" w:rsidRPr="00DC1144">
        <w:rPr>
          <w:rFonts w:ascii="Calibri" w:eastAsia="Calibri" w:hAnsi="Calibri" w:cs="Times New Roman"/>
        </w:rPr>
        <w:t>Fermont, 2007)</w:t>
      </w:r>
      <w:r w:rsidR="00DC1144" w:rsidRPr="00DC1144">
        <w:rPr>
          <w:rFonts w:ascii="Calibri" w:eastAsia="Calibri" w:hAnsi="Calibri" w:cs="Garamond"/>
          <w:lang w:eastAsia="en-GB"/>
        </w:rPr>
        <w:t xml:space="preserve">. </w:t>
      </w:r>
    </w:p>
    <w:p w:rsidR="00DC1144" w:rsidRPr="00DC1144" w:rsidRDefault="00DC1144" w:rsidP="00DC1144">
      <w:pPr>
        <w:autoSpaceDE w:val="0"/>
        <w:autoSpaceDN w:val="0"/>
        <w:adjustRightInd w:val="0"/>
        <w:spacing w:after="0" w:line="360" w:lineRule="auto"/>
        <w:jc w:val="both"/>
        <w:rPr>
          <w:rFonts w:ascii="Calibri" w:eastAsia="Calibri" w:hAnsi="Calibri" w:cs="Garamond"/>
          <w:lang w:eastAsia="en-GB"/>
        </w:rPr>
      </w:pPr>
    </w:p>
    <w:p w:rsidR="00DC1144" w:rsidRPr="00DC1144" w:rsidRDefault="00DC1144" w:rsidP="00F96697">
      <w:pPr>
        <w:autoSpaceDE w:val="0"/>
        <w:autoSpaceDN w:val="0"/>
        <w:adjustRightInd w:val="0"/>
        <w:spacing w:after="0" w:line="360" w:lineRule="auto"/>
        <w:jc w:val="both"/>
        <w:rPr>
          <w:rFonts w:ascii="Calibri" w:eastAsia="Calibri" w:hAnsi="Calibri" w:cs="Garamond"/>
          <w:lang w:eastAsia="en-GB"/>
        </w:rPr>
      </w:pPr>
      <w:r w:rsidRPr="00DC1144">
        <w:rPr>
          <w:rFonts w:ascii="Calibri" w:eastAsia="Calibri" w:hAnsi="Calibri" w:cs="Garamond"/>
          <w:lang w:eastAsia="en-GB"/>
        </w:rPr>
        <w:tab/>
        <w:t xml:space="preserve">In the near future, it is expected that an additional set of rules will be introduced in order to prevent vertical and horizontal competitive restraints with a scope to make chemical markets more open and more competitive for the benefits of both suppliers and customers (Bishop and Walker, 2010; </w:t>
      </w:r>
      <w:r w:rsidRPr="00DC1144">
        <w:rPr>
          <w:rFonts w:ascii="Calibri" w:eastAsia="Calibri" w:hAnsi="Calibri" w:cs="Times New Roman"/>
        </w:rPr>
        <w:t>Eacott, 2012)</w:t>
      </w:r>
      <w:r w:rsidRPr="00DC1144">
        <w:rPr>
          <w:rFonts w:ascii="Calibri" w:eastAsia="Calibri" w:hAnsi="Calibri" w:cs="Garamond"/>
          <w:lang w:eastAsia="en-GB"/>
        </w:rPr>
        <w:t>. In addition, all distributors will have to implement stricter governance guidelines to ensure full legal</w:t>
      </w:r>
      <w:r w:rsidR="00C151D8">
        <w:rPr>
          <w:rFonts w:ascii="Calibri" w:eastAsia="Calibri" w:hAnsi="Calibri" w:cs="Garamond"/>
          <w:lang w:eastAsia="en-GB"/>
        </w:rPr>
        <w:t xml:space="preserve"> compliance within their organis</w:t>
      </w:r>
      <w:r w:rsidRPr="00DC1144">
        <w:rPr>
          <w:rFonts w:ascii="Calibri" w:eastAsia="Calibri" w:hAnsi="Calibri" w:cs="Garamond"/>
          <w:lang w:eastAsia="en-GB"/>
        </w:rPr>
        <w:t xml:space="preserve">ations (Frost, 2013; </w:t>
      </w:r>
      <w:r w:rsidRPr="00DC1144">
        <w:rPr>
          <w:rFonts w:ascii="Calibri" w:eastAsia="Calibri" w:hAnsi="Calibri" w:cs="Times New Roman"/>
        </w:rPr>
        <w:t>Valk, 2012)</w:t>
      </w:r>
      <w:r w:rsidRPr="00DC1144">
        <w:rPr>
          <w:rFonts w:ascii="Calibri" w:eastAsia="Calibri" w:hAnsi="Calibri" w:cs="Garamond"/>
          <w:lang w:eastAsia="en-GB"/>
        </w:rPr>
        <w:t>.</w:t>
      </w:r>
      <w:r w:rsidR="00F96697">
        <w:rPr>
          <w:rFonts w:ascii="Calibri" w:eastAsia="Calibri" w:hAnsi="Calibri" w:cs="Garamond"/>
          <w:lang w:eastAsia="en-GB"/>
        </w:rPr>
        <w:t xml:space="preserve"> </w:t>
      </w:r>
      <w:r w:rsidRPr="00DC1144">
        <w:rPr>
          <w:rFonts w:ascii="Calibri" w:eastAsia="Calibri" w:hAnsi="Calibri" w:cs="Garamond"/>
          <w:lang w:eastAsia="en-GB"/>
        </w:rPr>
        <w:t>Overall, the trend towards increased regulation is expected to continue (BCG 2013; Burns, 2010; Frost, 2013; Hornke, 2</w:t>
      </w:r>
      <w:r w:rsidR="00AD6BE2">
        <w:rPr>
          <w:rFonts w:ascii="Calibri" w:eastAsia="Calibri" w:hAnsi="Calibri" w:cs="Garamond"/>
          <w:lang w:eastAsia="en-GB"/>
        </w:rPr>
        <w:t>013; Whyte, 2012). While REACH and</w:t>
      </w:r>
      <w:r w:rsidRPr="00DC1144">
        <w:rPr>
          <w:rFonts w:ascii="Calibri" w:eastAsia="Calibri" w:hAnsi="Calibri" w:cs="Garamond"/>
          <w:lang w:eastAsia="en-GB"/>
        </w:rPr>
        <w:t xml:space="preserve"> CLP are implemented in Europe, similar regulations are likely to be introduced in the United States, along with rules calling for an upgrading of facilities, such as in Brazil, and stronger environmental regulations, such as in China (BCG, 2013). </w:t>
      </w:r>
      <w:r w:rsidRPr="00DC1144">
        <w:rPr>
          <w:rFonts w:ascii="Calibri" w:eastAsia="Calibri" w:hAnsi="Calibri" w:cs="Garamond"/>
          <w:lang w:eastAsia="en-GB"/>
        </w:rPr>
        <w:lastRenderedPageBreak/>
        <w:t>Even though there are some markets that s</w:t>
      </w:r>
      <w:r w:rsidR="00EF017C">
        <w:rPr>
          <w:rFonts w:ascii="Calibri" w:eastAsia="Calibri" w:hAnsi="Calibri" w:cs="Garamond"/>
          <w:lang w:eastAsia="en-GB"/>
        </w:rPr>
        <w:t>till remain largely unregulated -</w:t>
      </w:r>
      <w:r w:rsidRPr="00DC1144">
        <w:rPr>
          <w:rFonts w:ascii="Calibri" w:eastAsia="Calibri" w:hAnsi="Calibri" w:cs="Garamond"/>
          <w:lang w:eastAsia="en-GB"/>
        </w:rPr>
        <w:t>inclu</w:t>
      </w:r>
      <w:r w:rsidR="00EF017C">
        <w:rPr>
          <w:rFonts w:ascii="Calibri" w:eastAsia="Calibri" w:hAnsi="Calibri" w:cs="Garamond"/>
          <w:lang w:eastAsia="en-GB"/>
        </w:rPr>
        <w:t xml:space="preserve">ding Africa and the Middle East- </w:t>
      </w:r>
      <w:r w:rsidRPr="00DC1144">
        <w:rPr>
          <w:rFonts w:ascii="Calibri" w:eastAsia="Calibri" w:hAnsi="Calibri" w:cs="Garamond"/>
          <w:lang w:eastAsia="en-GB"/>
        </w:rPr>
        <w:t>those seem to be the exceptions. Undeniably, increased regulatory pressures do not only affect mid</w:t>
      </w:r>
      <w:r w:rsidR="00EF017C">
        <w:rPr>
          <w:rFonts w:ascii="Calibri" w:eastAsia="Calibri" w:hAnsi="Calibri" w:cs="Garamond"/>
          <w:lang w:eastAsia="en-GB"/>
        </w:rPr>
        <w:t>-</w:t>
      </w:r>
      <w:r w:rsidRPr="00DC1144">
        <w:rPr>
          <w:rFonts w:ascii="Calibri" w:eastAsia="Calibri" w:hAnsi="Calibri" w:cs="Garamond"/>
          <w:lang w:eastAsia="en-GB"/>
        </w:rPr>
        <w:t xml:space="preserve">size and larger operators but also smaller distributors that do not currently comply in many cases and </w:t>
      </w:r>
      <w:r w:rsidR="008F7DAC" w:rsidRPr="00DC1144">
        <w:rPr>
          <w:rFonts w:ascii="Calibri" w:eastAsia="Calibri" w:hAnsi="Calibri" w:cs="Garamond"/>
          <w:lang w:eastAsia="en-GB"/>
        </w:rPr>
        <w:t>can</w:t>
      </w:r>
      <w:r w:rsidR="008F7DAC">
        <w:rPr>
          <w:rFonts w:ascii="Calibri" w:eastAsia="Calibri" w:hAnsi="Calibri" w:cs="Garamond"/>
          <w:lang w:eastAsia="en-GB"/>
        </w:rPr>
        <w:t>n</w:t>
      </w:r>
      <w:r w:rsidR="008F7DAC" w:rsidRPr="00DC1144">
        <w:rPr>
          <w:rFonts w:ascii="Calibri" w:eastAsia="Calibri" w:hAnsi="Calibri" w:cs="Garamond"/>
          <w:lang w:eastAsia="en-GB"/>
        </w:rPr>
        <w:t>ot</w:t>
      </w:r>
      <w:r w:rsidRPr="00DC1144">
        <w:rPr>
          <w:rFonts w:ascii="Calibri" w:eastAsia="Calibri" w:hAnsi="Calibri" w:cs="Garamond"/>
          <w:lang w:eastAsia="en-GB"/>
        </w:rPr>
        <w:t xml:space="preserve"> justify the investments needed to do so (Districonsult, 2013; Eacott, 2012; Flavell-While, 2012). Small-scale distrib</w:t>
      </w:r>
      <w:r w:rsidR="00E35524">
        <w:rPr>
          <w:rFonts w:ascii="Calibri" w:eastAsia="Calibri" w:hAnsi="Calibri" w:cs="Garamond"/>
          <w:lang w:eastAsia="en-GB"/>
        </w:rPr>
        <w:t>utors have to fully implement</w:t>
      </w:r>
      <w:r w:rsidRPr="00DC1144">
        <w:rPr>
          <w:rFonts w:ascii="Calibri" w:eastAsia="Calibri" w:hAnsi="Calibri" w:cs="Garamond"/>
          <w:lang w:eastAsia="en-GB"/>
        </w:rPr>
        <w:t xml:space="preserve"> the measures necessary to comply with applicable regulations otherwise they will not be able to operate in these markets (</w:t>
      </w:r>
      <w:r w:rsidRPr="00DC1144">
        <w:rPr>
          <w:rFonts w:ascii="Calibri" w:eastAsia="Calibri" w:hAnsi="Calibri" w:cs="Times New Roman"/>
        </w:rPr>
        <w:t>Burns</w:t>
      </w:r>
      <w:r w:rsidR="00C151D8">
        <w:rPr>
          <w:rFonts w:ascii="Calibri" w:eastAsia="Calibri" w:hAnsi="Calibri" w:cs="Times New Roman"/>
        </w:rPr>
        <w:t>,</w:t>
      </w:r>
      <w:r w:rsidRPr="00DC1144">
        <w:rPr>
          <w:rFonts w:ascii="Calibri" w:eastAsia="Calibri" w:hAnsi="Calibri" w:cs="Times New Roman"/>
        </w:rPr>
        <w:t xml:space="preserve"> 2010; Chemagility, 2008; </w:t>
      </w:r>
      <w:r w:rsidRPr="00DC1144">
        <w:rPr>
          <w:rFonts w:ascii="Calibri" w:eastAsia="Calibri" w:hAnsi="Calibri" w:cs="Garamond"/>
          <w:lang w:eastAsia="en-GB"/>
        </w:rPr>
        <w:t xml:space="preserve">Frost, 2013). </w:t>
      </w:r>
      <w:r w:rsidRPr="00DC1144">
        <w:rPr>
          <w:rFonts w:ascii="Calibri" w:eastAsia="Calibri" w:hAnsi="Calibri" w:cs="Times New Roman"/>
        </w:rPr>
        <w:t>Small and medium-sized distributors will need to ensure their survival by complying with local regulations (</w:t>
      </w:r>
      <w:r w:rsidRPr="00DC1144">
        <w:rPr>
          <w:rFonts w:ascii="Calibri" w:eastAsia="Calibri" w:hAnsi="Calibri" w:cs="Garamond"/>
          <w:lang w:eastAsia="en-GB"/>
        </w:rPr>
        <w:t>BCG</w:t>
      </w:r>
      <w:r w:rsidR="00C151D8">
        <w:rPr>
          <w:rFonts w:ascii="Calibri" w:eastAsia="Calibri" w:hAnsi="Calibri" w:cs="Garamond"/>
          <w:lang w:eastAsia="en-GB"/>
        </w:rPr>
        <w:t>,</w:t>
      </w:r>
      <w:r w:rsidRPr="00DC1144">
        <w:rPr>
          <w:rFonts w:ascii="Calibri" w:eastAsia="Calibri" w:hAnsi="Calibri" w:cs="Garamond"/>
          <w:lang w:eastAsia="en-GB"/>
        </w:rPr>
        <w:t xml:space="preserve"> 2013)</w:t>
      </w:r>
      <w:r w:rsidRPr="00DC1144">
        <w:rPr>
          <w:rFonts w:ascii="Calibri" w:eastAsia="Calibri" w:hAnsi="Calibri" w:cs="Times New Roman"/>
        </w:rPr>
        <w:t>.</w:t>
      </w:r>
      <w:r w:rsidRPr="00DC1144">
        <w:rPr>
          <w:rFonts w:ascii="Calibri" w:eastAsia="Calibri" w:hAnsi="Calibri" w:cs="Garamond"/>
          <w:lang w:eastAsia="en-GB"/>
        </w:rPr>
        <w:t xml:space="preserve"> In conclusion, </w:t>
      </w:r>
      <w:r w:rsidRPr="00DC1144">
        <w:rPr>
          <w:rFonts w:ascii="Calibri" w:eastAsia="Calibri" w:hAnsi="Calibri" w:cs="Garamond"/>
          <w:bCs/>
          <w:lang w:eastAsia="en-GB"/>
        </w:rPr>
        <w:t>regulatory compliance</w:t>
      </w:r>
      <w:r w:rsidRPr="00DC1144">
        <w:rPr>
          <w:rFonts w:ascii="Calibri" w:eastAsia="Calibri" w:hAnsi="Calibri" w:cs="Garamond"/>
          <w:lang w:eastAsia="en-GB"/>
        </w:rPr>
        <w:t xml:space="preserve"> becomes critical to the survival and succ</w:t>
      </w:r>
      <w:r w:rsidR="00EF017C">
        <w:rPr>
          <w:rFonts w:ascii="Calibri" w:eastAsia="Calibri" w:hAnsi="Calibri" w:cs="Garamond"/>
          <w:lang w:eastAsia="en-GB"/>
        </w:rPr>
        <w:t>ess of small businesses in the c</w:t>
      </w:r>
      <w:r w:rsidRPr="00DC1144">
        <w:rPr>
          <w:rFonts w:ascii="Calibri" w:eastAsia="Calibri" w:hAnsi="Calibri" w:cs="Garamond"/>
          <w:lang w:eastAsia="en-GB"/>
        </w:rPr>
        <w:t xml:space="preserve">hemical distribution industry. </w:t>
      </w:r>
    </w:p>
    <w:p w:rsidR="00DC1144" w:rsidRDefault="00DC1144" w:rsidP="00DC1144">
      <w:pPr>
        <w:spacing w:after="0" w:line="360" w:lineRule="auto"/>
        <w:jc w:val="both"/>
        <w:rPr>
          <w:rFonts w:ascii="Calibri" w:eastAsia="Calibri" w:hAnsi="Calibri" w:cs="Garamond"/>
          <w:lang w:eastAsia="en-GB"/>
        </w:rPr>
      </w:pPr>
    </w:p>
    <w:p w:rsidR="0035020E" w:rsidRDefault="0035020E" w:rsidP="00DC1144">
      <w:pPr>
        <w:spacing w:after="0" w:line="360" w:lineRule="auto"/>
        <w:jc w:val="both"/>
        <w:rPr>
          <w:rFonts w:ascii="Calibri" w:eastAsia="Calibri" w:hAnsi="Calibri" w:cs="Times New Roman"/>
          <w:bCs/>
        </w:rPr>
      </w:pPr>
      <w:r>
        <w:rPr>
          <w:rFonts w:ascii="Calibri" w:eastAsia="Calibri" w:hAnsi="Calibri" w:cs="Garamond"/>
          <w:lang w:eastAsia="en-GB"/>
        </w:rPr>
        <w:tab/>
      </w:r>
      <w:r w:rsidR="00F64D35" w:rsidRPr="004A3D80">
        <w:rPr>
          <w:rFonts w:ascii="Calibri" w:eastAsia="Calibri" w:hAnsi="Calibri" w:cs="Garamond"/>
          <w:lang w:eastAsia="en-GB"/>
        </w:rPr>
        <w:t>Based on the above</w:t>
      </w:r>
      <w:r w:rsidR="00F64D35" w:rsidRPr="004A3D80">
        <w:rPr>
          <w:rFonts w:ascii="Calibri" w:eastAsia="Calibri" w:hAnsi="Calibri" w:cs="Garamond"/>
          <w:bCs/>
          <w:lang w:eastAsia="en-GB"/>
        </w:rPr>
        <w:t xml:space="preserve"> main driving forces of the European chemical distribution industry and the challenges that </w:t>
      </w:r>
      <w:r w:rsidR="0034084D" w:rsidRPr="004A3D80">
        <w:rPr>
          <w:rFonts w:ascii="Calibri" w:eastAsia="Calibri" w:hAnsi="Calibri" w:cs="Garamond"/>
          <w:bCs/>
          <w:lang w:eastAsia="en-GB"/>
        </w:rPr>
        <w:t>SMEs chemical</w:t>
      </w:r>
      <w:r w:rsidR="00F64D35" w:rsidRPr="004A3D80">
        <w:rPr>
          <w:rFonts w:ascii="Calibri" w:eastAsia="Calibri" w:hAnsi="Calibri" w:cs="Garamond"/>
          <w:bCs/>
          <w:lang w:eastAsia="en-GB"/>
        </w:rPr>
        <w:t xml:space="preserve"> distributors are facing</w:t>
      </w:r>
      <w:r w:rsidR="00E208FD" w:rsidRPr="004A3D80">
        <w:rPr>
          <w:rFonts w:ascii="Calibri" w:eastAsia="Calibri" w:hAnsi="Calibri" w:cs="Garamond"/>
          <w:bCs/>
          <w:lang w:eastAsia="en-GB"/>
        </w:rPr>
        <w:t xml:space="preserve"> within</w:t>
      </w:r>
      <w:r w:rsidR="00F64D35" w:rsidRPr="004A3D80">
        <w:rPr>
          <w:rFonts w:ascii="Calibri" w:eastAsia="Calibri" w:hAnsi="Calibri" w:cs="Garamond"/>
          <w:bCs/>
          <w:lang w:eastAsia="en-GB"/>
        </w:rPr>
        <w:t>, t</w:t>
      </w:r>
      <w:r w:rsidRPr="004A3D80">
        <w:rPr>
          <w:rFonts w:ascii="Calibri" w:eastAsia="Calibri" w:hAnsi="Calibri" w:cs="Garamond"/>
          <w:lang w:eastAsia="en-GB"/>
        </w:rPr>
        <w:t xml:space="preserve">he following section provides an overview of the </w:t>
      </w:r>
      <w:r w:rsidR="00F64D35" w:rsidRPr="004A3D80">
        <w:rPr>
          <w:rFonts w:ascii="Calibri" w:eastAsia="Calibri" w:hAnsi="Calibri" w:cs="Garamond"/>
          <w:lang w:eastAsia="en-GB"/>
        </w:rPr>
        <w:t xml:space="preserve">already identified </w:t>
      </w:r>
      <w:r w:rsidRPr="004A3D80">
        <w:rPr>
          <w:rFonts w:ascii="Calibri" w:eastAsia="Calibri" w:hAnsi="Calibri" w:cs="Garamond"/>
          <w:lang w:eastAsia="en-GB"/>
        </w:rPr>
        <w:t xml:space="preserve">success factors </w:t>
      </w:r>
      <w:r w:rsidR="00F64D35" w:rsidRPr="004A3D80">
        <w:rPr>
          <w:rFonts w:ascii="Calibri" w:eastAsia="Calibri" w:hAnsi="Calibri" w:cs="Garamond"/>
          <w:lang w:eastAsia="en-GB"/>
        </w:rPr>
        <w:t xml:space="preserve">for </w:t>
      </w:r>
      <w:r w:rsidR="00E208FD" w:rsidRPr="004A3D80">
        <w:rPr>
          <w:rFonts w:ascii="Calibri" w:eastAsia="Calibri" w:hAnsi="Calibri" w:cs="Garamond"/>
          <w:lang w:eastAsia="en-GB"/>
        </w:rPr>
        <w:t xml:space="preserve">the </w:t>
      </w:r>
      <w:r w:rsidR="00F64D35" w:rsidRPr="004A3D80">
        <w:rPr>
          <w:rFonts w:ascii="Calibri" w:eastAsia="Calibri" w:hAnsi="Calibri" w:cs="Garamond"/>
          <w:lang w:eastAsia="en-GB"/>
        </w:rPr>
        <w:t>European chemical distribution SMEs</w:t>
      </w:r>
      <w:r w:rsidR="00E208FD" w:rsidRPr="004A3D80">
        <w:rPr>
          <w:rFonts w:ascii="Calibri" w:eastAsia="Calibri" w:hAnsi="Calibri" w:cs="Garamond"/>
          <w:lang w:eastAsia="en-GB"/>
        </w:rPr>
        <w:t>. Due to the lack of a</w:t>
      </w:r>
      <w:r w:rsidR="000152CA" w:rsidRPr="004A3D80">
        <w:rPr>
          <w:rFonts w:ascii="Calibri" w:eastAsia="Calibri" w:hAnsi="Calibri" w:cs="Garamond"/>
          <w:lang w:eastAsia="en-GB"/>
        </w:rPr>
        <w:t>cademic research in the UK, thes</w:t>
      </w:r>
      <w:r w:rsidR="00E208FD" w:rsidRPr="004A3D80">
        <w:rPr>
          <w:rFonts w:ascii="Calibri" w:eastAsia="Calibri" w:hAnsi="Calibri" w:cs="Garamond"/>
          <w:lang w:eastAsia="en-GB"/>
        </w:rPr>
        <w:t>e are</w:t>
      </w:r>
      <w:r w:rsidR="00E208FD" w:rsidRPr="004A3D80">
        <w:rPr>
          <w:rFonts w:ascii="Calibri" w:eastAsia="Calibri" w:hAnsi="Calibri" w:cs="Times New Roman"/>
          <w:bCs/>
        </w:rPr>
        <w:t xml:space="preserve"> to be </w:t>
      </w:r>
      <w:r w:rsidR="000152CA" w:rsidRPr="004A3D80">
        <w:rPr>
          <w:rFonts w:ascii="Calibri" w:eastAsia="Calibri" w:hAnsi="Calibri" w:cs="Times New Roman"/>
          <w:bCs/>
        </w:rPr>
        <w:t xml:space="preserve">incorporated into the variables identified in chapter 2 and all together to be </w:t>
      </w:r>
      <w:r w:rsidR="00E208FD" w:rsidRPr="004A3D80">
        <w:rPr>
          <w:rFonts w:ascii="Calibri" w:eastAsia="Calibri" w:hAnsi="Calibri" w:cs="Times New Roman"/>
          <w:bCs/>
        </w:rPr>
        <w:t>used as the basis for this study.</w:t>
      </w:r>
    </w:p>
    <w:p w:rsidR="00E208FD" w:rsidRPr="00DC1144" w:rsidRDefault="00E208FD" w:rsidP="00DC1144">
      <w:pPr>
        <w:spacing w:after="0" w:line="360" w:lineRule="auto"/>
        <w:jc w:val="both"/>
        <w:rPr>
          <w:rFonts w:ascii="Calibri" w:eastAsia="Calibri" w:hAnsi="Calibri" w:cs="Garamond"/>
          <w:lang w:eastAsia="en-GB"/>
        </w:rPr>
      </w:pPr>
    </w:p>
    <w:p w:rsidR="00DC1144" w:rsidRPr="00DC1144" w:rsidRDefault="00DC1144" w:rsidP="00DC1144">
      <w:pPr>
        <w:spacing w:after="0" w:line="360" w:lineRule="auto"/>
        <w:jc w:val="both"/>
        <w:rPr>
          <w:rFonts w:ascii="Calibri" w:eastAsia="Calibri" w:hAnsi="Calibri" w:cs="Times New Roman"/>
          <w:b/>
          <w:bCs/>
        </w:rPr>
      </w:pPr>
      <w:r w:rsidRPr="00DC1144">
        <w:rPr>
          <w:rFonts w:ascii="Calibri" w:eastAsia="Calibri" w:hAnsi="Calibri" w:cs="Garamond"/>
          <w:b/>
          <w:bCs/>
          <w:lang w:eastAsia="en-GB"/>
        </w:rPr>
        <w:t xml:space="preserve">3.2.7 </w:t>
      </w:r>
      <w:r w:rsidR="00F53009">
        <w:rPr>
          <w:rFonts w:ascii="Calibri" w:eastAsia="Calibri" w:hAnsi="Calibri" w:cs="Garamond"/>
          <w:b/>
          <w:bCs/>
          <w:lang w:eastAsia="en-GB"/>
        </w:rPr>
        <w:t>Success factors for SMEs in the European chemical</w:t>
      </w:r>
      <w:r w:rsidR="00663AB6">
        <w:rPr>
          <w:rFonts w:ascii="Calibri" w:eastAsia="Calibri" w:hAnsi="Calibri" w:cs="Garamond"/>
          <w:b/>
          <w:bCs/>
          <w:lang w:eastAsia="en-GB"/>
        </w:rPr>
        <w:t xml:space="preserve"> distribution industry</w:t>
      </w:r>
    </w:p>
    <w:p w:rsidR="00DC1144" w:rsidRPr="00DC1144" w:rsidRDefault="007C0DEF" w:rsidP="00DC1144">
      <w:pPr>
        <w:spacing w:after="0" w:line="360" w:lineRule="auto"/>
        <w:jc w:val="both"/>
        <w:rPr>
          <w:rFonts w:ascii="Calibri" w:eastAsia="Calibri" w:hAnsi="Calibri" w:cs="Times New Roman"/>
        </w:rPr>
      </w:pPr>
      <w:r>
        <w:rPr>
          <w:rFonts w:ascii="Calibri" w:eastAsia="Calibri" w:hAnsi="Calibri" w:cs="Times New Roman"/>
        </w:rPr>
        <w:tab/>
        <w:t xml:space="preserve">Overall, small and </w:t>
      </w:r>
      <w:r w:rsidR="00DC1144" w:rsidRPr="00DC1144">
        <w:rPr>
          <w:rFonts w:ascii="Calibri" w:eastAsia="Calibri" w:hAnsi="Calibri" w:cs="Times New Roman"/>
        </w:rPr>
        <w:t>medium</w:t>
      </w:r>
      <w:r>
        <w:rPr>
          <w:rFonts w:ascii="Calibri" w:eastAsia="Calibri" w:hAnsi="Calibri" w:cs="Times New Roman"/>
        </w:rPr>
        <w:t>-</w:t>
      </w:r>
      <w:r w:rsidR="00DC1144" w:rsidRPr="00DC1144">
        <w:rPr>
          <w:rFonts w:ascii="Calibri" w:eastAsia="Calibri" w:hAnsi="Calibri" w:cs="Times New Roman"/>
        </w:rPr>
        <w:t>size</w:t>
      </w:r>
      <w:r>
        <w:rPr>
          <w:rFonts w:ascii="Calibri" w:eastAsia="Calibri" w:hAnsi="Calibri" w:cs="Times New Roman"/>
        </w:rPr>
        <w:t>d</w:t>
      </w:r>
      <w:r w:rsidR="00DC1144" w:rsidRPr="00DC1144">
        <w:rPr>
          <w:rFonts w:ascii="Calibri" w:eastAsia="Calibri" w:hAnsi="Calibri" w:cs="Times New Roman"/>
        </w:rPr>
        <w:t xml:space="preserve"> companies in the European chemical distribution industry are subject to strong consolidation forces and regulatory compliance requirements. Surviving and thriving in an environment characterised by high mergers and acquisition activity, </w:t>
      </w:r>
      <w:r w:rsidR="00DC1144" w:rsidRPr="00DC1144">
        <w:rPr>
          <w:rFonts w:ascii="Calibri" w:eastAsia="Times New Roman" w:hAnsi="Calibri" w:cs="Arial"/>
          <w:color w:val="000000"/>
        </w:rPr>
        <w:t xml:space="preserve">strong presence of Private Equity Firms </w:t>
      </w:r>
      <w:r w:rsidR="00DC1144" w:rsidRPr="00DC1144">
        <w:rPr>
          <w:rFonts w:ascii="Calibri" w:eastAsia="Calibri" w:hAnsi="Calibri" w:cs="Times New Roman"/>
        </w:rPr>
        <w:t>(PEFs)</w:t>
      </w:r>
      <w:r w:rsidR="00DC1144" w:rsidRPr="00DC1144">
        <w:rPr>
          <w:rFonts w:ascii="Calibri" w:eastAsia="Times New Roman" w:hAnsi="Calibri" w:cs="Arial"/>
          <w:color w:val="000000"/>
        </w:rPr>
        <w:t>, a continuous need for value added services and deeper integration due to customers’ requir</w:t>
      </w:r>
      <w:r>
        <w:rPr>
          <w:rFonts w:ascii="Calibri" w:eastAsia="Times New Roman" w:hAnsi="Calibri" w:cs="Arial"/>
          <w:color w:val="000000"/>
        </w:rPr>
        <w:t>ements, customer internationalis</w:t>
      </w:r>
      <w:r w:rsidR="00DC1144" w:rsidRPr="00DC1144">
        <w:rPr>
          <w:rFonts w:ascii="Calibri" w:eastAsia="Times New Roman" w:hAnsi="Calibri" w:cs="Arial"/>
          <w:color w:val="000000"/>
        </w:rPr>
        <w:t>ation, intense global competition and increasing costs due to more complex health, safety and environmental legislation</w:t>
      </w:r>
      <w:r w:rsidR="00DC1144" w:rsidRPr="00DC1144">
        <w:rPr>
          <w:rFonts w:ascii="Calibri" w:eastAsia="Times New Roman" w:hAnsi="Calibri" w:cs="Arial"/>
          <w:b/>
          <w:bCs/>
          <w:color w:val="000000"/>
        </w:rPr>
        <w:t xml:space="preserve"> </w:t>
      </w:r>
      <w:r w:rsidR="00DC1144" w:rsidRPr="00DC1144">
        <w:rPr>
          <w:rFonts w:ascii="Calibri" w:eastAsia="Times New Roman" w:hAnsi="Calibri" w:cs="Arial"/>
          <w:color w:val="000000"/>
        </w:rPr>
        <w:t>depends upon a number of factors. In summary and as already identified in the previous section, the critical success factors for SMEs in the chemical distribution industry are presented below.</w:t>
      </w:r>
    </w:p>
    <w:p w:rsidR="00DC1144" w:rsidRPr="00DC1144" w:rsidRDefault="00DC1144" w:rsidP="00DC1144">
      <w:pPr>
        <w:spacing w:after="0" w:line="360" w:lineRule="auto"/>
        <w:jc w:val="both"/>
        <w:rPr>
          <w:rFonts w:ascii="Calibri" w:eastAsia="Calibri" w:hAnsi="Calibri" w:cs="Times New Roman"/>
        </w:rPr>
      </w:pPr>
    </w:p>
    <w:p w:rsidR="003903EB" w:rsidRPr="00DC1144" w:rsidRDefault="00DC1144" w:rsidP="00DC1144">
      <w:pPr>
        <w:spacing w:after="0" w:line="360" w:lineRule="auto"/>
        <w:jc w:val="both"/>
        <w:rPr>
          <w:rFonts w:ascii="Calibri" w:eastAsia="Calibri" w:hAnsi="Calibri" w:cs="Times New Roman"/>
          <w:lang w:eastAsia="en-GB"/>
        </w:rPr>
      </w:pPr>
      <w:r w:rsidRPr="00DC1144">
        <w:rPr>
          <w:rFonts w:ascii="Calibri" w:eastAsia="Calibri" w:hAnsi="Calibri" w:cs="Times New Roman"/>
        </w:rPr>
        <w:tab/>
      </w:r>
      <w:r w:rsidRPr="00DC1144">
        <w:rPr>
          <w:rFonts w:ascii="Calibri" w:eastAsia="Times New Roman" w:hAnsi="Calibri" w:cs="Arial"/>
          <w:b/>
          <w:bCs/>
          <w:color w:val="000000"/>
        </w:rPr>
        <w:t xml:space="preserve">Business networks: </w:t>
      </w:r>
      <w:r w:rsidRPr="00DC1144">
        <w:rPr>
          <w:rFonts w:ascii="Calibri" w:eastAsia="Times New Roman" w:hAnsi="Calibri" w:cs="Arial"/>
          <w:color w:val="000000"/>
        </w:rPr>
        <w:t xml:space="preserve">one of the key advantages of small businesses in the distribution industry are the </w:t>
      </w:r>
      <w:r w:rsidRPr="00DC1144">
        <w:rPr>
          <w:rFonts w:ascii="Calibri" w:eastAsia="Calibri" w:hAnsi="Calibri" w:cs="Times New Roman"/>
          <w:lang w:eastAsia="en-GB"/>
        </w:rPr>
        <w:t xml:space="preserve">strong relationships they have developed with customers and the good local networks they have built up allowing them to concentrate on niche markets </w:t>
      </w:r>
      <w:r w:rsidR="00E35524">
        <w:rPr>
          <w:rFonts w:ascii="Calibri" w:eastAsia="Calibri" w:hAnsi="Calibri" w:cs="Times New Roman"/>
          <w:lang w:eastAsia="en-GB"/>
        </w:rPr>
        <w:t>and</w:t>
      </w:r>
      <w:r w:rsidRPr="00DC1144">
        <w:rPr>
          <w:rFonts w:ascii="Calibri" w:eastAsia="Calibri" w:hAnsi="Calibri" w:cs="Times New Roman"/>
          <w:lang w:eastAsia="en-GB"/>
        </w:rPr>
        <w:t xml:space="preserve"> applications that larger companies find difficult to service (BCG, 2010; Chemanager, 2013; Chemagility, 2008; Hornke, 2013). Especially in the specialty distribution, a well-established sales network that facilitates</w:t>
      </w:r>
      <w:r w:rsidRPr="00DC1144">
        <w:rPr>
          <w:rFonts w:ascii="Calibri" w:eastAsia="Times New Roman" w:hAnsi="Calibri" w:cs="Times New Roman"/>
          <w:iCs/>
          <w:lang w:eastAsia="en-GB"/>
        </w:rPr>
        <w:t xml:space="preserve"> the distribution of goods to local customers while reducing cost and complexity </w:t>
      </w:r>
      <w:r w:rsidRPr="00DC1144">
        <w:rPr>
          <w:rFonts w:ascii="Calibri" w:eastAsia="Calibri" w:hAnsi="Calibri" w:cs="Times New Roman"/>
          <w:lang w:eastAsia="en-GB"/>
        </w:rPr>
        <w:t xml:space="preserve">offers SMEs a strong differentiation point (Jung </w:t>
      </w:r>
      <w:r w:rsidRPr="00DC1144">
        <w:rPr>
          <w:rFonts w:ascii="Calibri" w:eastAsia="Calibri" w:hAnsi="Calibri" w:cs="Times New Roman"/>
          <w:i/>
          <w:lang w:eastAsia="en-GB"/>
        </w:rPr>
        <w:t>et al.</w:t>
      </w:r>
      <w:r w:rsidRPr="00DC1144">
        <w:rPr>
          <w:rFonts w:ascii="Calibri" w:eastAsia="Calibri" w:hAnsi="Calibri" w:cs="Times New Roman"/>
          <w:lang w:eastAsia="en-GB"/>
        </w:rPr>
        <w:t>, 2014).</w:t>
      </w:r>
    </w:p>
    <w:p w:rsidR="00DC1144" w:rsidRPr="00DC1144" w:rsidRDefault="006B3B0A" w:rsidP="00DC1144">
      <w:pPr>
        <w:autoSpaceDE w:val="0"/>
        <w:autoSpaceDN w:val="0"/>
        <w:adjustRightInd w:val="0"/>
        <w:spacing w:after="0" w:line="360" w:lineRule="auto"/>
        <w:jc w:val="both"/>
        <w:rPr>
          <w:rFonts w:ascii="Calibri" w:eastAsia="Calibri" w:hAnsi="Calibri" w:cs="Times New Roman"/>
          <w:lang w:eastAsia="en-GB"/>
        </w:rPr>
      </w:pPr>
      <w:r>
        <w:rPr>
          <w:rFonts w:ascii="Calibri" w:eastAsia="Times New Roman" w:hAnsi="Calibri" w:cs="Arial"/>
          <w:b/>
          <w:bCs/>
          <w:color w:val="000000"/>
        </w:rPr>
        <w:lastRenderedPageBreak/>
        <w:tab/>
        <w:t xml:space="preserve">Company size: </w:t>
      </w:r>
      <w:r w:rsidR="00DC1144" w:rsidRPr="00DC1144">
        <w:rPr>
          <w:rFonts w:ascii="Calibri" w:eastAsia="Times New Roman" w:hAnsi="Calibri" w:cs="Arial"/>
          <w:color w:val="000000"/>
        </w:rPr>
        <w:t>according to</w:t>
      </w:r>
      <w:r w:rsidR="00DC1144" w:rsidRPr="00DC1144">
        <w:rPr>
          <w:rFonts w:ascii="Calibri" w:eastAsia="Times New Roman" w:hAnsi="Calibri" w:cs="Arial"/>
          <w:b/>
          <w:bCs/>
          <w:color w:val="000000"/>
        </w:rPr>
        <w:t xml:space="preserve"> </w:t>
      </w:r>
      <w:r w:rsidR="00DC1144" w:rsidRPr="00DC1144">
        <w:rPr>
          <w:rFonts w:ascii="Calibri" w:eastAsia="Calibri" w:hAnsi="Calibri" w:cs="Times New Roman"/>
          <w:lang w:eastAsia="en-GB"/>
        </w:rPr>
        <w:t xml:space="preserve">BCG (2013) and Districonsult (2013), the future favours medium-sized local champions and large international players, while small distributors face increasingly challenging conditions. In order to survive and thrive, companies must either be big enough to cover large geographical areas and large parts of core industrial areas or they must concentrate and specialise in certain industries that allows them an expert approach with high focus (Districonsult, 2010; BCG, 2010 and 2013; Chemagility, 2008; Burns, 2010). </w:t>
      </w:r>
      <w:r w:rsidR="00DC1144" w:rsidRPr="00DC1144">
        <w:rPr>
          <w:rFonts w:ascii="Calibri" w:eastAsia="Calibri" w:hAnsi="Calibri" w:cs="Times New Roman"/>
        </w:rPr>
        <w:t xml:space="preserve">Any distribution companies lacking the required critical mass and sufficient volume must either partner with competitors or seek an acquisition or merger (BCG, 2013; </w:t>
      </w:r>
      <w:r w:rsidR="00DC1144" w:rsidRPr="00DC1144">
        <w:rPr>
          <w:rFonts w:ascii="Calibri" w:eastAsia="Calibri" w:hAnsi="Calibri" w:cs="Times New Roman"/>
          <w:lang w:eastAsia="en-GB"/>
        </w:rPr>
        <w:t>Burns, 2010; Chemagility, 2008; Eberhard, 2014)</w:t>
      </w:r>
      <w:r w:rsidR="00DC1144" w:rsidRPr="00DC1144">
        <w:rPr>
          <w:rFonts w:ascii="Calibri" w:eastAsia="Calibri" w:hAnsi="Calibri" w:cs="Times New Roman"/>
        </w:rPr>
        <w:t xml:space="preserve">. Jung </w:t>
      </w:r>
      <w:r w:rsidR="00DC1144" w:rsidRPr="00DC1144">
        <w:rPr>
          <w:rFonts w:ascii="Calibri" w:eastAsia="Calibri" w:hAnsi="Calibri" w:cs="Times New Roman"/>
          <w:i/>
        </w:rPr>
        <w:t>et al.</w:t>
      </w:r>
      <w:r w:rsidR="00C66D69">
        <w:rPr>
          <w:rFonts w:ascii="Calibri" w:eastAsia="Calibri" w:hAnsi="Calibri" w:cs="Times New Roman"/>
        </w:rPr>
        <w:t xml:space="preserve"> (2014) further argue</w:t>
      </w:r>
      <w:r w:rsidR="00DC1144" w:rsidRPr="00DC1144">
        <w:rPr>
          <w:rFonts w:ascii="Calibri" w:eastAsia="Calibri" w:hAnsi="Calibri" w:cs="Times New Roman"/>
        </w:rPr>
        <w:t xml:space="preserve"> that special</w:t>
      </w:r>
      <w:r>
        <w:rPr>
          <w:rFonts w:ascii="Calibri" w:eastAsia="Calibri" w:hAnsi="Calibri" w:cs="Times New Roman"/>
        </w:rPr>
        <w:t>i</w:t>
      </w:r>
      <w:r w:rsidR="00DC1144" w:rsidRPr="00DC1144">
        <w:rPr>
          <w:rFonts w:ascii="Calibri" w:eastAsia="Calibri" w:hAnsi="Calibri" w:cs="Times New Roman"/>
        </w:rPr>
        <w:t xml:space="preserve">ty distributors </w:t>
      </w:r>
      <w:r w:rsidR="00062410">
        <w:rPr>
          <w:rFonts w:ascii="Calibri" w:eastAsia="Calibri" w:hAnsi="Calibri" w:cs="Times New Roman"/>
        </w:rPr>
        <w:t>need to</w:t>
      </w:r>
      <w:r w:rsidR="00DC1144" w:rsidRPr="00DC1144">
        <w:rPr>
          <w:rFonts w:ascii="Calibri" w:eastAsia="Calibri" w:hAnsi="Calibri" w:cs="Times New Roman"/>
        </w:rPr>
        <w:t xml:space="preserve"> target both organic and inorganic growth in order to address regional and product gaps in their portfolios. Therefore, the </w:t>
      </w:r>
      <w:r w:rsidR="00DC1144" w:rsidRPr="00DC1144">
        <w:rPr>
          <w:rFonts w:ascii="Calibri" w:eastAsia="Calibri" w:hAnsi="Calibri" w:cs="Times New Roman"/>
          <w:lang w:eastAsia="en-GB"/>
        </w:rPr>
        <w:t xml:space="preserve">size of the company is an important factor in chemical distribution and potentially affects business success. </w:t>
      </w:r>
    </w:p>
    <w:p w:rsidR="00DC1144" w:rsidRPr="00DC1144" w:rsidRDefault="00DC1144" w:rsidP="00DC1144">
      <w:pPr>
        <w:autoSpaceDE w:val="0"/>
        <w:autoSpaceDN w:val="0"/>
        <w:adjustRightInd w:val="0"/>
        <w:spacing w:after="0" w:line="360" w:lineRule="auto"/>
        <w:jc w:val="both"/>
        <w:rPr>
          <w:rFonts w:ascii="Calibri" w:eastAsia="Calibri" w:hAnsi="Calibri" w:cs="Times New Roman"/>
          <w:lang w:eastAsia="en-GB"/>
        </w:rPr>
      </w:pPr>
    </w:p>
    <w:p w:rsidR="00DC1144" w:rsidRPr="00DC1144" w:rsidRDefault="00DC1144" w:rsidP="00DC1144">
      <w:pPr>
        <w:spacing w:after="0" w:line="360" w:lineRule="auto"/>
        <w:jc w:val="both"/>
        <w:rPr>
          <w:rFonts w:ascii="Calibri" w:eastAsia="Calibri" w:hAnsi="Calibri" w:cs="Arial"/>
          <w:color w:val="000000"/>
          <w:lang w:eastAsia="en-GB"/>
        </w:rPr>
      </w:pPr>
      <w:r w:rsidRPr="00DC1144">
        <w:rPr>
          <w:rFonts w:ascii="Calibri" w:eastAsia="Times New Roman" w:hAnsi="Calibri" w:cs="Arial"/>
          <w:b/>
          <w:bCs/>
          <w:color w:val="000000"/>
        </w:rPr>
        <w:tab/>
        <w:t xml:space="preserve">Customer Relationship Management </w:t>
      </w:r>
      <w:r w:rsidRPr="006B3B0A">
        <w:rPr>
          <w:rFonts w:ascii="Calibri" w:eastAsia="Times New Roman" w:hAnsi="Calibri" w:cs="Arial"/>
          <w:b/>
          <w:bCs/>
          <w:color w:val="000000"/>
        </w:rPr>
        <w:t>(</w:t>
      </w:r>
      <w:r w:rsidRPr="006B3B0A">
        <w:rPr>
          <w:rFonts w:ascii="Calibri" w:eastAsia="Calibri" w:hAnsi="Calibri" w:cs="Times New Roman"/>
          <w:b/>
          <w:bCs/>
        </w:rPr>
        <w:t>customer service</w:t>
      </w:r>
      <w:r w:rsidR="006B3B0A" w:rsidRPr="006B3B0A">
        <w:rPr>
          <w:rFonts w:ascii="Calibri" w:eastAsia="Calibri" w:hAnsi="Calibri" w:cs="Times New Roman"/>
          <w:b/>
        </w:rPr>
        <w:t xml:space="preserve">): </w:t>
      </w:r>
      <w:r w:rsidRPr="00DC1144">
        <w:rPr>
          <w:rFonts w:ascii="Calibri" w:eastAsia="Calibri" w:hAnsi="Calibri" w:cs="Times New Roman"/>
        </w:rPr>
        <w:t xml:space="preserve">Satisfying customer needs, offering a good service and expanding one’s services is the cornerstone of success for chemical distributors, especially as </w:t>
      </w:r>
      <w:r w:rsidRPr="00DC1144">
        <w:rPr>
          <w:rFonts w:ascii="Calibri" w:eastAsia="Calibri" w:hAnsi="Calibri" w:cs="Arial"/>
          <w:color w:val="000000"/>
          <w:lang w:eastAsia="en-GB"/>
        </w:rPr>
        <w:t>customers’ demand for reliability, speed and flexibility has increased significantly (</w:t>
      </w:r>
      <w:r w:rsidRPr="00DC1144">
        <w:rPr>
          <w:rFonts w:ascii="Calibri" w:eastAsia="Calibri" w:hAnsi="Calibri" w:cs="Times New Roman"/>
        </w:rPr>
        <w:t xml:space="preserve">BCG, 2013; Chang, 2013; DistriConsult, 2012 and 2011; </w:t>
      </w:r>
      <w:r w:rsidRPr="00DC1144">
        <w:rPr>
          <w:rFonts w:ascii="Calibri" w:eastAsia="Calibri" w:hAnsi="Calibri" w:cs="Arial"/>
          <w:color w:val="000000"/>
          <w:lang w:eastAsia="en-GB"/>
        </w:rPr>
        <w:t xml:space="preserve">Horke, 2012). Distributors have </w:t>
      </w:r>
      <w:r w:rsidRPr="00DC1144">
        <w:rPr>
          <w:rFonts w:ascii="Calibri" w:eastAsia="Calibri" w:hAnsi="Calibri" w:cs="Times New Roman"/>
          <w:lang w:val="en"/>
        </w:rPr>
        <w:t xml:space="preserve">to build up a trusting atmosphere and a close relationship to get problems solved and challenges managed (Chemanager, 2012 and 2013). </w:t>
      </w:r>
      <w:r w:rsidR="00DF5D65">
        <w:rPr>
          <w:rFonts w:ascii="Calibri" w:eastAsia="Times New Roman" w:hAnsi="Calibri" w:cs="Arial"/>
          <w:color w:val="000000"/>
        </w:rPr>
        <w:t>Customer relationship m</w:t>
      </w:r>
      <w:r w:rsidRPr="00DC1144">
        <w:rPr>
          <w:rFonts w:ascii="Calibri" w:eastAsia="Times New Roman" w:hAnsi="Calibri" w:cs="Arial"/>
          <w:color w:val="000000"/>
        </w:rPr>
        <w:t xml:space="preserve">anagement also includes </w:t>
      </w:r>
      <w:r w:rsidRPr="00DC1144">
        <w:rPr>
          <w:rFonts w:ascii="Calibri" w:eastAsia="Calibri" w:hAnsi="Calibri" w:cs="Times New Roman"/>
          <w:lang w:val="en"/>
        </w:rPr>
        <w:t xml:space="preserve">supplier management as this is a central business factor. Finding and securing new suppliers is a difficult task and as a result, it is important to install and develop relationship management across hierarchy levels and build up a network within the supplier organization (Chemanager, 2012 and 2013; </w:t>
      </w:r>
      <w:r w:rsidRPr="00DC1144">
        <w:rPr>
          <w:rFonts w:ascii="Calibri" w:eastAsia="Calibri" w:hAnsi="Calibri" w:cs="Times New Roman"/>
        </w:rPr>
        <w:t xml:space="preserve">Fermont, 2007; Foerstl </w:t>
      </w:r>
      <w:r w:rsidRPr="00DC1144">
        <w:rPr>
          <w:rFonts w:ascii="Calibri" w:eastAsia="Calibri" w:hAnsi="Calibri" w:cs="Times New Roman"/>
          <w:i/>
          <w:iCs/>
        </w:rPr>
        <w:t>et al.</w:t>
      </w:r>
      <w:r w:rsidRPr="00DC1144">
        <w:rPr>
          <w:rFonts w:ascii="Calibri" w:eastAsia="Calibri" w:hAnsi="Calibri" w:cs="Times New Roman"/>
        </w:rPr>
        <w:t xml:space="preserve">, 2010; </w:t>
      </w:r>
      <w:r w:rsidRPr="00DC1144">
        <w:rPr>
          <w:rFonts w:ascii="Calibri" w:eastAsia="Calibri" w:hAnsi="Calibri" w:cs="Arial"/>
          <w:color w:val="000000"/>
          <w:lang w:eastAsia="en-GB"/>
        </w:rPr>
        <w:t xml:space="preserve">Research and Markets, 2013). Equally important in the success of SMEs in the distribution industry is managing and maintaining a close relationship with current suppliers and establishing platforms to provide regular feedback, market and product intelligence to them (Jung </w:t>
      </w:r>
      <w:r w:rsidRPr="00DC1144">
        <w:rPr>
          <w:rFonts w:ascii="Calibri" w:eastAsia="Calibri" w:hAnsi="Calibri" w:cs="Arial"/>
          <w:i/>
          <w:color w:val="000000"/>
          <w:lang w:eastAsia="en-GB"/>
        </w:rPr>
        <w:t>et al.</w:t>
      </w:r>
      <w:r w:rsidRPr="00DC1144">
        <w:rPr>
          <w:rFonts w:ascii="Calibri" w:eastAsia="Calibri" w:hAnsi="Calibri" w:cs="Arial"/>
          <w:color w:val="000000"/>
          <w:lang w:eastAsia="en-GB"/>
        </w:rPr>
        <w:t xml:space="preserve">, 2014). </w:t>
      </w:r>
    </w:p>
    <w:p w:rsidR="00DC1144" w:rsidRPr="00DC1144" w:rsidRDefault="00DC1144" w:rsidP="00DC1144">
      <w:pPr>
        <w:spacing w:after="0" w:line="360" w:lineRule="auto"/>
        <w:jc w:val="both"/>
        <w:rPr>
          <w:rFonts w:ascii="Calibri" w:eastAsia="Calibri" w:hAnsi="Calibri" w:cs="Arial"/>
          <w:color w:val="000000"/>
          <w:lang w:eastAsia="en-GB"/>
        </w:rPr>
      </w:pP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Times New Roman"/>
          <w:lang w:eastAsia="en-GB"/>
        </w:rPr>
        <w:tab/>
      </w:r>
      <w:r w:rsidRPr="00DC1144">
        <w:rPr>
          <w:rFonts w:ascii="Calibri" w:eastAsia="Calibri" w:hAnsi="Calibri" w:cs="8,BoldItalic"/>
          <w:b/>
          <w:bCs/>
          <w:lang w:eastAsia="en-GB"/>
        </w:rPr>
        <w:t xml:space="preserve">Financial Resources (access to finance): </w:t>
      </w:r>
      <w:r w:rsidRPr="00DC1144">
        <w:rPr>
          <w:rFonts w:ascii="Calibri" w:eastAsia="Calibri" w:hAnsi="Calibri" w:cs="8,BoldItalic"/>
          <w:lang w:eastAsia="en-GB"/>
        </w:rPr>
        <w:t xml:space="preserve">SMEs operating in the chemical distribution industry </w:t>
      </w:r>
      <w:r w:rsidRPr="00DC1144">
        <w:rPr>
          <w:rFonts w:ascii="Calibri" w:eastAsia="Calibri" w:hAnsi="Calibri" w:cs="Times New Roman"/>
        </w:rPr>
        <w:t xml:space="preserve">require significant investments and capital expenditures </w:t>
      </w:r>
      <w:r w:rsidRPr="00DC1144">
        <w:rPr>
          <w:rFonts w:ascii="Calibri" w:eastAsia="Calibri" w:hAnsi="Calibri" w:cs="Arial"/>
          <w:color w:val="000000"/>
          <w:lang w:eastAsia="en-GB"/>
        </w:rPr>
        <w:t xml:space="preserve">to remain financially sound, </w:t>
      </w:r>
      <w:r w:rsidRPr="00DC1144">
        <w:rPr>
          <w:rFonts w:ascii="Calibri" w:eastAsia="Calibri" w:hAnsi="Calibri" w:cs="Times New Roman"/>
        </w:rPr>
        <w:t xml:space="preserve">maintain their current position in the market, cope with increasing regulatory compliance costs, </w:t>
      </w:r>
      <w:r w:rsidRPr="00DC1144">
        <w:rPr>
          <w:rFonts w:ascii="Calibri" w:eastAsia="Calibri" w:hAnsi="Calibri" w:cs="Arial"/>
          <w:color w:val="000000"/>
          <w:lang w:eastAsia="en-GB"/>
        </w:rPr>
        <w:t xml:space="preserve">strengthen against acquisitions, </w:t>
      </w:r>
      <w:r w:rsidRPr="00DC1144">
        <w:rPr>
          <w:rFonts w:ascii="Calibri" w:eastAsia="Calibri" w:hAnsi="Calibri" w:cs="Times New Roman"/>
        </w:rPr>
        <w:t>acquire companies and finance their expansion into new markets (</w:t>
      </w:r>
      <w:r w:rsidRPr="00DC1144">
        <w:rPr>
          <w:rFonts w:ascii="Calibri" w:eastAsia="Calibri" w:hAnsi="Calibri" w:cs="Times New Roman"/>
          <w:bCs/>
        </w:rPr>
        <w:t xml:space="preserve">Bee and Chellia, 2013; </w:t>
      </w:r>
      <w:r w:rsidRPr="00DC1144">
        <w:rPr>
          <w:rFonts w:ascii="Calibri" w:eastAsia="Calibri" w:hAnsi="Calibri" w:cs="Times New Roman"/>
        </w:rPr>
        <w:t xml:space="preserve">Burns, 2010; Jung </w:t>
      </w:r>
      <w:r w:rsidRPr="00DC1144">
        <w:rPr>
          <w:rFonts w:ascii="Calibri" w:eastAsia="Calibri" w:hAnsi="Calibri" w:cs="Times New Roman"/>
          <w:i/>
        </w:rPr>
        <w:t>et al.</w:t>
      </w:r>
      <w:r w:rsidRPr="00DC1144">
        <w:rPr>
          <w:rFonts w:ascii="Calibri" w:eastAsia="Calibri" w:hAnsi="Calibri" w:cs="Times New Roman"/>
        </w:rPr>
        <w:t xml:space="preserve">, 2014; Hornke, 2012; Mortelmans and Reniers, 2012). BCG (2013) argues that small and medium-sized distributors need to ensure their survival by establishing financial stability first. Once their viability is assured, they can differentiate themselves and build market share through specialisation; for instance developing a differentiated offering in a specific </w:t>
      </w:r>
      <w:r w:rsidRPr="00DC1144">
        <w:rPr>
          <w:rFonts w:ascii="Calibri" w:eastAsia="Calibri" w:hAnsi="Calibri" w:cs="Times New Roman"/>
        </w:rPr>
        <w:lastRenderedPageBreak/>
        <w:t>niche, w</w:t>
      </w:r>
      <w:r w:rsidR="00062410">
        <w:rPr>
          <w:rFonts w:ascii="Calibri" w:eastAsia="Calibri" w:hAnsi="Calibri" w:cs="Times New Roman"/>
        </w:rPr>
        <w:t>ith local expertise, value-adding</w:t>
      </w:r>
      <w:r w:rsidRPr="00DC1144">
        <w:rPr>
          <w:rFonts w:ascii="Calibri" w:eastAsia="Calibri" w:hAnsi="Calibri" w:cs="Times New Roman"/>
        </w:rPr>
        <w:t xml:space="preserve"> services, and real adaptation to supplier needs (BCG, 2013; Bee and Chellia, 2013; Chemagility, 2008; Hornke, 2012; Mortelmans and Reniers, 2012; Jung </w:t>
      </w:r>
      <w:r w:rsidRPr="00DC1144">
        <w:rPr>
          <w:rFonts w:ascii="Calibri" w:eastAsia="Calibri" w:hAnsi="Calibri" w:cs="Times New Roman"/>
          <w:i/>
        </w:rPr>
        <w:t>et al.</w:t>
      </w:r>
      <w:r w:rsidRPr="00DC1144">
        <w:rPr>
          <w:rFonts w:ascii="Calibri" w:eastAsia="Calibri" w:hAnsi="Calibri" w:cs="Times New Roman"/>
        </w:rPr>
        <w:t>, 2014).</w:t>
      </w:r>
    </w:p>
    <w:p w:rsidR="00DC1144" w:rsidRPr="00DC1144" w:rsidRDefault="00DC1144" w:rsidP="00DC1144">
      <w:pPr>
        <w:spacing w:before="100" w:beforeAutospacing="1" w:after="240" w:line="360" w:lineRule="auto"/>
        <w:jc w:val="both"/>
        <w:rPr>
          <w:rFonts w:ascii="Calibri" w:eastAsia="Calibri" w:hAnsi="Calibri" w:cs="Times New Roman"/>
        </w:rPr>
      </w:pPr>
      <w:r w:rsidRPr="00DC1144">
        <w:rPr>
          <w:rFonts w:ascii="Calibri" w:eastAsia="Calibri" w:hAnsi="Calibri" w:cs="Times New Roman"/>
          <w:b/>
          <w:bCs/>
        </w:rPr>
        <w:tab/>
        <w:t>Human Resources</w:t>
      </w:r>
      <w:r w:rsidRPr="00DC1144">
        <w:rPr>
          <w:rFonts w:ascii="Calibri" w:eastAsia="Calibri" w:hAnsi="Calibri" w:cs="Times New Roman"/>
        </w:rPr>
        <w:t>: human capital is becoming a challenge for chemical distributors in Europe and there has been increasing focus on employee qualification and retentions programmes</w:t>
      </w:r>
      <w:r w:rsidR="005C0E73">
        <w:rPr>
          <w:rFonts w:ascii="Calibri" w:eastAsia="Calibri" w:hAnsi="Calibri" w:cs="Times New Roman"/>
        </w:rPr>
        <w:t xml:space="preserve"> (Burridge, 2013; FECC, 2013). </w:t>
      </w:r>
      <w:r w:rsidRPr="00DC1144">
        <w:rPr>
          <w:rFonts w:ascii="Calibri" w:eastAsia="Calibri" w:hAnsi="Calibri" w:cs="Times New Roman"/>
        </w:rPr>
        <w:t xml:space="preserve">A strong expertise regarding products and applications is essential to drive market development and is viewed as a success factor (Jung </w:t>
      </w:r>
      <w:r w:rsidRPr="00DC1144">
        <w:rPr>
          <w:rFonts w:ascii="Calibri" w:eastAsia="Calibri" w:hAnsi="Calibri" w:cs="Times New Roman"/>
          <w:i/>
        </w:rPr>
        <w:t>et al.</w:t>
      </w:r>
      <w:r w:rsidRPr="00DC1144">
        <w:rPr>
          <w:rFonts w:ascii="Calibri" w:eastAsia="Calibri" w:hAnsi="Calibri" w:cs="Times New Roman"/>
        </w:rPr>
        <w:t xml:space="preserve">, 2014). In fact, distributors that truly understand their products and formulations are in a position to provide better technical sales support and establish stronger relationship with their customers (Burridge, 2013; Jung </w:t>
      </w:r>
      <w:r w:rsidRPr="00DC1144">
        <w:rPr>
          <w:rFonts w:ascii="Calibri" w:eastAsia="Calibri" w:hAnsi="Calibri" w:cs="Times New Roman"/>
          <w:i/>
        </w:rPr>
        <w:t>et al.</w:t>
      </w:r>
      <w:r w:rsidRPr="00DC1144">
        <w:rPr>
          <w:rFonts w:ascii="Calibri" w:eastAsia="Calibri" w:hAnsi="Calibri" w:cs="Times New Roman"/>
        </w:rPr>
        <w:t xml:space="preserve">, 2014). There is also a </w:t>
      </w:r>
      <w:r w:rsidR="00034492" w:rsidRPr="00DC1144">
        <w:rPr>
          <w:rFonts w:ascii="Calibri" w:eastAsia="Calibri" w:hAnsi="Calibri" w:cs="Times New Roman"/>
        </w:rPr>
        <w:t>well-documented</w:t>
      </w:r>
      <w:r w:rsidRPr="00DC1144">
        <w:rPr>
          <w:rFonts w:ascii="Calibri" w:eastAsia="Calibri" w:hAnsi="Calibri" w:cs="Times New Roman"/>
        </w:rPr>
        <w:t xml:space="preserve"> growing shortage of highly skilled workers (Burridge, 2014; Hornke, 2012; Mortelmans and Reniers, 2012). Thus, getting the right people and keeping them is becoming a challenge and a critical success factor for small-medium size</w:t>
      </w:r>
      <w:r w:rsidR="006F34E6">
        <w:rPr>
          <w:rFonts w:ascii="Calibri" w:eastAsia="Calibri" w:hAnsi="Calibri" w:cs="Times New Roman"/>
        </w:rPr>
        <w:t>d</w:t>
      </w:r>
      <w:r w:rsidRPr="00DC1144">
        <w:rPr>
          <w:rFonts w:ascii="Calibri" w:eastAsia="Calibri" w:hAnsi="Calibri" w:cs="Times New Roman"/>
        </w:rPr>
        <w:t xml:space="preserve"> chemical distribution companies as they lack the resources to compete with larger distributors and offer less secure employment (Burridge, 2013; </w:t>
      </w:r>
      <w:r w:rsidRPr="00DC1144">
        <w:rPr>
          <w:rFonts w:ascii="Calibri" w:eastAsia="Calibri" w:hAnsi="Calibri" w:cs="Arial"/>
          <w:color w:val="000000"/>
          <w:lang w:eastAsia="en-GB"/>
        </w:rPr>
        <w:t>Hornke, 2012</w:t>
      </w:r>
      <w:r w:rsidRPr="00DC1144">
        <w:rPr>
          <w:rFonts w:ascii="Calibri" w:eastAsia="Calibri" w:hAnsi="Calibri" w:cs="Times New Roman"/>
        </w:rPr>
        <w:t>).</w:t>
      </w:r>
    </w:p>
    <w:p w:rsidR="00DC1144" w:rsidRPr="00DC1144" w:rsidRDefault="00DC1144" w:rsidP="00DC1144">
      <w:pPr>
        <w:spacing w:after="0" w:line="360" w:lineRule="auto"/>
        <w:jc w:val="both"/>
        <w:rPr>
          <w:rFonts w:ascii="Calibri" w:eastAsia="Calibri" w:hAnsi="Calibri" w:cs="Arial"/>
          <w:color w:val="000000"/>
          <w:lang w:eastAsia="en-GB"/>
        </w:rPr>
      </w:pPr>
      <w:r w:rsidRPr="00DC1144">
        <w:rPr>
          <w:rFonts w:ascii="Calibri" w:eastAsia="Times New Roman" w:hAnsi="Calibri" w:cs="Arial"/>
          <w:b/>
          <w:bCs/>
          <w:color w:val="000000"/>
        </w:rPr>
        <w:tab/>
        <w:t xml:space="preserve"> Internationalisation:</w:t>
      </w:r>
      <w:r w:rsidRPr="00DC1144">
        <w:rPr>
          <w:rFonts w:ascii="Calibri" w:eastAsia="Times New Roman" w:hAnsi="Calibri" w:cs="Arial"/>
          <w:color w:val="000000"/>
        </w:rPr>
        <w:t xml:space="preserve"> SMEs above all companies have to expand to other markets to grow and thrive and as such a well thought internationalisation plan is required (Chemagility, 2008; Hor</w:t>
      </w:r>
      <w:r w:rsidR="006B3B0A">
        <w:rPr>
          <w:rFonts w:ascii="Calibri" w:eastAsia="Times New Roman" w:hAnsi="Calibri" w:cs="Arial"/>
          <w:color w:val="000000"/>
        </w:rPr>
        <w:t>nke, 2012; Distric</w:t>
      </w:r>
      <w:r w:rsidRPr="00DC1144">
        <w:rPr>
          <w:rFonts w:ascii="Calibri" w:eastAsia="Times New Roman" w:hAnsi="Calibri" w:cs="Arial"/>
          <w:color w:val="000000"/>
        </w:rPr>
        <w:t xml:space="preserve">onsult, 2012 and 2011). Smaller distributors also need to extend their networks as a result of customer internationalisation (Mortelmans and Reniers, 2012; Young, 2012b).  Another viable growth solution for smaller or medium-sized distributors is the formation of international partnerships </w:t>
      </w:r>
      <w:r w:rsidR="00E35524">
        <w:rPr>
          <w:rFonts w:ascii="Calibri" w:eastAsia="Times New Roman" w:hAnsi="Calibri" w:cs="Arial"/>
          <w:color w:val="000000"/>
        </w:rPr>
        <w:t xml:space="preserve">and </w:t>
      </w:r>
      <w:r w:rsidRPr="00DC1144">
        <w:rPr>
          <w:rFonts w:ascii="Calibri" w:eastAsia="Times New Roman" w:hAnsi="Calibri" w:cs="Arial"/>
          <w:color w:val="000000"/>
        </w:rPr>
        <w:t xml:space="preserve">collaborations </w:t>
      </w:r>
      <w:r w:rsidRPr="00DC1144">
        <w:rPr>
          <w:rFonts w:ascii="Calibri" w:eastAsia="Calibri" w:hAnsi="Calibri" w:cs="Arial"/>
          <w:color w:val="000000"/>
          <w:lang w:eastAsia="en-GB"/>
        </w:rPr>
        <w:t xml:space="preserve">with distributors in different countries (BCG, 2013; Frost, 2013; Research and Markets, 2013). </w:t>
      </w:r>
    </w:p>
    <w:p w:rsidR="00DC1144" w:rsidRPr="00DC1144" w:rsidRDefault="00DC1144" w:rsidP="00DC1144">
      <w:pPr>
        <w:spacing w:after="0" w:line="360" w:lineRule="auto"/>
        <w:jc w:val="both"/>
        <w:rPr>
          <w:rFonts w:ascii="Calibri" w:eastAsia="Calibri" w:hAnsi="Calibri" w:cs="Arial"/>
          <w:color w:val="000000"/>
          <w:lang w:eastAsia="en-GB"/>
        </w:rPr>
      </w:pPr>
    </w:p>
    <w:p w:rsidR="003903EB" w:rsidRPr="00F64D35" w:rsidRDefault="00DC1144" w:rsidP="00DC1144">
      <w:pPr>
        <w:spacing w:after="0" w:line="360" w:lineRule="auto"/>
        <w:jc w:val="both"/>
        <w:rPr>
          <w:rFonts w:ascii="Calibri" w:eastAsia="Calibri" w:hAnsi="Calibri" w:cs="Times New Roman"/>
        </w:rPr>
      </w:pPr>
      <w:r w:rsidRPr="00DC1144">
        <w:rPr>
          <w:rFonts w:ascii="Calibri" w:eastAsia="Calibri" w:hAnsi="Calibri" w:cs="Arial"/>
          <w:color w:val="000000"/>
          <w:lang w:eastAsia="en-GB"/>
        </w:rPr>
        <w:tab/>
      </w:r>
      <w:r w:rsidRPr="00DC1144">
        <w:rPr>
          <w:rFonts w:ascii="Calibri" w:eastAsia="Calibri" w:hAnsi="Calibri" w:cs="Times New Roman"/>
          <w:b/>
          <w:bCs/>
        </w:rPr>
        <w:t xml:space="preserve">Market and product </w:t>
      </w:r>
      <w:r w:rsidR="00155AC5" w:rsidRPr="00155AC5">
        <w:rPr>
          <w:b/>
        </w:rPr>
        <w:t>development</w:t>
      </w:r>
      <w:r w:rsidR="00155AC5">
        <w:rPr>
          <w:rFonts w:ascii="Calibri" w:eastAsia="Calibri" w:hAnsi="Calibri" w:cs="Times New Roman"/>
          <w:b/>
          <w:bCs/>
        </w:rPr>
        <w:t xml:space="preserve"> (MPD</w:t>
      </w:r>
      <w:r w:rsidRPr="00DC1144">
        <w:rPr>
          <w:rFonts w:ascii="Calibri" w:eastAsia="Calibri" w:hAnsi="Calibri" w:cs="Times New Roman"/>
          <w:b/>
          <w:bCs/>
        </w:rPr>
        <w:t>)</w:t>
      </w:r>
      <w:r w:rsidRPr="00DC1144">
        <w:rPr>
          <w:rFonts w:ascii="Calibri" w:eastAsia="Calibri" w:hAnsi="Calibri" w:cs="Times New Roman"/>
        </w:rPr>
        <w:t>: choosing the right product portfolio that reflects market trends and customer needs and marketing those</w:t>
      </w:r>
      <w:r w:rsidR="00E35524">
        <w:rPr>
          <w:rFonts w:ascii="Calibri" w:eastAsia="Calibri" w:hAnsi="Calibri" w:cs="Times New Roman"/>
        </w:rPr>
        <w:t xml:space="preserve"> in carefully selected markets and</w:t>
      </w:r>
      <w:r w:rsidRPr="00DC1144">
        <w:rPr>
          <w:rFonts w:ascii="Calibri" w:eastAsia="Calibri" w:hAnsi="Calibri" w:cs="Times New Roman"/>
        </w:rPr>
        <w:t xml:space="preserve"> industries is imperative to the success of any distributor and is widely recognised as a critical success factor (BCG, 2010 and 2013; Chang, 2013; Chemagility, 2008; </w:t>
      </w:r>
      <w:r w:rsidRPr="00DC1144">
        <w:rPr>
          <w:rFonts w:ascii="Calibri" w:eastAsia="Calibri" w:hAnsi="Calibri" w:cs="Arial"/>
          <w:color w:val="000000"/>
          <w:lang w:eastAsia="en-GB"/>
        </w:rPr>
        <w:t xml:space="preserve">Chemanager, 2013; Jung </w:t>
      </w:r>
      <w:r w:rsidRPr="00DC1144">
        <w:rPr>
          <w:rFonts w:ascii="Calibri" w:eastAsia="Calibri" w:hAnsi="Calibri" w:cs="Arial"/>
          <w:i/>
          <w:color w:val="000000"/>
          <w:lang w:eastAsia="en-GB"/>
        </w:rPr>
        <w:t>et al.</w:t>
      </w:r>
      <w:r w:rsidRPr="00DC1144">
        <w:rPr>
          <w:rFonts w:ascii="Calibri" w:eastAsia="Calibri" w:hAnsi="Calibri" w:cs="Arial"/>
          <w:color w:val="000000"/>
          <w:lang w:eastAsia="en-GB"/>
        </w:rPr>
        <w:t xml:space="preserve">, 2014; </w:t>
      </w:r>
      <w:r w:rsidRPr="00DC1144">
        <w:rPr>
          <w:rFonts w:ascii="Calibri" w:eastAsia="Calibri" w:hAnsi="Calibri" w:cs="Times New Roman"/>
        </w:rPr>
        <w:t>Mortelmans and Reniers, 2012). F</w:t>
      </w:r>
      <w:r w:rsidRPr="00DC1144">
        <w:rPr>
          <w:rFonts w:ascii="Calibri" w:eastAsia="Calibri" w:hAnsi="Calibri" w:cs="Arial"/>
          <w:color w:val="000000"/>
          <w:lang w:eastAsia="en-GB"/>
        </w:rPr>
        <w:t xml:space="preserve">ocusing on product categories, industries and applications provides good prospects to small-medium sized distribution companies (Hornke, 2012). Distributors with deep knowledge of local-market demands are more likely to excel at category management and develop a full portfolio of the chemicals needed to establish a strong presence in related market segments (Jung </w:t>
      </w:r>
      <w:r w:rsidRPr="00D9711B">
        <w:rPr>
          <w:rFonts w:ascii="Calibri" w:eastAsia="Calibri" w:hAnsi="Calibri" w:cs="Arial"/>
          <w:i/>
          <w:color w:val="000000"/>
          <w:lang w:eastAsia="en-GB"/>
        </w:rPr>
        <w:t>et al.</w:t>
      </w:r>
      <w:r w:rsidRPr="00DC1144">
        <w:rPr>
          <w:rFonts w:ascii="Calibri" w:eastAsia="Calibri" w:hAnsi="Calibri" w:cs="Arial"/>
          <w:color w:val="000000"/>
          <w:lang w:eastAsia="en-GB"/>
        </w:rPr>
        <w:t xml:space="preserve">, 2014). The need for value-adding services remains strong in the future and successful companies have to </w:t>
      </w:r>
      <w:r w:rsidRPr="00DC1144">
        <w:rPr>
          <w:rFonts w:ascii="Calibri" w:eastAsia="Calibri" w:hAnsi="Calibri" w:cs="Times New Roman"/>
        </w:rPr>
        <w:t xml:space="preserve">continuously enlarge, diversify and specialise their portfolio and choose markets wisely (BCG, 2013; Districonsult, 2010; Elser, 2012; Mortelmans and Reniers, 2012). </w:t>
      </w:r>
    </w:p>
    <w:p w:rsidR="00DC1144" w:rsidRPr="00DC1144" w:rsidRDefault="00DC1144" w:rsidP="00DC1144">
      <w:pPr>
        <w:spacing w:after="0" w:line="360" w:lineRule="auto"/>
        <w:jc w:val="both"/>
        <w:rPr>
          <w:rFonts w:ascii="Calibri" w:eastAsia="Calibri" w:hAnsi="Calibri" w:cs="Times New Roman"/>
        </w:rPr>
      </w:pPr>
      <w:r w:rsidRPr="00DC1144">
        <w:rPr>
          <w:rFonts w:ascii="Calibri" w:eastAsia="Calibri" w:hAnsi="Calibri" w:cs="Arial"/>
          <w:color w:val="000000"/>
          <w:lang w:eastAsia="en-GB"/>
        </w:rPr>
        <w:lastRenderedPageBreak/>
        <w:tab/>
      </w:r>
      <w:r w:rsidRPr="00DC1144">
        <w:rPr>
          <w:rFonts w:ascii="Calibri" w:eastAsia="Calibri" w:hAnsi="Calibri" w:cs="Arial"/>
          <w:b/>
          <w:bCs/>
          <w:color w:val="000000"/>
          <w:lang w:eastAsia="en-GB"/>
        </w:rPr>
        <w:t>Strategic</w:t>
      </w:r>
      <w:r w:rsidRPr="00DC1144">
        <w:rPr>
          <w:rFonts w:ascii="Calibri" w:eastAsia="Calibri" w:hAnsi="Calibri" w:cs="Times New Roman"/>
          <w:b/>
          <w:bCs/>
        </w:rPr>
        <w:t xml:space="preserve"> planning:</w:t>
      </w:r>
      <w:r w:rsidRPr="00DC1144">
        <w:rPr>
          <w:rFonts w:ascii="Calibri" w:eastAsia="Calibri" w:hAnsi="Calibri" w:cs="Times New Roman"/>
        </w:rPr>
        <w:t xml:space="preserve"> Chemical distribution is a very attractive industry but only strong and focussed companies with a forward-looking strategy and mind</w:t>
      </w:r>
      <w:r w:rsidR="00A31664">
        <w:rPr>
          <w:rFonts w:ascii="Calibri" w:eastAsia="Calibri" w:hAnsi="Calibri" w:cs="Times New Roman"/>
        </w:rPr>
        <w:t>-</w:t>
      </w:r>
      <w:r w:rsidRPr="00DC1144">
        <w:rPr>
          <w:rFonts w:ascii="Calibri" w:eastAsia="Calibri" w:hAnsi="Calibri" w:cs="Times New Roman"/>
        </w:rPr>
        <w:t>set will thrive (Districonsult, 2011). Distribution companies must actively plan to addres</w:t>
      </w:r>
      <w:r w:rsidR="006B3B0A">
        <w:rPr>
          <w:rFonts w:ascii="Calibri" w:eastAsia="Calibri" w:hAnsi="Calibri" w:cs="Times New Roman"/>
        </w:rPr>
        <w:t xml:space="preserve">s current and future challenges, for instance </w:t>
      </w:r>
      <w:r w:rsidRPr="00DC1144">
        <w:rPr>
          <w:rFonts w:ascii="Calibri" w:eastAsia="Calibri" w:hAnsi="Calibri" w:cs="Times New Roman"/>
        </w:rPr>
        <w:t>achieving growth, acquisition planning, succession</w:t>
      </w:r>
      <w:r w:rsidR="006B3B0A">
        <w:rPr>
          <w:rFonts w:ascii="Calibri" w:eastAsia="Calibri" w:hAnsi="Calibri" w:cs="Times New Roman"/>
        </w:rPr>
        <w:t xml:space="preserve"> planning, suppliers management,</w:t>
      </w:r>
      <w:r w:rsidRPr="00DC1144">
        <w:rPr>
          <w:rFonts w:ascii="Calibri" w:eastAsia="Calibri" w:hAnsi="Calibri" w:cs="Times New Roman"/>
        </w:rPr>
        <w:t xml:space="preserve"> so as to compete effectively and survive in the market (</w:t>
      </w:r>
      <w:r w:rsidRPr="00DC1144">
        <w:rPr>
          <w:rFonts w:ascii="Calibri" w:eastAsia="Calibri" w:hAnsi="Calibri" w:cs="Times New Roman"/>
          <w:bCs/>
        </w:rPr>
        <w:t xml:space="preserve">Bee and Chellia, 2013; </w:t>
      </w:r>
      <w:r w:rsidRPr="00DC1144">
        <w:rPr>
          <w:rFonts w:ascii="Calibri" w:eastAsia="Calibri" w:hAnsi="Calibri" w:cs="Times New Roman"/>
        </w:rPr>
        <w:t xml:space="preserve">Chemagility, 2008; Mortelmans and Reniers, 2012). Also, strategic planning should be used to anticipate new trends and handling challenges, as it is indispensable to know the development of society, needs </w:t>
      </w:r>
      <w:r w:rsidR="00D9711B">
        <w:rPr>
          <w:rFonts w:ascii="Calibri" w:eastAsia="Calibri" w:hAnsi="Calibri" w:cs="Times New Roman"/>
        </w:rPr>
        <w:t xml:space="preserve">and infrastructure in a market; </w:t>
      </w:r>
      <w:r w:rsidRPr="00DC1144">
        <w:rPr>
          <w:rFonts w:ascii="Calibri" w:eastAsia="Calibri" w:hAnsi="Calibri" w:cs="Times New Roman"/>
        </w:rPr>
        <w:t xml:space="preserve">for instance, in light of an aging society, distributors </w:t>
      </w:r>
      <w:r w:rsidR="00D9711B">
        <w:rPr>
          <w:rFonts w:ascii="Calibri" w:eastAsia="Calibri" w:hAnsi="Calibri" w:cs="Times New Roman"/>
        </w:rPr>
        <w:t>need to</w:t>
      </w:r>
      <w:r w:rsidRPr="00DC1144">
        <w:rPr>
          <w:rFonts w:ascii="Calibri" w:eastAsia="Calibri" w:hAnsi="Calibri" w:cs="Times New Roman"/>
        </w:rPr>
        <w:t xml:space="preserve"> react to an increasing requirement for health, cosmetics, nutraceuticals and pharmaceuticals (BCG, 2013). Last, process quality and IT excellence is also seen as an integral part of strategic planning and critical to the success of chemical distributors (Jung </w:t>
      </w:r>
      <w:r w:rsidRPr="00DC1144">
        <w:rPr>
          <w:rFonts w:ascii="Calibri" w:eastAsia="Calibri" w:hAnsi="Calibri" w:cs="Times New Roman"/>
          <w:i/>
        </w:rPr>
        <w:t>et al.,</w:t>
      </w:r>
      <w:r w:rsidRPr="00DC1144">
        <w:rPr>
          <w:rFonts w:ascii="Calibri" w:eastAsia="Calibri" w:hAnsi="Calibri" w:cs="Times New Roman"/>
        </w:rPr>
        <w:t xml:space="preserve"> 2014; BCG, 2013). The use of technology streamlines logistics, reduces overheads, provides a cost advantage and further enables distributors to share commercial and marketing data with their suppliers (Jung </w:t>
      </w:r>
      <w:r w:rsidRPr="00DC1144">
        <w:rPr>
          <w:rFonts w:ascii="Calibri" w:eastAsia="Calibri" w:hAnsi="Calibri" w:cs="Times New Roman"/>
          <w:i/>
        </w:rPr>
        <w:t>et al.</w:t>
      </w:r>
      <w:r w:rsidRPr="00DC1144">
        <w:rPr>
          <w:rFonts w:ascii="Calibri" w:eastAsia="Calibri" w:hAnsi="Calibri" w:cs="Times New Roman"/>
        </w:rPr>
        <w:t>, 2014).</w:t>
      </w:r>
    </w:p>
    <w:p w:rsidR="00DC1144" w:rsidRPr="00DC1144" w:rsidRDefault="00DC1144" w:rsidP="00DC1144">
      <w:pPr>
        <w:spacing w:after="0" w:line="360" w:lineRule="auto"/>
        <w:jc w:val="both"/>
        <w:rPr>
          <w:rFonts w:ascii="Calibri" w:eastAsia="Calibri" w:hAnsi="Calibri" w:cs="Times New Roman"/>
        </w:rPr>
      </w:pPr>
    </w:p>
    <w:p w:rsidR="00DC1144" w:rsidRPr="00DC1144" w:rsidRDefault="00DC1144" w:rsidP="00DC1144">
      <w:pPr>
        <w:spacing w:after="0" w:line="360" w:lineRule="auto"/>
        <w:jc w:val="both"/>
        <w:rPr>
          <w:rFonts w:ascii="Calibri" w:eastAsia="Calibri" w:hAnsi="Calibri" w:cs="Arial"/>
          <w:color w:val="000000"/>
          <w:lang w:eastAsia="en-GB"/>
        </w:rPr>
      </w:pPr>
      <w:r w:rsidRPr="00DC1144">
        <w:rPr>
          <w:rFonts w:ascii="Calibri" w:eastAsia="Calibri" w:hAnsi="Calibri" w:cs="Arial"/>
          <w:color w:val="000000"/>
          <w:lang w:eastAsia="en-GB"/>
        </w:rPr>
        <w:tab/>
        <w:t xml:space="preserve">An extensive review </w:t>
      </w:r>
      <w:r w:rsidR="00C06D7E">
        <w:rPr>
          <w:rFonts w:ascii="Calibri" w:eastAsia="Calibri" w:hAnsi="Calibri" w:cs="Arial"/>
          <w:color w:val="000000"/>
          <w:lang w:eastAsia="en-GB"/>
        </w:rPr>
        <w:t xml:space="preserve">of the </w:t>
      </w:r>
      <w:r w:rsidR="00E23D33">
        <w:rPr>
          <w:rFonts w:ascii="Calibri" w:eastAsia="Calibri" w:hAnsi="Calibri" w:cs="Arial"/>
          <w:color w:val="000000"/>
          <w:lang w:eastAsia="en-GB"/>
        </w:rPr>
        <w:t xml:space="preserve">literature </w:t>
      </w:r>
      <w:r w:rsidRPr="00DC1144">
        <w:rPr>
          <w:rFonts w:ascii="Calibri" w:eastAsia="Calibri" w:hAnsi="Calibri" w:cs="Arial"/>
          <w:color w:val="000000"/>
          <w:lang w:eastAsia="en-GB"/>
        </w:rPr>
        <w:t>reveals that there are no studies investigating succ</w:t>
      </w:r>
      <w:r w:rsidR="00EC6F69">
        <w:rPr>
          <w:rFonts w:ascii="Calibri" w:eastAsia="Calibri" w:hAnsi="Calibri" w:cs="Arial"/>
          <w:color w:val="000000"/>
          <w:lang w:eastAsia="en-GB"/>
        </w:rPr>
        <w:t>ess factors for SMES in the UK c</w:t>
      </w:r>
      <w:r w:rsidRPr="00DC1144">
        <w:rPr>
          <w:rFonts w:ascii="Calibri" w:eastAsia="Calibri" w:hAnsi="Calibri" w:cs="Arial"/>
          <w:color w:val="000000"/>
          <w:lang w:eastAsia="en-GB"/>
        </w:rPr>
        <w:t>hemical distribution industry both on an academic and a professional level</w:t>
      </w:r>
      <w:r w:rsidR="00E23D33">
        <w:rPr>
          <w:rFonts w:ascii="Calibri" w:eastAsia="Calibri" w:hAnsi="Calibri" w:cs="Arial"/>
          <w:color w:val="000000"/>
          <w:lang w:eastAsia="en-GB"/>
        </w:rPr>
        <w:t xml:space="preserve"> (CBA, 20</w:t>
      </w:r>
      <w:r w:rsidR="00332FC1">
        <w:rPr>
          <w:rFonts w:ascii="Calibri" w:eastAsia="Calibri" w:hAnsi="Calibri" w:cs="Arial"/>
          <w:color w:val="000000"/>
          <w:lang w:eastAsia="en-GB"/>
        </w:rPr>
        <w:t>15; Chemagility, 2012; FECC, 201</w:t>
      </w:r>
      <w:r w:rsidR="00E23D33">
        <w:rPr>
          <w:rFonts w:ascii="Calibri" w:eastAsia="Calibri" w:hAnsi="Calibri" w:cs="Arial"/>
          <w:color w:val="000000"/>
          <w:lang w:eastAsia="en-GB"/>
        </w:rPr>
        <w:t>5)</w:t>
      </w:r>
      <w:r w:rsidRPr="00DC1144">
        <w:rPr>
          <w:rFonts w:ascii="Calibri" w:eastAsia="Calibri" w:hAnsi="Calibri" w:cs="Arial"/>
          <w:color w:val="000000"/>
          <w:lang w:eastAsia="en-GB"/>
        </w:rPr>
        <w:t xml:space="preserve">. Similarly, there is very little academic research on a European level with some attempts being made by industry consultants such as Districonsult and the Boston consulting group. </w:t>
      </w:r>
      <w:r w:rsidRPr="00DC1144">
        <w:rPr>
          <w:rFonts w:ascii="Calibri" w:eastAsia="Calibri" w:hAnsi="Calibri" w:cs="TheSansSemiLight-Plain"/>
          <w:lang w:eastAsia="en-GB"/>
        </w:rPr>
        <w:t xml:space="preserve">This further reinforces the need for a study in the UK chemical distribution industry. </w:t>
      </w:r>
      <w:r w:rsidR="00D9711B">
        <w:rPr>
          <w:rFonts w:ascii="Calibri" w:eastAsia="Calibri" w:hAnsi="Calibri" w:cs="Arial"/>
          <w:color w:val="000000"/>
          <w:lang w:eastAsia="en-GB"/>
        </w:rPr>
        <w:t xml:space="preserve">Notably, </w:t>
      </w:r>
      <w:r w:rsidRPr="00DC1144">
        <w:rPr>
          <w:rFonts w:ascii="Calibri" w:eastAsia="Calibri" w:hAnsi="Calibri" w:cs="Arial"/>
          <w:color w:val="000000"/>
          <w:lang w:eastAsia="en-GB"/>
        </w:rPr>
        <w:t xml:space="preserve">the only known study on SMEs and success factors in the European chemical distribution industry is that of Matthias Hornke of Grosse-Hornke Private Consult. Hornke (2012) investigated the success factors for SMEs operating in the </w:t>
      </w:r>
      <w:r w:rsidRPr="00DC1144">
        <w:rPr>
          <w:rFonts w:ascii="Calibri" w:eastAsia="Calibri" w:hAnsi="Calibri" w:cs="TheSansSemiLight-Plain"/>
          <w:lang w:eastAsia="en-GB"/>
        </w:rPr>
        <w:t xml:space="preserve">chemical distribution industry in Germany, Austria and Switzerland. This study, which was conducted in 2011 and based on 62 participating companies, identified very similar success factors to the ones already discussed. In more detail, these are: </w:t>
      </w:r>
      <w:r w:rsidR="002A2F51">
        <w:rPr>
          <w:rFonts w:ascii="Calibri" w:eastAsia="Calibri" w:hAnsi="Calibri" w:cs="Arial"/>
          <w:color w:val="000000"/>
          <w:lang w:eastAsia="en-GB"/>
        </w:rPr>
        <w:t>employees and employer q</w:t>
      </w:r>
      <w:r w:rsidRPr="00DC1144">
        <w:rPr>
          <w:rFonts w:ascii="Calibri" w:eastAsia="Calibri" w:hAnsi="Calibri" w:cs="Arial"/>
          <w:color w:val="000000"/>
          <w:lang w:eastAsia="en-GB"/>
        </w:rPr>
        <w:t xml:space="preserve">ualifications </w:t>
      </w:r>
      <w:r w:rsidR="00B40C52">
        <w:rPr>
          <w:rFonts w:ascii="Calibri" w:eastAsia="Calibri" w:hAnsi="Calibri" w:cs="Arial"/>
          <w:color w:val="000000"/>
          <w:lang w:eastAsia="en-GB"/>
        </w:rPr>
        <w:t>(relating to owner/</w:t>
      </w:r>
      <w:r w:rsidR="002A2F51">
        <w:rPr>
          <w:rFonts w:ascii="Calibri" w:eastAsia="Calibri" w:hAnsi="Calibri" w:cs="Arial"/>
          <w:color w:val="000000"/>
          <w:lang w:eastAsia="en-GB"/>
        </w:rPr>
        <w:t>manager’s education l</w:t>
      </w:r>
      <w:r w:rsidRPr="00DC1144">
        <w:rPr>
          <w:rFonts w:ascii="Calibri" w:eastAsia="Calibri" w:hAnsi="Calibri" w:cs="Arial"/>
          <w:color w:val="000000"/>
          <w:lang w:eastAsia="en-GB"/>
        </w:rPr>
        <w:t>evel a</w:t>
      </w:r>
      <w:r w:rsidR="002A2F51">
        <w:rPr>
          <w:rFonts w:ascii="Calibri" w:eastAsia="Calibri" w:hAnsi="Calibri" w:cs="Arial"/>
          <w:color w:val="000000"/>
          <w:lang w:eastAsia="en-GB"/>
        </w:rPr>
        <w:t>nd human capital); enlargement, d</w:t>
      </w:r>
      <w:r w:rsidRPr="00DC1144">
        <w:rPr>
          <w:rFonts w:ascii="Calibri" w:eastAsia="Calibri" w:hAnsi="Calibri" w:cs="Arial"/>
          <w:color w:val="000000"/>
          <w:lang w:eastAsia="en-GB"/>
        </w:rPr>
        <w:t>iversification and speci</w:t>
      </w:r>
      <w:r w:rsidR="002A2F51">
        <w:rPr>
          <w:rFonts w:ascii="Calibri" w:eastAsia="Calibri" w:hAnsi="Calibri" w:cs="Arial"/>
          <w:color w:val="000000"/>
          <w:lang w:eastAsia="en-GB"/>
        </w:rPr>
        <w:t>alisation of portfolio (m</w:t>
      </w:r>
      <w:r w:rsidR="00D9711B">
        <w:rPr>
          <w:rFonts w:ascii="Calibri" w:eastAsia="Calibri" w:hAnsi="Calibri" w:cs="Arial"/>
          <w:color w:val="000000"/>
          <w:lang w:eastAsia="en-GB"/>
        </w:rPr>
        <w:t>arket and</w:t>
      </w:r>
      <w:r w:rsidR="002A2F51">
        <w:rPr>
          <w:rFonts w:ascii="Calibri" w:eastAsia="Calibri" w:hAnsi="Calibri" w:cs="Arial"/>
          <w:color w:val="000000"/>
          <w:lang w:eastAsia="en-GB"/>
        </w:rPr>
        <w:t xml:space="preserve"> product </w:t>
      </w:r>
      <w:r w:rsidR="00155AC5">
        <w:t>development</w:t>
      </w:r>
      <w:r w:rsidR="002A2F51">
        <w:rPr>
          <w:rFonts w:ascii="Calibri" w:eastAsia="Calibri" w:hAnsi="Calibri" w:cs="Arial"/>
          <w:color w:val="000000"/>
          <w:lang w:eastAsia="en-GB"/>
        </w:rPr>
        <w:t xml:space="preserve"> and strategic planning); enhancement of services (customer relationship management); focusing on specific regions (internationalisation and m</w:t>
      </w:r>
      <w:r w:rsidR="006B3B0A">
        <w:rPr>
          <w:rFonts w:ascii="Calibri" w:eastAsia="Calibri" w:hAnsi="Calibri" w:cs="Arial"/>
          <w:color w:val="000000"/>
          <w:lang w:eastAsia="en-GB"/>
        </w:rPr>
        <w:t>arket and</w:t>
      </w:r>
      <w:r w:rsidR="002A2F51">
        <w:rPr>
          <w:rFonts w:ascii="Calibri" w:eastAsia="Calibri" w:hAnsi="Calibri" w:cs="Arial"/>
          <w:color w:val="000000"/>
          <w:lang w:eastAsia="en-GB"/>
        </w:rPr>
        <w:t xml:space="preserve"> product </w:t>
      </w:r>
      <w:r w:rsidR="00155AC5">
        <w:t>development</w:t>
      </w:r>
      <w:r w:rsidR="002A2F51">
        <w:rPr>
          <w:rFonts w:ascii="Calibri" w:eastAsia="Calibri" w:hAnsi="Calibri" w:cs="Arial"/>
          <w:color w:val="000000"/>
          <w:lang w:eastAsia="en-GB"/>
        </w:rPr>
        <w:t>) and e</w:t>
      </w:r>
      <w:r w:rsidRPr="00DC1144">
        <w:rPr>
          <w:rFonts w:ascii="Calibri" w:eastAsia="Calibri" w:hAnsi="Calibri" w:cs="Arial"/>
          <w:color w:val="000000"/>
          <w:lang w:eastAsia="en-GB"/>
        </w:rPr>
        <w:t>xp</w:t>
      </w:r>
      <w:r w:rsidR="002A2F51">
        <w:rPr>
          <w:rFonts w:ascii="Calibri" w:eastAsia="Calibri" w:hAnsi="Calibri" w:cs="Arial"/>
          <w:color w:val="000000"/>
          <w:lang w:eastAsia="en-GB"/>
        </w:rPr>
        <w:t>ansion to international sales (internationalisation, marketing, s</w:t>
      </w:r>
      <w:r w:rsidRPr="00DC1144">
        <w:rPr>
          <w:rFonts w:ascii="Calibri" w:eastAsia="Calibri" w:hAnsi="Calibri" w:cs="Arial"/>
          <w:color w:val="000000"/>
          <w:lang w:eastAsia="en-GB"/>
        </w:rPr>
        <w:t>trategic planning).</w:t>
      </w:r>
      <w:r w:rsidR="0059269D">
        <w:rPr>
          <w:rFonts w:ascii="Calibri" w:eastAsia="Calibri" w:hAnsi="Calibri" w:cs="Arial"/>
          <w:color w:val="000000"/>
          <w:lang w:eastAsia="en-GB"/>
        </w:rPr>
        <w:t xml:space="preserve"> </w:t>
      </w:r>
    </w:p>
    <w:p w:rsidR="00DC1144" w:rsidRPr="00DC1144" w:rsidRDefault="00DC1144" w:rsidP="00DC1144">
      <w:pPr>
        <w:spacing w:after="0" w:line="360" w:lineRule="auto"/>
        <w:jc w:val="both"/>
        <w:rPr>
          <w:rFonts w:ascii="Calibri" w:eastAsia="Calibri" w:hAnsi="Calibri" w:cs="Arial"/>
          <w:color w:val="000000"/>
          <w:lang w:eastAsia="en-GB"/>
        </w:rPr>
      </w:pPr>
    </w:p>
    <w:p w:rsidR="00DC1144" w:rsidRPr="00F96697" w:rsidRDefault="00DC1144" w:rsidP="005F64AE">
      <w:pPr>
        <w:spacing w:after="0" w:line="360" w:lineRule="auto"/>
        <w:jc w:val="both"/>
        <w:rPr>
          <w:rFonts w:ascii="Calibri" w:eastAsia="Calibri" w:hAnsi="Calibri" w:cs="Times New Roman"/>
          <w:bCs/>
        </w:rPr>
      </w:pPr>
      <w:r w:rsidRPr="00DC1144">
        <w:rPr>
          <w:rFonts w:ascii="Calibri" w:eastAsia="Calibri" w:hAnsi="Calibri" w:cs="Times New Roman"/>
          <w:b/>
        </w:rPr>
        <w:tab/>
      </w:r>
      <w:r w:rsidR="0059269D">
        <w:rPr>
          <w:rFonts w:ascii="Calibri" w:eastAsia="Calibri" w:hAnsi="Calibri" w:cs="Times New Roman"/>
          <w:bCs/>
        </w:rPr>
        <w:t>Overall</w:t>
      </w:r>
      <w:r w:rsidRPr="00DC1144">
        <w:rPr>
          <w:rFonts w:ascii="Calibri" w:eastAsia="Calibri" w:hAnsi="Calibri" w:cs="Times New Roman"/>
          <w:bCs/>
        </w:rPr>
        <w:t xml:space="preserve">, </w:t>
      </w:r>
      <w:r w:rsidR="005F64AE">
        <w:rPr>
          <w:rFonts w:ascii="Calibri" w:eastAsia="Calibri" w:hAnsi="Calibri" w:cs="Times New Roman"/>
          <w:bCs/>
        </w:rPr>
        <w:t xml:space="preserve">chemical distribution </w:t>
      </w:r>
      <w:r w:rsidRPr="00DC1144">
        <w:rPr>
          <w:rFonts w:ascii="Calibri" w:eastAsia="Calibri" w:hAnsi="Calibri" w:cs="Times New Roman"/>
          <w:bCs/>
        </w:rPr>
        <w:t xml:space="preserve">SMEs </w:t>
      </w:r>
      <w:r w:rsidR="00C26B68">
        <w:rPr>
          <w:rFonts w:ascii="Calibri" w:eastAsia="Calibri" w:hAnsi="Calibri" w:cs="Times New Roman"/>
          <w:bCs/>
        </w:rPr>
        <w:t>in the UK</w:t>
      </w:r>
      <w:r w:rsidR="005F64AE">
        <w:rPr>
          <w:rFonts w:ascii="Calibri" w:eastAsia="Calibri" w:hAnsi="Calibri" w:cs="Times New Roman"/>
          <w:bCs/>
        </w:rPr>
        <w:t xml:space="preserve"> </w:t>
      </w:r>
      <w:r w:rsidRPr="00DC1144">
        <w:rPr>
          <w:rFonts w:ascii="Calibri" w:eastAsia="Calibri" w:hAnsi="Calibri" w:cs="Times New Roman"/>
          <w:bCs/>
        </w:rPr>
        <w:t>have to rise to the challenges of the industry to be able to survive and thrive. The business literature on the European chemical distribution industry further supports and is in line</w:t>
      </w:r>
      <w:r w:rsidR="005F64AE">
        <w:rPr>
          <w:rFonts w:ascii="Calibri" w:eastAsia="Calibri" w:hAnsi="Calibri" w:cs="Times New Roman"/>
          <w:bCs/>
        </w:rPr>
        <w:t xml:space="preserve"> with the previously identified</w:t>
      </w:r>
      <w:r w:rsidR="006A6CF5">
        <w:rPr>
          <w:rFonts w:ascii="Calibri" w:eastAsia="Calibri" w:hAnsi="Calibri" w:cs="Times New Roman"/>
          <w:bCs/>
        </w:rPr>
        <w:t xml:space="preserve"> success f</w:t>
      </w:r>
      <w:r w:rsidR="005F64AE">
        <w:rPr>
          <w:rFonts w:ascii="Calibri" w:eastAsia="Calibri" w:hAnsi="Calibri" w:cs="Times New Roman"/>
          <w:bCs/>
        </w:rPr>
        <w:t xml:space="preserve">actors for SMEs in </w:t>
      </w:r>
      <w:r w:rsidR="00C26B68">
        <w:rPr>
          <w:rFonts w:ascii="Calibri" w:eastAsia="Calibri" w:hAnsi="Calibri" w:cs="Times New Roman"/>
          <w:bCs/>
        </w:rPr>
        <w:t xml:space="preserve">a </w:t>
      </w:r>
      <w:r w:rsidR="005F64AE">
        <w:rPr>
          <w:rFonts w:ascii="Calibri" w:eastAsia="Calibri" w:hAnsi="Calibri" w:cs="Times New Roman"/>
          <w:bCs/>
        </w:rPr>
        <w:t xml:space="preserve">generic </w:t>
      </w:r>
      <w:r w:rsidR="005F64AE">
        <w:rPr>
          <w:rFonts w:ascii="Calibri" w:eastAsia="Calibri" w:hAnsi="Calibri" w:cs="Times New Roman"/>
          <w:bCs/>
        </w:rPr>
        <w:lastRenderedPageBreak/>
        <w:t>context (without a country or industry focus)</w:t>
      </w:r>
      <w:r w:rsidRPr="00DC1144">
        <w:rPr>
          <w:rFonts w:ascii="Calibri" w:eastAsia="Calibri" w:hAnsi="Calibri" w:cs="Times New Roman"/>
          <w:bCs/>
        </w:rPr>
        <w:t xml:space="preserve">, as presented in Chapter 2. The following factors </w:t>
      </w:r>
      <w:r w:rsidR="005F64AE">
        <w:rPr>
          <w:rFonts w:ascii="Calibri" w:eastAsia="Calibri" w:hAnsi="Calibri" w:cs="Times New Roman"/>
          <w:bCs/>
        </w:rPr>
        <w:t xml:space="preserve">have been identified as contributory to </w:t>
      </w:r>
      <w:r w:rsidRPr="00DC1144">
        <w:rPr>
          <w:rFonts w:ascii="Calibri" w:eastAsia="Calibri" w:hAnsi="Calibri" w:cs="Times New Roman"/>
          <w:bCs/>
        </w:rPr>
        <w:t>the succe</w:t>
      </w:r>
      <w:r w:rsidR="00291967">
        <w:rPr>
          <w:rFonts w:ascii="Calibri" w:eastAsia="Calibri" w:hAnsi="Calibri" w:cs="Times New Roman"/>
          <w:bCs/>
        </w:rPr>
        <w:t>ss of SMEs</w:t>
      </w:r>
      <w:r w:rsidR="005F64AE">
        <w:rPr>
          <w:rFonts w:ascii="Calibri" w:eastAsia="Calibri" w:hAnsi="Calibri" w:cs="Times New Roman"/>
          <w:bCs/>
        </w:rPr>
        <w:t xml:space="preserve"> in the European c</w:t>
      </w:r>
      <w:r w:rsidRPr="00DC1144">
        <w:rPr>
          <w:rFonts w:ascii="Calibri" w:eastAsia="Calibri" w:hAnsi="Calibri" w:cs="Times New Roman"/>
          <w:bCs/>
        </w:rPr>
        <w:t>hemical distribution industry and are therefore used as the basis of this study to research the UK c</w:t>
      </w:r>
      <w:r w:rsidR="00C26B68">
        <w:rPr>
          <w:rFonts w:ascii="Calibri" w:eastAsia="Calibri" w:hAnsi="Calibri" w:cs="Times New Roman"/>
          <w:bCs/>
        </w:rPr>
        <w:t xml:space="preserve">hemical distribution industry: </w:t>
      </w:r>
      <w:r w:rsidRPr="00F96697">
        <w:rPr>
          <w:rFonts w:ascii="Calibri" w:eastAsia="Calibri" w:hAnsi="Calibri" w:cs="Times New Roman"/>
          <w:bCs/>
          <w:color w:val="000000"/>
        </w:rPr>
        <w:t>Business Networks</w:t>
      </w:r>
      <w:r w:rsidR="0059269D" w:rsidRPr="00F96697">
        <w:rPr>
          <w:rFonts w:ascii="Calibri" w:eastAsia="Calibri" w:hAnsi="Calibri" w:cs="Times New Roman"/>
          <w:bCs/>
        </w:rPr>
        <w:t xml:space="preserve">, </w:t>
      </w:r>
      <w:r w:rsidR="0059269D" w:rsidRPr="00F96697">
        <w:rPr>
          <w:rFonts w:ascii="Calibri" w:eastAsia="Calibri" w:hAnsi="Calibri" w:cs="Times New Roman"/>
          <w:bCs/>
          <w:color w:val="000000"/>
        </w:rPr>
        <w:t xml:space="preserve">Company size, </w:t>
      </w:r>
      <w:r w:rsidRPr="00F96697">
        <w:rPr>
          <w:rFonts w:ascii="Calibri" w:eastAsia="Calibri" w:hAnsi="Calibri" w:cs="Times New Roman"/>
          <w:bCs/>
          <w:color w:val="000000"/>
        </w:rPr>
        <w:t>Customer Relations Management</w:t>
      </w:r>
      <w:r w:rsidR="0059269D" w:rsidRPr="00F96697">
        <w:rPr>
          <w:rFonts w:ascii="Calibri" w:eastAsia="Calibri" w:hAnsi="Calibri" w:cs="Times New Roman"/>
          <w:bCs/>
        </w:rPr>
        <w:t xml:space="preserve">, </w:t>
      </w:r>
      <w:r w:rsidRPr="00F96697">
        <w:rPr>
          <w:rFonts w:ascii="Calibri" w:eastAsia="Calibri" w:hAnsi="Calibri" w:cs="Times New Roman"/>
          <w:bCs/>
          <w:color w:val="000000"/>
        </w:rPr>
        <w:t>Financial Resources</w:t>
      </w:r>
      <w:r w:rsidR="0059269D" w:rsidRPr="00F96697">
        <w:rPr>
          <w:rFonts w:ascii="Calibri" w:eastAsia="Calibri" w:hAnsi="Calibri" w:cs="8,BoldItalic"/>
          <w:bCs/>
          <w:lang w:eastAsia="en-GB"/>
        </w:rPr>
        <w:t xml:space="preserve">, </w:t>
      </w:r>
      <w:r w:rsidRPr="00F96697">
        <w:rPr>
          <w:rFonts w:ascii="Calibri" w:eastAsia="Calibri" w:hAnsi="Calibri" w:cs="Times New Roman"/>
          <w:bCs/>
          <w:color w:val="000000"/>
        </w:rPr>
        <w:t>Internationalisation</w:t>
      </w:r>
      <w:r w:rsidR="0059269D" w:rsidRPr="00F96697">
        <w:rPr>
          <w:rFonts w:ascii="Calibri" w:eastAsia="Calibri" w:hAnsi="Calibri" w:cs="Times New Roman"/>
          <w:bCs/>
        </w:rPr>
        <w:t xml:space="preserve">, </w:t>
      </w:r>
      <w:r w:rsidRPr="00F96697">
        <w:rPr>
          <w:rFonts w:ascii="Calibri" w:eastAsia="Calibri" w:hAnsi="Calibri" w:cs="Times New Roman"/>
          <w:bCs/>
          <w:color w:val="000000"/>
        </w:rPr>
        <w:t>Human Capital</w:t>
      </w:r>
      <w:r w:rsidR="0059269D" w:rsidRPr="00F96697">
        <w:rPr>
          <w:rFonts w:ascii="Calibri" w:eastAsia="Calibri" w:hAnsi="Calibri" w:cs="Times New Roman"/>
          <w:bCs/>
        </w:rPr>
        <w:t xml:space="preserve">, </w:t>
      </w:r>
      <w:r w:rsidRPr="00F96697">
        <w:rPr>
          <w:rFonts w:ascii="Calibri" w:eastAsia="Calibri" w:hAnsi="Calibri" w:cs="Times New Roman"/>
          <w:bCs/>
          <w:color w:val="000000"/>
        </w:rPr>
        <w:t xml:space="preserve">Market and Product </w:t>
      </w:r>
      <w:r w:rsidR="00155AC5" w:rsidRPr="00F96697">
        <w:t>development</w:t>
      </w:r>
      <w:r w:rsidR="0059269D" w:rsidRPr="00F96697">
        <w:rPr>
          <w:rFonts w:ascii="Calibri" w:eastAsia="Calibri" w:hAnsi="Calibri" w:cs="Times New Roman"/>
          <w:bCs/>
        </w:rPr>
        <w:t xml:space="preserve">, </w:t>
      </w:r>
      <w:r w:rsidRPr="00F96697">
        <w:rPr>
          <w:rFonts w:ascii="Calibri" w:eastAsia="Calibri" w:hAnsi="Calibri" w:cs="Times New Roman"/>
          <w:bCs/>
          <w:color w:val="000000"/>
        </w:rPr>
        <w:t>Marketing</w:t>
      </w:r>
      <w:r w:rsidR="0059269D" w:rsidRPr="00F96697">
        <w:rPr>
          <w:rFonts w:ascii="Calibri" w:eastAsia="Calibri" w:hAnsi="Calibri" w:cs="Times New Roman"/>
          <w:bCs/>
        </w:rPr>
        <w:t xml:space="preserve">, </w:t>
      </w:r>
      <w:r w:rsidRPr="00F96697">
        <w:rPr>
          <w:rFonts w:ascii="Calibri" w:eastAsia="Calibri" w:hAnsi="Calibri" w:cs="Times New Roman"/>
          <w:bCs/>
          <w:color w:val="000000"/>
        </w:rPr>
        <w:t>Regulatory compliance</w:t>
      </w:r>
      <w:r w:rsidR="0059269D" w:rsidRPr="00F96697">
        <w:rPr>
          <w:rFonts w:ascii="Calibri" w:eastAsia="Calibri" w:hAnsi="Calibri" w:cs="Times New Roman"/>
          <w:bCs/>
        </w:rPr>
        <w:t xml:space="preserve"> and </w:t>
      </w:r>
      <w:r w:rsidRPr="00F96697">
        <w:rPr>
          <w:rFonts w:ascii="Calibri" w:eastAsia="Calibri" w:hAnsi="Calibri" w:cs="Times New Roman"/>
          <w:bCs/>
          <w:color w:val="000000"/>
        </w:rPr>
        <w:t>Strategic Planning</w:t>
      </w:r>
      <w:r w:rsidR="0059269D" w:rsidRPr="00F96697">
        <w:rPr>
          <w:rFonts w:ascii="Calibri" w:eastAsia="Calibri" w:hAnsi="Calibri" w:cs="Times New Roman"/>
          <w:bCs/>
          <w:color w:val="000000"/>
        </w:rPr>
        <w:t>.</w:t>
      </w:r>
      <w:r w:rsidRPr="00F96697">
        <w:rPr>
          <w:rFonts w:ascii="Calibri" w:eastAsia="Calibri" w:hAnsi="Calibri" w:cs="Times New Roman"/>
          <w:bCs/>
          <w:color w:val="000000"/>
        </w:rPr>
        <w:t xml:space="preserve"> </w:t>
      </w:r>
    </w:p>
    <w:p w:rsidR="003903EB" w:rsidRDefault="003903EB" w:rsidP="00DC1144">
      <w:pPr>
        <w:spacing w:after="0" w:line="360" w:lineRule="auto"/>
        <w:jc w:val="both"/>
        <w:rPr>
          <w:rFonts w:ascii="Calibri" w:eastAsia="Calibri" w:hAnsi="Calibri" w:cs="Arial"/>
          <w:b/>
          <w:bCs/>
          <w:color w:val="000000"/>
          <w:lang w:eastAsia="en-GB"/>
        </w:rPr>
      </w:pPr>
    </w:p>
    <w:p w:rsidR="00DC1144" w:rsidRPr="00DC1144" w:rsidRDefault="00DC1144" w:rsidP="00DC1144">
      <w:pPr>
        <w:spacing w:after="0" w:line="360" w:lineRule="auto"/>
        <w:jc w:val="both"/>
        <w:rPr>
          <w:rFonts w:ascii="Calibri" w:eastAsia="Calibri" w:hAnsi="Calibri" w:cs="Arial"/>
          <w:b/>
          <w:bCs/>
          <w:color w:val="000000"/>
          <w:lang w:eastAsia="en-GB"/>
        </w:rPr>
      </w:pPr>
      <w:r w:rsidRPr="00DC1144">
        <w:rPr>
          <w:rFonts w:ascii="Calibri" w:eastAsia="Calibri" w:hAnsi="Calibri" w:cs="Arial"/>
          <w:b/>
          <w:bCs/>
          <w:color w:val="000000"/>
          <w:lang w:eastAsia="en-GB"/>
        </w:rPr>
        <w:t>3.3 Summary</w:t>
      </w:r>
    </w:p>
    <w:p w:rsidR="00DC1144" w:rsidRPr="00DC1144" w:rsidRDefault="00DC1144" w:rsidP="00DC1144">
      <w:pPr>
        <w:spacing w:after="0" w:line="360" w:lineRule="auto"/>
        <w:rPr>
          <w:rFonts w:ascii="Calibri" w:eastAsia="Calibri" w:hAnsi="Calibri" w:cs="Arial"/>
          <w:color w:val="000000"/>
          <w:lang w:eastAsia="en-GB"/>
        </w:rPr>
      </w:pPr>
      <w:r w:rsidRPr="00DC1144">
        <w:rPr>
          <w:rFonts w:ascii="Calibri" w:eastAsia="Calibri" w:hAnsi="Calibri" w:cs="Arial"/>
          <w:color w:val="000000"/>
          <w:lang w:eastAsia="en-GB"/>
        </w:rPr>
        <w:tab/>
        <w:t>This ch</w:t>
      </w:r>
      <w:r w:rsidR="00A26FB4">
        <w:rPr>
          <w:rFonts w:ascii="Calibri" w:eastAsia="Calibri" w:hAnsi="Calibri" w:cs="Arial"/>
          <w:color w:val="000000"/>
          <w:lang w:eastAsia="en-GB"/>
        </w:rPr>
        <w:t>apter presented</w:t>
      </w:r>
      <w:r w:rsidRPr="00DC1144">
        <w:rPr>
          <w:rFonts w:ascii="Calibri" w:eastAsia="Calibri" w:hAnsi="Calibri" w:cs="Arial"/>
          <w:color w:val="000000"/>
          <w:lang w:eastAsia="en-GB"/>
        </w:rPr>
        <w:t xml:space="preserve"> an overview of the chemical and chemical distribution industry with a view to identify success factors for Small-Medium Enterprises (SMEs). The </w:t>
      </w:r>
      <w:r w:rsidR="00A26FB4">
        <w:rPr>
          <w:rFonts w:ascii="Calibri" w:eastAsia="Calibri" w:hAnsi="Calibri" w:cs="Arial"/>
          <w:color w:val="000000"/>
          <w:lang w:eastAsia="en-GB"/>
        </w:rPr>
        <w:t>first part of the chapter referred</w:t>
      </w:r>
      <w:r w:rsidRPr="00DC1144">
        <w:rPr>
          <w:rFonts w:ascii="Calibri" w:eastAsia="Calibri" w:hAnsi="Calibri" w:cs="Arial"/>
          <w:color w:val="000000"/>
          <w:lang w:eastAsia="en-GB"/>
        </w:rPr>
        <w:t xml:space="preserve"> to the European chemical industry, an integral part of which is the chemical distribution industry, giving a brief introduction and discussing its overall importance. The most prevalent driving forces of the industry - </w:t>
      </w:r>
      <w:r w:rsidRPr="00DC1144">
        <w:rPr>
          <w:rFonts w:ascii="Calibri" w:eastAsia="Calibri" w:hAnsi="Calibri" w:cs="Times New Roman"/>
          <w:bCs/>
        </w:rPr>
        <w:t xml:space="preserve">environmental, regulatory and economic forces, the need for innovation and the costs and availability of raw material - </w:t>
      </w:r>
      <w:r w:rsidR="00A26FB4">
        <w:rPr>
          <w:rFonts w:ascii="Calibri" w:eastAsia="Calibri" w:hAnsi="Calibri" w:cs="Arial"/>
          <w:color w:val="000000"/>
          <w:lang w:eastAsia="en-GB"/>
        </w:rPr>
        <w:t>we</w:t>
      </w:r>
      <w:r w:rsidRPr="00DC1144">
        <w:rPr>
          <w:rFonts w:ascii="Calibri" w:eastAsia="Calibri" w:hAnsi="Calibri" w:cs="Arial"/>
          <w:color w:val="000000"/>
          <w:lang w:eastAsia="en-GB"/>
        </w:rPr>
        <w:t>re identified and presented followed by a brief mention to the UK chemical industry, as this is the setting of this study. The strong presence of SMEs in this</w:t>
      </w:r>
      <w:r w:rsidR="00A26FB4">
        <w:rPr>
          <w:rFonts w:ascii="Calibri" w:eastAsia="Calibri" w:hAnsi="Calibri" w:cs="Arial"/>
          <w:color w:val="000000"/>
          <w:lang w:eastAsia="en-GB"/>
        </w:rPr>
        <w:t xml:space="preserve"> industry and their importance wa</w:t>
      </w:r>
      <w:r w:rsidRPr="00DC1144">
        <w:rPr>
          <w:rFonts w:ascii="Calibri" w:eastAsia="Calibri" w:hAnsi="Calibri" w:cs="Arial"/>
          <w:color w:val="000000"/>
          <w:lang w:eastAsia="en-GB"/>
        </w:rPr>
        <w:t xml:space="preserve">s also discussed. </w:t>
      </w:r>
    </w:p>
    <w:p w:rsidR="00DC1144" w:rsidRPr="00DC1144" w:rsidRDefault="00DC1144" w:rsidP="00DC1144">
      <w:pPr>
        <w:spacing w:after="0" w:line="360" w:lineRule="auto"/>
        <w:jc w:val="both"/>
        <w:rPr>
          <w:rFonts w:ascii="Calibri" w:eastAsia="Calibri" w:hAnsi="Calibri" w:cs="Arial"/>
          <w:color w:val="000000"/>
          <w:lang w:eastAsia="en-GB"/>
        </w:rPr>
      </w:pPr>
      <w:r w:rsidRPr="00DC1144">
        <w:rPr>
          <w:rFonts w:ascii="Calibri" w:eastAsia="Calibri" w:hAnsi="Calibri" w:cs="Arial"/>
          <w:color w:val="000000"/>
          <w:lang w:eastAsia="en-GB"/>
        </w:rPr>
        <w:tab/>
      </w:r>
    </w:p>
    <w:p w:rsidR="00DC1144" w:rsidRPr="00DC1144" w:rsidRDefault="00DC1144" w:rsidP="00DC1144">
      <w:pPr>
        <w:spacing w:after="0" w:line="360" w:lineRule="auto"/>
        <w:jc w:val="both"/>
        <w:rPr>
          <w:rFonts w:ascii="Calibri" w:eastAsia="Calibri" w:hAnsi="Calibri" w:cs="Arial"/>
          <w:color w:val="000000"/>
          <w:lang w:eastAsia="en-GB"/>
        </w:rPr>
      </w:pPr>
      <w:r w:rsidRPr="00DC1144">
        <w:rPr>
          <w:rFonts w:ascii="Calibri" w:eastAsia="Calibri" w:hAnsi="Calibri" w:cs="Arial"/>
          <w:color w:val="000000"/>
          <w:lang w:eastAsia="en-GB"/>
        </w:rPr>
        <w:tab/>
        <w:t xml:space="preserve">The second part of this </w:t>
      </w:r>
      <w:r w:rsidR="00A26FB4">
        <w:rPr>
          <w:rFonts w:ascii="Calibri" w:eastAsia="Calibri" w:hAnsi="Calibri" w:cs="Arial"/>
          <w:color w:val="000000"/>
          <w:lang w:eastAsia="en-GB"/>
        </w:rPr>
        <w:t>chapter focused</w:t>
      </w:r>
      <w:r w:rsidRPr="00DC1144">
        <w:rPr>
          <w:rFonts w:ascii="Calibri" w:eastAsia="Calibri" w:hAnsi="Calibri" w:cs="Arial"/>
          <w:color w:val="000000"/>
          <w:lang w:eastAsia="en-GB"/>
        </w:rPr>
        <w:t xml:space="preserve"> mainly on the European chemical distribution industry as limited literature and res</w:t>
      </w:r>
      <w:r w:rsidR="00DD3385">
        <w:rPr>
          <w:rFonts w:ascii="Calibri" w:eastAsia="Calibri" w:hAnsi="Calibri" w:cs="Arial"/>
          <w:color w:val="000000"/>
          <w:lang w:eastAsia="en-GB"/>
        </w:rPr>
        <w:t xml:space="preserve">earch is available for the UK. </w:t>
      </w:r>
      <w:r w:rsidRPr="00DC1144">
        <w:rPr>
          <w:rFonts w:ascii="Calibri" w:eastAsia="Calibri" w:hAnsi="Calibri" w:cs="Arial"/>
          <w:color w:val="000000"/>
          <w:lang w:eastAsia="en-GB"/>
        </w:rPr>
        <w:t xml:space="preserve">An overview of the industry is given, incorporating the rationale and importance of the industry, the definition and classification of chemical distributors and the services they offer alongside any available information on the UK market. It is worth noting that </w:t>
      </w:r>
      <w:r w:rsidRPr="00DC1144">
        <w:rPr>
          <w:rFonts w:ascii="Calibri" w:eastAsia="Calibri" w:hAnsi="Calibri" w:cs="Times New Roman"/>
        </w:rPr>
        <w:t>there is still no universally agreed definition of a chemical distributor because of the wide variety of functions performed by these companies and confusion with other types of trading in the industry.</w:t>
      </w:r>
      <w:r w:rsidRPr="00DC1144">
        <w:rPr>
          <w:rFonts w:ascii="Calibri" w:eastAsia="Calibri" w:hAnsi="Calibri" w:cs="Arial"/>
          <w:color w:val="000000"/>
          <w:lang w:eastAsia="en-GB"/>
        </w:rPr>
        <w:t xml:space="preserve"> The two main driving forces of the industry, consolidation and regulatory compliance, are discussed in detail so as to identify any critical success factors for SMEs operating in the specific industry. Further literature review reveals that </w:t>
      </w:r>
      <w:r w:rsidRPr="00DC1144">
        <w:rPr>
          <w:rFonts w:ascii="Calibri" w:eastAsia="Calibri" w:hAnsi="Calibri" w:cs="Times New Roman"/>
          <w:bCs/>
          <w:color w:val="000000"/>
        </w:rPr>
        <w:t xml:space="preserve">Business Networks, Company size, Customer Relations Management, Financial Resources, Internationalisation, Human Capital, Market and Product </w:t>
      </w:r>
      <w:r w:rsidR="00155AC5">
        <w:t>development</w:t>
      </w:r>
      <w:r w:rsidRPr="00DC1144">
        <w:rPr>
          <w:rFonts w:ascii="Calibri" w:eastAsia="Calibri" w:hAnsi="Calibri" w:cs="Times New Roman"/>
          <w:bCs/>
          <w:color w:val="000000"/>
        </w:rPr>
        <w:t xml:space="preserve">, Marketing, Regulatory compliance and Strategic Planning are critical to the success of SMEs in the </w:t>
      </w:r>
      <w:r w:rsidR="00887A6B">
        <w:rPr>
          <w:rFonts w:ascii="Calibri" w:eastAsia="Calibri" w:hAnsi="Calibri" w:cs="Times New Roman"/>
          <w:bCs/>
          <w:color w:val="000000"/>
        </w:rPr>
        <w:t xml:space="preserve">European </w:t>
      </w:r>
      <w:r w:rsidRPr="00DC1144">
        <w:rPr>
          <w:rFonts w:ascii="Calibri" w:eastAsia="Calibri" w:hAnsi="Calibri" w:cs="Times New Roman"/>
          <w:bCs/>
          <w:color w:val="000000"/>
        </w:rPr>
        <w:t xml:space="preserve">chemical distribution industry. </w:t>
      </w:r>
      <w:r w:rsidR="00A26FB4">
        <w:rPr>
          <w:rFonts w:ascii="Calibri" w:eastAsia="Calibri" w:hAnsi="Calibri" w:cs="Arial"/>
          <w:color w:val="000000"/>
          <w:lang w:eastAsia="en-GB"/>
        </w:rPr>
        <w:t xml:space="preserve">These factors </w:t>
      </w:r>
      <w:r w:rsidR="00401C16">
        <w:rPr>
          <w:rFonts w:ascii="Calibri" w:eastAsia="Calibri" w:hAnsi="Calibri" w:cs="Arial"/>
          <w:color w:val="000000"/>
          <w:lang w:eastAsia="en-GB"/>
        </w:rPr>
        <w:t>have been</w:t>
      </w:r>
      <w:r w:rsidRPr="00DC1144">
        <w:rPr>
          <w:rFonts w:ascii="Calibri" w:eastAsia="Calibri" w:hAnsi="Calibri" w:cs="Arial"/>
          <w:color w:val="000000"/>
          <w:lang w:eastAsia="en-GB"/>
        </w:rPr>
        <w:t xml:space="preserve"> presented in last part of this chapter and are the basis of this study.</w:t>
      </w:r>
    </w:p>
    <w:p w:rsidR="00703491" w:rsidRPr="00703491" w:rsidRDefault="00703491" w:rsidP="00703491">
      <w:pPr>
        <w:spacing w:after="0" w:line="360" w:lineRule="auto"/>
        <w:jc w:val="center"/>
        <w:rPr>
          <w:rFonts w:ascii="Calibri" w:eastAsia="Times New Roman" w:hAnsi="Calibri" w:cs="Times New Roman"/>
          <w:b/>
          <w:sz w:val="32"/>
          <w:szCs w:val="32"/>
          <w:lang w:bidi="en-US"/>
        </w:rPr>
      </w:pPr>
    </w:p>
    <w:p w:rsidR="00703491" w:rsidRPr="00703491" w:rsidRDefault="00703491" w:rsidP="00703491">
      <w:pPr>
        <w:spacing w:after="0" w:line="360" w:lineRule="auto"/>
        <w:jc w:val="center"/>
        <w:rPr>
          <w:rFonts w:ascii="Calibri" w:eastAsia="Times New Roman" w:hAnsi="Calibri" w:cs="Times New Roman"/>
          <w:b/>
          <w:sz w:val="32"/>
          <w:szCs w:val="32"/>
          <w:lang w:bidi="en-US"/>
        </w:rPr>
      </w:pPr>
    </w:p>
    <w:p w:rsidR="002D62E7" w:rsidRDefault="002D62E7" w:rsidP="00703491">
      <w:pPr>
        <w:spacing w:after="0" w:line="360" w:lineRule="auto"/>
        <w:jc w:val="center"/>
        <w:rPr>
          <w:rFonts w:ascii="Calibri" w:eastAsia="Times New Roman" w:hAnsi="Calibri" w:cs="Times New Roman"/>
          <w:b/>
          <w:sz w:val="32"/>
          <w:szCs w:val="32"/>
          <w:lang w:bidi="en-US"/>
        </w:rPr>
      </w:pPr>
    </w:p>
    <w:p w:rsidR="002D62E7" w:rsidRDefault="002D62E7" w:rsidP="00703491">
      <w:pPr>
        <w:spacing w:after="0" w:line="360" w:lineRule="auto"/>
        <w:jc w:val="center"/>
        <w:rPr>
          <w:rFonts w:ascii="Calibri" w:eastAsia="Times New Roman" w:hAnsi="Calibri" w:cs="Times New Roman"/>
          <w:b/>
          <w:sz w:val="32"/>
          <w:szCs w:val="32"/>
          <w:lang w:bidi="en-US"/>
        </w:rPr>
      </w:pPr>
    </w:p>
    <w:p w:rsidR="002D62E7" w:rsidRDefault="002D62E7" w:rsidP="00703491">
      <w:pPr>
        <w:spacing w:after="0" w:line="360" w:lineRule="auto"/>
        <w:jc w:val="center"/>
        <w:rPr>
          <w:rFonts w:ascii="Calibri" w:eastAsia="Times New Roman" w:hAnsi="Calibri" w:cs="Times New Roman"/>
          <w:b/>
          <w:sz w:val="32"/>
          <w:szCs w:val="32"/>
          <w:lang w:bidi="en-US"/>
        </w:rPr>
      </w:pPr>
    </w:p>
    <w:p w:rsidR="002D62E7" w:rsidRDefault="002D62E7" w:rsidP="00703491">
      <w:pPr>
        <w:spacing w:after="0" w:line="360" w:lineRule="auto"/>
        <w:jc w:val="center"/>
        <w:rPr>
          <w:rFonts w:ascii="Calibri" w:eastAsia="Times New Roman" w:hAnsi="Calibri" w:cs="Times New Roman"/>
          <w:b/>
          <w:sz w:val="32"/>
          <w:szCs w:val="32"/>
          <w:lang w:bidi="en-US"/>
        </w:rPr>
      </w:pPr>
    </w:p>
    <w:p w:rsidR="002D62E7" w:rsidRDefault="002D62E7" w:rsidP="00703491">
      <w:pPr>
        <w:spacing w:after="0" w:line="360" w:lineRule="auto"/>
        <w:jc w:val="center"/>
        <w:rPr>
          <w:rFonts w:ascii="Calibri" w:eastAsia="Times New Roman" w:hAnsi="Calibri" w:cs="Times New Roman"/>
          <w:b/>
          <w:sz w:val="32"/>
          <w:szCs w:val="32"/>
          <w:lang w:bidi="en-US"/>
        </w:rPr>
      </w:pPr>
    </w:p>
    <w:p w:rsidR="003903EB" w:rsidRDefault="003903EB" w:rsidP="00703491">
      <w:pPr>
        <w:spacing w:after="0" w:line="360" w:lineRule="auto"/>
        <w:jc w:val="center"/>
        <w:rPr>
          <w:rFonts w:ascii="Calibri" w:eastAsia="Times New Roman" w:hAnsi="Calibri" w:cs="Times New Roman"/>
          <w:b/>
          <w:sz w:val="32"/>
          <w:szCs w:val="32"/>
          <w:lang w:bidi="en-US"/>
        </w:rPr>
      </w:pPr>
    </w:p>
    <w:p w:rsidR="00AC1CEC" w:rsidRDefault="00AC1CEC" w:rsidP="00703491">
      <w:pPr>
        <w:spacing w:after="0" w:line="360" w:lineRule="auto"/>
        <w:jc w:val="center"/>
        <w:rPr>
          <w:rFonts w:ascii="Calibri" w:eastAsia="Times New Roman" w:hAnsi="Calibri" w:cs="Times New Roman"/>
          <w:b/>
          <w:sz w:val="32"/>
          <w:szCs w:val="32"/>
          <w:lang w:bidi="en-US"/>
        </w:rPr>
      </w:pPr>
    </w:p>
    <w:p w:rsidR="003903EB" w:rsidRDefault="003903EB" w:rsidP="00703491">
      <w:pPr>
        <w:spacing w:after="0" w:line="360" w:lineRule="auto"/>
        <w:jc w:val="center"/>
        <w:rPr>
          <w:rFonts w:ascii="Calibri" w:eastAsia="Times New Roman" w:hAnsi="Calibri" w:cs="Times New Roman"/>
          <w:b/>
          <w:sz w:val="32"/>
          <w:szCs w:val="32"/>
          <w:lang w:bidi="en-US"/>
        </w:rPr>
      </w:pPr>
    </w:p>
    <w:p w:rsidR="00015A58" w:rsidRPr="00703491" w:rsidRDefault="00015A58" w:rsidP="00703491">
      <w:pPr>
        <w:spacing w:after="0" w:line="360" w:lineRule="auto"/>
        <w:jc w:val="center"/>
        <w:rPr>
          <w:rFonts w:ascii="Calibri" w:eastAsia="Times New Roman" w:hAnsi="Calibri" w:cs="Times New Roman"/>
          <w:b/>
          <w:sz w:val="32"/>
          <w:szCs w:val="32"/>
          <w:lang w:bidi="en-US"/>
        </w:rPr>
      </w:pPr>
    </w:p>
    <w:p w:rsidR="00703491" w:rsidRPr="00703491" w:rsidRDefault="00703491" w:rsidP="00703491">
      <w:pPr>
        <w:spacing w:after="0" w:line="360" w:lineRule="auto"/>
        <w:jc w:val="center"/>
        <w:rPr>
          <w:rFonts w:ascii="Calibri" w:eastAsia="Times New Roman" w:hAnsi="Calibri" w:cs="Times New Roman"/>
          <w:b/>
          <w:sz w:val="52"/>
          <w:szCs w:val="52"/>
          <w:lang w:bidi="en-US"/>
        </w:rPr>
      </w:pPr>
      <w:r w:rsidRPr="00703491">
        <w:rPr>
          <w:rFonts w:ascii="Calibri" w:eastAsia="Times New Roman" w:hAnsi="Calibri" w:cs="Times New Roman"/>
          <w:b/>
          <w:sz w:val="52"/>
          <w:szCs w:val="52"/>
          <w:lang w:bidi="en-US"/>
        </w:rPr>
        <w:t>CHAPTER 4</w:t>
      </w:r>
    </w:p>
    <w:p w:rsidR="00703491" w:rsidRPr="00703491" w:rsidRDefault="00703491" w:rsidP="00703491">
      <w:pPr>
        <w:spacing w:after="0" w:line="360" w:lineRule="auto"/>
        <w:jc w:val="center"/>
        <w:rPr>
          <w:rFonts w:ascii="Calibri" w:eastAsia="Times New Roman" w:hAnsi="Calibri" w:cs="Times New Roman"/>
          <w:b/>
          <w:sz w:val="52"/>
          <w:szCs w:val="52"/>
          <w:lang w:bidi="en-US"/>
        </w:rPr>
      </w:pPr>
      <w:r w:rsidRPr="00703491">
        <w:rPr>
          <w:rFonts w:ascii="Calibri" w:eastAsia="Times New Roman" w:hAnsi="Calibri" w:cs="Times New Roman"/>
          <w:b/>
          <w:sz w:val="52"/>
          <w:szCs w:val="52"/>
          <w:lang w:bidi="en-US"/>
        </w:rPr>
        <w:t>METHODOLOGY</w:t>
      </w: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03491" w:rsidRPr="00703491" w:rsidRDefault="00703491" w:rsidP="00703491">
      <w:pPr>
        <w:spacing w:after="0" w:line="360" w:lineRule="auto"/>
        <w:jc w:val="both"/>
        <w:rPr>
          <w:rFonts w:ascii="Calibri" w:eastAsia="Times New Roman" w:hAnsi="Calibri" w:cs="Times New Roman"/>
          <w:b/>
          <w:lang w:bidi="en-US"/>
        </w:rPr>
      </w:pPr>
    </w:p>
    <w:p w:rsidR="007B0CDA" w:rsidRDefault="007B0CDA" w:rsidP="00703491">
      <w:pPr>
        <w:spacing w:after="0" w:line="360" w:lineRule="auto"/>
        <w:jc w:val="center"/>
        <w:rPr>
          <w:rFonts w:ascii="Calibri" w:eastAsia="Times New Roman" w:hAnsi="Calibri" w:cs="Times New Roman"/>
          <w:b/>
          <w:lang w:bidi="en-US"/>
        </w:rPr>
      </w:pPr>
    </w:p>
    <w:p w:rsidR="00703491" w:rsidRPr="00930F5C" w:rsidRDefault="00703491" w:rsidP="00703491">
      <w:pPr>
        <w:spacing w:after="0" w:line="360" w:lineRule="auto"/>
        <w:jc w:val="center"/>
        <w:rPr>
          <w:rFonts w:ascii="Calibri" w:eastAsia="Times New Roman" w:hAnsi="Calibri" w:cs="Times New Roman"/>
          <w:b/>
          <w:sz w:val="28"/>
          <w:szCs w:val="28"/>
          <w:lang w:bidi="en-US"/>
        </w:rPr>
      </w:pPr>
      <w:r w:rsidRPr="00703491">
        <w:rPr>
          <w:rFonts w:ascii="Calibri" w:eastAsia="Times New Roman" w:hAnsi="Calibri" w:cs="Times New Roman"/>
          <w:b/>
          <w:sz w:val="28"/>
          <w:szCs w:val="28"/>
          <w:lang w:bidi="en-US"/>
        </w:rPr>
        <w:lastRenderedPageBreak/>
        <w:t>4. Methodology</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Times New Roman"/>
          <w:lang w:eastAsia="en-GB"/>
        </w:rPr>
        <w:tab/>
        <w:t xml:space="preserve">The aim of this chapter is </w:t>
      </w:r>
      <w:r w:rsidRPr="00703491">
        <w:rPr>
          <w:rFonts w:ascii="Calibri" w:eastAsia="Calibri" w:hAnsi="Calibri" w:cs="Arial"/>
          <w:lang w:eastAsia="en-GB"/>
        </w:rPr>
        <w:t xml:space="preserve">to outline the various methodological considerations and rationale of the methods </w:t>
      </w:r>
      <w:r w:rsidRPr="00703491">
        <w:rPr>
          <w:rFonts w:ascii="Calibri" w:eastAsia="Calibri" w:hAnsi="Calibri" w:cs="Times New Roman"/>
          <w:lang w:eastAsia="en-GB"/>
        </w:rPr>
        <w:t>deployed in this study</w:t>
      </w:r>
      <w:r w:rsidRPr="00703491">
        <w:rPr>
          <w:rFonts w:ascii="Calibri" w:eastAsia="Calibri" w:hAnsi="Calibri" w:cs="Arial"/>
          <w:lang w:eastAsia="en-GB"/>
        </w:rPr>
        <w:t xml:space="preserve">. It further </w:t>
      </w:r>
      <w:r w:rsidRPr="00703491">
        <w:rPr>
          <w:rFonts w:ascii="Calibri" w:eastAsia="Calibri" w:hAnsi="Calibri" w:cs="Times New Roman"/>
          <w:lang w:eastAsia="en-GB"/>
        </w:rPr>
        <w:t>concentrates on the development and deployment of the research survey and outlines the research design adopted.</w:t>
      </w:r>
      <w:r w:rsidRPr="00703491">
        <w:rPr>
          <w:rFonts w:ascii="Calibri" w:eastAsia="Calibri" w:hAnsi="Calibri" w:cs="Arial"/>
          <w:lang w:eastAsia="en-GB"/>
        </w:rPr>
        <w:t xml:space="preserve"> Initially, </w:t>
      </w:r>
      <w:r w:rsidRPr="00703491">
        <w:rPr>
          <w:rFonts w:ascii="Calibri" w:eastAsia="Calibri" w:hAnsi="Calibri" w:cs="Times New Roman"/>
          <w:lang w:eastAsia="en-GB"/>
        </w:rPr>
        <w:t>the aims and objectives of this study and the research process (section 4.1 and 4.2)</w:t>
      </w:r>
      <w:r w:rsidRPr="00703491">
        <w:rPr>
          <w:rFonts w:ascii="Calibri" w:eastAsia="Calibri" w:hAnsi="Calibri" w:cs="Arial"/>
          <w:lang w:eastAsia="en-GB"/>
        </w:rPr>
        <w:t xml:space="preserve"> are presented, followed by a discussion of </w:t>
      </w:r>
      <w:r w:rsidRPr="00703491">
        <w:rPr>
          <w:rFonts w:ascii="Calibri" w:eastAsia="Calibri" w:hAnsi="Calibri" w:cs="Times New Roman"/>
          <w:lang w:eastAsia="en-GB"/>
        </w:rPr>
        <w:t>the broad research philosophies and approaches to enable an understanding of the context of this research (section 4.3 and 4.4). The various research methods and strategies in the light of the research philosophies (Section 4.5 and 4.6) are also considered and presented. The chapter further outlines the methods of data collection and analysis used in the study (Section 4.7 and 4.8) and discusses</w:t>
      </w:r>
      <w:r w:rsidRPr="00703491">
        <w:rPr>
          <w:rFonts w:ascii="Calibri" w:eastAsia="Calibri" w:hAnsi="Calibri" w:cs="Arial"/>
          <w:lang w:eastAsia="en-GB"/>
        </w:rPr>
        <w:t xml:space="preserve"> </w:t>
      </w:r>
      <w:r w:rsidRPr="00703491">
        <w:rPr>
          <w:rFonts w:ascii="Calibri" w:eastAsia="Calibri" w:hAnsi="Calibri" w:cs="Times New Roman"/>
          <w:lang w:eastAsia="en-GB"/>
        </w:rPr>
        <w:t xml:space="preserve">validity and reliability (section 4.9). Last, the ethical aspects of this research are presented and any ethical concerns are addressed (section 4.10). </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4.1 Aims and Objectives</w:t>
      </w:r>
    </w:p>
    <w:p w:rsid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bCs/>
          <w:lang w:bidi="en-US"/>
        </w:rPr>
        <w:tab/>
        <w:t>An extensive review of the business literature, as presented in chapter 2, reveals that</w:t>
      </w:r>
      <w:r w:rsidR="00F7731E">
        <w:rPr>
          <w:rFonts w:ascii="Calibri" w:eastAsia="Times New Roman" w:hAnsi="Calibri" w:cs="Times New Roman"/>
          <w:lang w:bidi="en-US"/>
        </w:rPr>
        <w:t xml:space="preserve"> s</w:t>
      </w:r>
      <w:r w:rsidR="00DA0D40">
        <w:rPr>
          <w:rFonts w:ascii="Calibri" w:eastAsia="Times New Roman" w:hAnsi="Calibri" w:cs="Times New Roman"/>
          <w:lang w:bidi="en-US"/>
        </w:rPr>
        <w:t xml:space="preserve">uccess factors </w:t>
      </w:r>
      <w:r w:rsidRPr="00703491">
        <w:rPr>
          <w:rFonts w:ascii="Calibri" w:eastAsia="Times New Roman" w:hAnsi="Calibri" w:cs="Times New Roman"/>
          <w:lang w:bidi="en-US"/>
        </w:rPr>
        <w:t xml:space="preserve">for SMEs vary with the business environment, that is the industry and country they operate in, meaning that while one factor may be of great importance in one industry </w:t>
      </w:r>
      <w:r w:rsidR="00133CA6">
        <w:rPr>
          <w:rFonts w:ascii="Calibri" w:eastAsia="Times New Roman" w:hAnsi="Calibri" w:cs="Times New Roman"/>
          <w:lang w:bidi="en-US"/>
        </w:rPr>
        <w:t>and/or</w:t>
      </w:r>
      <w:r w:rsidRPr="00703491">
        <w:rPr>
          <w:rFonts w:ascii="Calibri" w:eastAsia="Times New Roman" w:hAnsi="Calibri" w:cs="Times New Roman"/>
          <w:lang w:bidi="en-US"/>
        </w:rPr>
        <w:t xml:space="preserve"> country, it may not necessarily be</w:t>
      </w:r>
      <w:r w:rsidR="00943F05">
        <w:rPr>
          <w:rFonts w:ascii="Calibri" w:eastAsia="Times New Roman" w:hAnsi="Calibri" w:cs="Times New Roman"/>
          <w:lang w:bidi="en-US"/>
        </w:rPr>
        <w:t xml:space="preserve"> of equal importance in another </w:t>
      </w:r>
      <w:r w:rsidRPr="00703491">
        <w:rPr>
          <w:rFonts w:ascii="Calibri" w:eastAsia="Times New Roman" w:hAnsi="Calibri" w:cs="Calibri"/>
          <w:lang w:bidi="en-US"/>
        </w:rPr>
        <w:t xml:space="preserve">(Alfaadhel, 2010; Colin </w:t>
      </w:r>
      <w:r w:rsidRPr="00703491">
        <w:rPr>
          <w:rFonts w:ascii="Calibri" w:eastAsia="Times New Roman" w:hAnsi="Calibri" w:cs="Calibri,Italic"/>
          <w:i/>
          <w:iCs/>
          <w:lang w:bidi="en-US"/>
        </w:rPr>
        <w:t xml:space="preserve">et al., </w:t>
      </w:r>
      <w:r w:rsidRPr="00703491">
        <w:rPr>
          <w:rFonts w:ascii="Calibri" w:eastAsia="Times New Roman" w:hAnsi="Calibri" w:cs="Calibri"/>
          <w:lang w:bidi="en-US"/>
        </w:rPr>
        <w:t xml:space="preserve">2005; Cragg and King, 1988; Dean </w:t>
      </w:r>
      <w:r w:rsidRPr="00703491">
        <w:rPr>
          <w:rFonts w:ascii="Calibri" w:eastAsia="Times New Roman" w:hAnsi="Calibri" w:cs="Calibri,Italic"/>
          <w:i/>
          <w:iCs/>
          <w:lang w:bidi="en-US"/>
        </w:rPr>
        <w:t xml:space="preserve">et al., </w:t>
      </w:r>
      <w:r w:rsidRPr="00703491">
        <w:rPr>
          <w:rFonts w:ascii="Calibri" w:eastAsia="Times New Roman" w:hAnsi="Calibri" w:cs="Calibri"/>
          <w:lang w:bidi="en-US"/>
        </w:rPr>
        <w:t xml:space="preserve">2000; Gibb, 2000; Kader </w:t>
      </w:r>
      <w:r w:rsidRPr="00703491">
        <w:rPr>
          <w:rFonts w:ascii="Calibri" w:eastAsia="Times New Roman" w:hAnsi="Calibri" w:cs="Calibri"/>
          <w:i/>
          <w:lang w:bidi="en-US"/>
        </w:rPr>
        <w:t>et al.</w:t>
      </w:r>
      <w:r w:rsidRPr="00703491">
        <w:rPr>
          <w:rFonts w:ascii="Calibri" w:eastAsia="Times New Roman" w:hAnsi="Calibri" w:cs="Calibri"/>
          <w:lang w:bidi="en-US"/>
        </w:rPr>
        <w:t xml:space="preserve">, 2009; </w:t>
      </w:r>
      <w:r w:rsidRPr="00703491">
        <w:rPr>
          <w:rFonts w:ascii="Calibri" w:eastAsia="Times New Roman" w:hAnsi="Calibri" w:cs="Times New Roman"/>
          <w:lang w:bidi="en-US"/>
        </w:rPr>
        <w:t xml:space="preserve">Krasniqi </w:t>
      </w:r>
      <w:r w:rsidRPr="00703491">
        <w:rPr>
          <w:rFonts w:ascii="Calibri" w:eastAsia="Times New Roman" w:hAnsi="Calibri" w:cs="Times New Roman"/>
          <w:i/>
          <w:lang w:bidi="en-US"/>
        </w:rPr>
        <w:t>et al.</w:t>
      </w:r>
      <w:r w:rsidRPr="00703491">
        <w:rPr>
          <w:rFonts w:ascii="Calibri" w:eastAsia="Times New Roman" w:hAnsi="Calibri" w:cs="Times New Roman"/>
          <w:lang w:bidi="en-US"/>
        </w:rPr>
        <w:t xml:space="preserve">, 2008; </w:t>
      </w:r>
      <w:r w:rsidRPr="00703491">
        <w:rPr>
          <w:rFonts w:ascii="Calibri" w:eastAsia="Times New Roman" w:hAnsi="Calibri" w:cs="Calibri"/>
          <w:lang w:bidi="en-US"/>
        </w:rPr>
        <w:t xml:space="preserve">Lawal, 2005; Lin, 2006; Ogundele, 2007; Rutherford </w:t>
      </w:r>
      <w:r w:rsidR="003D61B5" w:rsidRPr="003D61B5">
        <w:rPr>
          <w:rFonts w:ascii="Calibri" w:eastAsia="Calibri" w:hAnsi="Calibri" w:cs="Calibri"/>
          <w:i/>
        </w:rPr>
        <w:t>et al.</w:t>
      </w:r>
      <w:r w:rsidR="003D61B5">
        <w:rPr>
          <w:rFonts w:ascii="Calibri" w:eastAsia="Calibri" w:hAnsi="Calibri" w:cs="Calibri"/>
        </w:rPr>
        <w:t>, 2001</w:t>
      </w:r>
      <w:r w:rsidRPr="00703491">
        <w:rPr>
          <w:rFonts w:ascii="Calibri" w:eastAsia="Times New Roman" w:hAnsi="Calibri" w:cs="Calibri"/>
          <w:lang w:bidi="en-US"/>
        </w:rPr>
        <w:t xml:space="preserve">; Simpson </w:t>
      </w:r>
      <w:r w:rsidRPr="00703491">
        <w:rPr>
          <w:rFonts w:ascii="Calibri" w:eastAsia="Times New Roman" w:hAnsi="Calibri" w:cs="Calibri"/>
          <w:i/>
          <w:lang w:bidi="en-US"/>
        </w:rPr>
        <w:t>et al.</w:t>
      </w:r>
      <w:r w:rsidRPr="00703491">
        <w:rPr>
          <w:rFonts w:ascii="Calibri" w:eastAsia="Times New Roman" w:hAnsi="Calibri" w:cs="Calibri"/>
          <w:lang w:bidi="en-US"/>
        </w:rPr>
        <w:t xml:space="preserve">, 2012; </w:t>
      </w:r>
      <w:r w:rsidRPr="00703491">
        <w:rPr>
          <w:rFonts w:ascii="Calibri" w:eastAsia="Times New Roman" w:hAnsi="Calibri" w:cs="Calibri"/>
          <w:lang w:eastAsia="en-GB" w:bidi="en-US"/>
        </w:rPr>
        <w:t xml:space="preserve">Smallbone and Wyer, 2000; </w:t>
      </w:r>
      <w:r w:rsidRPr="00703491">
        <w:rPr>
          <w:rFonts w:ascii="Calibri" w:eastAsia="Times New Roman" w:hAnsi="Calibri" w:cs="Calibri"/>
          <w:lang w:bidi="en-US"/>
        </w:rPr>
        <w:t>Van de Van, 1993</w:t>
      </w:r>
      <w:r w:rsidRPr="00703491">
        <w:rPr>
          <w:rFonts w:ascii="Calibri" w:eastAsia="Times New Roman" w:hAnsi="Calibri" w:cs="Calibri"/>
          <w:lang w:eastAsia="en-GB" w:bidi="en-US"/>
        </w:rPr>
        <w:t>)</w:t>
      </w:r>
      <w:r w:rsidRPr="00703491">
        <w:rPr>
          <w:rFonts w:ascii="Calibri" w:eastAsia="Times New Roman" w:hAnsi="Calibri" w:cs="Times New Roman"/>
          <w:lang w:bidi="en-US"/>
        </w:rPr>
        <w:t>. The catalytic effect of SMEs is further established and the most prevailing factors critical to their success are identified in the business literature in a general context, without an indus</w:t>
      </w:r>
      <w:r w:rsidR="00943F05">
        <w:rPr>
          <w:rFonts w:ascii="Calibri" w:eastAsia="Times New Roman" w:hAnsi="Calibri" w:cs="Times New Roman"/>
          <w:lang w:bidi="en-US"/>
        </w:rPr>
        <w:t>try or country focus. In turn, c</w:t>
      </w:r>
      <w:r w:rsidRPr="00703491">
        <w:rPr>
          <w:rFonts w:ascii="Calibri" w:eastAsia="Times New Roman" w:hAnsi="Calibri" w:cs="Times New Roman"/>
          <w:lang w:bidi="en-US"/>
        </w:rPr>
        <w:t xml:space="preserve">hapter 3 argues the importance of the UK </w:t>
      </w:r>
      <w:r w:rsidR="00F7731E">
        <w:rPr>
          <w:rFonts w:ascii="Calibri" w:eastAsia="Times New Roman" w:hAnsi="Calibri" w:cs="Times New Roman"/>
          <w:lang w:bidi="en-US"/>
        </w:rPr>
        <w:t>c</w:t>
      </w:r>
      <w:r w:rsidRPr="00703491">
        <w:rPr>
          <w:rFonts w:ascii="Calibri" w:eastAsia="Times New Roman" w:hAnsi="Calibri" w:cs="Times New Roman"/>
          <w:lang w:bidi="en-US"/>
        </w:rPr>
        <w:t>hemical distribution industry, stressing the significant role that small businesses play in it and establishes the fact that this is a severely understudied area on both an academic and professional level with very limited information availa</w:t>
      </w:r>
      <w:r w:rsidR="00CB222D">
        <w:rPr>
          <w:rFonts w:ascii="Calibri" w:eastAsia="Times New Roman" w:hAnsi="Calibri" w:cs="Times New Roman"/>
          <w:lang w:bidi="en-US"/>
        </w:rPr>
        <w:t>ble on small business success</w:t>
      </w:r>
      <w:r w:rsidR="00FA47E7">
        <w:rPr>
          <w:rFonts w:ascii="Calibri" w:eastAsia="Times New Roman" w:hAnsi="Calibri" w:cs="Times New Roman"/>
          <w:lang w:bidi="en-US"/>
        </w:rPr>
        <w:t xml:space="preserve"> (CBA, 2015; Chemagility, 2012; FECC, 2014)</w:t>
      </w:r>
      <w:r w:rsidR="00CB222D">
        <w:rPr>
          <w:rFonts w:ascii="Calibri" w:eastAsia="Times New Roman" w:hAnsi="Calibri" w:cs="Times New Roman"/>
          <w:lang w:bidi="en-US"/>
        </w:rPr>
        <w:t xml:space="preserve">. </w:t>
      </w:r>
      <w:r w:rsidRPr="00703491">
        <w:rPr>
          <w:rFonts w:ascii="Calibri" w:eastAsia="Times New Roman" w:hAnsi="Calibri" w:cs="Times New Roman"/>
          <w:lang w:bidi="en-US"/>
        </w:rPr>
        <w:t>Due to lack of data</w:t>
      </w:r>
      <w:r w:rsidR="00CB222D">
        <w:rPr>
          <w:rFonts w:ascii="Calibri" w:eastAsia="Times New Roman" w:hAnsi="Calibri" w:cs="Times New Roman"/>
          <w:lang w:bidi="en-US"/>
        </w:rPr>
        <w:t>,</w:t>
      </w:r>
      <w:r w:rsidRPr="00703491">
        <w:rPr>
          <w:rFonts w:ascii="Calibri" w:eastAsia="Times New Roman" w:hAnsi="Calibri" w:cs="Times New Roman"/>
          <w:lang w:bidi="en-US"/>
        </w:rPr>
        <w:t xml:space="preserve"> this study expands and further draws upon the European chemical and chemical distribution industry and identifies any success factors for SMEs relevant to these industries, where, once</w:t>
      </w:r>
      <w:r w:rsidR="00943F05">
        <w:rPr>
          <w:rFonts w:ascii="Calibri" w:eastAsia="Times New Roman" w:hAnsi="Calibri" w:cs="Times New Roman"/>
          <w:lang w:bidi="en-US"/>
        </w:rPr>
        <w:t xml:space="preserve"> again</w:t>
      </w:r>
      <w:r w:rsidR="009F078B">
        <w:rPr>
          <w:rFonts w:ascii="Calibri" w:eastAsia="Times New Roman" w:hAnsi="Calibri" w:cs="Times New Roman"/>
          <w:lang w:bidi="en-US"/>
        </w:rPr>
        <w:t>, very</w:t>
      </w:r>
      <w:r w:rsidR="00943F05">
        <w:rPr>
          <w:rFonts w:ascii="Calibri" w:eastAsia="Times New Roman" w:hAnsi="Calibri" w:cs="Times New Roman"/>
          <w:lang w:bidi="en-US"/>
        </w:rPr>
        <w:t xml:space="preserve"> few studies have</w:t>
      </w:r>
      <w:r w:rsidRPr="00703491">
        <w:rPr>
          <w:rFonts w:ascii="Calibri" w:eastAsia="Times New Roman" w:hAnsi="Calibri" w:cs="Times New Roman"/>
          <w:lang w:bidi="en-US"/>
        </w:rPr>
        <w:t xml:space="preserve"> been conducted. Based on this clear </w:t>
      </w:r>
      <w:r w:rsidR="00FA47E7">
        <w:rPr>
          <w:rFonts w:ascii="Calibri" w:eastAsia="Times New Roman" w:hAnsi="Calibri" w:cs="Times New Roman"/>
          <w:lang w:bidi="en-US"/>
        </w:rPr>
        <w:t xml:space="preserve">and well-established </w:t>
      </w:r>
      <w:r w:rsidRPr="00703491">
        <w:rPr>
          <w:rFonts w:ascii="Calibri" w:eastAsia="Times New Roman" w:hAnsi="Calibri" w:cs="Times New Roman"/>
          <w:lang w:bidi="en-US"/>
        </w:rPr>
        <w:t>gap in the business lit</w:t>
      </w:r>
      <w:r w:rsidR="00472B02">
        <w:rPr>
          <w:rFonts w:ascii="Calibri" w:eastAsia="Times New Roman" w:hAnsi="Calibri" w:cs="Times New Roman"/>
          <w:lang w:bidi="en-US"/>
        </w:rPr>
        <w:t>erature, this research aims to:</w:t>
      </w:r>
    </w:p>
    <w:p w:rsidR="00472B02" w:rsidRPr="00703491" w:rsidRDefault="00472B02" w:rsidP="00703491">
      <w:pPr>
        <w:spacing w:after="0" w:line="360" w:lineRule="auto"/>
        <w:ind w:firstLine="360"/>
        <w:jc w:val="both"/>
        <w:rPr>
          <w:rFonts w:ascii="Calibri" w:eastAsia="Times New Roman" w:hAnsi="Calibri" w:cs="Times New Roman"/>
          <w:lang w:bidi="en-US"/>
        </w:rPr>
      </w:pPr>
    </w:p>
    <w:p w:rsidR="00703491" w:rsidRPr="00703491" w:rsidRDefault="002A0A3C" w:rsidP="004305F1">
      <w:pPr>
        <w:numPr>
          <w:ilvl w:val="1"/>
          <w:numId w:val="3"/>
        </w:numPr>
        <w:spacing w:after="0" w:line="360" w:lineRule="auto"/>
        <w:ind w:left="426" w:hanging="22"/>
        <w:contextualSpacing/>
        <w:jc w:val="both"/>
        <w:rPr>
          <w:rFonts w:ascii="Calibri" w:eastAsia="Calibri" w:hAnsi="Calibri" w:cs="Times New Roman"/>
        </w:rPr>
      </w:pPr>
      <w:r>
        <w:rPr>
          <w:rFonts w:ascii="Calibri" w:eastAsia="Calibri" w:hAnsi="Calibri" w:cs="Times New Roman"/>
        </w:rPr>
        <w:t>Identify the critical s</w:t>
      </w:r>
      <w:r w:rsidR="00703491" w:rsidRPr="00703491">
        <w:rPr>
          <w:rFonts w:ascii="Calibri" w:eastAsia="Calibri" w:hAnsi="Calibri" w:cs="Times New Roman"/>
        </w:rPr>
        <w:t>uccess fac</w:t>
      </w:r>
      <w:r w:rsidR="00943F05">
        <w:rPr>
          <w:rFonts w:ascii="Calibri" w:eastAsia="Calibri" w:hAnsi="Calibri" w:cs="Times New Roman"/>
        </w:rPr>
        <w:t>tors (CSFs) for SMEs in the UK c</w:t>
      </w:r>
      <w:r w:rsidR="00703491" w:rsidRPr="00703491">
        <w:rPr>
          <w:rFonts w:ascii="Calibri" w:eastAsia="Calibri" w:hAnsi="Calibri" w:cs="Times New Roman"/>
        </w:rPr>
        <w:t xml:space="preserve">hemical </w:t>
      </w:r>
      <w:r w:rsidR="00943F05">
        <w:rPr>
          <w:rFonts w:ascii="Calibri" w:eastAsia="Calibri" w:hAnsi="Calibri" w:cs="Times New Roman"/>
        </w:rPr>
        <w:t>d</w:t>
      </w:r>
      <w:r w:rsidR="00703491" w:rsidRPr="00703491">
        <w:rPr>
          <w:rFonts w:ascii="Calibri" w:eastAsia="Calibri" w:hAnsi="Calibri" w:cs="Times New Roman"/>
        </w:rPr>
        <w:t>istribution industry.</w:t>
      </w:r>
    </w:p>
    <w:p w:rsidR="00A135E1" w:rsidRPr="00703491" w:rsidRDefault="00A135E1" w:rsidP="00A135E1">
      <w:pPr>
        <w:numPr>
          <w:ilvl w:val="0"/>
          <w:numId w:val="3"/>
        </w:numPr>
        <w:autoSpaceDE w:val="0"/>
        <w:autoSpaceDN w:val="0"/>
        <w:adjustRightInd w:val="0"/>
        <w:spacing w:after="0" w:line="360" w:lineRule="auto"/>
        <w:contextualSpacing/>
        <w:jc w:val="both"/>
        <w:rPr>
          <w:rFonts w:ascii="Calibri" w:eastAsia="Calibri" w:hAnsi="Calibri" w:cs="Times New Roman"/>
        </w:rPr>
      </w:pPr>
      <w:r>
        <w:rPr>
          <w:rFonts w:ascii="Calibri" w:eastAsia="Calibri" w:hAnsi="Calibri" w:cs="Times New Roman"/>
        </w:rPr>
        <w:t>Establish the most important entrepreneurial, enterprise and environmental factor</w:t>
      </w:r>
    </w:p>
    <w:p w:rsidR="00703491" w:rsidRPr="00703491" w:rsidRDefault="00240B31" w:rsidP="004305F1">
      <w:pPr>
        <w:numPr>
          <w:ilvl w:val="1"/>
          <w:numId w:val="3"/>
        </w:numPr>
        <w:spacing w:after="0" w:line="360" w:lineRule="auto"/>
        <w:ind w:left="426" w:hanging="22"/>
        <w:contextualSpacing/>
        <w:jc w:val="both"/>
        <w:rPr>
          <w:rFonts w:ascii="Calibri" w:eastAsia="Calibri" w:hAnsi="Calibri" w:cs="Times New Roman"/>
        </w:rPr>
      </w:pPr>
      <w:r>
        <w:rPr>
          <w:rFonts w:ascii="Calibri" w:eastAsia="Calibri" w:hAnsi="Calibri" w:cs="Times New Roman"/>
        </w:rPr>
        <w:t>Identify</w:t>
      </w:r>
      <w:r w:rsidR="00703491" w:rsidRPr="00703491">
        <w:rPr>
          <w:rFonts w:ascii="Calibri" w:eastAsia="Calibri" w:hAnsi="Calibri" w:cs="Times New Roman"/>
        </w:rPr>
        <w:t xml:space="preserve"> the challenges s</w:t>
      </w:r>
      <w:r w:rsidR="00943F05">
        <w:rPr>
          <w:rFonts w:ascii="Calibri" w:eastAsia="Calibri" w:hAnsi="Calibri" w:cs="Times New Roman"/>
        </w:rPr>
        <w:t>mall businesses face in the UK chemical d</w:t>
      </w:r>
      <w:r w:rsidR="00703491" w:rsidRPr="00703491">
        <w:rPr>
          <w:rFonts w:ascii="Calibri" w:eastAsia="Calibri" w:hAnsi="Calibri" w:cs="Times New Roman"/>
        </w:rPr>
        <w:t>istribution industry.</w:t>
      </w:r>
    </w:p>
    <w:p w:rsidR="00703491" w:rsidRPr="00703491" w:rsidRDefault="00703491" w:rsidP="004305F1">
      <w:pPr>
        <w:numPr>
          <w:ilvl w:val="1"/>
          <w:numId w:val="3"/>
        </w:numPr>
        <w:spacing w:after="0" w:line="360" w:lineRule="auto"/>
        <w:ind w:left="426" w:hanging="22"/>
        <w:contextualSpacing/>
        <w:jc w:val="both"/>
        <w:rPr>
          <w:rFonts w:ascii="Calibri" w:eastAsia="Calibri" w:hAnsi="Calibri" w:cs="Times New Roman"/>
        </w:rPr>
      </w:pPr>
      <w:r w:rsidRPr="00703491">
        <w:rPr>
          <w:rFonts w:ascii="Calibri" w:eastAsia="Calibri" w:hAnsi="Calibri" w:cs="Times New Roman"/>
        </w:rPr>
        <w:lastRenderedPageBreak/>
        <w:t xml:space="preserve">Make recommendations </w:t>
      </w:r>
      <w:r w:rsidRPr="00703491">
        <w:rPr>
          <w:rFonts w:ascii="Calibri" w:eastAsia="Calibri" w:hAnsi="Calibri" w:cs="Calibri"/>
        </w:rPr>
        <w:t>for SMEs success an</w:t>
      </w:r>
      <w:r w:rsidR="00943F05">
        <w:rPr>
          <w:rFonts w:ascii="Calibri" w:eastAsia="Calibri" w:hAnsi="Calibri" w:cs="Calibri"/>
        </w:rPr>
        <w:t>d sustainable growth in the UK c</w:t>
      </w:r>
      <w:r w:rsidRPr="00703491">
        <w:rPr>
          <w:rFonts w:ascii="Calibri" w:eastAsia="Calibri" w:hAnsi="Calibri" w:cs="Calibri"/>
        </w:rPr>
        <w:t>hemical distribution industry.</w:t>
      </w:r>
    </w:p>
    <w:p w:rsidR="00703491" w:rsidRPr="00703491" w:rsidRDefault="00703491" w:rsidP="00703491">
      <w:pPr>
        <w:spacing w:after="0" w:line="360" w:lineRule="auto"/>
        <w:ind w:left="1080"/>
        <w:contextualSpacing/>
        <w:jc w:val="both"/>
        <w:rPr>
          <w:rFonts w:ascii="Calibri" w:eastAsia="Calibri" w:hAnsi="Calibri" w:cs="Times New Roman"/>
        </w:rPr>
      </w:pPr>
    </w:p>
    <w:p w:rsidR="00703491" w:rsidRPr="00703491" w:rsidRDefault="00240B31" w:rsidP="00703491">
      <w:pPr>
        <w:spacing w:after="0" w:line="360" w:lineRule="auto"/>
        <w:ind w:firstLine="360"/>
        <w:jc w:val="both"/>
        <w:rPr>
          <w:rFonts w:ascii="Calibri" w:eastAsia="Times New Roman" w:hAnsi="Calibri" w:cs="Times New Roman"/>
          <w:b/>
          <w:lang w:bidi="en-US"/>
        </w:rPr>
      </w:pPr>
      <w:r>
        <w:rPr>
          <w:rFonts w:ascii="Calibri" w:eastAsia="Times New Roman" w:hAnsi="Calibri" w:cs="Times New Roman"/>
          <w:lang w:bidi="en-US"/>
        </w:rPr>
        <w:tab/>
      </w:r>
      <w:r w:rsidR="00703491" w:rsidRPr="00703491">
        <w:rPr>
          <w:rFonts w:ascii="Calibri" w:eastAsia="Times New Roman" w:hAnsi="Calibri" w:cs="Times New Roman"/>
          <w:lang w:bidi="en-US"/>
        </w:rPr>
        <w:t>As there is an agreement in literature that all of the</w:t>
      </w:r>
      <w:r w:rsidR="00543EAC">
        <w:rPr>
          <w:rFonts w:ascii="Calibri" w:eastAsia="Times New Roman" w:hAnsi="Calibri" w:cs="Times New Roman"/>
          <w:lang w:bidi="en-US"/>
        </w:rPr>
        <w:t xml:space="preserve"> variables of business </w:t>
      </w:r>
      <w:r w:rsidR="00703491" w:rsidRPr="00703491">
        <w:rPr>
          <w:rFonts w:ascii="Calibri" w:eastAsia="Times New Roman" w:hAnsi="Calibri" w:cs="Calibri"/>
          <w:lang w:bidi="en-US"/>
        </w:rPr>
        <w:t xml:space="preserve">success can be classified into three categories: </w:t>
      </w:r>
      <w:r w:rsidR="00B40C52">
        <w:rPr>
          <w:rFonts w:ascii="Calibri" w:eastAsia="Times New Roman" w:hAnsi="Calibri" w:cs="Calibri"/>
          <w:lang w:bidi="en-US"/>
        </w:rPr>
        <w:t>factors relating to the owner/</w:t>
      </w:r>
      <w:r w:rsidR="00703491" w:rsidRPr="00703491">
        <w:rPr>
          <w:rFonts w:ascii="Calibri" w:eastAsia="Times New Roman" w:hAnsi="Calibri" w:cs="Calibri"/>
          <w:lang w:bidi="en-US"/>
        </w:rPr>
        <w:t>manager, factors r</w:t>
      </w:r>
      <w:r w:rsidR="00543EAC">
        <w:rPr>
          <w:rFonts w:ascii="Calibri" w:eastAsia="Times New Roman" w:hAnsi="Calibri" w:cs="Calibri"/>
          <w:lang w:bidi="en-US"/>
        </w:rPr>
        <w:t xml:space="preserve">elating to the enterprise </w:t>
      </w:r>
      <w:r w:rsidR="00703491" w:rsidRPr="00703491">
        <w:rPr>
          <w:rFonts w:ascii="Calibri" w:eastAsia="Times New Roman" w:hAnsi="Calibri" w:cs="Calibri"/>
          <w:lang w:bidi="en-US"/>
        </w:rPr>
        <w:t xml:space="preserve">and factors relating to the environment (Gibb, 2000; Simpson </w:t>
      </w:r>
      <w:r w:rsidR="00703491" w:rsidRPr="00703491">
        <w:rPr>
          <w:rFonts w:ascii="Calibri" w:eastAsia="Times New Roman" w:hAnsi="Calibri" w:cs="Calibri"/>
          <w:i/>
          <w:lang w:bidi="en-US"/>
        </w:rPr>
        <w:t>et al.</w:t>
      </w:r>
      <w:r w:rsidR="00703491" w:rsidRPr="00703491">
        <w:rPr>
          <w:rFonts w:ascii="Calibri" w:eastAsia="Times New Roman" w:hAnsi="Calibri" w:cs="Calibri"/>
          <w:lang w:bidi="en-US"/>
        </w:rPr>
        <w:t xml:space="preserve">, 2012; Kader </w:t>
      </w:r>
      <w:r w:rsidR="00703491" w:rsidRPr="00703491">
        <w:rPr>
          <w:rFonts w:ascii="Calibri" w:eastAsia="Times New Roman" w:hAnsi="Calibri" w:cs="Calibri"/>
          <w:i/>
          <w:lang w:bidi="en-US"/>
        </w:rPr>
        <w:t>et al.</w:t>
      </w:r>
      <w:r w:rsidR="00703491" w:rsidRPr="00703491">
        <w:rPr>
          <w:rFonts w:ascii="Calibri" w:eastAsia="Times New Roman" w:hAnsi="Calibri" w:cs="Calibri"/>
          <w:lang w:bidi="en-US"/>
        </w:rPr>
        <w:t xml:space="preserve">, 2009; </w:t>
      </w:r>
      <w:r w:rsidR="00703491" w:rsidRPr="00703491">
        <w:rPr>
          <w:rFonts w:ascii="Calibri" w:eastAsia="Times New Roman" w:hAnsi="Calibri" w:cs="Times New Roman"/>
          <w:lang w:bidi="en-US"/>
        </w:rPr>
        <w:t xml:space="preserve">Krasniqi </w:t>
      </w:r>
      <w:r w:rsidR="00703491" w:rsidRPr="00703491">
        <w:rPr>
          <w:rFonts w:ascii="Calibri" w:eastAsia="Times New Roman" w:hAnsi="Calibri" w:cs="Times New Roman"/>
          <w:i/>
          <w:lang w:bidi="en-US"/>
        </w:rPr>
        <w:t>et al.</w:t>
      </w:r>
      <w:r w:rsidR="00703491" w:rsidRPr="00703491">
        <w:rPr>
          <w:rFonts w:ascii="Calibri" w:eastAsia="Times New Roman" w:hAnsi="Calibri" w:cs="Times New Roman"/>
          <w:lang w:bidi="en-US"/>
        </w:rPr>
        <w:t xml:space="preserve">, 2008; </w:t>
      </w:r>
      <w:r w:rsidR="00703491" w:rsidRPr="00703491">
        <w:rPr>
          <w:rFonts w:ascii="Calibri" w:eastAsia="Times New Roman" w:hAnsi="Calibri" w:cs="Calibri"/>
          <w:lang w:eastAsia="en-GB" w:bidi="en-US"/>
        </w:rPr>
        <w:t>Smallbone and Wyer, 2000</w:t>
      </w:r>
      <w:r w:rsidR="00703491" w:rsidRPr="00703491">
        <w:rPr>
          <w:rFonts w:ascii="Calibri" w:eastAsia="Times New Roman" w:hAnsi="Calibri" w:cs="Calibri"/>
          <w:lang w:bidi="en-US"/>
        </w:rPr>
        <w:t xml:space="preserve">), </w:t>
      </w:r>
      <w:r w:rsidR="00703491" w:rsidRPr="00703491">
        <w:rPr>
          <w:rFonts w:ascii="Calibri" w:eastAsia="Times New Roman" w:hAnsi="Calibri" w:cs="Times New Roman"/>
          <w:lang w:bidi="en-US"/>
        </w:rPr>
        <w:t>the identified factors in this research are categorised into</w:t>
      </w:r>
      <w:r w:rsidR="00703491" w:rsidRPr="00703491">
        <w:rPr>
          <w:rFonts w:ascii="Calibri" w:eastAsia="Times New Roman" w:hAnsi="Calibri" w:cs="Times New Roman"/>
          <w:b/>
          <w:lang w:bidi="en-US"/>
        </w:rPr>
        <w:t xml:space="preserve"> </w:t>
      </w:r>
      <w:r w:rsidR="00540B4B">
        <w:rPr>
          <w:rFonts w:ascii="Calibri" w:eastAsia="Times New Roman" w:hAnsi="Calibri" w:cs="Times New Roman"/>
          <w:b/>
          <w:lang w:bidi="en-US"/>
        </w:rPr>
        <w:t>e</w:t>
      </w:r>
      <w:r w:rsidR="00540B4B">
        <w:rPr>
          <w:rFonts w:ascii="Calibri" w:eastAsia="Times New Roman" w:hAnsi="Calibri" w:cs="Times New Roman"/>
          <w:lang w:bidi="en-US"/>
        </w:rPr>
        <w:t>ntrepreneurial, e</w:t>
      </w:r>
      <w:r w:rsidR="00703491" w:rsidRPr="00703491">
        <w:rPr>
          <w:rFonts w:ascii="Calibri" w:eastAsia="Times New Roman" w:hAnsi="Calibri" w:cs="Times New Roman"/>
          <w:lang w:bidi="en-US"/>
        </w:rPr>
        <w:t xml:space="preserve">nterprise and </w:t>
      </w:r>
      <w:r w:rsidR="00540B4B">
        <w:rPr>
          <w:rFonts w:ascii="Calibri" w:eastAsia="Times New Roman" w:hAnsi="Calibri" w:cs="Times New Roman"/>
          <w:lang w:bidi="en-US"/>
        </w:rPr>
        <w:t>business environment</w:t>
      </w:r>
      <w:r w:rsidR="00F0245C">
        <w:rPr>
          <w:rFonts w:ascii="Calibri" w:eastAsia="Times New Roman" w:hAnsi="Calibri" w:cs="Times New Roman"/>
          <w:lang w:bidi="en-US"/>
        </w:rPr>
        <w:t xml:space="preserve">. </w:t>
      </w:r>
      <w:r w:rsidR="00703491" w:rsidRPr="00703491">
        <w:rPr>
          <w:rFonts w:ascii="Calibri" w:eastAsia="Times New Roman" w:hAnsi="Calibri" w:cs="Times New Roman"/>
          <w:bCs/>
          <w:lang w:bidi="en-US"/>
        </w:rPr>
        <w:t xml:space="preserve">This study intends to uncover the relationship between those business factors towards business success </w:t>
      </w:r>
      <w:r w:rsidR="00703491" w:rsidRPr="00703491">
        <w:rPr>
          <w:rFonts w:ascii="Calibri" w:eastAsia="Times New Roman" w:hAnsi="Calibri" w:cs="Calibri"/>
          <w:bCs/>
          <w:lang w:bidi="en-US"/>
        </w:rPr>
        <w:t xml:space="preserve">and sustainable </w:t>
      </w:r>
      <w:r w:rsidR="00CB222D">
        <w:rPr>
          <w:rFonts w:ascii="Calibri" w:eastAsia="Times New Roman" w:hAnsi="Calibri" w:cs="Calibri"/>
          <w:bCs/>
          <w:lang w:bidi="en-US"/>
        </w:rPr>
        <w:t>growth</w:t>
      </w:r>
      <w:r w:rsidR="00F7731E">
        <w:rPr>
          <w:rFonts w:ascii="Calibri" w:eastAsia="Times New Roman" w:hAnsi="Calibri" w:cs="Calibri"/>
          <w:bCs/>
          <w:lang w:bidi="en-US"/>
        </w:rPr>
        <w:t xml:space="preserve"> in the UK chemical d</w:t>
      </w:r>
      <w:r w:rsidR="00703491" w:rsidRPr="00703491">
        <w:rPr>
          <w:rFonts w:ascii="Calibri" w:eastAsia="Times New Roman" w:hAnsi="Calibri" w:cs="Calibri"/>
          <w:bCs/>
          <w:lang w:bidi="en-US"/>
        </w:rPr>
        <w:t xml:space="preserve">istribution industry. </w:t>
      </w:r>
      <w:r w:rsidR="00703491" w:rsidRPr="00703491">
        <w:rPr>
          <w:rFonts w:ascii="Calibri" w:eastAsia="Calibri" w:hAnsi="Calibri" w:cs="Times New Roman"/>
          <w:bCs/>
          <w:lang w:eastAsia="en-GB"/>
        </w:rPr>
        <w:t xml:space="preserve">From the above, the following hypotheses are developed: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eastAsia="en-GB" w:bidi="en-US"/>
        </w:rPr>
        <w:t>Entrepreneurial</w:t>
      </w:r>
    </w:p>
    <w:p w:rsidR="00703491" w:rsidRPr="00703491" w:rsidRDefault="00703491" w:rsidP="00703491">
      <w:pPr>
        <w:spacing w:after="0" w:line="360" w:lineRule="auto"/>
        <w:ind w:firstLine="360"/>
        <w:jc w:val="both"/>
        <w:rPr>
          <w:rFonts w:ascii="Calibri" w:eastAsia="Times New Roman" w:hAnsi="Calibri" w:cs="Times New Roman"/>
          <w:bCs/>
          <w:lang w:bidi="en-US"/>
        </w:rPr>
      </w:pPr>
      <w:r w:rsidRPr="00703491">
        <w:rPr>
          <w:rFonts w:ascii="Calibri" w:eastAsia="Times New Roman" w:hAnsi="Calibri" w:cs="Times New Roman"/>
          <w:bCs/>
          <w:lang w:bidi="en-US"/>
        </w:rPr>
        <w:t xml:space="preserve">H1: </w:t>
      </w:r>
      <w:r w:rsidR="00C45832">
        <w:rPr>
          <w:rFonts w:ascii="Calibri" w:eastAsia="Times New Roman" w:hAnsi="Calibri" w:cs="Times New Roman"/>
          <w:bCs/>
          <w:lang w:bidi="en-US"/>
        </w:rPr>
        <w:t>The</w:t>
      </w:r>
      <w:r w:rsidR="00C45832" w:rsidRPr="00703491">
        <w:rPr>
          <w:rFonts w:ascii="Calibri" w:eastAsia="Times New Roman" w:hAnsi="Calibri" w:cs="Times New Roman"/>
          <w:bCs/>
          <w:lang w:bidi="en-US"/>
        </w:rPr>
        <w:t xml:space="preserve"> success </w:t>
      </w:r>
      <w:r w:rsidR="00532605">
        <w:rPr>
          <w:rFonts w:ascii="Calibri" w:eastAsia="Times New Roman" w:hAnsi="Calibri" w:cs="Times New Roman"/>
          <w:bCs/>
          <w:lang w:bidi="en-US"/>
        </w:rPr>
        <w:t xml:space="preserve">and sustainable growth </w:t>
      </w:r>
      <w:r w:rsidR="00C45832" w:rsidRPr="00703491">
        <w:rPr>
          <w:rFonts w:ascii="Calibri" w:eastAsia="Times New Roman" w:hAnsi="Calibri" w:cs="Times New Roman"/>
          <w:bCs/>
          <w:lang w:bidi="en-US"/>
        </w:rPr>
        <w:t>of SMEs operati</w:t>
      </w:r>
      <w:r w:rsidR="00C45832">
        <w:rPr>
          <w:rFonts w:ascii="Calibri" w:eastAsia="Times New Roman" w:hAnsi="Calibri" w:cs="Times New Roman"/>
          <w:bCs/>
          <w:lang w:bidi="en-US"/>
        </w:rPr>
        <w:t xml:space="preserve">ng in the UK chemical distribution industry is positively influenced by six </w:t>
      </w:r>
      <w:r w:rsidR="007B67B2">
        <w:rPr>
          <w:rFonts w:ascii="Calibri" w:eastAsia="Times New Roman" w:hAnsi="Calibri" w:cs="Times New Roman"/>
          <w:bCs/>
          <w:lang w:bidi="en-US"/>
        </w:rPr>
        <w:t xml:space="preserve">(6) </w:t>
      </w:r>
      <w:r w:rsidR="00C45832">
        <w:rPr>
          <w:rFonts w:ascii="Calibri" w:eastAsia="Times New Roman" w:hAnsi="Calibri" w:cs="Times New Roman"/>
          <w:bCs/>
          <w:lang w:bidi="en-US"/>
        </w:rPr>
        <w:t xml:space="preserve">entrepreneurial factors, namely: </w:t>
      </w:r>
      <w:r w:rsidR="00532605">
        <w:rPr>
          <w:rFonts w:ascii="Calibri" w:eastAsia="Times New Roman" w:hAnsi="Calibri" w:cs="Times New Roman"/>
          <w:bCs/>
          <w:lang w:bidi="en-US"/>
        </w:rPr>
        <w:t xml:space="preserve">(a) </w:t>
      </w:r>
      <w:r w:rsidRPr="00703491">
        <w:rPr>
          <w:rFonts w:ascii="Calibri" w:eastAsia="Times New Roman" w:hAnsi="Calibri" w:cs="Times New Roman"/>
          <w:b/>
          <w:i/>
          <w:iCs/>
          <w:lang w:bidi="en-US"/>
        </w:rPr>
        <w:t>Age</w:t>
      </w:r>
      <w:r w:rsidRPr="00703491">
        <w:rPr>
          <w:rFonts w:ascii="Calibri" w:eastAsia="Times New Roman" w:hAnsi="Calibri" w:cs="Times New Roman"/>
          <w:bCs/>
          <w:lang w:bidi="en-US"/>
        </w:rPr>
        <w:t xml:space="preserve">, </w:t>
      </w:r>
      <w:r w:rsidR="00532605">
        <w:rPr>
          <w:rFonts w:ascii="Calibri" w:eastAsia="Times New Roman" w:hAnsi="Calibri" w:cs="Times New Roman"/>
          <w:bCs/>
          <w:lang w:bidi="en-US"/>
        </w:rPr>
        <w:t xml:space="preserve">(b) </w:t>
      </w:r>
      <w:r w:rsidRPr="00703491">
        <w:rPr>
          <w:rFonts w:ascii="Calibri" w:eastAsia="Times New Roman" w:hAnsi="Calibri" w:cs="Times New Roman"/>
          <w:b/>
          <w:i/>
          <w:iCs/>
          <w:lang w:bidi="en-US"/>
        </w:rPr>
        <w:t>Education level</w:t>
      </w:r>
      <w:r w:rsidRPr="00703491">
        <w:rPr>
          <w:rFonts w:ascii="Calibri" w:eastAsia="Times New Roman" w:hAnsi="Calibri" w:cs="Times New Roman"/>
          <w:bCs/>
          <w:lang w:bidi="en-US"/>
        </w:rPr>
        <w:t xml:space="preserve">, </w:t>
      </w:r>
      <w:r w:rsidR="00532605">
        <w:rPr>
          <w:rFonts w:ascii="Calibri" w:eastAsia="Times New Roman" w:hAnsi="Calibri" w:cs="Times New Roman"/>
          <w:bCs/>
          <w:lang w:bidi="en-US"/>
        </w:rPr>
        <w:t xml:space="preserve">(c) </w:t>
      </w:r>
      <w:r w:rsidRPr="00703491">
        <w:rPr>
          <w:rFonts w:ascii="Calibri" w:eastAsia="Times New Roman" w:hAnsi="Calibri" w:cs="Times New Roman"/>
          <w:b/>
          <w:i/>
          <w:iCs/>
          <w:lang w:bidi="en-US"/>
        </w:rPr>
        <w:t>Entrepreneurial Orientation</w:t>
      </w:r>
      <w:r w:rsidRPr="00703491">
        <w:rPr>
          <w:rFonts w:ascii="Calibri" w:eastAsia="Times New Roman" w:hAnsi="Calibri" w:cs="Times New Roman"/>
          <w:bCs/>
          <w:lang w:bidi="en-US"/>
        </w:rPr>
        <w:t xml:space="preserve">, </w:t>
      </w:r>
      <w:r w:rsidR="00532605">
        <w:rPr>
          <w:rFonts w:ascii="Calibri" w:eastAsia="Times New Roman" w:hAnsi="Calibri" w:cs="Times New Roman"/>
          <w:bCs/>
          <w:lang w:bidi="en-US"/>
        </w:rPr>
        <w:t xml:space="preserve">(d) </w:t>
      </w:r>
      <w:r w:rsidRPr="00703491">
        <w:rPr>
          <w:rFonts w:ascii="Calibri" w:eastAsia="Times New Roman" w:hAnsi="Calibri" w:cs="Times New Roman"/>
          <w:b/>
          <w:i/>
          <w:iCs/>
          <w:lang w:bidi="en-US"/>
        </w:rPr>
        <w:t>Gender</w:t>
      </w:r>
      <w:r w:rsidRPr="00703491">
        <w:rPr>
          <w:rFonts w:ascii="Calibri" w:eastAsia="Times New Roman" w:hAnsi="Calibri" w:cs="Times New Roman"/>
          <w:bCs/>
          <w:lang w:bidi="en-US"/>
        </w:rPr>
        <w:t xml:space="preserve">, </w:t>
      </w:r>
      <w:r w:rsidR="00532605">
        <w:rPr>
          <w:rFonts w:ascii="Calibri" w:eastAsia="Times New Roman" w:hAnsi="Calibri" w:cs="Times New Roman"/>
          <w:bCs/>
          <w:lang w:bidi="en-US"/>
        </w:rPr>
        <w:t xml:space="preserve">(e) </w:t>
      </w:r>
      <w:r w:rsidRPr="00703491">
        <w:rPr>
          <w:rFonts w:ascii="Calibri" w:eastAsia="Times New Roman" w:hAnsi="Calibri" w:cs="Times New Roman"/>
          <w:b/>
          <w:i/>
          <w:iCs/>
          <w:lang w:bidi="en-US"/>
        </w:rPr>
        <w:t>Personality</w:t>
      </w:r>
      <w:r w:rsidR="00532605">
        <w:rPr>
          <w:rFonts w:ascii="Calibri" w:eastAsia="Times New Roman" w:hAnsi="Calibri" w:cs="Times New Roman"/>
          <w:bCs/>
          <w:lang w:bidi="en-US"/>
        </w:rPr>
        <w:t xml:space="preserve"> </w:t>
      </w:r>
      <w:r w:rsidR="00532605" w:rsidRPr="00532605">
        <w:rPr>
          <w:rFonts w:ascii="Calibri" w:eastAsia="Times New Roman" w:hAnsi="Calibri" w:cs="Times New Roman"/>
          <w:bCs/>
          <w:lang w:bidi="en-US"/>
        </w:rPr>
        <w:t>and (f)</w:t>
      </w:r>
      <w:r w:rsidR="00532605">
        <w:rPr>
          <w:rFonts w:ascii="Calibri" w:eastAsia="Times New Roman" w:hAnsi="Calibri" w:cs="Times New Roman"/>
          <w:b/>
          <w:bCs/>
          <w:lang w:bidi="en-US"/>
        </w:rPr>
        <w:t xml:space="preserve"> </w:t>
      </w:r>
      <w:r w:rsidRPr="00703491">
        <w:rPr>
          <w:rFonts w:ascii="Calibri" w:eastAsia="Times New Roman" w:hAnsi="Calibri" w:cs="Times New Roman"/>
          <w:b/>
          <w:i/>
          <w:iCs/>
          <w:lang w:bidi="en-US"/>
        </w:rPr>
        <w:t>Prior Work Experience and Management skills</w:t>
      </w:r>
      <w:r w:rsidR="00532605">
        <w:rPr>
          <w:rFonts w:ascii="Calibri" w:eastAsia="Times New Roman" w:hAnsi="Calibri" w:cs="Times New Roman"/>
          <w:bCs/>
          <w:lang w:bidi="en-US"/>
        </w:rPr>
        <w:t xml:space="preserve"> of the owner/manager.</w:t>
      </w:r>
    </w:p>
    <w:p w:rsidR="00703491" w:rsidRPr="00703491" w:rsidRDefault="00703491" w:rsidP="00703491">
      <w:pPr>
        <w:spacing w:after="0" w:line="360" w:lineRule="auto"/>
        <w:ind w:firstLine="360"/>
        <w:jc w:val="both"/>
        <w:rPr>
          <w:rFonts w:ascii="Calibri" w:eastAsia="Times New Roman" w:hAnsi="Calibri" w:cs="Times New Roman"/>
          <w:bCs/>
          <w:lang w:bidi="en-US"/>
        </w:rPr>
      </w:pP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Enterprise</w:t>
      </w:r>
    </w:p>
    <w:p w:rsidR="00703491" w:rsidRDefault="00703491" w:rsidP="00703491">
      <w:pPr>
        <w:spacing w:after="0" w:line="360" w:lineRule="auto"/>
        <w:ind w:firstLine="360"/>
        <w:jc w:val="both"/>
        <w:rPr>
          <w:rFonts w:ascii="Calibri" w:eastAsia="Times New Roman" w:hAnsi="Calibri" w:cs="Times New Roman"/>
          <w:b/>
          <w:i/>
          <w:iCs/>
          <w:lang w:bidi="en-US"/>
        </w:rPr>
      </w:pPr>
      <w:r w:rsidRPr="00703491">
        <w:rPr>
          <w:rFonts w:ascii="Calibri" w:eastAsia="Times New Roman" w:hAnsi="Calibri" w:cs="Times New Roman"/>
          <w:bCs/>
          <w:lang w:bidi="en-US"/>
        </w:rPr>
        <w:t xml:space="preserve">H2: </w:t>
      </w:r>
      <w:r w:rsidR="007B67B2">
        <w:rPr>
          <w:rFonts w:ascii="Calibri" w:eastAsia="Times New Roman" w:hAnsi="Calibri" w:cs="Times New Roman"/>
          <w:bCs/>
          <w:lang w:bidi="en-US"/>
        </w:rPr>
        <w:t>The</w:t>
      </w:r>
      <w:r w:rsidR="007B67B2" w:rsidRPr="00703491">
        <w:rPr>
          <w:rFonts w:ascii="Calibri" w:eastAsia="Times New Roman" w:hAnsi="Calibri" w:cs="Times New Roman"/>
          <w:bCs/>
          <w:lang w:bidi="en-US"/>
        </w:rPr>
        <w:t xml:space="preserve"> success </w:t>
      </w:r>
      <w:r w:rsidR="007B67B2">
        <w:rPr>
          <w:rFonts w:ascii="Calibri" w:eastAsia="Times New Roman" w:hAnsi="Calibri" w:cs="Times New Roman"/>
          <w:bCs/>
          <w:lang w:bidi="en-US"/>
        </w:rPr>
        <w:t xml:space="preserve">and sustainable growth </w:t>
      </w:r>
      <w:r w:rsidR="007B67B2" w:rsidRPr="00703491">
        <w:rPr>
          <w:rFonts w:ascii="Calibri" w:eastAsia="Times New Roman" w:hAnsi="Calibri" w:cs="Times New Roman"/>
          <w:bCs/>
          <w:lang w:bidi="en-US"/>
        </w:rPr>
        <w:t>of SMEs operati</w:t>
      </w:r>
      <w:r w:rsidR="007B67B2">
        <w:rPr>
          <w:rFonts w:ascii="Calibri" w:eastAsia="Times New Roman" w:hAnsi="Calibri" w:cs="Times New Roman"/>
          <w:bCs/>
          <w:lang w:bidi="en-US"/>
        </w:rPr>
        <w:t xml:space="preserve">ng in the UK chemical distribution industry is positively influenced by ten (10) enterprise factors, namely: (a) </w:t>
      </w:r>
      <w:r w:rsidRPr="00703491">
        <w:rPr>
          <w:rFonts w:ascii="Calibri" w:eastAsia="Times New Roman" w:hAnsi="Calibri" w:cs="Times New Roman"/>
          <w:b/>
          <w:i/>
          <w:iCs/>
          <w:lang w:bidi="en-US"/>
        </w:rPr>
        <w:t>Age</w:t>
      </w:r>
      <w:r w:rsidRPr="00703491">
        <w:rPr>
          <w:rFonts w:ascii="Calibri" w:eastAsia="Times New Roman" w:hAnsi="Calibri" w:cs="Times New Roman"/>
          <w:bCs/>
          <w:lang w:bidi="en-US"/>
        </w:rPr>
        <w:t xml:space="preserve"> </w:t>
      </w:r>
      <w:r w:rsidRPr="00703491">
        <w:rPr>
          <w:rFonts w:ascii="Calibri" w:eastAsia="Times New Roman" w:hAnsi="Calibri" w:cs="Times New Roman"/>
          <w:b/>
          <w:lang w:bidi="en-US"/>
        </w:rPr>
        <w:t>of the company</w:t>
      </w:r>
      <w:r w:rsidRPr="00703491">
        <w:rPr>
          <w:rFonts w:ascii="Calibri" w:eastAsia="Times New Roman" w:hAnsi="Calibri" w:cs="Times New Roman"/>
          <w:bCs/>
          <w:lang w:bidi="en-US"/>
        </w:rPr>
        <w:t xml:space="preserve">, </w:t>
      </w:r>
      <w:r w:rsidR="007B67B2">
        <w:rPr>
          <w:rFonts w:ascii="Calibri" w:eastAsia="Times New Roman" w:hAnsi="Calibri" w:cs="Times New Roman"/>
          <w:bCs/>
          <w:lang w:bidi="en-US"/>
        </w:rPr>
        <w:t xml:space="preserve">(b) </w:t>
      </w:r>
      <w:r w:rsidRPr="00703491">
        <w:rPr>
          <w:rFonts w:ascii="Calibri" w:eastAsia="Times New Roman" w:hAnsi="Calibri" w:cs="Times New Roman"/>
          <w:b/>
          <w:i/>
          <w:iCs/>
          <w:lang w:bidi="en-US"/>
        </w:rPr>
        <w:t>Business Networks</w:t>
      </w:r>
      <w:r w:rsidRPr="00703491">
        <w:rPr>
          <w:rFonts w:ascii="Calibri" w:eastAsia="Times New Roman" w:hAnsi="Calibri" w:cs="Times New Roman"/>
          <w:bCs/>
          <w:lang w:bidi="en-US"/>
        </w:rPr>
        <w:t xml:space="preserve">, </w:t>
      </w:r>
      <w:r w:rsidR="007B67B2">
        <w:rPr>
          <w:rFonts w:ascii="Calibri" w:eastAsia="Times New Roman" w:hAnsi="Calibri" w:cs="Times New Roman"/>
          <w:bCs/>
          <w:lang w:bidi="en-US"/>
        </w:rPr>
        <w:t xml:space="preserve">(c) </w:t>
      </w:r>
      <w:r w:rsidRPr="00703491">
        <w:rPr>
          <w:rFonts w:ascii="Calibri" w:eastAsia="Times New Roman" w:hAnsi="Calibri" w:cs="Times New Roman"/>
          <w:b/>
          <w:i/>
          <w:iCs/>
          <w:lang w:bidi="en-US"/>
        </w:rPr>
        <w:t>Customer Relations Management</w:t>
      </w:r>
      <w:r w:rsidRPr="00703491">
        <w:rPr>
          <w:rFonts w:ascii="Calibri" w:eastAsia="Times New Roman" w:hAnsi="Calibri" w:cs="Times New Roman"/>
          <w:b/>
          <w:lang w:bidi="en-US"/>
        </w:rPr>
        <w:t xml:space="preserve">, </w:t>
      </w:r>
      <w:r w:rsidR="007B67B2" w:rsidRPr="007B67B2">
        <w:rPr>
          <w:rFonts w:ascii="Calibri" w:eastAsia="Times New Roman" w:hAnsi="Calibri" w:cs="Times New Roman"/>
          <w:lang w:bidi="en-US"/>
        </w:rPr>
        <w:t>(d)</w:t>
      </w:r>
      <w:r w:rsidR="007B67B2">
        <w:rPr>
          <w:rFonts w:ascii="Calibri" w:eastAsia="Times New Roman" w:hAnsi="Calibri" w:cs="Times New Roman"/>
          <w:b/>
          <w:lang w:bidi="en-US"/>
        </w:rPr>
        <w:t xml:space="preserve"> </w:t>
      </w:r>
      <w:r w:rsidRPr="00703491">
        <w:rPr>
          <w:rFonts w:ascii="Calibri" w:eastAsia="Times New Roman" w:hAnsi="Calibri" w:cs="Times New Roman"/>
          <w:b/>
          <w:i/>
          <w:iCs/>
          <w:lang w:bidi="en-US"/>
        </w:rPr>
        <w:t>Financial Resources</w:t>
      </w:r>
      <w:r w:rsidRPr="00703491">
        <w:rPr>
          <w:rFonts w:ascii="Calibri" w:eastAsia="Times New Roman" w:hAnsi="Calibri" w:cs="Times New Roman"/>
          <w:b/>
          <w:lang w:bidi="en-US"/>
        </w:rPr>
        <w:t>,</w:t>
      </w:r>
      <w:r w:rsidRPr="007B67B2">
        <w:rPr>
          <w:rFonts w:ascii="Calibri" w:eastAsia="Times New Roman" w:hAnsi="Calibri" w:cs="Times New Roman"/>
          <w:lang w:bidi="en-US"/>
        </w:rPr>
        <w:t xml:space="preserve"> </w:t>
      </w:r>
      <w:r w:rsidR="007B67B2" w:rsidRPr="007B67B2">
        <w:rPr>
          <w:rFonts w:ascii="Calibri" w:eastAsia="Times New Roman" w:hAnsi="Calibri" w:cs="Times New Roman"/>
          <w:lang w:bidi="en-US"/>
        </w:rPr>
        <w:t xml:space="preserve">(e) </w:t>
      </w:r>
      <w:r w:rsidRPr="00703491">
        <w:rPr>
          <w:rFonts w:ascii="Calibri" w:eastAsia="Times New Roman" w:hAnsi="Calibri" w:cs="Times New Roman"/>
          <w:b/>
          <w:i/>
          <w:iCs/>
          <w:lang w:bidi="en-US"/>
        </w:rPr>
        <w:t>Internationalisation</w:t>
      </w:r>
      <w:r w:rsidRPr="00703491">
        <w:rPr>
          <w:rFonts w:ascii="Calibri" w:eastAsia="Times New Roman" w:hAnsi="Calibri" w:cs="Times New Roman"/>
          <w:bCs/>
          <w:lang w:bidi="en-US"/>
        </w:rPr>
        <w:t xml:space="preserve">, </w:t>
      </w:r>
      <w:r w:rsidR="007B67B2">
        <w:rPr>
          <w:rFonts w:ascii="Calibri" w:eastAsia="Times New Roman" w:hAnsi="Calibri" w:cs="Times New Roman"/>
          <w:bCs/>
          <w:lang w:bidi="en-US"/>
        </w:rPr>
        <w:t xml:space="preserve">(f) </w:t>
      </w:r>
      <w:r w:rsidRPr="00703491">
        <w:rPr>
          <w:rFonts w:ascii="Calibri" w:eastAsia="Times New Roman" w:hAnsi="Calibri" w:cs="Times New Roman"/>
          <w:b/>
          <w:i/>
          <w:iCs/>
          <w:lang w:bidi="en-US"/>
        </w:rPr>
        <w:t>Human Capital</w:t>
      </w:r>
      <w:r w:rsidRPr="00703491">
        <w:rPr>
          <w:rFonts w:ascii="Calibri" w:eastAsia="Times New Roman" w:hAnsi="Calibri" w:cs="Times New Roman"/>
          <w:bCs/>
          <w:lang w:bidi="en-US"/>
        </w:rPr>
        <w:t xml:space="preserve">, </w:t>
      </w:r>
      <w:r w:rsidR="007B67B2">
        <w:rPr>
          <w:rFonts w:ascii="Calibri" w:eastAsia="Times New Roman" w:hAnsi="Calibri" w:cs="Times New Roman"/>
          <w:bCs/>
          <w:lang w:bidi="en-US"/>
        </w:rPr>
        <w:t xml:space="preserve">(g) </w:t>
      </w:r>
      <w:r w:rsidRPr="00703491">
        <w:rPr>
          <w:rFonts w:ascii="Calibri" w:eastAsia="Times New Roman" w:hAnsi="Calibri" w:cs="Times New Roman"/>
          <w:b/>
          <w:i/>
          <w:iCs/>
          <w:lang w:bidi="en-US"/>
        </w:rPr>
        <w:t xml:space="preserve">Market and Product </w:t>
      </w:r>
      <w:r w:rsidR="00155AC5" w:rsidRPr="00155AC5">
        <w:rPr>
          <w:b/>
          <w:i/>
        </w:rPr>
        <w:t>development</w:t>
      </w:r>
      <w:r w:rsidRPr="00155AC5">
        <w:rPr>
          <w:rFonts w:ascii="Calibri" w:eastAsia="Times New Roman" w:hAnsi="Calibri" w:cs="Times New Roman"/>
          <w:b/>
          <w:i/>
          <w:lang w:bidi="en-US"/>
        </w:rPr>
        <w:t xml:space="preserve"> </w:t>
      </w:r>
      <w:r w:rsidR="007B67B2" w:rsidRPr="007B67B2">
        <w:rPr>
          <w:rFonts w:ascii="Calibri" w:eastAsia="Times New Roman" w:hAnsi="Calibri" w:cs="Times New Roman"/>
          <w:lang w:bidi="en-US"/>
        </w:rPr>
        <w:t>(h)</w:t>
      </w:r>
      <w:r w:rsidR="007B67B2">
        <w:rPr>
          <w:rFonts w:ascii="Calibri" w:eastAsia="Times New Roman" w:hAnsi="Calibri" w:cs="Times New Roman"/>
          <w:b/>
          <w:lang w:bidi="en-US"/>
        </w:rPr>
        <w:t xml:space="preserve"> </w:t>
      </w:r>
      <w:r w:rsidRPr="00703491">
        <w:rPr>
          <w:rFonts w:ascii="Calibri" w:eastAsia="Times New Roman" w:hAnsi="Calibri" w:cs="Times New Roman"/>
          <w:b/>
          <w:i/>
          <w:iCs/>
          <w:lang w:bidi="en-US"/>
        </w:rPr>
        <w:t xml:space="preserve">Marketing, </w:t>
      </w:r>
      <w:r w:rsidR="007B67B2" w:rsidRPr="007B67B2">
        <w:rPr>
          <w:rFonts w:ascii="Calibri" w:eastAsia="Times New Roman" w:hAnsi="Calibri" w:cs="Times New Roman"/>
          <w:iCs/>
          <w:lang w:bidi="en-US"/>
        </w:rPr>
        <w:t>(i)</w:t>
      </w:r>
      <w:r w:rsidR="007B67B2">
        <w:rPr>
          <w:rFonts w:ascii="Calibri" w:eastAsia="Times New Roman" w:hAnsi="Calibri" w:cs="Times New Roman"/>
          <w:b/>
          <w:i/>
          <w:iCs/>
          <w:lang w:bidi="en-US"/>
        </w:rPr>
        <w:t xml:space="preserve"> </w:t>
      </w:r>
      <w:r w:rsidRPr="00703491">
        <w:rPr>
          <w:rFonts w:ascii="Calibri" w:eastAsia="Times New Roman" w:hAnsi="Calibri" w:cs="Times New Roman"/>
          <w:b/>
          <w:i/>
          <w:iCs/>
          <w:lang w:bidi="en-US"/>
        </w:rPr>
        <w:t>Size of company</w:t>
      </w:r>
      <w:r w:rsidR="007B67B2">
        <w:rPr>
          <w:rFonts w:ascii="Calibri" w:eastAsia="Times New Roman" w:hAnsi="Calibri" w:cs="Times New Roman"/>
          <w:bCs/>
          <w:lang w:bidi="en-US"/>
        </w:rPr>
        <w:t xml:space="preserve"> and (j) </w:t>
      </w:r>
      <w:r w:rsidRPr="00703491">
        <w:rPr>
          <w:rFonts w:ascii="Calibri" w:eastAsia="Times New Roman" w:hAnsi="Calibri" w:cs="Times New Roman"/>
          <w:b/>
          <w:i/>
          <w:iCs/>
          <w:lang w:bidi="en-US"/>
        </w:rPr>
        <w:t>Strategic Planning</w:t>
      </w:r>
      <w:r w:rsidR="007B67B2">
        <w:rPr>
          <w:rFonts w:ascii="Calibri" w:eastAsia="Times New Roman" w:hAnsi="Calibri" w:cs="Times New Roman"/>
          <w:b/>
          <w:i/>
          <w:iCs/>
          <w:lang w:bidi="en-US"/>
        </w:rPr>
        <w:t>.</w:t>
      </w:r>
    </w:p>
    <w:p w:rsidR="007B67B2" w:rsidRPr="007B67B2" w:rsidRDefault="007B67B2" w:rsidP="00703491">
      <w:pPr>
        <w:spacing w:after="0" w:line="360" w:lineRule="auto"/>
        <w:ind w:firstLine="360"/>
        <w:jc w:val="both"/>
        <w:rPr>
          <w:rFonts w:ascii="Calibri" w:eastAsia="Times New Roman" w:hAnsi="Calibri" w:cs="Times New Roman"/>
          <w:bCs/>
          <w:lang w:bidi="en-US"/>
        </w:rPr>
      </w:pP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 xml:space="preserve">Business Environment </w:t>
      </w:r>
    </w:p>
    <w:p w:rsidR="00703491" w:rsidRPr="008B7092" w:rsidRDefault="00703491" w:rsidP="00703491">
      <w:pPr>
        <w:spacing w:after="0" w:line="360" w:lineRule="auto"/>
        <w:ind w:firstLine="360"/>
        <w:jc w:val="both"/>
        <w:rPr>
          <w:rFonts w:ascii="Calibri" w:eastAsia="Times New Roman" w:hAnsi="Calibri" w:cs="Times New Roman"/>
          <w:bCs/>
          <w:lang w:bidi="en-US"/>
        </w:rPr>
      </w:pPr>
      <w:r w:rsidRPr="00703491">
        <w:rPr>
          <w:rFonts w:ascii="Calibri" w:eastAsia="Times New Roman" w:hAnsi="Calibri" w:cs="Times New Roman"/>
          <w:bCs/>
          <w:lang w:bidi="en-US"/>
        </w:rPr>
        <w:t xml:space="preserve">H3: </w:t>
      </w:r>
      <w:r w:rsidR="007B67B2">
        <w:rPr>
          <w:rFonts w:ascii="Calibri" w:eastAsia="Times New Roman" w:hAnsi="Calibri" w:cs="Times New Roman"/>
          <w:bCs/>
          <w:lang w:bidi="en-US"/>
        </w:rPr>
        <w:t>The</w:t>
      </w:r>
      <w:r w:rsidR="007B67B2" w:rsidRPr="00703491">
        <w:rPr>
          <w:rFonts w:ascii="Calibri" w:eastAsia="Times New Roman" w:hAnsi="Calibri" w:cs="Times New Roman"/>
          <w:bCs/>
          <w:lang w:bidi="en-US"/>
        </w:rPr>
        <w:t xml:space="preserve"> success </w:t>
      </w:r>
      <w:r w:rsidR="007B67B2">
        <w:rPr>
          <w:rFonts w:ascii="Calibri" w:eastAsia="Times New Roman" w:hAnsi="Calibri" w:cs="Times New Roman"/>
          <w:bCs/>
          <w:lang w:bidi="en-US"/>
        </w:rPr>
        <w:t xml:space="preserve">and sustainable growth </w:t>
      </w:r>
      <w:r w:rsidR="007B67B2" w:rsidRPr="00703491">
        <w:rPr>
          <w:rFonts w:ascii="Calibri" w:eastAsia="Times New Roman" w:hAnsi="Calibri" w:cs="Times New Roman"/>
          <w:bCs/>
          <w:lang w:bidi="en-US"/>
        </w:rPr>
        <w:t>of SMEs operati</w:t>
      </w:r>
      <w:r w:rsidR="007B67B2">
        <w:rPr>
          <w:rFonts w:ascii="Calibri" w:eastAsia="Times New Roman" w:hAnsi="Calibri" w:cs="Times New Roman"/>
          <w:bCs/>
          <w:lang w:bidi="en-US"/>
        </w:rPr>
        <w:t xml:space="preserve">ng in the UK chemical distribution industry is positively influenced by </w:t>
      </w:r>
      <w:r w:rsidR="008B7092">
        <w:rPr>
          <w:rFonts w:ascii="Calibri" w:eastAsia="Times New Roman" w:hAnsi="Calibri" w:cs="Times New Roman"/>
          <w:bCs/>
          <w:lang w:bidi="en-US"/>
        </w:rPr>
        <w:t>six (6</w:t>
      </w:r>
      <w:r w:rsidR="007B67B2">
        <w:rPr>
          <w:rFonts w:ascii="Calibri" w:eastAsia="Times New Roman" w:hAnsi="Calibri" w:cs="Times New Roman"/>
          <w:bCs/>
          <w:lang w:bidi="en-US"/>
        </w:rPr>
        <w:t xml:space="preserve">) </w:t>
      </w:r>
      <w:r w:rsidR="008B7092">
        <w:rPr>
          <w:rFonts w:ascii="Calibri" w:eastAsia="Times New Roman" w:hAnsi="Calibri" w:cs="Times New Roman"/>
          <w:bCs/>
          <w:lang w:bidi="en-US"/>
        </w:rPr>
        <w:t>external (business environment)</w:t>
      </w:r>
      <w:r w:rsidR="007B67B2">
        <w:rPr>
          <w:rFonts w:ascii="Calibri" w:eastAsia="Times New Roman" w:hAnsi="Calibri" w:cs="Times New Roman"/>
          <w:bCs/>
          <w:lang w:bidi="en-US"/>
        </w:rPr>
        <w:t xml:space="preserve"> factors, namely</w:t>
      </w:r>
      <w:r w:rsidR="008B7092">
        <w:rPr>
          <w:rFonts w:ascii="Calibri" w:eastAsia="Times New Roman" w:hAnsi="Calibri" w:cs="Times New Roman"/>
          <w:bCs/>
          <w:lang w:bidi="en-US"/>
        </w:rPr>
        <w:t>: (a)</w:t>
      </w:r>
      <w:r w:rsidR="007B67B2">
        <w:rPr>
          <w:rFonts w:ascii="Calibri" w:eastAsia="Times New Roman" w:hAnsi="Calibri" w:cs="Times New Roman"/>
          <w:b/>
          <w:i/>
          <w:iCs/>
          <w:lang w:bidi="en-US"/>
        </w:rPr>
        <w:t xml:space="preserve"> </w:t>
      </w:r>
      <w:r w:rsidR="00943F05">
        <w:rPr>
          <w:rFonts w:ascii="Calibri" w:eastAsia="Times New Roman" w:hAnsi="Calibri" w:cs="Times New Roman"/>
          <w:b/>
          <w:i/>
          <w:iCs/>
          <w:lang w:bidi="en-US"/>
        </w:rPr>
        <w:t>Political</w:t>
      </w:r>
      <w:r w:rsidRPr="00703491">
        <w:rPr>
          <w:rFonts w:ascii="Calibri" w:eastAsia="Times New Roman" w:hAnsi="Calibri" w:cs="Times New Roman"/>
          <w:bCs/>
          <w:lang w:bidi="en-US"/>
        </w:rPr>
        <w:t xml:space="preserve">, </w:t>
      </w:r>
      <w:r w:rsidR="008B7092">
        <w:rPr>
          <w:rFonts w:ascii="Calibri" w:eastAsia="Times New Roman" w:hAnsi="Calibri" w:cs="Times New Roman"/>
          <w:bCs/>
          <w:lang w:bidi="en-US"/>
        </w:rPr>
        <w:t xml:space="preserve">(b) </w:t>
      </w:r>
      <w:r w:rsidRPr="00703491">
        <w:rPr>
          <w:rFonts w:ascii="Calibri" w:eastAsia="Times New Roman" w:hAnsi="Calibri" w:cs="Times New Roman"/>
          <w:b/>
          <w:i/>
          <w:iCs/>
          <w:lang w:bidi="en-US"/>
        </w:rPr>
        <w:t>Econo</w:t>
      </w:r>
      <w:r w:rsidR="00943F05">
        <w:rPr>
          <w:rFonts w:ascii="Calibri" w:eastAsia="Times New Roman" w:hAnsi="Calibri" w:cs="Times New Roman"/>
          <w:b/>
          <w:i/>
          <w:iCs/>
          <w:lang w:bidi="en-US"/>
        </w:rPr>
        <w:t xml:space="preserve">mic, </w:t>
      </w:r>
      <w:r w:rsidR="008B7092" w:rsidRPr="008B7092">
        <w:rPr>
          <w:rFonts w:ascii="Calibri" w:eastAsia="Times New Roman" w:hAnsi="Calibri" w:cs="Times New Roman"/>
          <w:bCs/>
          <w:lang w:bidi="en-US"/>
        </w:rPr>
        <w:t>(c)</w:t>
      </w:r>
      <w:r w:rsidR="008B7092">
        <w:rPr>
          <w:rFonts w:ascii="Calibri" w:eastAsia="Times New Roman" w:hAnsi="Calibri" w:cs="Times New Roman"/>
          <w:b/>
          <w:i/>
          <w:iCs/>
          <w:lang w:bidi="en-US"/>
        </w:rPr>
        <w:t xml:space="preserve"> Socio-c</w:t>
      </w:r>
      <w:r w:rsidR="00943F05">
        <w:rPr>
          <w:rFonts w:ascii="Calibri" w:eastAsia="Times New Roman" w:hAnsi="Calibri" w:cs="Times New Roman"/>
          <w:b/>
          <w:i/>
          <w:iCs/>
          <w:lang w:bidi="en-US"/>
        </w:rPr>
        <w:t xml:space="preserve">ultural, </w:t>
      </w:r>
      <w:r w:rsidR="008B7092" w:rsidRPr="008B7092">
        <w:rPr>
          <w:rFonts w:ascii="Calibri" w:eastAsia="Times New Roman" w:hAnsi="Calibri" w:cs="Times New Roman"/>
          <w:bCs/>
          <w:lang w:bidi="en-US"/>
        </w:rPr>
        <w:t>(d)</w:t>
      </w:r>
      <w:r w:rsidR="008B7092">
        <w:rPr>
          <w:rFonts w:ascii="Calibri" w:eastAsia="Times New Roman" w:hAnsi="Calibri" w:cs="Times New Roman"/>
          <w:b/>
          <w:i/>
          <w:iCs/>
          <w:lang w:bidi="en-US"/>
        </w:rPr>
        <w:t xml:space="preserve"> </w:t>
      </w:r>
      <w:r w:rsidR="007B67B2">
        <w:rPr>
          <w:rFonts w:ascii="Calibri" w:eastAsia="Times New Roman" w:hAnsi="Calibri" w:cs="Times New Roman"/>
          <w:b/>
          <w:i/>
          <w:iCs/>
          <w:lang w:bidi="en-US"/>
        </w:rPr>
        <w:t>T</w:t>
      </w:r>
      <w:r w:rsidRPr="00703491">
        <w:rPr>
          <w:rFonts w:ascii="Calibri" w:eastAsia="Times New Roman" w:hAnsi="Calibri" w:cs="Times New Roman"/>
          <w:b/>
          <w:i/>
          <w:iCs/>
          <w:lang w:bidi="en-US"/>
        </w:rPr>
        <w:t>echnological</w:t>
      </w:r>
      <w:r w:rsidRPr="00703491">
        <w:rPr>
          <w:rFonts w:ascii="Calibri" w:eastAsia="Times New Roman" w:hAnsi="Calibri" w:cs="Times New Roman"/>
          <w:b/>
          <w:lang w:bidi="en-US"/>
        </w:rPr>
        <w:t xml:space="preserve">, </w:t>
      </w:r>
      <w:r w:rsidR="008B7092" w:rsidRPr="008B7092">
        <w:rPr>
          <w:rFonts w:ascii="Calibri" w:eastAsia="Times New Roman" w:hAnsi="Calibri" w:cs="Times New Roman"/>
          <w:bCs/>
          <w:lang w:bidi="en-US"/>
        </w:rPr>
        <w:t>(e)</w:t>
      </w:r>
      <w:r w:rsidR="008B7092">
        <w:rPr>
          <w:rFonts w:ascii="Calibri" w:eastAsia="Times New Roman" w:hAnsi="Calibri" w:cs="Times New Roman"/>
          <w:b/>
          <w:lang w:bidi="en-US"/>
        </w:rPr>
        <w:t xml:space="preserve"> </w:t>
      </w:r>
      <w:r w:rsidR="00943F05">
        <w:rPr>
          <w:rFonts w:ascii="Calibri" w:eastAsia="Times New Roman" w:hAnsi="Calibri" w:cs="Times New Roman"/>
          <w:b/>
          <w:i/>
          <w:iCs/>
          <w:lang w:bidi="en-US"/>
        </w:rPr>
        <w:t xml:space="preserve">Legal and Regulatory </w:t>
      </w:r>
      <w:r w:rsidR="008B7092" w:rsidRPr="008B7092">
        <w:rPr>
          <w:rFonts w:ascii="Calibri" w:eastAsia="Times New Roman" w:hAnsi="Calibri" w:cs="Times New Roman"/>
          <w:iCs/>
          <w:lang w:bidi="en-US"/>
        </w:rPr>
        <w:t>and</w:t>
      </w:r>
      <w:r w:rsidR="008B7092">
        <w:rPr>
          <w:rFonts w:ascii="Calibri" w:eastAsia="Times New Roman" w:hAnsi="Calibri" w:cs="Times New Roman"/>
          <w:b/>
          <w:i/>
          <w:iCs/>
          <w:lang w:bidi="en-US"/>
        </w:rPr>
        <w:t xml:space="preserve"> </w:t>
      </w:r>
      <w:r w:rsidR="008B7092" w:rsidRPr="008B7092">
        <w:rPr>
          <w:rFonts w:ascii="Calibri" w:eastAsia="Times New Roman" w:hAnsi="Calibri" w:cs="Times New Roman"/>
          <w:bCs/>
          <w:lang w:bidi="en-US"/>
        </w:rPr>
        <w:t>(f)</w:t>
      </w:r>
      <w:r w:rsidR="008B7092">
        <w:rPr>
          <w:rFonts w:ascii="Calibri" w:eastAsia="Times New Roman" w:hAnsi="Calibri" w:cs="Times New Roman"/>
          <w:b/>
          <w:i/>
          <w:iCs/>
          <w:lang w:bidi="en-US"/>
        </w:rPr>
        <w:t xml:space="preserve"> Ecological and Environmental</w:t>
      </w:r>
      <w:r w:rsidR="008B7092">
        <w:rPr>
          <w:rFonts w:ascii="Calibri" w:eastAsia="Times New Roman" w:hAnsi="Calibri" w:cs="Times New Roman"/>
          <w:iCs/>
          <w:lang w:bidi="en-US"/>
        </w:rPr>
        <w:t>.</w:t>
      </w:r>
    </w:p>
    <w:p w:rsidR="00F0245C" w:rsidRDefault="00703491" w:rsidP="00703491">
      <w:pPr>
        <w:autoSpaceDE w:val="0"/>
        <w:autoSpaceDN w:val="0"/>
        <w:adjustRightInd w:val="0"/>
        <w:spacing w:after="0" w:line="360" w:lineRule="auto"/>
        <w:jc w:val="both"/>
        <w:rPr>
          <w:rFonts w:ascii="Calibri" w:eastAsia="Calibri" w:hAnsi="Calibri" w:cs="Arial"/>
        </w:rPr>
      </w:pPr>
      <w:r w:rsidRPr="00703491">
        <w:rPr>
          <w:rFonts w:ascii="Calibri" w:eastAsia="Calibri" w:hAnsi="Calibri" w:cs="Arial"/>
        </w:rPr>
        <w:tab/>
      </w:r>
    </w:p>
    <w:p w:rsidR="00F0245C" w:rsidRDefault="00F0245C" w:rsidP="00703491">
      <w:pPr>
        <w:autoSpaceDE w:val="0"/>
        <w:autoSpaceDN w:val="0"/>
        <w:adjustRightInd w:val="0"/>
        <w:spacing w:after="0" w:line="360" w:lineRule="auto"/>
        <w:jc w:val="both"/>
        <w:rPr>
          <w:rFonts w:ascii="Calibri" w:eastAsia="Calibri" w:hAnsi="Calibri" w:cs="Arial"/>
        </w:rPr>
      </w:pPr>
    </w:p>
    <w:p w:rsidR="00F0245C" w:rsidRDefault="00F0245C" w:rsidP="00703491">
      <w:pPr>
        <w:autoSpaceDE w:val="0"/>
        <w:autoSpaceDN w:val="0"/>
        <w:adjustRightInd w:val="0"/>
        <w:spacing w:after="0" w:line="360" w:lineRule="auto"/>
        <w:jc w:val="both"/>
        <w:rPr>
          <w:rFonts w:ascii="Calibri" w:eastAsia="Calibri" w:hAnsi="Calibri" w:cs="Arial"/>
        </w:rPr>
      </w:pPr>
    </w:p>
    <w:p w:rsidR="00703491" w:rsidRPr="00703491" w:rsidRDefault="00A135E1" w:rsidP="00703491">
      <w:pPr>
        <w:autoSpaceDE w:val="0"/>
        <w:autoSpaceDN w:val="0"/>
        <w:adjustRightInd w:val="0"/>
        <w:spacing w:after="0" w:line="360" w:lineRule="auto"/>
        <w:jc w:val="both"/>
        <w:rPr>
          <w:rFonts w:ascii="Calibri" w:eastAsia="Calibri" w:hAnsi="Calibri" w:cs="Arial"/>
        </w:rPr>
      </w:pPr>
      <w:r>
        <w:rPr>
          <w:rFonts w:ascii="Calibri" w:eastAsia="Calibri" w:hAnsi="Calibri" w:cs="Arial"/>
        </w:rPr>
        <w:lastRenderedPageBreak/>
        <w:tab/>
      </w:r>
      <w:r w:rsidR="00703491" w:rsidRPr="00703491">
        <w:rPr>
          <w:rFonts w:ascii="Calibri" w:eastAsia="Times New Roman" w:hAnsi="Calibri" w:cs="Arial"/>
          <w:lang w:bidi="en-US"/>
        </w:rPr>
        <w:t xml:space="preserve">In order to </w:t>
      </w:r>
      <w:r w:rsidR="00240B31">
        <w:rPr>
          <w:rFonts w:ascii="Calibri" w:eastAsia="Times New Roman" w:hAnsi="Calibri" w:cs="Arial"/>
          <w:lang w:bidi="en-US"/>
        </w:rPr>
        <w:t>further support the primary aim</w:t>
      </w:r>
      <w:r w:rsidR="00703491" w:rsidRPr="00703491">
        <w:rPr>
          <w:rFonts w:ascii="Calibri" w:eastAsia="Times New Roman" w:hAnsi="Calibri" w:cs="Arial"/>
          <w:lang w:bidi="en-US"/>
        </w:rPr>
        <w:t xml:space="preserve"> </w:t>
      </w:r>
      <w:r w:rsidR="00703491" w:rsidRPr="00703491">
        <w:rPr>
          <w:rFonts w:ascii="Calibri" w:eastAsia="Calibri" w:hAnsi="Calibri" w:cs="Arial"/>
        </w:rPr>
        <w:t xml:space="preserve">as stated above and develop a more comprehensive view of the UK chemical distribution industry, the study also attempts to: </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p>
    <w:p w:rsidR="00703491" w:rsidRPr="00703491" w:rsidRDefault="00A129FC" w:rsidP="004305F1">
      <w:pPr>
        <w:numPr>
          <w:ilvl w:val="0"/>
          <w:numId w:val="2"/>
        </w:numPr>
        <w:autoSpaceDE w:val="0"/>
        <w:autoSpaceDN w:val="0"/>
        <w:adjustRightInd w:val="0"/>
        <w:spacing w:after="0" w:line="360" w:lineRule="auto"/>
        <w:ind w:left="426"/>
        <w:contextualSpacing/>
        <w:jc w:val="both"/>
        <w:rPr>
          <w:rFonts w:ascii="Calibri" w:eastAsia="Calibri" w:hAnsi="Calibri" w:cs="Times New Roman"/>
        </w:rPr>
      </w:pPr>
      <w:r>
        <w:rPr>
          <w:rFonts w:ascii="Calibri" w:eastAsia="Calibri" w:hAnsi="Calibri" w:cs="Times New Roman"/>
        </w:rPr>
        <w:t>E</w:t>
      </w:r>
      <w:r w:rsidR="00A135E1">
        <w:rPr>
          <w:rFonts w:ascii="Calibri" w:eastAsia="Calibri" w:hAnsi="Calibri" w:cs="Times New Roman"/>
        </w:rPr>
        <w:t>stablish</w:t>
      </w:r>
      <w:r w:rsidR="00CA369E">
        <w:rPr>
          <w:rFonts w:ascii="Calibri" w:eastAsia="Calibri" w:hAnsi="Calibri" w:cs="Times New Roman"/>
        </w:rPr>
        <w:t xml:space="preserve"> the most important entrepreneurial, enterprise and e</w:t>
      </w:r>
      <w:r w:rsidR="00A135E1">
        <w:rPr>
          <w:rFonts w:ascii="Calibri" w:eastAsia="Calibri" w:hAnsi="Calibri" w:cs="Times New Roman"/>
        </w:rPr>
        <w:t>nvironmental factor</w:t>
      </w:r>
    </w:p>
    <w:p w:rsidR="00703491" w:rsidRPr="00703491" w:rsidRDefault="00A129FC" w:rsidP="004305F1">
      <w:pPr>
        <w:numPr>
          <w:ilvl w:val="0"/>
          <w:numId w:val="2"/>
        </w:numPr>
        <w:autoSpaceDE w:val="0"/>
        <w:autoSpaceDN w:val="0"/>
        <w:adjustRightInd w:val="0"/>
        <w:spacing w:after="0" w:line="360" w:lineRule="auto"/>
        <w:ind w:left="426"/>
        <w:contextualSpacing/>
        <w:jc w:val="both"/>
        <w:rPr>
          <w:rFonts w:ascii="Calibri" w:eastAsia="Calibri" w:hAnsi="Calibri" w:cs="Calibri"/>
        </w:rPr>
      </w:pPr>
      <w:r>
        <w:rPr>
          <w:rFonts w:ascii="Calibri" w:eastAsia="Calibri" w:hAnsi="Calibri" w:cs="Times New Roman"/>
        </w:rPr>
        <w:t>I</w:t>
      </w:r>
      <w:r w:rsidR="00A135E1">
        <w:rPr>
          <w:rFonts w:ascii="Calibri" w:eastAsia="Calibri" w:hAnsi="Calibri" w:cs="Times New Roman"/>
        </w:rPr>
        <w:t>dentify</w:t>
      </w:r>
      <w:r w:rsidR="00703491" w:rsidRPr="00703491">
        <w:rPr>
          <w:rFonts w:ascii="Calibri" w:eastAsia="Calibri" w:hAnsi="Calibri" w:cs="Times New Roman"/>
        </w:rPr>
        <w:t xml:space="preserve"> the chall</w:t>
      </w:r>
      <w:r w:rsidR="00CA369E">
        <w:rPr>
          <w:rFonts w:ascii="Calibri" w:eastAsia="Calibri" w:hAnsi="Calibri" w:cs="Times New Roman"/>
        </w:rPr>
        <w:t>enges that SMEs face in the UK chemical d</w:t>
      </w:r>
      <w:r w:rsidR="00703491" w:rsidRPr="00703491">
        <w:rPr>
          <w:rFonts w:ascii="Calibri" w:eastAsia="Calibri" w:hAnsi="Calibri" w:cs="Times New Roman"/>
        </w:rPr>
        <w:t>istribution industry</w:t>
      </w:r>
      <w:r w:rsidR="00A135E1">
        <w:rPr>
          <w:rFonts w:ascii="Calibri" w:eastAsia="Calibri" w:hAnsi="Calibri" w:cs="Calibri"/>
        </w:rPr>
        <w:t xml:space="preserve"> and</w:t>
      </w:r>
    </w:p>
    <w:p w:rsidR="00703491" w:rsidRPr="00703491" w:rsidRDefault="00A129FC" w:rsidP="004305F1">
      <w:pPr>
        <w:numPr>
          <w:ilvl w:val="0"/>
          <w:numId w:val="2"/>
        </w:numPr>
        <w:autoSpaceDE w:val="0"/>
        <w:autoSpaceDN w:val="0"/>
        <w:adjustRightInd w:val="0"/>
        <w:spacing w:after="0" w:line="360" w:lineRule="auto"/>
        <w:ind w:left="426"/>
        <w:contextualSpacing/>
        <w:jc w:val="both"/>
        <w:rPr>
          <w:rFonts w:ascii="Calibri" w:eastAsia="Calibri" w:hAnsi="Calibri" w:cs="Times New Roman"/>
        </w:rPr>
      </w:pPr>
      <w:r>
        <w:rPr>
          <w:rFonts w:ascii="Calibri" w:eastAsia="Calibri" w:hAnsi="Calibri" w:cs="Calibri"/>
        </w:rPr>
        <w:t>D</w:t>
      </w:r>
      <w:r w:rsidR="00A135E1">
        <w:rPr>
          <w:rFonts w:ascii="Calibri" w:eastAsia="Calibri" w:hAnsi="Calibri" w:cs="Calibri"/>
        </w:rPr>
        <w:t>ocument</w:t>
      </w:r>
      <w:r w:rsidR="00703491" w:rsidRPr="00703491">
        <w:rPr>
          <w:rFonts w:ascii="Calibri" w:eastAsia="Calibri" w:hAnsi="Calibri" w:cs="Calibri"/>
        </w:rPr>
        <w:t xml:space="preserve"> the recommendation(s) for SMEs success and sustainable </w:t>
      </w:r>
      <w:r w:rsidR="00613E96">
        <w:rPr>
          <w:rFonts w:ascii="Calibri" w:eastAsia="Calibri" w:hAnsi="Calibri" w:cs="Calibri"/>
        </w:rPr>
        <w:t>growth</w:t>
      </w:r>
      <w:r w:rsidR="00CA369E">
        <w:rPr>
          <w:rFonts w:ascii="Calibri" w:eastAsia="Calibri" w:hAnsi="Calibri" w:cs="Calibri"/>
        </w:rPr>
        <w:t xml:space="preserve"> in the UK c</w:t>
      </w:r>
      <w:r w:rsidR="00A135E1">
        <w:rPr>
          <w:rFonts w:ascii="Calibri" w:eastAsia="Calibri" w:hAnsi="Calibri" w:cs="Calibri"/>
        </w:rPr>
        <w:t>hemical distribution industry</w:t>
      </w:r>
    </w:p>
    <w:p w:rsidR="00703491" w:rsidRPr="00703491" w:rsidRDefault="00703491" w:rsidP="00703491">
      <w:pPr>
        <w:autoSpaceDE w:val="0"/>
        <w:autoSpaceDN w:val="0"/>
        <w:adjustRightInd w:val="0"/>
        <w:spacing w:after="0" w:line="360" w:lineRule="auto"/>
        <w:contextualSpacing/>
        <w:jc w:val="both"/>
        <w:rPr>
          <w:rFonts w:ascii="Calibri" w:eastAsia="Calibri" w:hAnsi="Calibri" w:cs="Times New Roman"/>
          <w:b/>
        </w:rPr>
      </w:pPr>
    </w:p>
    <w:p w:rsidR="00703491" w:rsidRPr="000A66AB" w:rsidRDefault="00703491" w:rsidP="00703491">
      <w:pPr>
        <w:autoSpaceDE w:val="0"/>
        <w:autoSpaceDN w:val="0"/>
        <w:adjustRightInd w:val="0"/>
        <w:spacing w:after="0" w:line="360" w:lineRule="auto"/>
        <w:contextualSpacing/>
        <w:jc w:val="both"/>
        <w:rPr>
          <w:rFonts w:ascii="Calibri" w:eastAsia="Calibri" w:hAnsi="Calibri" w:cs="Times New Roman"/>
        </w:rPr>
      </w:pPr>
      <w:r w:rsidRPr="00703491">
        <w:rPr>
          <w:rFonts w:ascii="Calibri" w:eastAsia="Calibri" w:hAnsi="Calibri" w:cs="Times New Roman"/>
          <w:b/>
        </w:rPr>
        <w:tab/>
      </w:r>
      <w:r w:rsidRPr="000A66AB">
        <w:rPr>
          <w:rFonts w:ascii="Calibri" w:eastAsia="Calibri" w:hAnsi="Calibri" w:cs="Times New Roman"/>
        </w:rPr>
        <w:t xml:space="preserve">In search of the most appropriate research methodology to reflect the philosophy, approach, method, strategy and data collection, this research draws upon prior studies in the area of SMEs and entrepreneurship. </w:t>
      </w:r>
    </w:p>
    <w:p w:rsidR="00703491" w:rsidRPr="000A66AB" w:rsidRDefault="00703491" w:rsidP="00703491">
      <w:pPr>
        <w:autoSpaceDE w:val="0"/>
        <w:autoSpaceDN w:val="0"/>
        <w:adjustRightInd w:val="0"/>
        <w:spacing w:after="0" w:line="360" w:lineRule="auto"/>
        <w:contextualSpacing/>
        <w:jc w:val="both"/>
        <w:rPr>
          <w:rFonts w:ascii="Calibri" w:eastAsia="Calibri" w:hAnsi="Calibri" w:cs="Times New Roman"/>
        </w:rPr>
      </w:pPr>
    </w:p>
    <w:p w:rsidR="00703491" w:rsidRPr="000A66AB" w:rsidRDefault="00703491" w:rsidP="00703491">
      <w:pPr>
        <w:autoSpaceDE w:val="0"/>
        <w:autoSpaceDN w:val="0"/>
        <w:adjustRightInd w:val="0"/>
        <w:spacing w:after="0" w:line="360" w:lineRule="auto"/>
        <w:contextualSpacing/>
        <w:jc w:val="both"/>
        <w:rPr>
          <w:rFonts w:ascii="Calibri" w:eastAsia="Calibri" w:hAnsi="Calibri" w:cs="Times New Roman"/>
        </w:rPr>
      </w:pPr>
      <w:r w:rsidRPr="000A66AB">
        <w:rPr>
          <w:rFonts w:ascii="Calibri" w:eastAsia="Calibri" w:hAnsi="Calibri" w:cs="Times New Roman"/>
        </w:rPr>
        <w:tab/>
        <w:t xml:space="preserve">In the vast majority of studies in this area and the traditional approach to identifying CSFs for SMEs, </w:t>
      </w:r>
      <w:r w:rsidRPr="000A66AB">
        <w:rPr>
          <w:rFonts w:ascii="Calibri" w:eastAsia="Calibri" w:hAnsi="Calibri" w:cs="AdvPS405B6"/>
        </w:rPr>
        <w:t xml:space="preserve">a number of independent variables that are considered to be the CSFs (these are identified through a review of the contemporary business literature) and a dependent variable which represents the performance of the firm (with the most commonly used </w:t>
      </w:r>
      <w:r w:rsidR="00F7731E" w:rsidRPr="000A66AB">
        <w:rPr>
          <w:rFonts w:ascii="Calibri" w:eastAsia="Calibri" w:hAnsi="Calibri" w:cs="AdvPS405B6"/>
        </w:rPr>
        <w:t xml:space="preserve">ones being turnover, growth </w:t>
      </w:r>
      <w:r w:rsidR="00133CA6">
        <w:rPr>
          <w:rFonts w:ascii="Calibri" w:eastAsia="Calibri" w:hAnsi="Calibri" w:cs="AdvPS405B6"/>
        </w:rPr>
        <w:t>and/or</w:t>
      </w:r>
      <w:r w:rsidRPr="000A66AB">
        <w:rPr>
          <w:rFonts w:ascii="Calibri" w:eastAsia="Calibri" w:hAnsi="Calibri" w:cs="AdvPS405B6"/>
        </w:rPr>
        <w:t xml:space="preserve"> profitability) are determined. Hypotheses are then devised and tested and, by using statistical methods on a large sample of SMEs, a cause and effect relationship is established between the independent variable and the dependent variable. In more detail, traditional studies such as the ones by </w:t>
      </w:r>
      <w:r w:rsidRPr="000A66AB">
        <w:rPr>
          <w:rFonts w:ascii="Calibri" w:eastAsia="Times New Roman" w:hAnsi="Calibri" w:cs="Times New Roman"/>
          <w:color w:val="000000"/>
          <w:lang w:eastAsia="en-GB"/>
        </w:rPr>
        <w:t xml:space="preserve">Chawla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(2010), Chittithawom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(2011), Coy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(2007), Eikebrokk and Olsen (2007), Felicio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(2014), Gorgievski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(2011), Harrigan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(2011), Lee and Stearns (2012), </w:t>
      </w:r>
      <w:r w:rsidRPr="000A66AB">
        <w:rPr>
          <w:rFonts w:ascii="Calibri" w:eastAsia="Times New Roman" w:hAnsi="Calibri" w:cs="Times New Roman"/>
          <w:iCs/>
          <w:color w:val="000000"/>
          <w:lang w:eastAsia="en-GB"/>
        </w:rPr>
        <w:t xml:space="preserve">Lee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w:t>
      </w:r>
      <w:r w:rsidRPr="000A66AB">
        <w:rPr>
          <w:rFonts w:ascii="Calibri" w:eastAsia="Times New Roman" w:hAnsi="Calibri" w:cs="Times New Roman"/>
          <w:iCs/>
          <w:color w:val="000000"/>
          <w:lang w:eastAsia="en-GB"/>
        </w:rPr>
        <w:t>2012)</w:t>
      </w:r>
      <w:r w:rsidRPr="000A66AB">
        <w:rPr>
          <w:rFonts w:ascii="Calibri" w:eastAsia="Times New Roman" w:hAnsi="Calibri" w:cs="Times New Roman"/>
          <w:color w:val="000000"/>
          <w:lang w:eastAsia="en-GB"/>
        </w:rPr>
        <w:t xml:space="preserve">, Lussier and Halabi (2010), Lussier and Pfeifer (2000 and 2001), McLarty </w:t>
      </w:r>
      <w:r w:rsidRPr="000A66AB">
        <w:rPr>
          <w:rFonts w:ascii="Calibri" w:eastAsia="Times New Roman" w:hAnsi="Calibri" w:cs="Times New Roman"/>
          <w:i/>
          <w:color w:val="000000"/>
          <w:lang w:eastAsia="en-GB"/>
        </w:rPr>
        <w:t>et al.</w:t>
      </w:r>
      <w:r w:rsidRPr="000A66AB">
        <w:rPr>
          <w:rFonts w:ascii="Calibri" w:eastAsia="Times New Roman" w:hAnsi="Calibri" w:cs="Times New Roman"/>
          <w:color w:val="000000"/>
          <w:lang w:eastAsia="en-GB"/>
        </w:rPr>
        <w:t xml:space="preserve"> (2012) and Philip (2011), </w:t>
      </w:r>
      <w:r w:rsidRPr="000A66AB">
        <w:rPr>
          <w:rFonts w:ascii="Calibri" w:eastAsia="Calibri" w:hAnsi="Calibri" w:cs="AdvPS405B6"/>
        </w:rPr>
        <w:t xml:space="preserve">adopt a positivist philosophy, a deductive approach, use quantitative methods and utilise a survey questionnaire strategy and data collection method in order to achieve their research aim and objectives. </w:t>
      </w:r>
    </w:p>
    <w:p w:rsidR="00703491" w:rsidRPr="000A66AB" w:rsidRDefault="00703491" w:rsidP="00703491">
      <w:pPr>
        <w:autoSpaceDE w:val="0"/>
        <w:autoSpaceDN w:val="0"/>
        <w:adjustRightInd w:val="0"/>
        <w:spacing w:after="0" w:line="360" w:lineRule="auto"/>
        <w:ind w:firstLine="360"/>
        <w:jc w:val="both"/>
        <w:rPr>
          <w:rFonts w:ascii="Calibri" w:eastAsia="Times New Roman" w:hAnsi="Calibri" w:cs="Times New Roman"/>
          <w:bCs/>
          <w:lang w:bidi="en-US"/>
        </w:rPr>
      </w:pPr>
    </w:p>
    <w:p w:rsidR="00703491" w:rsidRPr="000A66AB" w:rsidRDefault="00703491" w:rsidP="00703491">
      <w:pPr>
        <w:autoSpaceDE w:val="0"/>
        <w:autoSpaceDN w:val="0"/>
        <w:adjustRightInd w:val="0"/>
        <w:spacing w:after="0" w:line="360" w:lineRule="auto"/>
        <w:ind w:firstLine="360"/>
        <w:jc w:val="both"/>
        <w:rPr>
          <w:rFonts w:ascii="Calibri" w:eastAsia="Times New Roman" w:hAnsi="Calibri" w:cs="AdvPS405B6"/>
          <w:lang w:bidi="en-US"/>
        </w:rPr>
      </w:pPr>
      <w:r w:rsidRPr="000A66AB">
        <w:rPr>
          <w:rFonts w:ascii="Calibri" w:eastAsia="Times New Roman" w:hAnsi="Calibri" w:cs="AdvPS405B6"/>
          <w:lang w:bidi="en-US"/>
        </w:rPr>
        <w:tab/>
        <w:t xml:space="preserve">Traditional studies are receiving a lot of criticism and a number of authors </w:t>
      </w:r>
      <w:r w:rsidRPr="000A66AB">
        <w:rPr>
          <w:rFonts w:ascii="Calibri" w:eastAsia="Times New Roman" w:hAnsi="Calibri" w:cs="Times New Roman"/>
          <w:bCs/>
          <w:lang w:bidi="en-US"/>
        </w:rPr>
        <w:t>highlight several methodological and conceptual flaws regarding the reliability of the data collection process (i.e. respondents bias and reliability, questionnaire weaknesses), the subjective nature of the dependent variable (especially when single one-dimensional measures such as growth and profitability are used), the volatility of the business environment SMEs operate in (</w:t>
      </w:r>
      <w:r w:rsidRPr="000A66AB">
        <w:rPr>
          <w:rFonts w:ascii="Calibri" w:eastAsia="Times New Roman" w:hAnsi="Calibri" w:cs="AdvPS405B6"/>
          <w:lang w:bidi="en-US"/>
        </w:rPr>
        <w:t>within the same industry different SMEs experience different trading conditions</w:t>
      </w:r>
      <w:r w:rsidRPr="000A66AB">
        <w:rPr>
          <w:rFonts w:ascii="Calibri" w:eastAsia="Times New Roman" w:hAnsi="Calibri" w:cs="Times New Roman"/>
          <w:bCs/>
          <w:lang w:bidi="en-US"/>
        </w:rPr>
        <w:t xml:space="preserve">) and the business purpose of SMEs (where </w:t>
      </w:r>
      <w:r w:rsidR="006369C2" w:rsidRPr="000A66AB">
        <w:rPr>
          <w:rFonts w:ascii="Calibri" w:eastAsia="Times New Roman" w:hAnsi="Calibri" w:cs="AdvPS405B6"/>
          <w:lang w:bidi="en-US"/>
        </w:rPr>
        <w:t>CSFs and performance are</w:t>
      </w:r>
      <w:r w:rsidRPr="000A66AB">
        <w:rPr>
          <w:rFonts w:ascii="Calibri" w:eastAsia="Times New Roman" w:hAnsi="Calibri" w:cs="AdvPS405B6"/>
          <w:lang w:bidi="en-US"/>
        </w:rPr>
        <w:t xml:space="preserve"> defined according to t</w:t>
      </w:r>
      <w:r w:rsidR="006369C2" w:rsidRPr="000A66AB">
        <w:rPr>
          <w:rFonts w:ascii="Calibri" w:eastAsia="Times New Roman" w:hAnsi="Calibri" w:cs="AdvPS405B6"/>
          <w:lang w:bidi="en-US"/>
        </w:rPr>
        <w:t>he needs and wants of the</w:t>
      </w:r>
      <w:r w:rsidR="00B40C52">
        <w:rPr>
          <w:rFonts w:ascii="Calibri" w:eastAsia="Times New Roman" w:hAnsi="Calibri" w:cs="AdvPS405B6"/>
          <w:lang w:bidi="en-US"/>
        </w:rPr>
        <w:t xml:space="preserve"> owner/</w:t>
      </w:r>
      <w:r w:rsidR="006369C2" w:rsidRPr="000A66AB">
        <w:rPr>
          <w:rFonts w:ascii="Calibri" w:eastAsia="Times New Roman" w:hAnsi="Calibri" w:cs="AdvPS405B6"/>
          <w:lang w:bidi="en-US"/>
        </w:rPr>
        <w:t>manager</w:t>
      </w:r>
      <w:r w:rsidRPr="000A66AB">
        <w:rPr>
          <w:rFonts w:ascii="Calibri" w:eastAsia="Times New Roman" w:hAnsi="Calibri" w:cs="AdvPS405B6"/>
          <w:lang w:bidi="en-US"/>
        </w:rPr>
        <w:t xml:space="preserve"> rather than in terms of maximising financial performance of the business) (Andersen, 2010; Gibson and Cassar, </w:t>
      </w:r>
      <w:r w:rsidRPr="000A66AB">
        <w:rPr>
          <w:rFonts w:ascii="Calibri" w:eastAsia="Times New Roman" w:hAnsi="Calibri" w:cs="AdvPS405B6"/>
          <w:lang w:bidi="en-US"/>
        </w:rPr>
        <w:lastRenderedPageBreak/>
        <w:t xml:space="preserve">2005; Kieser, 2005; March and Sutton, 1997; Rogoff </w:t>
      </w:r>
      <w:r w:rsidRPr="000A66AB">
        <w:rPr>
          <w:rFonts w:ascii="Calibri" w:eastAsia="Times New Roman" w:hAnsi="Calibri" w:cs="AdvPS405B7"/>
          <w:i/>
          <w:lang w:bidi="en-US"/>
        </w:rPr>
        <w:t>et al.</w:t>
      </w:r>
      <w:r w:rsidRPr="000A66AB">
        <w:rPr>
          <w:rFonts w:ascii="Calibri" w:eastAsia="Times New Roman" w:hAnsi="Calibri" w:cs="AdvPS405B6"/>
          <w:lang w:bidi="en-US"/>
        </w:rPr>
        <w:t xml:space="preserve">, 2004; Short </w:t>
      </w:r>
      <w:r w:rsidRPr="000A66AB">
        <w:rPr>
          <w:rFonts w:ascii="Calibri" w:eastAsia="Times New Roman" w:hAnsi="Calibri" w:cs="AdvPS405B7"/>
          <w:i/>
          <w:lang w:bidi="en-US"/>
        </w:rPr>
        <w:t>et al.</w:t>
      </w:r>
      <w:r w:rsidRPr="000A66AB">
        <w:rPr>
          <w:rFonts w:ascii="Calibri" w:eastAsia="Times New Roman" w:hAnsi="Calibri" w:cs="AdvPS405B6"/>
          <w:lang w:bidi="en-US"/>
        </w:rPr>
        <w:t xml:space="preserve">, 2002; </w:t>
      </w:r>
      <w:r w:rsidRPr="000A66AB">
        <w:rPr>
          <w:rFonts w:ascii="Calibri" w:eastAsia="Times New Roman" w:hAnsi="Calibri" w:cs="Times New Roman"/>
          <w:bCs/>
          <w:lang w:bidi="en-US"/>
        </w:rPr>
        <w:t xml:space="preserve">Simpson </w:t>
      </w:r>
      <w:r w:rsidRPr="000A66AB">
        <w:rPr>
          <w:rFonts w:ascii="Calibri" w:eastAsia="Times New Roman" w:hAnsi="Calibri" w:cs="Times New Roman"/>
          <w:bCs/>
          <w:i/>
          <w:lang w:bidi="en-US"/>
        </w:rPr>
        <w:t>et al.</w:t>
      </w:r>
      <w:r w:rsidRPr="000A66AB">
        <w:rPr>
          <w:rFonts w:ascii="Calibri" w:eastAsia="Times New Roman" w:hAnsi="Calibri" w:cs="Times New Roman"/>
          <w:bCs/>
          <w:lang w:bidi="en-US"/>
        </w:rPr>
        <w:t xml:space="preserve">, 2012; </w:t>
      </w:r>
      <w:r w:rsidRPr="000A66AB">
        <w:rPr>
          <w:rFonts w:ascii="Calibri" w:eastAsia="Times New Roman" w:hAnsi="Calibri" w:cs="AdvPS405B6"/>
          <w:lang w:bidi="en-US"/>
        </w:rPr>
        <w:t>Tan and Peng, 2003; Walker and Brown, 2004; Wang and Ang, 2004).</w:t>
      </w:r>
    </w:p>
    <w:p w:rsidR="00703491" w:rsidRPr="000A66AB" w:rsidRDefault="00703491" w:rsidP="00703491">
      <w:pPr>
        <w:spacing w:after="0" w:line="360" w:lineRule="auto"/>
        <w:ind w:firstLine="360"/>
        <w:jc w:val="both"/>
        <w:rPr>
          <w:rFonts w:ascii="Calibri" w:eastAsia="Times New Roman" w:hAnsi="Calibri" w:cs="AdvPS405B6"/>
          <w:lang w:bidi="en-US"/>
        </w:rPr>
      </w:pPr>
    </w:p>
    <w:p w:rsidR="00703491" w:rsidRPr="000A66AB" w:rsidRDefault="00703491" w:rsidP="00703491">
      <w:pPr>
        <w:spacing w:after="0" w:line="360" w:lineRule="auto"/>
        <w:ind w:firstLine="360"/>
        <w:jc w:val="both"/>
        <w:rPr>
          <w:rFonts w:ascii="Calibri" w:eastAsia="Times New Roman" w:hAnsi="Calibri" w:cs="Times New Roman"/>
          <w:lang w:bidi="en-US"/>
        </w:rPr>
      </w:pPr>
      <w:r w:rsidRPr="000A66AB">
        <w:rPr>
          <w:rFonts w:ascii="Calibri" w:eastAsia="Times New Roman" w:hAnsi="Calibri" w:cs="AdvPS405B6"/>
          <w:lang w:bidi="en-US"/>
        </w:rPr>
        <w:tab/>
        <w:t xml:space="preserve">Furthermore, even though traditional studies contribute to the identification of success factors for SMEs, they do not offer any further insight on the reasons why these are considered important and thus lack depth. To that end, there are several other studies such as the ones by </w:t>
      </w:r>
      <w:r w:rsidRPr="000A66AB">
        <w:rPr>
          <w:rFonts w:ascii="Calibri" w:eastAsia="Times New Roman" w:hAnsi="Calibri" w:cs="Times New Roman"/>
          <w:color w:val="000000"/>
          <w:lang w:eastAsia="en-GB" w:bidi="en-US"/>
        </w:rPr>
        <w:t xml:space="preserve">Azimzadeh </w:t>
      </w:r>
      <w:r w:rsidRPr="000A66AB">
        <w:rPr>
          <w:rFonts w:ascii="Calibri" w:eastAsia="Times New Roman" w:hAnsi="Calibri" w:cs="Times New Roman"/>
          <w:i/>
          <w:color w:val="000000"/>
          <w:lang w:eastAsia="en-GB" w:bidi="en-US"/>
        </w:rPr>
        <w:t>et al</w:t>
      </w:r>
      <w:r w:rsidRPr="000A66AB">
        <w:rPr>
          <w:rFonts w:ascii="Calibri" w:eastAsia="Times New Roman" w:hAnsi="Calibri" w:cs="Times New Roman"/>
          <w:color w:val="000000"/>
          <w:lang w:eastAsia="en-GB" w:bidi="en-US"/>
        </w:rPr>
        <w:t xml:space="preserve">. (2103), Galapova and McKie (2012), Kaprak and Topku (2010), Simpson </w:t>
      </w:r>
      <w:r w:rsidRPr="000A66AB">
        <w:rPr>
          <w:rFonts w:ascii="Calibri" w:eastAsia="Times New Roman" w:hAnsi="Calibri" w:cs="Times New Roman"/>
          <w:i/>
          <w:color w:val="000000"/>
          <w:lang w:eastAsia="en-GB" w:bidi="en-US"/>
        </w:rPr>
        <w:t>et al.</w:t>
      </w:r>
      <w:r w:rsidRPr="000A66AB">
        <w:rPr>
          <w:rFonts w:ascii="Calibri" w:eastAsia="Times New Roman" w:hAnsi="Calibri" w:cs="Times New Roman"/>
          <w:color w:val="000000"/>
          <w:lang w:eastAsia="en-GB" w:bidi="en-US"/>
        </w:rPr>
        <w:t xml:space="preserve"> (2004</w:t>
      </w:r>
      <w:r w:rsidR="00CF0820">
        <w:rPr>
          <w:rFonts w:ascii="Calibri" w:eastAsia="Times New Roman" w:hAnsi="Calibri" w:cs="Times New Roman"/>
          <w:color w:val="000000"/>
          <w:lang w:eastAsia="en-GB" w:bidi="en-US"/>
        </w:rPr>
        <w:t>b</w:t>
      </w:r>
      <w:r w:rsidRPr="000A66AB">
        <w:rPr>
          <w:rFonts w:ascii="Calibri" w:eastAsia="Times New Roman" w:hAnsi="Calibri" w:cs="Times New Roman"/>
          <w:color w:val="000000"/>
          <w:lang w:eastAsia="en-GB" w:bidi="en-US"/>
        </w:rPr>
        <w:t xml:space="preserve">) and Yusuf </w:t>
      </w:r>
      <w:r w:rsidR="00D35E5B" w:rsidRPr="000A66AB">
        <w:rPr>
          <w:rFonts w:ascii="Calibri" w:eastAsia="Times New Roman" w:hAnsi="Calibri" w:cs="Times New Roman"/>
          <w:color w:val="000000"/>
          <w:lang w:eastAsia="en-GB" w:bidi="en-US"/>
        </w:rPr>
        <w:t>(</w:t>
      </w:r>
      <w:r w:rsidRPr="000A66AB">
        <w:rPr>
          <w:rFonts w:ascii="Calibri" w:eastAsia="Times New Roman" w:hAnsi="Calibri" w:cs="Times New Roman"/>
          <w:color w:val="000000"/>
          <w:lang w:eastAsia="en-GB" w:bidi="en-US"/>
        </w:rPr>
        <w:t>1995</w:t>
      </w:r>
      <w:r w:rsidR="00D35E5B" w:rsidRPr="000A66AB">
        <w:rPr>
          <w:rFonts w:ascii="Calibri" w:eastAsia="Times New Roman" w:hAnsi="Calibri" w:cs="Times New Roman"/>
          <w:color w:val="000000"/>
          <w:lang w:eastAsia="en-GB" w:bidi="en-US"/>
        </w:rPr>
        <w:t>)</w:t>
      </w:r>
      <w:r w:rsidRPr="000A66AB">
        <w:rPr>
          <w:rFonts w:ascii="Calibri" w:eastAsia="Times New Roman" w:hAnsi="Calibri" w:cs="Times New Roman"/>
          <w:color w:val="000000"/>
          <w:lang w:eastAsia="en-GB" w:bidi="en-US"/>
        </w:rPr>
        <w:t xml:space="preserve">, </w:t>
      </w:r>
      <w:r w:rsidRPr="000A66AB">
        <w:rPr>
          <w:rFonts w:ascii="Calibri" w:eastAsia="Times New Roman" w:hAnsi="Calibri" w:cs="AdvPS405B6"/>
          <w:lang w:bidi="en-US"/>
        </w:rPr>
        <w:t xml:space="preserve">that collect the inside views </w:t>
      </w:r>
      <w:r w:rsidRPr="000A66AB">
        <w:rPr>
          <w:rFonts w:ascii="Calibri" w:eastAsia="Times New Roman" w:hAnsi="Calibri" w:cs="Times New Roman"/>
          <w:color w:val="000000"/>
          <w:lang w:eastAsia="en-GB" w:bidi="en-US"/>
        </w:rPr>
        <w:t xml:space="preserve">and beliefs of SMEs </w:t>
      </w:r>
      <w:r w:rsidR="00B40C52">
        <w:rPr>
          <w:rFonts w:ascii="Calibri" w:eastAsia="Times New Roman" w:hAnsi="Calibri" w:cs="Times New Roman"/>
          <w:color w:val="000000"/>
          <w:lang w:eastAsia="en-GB" w:bidi="en-US"/>
        </w:rPr>
        <w:t>owners/managers</w:t>
      </w:r>
      <w:r w:rsidRPr="000A66AB">
        <w:rPr>
          <w:rFonts w:ascii="Calibri" w:eastAsia="Times New Roman" w:hAnsi="Calibri" w:cs="Times New Roman"/>
          <w:color w:val="000000"/>
          <w:lang w:eastAsia="en-GB" w:bidi="en-US"/>
        </w:rPr>
        <w:t xml:space="preserve"> in an attempt to </w:t>
      </w:r>
      <w:r w:rsidRPr="000A66AB">
        <w:rPr>
          <w:rFonts w:ascii="Calibri" w:eastAsia="Times New Roman" w:hAnsi="Calibri" w:cs="Times New Roman"/>
          <w:lang w:bidi="en-US"/>
        </w:rPr>
        <w:t xml:space="preserve">understand what and why is happening and further establish what explanation can be given from the data gathered. These studies adopt a phenomenological philosophy, an inductive approach, use qualitative methods and employ interviews as their data collection method. However, these studies </w:t>
      </w:r>
      <w:r w:rsidR="00DA0D40" w:rsidRPr="000A66AB">
        <w:rPr>
          <w:rFonts w:ascii="Calibri" w:eastAsia="Times New Roman" w:hAnsi="Calibri" w:cs="Times New Roman"/>
          <w:lang w:bidi="en-US"/>
        </w:rPr>
        <w:t>have</w:t>
      </w:r>
      <w:r w:rsidRPr="000A66AB">
        <w:rPr>
          <w:rFonts w:ascii="Calibri" w:eastAsia="Times New Roman" w:hAnsi="Calibri" w:cs="Times New Roman"/>
          <w:lang w:bidi="en-US"/>
        </w:rPr>
        <w:t xml:space="preserve"> also </w:t>
      </w:r>
      <w:r w:rsidR="00DA0D40" w:rsidRPr="000A66AB">
        <w:rPr>
          <w:rFonts w:ascii="Calibri" w:eastAsia="Times New Roman" w:hAnsi="Calibri" w:cs="Times New Roman"/>
          <w:lang w:bidi="en-US"/>
        </w:rPr>
        <w:t xml:space="preserve">been </w:t>
      </w:r>
      <w:r w:rsidRPr="000A66AB">
        <w:rPr>
          <w:rFonts w:ascii="Calibri" w:eastAsia="Times New Roman" w:hAnsi="Calibri" w:cs="Times New Roman"/>
          <w:lang w:bidi="en-US"/>
        </w:rPr>
        <w:t xml:space="preserve">criticised for lacking breadth and being limited due their sample being small. </w:t>
      </w:r>
    </w:p>
    <w:p w:rsidR="00703491" w:rsidRPr="000A66AB" w:rsidRDefault="00703491" w:rsidP="00703491">
      <w:pPr>
        <w:spacing w:after="0" w:line="360" w:lineRule="auto"/>
        <w:ind w:firstLine="360"/>
        <w:jc w:val="both"/>
        <w:rPr>
          <w:rFonts w:ascii="Calibri" w:eastAsia="Calibri" w:hAnsi="Calibri" w:cs="AdvPS405B6"/>
          <w:lang w:bidi="en-US"/>
        </w:rPr>
      </w:pPr>
    </w:p>
    <w:p w:rsidR="00703491" w:rsidRPr="000A66AB" w:rsidRDefault="00703491" w:rsidP="00703491">
      <w:pPr>
        <w:spacing w:after="0" w:line="360" w:lineRule="auto"/>
        <w:ind w:firstLine="360"/>
        <w:jc w:val="both"/>
        <w:rPr>
          <w:rFonts w:ascii="Calibri" w:eastAsia="Times New Roman" w:hAnsi="Calibri" w:cs="Times New Roman"/>
          <w:lang w:bidi="en-US"/>
        </w:rPr>
      </w:pPr>
      <w:r w:rsidRPr="000A66AB">
        <w:rPr>
          <w:rFonts w:ascii="Calibri" w:eastAsia="Times New Roman" w:hAnsi="Calibri" w:cs="Times New Roman"/>
          <w:color w:val="000000"/>
          <w:lang w:eastAsia="en-GB" w:bidi="en-US"/>
        </w:rPr>
        <w:tab/>
      </w:r>
      <w:r w:rsidR="002A0A3C" w:rsidRPr="000A66AB">
        <w:rPr>
          <w:rFonts w:ascii="Calibri" w:eastAsia="Times New Roman" w:hAnsi="Calibri" w:cs="Times New Roman"/>
          <w:color w:val="000000"/>
          <w:lang w:eastAsia="en-GB" w:bidi="en-US"/>
        </w:rPr>
        <w:t>S</w:t>
      </w:r>
      <w:r w:rsidRPr="000A66AB">
        <w:rPr>
          <w:rFonts w:ascii="Calibri" w:eastAsia="Times New Roman" w:hAnsi="Calibri" w:cs="Times New Roman"/>
          <w:color w:val="000000"/>
          <w:lang w:eastAsia="en-GB" w:bidi="en-US"/>
        </w:rPr>
        <w:t xml:space="preserve">everal studies take a different view and combine the two methodologies. Studies by Alfaadhel (2010), Arasti </w:t>
      </w:r>
      <w:r w:rsidRPr="000A66AB">
        <w:rPr>
          <w:rFonts w:ascii="Calibri" w:eastAsia="Times New Roman" w:hAnsi="Calibri" w:cs="Times New Roman"/>
          <w:i/>
          <w:color w:val="000000"/>
          <w:lang w:eastAsia="en-GB" w:bidi="en-US"/>
        </w:rPr>
        <w:t>et al</w:t>
      </w:r>
      <w:r w:rsidRPr="000A66AB">
        <w:rPr>
          <w:rFonts w:ascii="Calibri" w:eastAsia="Times New Roman" w:hAnsi="Calibri" w:cs="Times New Roman"/>
          <w:color w:val="000000"/>
          <w:lang w:eastAsia="en-GB" w:bidi="en-US"/>
        </w:rPr>
        <w:t xml:space="preserve">. (2012), </w:t>
      </w:r>
      <w:r w:rsidRPr="000A66AB">
        <w:rPr>
          <w:rFonts w:ascii="Calibri" w:eastAsia="Times New Roman" w:hAnsi="Calibri" w:cs="Times New Roman"/>
          <w:bCs/>
          <w:color w:val="000000"/>
          <w:lang w:eastAsia="en-GB" w:bidi="en-US"/>
        </w:rPr>
        <w:t xml:space="preserve">Simpson </w:t>
      </w:r>
      <w:r w:rsidRPr="000A66AB">
        <w:rPr>
          <w:rFonts w:ascii="Calibri" w:eastAsia="Times New Roman" w:hAnsi="Calibri" w:cs="Times New Roman"/>
          <w:bCs/>
          <w:i/>
          <w:color w:val="000000"/>
          <w:lang w:eastAsia="en-GB" w:bidi="en-US"/>
        </w:rPr>
        <w:t>et al.</w:t>
      </w:r>
      <w:r w:rsidRPr="000A66AB">
        <w:rPr>
          <w:rFonts w:ascii="Calibri" w:eastAsia="Times New Roman" w:hAnsi="Calibri" w:cs="Times New Roman"/>
          <w:bCs/>
          <w:color w:val="000000"/>
          <w:lang w:eastAsia="en-GB" w:bidi="en-US"/>
        </w:rPr>
        <w:t xml:space="preserve"> (2012)</w:t>
      </w:r>
      <w:r w:rsidRPr="000A66AB">
        <w:rPr>
          <w:rFonts w:ascii="Calibri" w:eastAsia="Times New Roman" w:hAnsi="Calibri" w:cs="Times New Roman"/>
          <w:color w:val="000000"/>
          <w:lang w:eastAsia="en-GB" w:bidi="en-US"/>
        </w:rPr>
        <w:t xml:space="preserve"> and Walker and Brown (2004), adopt a pragmatic view where the </w:t>
      </w:r>
      <w:r w:rsidRPr="000A66AB">
        <w:rPr>
          <w:rFonts w:ascii="Calibri" w:eastAsia="Times New Roman" w:hAnsi="Calibri" w:cs="Times New Roman"/>
          <w:lang w:bidi="en-US"/>
        </w:rPr>
        <w:t xml:space="preserve">most important determinants are the research questions and objectives (Saunders </w:t>
      </w:r>
      <w:r w:rsidRPr="000A66AB">
        <w:rPr>
          <w:rFonts w:ascii="Calibri" w:eastAsia="Times New Roman" w:hAnsi="Calibri" w:cs="Times New Roman"/>
          <w:i/>
          <w:lang w:bidi="en-US"/>
        </w:rPr>
        <w:t>et al.</w:t>
      </w:r>
      <w:r w:rsidRPr="000A66AB">
        <w:rPr>
          <w:rFonts w:ascii="Calibri" w:eastAsia="Times New Roman" w:hAnsi="Calibri" w:cs="Times New Roman"/>
          <w:lang w:bidi="en-US"/>
        </w:rPr>
        <w:t>, 2012). These use both deductive (theory veri</w:t>
      </w:r>
      <w:r w:rsidR="001A3ED2" w:rsidRPr="000A66AB">
        <w:rPr>
          <w:rFonts w:ascii="Calibri" w:eastAsia="Times New Roman" w:hAnsi="Calibri" w:cs="Times New Roman"/>
          <w:lang w:bidi="en-US"/>
        </w:rPr>
        <w:t>fication) and inductive (explore</w:t>
      </w:r>
      <w:r w:rsidRPr="000A66AB">
        <w:rPr>
          <w:rFonts w:ascii="Calibri" w:eastAsia="Times New Roman" w:hAnsi="Calibri" w:cs="Times New Roman"/>
          <w:lang w:bidi="en-US"/>
        </w:rPr>
        <w:t xml:space="preserve"> a phenomenon) approaches, quantitative (CSFs identification) and qualitative (explain importance and provide more depth) methods (mixed methods)</w:t>
      </w:r>
      <w:r w:rsidR="00D35E5B" w:rsidRPr="000A66AB">
        <w:rPr>
          <w:rFonts w:ascii="Calibri" w:eastAsia="Times New Roman" w:hAnsi="Calibri" w:cs="Times New Roman"/>
          <w:lang w:bidi="en-US"/>
        </w:rPr>
        <w:t>,</w:t>
      </w:r>
      <w:r w:rsidRPr="000A66AB">
        <w:rPr>
          <w:rFonts w:ascii="Calibri" w:eastAsia="Times New Roman" w:hAnsi="Calibri" w:cs="Times New Roman"/>
          <w:lang w:bidi="en-US"/>
        </w:rPr>
        <w:t xml:space="preserve"> utilise a survey strategy a</w:t>
      </w:r>
      <w:r w:rsidR="00D35E5B" w:rsidRPr="000A66AB">
        <w:rPr>
          <w:rFonts w:ascii="Calibri" w:eastAsia="Times New Roman" w:hAnsi="Calibri" w:cs="Times New Roman"/>
          <w:lang w:bidi="en-US"/>
        </w:rPr>
        <w:t>nd employ</w:t>
      </w:r>
      <w:r w:rsidRPr="000A66AB">
        <w:rPr>
          <w:rFonts w:ascii="Calibri" w:eastAsia="Times New Roman" w:hAnsi="Calibri" w:cs="Times New Roman"/>
          <w:lang w:bidi="en-US"/>
        </w:rPr>
        <w:t xml:space="preserve"> questionnaires </w:t>
      </w:r>
      <w:r w:rsidR="00133CA6">
        <w:rPr>
          <w:rFonts w:ascii="Calibri" w:eastAsia="Times New Roman" w:hAnsi="Calibri" w:cs="Times New Roman"/>
          <w:lang w:bidi="en-US"/>
        </w:rPr>
        <w:t>and/or</w:t>
      </w:r>
      <w:r w:rsidRPr="000A66AB">
        <w:rPr>
          <w:rFonts w:ascii="Calibri" w:eastAsia="Times New Roman" w:hAnsi="Calibri" w:cs="Times New Roman"/>
          <w:lang w:bidi="en-US"/>
        </w:rPr>
        <w:t xml:space="preserve"> interviews to collect data. </w:t>
      </w:r>
    </w:p>
    <w:p w:rsidR="00703491" w:rsidRPr="000A66AB" w:rsidRDefault="00703491" w:rsidP="00703491">
      <w:pPr>
        <w:spacing w:after="0" w:line="360" w:lineRule="auto"/>
        <w:ind w:firstLine="360"/>
        <w:jc w:val="both"/>
        <w:rPr>
          <w:rFonts w:ascii="Calibri" w:eastAsia="Times New Roman" w:hAnsi="Calibri" w:cs="Times New Roman"/>
          <w:lang w:bidi="en-US"/>
        </w:rPr>
      </w:pPr>
    </w:p>
    <w:p w:rsidR="00703491" w:rsidRPr="000A66AB" w:rsidRDefault="00703491" w:rsidP="00F91D0B">
      <w:pPr>
        <w:autoSpaceDE w:val="0"/>
        <w:autoSpaceDN w:val="0"/>
        <w:adjustRightInd w:val="0"/>
        <w:spacing w:after="0" w:line="360" w:lineRule="auto"/>
        <w:jc w:val="both"/>
        <w:rPr>
          <w:rFonts w:ascii="Calibri" w:eastAsia="Times New Roman" w:hAnsi="Calibri" w:cs="Times New Roman"/>
          <w:lang w:bidi="en-US"/>
        </w:rPr>
      </w:pPr>
      <w:r w:rsidRPr="000A66AB">
        <w:rPr>
          <w:rFonts w:ascii="Calibri" w:eastAsia="Times New Roman" w:hAnsi="Calibri" w:cs="Times New Roman"/>
          <w:lang w:bidi="en-US"/>
        </w:rPr>
        <w:tab/>
        <w:t xml:space="preserve">Overall, </w:t>
      </w:r>
      <w:r w:rsidR="00DA0D40" w:rsidRPr="000A66AB">
        <w:rPr>
          <w:rFonts w:ascii="Calibri" w:eastAsia="Times New Roman" w:hAnsi="Calibri" w:cs="Times New Roman"/>
          <w:lang w:bidi="en-US"/>
        </w:rPr>
        <w:t>in order to achieve the aims and objectives as detailed above and having considered all the options available</w:t>
      </w:r>
      <w:r w:rsidRPr="000A66AB">
        <w:rPr>
          <w:rFonts w:ascii="Calibri" w:eastAsia="Times New Roman" w:hAnsi="Calibri" w:cs="Times New Roman"/>
          <w:lang w:bidi="en-US"/>
        </w:rPr>
        <w:t xml:space="preserve">, </w:t>
      </w:r>
      <w:r w:rsidR="00DA0D40" w:rsidRPr="000A66AB">
        <w:rPr>
          <w:rFonts w:ascii="Calibri" w:eastAsia="Times New Roman" w:hAnsi="Calibri" w:cs="Times New Roman"/>
          <w:lang w:bidi="en-US"/>
        </w:rPr>
        <w:t xml:space="preserve">this research </w:t>
      </w:r>
      <w:r w:rsidR="000A66AB" w:rsidRPr="000A66AB">
        <w:rPr>
          <w:rFonts w:ascii="Calibri" w:eastAsia="Times New Roman" w:hAnsi="Calibri" w:cs="Times New Roman"/>
          <w:lang w:bidi="en-US"/>
        </w:rPr>
        <w:t>follows a positivistic philosoph</w:t>
      </w:r>
      <w:r w:rsidR="004409F6">
        <w:rPr>
          <w:rFonts w:ascii="Calibri" w:eastAsia="Times New Roman" w:hAnsi="Calibri" w:cs="Times New Roman"/>
          <w:lang w:bidi="en-US"/>
        </w:rPr>
        <w:t xml:space="preserve">y, a deductive approach and </w:t>
      </w:r>
      <w:r w:rsidR="00D23BC4">
        <w:rPr>
          <w:rFonts w:ascii="Calibri" w:eastAsia="Times New Roman" w:hAnsi="Calibri" w:cs="Times New Roman"/>
          <w:lang w:bidi="en-US"/>
        </w:rPr>
        <w:t xml:space="preserve">utilises a mixed </w:t>
      </w:r>
      <w:r w:rsidR="000A66AB" w:rsidRPr="000A66AB">
        <w:rPr>
          <w:rFonts w:ascii="Calibri" w:eastAsia="Times New Roman" w:hAnsi="Calibri" w:cs="Times New Roman"/>
          <w:lang w:bidi="en-US"/>
        </w:rPr>
        <w:t>methodology</w:t>
      </w:r>
      <w:r w:rsidR="008006E8">
        <w:rPr>
          <w:rFonts w:ascii="Calibri" w:eastAsia="Times New Roman" w:hAnsi="Calibri" w:cs="Times New Roman"/>
          <w:lang w:bidi="en-US"/>
        </w:rPr>
        <w:t xml:space="preserve"> where </w:t>
      </w:r>
      <w:r w:rsidR="008006E8">
        <w:rPr>
          <w:rFonts w:ascii="Calibri" w:eastAsia="Times New Roman" w:hAnsi="Calibri" w:cs="Times New Roman"/>
          <w:lang w:eastAsia="en-GB" w:bidi="en-US"/>
        </w:rPr>
        <w:t xml:space="preserve">qualitative data are </w:t>
      </w:r>
      <w:r w:rsidR="00D23BC4" w:rsidRPr="00703491">
        <w:rPr>
          <w:rFonts w:ascii="Calibri" w:eastAsia="Times New Roman" w:hAnsi="Calibri" w:cs="Times New Roman"/>
          <w:lang w:eastAsia="en-GB" w:bidi="en-US"/>
        </w:rPr>
        <w:t xml:space="preserve">embedded within the predominant quantitative </w:t>
      </w:r>
      <w:r w:rsidR="008006E8">
        <w:rPr>
          <w:rFonts w:ascii="Calibri" w:eastAsia="Times New Roman" w:hAnsi="Calibri" w:cs="Times New Roman"/>
          <w:lang w:eastAsia="en-GB" w:bidi="en-US"/>
        </w:rPr>
        <w:t>data</w:t>
      </w:r>
      <w:r w:rsidR="00D23BC4">
        <w:rPr>
          <w:rFonts w:ascii="Calibri" w:eastAsia="Times New Roman" w:hAnsi="Calibri" w:cs="Times New Roman"/>
          <w:lang w:bidi="en-US"/>
        </w:rPr>
        <w:t xml:space="preserve"> </w:t>
      </w:r>
      <w:r w:rsidR="008006E8">
        <w:rPr>
          <w:rFonts w:ascii="Calibri" w:eastAsia="Times New Roman" w:hAnsi="Calibri" w:cs="Times New Roman"/>
          <w:lang w:bidi="en-US"/>
        </w:rPr>
        <w:t>for confi</w:t>
      </w:r>
      <w:r w:rsidR="004409F6">
        <w:rPr>
          <w:rFonts w:ascii="Calibri" w:eastAsia="Times New Roman" w:hAnsi="Calibri" w:cs="Times New Roman"/>
          <w:lang w:bidi="en-US"/>
        </w:rPr>
        <w:t>r</w:t>
      </w:r>
      <w:r w:rsidR="008006E8">
        <w:rPr>
          <w:rFonts w:ascii="Calibri" w:eastAsia="Times New Roman" w:hAnsi="Calibri" w:cs="Times New Roman"/>
          <w:lang w:bidi="en-US"/>
        </w:rPr>
        <w:t>matory and explanatory purposes</w:t>
      </w:r>
      <w:r w:rsidRPr="000A66AB">
        <w:rPr>
          <w:rFonts w:ascii="Calibri" w:eastAsia="Times New Roman" w:hAnsi="Calibri" w:cs="Times New Roman"/>
          <w:lang w:bidi="en-US"/>
        </w:rPr>
        <w:t>.</w:t>
      </w:r>
    </w:p>
    <w:p w:rsidR="00703491" w:rsidRPr="00703491" w:rsidRDefault="00703491" w:rsidP="00703491">
      <w:pPr>
        <w:spacing w:after="0" w:line="360" w:lineRule="auto"/>
        <w:ind w:firstLine="360"/>
        <w:jc w:val="both"/>
        <w:rPr>
          <w:rFonts w:ascii="Calibri" w:eastAsia="Times New Roman" w:hAnsi="Calibri" w:cs="Times New Roman"/>
          <w:color w:val="000000"/>
          <w:lang w:eastAsia="en-GB" w:bidi="en-US"/>
        </w:rPr>
      </w:pPr>
    </w:p>
    <w:p w:rsidR="00703491" w:rsidRPr="00A129FC" w:rsidRDefault="00703491" w:rsidP="00A129FC">
      <w:pPr>
        <w:pStyle w:val="ListParagraph"/>
        <w:numPr>
          <w:ilvl w:val="1"/>
          <w:numId w:val="64"/>
        </w:numPr>
        <w:spacing w:after="0" w:line="360" w:lineRule="auto"/>
        <w:jc w:val="both"/>
        <w:rPr>
          <w:rFonts w:eastAsia="Times New Roman"/>
          <w:b/>
          <w:lang w:bidi="en-US"/>
        </w:rPr>
      </w:pPr>
      <w:r w:rsidRPr="00A129FC">
        <w:rPr>
          <w:rFonts w:eastAsia="Times New Roman"/>
          <w:b/>
          <w:lang w:bidi="en-US"/>
        </w:rPr>
        <w:t>Research Process</w:t>
      </w:r>
    </w:p>
    <w:p w:rsidR="00703491" w:rsidRDefault="00703491" w:rsidP="00A129FC">
      <w:pPr>
        <w:autoSpaceDE w:val="0"/>
        <w:autoSpaceDN w:val="0"/>
        <w:adjustRightInd w:val="0"/>
        <w:spacing w:after="0" w:line="360" w:lineRule="auto"/>
        <w:jc w:val="both"/>
        <w:rPr>
          <w:rFonts w:ascii="Calibri" w:eastAsia="Calibri" w:hAnsi="Calibri" w:cs="Times New Roman"/>
        </w:rPr>
      </w:pPr>
      <w:r w:rsidRPr="00703491">
        <w:rPr>
          <w:rFonts w:ascii="Calibri" w:eastAsia="Calibri" w:hAnsi="Calibri" w:cs="Times New Roman"/>
          <w:lang w:eastAsia="en-GB"/>
        </w:rPr>
        <w:tab/>
        <w:t xml:space="preserve">In general, business literature offers a number of definitions for business research. </w:t>
      </w:r>
      <w:r w:rsidRPr="00703491">
        <w:rPr>
          <w:rFonts w:ascii="Calibri" w:eastAsia="Calibri" w:hAnsi="Calibri" w:cs="Times New Roman"/>
          <w:iCs/>
          <w:lang w:eastAsia="en-GB"/>
        </w:rPr>
        <w:t xml:space="preserve">Davis and Consenta </w:t>
      </w:r>
      <w:r w:rsidR="00FE49A0">
        <w:rPr>
          <w:rFonts w:ascii="Calibri" w:eastAsia="Calibri" w:hAnsi="Calibri" w:cs="Times New Roman"/>
          <w:lang w:eastAsia="en-GB"/>
        </w:rPr>
        <w:t>(1988, p.8) define it as ‘</w:t>
      </w:r>
      <w:r w:rsidRPr="00703491">
        <w:rPr>
          <w:rFonts w:ascii="Calibri" w:eastAsia="Calibri" w:hAnsi="Calibri" w:cs="Times New Roman"/>
          <w:i/>
          <w:iCs/>
          <w:lang w:eastAsia="en-GB"/>
        </w:rPr>
        <w:t>the systematic, controlled, empirical and critical investigation of the phenomena of interest to managerial decision makers'</w:t>
      </w:r>
      <w:r w:rsidRPr="00703491">
        <w:rPr>
          <w:rFonts w:ascii="Calibri" w:eastAsia="Calibri" w:hAnsi="Calibri" w:cs="Times New Roman"/>
          <w:iCs/>
          <w:lang w:eastAsia="en-GB"/>
        </w:rPr>
        <w:t xml:space="preserve">. </w:t>
      </w:r>
      <w:r w:rsidRPr="00703491">
        <w:rPr>
          <w:rFonts w:ascii="Calibri" w:eastAsia="Times New Roman" w:hAnsi="Calibri" w:cs="Times New Roman"/>
          <w:lang w:bidi="en-US"/>
        </w:rPr>
        <w:t>Bougie and Sekaran (2009) as the planning, collection and analysis of data relevant to decision-making and the communication of the result o</w:t>
      </w:r>
      <w:r w:rsidR="002C08B5">
        <w:rPr>
          <w:rFonts w:ascii="Calibri" w:eastAsia="Times New Roman" w:hAnsi="Calibri" w:cs="Times New Roman"/>
          <w:lang w:bidi="en-US"/>
        </w:rPr>
        <w:t xml:space="preserve">f this analysis to management, </w:t>
      </w:r>
      <w:r w:rsidRPr="00703491">
        <w:rPr>
          <w:rFonts w:ascii="Calibri" w:eastAsia="Calibri" w:hAnsi="Calibri" w:cs="Times New Roman"/>
          <w:iCs/>
          <w:lang w:eastAsia="en-GB"/>
        </w:rPr>
        <w:t xml:space="preserve">while Saunders </w:t>
      </w:r>
      <w:r w:rsidRPr="00703491">
        <w:rPr>
          <w:rFonts w:ascii="Calibri" w:eastAsia="Calibri" w:hAnsi="Calibri" w:cs="Times New Roman"/>
          <w:i/>
          <w:iCs/>
          <w:lang w:eastAsia="en-GB"/>
        </w:rPr>
        <w:t>et al.</w:t>
      </w:r>
      <w:r w:rsidR="00FE49A0">
        <w:rPr>
          <w:rFonts w:ascii="Calibri" w:eastAsia="Calibri" w:hAnsi="Calibri" w:cs="Times New Roman"/>
          <w:iCs/>
          <w:lang w:eastAsia="en-GB"/>
        </w:rPr>
        <w:t xml:space="preserve"> (2012</w:t>
      </w:r>
      <w:r w:rsidRPr="00703491">
        <w:rPr>
          <w:rFonts w:ascii="Calibri" w:eastAsia="Calibri" w:hAnsi="Calibri" w:cs="Times New Roman"/>
          <w:iCs/>
          <w:lang w:eastAsia="en-GB"/>
        </w:rPr>
        <w:t>) as something that people undertake in order to find out things in a systematic away thereby increasing their knowledge.</w:t>
      </w:r>
      <w:r w:rsidRPr="00703491">
        <w:rPr>
          <w:rFonts w:ascii="Calibri" w:eastAsia="Calibri" w:hAnsi="Calibri" w:cs="Times New Roman"/>
          <w:i/>
          <w:iCs/>
          <w:lang w:eastAsia="en-GB"/>
        </w:rPr>
        <w:t xml:space="preserve"> </w:t>
      </w:r>
      <w:r w:rsidRPr="00703491">
        <w:rPr>
          <w:rFonts w:ascii="Calibri" w:eastAsia="Calibri" w:hAnsi="Calibri" w:cs="Times New Roman"/>
          <w:iCs/>
          <w:lang w:eastAsia="en-GB"/>
        </w:rPr>
        <w:t xml:space="preserve">Veal </w:t>
      </w:r>
      <w:r w:rsidR="00FE49A0">
        <w:rPr>
          <w:rFonts w:ascii="Calibri" w:eastAsia="Calibri" w:hAnsi="Calibri" w:cs="Times New Roman"/>
          <w:lang w:eastAsia="en-GB"/>
        </w:rPr>
        <w:lastRenderedPageBreak/>
        <w:t>(1992, p</w:t>
      </w:r>
      <w:r w:rsidRPr="00703491">
        <w:rPr>
          <w:rFonts w:ascii="Calibri" w:eastAsia="Calibri" w:hAnsi="Calibri" w:cs="Times New Roman"/>
          <w:lang w:eastAsia="en-GB"/>
        </w:rPr>
        <w:t xml:space="preserve">.4) simplifies the definition by referring to research as </w:t>
      </w:r>
      <w:r w:rsidRPr="00703491">
        <w:rPr>
          <w:rFonts w:ascii="Calibri" w:eastAsia="Calibri" w:hAnsi="Calibri" w:cs="Times New Roman"/>
          <w:i/>
          <w:iCs/>
          <w:lang w:eastAsia="en-GB"/>
        </w:rPr>
        <w:t xml:space="preserve">'finding out and explaining'. </w:t>
      </w:r>
      <w:r w:rsidRPr="00703491">
        <w:rPr>
          <w:rFonts w:ascii="Calibri" w:eastAsia="Calibri" w:hAnsi="Calibri" w:cs="Times New Roman"/>
          <w:lang w:eastAsia="en-GB"/>
        </w:rPr>
        <w:t>Ov</w:t>
      </w:r>
      <w:r w:rsidRPr="00703491">
        <w:rPr>
          <w:rFonts w:ascii="Calibri" w:eastAsia="Calibri" w:hAnsi="Calibri" w:cs="Times New Roman"/>
          <w:iCs/>
          <w:lang w:eastAsia="en-GB"/>
        </w:rPr>
        <w:t xml:space="preserve">erall, </w:t>
      </w:r>
      <w:r w:rsidRPr="00703491">
        <w:rPr>
          <w:rFonts w:ascii="Calibri" w:eastAsia="Times New Roman" w:hAnsi="Calibri" w:cs="Times New Roman"/>
          <w:lang w:bidi="en-US"/>
        </w:rPr>
        <w:t xml:space="preserve">there appears to be </w:t>
      </w:r>
      <w:r w:rsidR="00A129FC">
        <w:rPr>
          <w:rFonts w:ascii="Calibri" w:eastAsia="Times New Roman" w:hAnsi="Calibri" w:cs="Times New Roman"/>
          <w:lang w:bidi="en-US"/>
        </w:rPr>
        <w:t>an agreement in literature that r</w:t>
      </w:r>
      <w:r w:rsidRPr="00703491">
        <w:rPr>
          <w:rFonts w:ascii="Calibri" w:eastAsia="Calibri" w:hAnsi="Calibri" w:cs="Times New Roman"/>
        </w:rPr>
        <w:t>esear</w:t>
      </w:r>
      <w:r w:rsidR="00A129FC">
        <w:rPr>
          <w:rFonts w:ascii="Calibri" w:eastAsia="Calibri" w:hAnsi="Calibri" w:cs="Times New Roman"/>
        </w:rPr>
        <w:t xml:space="preserve">ch is a procedure of analysis where </w:t>
      </w:r>
      <w:r w:rsidRPr="00703491">
        <w:rPr>
          <w:rFonts w:ascii="Calibri" w:eastAsia="Calibri" w:hAnsi="Calibri" w:cs="Times New Roman"/>
        </w:rPr>
        <w:t>da</w:t>
      </w:r>
      <w:r w:rsidR="009B1724">
        <w:rPr>
          <w:rFonts w:ascii="Calibri" w:eastAsia="Calibri" w:hAnsi="Calibri" w:cs="Times New Roman"/>
        </w:rPr>
        <w:t>ta are collected systematically</w:t>
      </w:r>
      <w:r w:rsidR="00A129FC">
        <w:rPr>
          <w:rFonts w:ascii="Calibri" w:eastAsia="Calibri" w:hAnsi="Calibri" w:cs="Times New Roman"/>
        </w:rPr>
        <w:t xml:space="preserve">; </w:t>
      </w:r>
      <w:r w:rsidR="00A129FC">
        <w:rPr>
          <w:rFonts w:ascii="Calibri" w:eastAsia="Times New Roman" w:hAnsi="Calibri" w:cs="Times New Roman"/>
          <w:lang w:bidi="en-US"/>
        </w:rPr>
        <w:t>i</w:t>
      </w:r>
      <w:r w:rsidR="00A129FC">
        <w:rPr>
          <w:rFonts w:ascii="Calibri" w:eastAsia="Calibri" w:hAnsi="Calibri" w:cs="Times New Roman"/>
        </w:rPr>
        <w:t xml:space="preserve">t is methodical and logical process where </w:t>
      </w:r>
      <w:r w:rsidRPr="00703491">
        <w:rPr>
          <w:rFonts w:ascii="Calibri" w:eastAsia="Calibri" w:hAnsi="Calibri" w:cs="Times New Roman"/>
        </w:rPr>
        <w:t xml:space="preserve">data </w:t>
      </w:r>
      <w:r w:rsidR="009B1724">
        <w:rPr>
          <w:rFonts w:ascii="Calibri" w:eastAsia="Calibri" w:hAnsi="Calibri" w:cs="Times New Roman"/>
        </w:rPr>
        <w:t>are interpreted systematically</w:t>
      </w:r>
      <w:r w:rsidR="00A129FC">
        <w:rPr>
          <w:rFonts w:ascii="Calibri" w:eastAsia="Calibri" w:hAnsi="Calibri" w:cs="Times New Roman"/>
        </w:rPr>
        <w:t xml:space="preserve"> and it can increase knowledge as</w:t>
      </w:r>
      <w:r w:rsidR="009B1724">
        <w:rPr>
          <w:rFonts w:ascii="Calibri" w:eastAsia="Calibri" w:hAnsi="Calibri" w:cs="Times New Roman"/>
        </w:rPr>
        <w:t xml:space="preserve"> </w:t>
      </w:r>
      <w:r w:rsidR="00281C06">
        <w:rPr>
          <w:rFonts w:ascii="Calibri" w:eastAsia="Calibri" w:hAnsi="Calibri" w:cs="Times New Roman"/>
        </w:rPr>
        <w:t>there is a c</w:t>
      </w:r>
      <w:r w:rsidRPr="00703491">
        <w:rPr>
          <w:rFonts w:ascii="Calibri" w:eastAsia="Calibri" w:hAnsi="Calibri" w:cs="Times New Roman"/>
        </w:rPr>
        <w:t>lear purpose to find things out (</w:t>
      </w:r>
      <w:r w:rsidR="00A129FC">
        <w:rPr>
          <w:rFonts w:ascii="Calibri" w:eastAsia="Calibri" w:hAnsi="Calibri" w:cs="Times New Roman"/>
        </w:rPr>
        <w:t xml:space="preserve">Bryman and Bell, 2011; </w:t>
      </w:r>
      <w:r w:rsidRPr="00703491">
        <w:rPr>
          <w:rFonts w:ascii="Calibri" w:eastAsia="Calibri" w:hAnsi="Calibri" w:cs="Times New Roman"/>
        </w:rPr>
        <w:t xml:space="preserve">Dilanthi </w:t>
      </w:r>
      <w:r w:rsidRPr="00703491">
        <w:rPr>
          <w:rFonts w:ascii="Calibri" w:eastAsia="Calibri" w:hAnsi="Calibri" w:cs="Times New Roman"/>
          <w:i/>
        </w:rPr>
        <w:t>et al.</w:t>
      </w:r>
      <w:r w:rsidRPr="00703491">
        <w:rPr>
          <w:rFonts w:ascii="Calibri" w:eastAsia="Calibri" w:hAnsi="Calibri" w:cs="Times New Roman"/>
        </w:rPr>
        <w:t>, 2002;</w:t>
      </w:r>
      <w:r w:rsidRPr="00703491">
        <w:rPr>
          <w:rFonts w:ascii="Calibri" w:eastAsia="Calibri" w:hAnsi="Calibri" w:cs="Times New Roman"/>
          <w:iCs/>
          <w:lang w:eastAsia="en-GB"/>
        </w:rPr>
        <w:t xml:space="preserve"> Saunders </w:t>
      </w:r>
      <w:r w:rsidRPr="00703491">
        <w:rPr>
          <w:rFonts w:ascii="Calibri" w:eastAsia="Calibri" w:hAnsi="Calibri" w:cs="Times New Roman"/>
          <w:i/>
          <w:iCs/>
          <w:lang w:eastAsia="en-GB"/>
        </w:rPr>
        <w:t>et al.</w:t>
      </w:r>
      <w:r w:rsidRPr="00703491">
        <w:rPr>
          <w:rFonts w:ascii="Calibri" w:eastAsia="Calibri" w:hAnsi="Calibri" w:cs="Times New Roman"/>
          <w:iCs/>
          <w:lang w:eastAsia="en-GB"/>
        </w:rPr>
        <w:t>, 2012</w:t>
      </w:r>
      <w:r w:rsidRPr="00703491">
        <w:rPr>
          <w:rFonts w:ascii="Calibri" w:eastAsia="Calibri" w:hAnsi="Calibri" w:cs="Times New Roman"/>
        </w:rPr>
        <w:t>)</w:t>
      </w:r>
    </w:p>
    <w:p w:rsidR="00FE49A0" w:rsidRPr="00703491" w:rsidRDefault="00FE49A0" w:rsidP="00703491">
      <w:pPr>
        <w:spacing w:line="360" w:lineRule="auto"/>
        <w:contextualSpacing/>
        <w:jc w:val="both"/>
        <w:rPr>
          <w:rFonts w:ascii="Calibri" w:eastAsia="Calibri" w:hAnsi="Calibri" w:cs="Times New Roman"/>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i/>
          <w:iCs/>
          <w:lang w:eastAsia="en-GB"/>
        </w:rPr>
      </w:pPr>
      <w:r w:rsidRPr="00703491">
        <w:rPr>
          <w:rFonts w:ascii="Calibri" w:eastAsia="Calibri" w:hAnsi="Calibri" w:cs="Times New Roman"/>
          <w:lang w:eastAsia="en-GB"/>
        </w:rPr>
        <w:tab/>
        <w:t xml:space="preserve">Researching business related issues is rarely straightforward because of the complexity of organisational studies where: </w:t>
      </w:r>
      <w:r w:rsidRPr="00703491">
        <w:rPr>
          <w:rFonts w:ascii="Calibri" w:eastAsia="Calibri" w:hAnsi="Calibri" w:cs="Times New Roman"/>
          <w:i/>
          <w:iCs/>
          <w:lang w:eastAsia="en-GB"/>
        </w:rPr>
        <w:t>'most of the crucial theoretical questions and substantive issues which define</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organisational analysis as an identifiable and viable field of study seem to be matters of</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considerable dispu</w:t>
      </w:r>
      <w:r w:rsidR="000E0DC8">
        <w:rPr>
          <w:rFonts w:ascii="Calibri" w:eastAsia="Calibri" w:hAnsi="Calibri" w:cs="Times New Roman"/>
          <w:i/>
          <w:iCs/>
          <w:lang w:eastAsia="en-GB"/>
        </w:rPr>
        <w:t>te, not to say deep controversy</w:t>
      </w:r>
      <w:r w:rsidRPr="00703491">
        <w:rPr>
          <w:rFonts w:ascii="Calibri" w:eastAsia="Calibri" w:hAnsi="Calibri" w:cs="Times New Roman"/>
          <w:i/>
          <w:iCs/>
          <w:lang w:eastAsia="en-GB"/>
        </w:rPr>
        <w:t xml:space="preserve">' </w:t>
      </w:r>
      <w:r w:rsidRPr="00703491">
        <w:rPr>
          <w:rFonts w:ascii="Calibri" w:eastAsia="Calibri" w:hAnsi="Calibri" w:cs="Times New Roman"/>
          <w:iCs/>
          <w:lang w:eastAsia="en-GB"/>
        </w:rPr>
        <w:t xml:space="preserve">(Reed and Hughes, </w:t>
      </w:r>
      <w:r w:rsidRPr="00703491">
        <w:rPr>
          <w:rFonts w:ascii="Calibri" w:eastAsia="Calibri" w:hAnsi="Calibri" w:cs="Times New Roman"/>
          <w:lang w:eastAsia="en-GB"/>
        </w:rPr>
        <w:t>1993, p.1).</w:t>
      </w:r>
      <w:r w:rsidRPr="00703491">
        <w:rPr>
          <w:rFonts w:ascii="Calibri" w:eastAsia="Calibri" w:hAnsi="Calibri" w:cs="Times New Roman"/>
          <w:i/>
          <w:iCs/>
          <w:lang w:eastAsia="en-GB"/>
        </w:rPr>
        <w:t xml:space="preserve"> </w:t>
      </w:r>
      <w:r w:rsidRPr="00703491">
        <w:rPr>
          <w:rFonts w:ascii="Calibri" w:eastAsia="Times New Roman" w:hAnsi="Calibri" w:cs="Times New Roman"/>
          <w:lang w:bidi="en-US"/>
        </w:rPr>
        <w:t xml:space="preserve">Bougie and Sekaran (2009) concur that researching in the business field involves a continuous effort to find a solution to a problem. It is evident that research methodology is imperative for gathering data accurately and efficiently for both business and academic activities. </w:t>
      </w:r>
      <w:r w:rsidRPr="00703491">
        <w:rPr>
          <w:rFonts w:ascii="Calibri" w:eastAsia="Calibri" w:hAnsi="Calibri" w:cs="Arial"/>
          <w:lang w:eastAsia="en-GB"/>
        </w:rPr>
        <w:t>A methodology is the study of the utility and validity of methods of investigation, in the context of a particular scientific discipline or area under consideration (Bell, 1999; Gill and Johnson, 1997). Methodology is a system of explicit rules and procedures on which research is based and against which claims of knowledge are evaluated (Nachmias and Nachmias, 1976). According to Collins and Hussey (2003)</w:t>
      </w:r>
      <w:r w:rsidR="00FE49A0">
        <w:rPr>
          <w:rFonts w:ascii="Calibri" w:eastAsia="Calibri" w:hAnsi="Calibri" w:cs="Arial"/>
          <w:lang w:eastAsia="en-GB"/>
        </w:rPr>
        <w:t>,</w:t>
      </w:r>
      <w:r w:rsidRPr="00703491">
        <w:rPr>
          <w:rFonts w:ascii="Calibri" w:eastAsia="Calibri" w:hAnsi="Calibri" w:cs="Arial"/>
          <w:lang w:eastAsia="en-GB"/>
        </w:rPr>
        <w:t xml:space="preserve"> methodology refers to the overall approach to the research process from the theoretical underpinnings to the collection and analysis of the data.</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lang w:eastAsia="en-GB"/>
        </w:rPr>
        <w:tab/>
        <w:t>Bell (2010) and Bryman</w:t>
      </w:r>
      <w:r w:rsidR="00281C06">
        <w:rPr>
          <w:rFonts w:ascii="Calibri" w:eastAsia="Calibri" w:hAnsi="Calibri" w:cs="Arial"/>
          <w:lang w:eastAsia="en-GB"/>
        </w:rPr>
        <w:t xml:space="preserve"> </w:t>
      </w:r>
      <w:r w:rsidRPr="00703491">
        <w:rPr>
          <w:rFonts w:ascii="Calibri" w:eastAsia="Calibri" w:hAnsi="Calibri" w:cs="Arial"/>
          <w:lang w:eastAsia="en-GB"/>
        </w:rPr>
        <w:t>(2008) both argue that there is no one best approach to research but the approach chosen should be the most effective for the resolution of the problem in question. Even though a researcher’s reference or skill may be a determinant to the method chosen, selection is often dependent on the nature of the study and the type of information re</w:t>
      </w:r>
      <w:r w:rsidR="00281C06">
        <w:rPr>
          <w:rFonts w:ascii="Calibri" w:eastAsia="Calibri" w:hAnsi="Calibri" w:cs="Arial"/>
          <w:lang w:eastAsia="en-GB"/>
        </w:rPr>
        <w:t xml:space="preserve">quired (Bryman and Bell, 2011). </w:t>
      </w:r>
      <w:r w:rsidRPr="00703491">
        <w:rPr>
          <w:rFonts w:ascii="Calibri" w:eastAsia="Calibri" w:hAnsi="Calibri" w:cs="Arial"/>
          <w:lang w:eastAsia="en-GB"/>
        </w:rPr>
        <w:t xml:space="preserve">For instance, the nature and scope of the topic to be researched, the type of data available, the purpose of gathering the data, the amount of control the researcher is prepared to take to obtain the data and the assumptions the researcher is prepared to make in analysing the data (Jankowicz, 1997; Ghauri </w:t>
      </w:r>
      <w:r w:rsidRPr="00703491">
        <w:rPr>
          <w:rFonts w:ascii="Calibri" w:eastAsia="Calibri" w:hAnsi="Calibri" w:cs="Arial"/>
          <w:i/>
          <w:lang w:eastAsia="en-GB"/>
        </w:rPr>
        <w:t>et al.</w:t>
      </w:r>
      <w:r w:rsidRPr="00703491">
        <w:rPr>
          <w:rFonts w:ascii="Calibri" w:eastAsia="Calibri" w:hAnsi="Calibri" w:cs="Arial"/>
          <w:lang w:eastAsia="en-GB"/>
        </w:rPr>
        <w:t>, 1995; Miller and Brewer, 2003).</w:t>
      </w:r>
      <w:r w:rsidRPr="00703491">
        <w:rPr>
          <w:rFonts w:ascii="Calibri" w:eastAsia="Times New Roman" w:hAnsi="Calibri" w:cs="Times New Roman"/>
          <w:lang w:bidi="en-US"/>
        </w:rPr>
        <w:t xml:space="preserve"> </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p>
    <w:p w:rsidR="000323FE"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 xml:space="preserve">The research process needs to be well thought of and is a critical factor to the overall success of the project (Saunders </w:t>
      </w:r>
      <w:r w:rsidRPr="00703491">
        <w:rPr>
          <w:rFonts w:ascii="Calibri" w:eastAsia="Times New Roman" w:hAnsi="Calibri" w:cs="Times New Roman"/>
          <w:i/>
          <w:lang w:bidi="en-US"/>
        </w:rPr>
        <w:t>et al.</w:t>
      </w:r>
      <w:r w:rsidRPr="00703491">
        <w:rPr>
          <w:rFonts w:ascii="Calibri" w:eastAsia="Times New Roman" w:hAnsi="Calibri" w:cs="Times New Roman"/>
          <w:lang w:bidi="en-US"/>
        </w:rPr>
        <w:t xml:space="preserve">, 2012). A strict process also needs to be followed to collect and analyse the data to promote the veracity and integrity of the research (Bougie and Sekaran, </w:t>
      </w:r>
      <w:r w:rsidR="00074447">
        <w:rPr>
          <w:rFonts w:ascii="Calibri" w:eastAsia="Times New Roman" w:hAnsi="Calibri" w:cs="Times New Roman"/>
          <w:lang w:bidi="en-US"/>
        </w:rPr>
        <w:t xml:space="preserve">2009). </w:t>
      </w:r>
      <w:r w:rsidRPr="00703491">
        <w:rPr>
          <w:rFonts w:ascii="Calibri" w:eastAsia="Calibri" w:hAnsi="Calibri" w:cs="Arial"/>
          <w:lang w:eastAsia="en-GB"/>
        </w:rPr>
        <w:t xml:space="preserve">Formulating and clarifying the research topic is the starting point of any research project, only then it is possible to choose the most appropriate research strategy, data collection and analysis </w:t>
      </w:r>
      <w:r w:rsidRPr="00703491">
        <w:rPr>
          <w:rFonts w:ascii="Calibri" w:eastAsia="Calibri" w:hAnsi="Calibri" w:cs="Arial"/>
          <w:lang w:eastAsia="en-GB"/>
        </w:rPr>
        <w:lastRenderedPageBreak/>
        <w:t xml:space="preserve">techniques (Ghauri </w:t>
      </w:r>
      <w:r w:rsidRPr="00703491">
        <w:rPr>
          <w:rFonts w:ascii="Calibri" w:eastAsia="Calibri" w:hAnsi="Calibri" w:cs="Arial"/>
          <w:i/>
          <w:lang w:eastAsia="en-GB"/>
        </w:rPr>
        <w:t>et al.</w:t>
      </w:r>
      <w:r w:rsidRPr="00703491">
        <w:rPr>
          <w:rFonts w:ascii="Calibri" w:eastAsia="Calibri" w:hAnsi="Calibri" w:cs="Arial"/>
          <w:lang w:eastAsia="en-GB"/>
        </w:rPr>
        <w:t>, 1995). Gill and Johnson (1997) argue that each step sequence is just as important as the next and each step should be given equal attention if time is to be saved in the long run.</w:t>
      </w:r>
      <w:r w:rsidR="002A0A3C">
        <w:rPr>
          <w:rFonts w:ascii="Calibri" w:eastAsia="Times New Roman" w:hAnsi="Calibri" w:cs="Times New Roman"/>
          <w:lang w:bidi="en-US"/>
        </w:rPr>
        <w:t xml:space="preserve"> </w:t>
      </w:r>
      <w:r w:rsidRPr="00703491">
        <w:rPr>
          <w:rFonts w:ascii="Calibri" w:eastAsia="Times New Roman" w:hAnsi="Calibri" w:cs="Times New Roman"/>
          <w:lang w:bidi="en-US"/>
        </w:rPr>
        <w:t xml:space="preserve">Sadler-Smith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xml:space="preserve"> (2000) also argue that in any research, it is vitally important for the researcher to be fully aware of all elements of the research process, including the theoretical and philosophical issues underpinning management methodologies. </w:t>
      </w:r>
    </w:p>
    <w:p w:rsidR="000323FE" w:rsidRDefault="000323FE" w:rsidP="00703491">
      <w:pPr>
        <w:autoSpaceDE w:val="0"/>
        <w:autoSpaceDN w:val="0"/>
        <w:adjustRightInd w:val="0"/>
        <w:spacing w:after="0" w:line="360" w:lineRule="auto"/>
        <w:jc w:val="both"/>
        <w:rPr>
          <w:rFonts w:ascii="Calibri" w:eastAsia="Times New Roman" w:hAnsi="Calibri" w:cs="Times New Roman"/>
          <w:lang w:bidi="en-US"/>
        </w:rPr>
      </w:pPr>
    </w:p>
    <w:p w:rsidR="000323FE" w:rsidRDefault="000323FE" w:rsidP="00CF0820">
      <w:pPr>
        <w:autoSpaceDE w:val="0"/>
        <w:autoSpaceDN w:val="0"/>
        <w:adjustRightInd w:val="0"/>
        <w:spacing w:after="0" w:line="360" w:lineRule="auto"/>
        <w:jc w:val="both"/>
        <w:rPr>
          <w:rFonts w:ascii="Calibri" w:eastAsia="Times New Roman" w:hAnsi="Calibri" w:cs="Calibri"/>
          <w:b/>
          <w:iCs/>
          <w:highlight w:val="yellow"/>
          <w:lang w:bidi="en-US"/>
        </w:rPr>
      </w:pPr>
      <w:r>
        <w:rPr>
          <w:rFonts w:ascii="Calibri" w:eastAsia="Times New Roman" w:hAnsi="Calibri" w:cs="Times New Roman"/>
          <w:lang w:bidi="en-US"/>
        </w:rPr>
        <w:tab/>
        <w:t xml:space="preserve">This research initially undertakes an extensive literature review in the area of SMEs, small business success and growth and the European and UK chemical and chemical distribution industry. This is the foundation and provides the theoretical framework for this study. The research problem is identified and the aims and research questions of this study are developed. An instrument to collect the data necessary to satisfy the research aim and address the research gap is designed and consequently a questionnaire is developed. A pilot study is conducted to refine the questionnaire and ensure content validity. Data collection is carried out using a postal survey approach. Statistical and qualitative methods of analysis are utilised to analyse and interpret the data followed by the reporting of findings, conclusions and recommendations. These become </w:t>
      </w:r>
      <w:r w:rsidRPr="000323FE">
        <w:rPr>
          <w:rFonts w:ascii="Calibri" w:eastAsia="Times New Roman" w:hAnsi="Calibri" w:cs="Times New Roman"/>
          <w:lang w:bidi="en-US"/>
        </w:rPr>
        <w:t xml:space="preserve">the contribution of this study to theory and practise. In detail, the research process of the thesis is presented </w:t>
      </w:r>
      <w:r w:rsidR="00703491" w:rsidRPr="000323FE">
        <w:rPr>
          <w:rFonts w:ascii="Calibri" w:eastAsia="Times New Roman" w:hAnsi="Calibri" w:cs="Times New Roman"/>
          <w:lang w:bidi="en-US"/>
        </w:rPr>
        <w:t>below:</w:t>
      </w:r>
      <w:r w:rsidR="00703491" w:rsidRPr="000323FE">
        <w:rPr>
          <w:rFonts w:ascii="Calibri" w:eastAsia="Times New Roman" w:hAnsi="Calibri" w:cs="Calibri"/>
          <w:b/>
          <w:iCs/>
          <w:lang w:bidi="en-US"/>
        </w:rPr>
        <w:t xml:space="preserve"> </w:t>
      </w:r>
    </w:p>
    <w:p w:rsidR="00CF0820" w:rsidRDefault="00CF0820" w:rsidP="000323FE">
      <w:pPr>
        <w:spacing w:after="0" w:line="360" w:lineRule="auto"/>
        <w:jc w:val="both"/>
        <w:rPr>
          <w:rFonts w:ascii="Calibri" w:eastAsia="Times New Roman" w:hAnsi="Calibri" w:cs="Calibri"/>
          <w:b/>
          <w:iCs/>
          <w:lang w:bidi="en-US"/>
        </w:rPr>
      </w:pPr>
    </w:p>
    <w:p w:rsidR="00703491" w:rsidRPr="000323FE" w:rsidRDefault="000323FE" w:rsidP="000323FE">
      <w:pPr>
        <w:spacing w:after="0" w:line="360" w:lineRule="auto"/>
        <w:jc w:val="both"/>
        <w:rPr>
          <w:rFonts w:ascii="Calibri" w:eastAsia="Calibri" w:hAnsi="Calibri" w:cs="Times New Roman"/>
          <w:lang w:eastAsia="en-GB"/>
        </w:rPr>
      </w:pPr>
      <w:r w:rsidRPr="000323FE">
        <w:rPr>
          <w:rFonts w:ascii="Calibri" w:eastAsia="Times New Roman" w:hAnsi="Calibri" w:cs="Calibri"/>
          <w:b/>
          <w:iCs/>
          <w:lang w:bidi="en-US"/>
        </w:rPr>
        <w:t>Figure 4.1: Research Process</w:t>
      </w:r>
    </w:p>
    <w:p w:rsidR="00703491" w:rsidRPr="000323FE" w:rsidRDefault="00703491" w:rsidP="00703491">
      <w:pPr>
        <w:spacing w:after="0" w:line="360" w:lineRule="auto"/>
        <w:jc w:val="both"/>
        <w:rPr>
          <w:rFonts w:ascii="Calibri" w:eastAsia="Times New Roman" w:hAnsi="Calibri" w:cs="Calibri"/>
          <w:lang w:bidi="en-US"/>
        </w:rPr>
      </w:pPr>
      <w:r w:rsidRPr="000323FE">
        <w:rPr>
          <w:rFonts w:ascii="Calibri" w:eastAsia="Times New Roman" w:hAnsi="Calibri" w:cs="Calibri"/>
          <w:noProof/>
          <w:lang w:eastAsia="en-GB"/>
        </w:rPr>
        <w:drawing>
          <wp:inline distT="0" distB="0" distL="0" distR="0" wp14:anchorId="43BAB491" wp14:editId="6CADECD3">
            <wp:extent cx="5593278" cy="4132613"/>
            <wp:effectExtent l="0" t="19050" r="0" b="2032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lastRenderedPageBreak/>
        <w:t xml:space="preserve">4.3 Research Philosophy </w:t>
      </w:r>
    </w:p>
    <w:p w:rsidR="00703491" w:rsidRPr="00703491" w:rsidRDefault="00703491" w:rsidP="00703491">
      <w:pPr>
        <w:spacing w:after="240" w:line="360" w:lineRule="auto"/>
        <w:ind w:firstLine="360"/>
        <w:jc w:val="both"/>
        <w:rPr>
          <w:rFonts w:ascii="Calibri" w:eastAsia="Times New Roman" w:hAnsi="Calibri" w:cs="Times New Roman"/>
          <w:color w:val="000000"/>
          <w:lang w:bidi="en-US"/>
        </w:rPr>
      </w:pPr>
      <w:r w:rsidRPr="00703491">
        <w:rPr>
          <w:rFonts w:ascii="Calibri" w:eastAsia="Times New Roman" w:hAnsi="Calibri" w:cs="Times New Roman"/>
          <w:color w:val="000000"/>
          <w:lang w:bidi="en-US"/>
        </w:rPr>
        <w:tab/>
        <w:t xml:space="preserve">Research philosophy is the development of the research background, research knowledge and its nature and can defined with the help of the research paradigm (Saunders </w:t>
      </w:r>
      <w:r w:rsidRPr="00703491">
        <w:rPr>
          <w:rFonts w:ascii="Calibri" w:eastAsia="Times New Roman" w:hAnsi="Calibri" w:cs="Times New Roman"/>
          <w:i/>
          <w:iCs/>
          <w:color w:val="000000"/>
          <w:lang w:bidi="en-US"/>
        </w:rPr>
        <w:t>et al.</w:t>
      </w:r>
      <w:r w:rsidRPr="00703491">
        <w:rPr>
          <w:rFonts w:ascii="Calibri" w:eastAsia="Times New Roman" w:hAnsi="Calibri" w:cs="Times New Roman"/>
          <w:color w:val="000000"/>
          <w:lang w:bidi="en-US"/>
        </w:rPr>
        <w:t xml:space="preserve">, 2007). The research paradigm is the broad framework, which comprises perception, beliefs and understanding of several theories and practices that are used to conduct a research. It can also be characterised as a precise procedure, which involves various steps through which a researcher creates a relationship between the research objectives and questions (Cohen </w:t>
      </w:r>
      <w:r w:rsidRPr="00703491">
        <w:rPr>
          <w:rFonts w:ascii="Calibri" w:eastAsia="Times New Roman" w:hAnsi="Calibri" w:cs="Times New Roman"/>
          <w:i/>
          <w:color w:val="000000"/>
          <w:lang w:bidi="en-US"/>
        </w:rPr>
        <w:t>et al.</w:t>
      </w:r>
      <w:r w:rsidRPr="00703491">
        <w:rPr>
          <w:rFonts w:ascii="Calibri" w:eastAsia="Times New Roman" w:hAnsi="Calibri" w:cs="Times New Roman"/>
          <w:color w:val="000000"/>
          <w:lang w:bidi="en-US"/>
        </w:rPr>
        <w:t>, 2007).</w:t>
      </w:r>
    </w:p>
    <w:p w:rsid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color w:val="000000"/>
          <w:lang w:bidi="en-US"/>
        </w:rPr>
        <w:tab/>
        <w:t xml:space="preserve">Easterby-Smith </w:t>
      </w:r>
      <w:r w:rsidRPr="00703491">
        <w:rPr>
          <w:rFonts w:ascii="Calibri" w:eastAsia="Times New Roman" w:hAnsi="Calibri" w:cs="Times New Roman"/>
          <w:i/>
          <w:iCs/>
          <w:color w:val="000000"/>
          <w:lang w:bidi="en-US"/>
        </w:rPr>
        <w:t>et al.</w:t>
      </w:r>
      <w:r w:rsidR="00CB684C">
        <w:rPr>
          <w:rFonts w:ascii="Calibri" w:eastAsia="Times New Roman" w:hAnsi="Calibri" w:cs="Times New Roman"/>
          <w:color w:val="000000"/>
          <w:lang w:bidi="en-US"/>
        </w:rPr>
        <w:t xml:space="preserve"> (2012) discuss </w:t>
      </w:r>
      <w:r w:rsidRPr="00703491">
        <w:rPr>
          <w:rFonts w:ascii="Calibri" w:eastAsia="Times New Roman" w:hAnsi="Calibri" w:cs="Times New Roman"/>
          <w:color w:val="000000"/>
          <w:lang w:bidi="en-US"/>
        </w:rPr>
        <w:t>three different components of research paradigm or three ways to think about research philosophy</w:t>
      </w:r>
      <w:r w:rsidRPr="00703491">
        <w:rPr>
          <w:rFonts w:ascii="Calibri" w:eastAsia="Times New Roman" w:hAnsi="Calibri" w:cs="Times New Roman"/>
          <w:b/>
          <w:lang w:bidi="en-US"/>
        </w:rPr>
        <w:t xml:space="preserve">: </w:t>
      </w:r>
    </w:p>
    <w:p w:rsidR="0075326D" w:rsidRPr="00703491" w:rsidRDefault="0075326D" w:rsidP="00703491">
      <w:pPr>
        <w:spacing w:after="0" w:line="360" w:lineRule="auto"/>
        <w:jc w:val="both"/>
        <w:rPr>
          <w:rFonts w:ascii="Calibri" w:eastAsia="Times New Roman" w:hAnsi="Calibri" w:cs="Times New Roman"/>
          <w:b/>
          <w:lang w:bidi="en-US"/>
        </w:rPr>
      </w:pPr>
    </w:p>
    <w:p w:rsidR="00703491" w:rsidRPr="00703491" w:rsidRDefault="00703491" w:rsidP="004305F1">
      <w:pPr>
        <w:numPr>
          <w:ilvl w:val="0"/>
          <w:numId w:val="47"/>
        </w:numPr>
        <w:spacing w:after="0" w:line="360" w:lineRule="auto"/>
        <w:jc w:val="both"/>
        <w:rPr>
          <w:rFonts w:ascii="Calibri" w:eastAsia="Times New Roman" w:hAnsi="Calibri" w:cs="Times New Roman"/>
          <w:b/>
          <w:lang w:bidi="en-US"/>
        </w:rPr>
      </w:pPr>
      <w:r w:rsidRPr="00703491">
        <w:rPr>
          <w:rFonts w:ascii="Calibri" w:eastAsia="Times New Roman" w:hAnsi="Calibri" w:cs="Times New Roman"/>
          <w:b/>
          <w:bCs/>
          <w:color w:val="000000"/>
          <w:lang w:bidi="en-US"/>
        </w:rPr>
        <w:t>Ontology:</w:t>
      </w:r>
      <w:r w:rsidRPr="00703491">
        <w:rPr>
          <w:rFonts w:ascii="Calibri" w:eastAsia="Times New Roman" w:hAnsi="Calibri" w:cs="Times New Roman"/>
          <w:color w:val="000000"/>
          <w:lang w:bidi="en-US"/>
        </w:rPr>
        <w:t xml:space="preserve"> Common assumptions </w:t>
      </w:r>
      <w:r w:rsidRPr="00703491">
        <w:rPr>
          <w:rFonts w:ascii="Calibri" w:eastAsia="Calibri" w:hAnsi="Calibri" w:cs="Times New Roman"/>
          <w:lang w:eastAsia="en-GB"/>
        </w:rPr>
        <w:t xml:space="preserve">about the essence of the phenomena under examination, </w:t>
      </w:r>
      <w:r w:rsidRPr="00703491">
        <w:rPr>
          <w:rFonts w:ascii="Calibri" w:eastAsia="Times New Roman" w:hAnsi="Calibri" w:cs="Times New Roman"/>
          <w:color w:val="000000"/>
          <w:lang w:bidi="en-US"/>
        </w:rPr>
        <w:t>created to understand the real nature of the society. This has to do with our assumptions about how the world is made up and the nature of things.</w:t>
      </w:r>
    </w:p>
    <w:p w:rsidR="00703491" w:rsidRPr="00703491" w:rsidRDefault="00703491" w:rsidP="004305F1">
      <w:pPr>
        <w:numPr>
          <w:ilvl w:val="0"/>
          <w:numId w:val="47"/>
        </w:numPr>
        <w:spacing w:after="0" w:line="360" w:lineRule="auto"/>
        <w:jc w:val="both"/>
        <w:rPr>
          <w:rFonts w:ascii="Calibri" w:eastAsia="Times New Roman" w:hAnsi="Calibri" w:cs="Times New Roman"/>
          <w:color w:val="000000"/>
          <w:lang w:bidi="en-US"/>
        </w:rPr>
      </w:pPr>
      <w:r w:rsidRPr="00703491">
        <w:rPr>
          <w:rFonts w:ascii="Calibri" w:eastAsia="Times New Roman" w:hAnsi="Calibri" w:cs="Times New Roman"/>
          <w:b/>
          <w:bCs/>
          <w:color w:val="000000"/>
          <w:lang w:bidi="en-US"/>
        </w:rPr>
        <w:t>Epistemology</w:t>
      </w:r>
      <w:r w:rsidR="0075326D">
        <w:rPr>
          <w:rFonts w:ascii="Calibri" w:eastAsia="Times New Roman" w:hAnsi="Calibri" w:cs="Times New Roman"/>
          <w:color w:val="000000"/>
          <w:lang w:bidi="en-US"/>
        </w:rPr>
        <w:t>:</w:t>
      </w:r>
      <w:r w:rsidR="0075326D">
        <w:rPr>
          <w:rFonts w:ascii="Calibri" w:eastAsia="Times New Roman" w:hAnsi="Calibri" w:cs="Times New Roman"/>
          <w:b/>
          <w:color w:val="000000"/>
          <w:lang w:bidi="en-US"/>
        </w:rPr>
        <w:t xml:space="preserve"> </w:t>
      </w:r>
      <w:r w:rsidRPr="00703491">
        <w:rPr>
          <w:rFonts w:ascii="Calibri" w:eastAsia="Times New Roman" w:hAnsi="Calibri" w:cs="Times New Roman"/>
          <w:color w:val="000000"/>
          <w:lang w:bidi="en-US"/>
        </w:rPr>
        <w:t>Common parameters and assumptions associated with the best way to investigate the nature of the real world. This has to do with our beliefs about how one might discover knowledge about the world.</w:t>
      </w:r>
    </w:p>
    <w:p w:rsidR="00703491" w:rsidRPr="00703491" w:rsidRDefault="00703491" w:rsidP="004305F1">
      <w:pPr>
        <w:numPr>
          <w:ilvl w:val="0"/>
          <w:numId w:val="47"/>
        </w:numPr>
        <w:spacing w:after="0" w:line="360" w:lineRule="auto"/>
        <w:jc w:val="both"/>
        <w:rPr>
          <w:rFonts w:ascii="Calibri" w:eastAsia="Times New Roman" w:hAnsi="Calibri" w:cs="Times New Roman"/>
          <w:color w:val="000000"/>
          <w:lang w:bidi="en-US"/>
        </w:rPr>
      </w:pPr>
      <w:r w:rsidRPr="00703491">
        <w:rPr>
          <w:rFonts w:ascii="Calibri" w:eastAsia="Times New Roman" w:hAnsi="Calibri" w:cs="Times New Roman"/>
          <w:b/>
          <w:bCs/>
          <w:color w:val="000000"/>
          <w:lang w:bidi="en-US"/>
        </w:rPr>
        <w:t>Methodology</w:t>
      </w:r>
      <w:r w:rsidR="0075326D">
        <w:rPr>
          <w:rFonts w:ascii="Calibri" w:eastAsia="Times New Roman" w:hAnsi="Calibri" w:cs="Times New Roman"/>
          <w:color w:val="000000"/>
          <w:lang w:bidi="en-US"/>
        </w:rPr>
        <w:t xml:space="preserve">: </w:t>
      </w:r>
      <w:r w:rsidRPr="00703491">
        <w:rPr>
          <w:rFonts w:ascii="Calibri" w:eastAsia="Times New Roman" w:hAnsi="Calibri" w:cs="Times New Roman"/>
          <w:color w:val="000000"/>
          <w:lang w:bidi="en-US"/>
        </w:rPr>
        <w:t>Combination of different techniques that are used by the researcher to investigate the relationships between human beings (human nature), the way in which the 'real world' is investigated and 'knowledge’ is obtained. This has to do with the tools and techniques of research.</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b/>
          <w:bCs/>
          <w:lang w:bidi="en-US"/>
        </w:rPr>
        <w:tab/>
      </w:r>
      <w:r w:rsidRPr="00703491">
        <w:rPr>
          <w:rFonts w:ascii="Calibri" w:eastAsia="Times New Roman" w:hAnsi="Calibri" w:cs="Times New Roman"/>
          <w:bCs/>
          <w:lang w:bidi="en-US"/>
        </w:rPr>
        <w:t>Ontology</w:t>
      </w:r>
      <w:r w:rsidRPr="00703491">
        <w:rPr>
          <w:rFonts w:ascii="Calibri" w:eastAsia="Times New Roman" w:hAnsi="Calibri" w:cs="Times New Roman"/>
          <w:lang w:bidi="en-US"/>
        </w:rPr>
        <w:t xml:space="preserve"> has two main aspects</w:t>
      </w:r>
      <w:r w:rsidR="00CD3DFF">
        <w:rPr>
          <w:rFonts w:ascii="Calibri" w:eastAsia="Times New Roman" w:hAnsi="Calibri" w:cs="Times New Roman"/>
          <w:lang w:bidi="en-US"/>
        </w:rPr>
        <w:t>: Objectivism and Sub</w:t>
      </w:r>
      <w:r w:rsidR="00D53BB6">
        <w:rPr>
          <w:rFonts w:ascii="Calibri" w:eastAsia="Times New Roman" w:hAnsi="Calibri" w:cs="Times New Roman"/>
          <w:lang w:bidi="en-US"/>
        </w:rPr>
        <w:t>jectivism (</w:t>
      </w:r>
      <w:r w:rsidR="00D53BB6" w:rsidRPr="00703491">
        <w:rPr>
          <w:rFonts w:ascii="Calibri" w:eastAsia="Times New Roman" w:hAnsi="Calibri" w:cs="Times New Roman"/>
          <w:color w:val="000000"/>
          <w:lang w:bidi="en-US"/>
        </w:rPr>
        <w:t xml:space="preserve">Easterby-Smith </w:t>
      </w:r>
      <w:r w:rsidR="00D53BB6" w:rsidRPr="00703491">
        <w:rPr>
          <w:rFonts w:ascii="Calibri" w:eastAsia="Times New Roman" w:hAnsi="Calibri" w:cs="Times New Roman"/>
          <w:i/>
          <w:iCs/>
          <w:color w:val="000000"/>
          <w:lang w:bidi="en-US"/>
        </w:rPr>
        <w:t>et al.</w:t>
      </w:r>
      <w:r w:rsidR="00D53BB6">
        <w:rPr>
          <w:rFonts w:ascii="Calibri" w:eastAsia="Times New Roman" w:hAnsi="Calibri" w:cs="Times New Roman"/>
          <w:color w:val="000000"/>
          <w:lang w:bidi="en-US"/>
        </w:rPr>
        <w:t xml:space="preserve">, </w:t>
      </w:r>
      <w:r w:rsidR="00D53BB6" w:rsidRPr="00703491">
        <w:rPr>
          <w:rFonts w:ascii="Calibri" w:eastAsia="Times New Roman" w:hAnsi="Calibri" w:cs="Times New Roman"/>
          <w:color w:val="000000"/>
          <w:lang w:bidi="en-US"/>
        </w:rPr>
        <w:t>2012)</w:t>
      </w:r>
      <w:r w:rsidR="00D53BB6">
        <w:rPr>
          <w:rFonts w:ascii="Calibri" w:eastAsia="Times New Roman" w:hAnsi="Calibri" w:cs="Times New Roman"/>
          <w:color w:val="000000"/>
          <w:lang w:bidi="en-US"/>
        </w:rPr>
        <w:t>.</w:t>
      </w:r>
      <w:r w:rsidR="00CD3DFF">
        <w:rPr>
          <w:rFonts w:ascii="Calibri" w:eastAsia="Times New Roman" w:hAnsi="Calibri" w:cs="Times New Roman"/>
          <w:lang w:bidi="en-US"/>
        </w:rPr>
        <w:t xml:space="preserve"> </w:t>
      </w:r>
      <w:r w:rsidRPr="00703491">
        <w:rPr>
          <w:rFonts w:ascii="Calibri" w:eastAsia="Times New Roman" w:hAnsi="Calibri" w:cs="Times New Roman"/>
          <w:bCs/>
          <w:lang w:bidi="en-US"/>
        </w:rPr>
        <w:t>Objectivism</w:t>
      </w:r>
      <w:r w:rsidRPr="00703491">
        <w:rPr>
          <w:rFonts w:ascii="Calibri" w:eastAsia="Times New Roman" w:hAnsi="Calibri" w:cs="Times New Roman"/>
          <w:lang w:bidi="en-US"/>
        </w:rPr>
        <w:t xml:space="preserve"> asserts that social phenomena and their meanings have an existence that is independent of social actors</w:t>
      </w:r>
      <w:r w:rsidR="00D53BB6">
        <w:rPr>
          <w:rFonts w:ascii="Calibri" w:eastAsia="Times New Roman" w:hAnsi="Calibri" w:cs="Times New Roman"/>
          <w:lang w:bidi="en-US"/>
        </w:rPr>
        <w:t xml:space="preserve"> </w:t>
      </w:r>
      <w:r w:rsidR="00D53BB6" w:rsidRPr="00703491">
        <w:rPr>
          <w:rFonts w:ascii="Calibri" w:eastAsia="Times New Roman" w:hAnsi="Calibri" w:cs="Times New Roman"/>
          <w:lang w:bidi="en-US"/>
        </w:rPr>
        <w:t>(Bryman and Bell, 2011</w:t>
      </w:r>
      <w:r w:rsidR="00D53BB6">
        <w:rPr>
          <w:rFonts w:ascii="Calibri" w:eastAsia="Times New Roman" w:hAnsi="Calibri" w:cs="Times New Roman"/>
          <w:lang w:bidi="en-US"/>
        </w:rPr>
        <w:t>)</w:t>
      </w:r>
      <w:r w:rsidRPr="00703491">
        <w:rPr>
          <w:rFonts w:ascii="Calibri" w:eastAsia="Times New Roman" w:hAnsi="Calibri" w:cs="Times New Roman"/>
          <w:lang w:bidi="en-US"/>
        </w:rPr>
        <w:t xml:space="preserve">. This position implies that there is an external viewpoint from which it is possible to view the organisation, which is comprised of consistently real processes and structures. </w:t>
      </w:r>
      <w:r w:rsidRPr="00703491">
        <w:rPr>
          <w:rFonts w:ascii="Calibri" w:eastAsia="Times New Roman" w:hAnsi="Calibri" w:cs="Times New Roman"/>
          <w:bCs/>
          <w:lang w:bidi="en-US"/>
        </w:rPr>
        <w:t xml:space="preserve">Subjectivism </w:t>
      </w:r>
      <w:r w:rsidRPr="00703491">
        <w:rPr>
          <w:rFonts w:ascii="Calibri" w:eastAsia="Times New Roman" w:hAnsi="Calibri" w:cs="Times New Roman"/>
          <w:lang w:bidi="en-US"/>
        </w:rPr>
        <w:t>asserts that all social phenomena are created from the perceptions and consequent actions of social actors</w:t>
      </w:r>
      <w:r w:rsidR="00D53BB6">
        <w:rPr>
          <w:rFonts w:ascii="Calibri" w:eastAsia="Times New Roman" w:hAnsi="Calibri" w:cs="Times New Roman"/>
          <w:lang w:bidi="en-US"/>
        </w:rPr>
        <w:t xml:space="preserve"> (</w:t>
      </w:r>
      <w:r w:rsidR="00D53BB6" w:rsidRPr="00703491">
        <w:rPr>
          <w:rFonts w:ascii="Calibri" w:eastAsia="Times New Roman" w:hAnsi="Calibri" w:cs="Times New Roman"/>
          <w:lang w:bidi="en-US"/>
        </w:rPr>
        <w:t xml:space="preserve">Saunders </w:t>
      </w:r>
      <w:r w:rsidR="00D53BB6" w:rsidRPr="00703491">
        <w:rPr>
          <w:rFonts w:ascii="Calibri" w:eastAsia="Times New Roman" w:hAnsi="Calibri" w:cs="Times New Roman"/>
          <w:i/>
          <w:iCs/>
          <w:lang w:bidi="en-US"/>
        </w:rPr>
        <w:t>et al</w:t>
      </w:r>
      <w:r w:rsidR="00D53BB6" w:rsidRPr="00703491">
        <w:rPr>
          <w:rFonts w:ascii="Calibri" w:eastAsia="Times New Roman" w:hAnsi="Calibri" w:cs="Times New Roman"/>
          <w:lang w:bidi="en-US"/>
        </w:rPr>
        <w:t>., 2012).</w:t>
      </w:r>
      <w:r w:rsidR="00D53BB6">
        <w:rPr>
          <w:rFonts w:ascii="Calibri" w:eastAsia="Times New Roman" w:hAnsi="Calibri" w:cs="Times New Roman"/>
          <w:lang w:bidi="en-US"/>
        </w:rPr>
        <w:t xml:space="preserve"> </w:t>
      </w:r>
      <w:r w:rsidRPr="00703491">
        <w:rPr>
          <w:rFonts w:ascii="Calibri" w:eastAsia="Times New Roman" w:hAnsi="Calibri" w:cs="Times New Roman"/>
          <w:lang w:bidi="en-US"/>
        </w:rPr>
        <w:t>This position implies that an organisation is a socially constructed product, a label used by individuals to make sense of their social experience, so it can be understood only for the point of view of individuals who are directly involved in its activities (Bryman and Bell,</w:t>
      </w:r>
      <w:r w:rsidR="00D53BB6">
        <w:rPr>
          <w:rFonts w:ascii="Calibri" w:eastAsia="Times New Roman" w:hAnsi="Calibri" w:cs="Times New Roman"/>
          <w:lang w:bidi="en-US"/>
        </w:rPr>
        <w:t xml:space="preserve"> 2011; Bougie and Sekaran, 2009</w:t>
      </w:r>
      <w:r w:rsidRPr="00703491">
        <w:rPr>
          <w:rFonts w:ascii="Calibri" w:eastAsia="Times New Roman" w:hAnsi="Calibri" w:cs="Times New Roman"/>
          <w:lang w:bidi="en-US"/>
        </w:rPr>
        <w:t>).</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 xml:space="preserve">With regards to this study, the researcher takes the stance that social entities exist as a meaningful reality external to those social actors concerned with their existence and that there is an external viewpoint from which it is possible to view the organisation. Therefore, as per Bryman and </w:t>
      </w:r>
      <w:r w:rsidRPr="00703491">
        <w:rPr>
          <w:rFonts w:ascii="Calibri" w:eastAsia="Times New Roman" w:hAnsi="Calibri" w:cs="Times New Roman"/>
          <w:lang w:bidi="en-US"/>
        </w:rPr>
        <w:lastRenderedPageBreak/>
        <w:t xml:space="preserve">Bell (2011) and Saunders </w:t>
      </w:r>
      <w:r w:rsidRPr="008919DF">
        <w:rPr>
          <w:rFonts w:ascii="Calibri" w:eastAsia="Times New Roman" w:hAnsi="Calibri" w:cs="Times New Roman"/>
          <w:i/>
          <w:lang w:bidi="en-US"/>
        </w:rPr>
        <w:t>et al.</w:t>
      </w:r>
      <w:r w:rsidRPr="00703491">
        <w:rPr>
          <w:rFonts w:ascii="Calibri" w:eastAsia="Times New Roman" w:hAnsi="Calibri" w:cs="Times New Roman"/>
          <w:lang w:bidi="en-US"/>
        </w:rPr>
        <w:t xml:space="preserve"> (2012), an objectivistic position is adopted. The researcher, due to his direct involvement in the UK chemical distribution industry at the time of this study, appreciates the fact that there may be an element of subjectivity. Ho</w:t>
      </w:r>
      <w:r w:rsidR="00D53BB6">
        <w:rPr>
          <w:rFonts w:ascii="Calibri" w:eastAsia="Times New Roman" w:hAnsi="Calibri" w:cs="Times New Roman"/>
          <w:lang w:bidi="en-US"/>
        </w:rPr>
        <w:t>wever, as explained later in this</w:t>
      </w:r>
      <w:r w:rsidRPr="00703491">
        <w:rPr>
          <w:rFonts w:ascii="Calibri" w:eastAsia="Times New Roman" w:hAnsi="Calibri" w:cs="Times New Roman"/>
          <w:lang w:bidi="en-US"/>
        </w:rPr>
        <w:t xml:space="preserve"> chapter, the research is designed in such a way </w:t>
      </w:r>
      <w:r w:rsidR="00D53BB6">
        <w:rPr>
          <w:rFonts w:ascii="Calibri" w:eastAsia="Times New Roman" w:hAnsi="Calibri" w:cs="Times New Roman"/>
          <w:lang w:bidi="en-US"/>
        </w:rPr>
        <w:t xml:space="preserve">so as </w:t>
      </w:r>
      <w:r w:rsidRPr="00703491">
        <w:rPr>
          <w:rFonts w:ascii="Calibri" w:eastAsia="Times New Roman" w:hAnsi="Calibri" w:cs="Times New Roman"/>
          <w:lang w:bidi="en-US"/>
        </w:rPr>
        <w:t>to minimise this</w:t>
      </w:r>
      <w:r w:rsidR="00D53BB6">
        <w:rPr>
          <w:rFonts w:ascii="Calibri" w:eastAsia="Times New Roman" w:hAnsi="Calibri" w:cs="Times New Roman"/>
          <w:lang w:bidi="en-US"/>
        </w:rPr>
        <w:t xml:space="preserve"> effect</w:t>
      </w:r>
      <w:r w:rsidRPr="00703491">
        <w:rPr>
          <w:rFonts w:ascii="Calibri" w:eastAsia="Times New Roman" w:hAnsi="Calibri" w:cs="Times New Roman"/>
          <w:lang w:bidi="en-US"/>
        </w:rPr>
        <w:t>.</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 xml:space="preserve">With regards to </w:t>
      </w:r>
      <w:r w:rsidRPr="00703491">
        <w:rPr>
          <w:rFonts w:ascii="Calibri" w:eastAsia="Times New Roman" w:hAnsi="Calibri" w:cs="Times New Roman"/>
          <w:bCs/>
          <w:lang w:bidi="en-US"/>
        </w:rPr>
        <w:t>Epistemology</w:t>
      </w:r>
      <w:r w:rsidRPr="00703491">
        <w:rPr>
          <w:rFonts w:ascii="Calibri" w:eastAsia="Times New Roman" w:hAnsi="Calibri" w:cs="Times New Roman"/>
          <w:lang w:bidi="en-US"/>
        </w:rPr>
        <w:t xml:space="preserve">, </w:t>
      </w:r>
      <w:r w:rsidRPr="00703491">
        <w:rPr>
          <w:rFonts w:ascii="Calibri" w:eastAsia="Times New Roman" w:hAnsi="Calibri" w:cs="Calibri"/>
          <w:lang w:bidi="en-US"/>
        </w:rPr>
        <w:t>positivism and post-positivism (phenomenology) are arguably the two</w:t>
      </w:r>
      <w:r w:rsidRPr="00703491">
        <w:rPr>
          <w:rFonts w:ascii="Calibri" w:eastAsia="Calibri" w:hAnsi="Calibri" w:cs="Times New Roman"/>
          <w:lang w:eastAsia="en-GB"/>
        </w:rPr>
        <w:t xml:space="preserve"> main research philosophies (</w:t>
      </w:r>
      <w:r w:rsidRPr="00703491">
        <w:rPr>
          <w:rFonts w:ascii="Calibri" w:eastAsia="Times New Roman" w:hAnsi="Calibri" w:cs="Calibri"/>
          <w:lang w:bidi="en-US"/>
        </w:rPr>
        <w:t xml:space="preserve">Creswell, 2009; </w:t>
      </w:r>
      <w:r w:rsidRPr="00703491">
        <w:rPr>
          <w:rFonts w:ascii="Calibri" w:eastAsia="Calibri" w:hAnsi="Calibri" w:cs="Times New Roman"/>
          <w:iCs/>
          <w:lang w:eastAsia="en-GB"/>
        </w:rPr>
        <w:t xml:space="preserve">Easterby-Smith </w:t>
      </w:r>
      <w:r w:rsidRPr="00703491">
        <w:rPr>
          <w:rFonts w:ascii="Calibri" w:eastAsia="Calibri" w:hAnsi="Calibri" w:cs="Times New Roman"/>
          <w:i/>
          <w:iCs/>
          <w:lang w:eastAsia="en-GB"/>
        </w:rPr>
        <w:t>et al.</w:t>
      </w:r>
      <w:r w:rsidRPr="00703491">
        <w:rPr>
          <w:rFonts w:ascii="Calibri" w:eastAsia="Calibri" w:hAnsi="Calibri" w:cs="Times New Roman"/>
          <w:lang w:eastAsia="en-GB"/>
        </w:rPr>
        <w:t xml:space="preserve">, 2012; </w:t>
      </w:r>
      <w:r w:rsidRPr="00703491">
        <w:rPr>
          <w:rFonts w:ascii="Calibri" w:eastAsia="Times New Roman" w:hAnsi="Calibri" w:cs="Times New Roman"/>
          <w:lang w:bidi="en-US"/>
        </w:rPr>
        <w:t xml:space="preserve">Kasi, 2009; </w:t>
      </w:r>
      <w:r w:rsidRPr="00703491">
        <w:rPr>
          <w:rFonts w:ascii="Calibri" w:eastAsia="Times New Roman" w:hAnsi="Calibri" w:cs="Calibri"/>
          <w:lang w:bidi="en-US"/>
        </w:rPr>
        <w:t xml:space="preserve">Saunders </w:t>
      </w:r>
      <w:r w:rsidRPr="00703491">
        <w:rPr>
          <w:rFonts w:ascii="Calibri" w:eastAsia="Times New Roman" w:hAnsi="Calibri" w:cs="Calibri"/>
          <w:i/>
          <w:lang w:bidi="en-US"/>
        </w:rPr>
        <w:t>et al.</w:t>
      </w:r>
      <w:r w:rsidRPr="00703491">
        <w:rPr>
          <w:rFonts w:ascii="Calibri" w:eastAsia="Times New Roman" w:hAnsi="Calibri" w:cs="Calibri"/>
          <w:lang w:bidi="en-US"/>
        </w:rPr>
        <w:t xml:space="preserve">, 2012). These are generally associated to the ‘qualitative’ and ‘quantitative’ research methodologies. </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r>
      <w:r w:rsidRPr="00703491">
        <w:rPr>
          <w:rFonts w:ascii="Calibri" w:eastAsia="Times New Roman" w:hAnsi="Calibri" w:cs="Times New Roman"/>
          <w:bCs/>
          <w:lang w:bidi="en-US"/>
        </w:rPr>
        <w:t>Positivistic</w:t>
      </w:r>
      <w:r w:rsidRPr="00703491">
        <w:rPr>
          <w:rFonts w:ascii="Calibri" w:eastAsia="Times New Roman" w:hAnsi="Calibri" w:cs="Times New Roman"/>
          <w:lang w:bidi="en-US"/>
        </w:rPr>
        <w:t xml:space="preserve"> approaches are founded on a belief that the study of human behaviour should be conducted in the same way as studies in the natural sciences and are </w:t>
      </w:r>
      <w:r w:rsidRPr="00703491">
        <w:rPr>
          <w:rFonts w:ascii="Calibri" w:eastAsia="Calibri" w:hAnsi="Calibri" w:cs="TimesNewRoman"/>
          <w:lang w:eastAsia="en-GB"/>
        </w:rPr>
        <w:t xml:space="preserve">based on the ideas of objectivity, scientific method and empiricism </w:t>
      </w:r>
      <w:r w:rsidRPr="00703491">
        <w:rPr>
          <w:rFonts w:ascii="Calibri" w:eastAsia="Times New Roman" w:hAnsi="Calibri" w:cs="Times New Roman"/>
          <w:lang w:bidi="en-US"/>
        </w:rPr>
        <w:t>(Collis and Hussey, 2003). The key idea of positivism is that the ‘</w:t>
      </w:r>
      <w:r w:rsidRPr="00703491">
        <w:rPr>
          <w:rFonts w:ascii="Calibri" w:eastAsia="Times New Roman" w:hAnsi="Calibri" w:cs="Times New Roman"/>
          <w:i/>
          <w:lang w:bidi="en-US"/>
        </w:rPr>
        <w:t>social world exists externally, and that its properties should be measured through objective methods, rather than been inferred subjectively through sensation, reflection or intuition</w:t>
      </w:r>
      <w:r w:rsidRPr="00703491">
        <w:rPr>
          <w:rFonts w:ascii="Calibri" w:eastAsia="Times New Roman" w:hAnsi="Calibri" w:cs="Times New Roman"/>
          <w:lang w:bidi="en-US"/>
        </w:rPr>
        <w:t xml:space="preserve">’ (Easterby-Smith </w:t>
      </w:r>
      <w:r w:rsidRPr="00703491">
        <w:rPr>
          <w:rFonts w:ascii="Calibri" w:eastAsia="Times New Roman" w:hAnsi="Calibri" w:cs="Times New Roman"/>
          <w:i/>
          <w:iCs/>
          <w:lang w:bidi="en-US"/>
        </w:rPr>
        <w:t xml:space="preserve">et al., </w:t>
      </w:r>
      <w:r w:rsidR="00E0041A">
        <w:rPr>
          <w:rFonts w:ascii="Calibri" w:eastAsia="Times New Roman" w:hAnsi="Calibri" w:cs="Times New Roman"/>
          <w:lang w:bidi="en-US"/>
        </w:rPr>
        <w:t xml:space="preserve">1991, </w:t>
      </w:r>
      <w:r w:rsidRPr="00703491">
        <w:rPr>
          <w:rFonts w:ascii="Calibri" w:eastAsia="Times New Roman" w:hAnsi="Calibri" w:cs="Times New Roman"/>
          <w:lang w:bidi="en-US"/>
        </w:rPr>
        <w:t xml:space="preserve">p.72). </w:t>
      </w:r>
      <w:r w:rsidRPr="00703491">
        <w:rPr>
          <w:rFonts w:ascii="Calibri" w:eastAsia="Calibri" w:hAnsi="Calibri" w:cs="TimesNewRoman"/>
          <w:lang w:eastAsia="en-GB"/>
        </w:rPr>
        <w:t xml:space="preserve">According to Remenyi </w:t>
      </w:r>
      <w:r w:rsidRPr="00703491">
        <w:rPr>
          <w:rFonts w:ascii="Calibri" w:eastAsia="Calibri" w:hAnsi="Calibri" w:cs="TimesNewRoman"/>
          <w:i/>
          <w:lang w:eastAsia="en-GB"/>
        </w:rPr>
        <w:t>et al.</w:t>
      </w:r>
      <w:r w:rsidR="00E0041A">
        <w:rPr>
          <w:rFonts w:ascii="Calibri" w:eastAsia="Calibri" w:hAnsi="Calibri" w:cs="TimesNewRoman"/>
          <w:lang w:eastAsia="en-GB"/>
        </w:rPr>
        <w:t xml:space="preserve"> (1998, p</w:t>
      </w:r>
      <w:r w:rsidRPr="00703491">
        <w:rPr>
          <w:rFonts w:ascii="Calibri" w:eastAsia="Calibri" w:hAnsi="Calibri" w:cs="TimesNewRoman"/>
          <w:lang w:eastAsia="en-GB"/>
        </w:rPr>
        <w:t xml:space="preserve">.33), </w:t>
      </w:r>
      <w:r w:rsidRPr="00703491">
        <w:rPr>
          <w:rFonts w:ascii="Calibri" w:eastAsia="Calibri" w:hAnsi="Calibri" w:cs="TimesNewRoman,Italic"/>
          <w:i/>
          <w:iCs/>
          <w:lang w:eastAsia="en-GB"/>
        </w:rPr>
        <w:t xml:space="preserve">‘…positivism emphasises quantifiable observations that lend themselves to statistical analysis’. </w:t>
      </w:r>
      <w:r w:rsidRPr="00703491">
        <w:rPr>
          <w:rFonts w:ascii="Calibri" w:eastAsia="Times New Roman" w:hAnsi="Calibri" w:cs="Calibri"/>
          <w:lang w:bidi="en-US"/>
        </w:rPr>
        <w:t xml:space="preserve">The positivist approach to research is distinguished by </w:t>
      </w:r>
      <w:r w:rsidRPr="00E0041A">
        <w:rPr>
          <w:rFonts w:ascii="Calibri" w:eastAsia="Times New Roman" w:hAnsi="Calibri" w:cs="Calibri"/>
          <w:lang w:bidi="en-US"/>
        </w:rPr>
        <w:t xml:space="preserve">its </w:t>
      </w:r>
      <w:r w:rsidRPr="00E0041A">
        <w:rPr>
          <w:rFonts w:ascii="Calibri" w:eastAsia="Times New Roman" w:hAnsi="Calibri" w:cs="Calibri"/>
          <w:iCs/>
          <w:lang w:bidi="en-US"/>
        </w:rPr>
        <w:t>hypothetico-deductive</w:t>
      </w:r>
      <w:r w:rsidRPr="00E0041A">
        <w:rPr>
          <w:rFonts w:ascii="Calibri" w:eastAsia="Times New Roman" w:hAnsi="Calibri" w:cs="Calibri"/>
          <w:lang w:bidi="en-US"/>
        </w:rPr>
        <w:t xml:space="preserve"> driven</w:t>
      </w:r>
      <w:r w:rsidR="00E0041A">
        <w:rPr>
          <w:rFonts w:ascii="Calibri" w:eastAsia="Times New Roman" w:hAnsi="Calibri" w:cs="Calibri"/>
          <w:lang w:bidi="en-US"/>
        </w:rPr>
        <w:t xml:space="preserve"> approach (i.e. </w:t>
      </w:r>
      <w:r w:rsidRPr="00703491">
        <w:rPr>
          <w:rFonts w:ascii="Calibri" w:eastAsia="Times New Roman" w:hAnsi="Calibri" w:cs="Calibri"/>
          <w:lang w:bidi="en-US"/>
        </w:rPr>
        <w:t xml:space="preserve">decisions which are based on theory) with a methodological emphasis on generating </w:t>
      </w:r>
      <w:r w:rsidRPr="00E0041A">
        <w:rPr>
          <w:rFonts w:ascii="Calibri" w:eastAsia="Times New Roman" w:hAnsi="Calibri" w:cs="Calibri"/>
          <w:iCs/>
          <w:lang w:bidi="en-US"/>
        </w:rPr>
        <w:t>quantitative</w:t>
      </w:r>
      <w:r w:rsidRPr="00E0041A">
        <w:rPr>
          <w:rFonts w:ascii="Calibri" w:eastAsia="Times New Roman" w:hAnsi="Calibri" w:cs="Calibri"/>
          <w:lang w:bidi="en-US"/>
        </w:rPr>
        <w:t xml:space="preserve"> </w:t>
      </w:r>
      <w:r w:rsidRPr="00703491">
        <w:rPr>
          <w:rFonts w:ascii="Calibri" w:eastAsia="Times New Roman" w:hAnsi="Calibri" w:cs="Calibri"/>
          <w:lang w:bidi="en-US"/>
        </w:rPr>
        <w:t>data from structured research instruments such as experiments and surveys, to establish causal relationships between variables (Knell, 1996) and to the simplest possible basics in order to facilitate analysis (</w:t>
      </w:r>
      <w:r w:rsidRPr="00703491">
        <w:rPr>
          <w:rFonts w:ascii="Calibri" w:eastAsia="Times New Roman" w:hAnsi="Calibri" w:cs="Times New Roman"/>
          <w:lang w:bidi="en-US"/>
        </w:rPr>
        <w:t xml:space="preserve">Kasi, 2009; </w:t>
      </w:r>
      <w:r w:rsidRPr="00703491">
        <w:rPr>
          <w:rFonts w:ascii="Calibri" w:eastAsia="Times New Roman" w:hAnsi="Calibri" w:cs="Calibri"/>
          <w:lang w:bidi="en-US"/>
        </w:rPr>
        <w:t xml:space="preserve">Remenyi </w:t>
      </w:r>
      <w:r w:rsidRPr="00703491">
        <w:rPr>
          <w:rFonts w:ascii="Calibri" w:eastAsia="Times New Roman" w:hAnsi="Calibri" w:cs="Calibri"/>
          <w:i/>
          <w:lang w:bidi="en-US"/>
        </w:rPr>
        <w:t>et al.</w:t>
      </w:r>
      <w:r w:rsidRPr="00703491">
        <w:rPr>
          <w:rFonts w:ascii="Calibri" w:eastAsia="Times New Roman" w:hAnsi="Calibri" w:cs="Calibri"/>
          <w:lang w:bidi="en-US"/>
        </w:rPr>
        <w:t xml:space="preserve">, 1998). </w:t>
      </w:r>
      <w:r w:rsidRPr="00703491">
        <w:rPr>
          <w:rFonts w:ascii="Calibri" w:eastAsia="Times New Roman" w:hAnsi="Calibri" w:cs="Times New Roman"/>
          <w:lang w:bidi="en-US"/>
        </w:rPr>
        <w:t>According to Collis and Hussey (2003), the main advantages of this approach lies in the fact that it is s</w:t>
      </w:r>
      <w:r w:rsidRPr="00703491">
        <w:rPr>
          <w:rFonts w:ascii="Calibri" w:eastAsia="Times New Roman" w:hAnsi="Calibri" w:cs="Calibri"/>
          <w:lang w:bidi="en-US"/>
        </w:rPr>
        <w:t>uitable for research projects requiring a structured, quantitative approach and are descriptive in nature. In addition, the positivistic approach offers a high level of standardisation that makes collation and codifying of gathered data easier. Last, the research methods are easier to be reproduced by other researchers to test one’s conclusions.</w:t>
      </w:r>
    </w:p>
    <w:p w:rsidR="00703491" w:rsidRPr="00703491" w:rsidRDefault="00703491" w:rsidP="00703491">
      <w:pPr>
        <w:autoSpaceDE w:val="0"/>
        <w:autoSpaceDN w:val="0"/>
        <w:adjustRightInd w:val="0"/>
        <w:spacing w:after="0" w:line="360" w:lineRule="auto"/>
        <w:jc w:val="both"/>
        <w:rPr>
          <w:rFonts w:ascii="Calibri" w:eastAsia="Times New Roman" w:hAnsi="Calibri" w:cs="Calibri"/>
          <w:lang w:bidi="en-US"/>
        </w:rPr>
      </w:pPr>
      <w:r w:rsidRPr="00703491">
        <w:rPr>
          <w:rFonts w:ascii="Calibri" w:eastAsia="Times New Roman" w:hAnsi="Calibri" w:cs="Calibri"/>
          <w:lang w:bidi="en-US"/>
        </w:rPr>
        <w:tab/>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Calibri"/>
          <w:lang w:bidi="en-US"/>
        </w:rPr>
        <w:tab/>
        <w:t xml:space="preserve">By contrast, the phenomenological (post-positivism) approach to </w:t>
      </w:r>
      <w:r w:rsidR="00DE6F21">
        <w:rPr>
          <w:rFonts w:ascii="Calibri" w:eastAsia="Times New Roman" w:hAnsi="Calibri" w:cs="Calibri"/>
          <w:lang w:bidi="en-US"/>
        </w:rPr>
        <w:t>social science ‘</w:t>
      </w:r>
      <w:r w:rsidR="002C3030">
        <w:rPr>
          <w:rFonts w:ascii="Calibri" w:eastAsia="Times New Roman" w:hAnsi="Calibri" w:cs="Calibri"/>
          <w:i/>
          <w:iCs/>
          <w:lang w:bidi="en-US"/>
        </w:rPr>
        <w:t xml:space="preserve">emphasises </w:t>
      </w:r>
      <w:r w:rsidRPr="00703491">
        <w:rPr>
          <w:rFonts w:ascii="Calibri" w:eastAsia="Times New Roman" w:hAnsi="Calibri" w:cs="Calibri"/>
          <w:i/>
          <w:iCs/>
          <w:lang w:bidi="en-US"/>
        </w:rPr>
        <w:t>the analysis of subjective accounts that one generates by getting inside situations and involving one’s self in the everyday flow of life</w:t>
      </w:r>
      <w:r w:rsidRPr="00703491">
        <w:rPr>
          <w:rFonts w:ascii="Calibri" w:eastAsia="Times New Roman" w:hAnsi="Calibri" w:cs="Calibri"/>
          <w:lang w:bidi="en-US"/>
        </w:rPr>
        <w:t xml:space="preserve">’ (Amaratunga </w:t>
      </w:r>
      <w:r w:rsidRPr="00703491">
        <w:rPr>
          <w:rFonts w:ascii="Calibri" w:eastAsia="Times New Roman" w:hAnsi="Calibri" w:cs="Calibri"/>
          <w:i/>
          <w:lang w:bidi="en-US"/>
        </w:rPr>
        <w:t>et al.</w:t>
      </w:r>
      <w:r w:rsidRPr="00703491">
        <w:rPr>
          <w:rFonts w:ascii="Calibri" w:eastAsia="Times New Roman" w:hAnsi="Calibri" w:cs="Calibri"/>
          <w:lang w:bidi="en-US"/>
        </w:rPr>
        <w:t xml:space="preserve">, 2002, pp. 18-19). </w:t>
      </w:r>
      <w:r w:rsidRPr="00703491">
        <w:rPr>
          <w:rFonts w:ascii="Calibri" w:eastAsia="Calibri" w:hAnsi="Calibri" w:cs="TimesNewRoman"/>
          <w:lang w:eastAsia="en-GB"/>
        </w:rPr>
        <w:t>The aim of phenomenology is to perfo</w:t>
      </w:r>
      <w:r w:rsidR="002C3030">
        <w:rPr>
          <w:rFonts w:ascii="Calibri" w:eastAsia="Calibri" w:hAnsi="Calibri" w:cs="TimesNewRoman"/>
          <w:lang w:eastAsia="en-GB"/>
        </w:rPr>
        <w:t>rm a basis-</w:t>
      </w:r>
      <w:r w:rsidRPr="00703491">
        <w:rPr>
          <w:rFonts w:ascii="Calibri" w:eastAsia="Calibri" w:hAnsi="Calibri" w:cs="TimesNewRoman"/>
          <w:lang w:eastAsia="en-GB"/>
        </w:rPr>
        <w:t xml:space="preserve">free or prejudice-free analysis and description of experience (Lee and Lings, 2008). Phenomenology does not deal with the concrete existence of individual things or their characteristics but it does rather with the essence of things. Thus, </w:t>
      </w:r>
      <w:r w:rsidRPr="00703491">
        <w:rPr>
          <w:rFonts w:ascii="Calibri" w:eastAsia="Calibri" w:hAnsi="Calibri" w:cs="TimesNewRoman"/>
          <w:bCs/>
          <w:lang w:eastAsia="en-GB"/>
        </w:rPr>
        <w:t xml:space="preserve">phenomenology </w:t>
      </w:r>
      <w:r w:rsidRPr="00703491">
        <w:rPr>
          <w:rFonts w:ascii="Calibri" w:eastAsia="Calibri" w:hAnsi="Calibri" w:cs="TimesNewRoman"/>
          <w:lang w:eastAsia="en-GB"/>
        </w:rPr>
        <w:t xml:space="preserve">is defined as the science of the essences of things and refers to the meaning of a given fact of experience (Eze, 2006). </w:t>
      </w:r>
      <w:r w:rsidRPr="00703491">
        <w:rPr>
          <w:rFonts w:ascii="Calibri" w:eastAsia="Times New Roman" w:hAnsi="Calibri" w:cs="Calibri"/>
          <w:lang w:bidi="en-US"/>
        </w:rPr>
        <w:lastRenderedPageBreak/>
        <w:t xml:space="preserve">The data that are generated are typically </w:t>
      </w:r>
      <w:r w:rsidRPr="00703491">
        <w:rPr>
          <w:rFonts w:ascii="Calibri" w:eastAsia="Times New Roman" w:hAnsi="Calibri" w:cs="Calibri"/>
          <w:iCs/>
          <w:lang w:bidi="en-US"/>
        </w:rPr>
        <w:t>qualitative</w:t>
      </w:r>
      <w:r w:rsidRPr="00703491">
        <w:rPr>
          <w:rFonts w:ascii="Calibri" w:eastAsia="Times New Roman" w:hAnsi="Calibri" w:cs="Calibri"/>
          <w:i/>
          <w:iCs/>
          <w:lang w:bidi="en-US"/>
        </w:rPr>
        <w:t xml:space="preserve"> </w:t>
      </w:r>
      <w:r w:rsidRPr="00703491">
        <w:rPr>
          <w:rFonts w:ascii="Calibri" w:eastAsia="Times New Roman" w:hAnsi="Calibri" w:cs="Calibri"/>
          <w:lang w:bidi="en-US"/>
        </w:rPr>
        <w:t xml:space="preserve">in nature and tend to be collected through less structured methods, such as participant observation </w:t>
      </w:r>
      <w:r w:rsidR="00133CA6">
        <w:rPr>
          <w:rFonts w:ascii="Calibri" w:eastAsia="Times New Roman" w:hAnsi="Calibri" w:cs="Calibri"/>
          <w:lang w:bidi="en-US"/>
        </w:rPr>
        <w:t>and/or</w:t>
      </w:r>
      <w:r w:rsidRPr="00703491">
        <w:rPr>
          <w:rFonts w:ascii="Calibri" w:eastAsia="Times New Roman" w:hAnsi="Calibri" w:cs="Calibri"/>
          <w:lang w:bidi="en-US"/>
        </w:rPr>
        <w:t xml:space="preserve"> unstructured interviews</w:t>
      </w:r>
      <w:r w:rsidR="002C3030">
        <w:rPr>
          <w:rFonts w:ascii="Calibri" w:eastAsia="Times New Roman" w:hAnsi="Calibri" w:cs="Calibri"/>
          <w:lang w:bidi="en-US"/>
        </w:rPr>
        <w:t xml:space="preserve"> </w:t>
      </w:r>
      <w:r w:rsidR="002C3030" w:rsidRPr="00703491">
        <w:rPr>
          <w:rFonts w:ascii="Calibri" w:eastAsia="Times New Roman" w:hAnsi="Calibri" w:cs="Times New Roman"/>
          <w:lang w:bidi="en-US"/>
        </w:rPr>
        <w:t>Bryman and Bell,</w:t>
      </w:r>
      <w:r w:rsidR="002C3030">
        <w:rPr>
          <w:rFonts w:ascii="Calibri" w:eastAsia="Times New Roman" w:hAnsi="Calibri" w:cs="Times New Roman"/>
          <w:lang w:bidi="en-US"/>
        </w:rPr>
        <w:t xml:space="preserve"> 2011)</w:t>
      </w:r>
      <w:r w:rsidR="002C3030">
        <w:rPr>
          <w:rFonts w:ascii="Calibri" w:eastAsia="Times New Roman" w:hAnsi="Calibri" w:cs="Calibri"/>
          <w:lang w:bidi="en-US"/>
        </w:rPr>
        <w:t xml:space="preserve">. </w:t>
      </w:r>
      <w:r w:rsidRPr="00703491">
        <w:rPr>
          <w:rFonts w:ascii="Calibri" w:eastAsia="Times New Roman" w:hAnsi="Calibri" w:cs="Times New Roman"/>
          <w:lang w:bidi="en-US"/>
        </w:rPr>
        <w:t xml:space="preserve">Overall, this can be termed an inductive approach to research, where the researcher attempts to understand what is happening and why it is happening and which theory can be generated from the data gathered (Saunders </w:t>
      </w:r>
      <w:r w:rsidRPr="00703491">
        <w:rPr>
          <w:rFonts w:ascii="Calibri" w:eastAsia="Times New Roman" w:hAnsi="Calibri" w:cs="Times New Roman"/>
          <w:i/>
          <w:iCs/>
          <w:lang w:bidi="en-US"/>
        </w:rPr>
        <w:t xml:space="preserve">et al., </w:t>
      </w:r>
      <w:r w:rsidRPr="00703491">
        <w:rPr>
          <w:rFonts w:ascii="Calibri" w:eastAsia="Times New Roman" w:hAnsi="Calibri" w:cs="Times New Roman"/>
          <w:lang w:bidi="en-US"/>
        </w:rPr>
        <w:t xml:space="preserve">2012; Kasi, 2009). </w:t>
      </w:r>
      <w:r w:rsidRPr="00703491">
        <w:rPr>
          <w:rFonts w:ascii="Calibri" w:eastAsia="Times New Roman" w:hAnsi="Calibri" w:cs="Calibri"/>
          <w:lang w:bidi="en-US"/>
        </w:rPr>
        <w:t xml:space="preserve">Easterby-Smith </w:t>
      </w:r>
      <w:r w:rsidRPr="00703491">
        <w:rPr>
          <w:rFonts w:ascii="Calibri" w:eastAsia="Times New Roman" w:hAnsi="Calibri" w:cs="Calibri"/>
          <w:i/>
          <w:lang w:bidi="en-US"/>
        </w:rPr>
        <w:t>et al.</w:t>
      </w:r>
      <w:r w:rsidRPr="00703491">
        <w:rPr>
          <w:rFonts w:ascii="Calibri" w:eastAsia="Times New Roman" w:hAnsi="Calibri" w:cs="Calibri"/>
          <w:lang w:bidi="en-US"/>
        </w:rPr>
        <w:t xml:space="preserve"> (1991) summarise the concepts of po</w:t>
      </w:r>
      <w:r w:rsidR="002A03CE">
        <w:rPr>
          <w:rFonts w:ascii="Calibri" w:eastAsia="Times New Roman" w:hAnsi="Calibri" w:cs="Calibri"/>
          <w:lang w:bidi="en-US"/>
        </w:rPr>
        <w:t>sitivism and post-positivism (</w:t>
      </w:r>
      <w:r w:rsidRPr="00703491">
        <w:rPr>
          <w:rFonts w:ascii="Calibri" w:eastAsia="Times New Roman" w:hAnsi="Calibri" w:cs="Calibri"/>
          <w:lang w:bidi="en-US"/>
        </w:rPr>
        <w:t>phenomenological</w:t>
      </w:r>
      <w:r w:rsidR="002A03CE">
        <w:rPr>
          <w:rFonts w:ascii="Calibri" w:eastAsia="Times New Roman" w:hAnsi="Calibri" w:cs="Calibri"/>
          <w:lang w:bidi="en-US"/>
        </w:rPr>
        <w:t>)</w:t>
      </w:r>
      <w:r w:rsidRPr="00703491">
        <w:rPr>
          <w:rFonts w:ascii="Calibri" w:eastAsia="Times New Roman" w:hAnsi="Calibri" w:cs="Calibri"/>
          <w:lang w:bidi="en-US"/>
        </w:rPr>
        <w:t xml:space="preserve"> as follows.</w:t>
      </w:r>
    </w:p>
    <w:p w:rsidR="00703491" w:rsidRPr="00703491" w:rsidRDefault="00703491" w:rsidP="00703491">
      <w:pPr>
        <w:spacing w:after="0" w:line="360" w:lineRule="auto"/>
        <w:jc w:val="both"/>
        <w:rPr>
          <w:rFonts w:ascii="Calibri" w:eastAsia="Times New Roman" w:hAnsi="Calibri" w:cs="Calibri"/>
          <w:lang w:bidi="en-US"/>
        </w:rPr>
      </w:pPr>
    </w:p>
    <w:p w:rsidR="00703491" w:rsidRPr="00703491" w:rsidRDefault="00703491" w:rsidP="00703491">
      <w:pPr>
        <w:spacing w:after="0" w:line="360" w:lineRule="auto"/>
        <w:rPr>
          <w:rFonts w:ascii="Calibri" w:eastAsia="Times New Roman" w:hAnsi="Calibri" w:cs="Calibri"/>
          <w:b/>
          <w:lang w:bidi="en-US"/>
        </w:rPr>
      </w:pPr>
      <w:r w:rsidRPr="00703491">
        <w:rPr>
          <w:rFonts w:ascii="Calibri" w:eastAsia="Times New Roman" w:hAnsi="Calibri" w:cs="Times New Roman"/>
          <w:b/>
          <w:lang w:bidi="en-US"/>
        </w:rPr>
        <w:t xml:space="preserve">Table 4.1: Summary for Positivism and Post-Positivism or Phenomenological (adopted by Easterly-Smith </w:t>
      </w:r>
      <w:r w:rsidRPr="00703491">
        <w:rPr>
          <w:rFonts w:ascii="Calibri" w:eastAsia="Times New Roman" w:hAnsi="Calibri" w:cs="Times New Roman"/>
          <w:b/>
          <w:i/>
          <w:lang w:bidi="en-US"/>
        </w:rPr>
        <w:t>et al.</w:t>
      </w:r>
      <w:r w:rsidRPr="00703491">
        <w:rPr>
          <w:rFonts w:ascii="Calibri" w:eastAsia="Times New Roman" w:hAnsi="Calibri" w:cs="Times New Roman"/>
          <w:b/>
          <w:lang w:bidi="en-US"/>
        </w:rPr>
        <w:t>, 1991 in Gary, 2006, p. 22)</w:t>
      </w:r>
    </w:p>
    <w:tbl>
      <w:tblPr>
        <w:tblW w:w="91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51"/>
        <w:gridCol w:w="3544"/>
        <w:gridCol w:w="3685"/>
      </w:tblGrid>
      <w:tr w:rsidR="00703491" w:rsidRPr="00703491" w:rsidTr="007B2742">
        <w:trPr>
          <w:trHeight w:val="443"/>
        </w:trPr>
        <w:tc>
          <w:tcPr>
            <w:tcW w:w="1951"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ind w:firstLine="360"/>
              <w:jc w:val="center"/>
              <w:rPr>
                <w:rFonts w:ascii="Calibri" w:eastAsia="Times New Roman" w:hAnsi="Calibri" w:cs="Times New Roman"/>
                <w:b/>
                <w:lang w:bidi="en-US"/>
              </w:rPr>
            </w:pPr>
            <w:r w:rsidRPr="00703491">
              <w:rPr>
                <w:rFonts w:ascii="Calibri" w:eastAsia="Times New Roman" w:hAnsi="Calibri" w:cs="Times New Roman"/>
                <w:b/>
                <w:lang w:bidi="en-US"/>
              </w:rPr>
              <w:t>Element</w:t>
            </w:r>
          </w:p>
        </w:tc>
        <w:tc>
          <w:tcPr>
            <w:tcW w:w="3544"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ind w:firstLine="360"/>
              <w:jc w:val="center"/>
              <w:rPr>
                <w:rFonts w:ascii="Calibri" w:eastAsia="Times New Roman" w:hAnsi="Calibri" w:cs="Times New Roman"/>
                <w:b/>
                <w:lang w:bidi="en-US"/>
              </w:rPr>
            </w:pPr>
            <w:r w:rsidRPr="00703491">
              <w:rPr>
                <w:rFonts w:ascii="Calibri" w:eastAsia="Times New Roman" w:hAnsi="Calibri" w:cs="Times New Roman"/>
                <w:b/>
                <w:lang w:bidi="en-US"/>
              </w:rPr>
              <w:t>Positivism</w:t>
            </w:r>
          </w:p>
        </w:tc>
        <w:tc>
          <w:tcPr>
            <w:tcW w:w="3685"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ind w:firstLine="360"/>
              <w:jc w:val="center"/>
              <w:rPr>
                <w:rFonts w:ascii="Calibri" w:eastAsia="Times New Roman" w:hAnsi="Calibri" w:cs="Times New Roman"/>
                <w:b/>
                <w:lang w:bidi="en-US"/>
              </w:rPr>
            </w:pPr>
            <w:r w:rsidRPr="00703491">
              <w:rPr>
                <w:rFonts w:ascii="Calibri" w:eastAsia="Times New Roman" w:hAnsi="Calibri" w:cs="Times New Roman"/>
                <w:b/>
                <w:lang w:bidi="en-US"/>
              </w:rPr>
              <w:t>Phenomenological</w:t>
            </w:r>
          </w:p>
        </w:tc>
      </w:tr>
      <w:tr w:rsidR="00703491" w:rsidRPr="00703491" w:rsidTr="007B2742">
        <w:trPr>
          <w:trHeight w:val="1645"/>
        </w:trPr>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703491">
            <w:pPr>
              <w:spacing w:after="0"/>
              <w:jc w:val="center"/>
              <w:rPr>
                <w:rFonts w:ascii="Calibri" w:eastAsia="Times New Roman" w:hAnsi="Calibri" w:cs="Times New Roman"/>
                <w:b/>
                <w:lang w:bidi="en-US"/>
              </w:rPr>
            </w:pPr>
            <w:r w:rsidRPr="00703491">
              <w:rPr>
                <w:rFonts w:ascii="Calibri" w:eastAsia="Times New Roman" w:hAnsi="Calibri" w:cs="Times New Roman"/>
                <w:b/>
                <w:lang w:bidi="en-US"/>
              </w:rPr>
              <w:t>Basic belief</w:t>
            </w:r>
          </w:p>
        </w:tc>
        <w:tc>
          <w:tcPr>
            <w:tcW w:w="3544"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The world is external and objective</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The observer is independent</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Science is value-free</w:t>
            </w:r>
          </w:p>
        </w:tc>
        <w:tc>
          <w:tcPr>
            <w:tcW w:w="3685"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The world is socially created and objective.</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The viewer is a social gathering to what is being observed.</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Science is driven by human interest</w:t>
            </w:r>
          </w:p>
        </w:tc>
      </w:tr>
      <w:tr w:rsidR="00703491" w:rsidRPr="00703491" w:rsidTr="007B2742">
        <w:trPr>
          <w:trHeight w:val="1399"/>
        </w:trPr>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703491">
            <w:pPr>
              <w:spacing w:after="0"/>
              <w:jc w:val="center"/>
              <w:rPr>
                <w:rFonts w:ascii="Calibri" w:eastAsia="Times New Roman" w:hAnsi="Calibri" w:cs="Times New Roman"/>
                <w:b/>
                <w:lang w:bidi="en-US"/>
              </w:rPr>
            </w:pPr>
            <w:r w:rsidRPr="00703491">
              <w:rPr>
                <w:rFonts w:ascii="Calibri" w:eastAsia="Times New Roman" w:hAnsi="Calibri" w:cs="Times New Roman"/>
                <w:b/>
                <w:lang w:bidi="en-US"/>
              </w:rPr>
              <w:t>The researcher should</w:t>
            </w:r>
          </w:p>
        </w:tc>
        <w:tc>
          <w:tcPr>
            <w:tcW w:w="3544"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Focus on facts</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Place causality between variables</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Plan and test hypotheses (deductive approach)</w:t>
            </w:r>
          </w:p>
        </w:tc>
        <w:tc>
          <w:tcPr>
            <w:tcW w:w="3685"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Focus on meaning.</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Try to understand what is happening.</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Make theories and models from the data (inductive approach)</w:t>
            </w:r>
          </w:p>
        </w:tc>
      </w:tr>
      <w:tr w:rsidR="00703491" w:rsidRPr="00703491" w:rsidTr="007B2742">
        <w:trPr>
          <w:trHeight w:val="1986"/>
        </w:trPr>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703491">
            <w:pPr>
              <w:spacing w:after="0"/>
              <w:jc w:val="center"/>
              <w:rPr>
                <w:rFonts w:ascii="Calibri" w:eastAsia="Times New Roman" w:hAnsi="Calibri" w:cs="Times New Roman"/>
                <w:b/>
                <w:lang w:bidi="en-US"/>
              </w:rPr>
            </w:pPr>
            <w:r w:rsidRPr="00703491">
              <w:rPr>
                <w:rFonts w:ascii="Calibri" w:eastAsia="Times New Roman" w:hAnsi="Calibri" w:cs="Times New Roman"/>
                <w:b/>
                <w:lang w:bidi="en-US"/>
              </w:rPr>
              <w:t>Methods include</w:t>
            </w:r>
          </w:p>
        </w:tc>
        <w:tc>
          <w:tcPr>
            <w:tcW w:w="3544"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Operationalising concepts so that they can be assessed</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Using large samples from which to simplify to the population.</w:t>
            </w:r>
          </w:p>
          <w:p w:rsidR="00703491" w:rsidRPr="00703491" w:rsidRDefault="00703491" w:rsidP="00703491">
            <w:pPr>
              <w:spacing w:after="0"/>
              <w:ind w:firstLine="33"/>
              <w:rPr>
                <w:rFonts w:ascii="Calibri" w:eastAsia="Times New Roman" w:hAnsi="Calibri" w:cs="Times New Roman"/>
                <w:b/>
                <w:lang w:bidi="en-US"/>
              </w:rPr>
            </w:pPr>
          </w:p>
          <w:p w:rsidR="00703491" w:rsidRPr="00703491" w:rsidRDefault="00703491" w:rsidP="00703491">
            <w:pPr>
              <w:spacing w:after="0"/>
              <w:ind w:firstLine="33"/>
              <w:jc w:val="center"/>
              <w:rPr>
                <w:rFonts w:ascii="Calibri" w:eastAsia="Times New Roman" w:hAnsi="Calibri" w:cs="Times New Roman"/>
                <w:b/>
                <w:lang w:bidi="en-US"/>
              </w:rPr>
            </w:pPr>
            <w:r w:rsidRPr="00703491">
              <w:rPr>
                <w:rFonts w:ascii="Calibri" w:eastAsia="Times New Roman" w:hAnsi="Calibri" w:cs="Times New Roman"/>
                <w:b/>
                <w:lang w:bidi="en-US"/>
              </w:rPr>
              <w:t>Quantitative methods</w:t>
            </w:r>
          </w:p>
        </w:tc>
        <w:tc>
          <w:tcPr>
            <w:tcW w:w="3685"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Using several methods to set up different views of fact.</w:t>
            </w:r>
          </w:p>
          <w:p w:rsidR="00703491" w:rsidRPr="00703491" w:rsidRDefault="00703491" w:rsidP="004305F1">
            <w:pPr>
              <w:numPr>
                <w:ilvl w:val="0"/>
                <w:numId w:val="33"/>
              </w:numPr>
              <w:spacing w:after="0" w:line="240" w:lineRule="auto"/>
              <w:ind w:left="317" w:hanging="317"/>
              <w:rPr>
                <w:rFonts w:ascii="Calibri" w:eastAsia="Times New Roman" w:hAnsi="Calibri" w:cs="Times New Roman"/>
                <w:lang w:bidi="en-US"/>
              </w:rPr>
            </w:pPr>
            <w:r w:rsidRPr="00703491">
              <w:rPr>
                <w:rFonts w:ascii="Calibri" w:eastAsia="Times New Roman" w:hAnsi="Calibri" w:cs="Times New Roman"/>
                <w:lang w:bidi="en-US"/>
              </w:rPr>
              <w:t>Applying small samples researched in depth or during time.</w:t>
            </w:r>
          </w:p>
          <w:p w:rsidR="00703491" w:rsidRPr="00703491" w:rsidRDefault="00703491" w:rsidP="00703491">
            <w:pPr>
              <w:spacing w:after="0"/>
              <w:rPr>
                <w:rFonts w:ascii="Calibri" w:eastAsia="Times New Roman" w:hAnsi="Calibri" w:cs="Times New Roman"/>
                <w:b/>
                <w:lang w:bidi="en-US"/>
              </w:rPr>
            </w:pPr>
          </w:p>
          <w:p w:rsidR="00703491" w:rsidRPr="00703491" w:rsidRDefault="00703491" w:rsidP="00703491">
            <w:pPr>
              <w:spacing w:after="0"/>
              <w:jc w:val="center"/>
              <w:rPr>
                <w:rFonts w:ascii="Calibri" w:eastAsia="Times New Roman" w:hAnsi="Calibri" w:cs="Times New Roman"/>
                <w:b/>
                <w:lang w:bidi="en-US"/>
              </w:rPr>
            </w:pPr>
            <w:r w:rsidRPr="00703491">
              <w:rPr>
                <w:rFonts w:ascii="Calibri" w:eastAsia="Times New Roman" w:hAnsi="Calibri" w:cs="Times New Roman"/>
                <w:b/>
                <w:lang w:bidi="en-US"/>
              </w:rPr>
              <w:t>Qualitative methods</w:t>
            </w:r>
          </w:p>
        </w:tc>
      </w:tr>
    </w:tbl>
    <w:p w:rsidR="00703491" w:rsidRPr="00703491" w:rsidRDefault="00703491" w:rsidP="00703491">
      <w:pPr>
        <w:spacing w:after="0" w:line="360" w:lineRule="auto"/>
        <w:ind w:firstLine="360"/>
        <w:jc w:val="both"/>
        <w:rPr>
          <w:rFonts w:ascii="Calibri" w:eastAsia="Times New Roman" w:hAnsi="Calibri" w:cs="Calibri"/>
          <w:lang w:bidi="en-US"/>
        </w:rPr>
      </w:pPr>
    </w:p>
    <w:p w:rsidR="00703491" w:rsidRPr="00460E15" w:rsidRDefault="00703491" w:rsidP="00460E15">
      <w:pPr>
        <w:autoSpaceDE w:val="0"/>
        <w:autoSpaceDN w:val="0"/>
        <w:adjustRightInd w:val="0"/>
        <w:spacing w:after="0" w:line="360" w:lineRule="auto"/>
        <w:jc w:val="both"/>
        <w:rPr>
          <w:rFonts w:ascii="Calibri" w:eastAsia="Calibri" w:hAnsi="Calibri" w:cs="TimesNewRoman"/>
          <w:lang w:eastAsia="en-GB"/>
        </w:rPr>
      </w:pPr>
      <w:r w:rsidRPr="00703491">
        <w:rPr>
          <w:rFonts w:ascii="Calibri" w:eastAsia="Calibri" w:hAnsi="Calibri" w:cs="TimesNewRoman"/>
          <w:lang w:eastAsia="en-GB"/>
        </w:rPr>
        <w:tab/>
        <w:t xml:space="preserve">Even though both research methodologies are based on different research approaches (deductive and inductive) and methods (quantitative and qualitative), neither school of thought should be considered as different in their impact on research and generalisability of their findings (Bryman and Bell, 2011; Remenyi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1998; Saunders </w:t>
      </w:r>
      <w:r w:rsidRPr="00703491">
        <w:rPr>
          <w:rFonts w:ascii="Calibri" w:eastAsia="Calibri" w:hAnsi="Calibri" w:cs="TimesNewRoman"/>
          <w:i/>
          <w:lang w:eastAsia="en-GB"/>
        </w:rPr>
        <w:t>et al.</w:t>
      </w:r>
      <w:r w:rsidR="00DA7323">
        <w:rPr>
          <w:rFonts w:ascii="Calibri" w:eastAsia="Calibri" w:hAnsi="Calibri" w:cs="TimesNewRoman"/>
          <w:lang w:eastAsia="en-GB"/>
        </w:rPr>
        <w:t>, 2012</w:t>
      </w:r>
      <w:r w:rsidRPr="00703491">
        <w:rPr>
          <w:rFonts w:ascii="Calibri" w:eastAsia="Calibri" w:hAnsi="Calibri" w:cs="TimesNewRoman"/>
          <w:lang w:eastAsia="en-GB"/>
        </w:rPr>
        <w:t>). In fact, both paradigms have strengths and weaknesses a</w:t>
      </w:r>
      <w:r w:rsidR="00CB684C">
        <w:rPr>
          <w:rFonts w:ascii="Calibri" w:eastAsia="Calibri" w:hAnsi="Calibri" w:cs="TimesNewRoman"/>
          <w:lang w:eastAsia="en-GB"/>
        </w:rPr>
        <w:t>nd which method is best</w:t>
      </w:r>
      <w:r w:rsidR="00DA7323">
        <w:rPr>
          <w:rFonts w:ascii="Calibri" w:eastAsia="Calibri" w:hAnsi="Calibri" w:cs="TimesNewRoman"/>
          <w:lang w:eastAsia="en-GB"/>
        </w:rPr>
        <w:t xml:space="preserve"> </w:t>
      </w:r>
      <w:r w:rsidRPr="00703491">
        <w:rPr>
          <w:rFonts w:ascii="Calibri" w:eastAsia="Calibri" w:hAnsi="Calibri" w:cs="TimesNewRoman"/>
          <w:lang w:eastAsia="en-GB"/>
        </w:rPr>
        <w:t xml:space="preserve">depends upon the research questions which have been set in a specific research study (Remenyi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1998; Saunders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2012). </w:t>
      </w:r>
    </w:p>
    <w:p w:rsidR="00703491" w:rsidRPr="00703491" w:rsidRDefault="00703491" w:rsidP="00703491">
      <w:pPr>
        <w:spacing w:after="0" w:line="360" w:lineRule="auto"/>
        <w:ind w:firstLine="360"/>
        <w:jc w:val="both"/>
        <w:rPr>
          <w:rFonts w:ascii="Calibri" w:eastAsia="Times New Roman" w:hAnsi="Calibri" w:cs="Calibri"/>
          <w:lang w:bidi="en-US"/>
        </w:rPr>
      </w:pPr>
    </w:p>
    <w:p w:rsidR="00703491" w:rsidRPr="00B10BCB" w:rsidRDefault="00703491" w:rsidP="00703491">
      <w:pPr>
        <w:autoSpaceDE w:val="0"/>
        <w:autoSpaceDN w:val="0"/>
        <w:adjustRightInd w:val="0"/>
        <w:spacing w:after="0" w:line="360" w:lineRule="auto"/>
        <w:jc w:val="both"/>
        <w:rPr>
          <w:rFonts w:ascii="Calibri" w:eastAsia="Times New Roman" w:hAnsi="Calibri" w:cs="Times New Roman"/>
          <w:strike/>
          <w:lang w:bidi="en-US"/>
        </w:rPr>
      </w:pPr>
      <w:r w:rsidRPr="00703491">
        <w:rPr>
          <w:rFonts w:ascii="Calibri" w:eastAsia="Times New Roman" w:hAnsi="Calibri" w:cs="Times New Roman"/>
          <w:color w:val="000000"/>
          <w:lang w:eastAsia="en-GB"/>
        </w:rPr>
        <w:tab/>
      </w:r>
      <w:r w:rsidRPr="002A0A3C">
        <w:rPr>
          <w:rFonts w:ascii="Calibri" w:eastAsia="Times New Roman" w:hAnsi="Calibri" w:cs="Times New Roman"/>
          <w:color w:val="000000"/>
          <w:lang w:eastAsia="en-GB"/>
        </w:rPr>
        <w:t xml:space="preserve">With regards to this study, the </w:t>
      </w:r>
      <w:r w:rsidR="00B10BCB" w:rsidRPr="002A0A3C">
        <w:rPr>
          <w:rFonts w:ascii="Calibri" w:eastAsia="Times New Roman" w:hAnsi="Calibri" w:cs="Times New Roman"/>
          <w:color w:val="000000"/>
          <w:lang w:eastAsia="en-GB"/>
        </w:rPr>
        <w:t>primary</w:t>
      </w:r>
      <w:r w:rsidRPr="002A0A3C">
        <w:rPr>
          <w:rFonts w:ascii="Calibri" w:eastAsia="Times New Roman" w:hAnsi="Calibri" w:cs="Times New Roman"/>
          <w:color w:val="000000"/>
          <w:lang w:eastAsia="en-GB"/>
        </w:rPr>
        <w:t xml:space="preserve"> aim is to identify the CSFs for SMEs operating in the UK chemical distribution industry based on the existing theories on success factors for SMEs.</w:t>
      </w:r>
      <w:r w:rsidRPr="002A0A3C">
        <w:rPr>
          <w:rFonts w:ascii="Calibri" w:eastAsia="Times New Roman" w:hAnsi="Calibri" w:cs="Calibri"/>
          <w:lang w:bidi="en-US"/>
        </w:rPr>
        <w:t xml:space="preserve"> As per </w:t>
      </w:r>
      <w:r w:rsidRPr="002A0A3C">
        <w:rPr>
          <w:rFonts w:ascii="Calibri" w:eastAsia="Times New Roman" w:hAnsi="Calibri" w:cs="Times New Roman"/>
          <w:lang w:bidi="en-US"/>
        </w:rPr>
        <w:t>Collis and Hussey (2003) and Kasi (2009), t</w:t>
      </w:r>
      <w:r w:rsidRPr="002A0A3C">
        <w:rPr>
          <w:rFonts w:ascii="Calibri" w:eastAsia="Times New Roman" w:hAnsi="Calibri" w:cs="Calibri"/>
          <w:lang w:bidi="en-US"/>
        </w:rPr>
        <w:t xml:space="preserve">his suggests that the research </w:t>
      </w:r>
      <w:r w:rsidR="00460E15" w:rsidRPr="002A0A3C">
        <w:rPr>
          <w:rFonts w:ascii="Calibri" w:eastAsia="Times New Roman" w:hAnsi="Calibri" w:cs="Calibri"/>
          <w:lang w:bidi="en-US"/>
        </w:rPr>
        <w:t>follows</w:t>
      </w:r>
      <w:r w:rsidRPr="002A0A3C">
        <w:rPr>
          <w:rFonts w:ascii="Calibri" w:eastAsia="Times New Roman" w:hAnsi="Calibri" w:cs="Calibri"/>
          <w:lang w:bidi="en-US"/>
        </w:rPr>
        <w:t xml:space="preserve"> a positivistic approach as it clearly </w:t>
      </w:r>
      <w:r w:rsidRPr="002A0A3C">
        <w:rPr>
          <w:rFonts w:ascii="Calibri" w:eastAsia="Times New Roman" w:hAnsi="Calibri" w:cs="Times New Roman"/>
          <w:lang w:bidi="en-US"/>
        </w:rPr>
        <w:t xml:space="preserve">seeks to </w:t>
      </w:r>
      <w:proofErr w:type="gramStart"/>
      <w:r w:rsidRPr="002A0A3C">
        <w:rPr>
          <w:rFonts w:ascii="Calibri" w:eastAsia="Times New Roman" w:hAnsi="Calibri" w:cs="Times New Roman"/>
          <w:lang w:bidi="en-US"/>
        </w:rPr>
        <w:t>identify,</w:t>
      </w:r>
      <w:proofErr w:type="gramEnd"/>
      <w:r w:rsidRPr="002A0A3C">
        <w:rPr>
          <w:rFonts w:ascii="Calibri" w:eastAsia="Times New Roman" w:hAnsi="Calibri" w:cs="Times New Roman"/>
          <w:lang w:bidi="en-US"/>
        </w:rPr>
        <w:t xml:space="preserve"> measure and evaluate a phenomenon and subsequently </w:t>
      </w:r>
      <w:r w:rsidRPr="002A0A3C">
        <w:rPr>
          <w:rFonts w:ascii="Calibri" w:eastAsia="Times New Roman" w:hAnsi="Calibri" w:cs="Times New Roman"/>
          <w:lang w:bidi="en-US"/>
        </w:rPr>
        <w:lastRenderedPageBreak/>
        <w:t>provide a rational explanation. T</w:t>
      </w:r>
      <w:r w:rsidRPr="002A0A3C">
        <w:rPr>
          <w:rFonts w:ascii="Calibri" w:eastAsia="Times New Roman" w:hAnsi="Calibri" w:cs="Times New Roman"/>
          <w:color w:val="000000"/>
          <w:lang w:eastAsia="en-GB"/>
        </w:rPr>
        <w:t xml:space="preserve">his study also attempts to investigate the reasons why the specific CSFs are selected, </w:t>
      </w:r>
      <w:r w:rsidR="00B10BCB" w:rsidRPr="002A0A3C">
        <w:rPr>
          <w:rFonts w:ascii="Calibri" w:eastAsia="Times New Roman" w:hAnsi="Calibri" w:cs="Times New Roman"/>
          <w:color w:val="000000"/>
          <w:lang w:eastAsia="en-GB"/>
        </w:rPr>
        <w:t>identify</w:t>
      </w:r>
      <w:r w:rsidRPr="002A0A3C">
        <w:rPr>
          <w:rFonts w:ascii="Calibri" w:eastAsia="Times New Roman" w:hAnsi="Calibri" w:cs="Times New Roman"/>
          <w:color w:val="000000"/>
          <w:lang w:eastAsia="en-GB"/>
        </w:rPr>
        <w:t xml:space="preserve"> the challenges </w:t>
      </w:r>
      <w:r w:rsidR="00B10BCB" w:rsidRPr="002A0A3C">
        <w:rPr>
          <w:rFonts w:ascii="Calibri" w:eastAsia="Times New Roman" w:hAnsi="Calibri" w:cs="Times New Roman"/>
          <w:color w:val="000000"/>
          <w:lang w:eastAsia="en-GB"/>
        </w:rPr>
        <w:t xml:space="preserve">that </w:t>
      </w:r>
      <w:r w:rsidRPr="002A0A3C">
        <w:rPr>
          <w:rFonts w:ascii="Calibri" w:eastAsia="Times New Roman" w:hAnsi="Calibri" w:cs="Times New Roman"/>
          <w:color w:val="000000"/>
          <w:lang w:eastAsia="en-GB"/>
        </w:rPr>
        <w:t xml:space="preserve">small companies face in the selected industry and compile a list of recommendations for SMEs </w:t>
      </w:r>
      <w:r w:rsidRPr="002A0A3C">
        <w:rPr>
          <w:rFonts w:ascii="Calibri" w:eastAsia="Times New Roman" w:hAnsi="Calibri" w:cs="Calibri"/>
          <w:lang w:bidi="en-US"/>
        </w:rPr>
        <w:t xml:space="preserve">success and sustainable </w:t>
      </w:r>
      <w:r w:rsidR="00B10BCB" w:rsidRPr="002A0A3C">
        <w:rPr>
          <w:rFonts w:ascii="Calibri" w:eastAsia="Times New Roman" w:hAnsi="Calibri" w:cs="Calibri"/>
          <w:lang w:bidi="en-US"/>
        </w:rPr>
        <w:t>growth in the UK c</w:t>
      </w:r>
      <w:r w:rsidRPr="002A0A3C">
        <w:rPr>
          <w:rFonts w:ascii="Calibri" w:eastAsia="Times New Roman" w:hAnsi="Calibri" w:cs="Calibri"/>
          <w:lang w:bidi="en-US"/>
        </w:rPr>
        <w:t xml:space="preserve">hemical distribution industry. </w:t>
      </w:r>
      <w:r w:rsidR="00B10BCB" w:rsidRPr="002A0A3C">
        <w:rPr>
          <w:rFonts w:ascii="Calibri" w:eastAsia="Times New Roman" w:hAnsi="Calibri" w:cs="Calibri"/>
          <w:lang w:bidi="en-US"/>
        </w:rPr>
        <w:t>As the</w:t>
      </w:r>
      <w:r w:rsidR="00460E15" w:rsidRPr="002A0A3C">
        <w:rPr>
          <w:rFonts w:ascii="Calibri" w:eastAsia="Times New Roman" w:hAnsi="Calibri" w:cs="Calibri"/>
          <w:lang w:bidi="en-US"/>
        </w:rPr>
        <w:t>se</w:t>
      </w:r>
      <w:r w:rsidR="00B10BCB" w:rsidRPr="002A0A3C">
        <w:rPr>
          <w:rFonts w:ascii="Calibri" w:eastAsia="Times New Roman" w:hAnsi="Calibri" w:cs="Calibri"/>
          <w:lang w:bidi="en-US"/>
        </w:rPr>
        <w:t xml:space="preserve"> </w:t>
      </w:r>
      <w:r w:rsidR="00460E15" w:rsidRPr="002A0A3C">
        <w:rPr>
          <w:rFonts w:ascii="Calibri" w:eastAsia="Times New Roman" w:hAnsi="Calibri" w:cs="Calibri"/>
          <w:lang w:bidi="en-US"/>
        </w:rPr>
        <w:t>questions are</w:t>
      </w:r>
      <w:r w:rsidR="00B10BCB" w:rsidRPr="002A0A3C">
        <w:rPr>
          <w:rFonts w:ascii="Calibri" w:eastAsia="Times New Roman" w:hAnsi="Calibri" w:cs="Calibri"/>
          <w:lang w:bidi="en-US"/>
        </w:rPr>
        <w:t xml:space="preserve"> purely confirmatory and explanatory </w:t>
      </w:r>
      <w:r w:rsidR="00460E15" w:rsidRPr="002A0A3C">
        <w:rPr>
          <w:rFonts w:ascii="Calibri" w:eastAsia="Times New Roman" w:hAnsi="Calibri" w:cs="Calibri"/>
          <w:lang w:bidi="en-US"/>
        </w:rPr>
        <w:t xml:space="preserve">in nature </w:t>
      </w:r>
      <w:r w:rsidR="00B10BCB" w:rsidRPr="002A0A3C">
        <w:rPr>
          <w:rFonts w:ascii="Calibri" w:eastAsia="Times New Roman" w:hAnsi="Calibri" w:cs="Calibri"/>
          <w:lang w:bidi="en-US"/>
        </w:rPr>
        <w:t xml:space="preserve">and only but supportive to the primary aim, </w:t>
      </w:r>
      <w:r w:rsidR="00F07CC4" w:rsidRPr="002A0A3C">
        <w:rPr>
          <w:rFonts w:ascii="Calibri" w:eastAsia="Times New Roman" w:hAnsi="Calibri" w:cs="Calibri"/>
          <w:lang w:bidi="en-US"/>
        </w:rPr>
        <w:t>it further reinforces the</w:t>
      </w:r>
      <w:r w:rsidR="00460E15" w:rsidRPr="002A0A3C">
        <w:rPr>
          <w:rFonts w:ascii="Calibri" w:eastAsia="Times New Roman" w:hAnsi="Calibri" w:cs="Calibri"/>
          <w:lang w:bidi="en-US"/>
        </w:rPr>
        <w:t xml:space="preserve"> fact </w:t>
      </w:r>
      <w:r w:rsidR="00B10BCB" w:rsidRPr="002A0A3C">
        <w:rPr>
          <w:rFonts w:ascii="Calibri" w:eastAsia="Times New Roman" w:hAnsi="Calibri" w:cs="Calibri"/>
          <w:lang w:bidi="en-US"/>
        </w:rPr>
        <w:t>strong positivis</w:t>
      </w:r>
      <w:r w:rsidR="00460E15" w:rsidRPr="002A0A3C">
        <w:rPr>
          <w:rFonts w:ascii="Calibri" w:eastAsia="Times New Roman" w:hAnsi="Calibri" w:cs="Calibri"/>
          <w:lang w:bidi="en-US"/>
        </w:rPr>
        <w:t>m</w:t>
      </w:r>
      <w:r w:rsidR="00B10BCB" w:rsidRPr="002A0A3C">
        <w:rPr>
          <w:rFonts w:ascii="Calibri" w:eastAsia="Times New Roman" w:hAnsi="Calibri" w:cs="Calibri"/>
          <w:lang w:bidi="en-US"/>
        </w:rPr>
        <w:t xml:space="preserve"> paradigm</w:t>
      </w:r>
      <w:r w:rsidR="00F07CC4" w:rsidRPr="002A0A3C">
        <w:rPr>
          <w:rFonts w:ascii="Calibri" w:eastAsia="Times New Roman" w:hAnsi="Calibri" w:cs="Calibri"/>
          <w:lang w:bidi="en-US"/>
        </w:rPr>
        <w:t xml:space="preserve"> of this research</w:t>
      </w:r>
      <w:r w:rsidR="00B10BCB" w:rsidRPr="002A0A3C">
        <w:rPr>
          <w:rFonts w:ascii="Calibri" w:eastAsia="Times New Roman" w:hAnsi="Calibri" w:cs="Calibri"/>
          <w:lang w:bidi="en-US"/>
        </w:rPr>
        <w:t>.</w:t>
      </w:r>
      <w:r w:rsidR="00B10BCB">
        <w:rPr>
          <w:rFonts w:ascii="Calibri" w:eastAsia="Times New Roman" w:hAnsi="Calibri" w:cs="Calibri"/>
          <w:lang w:bidi="en-US"/>
        </w:rPr>
        <w:t xml:space="preserve"> </w:t>
      </w:r>
    </w:p>
    <w:p w:rsidR="00703491" w:rsidRPr="00703491" w:rsidRDefault="00703491" w:rsidP="00703491">
      <w:pPr>
        <w:spacing w:after="0" w:line="360" w:lineRule="auto"/>
        <w:ind w:firstLine="360"/>
        <w:jc w:val="both"/>
        <w:rPr>
          <w:rFonts w:ascii="Calibri" w:eastAsia="Times New Roman" w:hAnsi="Calibri" w:cs="Calibri"/>
          <w:lang w:bidi="en-US"/>
        </w:rPr>
      </w:pP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 xml:space="preserve">4.4 Research Approach </w:t>
      </w:r>
    </w:p>
    <w:p w:rsidR="00703491" w:rsidRPr="00703491" w:rsidRDefault="00703491" w:rsidP="00703491">
      <w:pPr>
        <w:spacing w:after="0" w:line="360" w:lineRule="auto"/>
        <w:jc w:val="both"/>
        <w:rPr>
          <w:rFonts w:ascii="Calibri" w:eastAsia="Times New Roman" w:hAnsi="Calibri" w:cs="Times New Roman"/>
          <w:lang w:bidi="en-US"/>
        </w:rPr>
      </w:pPr>
      <w:r w:rsidRPr="00703491">
        <w:rPr>
          <w:rFonts w:ascii="Calibri" w:eastAsia="Times New Roman" w:hAnsi="Calibri" w:cs="Calibri"/>
          <w:lang w:bidi="en-US"/>
        </w:rPr>
        <w:tab/>
        <w:t>The importance of selecting a suitable research approach to answer the research questions and achieve the research aims and objectives is well documented in the bibliography (</w:t>
      </w:r>
      <w:r w:rsidRPr="00703491">
        <w:rPr>
          <w:rFonts w:ascii="Calibri" w:eastAsia="Times New Roman" w:hAnsi="Calibri" w:cs="Times New Roman"/>
          <w:lang w:bidi="en-US"/>
        </w:rPr>
        <w:t xml:space="preserve">Bryman and Bell, 2003; Graziano and Raulin, 2000; Patton, 1990; Remenyi </w:t>
      </w:r>
      <w:r w:rsidRPr="00703491">
        <w:rPr>
          <w:rFonts w:ascii="Calibri" w:eastAsia="Times New Roman" w:hAnsi="Calibri" w:cs="Times New Roman"/>
          <w:i/>
          <w:lang w:bidi="en-US"/>
        </w:rPr>
        <w:t>et al</w:t>
      </w:r>
      <w:r w:rsidRPr="00703491">
        <w:rPr>
          <w:rFonts w:ascii="Calibri" w:eastAsia="Times New Roman" w:hAnsi="Calibri" w:cs="Times New Roman"/>
          <w:lang w:bidi="en-US"/>
        </w:rPr>
        <w:t>, 1998). Overall, t</w:t>
      </w:r>
      <w:r w:rsidRPr="00703491">
        <w:rPr>
          <w:rFonts w:ascii="Calibri" w:eastAsia="Times New Roman" w:hAnsi="Calibri" w:cs="Calibri"/>
          <w:lang w:bidi="en-US"/>
        </w:rPr>
        <w:t xml:space="preserve">here are two research approaches: deductive and inductive (Bryman and Bell, 2011; Hussey and Hussey, 1997; Saunders </w:t>
      </w:r>
      <w:r w:rsidRPr="00703491">
        <w:rPr>
          <w:rFonts w:ascii="Calibri" w:eastAsia="Times New Roman" w:hAnsi="Calibri" w:cs="Calibri"/>
          <w:i/>
          <w:lang w:bidi="en-US"/>
        </w:rPr>
        <w:t>et al.</w:t>
      </w:r>
      <w:r w:rsidRPr="00703491">
        <w:rPr>
          <w:rFonts w:ascii="Calibri" w:eastAsia="Times New Roman" w:hAnsi="Calibri" w:cs="Calibri"/>
          <w:lang w:bidi="en-US"/>
        </w:rPr>
        <w:t>, 2012).</w:t>
      </w:r>
      <w:r w:rsidRPr="00703491">
        <w:rPr>
          <w:rFonts w:ascii="Calibri" w:eastAsia="Times New Roman" w:hAnsi="Calibri" w:cs="Times New Roman"/>
          <w:lang w:bidi="en-US"/>
        </w:rPr>
        <w:t xml:space="preserve"> </w:t>
      </w:r>
      <w:r w:rsidRPr="00703491">
        <w:rPr>
          <w:rFonts w:ascii="Calibri" w:eastAsia="Calibri" w:hAnsi="Calibri" w:cs="Times New Roman"/>
          <w:lang w:eastAsia="en-GB"/>
        </w:rPr>
        <w:t xml:space="preserve">In order to decide whether this study is deductive or inductive, it is essential that the exact starting point for the study is recognised. </w:t>
      </w:r>
      <w:r w:rsidRPr="00703491">
        <w:rPr>
          <w:rFonts w:ascii="Calibri" w:eastAsia="Times New Roman" w:hAnsi="Calibri" w:cs="Times New Roman"/>
          <w:color w:val="000000"/>
          <w:lang w:eastAsia="en-GB"/>
        </w:rPr>
        <w:t>Understanding both approaches is essential to support the choice of appropriate research approach.</w:t>
      </w:r>
    </w:p>
    <w:p w:rsidR="00703491" w:rsidRPr="00703491" w:rsidRDefault="00703491" w:rsidP="00703491">
      <w:pPr>
        <w:spacing w:after="0" w:line="360" w:lineRule="auto"/>
        <w:ind w:firstLine="360"/>
        <w:jc w:val="both"/>
        <w:rPr>
          <w:rFonts w:ascii="Calibri" w:eastAsia="Times New Roman" w:hAnsi="Calibri" w:cs="Times New Roman"/>
          <w:lang w:val="en-US" w:bidi="en-US"/>
        </w:rPr>
      </w:pPr>
    </w:p>
    <w:p w:rsidR="00703491" w:rsidRPr="00703491" w:rsidRDefault="00703491" w:rsidP="00703491">
      <w:pPr>
        <w:autoSpaceDE w:val="0"/>
        <w:autoSpaceDN w:val="0"/>
        <w:adjustRightInd w:val="0"/>
        <w:spacing w:after="0" w:line="360" w:lineRule="auto"/>
        <w:jc w:val="both"/>
        <w:rPr>
          <w:rFonts w:ascii="Calibri" w:eastAsia="Calibri" w:hAnsi="Calibri" w:cs="Bembo"/>
          <w:lang w:eastAsia="en-GB"/>
        </w:rPr>
      </w:pPr>
      <w:r w:rsidRPr="00703491">
        <w:rPr>
          <w:rFonts w:ascii="Calibri" w:eastAsia="Times New Roman" w:hAnsi="Calibri" w:cs="Times New Roman"/>
          <w:lang w:bidi="en-US"/>
        </w:rPr>
        <w:tab/>
        <w:t xml:space="preserve">The </w:t>
      </w:r>
      <w:r w:rsidR="00564943">
        <w:rPr>
          <w:rFonts w:ascii="Calibri" w:eastAsia="Times New Roman" w:hAnsi="Calibri" w:cs="Times New Roman"/>
          <w:bCs/>
          <w:lang w:bidi="en-US"/>
        </w:rPr>
        <w:t>d</w:t>
      </w:r>
      <w:r w:rsidRPr="00703491">
        <w:rPr>
          <w:rFonts w:ascii="Calibri" w:eastAsia="Times New Roman" w:hAnsi="Calibri" w:cs="Times New Roman"/>
          <w:bCs/>
          <w:lang w:bidi="en-US"/>
        </w:rPr>
        <w:t>eductive</w:t>
      </w:r>
      <w:r w:rsidRPr="00703491">
        <w:rPr>
          <w:rFonts w:ascii="Calibri" w:eastAsia="Times New Roman" w:hAnsi="Calibri" w:cs="Times New Roman"/>
          <w:lang w:bidi="en-US"/>
        </w:rPr>
        <w:t xml:space="preserve"> research approach </w:t>
      </w:r>
      <w:r w:rsidRPr="00703491">
        <w:rPr>
          <w:rFonts w:ascii="Calibri" w:eastAsia="Times New Roman" w:hAnsi="Calibri" w:cs="Times New Roman"/>
          <w:color w:val="000000"/>
          <w:lang w:eastAsia="en-GB"/>
        </w:rPr>
        <w:t>is associated with the positivism paradigm</w:t>
      </w:r>
      <w:r w:rsidRPr="00703491">
        <w:rPr>
          <w:rFonts w:ascii="Calibri" w:eastAsia="Times New Roman" w:hAnsi="Calibri" w:cs="Times New Roman"/>
          <w:lang w:bidi="en-US"/>
        </w:rPr>
        <w:t xml:space="preserve"> and quantitative methods</w:t>
      </w:r>
      <w:r w:rsidRPr="00703491">
        <w:rPr>
          <w:rFonts w:ascii="Calibri" w:eastAsia="Calibri" w:hAnsi="Calibri" w:cs="TimesNewRoman"/>
          <w:lang w:eastAsia="en-GB"/>
        </w:rPr>
        <w:t xml:space="preserve"> (Hussey and Hussey, 1997; Lee and Lings, 2008; Saunders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2012). </w:t>
      </w:r>
      <w:r w:rsidRPr="00703491">
        <w:rPr>
          <w:rFonts w:ascii="Calibri" w:eastAsia="Calibri" w:hAnsi="Calibri" w:cs="Bembo"/>
          <w:lang w:eastAsia="en-GB"/>
        </w:rPr>
        <w:t xml:space="preserve">The idea of </w:t>
      </w:r>
      <w:r w:rsidRPr="00564943">
        <w:rPr>
          <w:rFonts w:ascii="Calibri" w:eastAsia="Calibri" w:hAnsi="Calibri" w:cs="Bembo-Italic"/>
          <w:iCs/>
          <w:lang w:eastAsia="en-GB"/>
        </w:rPr>
        <w:t>deduction</w:t>
      </w:r>
      <w:r w:rsidRPr="00703491">
        <w:rPr>
          <w:rFonts w:ascii="Calibri" w:eastAsia="Calibri" w:hAnsi="Calibri" w:cs="Bembo-Italic"/>
          <w:i/>
          <w:iCs/>
          <w:lang w:eastAsia="en-GB"/>
        </w:rPr>
        <w:t xml:space="preserve"> </w:t>
      </w:r>
      <w:r w:rsidRPr="00703491">
        <w:rPr>
          <w:rFonts w:ascii="Calibri" w:eastAsia="Calibri" w:hAnsi="Calibri" w:cs="Bembo"/>
          <w:lang w:eastAsia="en-GB"/>
        </w:rPr>
        <w:t xml:space="preserve">in research has been by far the strongest way to build up the theoretical knowledge base. Deduction rests on the idea that theory is the first source of knowledge. </w:t>
      </w:r>
      <w:r w:rsidRPr="00703491">
        <w:rPr>
          <w:rFonts w:ascii="Calibri" w:eastAsia="Calibri" w:hAnsi="Calibri" w:cs="TimesNewRoman"/>
          <w:lang w:eastAsia="en-GB"/>
        </w:rPr>
        <w:t>The main characteristic of this approach is that a conceptual and theoretical structure is developed and then a number of experiments and observations take place in order to test this theory (</w:t>
      </w:r>
      <w:r w:rsidRPr="00703491">
        <w:rPr>
          <w:rFonts w:ascii="Calibri" w:eastAsia="Times New Roman" w:hAnsi="Calibri" w:cs="Times New Roman"/>
          <w:color w:val="000000"/>
          <w:lang w:eastAsia="en-GB"/>
        </w:rPr>
        <w:t xml:space="preserve">Gill and Johnson, 2010; </w:t>
      </w:r>
      <w:r w:rsidRPr="00703491">
        <w:rPr>
          <w:rFonts w:ascii="Calibri" w:eastAsia="Calibri" w:hAnsi="Calibri" w:cs="TimesNewRoman"/>
          <w:lang w:eastAsia="en-GB"/>
        </w:rPr>
        <w:t>Hussey and Hu</w:t>
      </w:r>
      <w:r w:rsidR="00564943">
        <w:rPr>
          <w:rFonts w:ascii="Calibri" w:eastAsia="Calibri" w:hAnsi="Calibri" w:cs="TimesNewRoman"/>
          <w:lang w:eastAsia="en-GB"/>
        </w:rPr>
        <w:t>ssey, 1997; Lee and Lings, 2008</w:t>
      </w:r>
      <w:r w:rsidRPr="00703491">
        <w:rPr>
          <w:rFonts w:ascii="Calibri" w:eastAsia="Calibri" w:hAnsi="Calibri" w:cs="TimesNewRoman"/>
          <w:lang w:eastAsia="en-GB"/>
        </w:rPr>
        <w:t xml:space="preserve">). As a result, researchers need to develop hypotheses to be tested by a collection of quantitative data (Saunders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2012). </w:t>
      </w:r>
      <w:r w:rsidRPr="00703491">
        <w:rPr>
          <w:rFonts w:ascii="Calibri" w:eastAsia="Calibri" w:hAnsi="Calibri" w:cs="Bembo"/>
          <w:lang w:eastAsia="en-GB"/>
        </w:rPr>
        <w:t>The process of deduction is linear, following the logic of proceeding from theory to empirical research</w:t>
      </w:r>
      <w:r w:rsidR="00564943">
        <w:rPr>
          <w:rFonts w:ascii="Calibri" w:eastAsia="Calibri" w:hAnsi="Calibri" w:cs="TimesNewRoman"/>
          <w:lang w:eastAsia="en-GB"/>
        </w:rPr>
        <w:t xml:space="preserve">. The various steps </w:t>
      </w:r>
      <w:r w:rsidRPr="00703491">
        <w:rPr>
          <w:rFonts w:ascii="Calibri" w:eastAsia="Times New Roman" w:hAnsi="Calibri" w:cs="Times New Roman"/>
          <w:color w:val="000000"/>
          <w:lang w:eastAsia="en-GB"/>
        </w:rPr>
        <w:t xml:space="preserve">are: </w:t>
      </w:r>
      <w:r w:rsidR="00564943" w:rsidRPr="00703491">
        <w:rPr>
          <w:rFonts w:ascii="Calibri" w:eastAsia="Times New Roman" w:hAnsi="Calibri" w:cs="Times New Roman"/>
          <w:color w:val="000000"/>
          <w:lang w:eastAsia="en-GB"/>
        </w:rPr>
        <w:t xml:space="preserve">theory </w:t>
      </w:r>
      <w:r w:rsidRPr="00703491">
        <w:rPr>
          <w:rFonts w:ascii="Calibri" w:eastAsia="Times New Roman" w:hAnsi="Calibri" w:cs="Times New Roman"/>
          <w:color w:val="000000"/>
          <w:lang w:eastAsia="en-GB"/>
        </w:rPr>
        <w:t>development, hypothesis formulation, observation through data and information and confirmation (</w:t>
      </w:r>
      <w:r w:rsidRPr="00703491">
        <w:rPr>
          <w:rFonts w:ascii="Calibri" w:eastAsia="Times New Roman" w:hAnsi="Calibri" w:cs="Times New Roman"/>
          <w:color w:val="000000"/>
          <w:lang w:bidi="en-US"/>
        </w:rPr>
        <w:t>Cooper and Schindler, 2006)</w:t>
      </w:r>
      <w:r w:rsidRPr="00703491">
        <w:rPr>
          <w:rFonts w:ascii="Calibri" w:eastAsia="Times New Roman" w:hAnsi="Calibri" w:cs="Times New Roman"/>
          <w:color w:val="000000"/>
          <w:lang w:eastAsia="en-GB"/>
        </w:rPr>
        <w:t>.</w:t>
      </w:r>
      <w:r w:rsidRPr="00703491">
        <w:rPr>
          <w:rFonts w:ascii="Calibri" w:eastAsia="Calibri" w:hAnsi="Calibri" w:cs="Bembo"/>
          <w:lang w:eastAsia="en-GB"/>
        </w:rPr>
        <w:t xml:space="preserve"> </w:t>
      </w:r>
      <w:r w:rsidRPr="00703491">
        <w:rPr>
          <w:rFonts w:ascii="Calibri" w:eastAsia="Calibri" w:hAnsi="Calibri" w:cs="Times New Roman"/>
          <w:lang w:eastAsia="en-GB"/>
        </w:rPr>
        <w:t xml:space="preserve">According to Gill and Johnson (1991), a deductive approach entails the development of a conceptual and theoretical structure prior to its testing through empirical observation. </w:t>
      </w:r>
      <w:r w:rsidRPr="00703491">
        <w:rPr>
          <w:rFonts w:ascii="Calibri" w:eastAsia="Calibri" w:hAnsi="Calibri" w:cs="Times New Roman"/>
          <w:iCs/>
          <w:lang w:eastAsia="en-GB"/>
        </w:rPr>
        <w:t>Cooper and Emory</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(1995. p.26)</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explain that a deductive approach ‘…</w:t>
      </w:r>
      <w:r w:rsidRPr="00703491">
        <w:rPr>
          <w:rFonts w:ascii="Calibri" w:eastAsia="Calibri" w:hAnsi="Calibri" w:cs="Times New Roman"/>
          <w:i/>
          <w:lang w:eastAsia="en-GB"/>
        </w:rPr>
        <w:t>refers to an approach where relationships are</w:t>
      </w:r>
      <w:r w:rsidRPr="00703491">
        <w:rPr>
          <w:rFonts w:ascii="Calibri" w:eastAsia="Calibri" w:hAnsi="Calibri" w:cs="Times New Roman"/>
          <w:i/>
          <w:iCs/>
          <w:lang w:eastAsia="en-GB"/>
        </w:rPr>
        <w:t xml:space="preserve"> </w:t>
      </w:r>
      <w:r w:rsidRPr="00703491">
        <w:rPr>
          <w:rFonts w:ascii="Calibri" w:eastAsia="Calibri" w:hAnsi="Calibri" w:cs="Times New Roman"/>
          <w:i/>
          <w:lang w:eastAsia="en-GB"/>
        </w:rPr>
        <w:t>established between reasons and conclusions by way of empirical study</w:t>
      </w:r>
      <w:r w:rsidRPr="00703491">
        <w:rPr>
          <w:rFonts w:ascii="Calibri" w:eastAsia="Calibri" w:hAnsi="Calibri" w:cs="Times New Roman"/>
          <w:lang w:eastAsia="en-GB"/>
        </w:rPr>
        <w:t xml:space="preserve">’. Essentially, a deductive approach either proves or disproves the theory or hypotheses being investigated. </w:t>
      </w:r>
      <w:r w:rsidRPr="00703491">
        <w:rPr>
          <w:rFonts w:ascii="Calibri" w:eastAsia="Times New Roman" w:hAnsi="Calibri" w:cs="Times New Roman"/>
          <w:color w:val="000000"/>
          <w:lang w:eastAsia="en-GB"/>
        </w:rPr>
        <w:t>In summary, t</w:t>
      </w:r>
      <w:r w:rsidRPr="00703491">
        <w:rPr>
          <w:rFonts w:ascii="Calibri" w:eastAsia="Times New Roman" w:hAnsi="Calibri" w:cs="Times New Roman"/>
          <w:lang w:bidi="en-US"/>
        </w:rPr>
        <w:t xml:space="preserve">he deductive method is </w:t>
      </w:r>
      <w:r w:rsidRPr="00703491">
        <w:rPr>
          <w:rFonts w:ascii="Calibri" w:eastAsia="Times New Roman" w:hAnsi="Calibri" w:cs="Times New Roman"/>
          <w:i/>
          <w:iCs/>
          <w:lang w:bidi="en-US"/>
        </w:rPr>
        <w:t xml:space="preserve">‘... moving from the general to the particular’ </w:t>
      </w:r>
      <w:r w:rsidR="00F12301">
        <w:rPr>
          <w:rFonts w:ascii="Calibri" w:eastAsia="Times New Roman" w:hAnsi="Calibri" w:cs="Times New Roman"/>
          <w:lang w:bidi="en-US"/>
        </w:rPr>
        <w:t>(Hussey and Hussey, 1997, p.</w:t>
      </w:r>
      <w:r w:rsidRPr="00703491">
        <w:rPr>
          <w:rFonts w:ascii="Calibri" w:eastAsia="Times New Roman" w:hAnsi="Calibri" w:cs="Times New Roman"/>
          <w:lang w:bidi="en-US"/>
        </w:rPr>
        <w:t>13) and is associated with theory testing and validation.</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i/>
          <w:iCs/>
          <w:lang w:eastAsia="en-GB"/>
        </w:rPr>
      </w:pPr>
      <w:r w:rsidRPr="00703491">
        <w:rPr>
          <w:rFonts w:ascii="Calibri" w:eastAsia="Times New Roman" w:hAnsi="Calibri" w:cs="Times New Roman"/>
          <w:lang w:bidi="en-US"/>
        </w:rPr>
        <w:lastRenderedPageBreak/>
        <w:tab/>
        <w:t xml:space="preserve">On the other hand, </w:t>
      </w:r>
      <w:r w:rsidRPr="00703491">
        <w:rPr>
          <w:rFonts w:ascii="Calibri" w:eastAsia="Times New Roman" w:hAnsi="Calibri" w:cs="Times New Roman"/>
          <w:bCs/>
          <w:lang w:bidi="en-US"/>
        </w:rPr>
        <w:t>inductive</w:t>
      </w:r>
      <w:r w:rsidRPr="00703491">
        <w:rPr>
          <w:rFonts w:ascii="Calibri" w:eastAsia="Times New Roman" w:hAnsi="Calibri" w:cs="Times New Roman"/>
          <w:lang w:bidi="en-US"/>
        </w:rPr>
        <w:t xml:space="preserve"> research is </w:t>
      </w:r>
      <w:r w:rsidRPr="00703491">
        <w:rPr>
          <w:rFonts w:ascii="Calibri" w:eastAsia="Times New Roman" w:hAnsi="Calibri" w:cs="Times New Roman"/>
          <w:color w:val="000000"/>
          <w:lang w:eastAsia="en-GB"/>
        </w:rPr>
        <w:t xml:space="preserve">highly associated with the phenomenological philosophy and qualitative methods </w:t>
      </w:r>
      <w:r w:rsidRPr="00703491">
        <w:rPr>
          <w:rFonts w:ascii="Calibri" w:eastAsia="Calibri" w:hAnsi="Calibri" w:cs="TimesNewRoman"/>
          <w:lang w:eastAsia="en-GB"/>
        </w:rPr>
        <w:t xml:space="preserve">(Hussey and Hussey, 1997; Lee and Lings, 2008; Saunders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2012). This is </w:t>
      </w:r>
      <w:r w:rsidRPr="00703491">
        <w:rPr>
          <w:rFonts w:ascii="Calibri" w:eastAsia="Times New Roman" w:hAnsi="Calibri" w:cs="Times New Roman"/>
          <w:color w:val="000000"/>
          <w:lang w:eastAsia="en-GB"/>
        </w:rPr>
        <w:t>a flexible approach because there is no requirement of pre-determined theory to collect data and information. The researcher uses observe</w:t>
      </w:r>
      <w:r w:rsidR="00F12301">
        <w:rPr>
          <w:rFonts w:ascii="Calibri" w:eastAsia="Times New Roman" w:hAnsi="Calibri" w:cs="Times New Roman"/>
          <w:color w:val="000000"/>
          <w:lang w:eastAsia="en-GB"/>
        </w:rPr>
        <w:t>d</w:t>
      </w:r>
      <w:r w:rsidRPr="00703491">
        <w:rPr>
          <w:rFonts w:ascii="Calibri" w:eastAsia="Times New Roman" w:hAnsi="Calibri" w:cs="Times New Roman"/>
          <w:color w:val="000000"/>
          <w:lang w:eastAsia="en-GB"/>
        </w:rPr>
        <w:t xml:space="preserve"> data and facts to reach at tentative hypothesis and define a theory as per the research problem (</w:t>
      </w:r>
      <w:r w:rsidRPr="00703491">
        <w:rPr>
          <w:rFonts w:ascii="Calibri" w:eastAsia="Calibri" w:hAnsi="Calibri" w:cs="TimesNewRoman"/>
          <w:lang w:eastAsia="en-GB"/>
        </w:rPr>
        <w:t xml:space="preserve">Kasi, 2009; </w:t>
      </w:r>
      <w:r w:rsidRPr="00703491">
        <w:rPr>
          <w:rFonts w:ascii="Calibri" w:eastAsia="Times New Roman" w:hAnsi="Calibri" w:cs="Times New Roman"/>
          <w:color w:val="000000"/>
          <w:lang w:bidi="en-US"/>
        </w:rPr>
        <w:t>Sekaran and Bougie, 2010</w:t>
      </w:r>
      <w:r w:rsidRPr="00703491">
        <w:rPr>
          <w:rFonts w:ascii="Calibri" w:eastAsia="Times New Roman" w:hAnsi="Calibri" w:cs="Times New Roman"/>
          <w:color w:val="000000"/>
          <w:lang w:eastAsia="en-GB"/>
        </w:rPr>
        <w:t xml:space="preserve">). </w:t>
      </w:r>
      <w:r w:rsidRPr="00703491">
        <w:rPr>
          <w:rFonts w:ascii="Calibri" w:eastAsia="Calibri" w:hAnsi="Calibri" w:cs="Times New Roman"/>
          <w:iCs/>
          <w:lang w:eastAsia="en-GB"/>
        </w:rPr>
        <w:t>Cooper and Emory</w:t>
      </w:r>
      <w:r w:rsidRPr="00703491">
        <w:rPr>
          <w:rFonts w:ascii="Calibri" w:eastAsia="Calibri" w:hAnsi="Calibri" w:cs="Times New Roman"/>
          <w:i/>
          <w:iCs/>
          <w:lang w:eastAsia="en-GB"/>
        </w:rPr>
        <w:t xml:space="preserve"> </w:t>
      </w:r>
      <w:r w:rsidR="001C4FA0">
        <w:rPr>
          <w:rFonts w:ascii="Calibri" w:eastAsia="Calibri" w:hAnsi="Calibri" w:cs="Times New Roman"/>
          <w:lang w:eastAsia="en-GB"/>
        </w:rPr>
        <w:t>(1995, p.</w:t>
      </w:r>
      <w:r w:rsidRPr="00703491">
        <w:rPr>
          <w:rFonts w:ascii="Calibri" w:eastAsia="Calibri" w:hAnsi="Calibri" w:cs="Times New Roman"/>
          <w:lang w:eastAsia="en-GB"/>
        </w:rPr>
        <w:t>27) refer to induction as drawing ‘…</w:t>
      </w:r>
      <w:r w:rsidRPr="00703491">
        <w:rPr>
          <w:rFonts w:ascii="Calibri" w:eastAsia="Calibri" w:hAnsi="Calibri" w:cs="Times New Roman"/>
          <w:i/>
          <w:iCs/>
          <w:lang w:eastAsia="en-GB"/>
        </w:rPr>
        <w:t>a conclusion from one or more particular facts or pieces of</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evidence</w:t>
      </w:r>
      <w:r w:rsidR="001C4FA0">
        <w:rPr>
          <w:rFonts w:ascii="Calibri" w:eastAsia="Calibri" w:hAnsi="Calibri" w:cs="Times New Roman"/>
          <w:lang w:eastAsia="en-GB"/>
        </w:rPr>
        <w:t xml:space="preserve">' and </w:t>
      </w:r>
      <w:r w:rsidRPr="00703491">
        <w:rPr>
          <w:rFonts w:ascii="Calibri" w:eastAsia="Calibri" w:hAnsi="Calibri" w:cs="Times New Roman"/>
          <w:lang w:eastAsia="en-GB"/>
        </w:rPr>
        <w:t xml:space="preserve">describe an inductive approach where </w:t>
      </w:r>
      <w:r w:rsidRPr="00703491">
        <w:rPr>
          <w:rFonts w:ascii="Calibri" w:eastAsia="Calibri" w:hAnsi="Calibri" w:cs="Times New Roman"/>
          <w:i/>
          <w:iCs/>
          <w:lang w:eastAsia="en-GB"/>
        </w:rPr>
        <w:t>'…the task of research is largely to</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determine the nature of the evidence needed and to design methods by which to discover</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and mea</w:t>
      </w:r>
      <w:r w:rsidR="001C4FA0">
        <w:rPr>
          <w:rFonts w:ascii="Calibri" w:eastAsia="Calibri" w:hAnsi="Calibri" w:cs="Times New Roman"/>
          <w:i/>
          <w:iCs/>
          <w:lang w:eastAsia="en-GB"/>
        </w:rPr>
        <w:t>sure this other evidence’</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In essence, an inductive approach reflects upon past experiences and uses the normalisation of abstract concepts, theories and generalisations to explain past experiences and predict future events (</w:t>
      </w:r>
      <w:r w:rsidRPr="00703491">
        <w:rPr>
          <w:rFonts w:ascii="Calibri" w:eastAsia="Calibri" w:hAnsi="Calibri" w:cs="Times New Roman"/>
          <w:iCs/>
          <w:lang w:eastAsia="en-GB"/>
        </w:rPr>
        <w:t xml:space="preserve">Gill and Johnson, </w:t>
      </w:r>
      <w:r w:rsidRPr="00703491">
        <w:rPr>
          <w:rFonts w:ascii="Calibri" w:eastAsia="Calibri" w:hAnsi="Calibri" w:cs="Times New Roman"/>
          <w:lang w:eastAsia="en-GB"/>
        </w:rPr>
        <w:t>1991)</w:t>
      </w:r>
      <w:r w:rsidR="001C4FA0">
        <w:rPr>
          <w:rFonts w:ascii="Calibri" w:eastAsia="Calibri" w:hAnsi="Calibri" w:cs="Times New Roman"/>
          <w:lang w:eastAsia="en-GB"/>
        </w:rPr>
        <w:t xml:space="preserve">. </w:t>
      </w:r>
      <w:r w:rsidRPr="00703491">
        <w:rPr>
          <w:rFonts w:ascii="Calibri" w:eastAsia="Calibri" w:hAnsi="Calibri" w:cs="TimesNewRoman"/>
          <w:lang w:eastAsia="en-GB"/>
        </w:rPr>
        <w:t xml:space="preserve">Inductive </w:t>
      </w:r>
      <w:r w:rsidRPr="00703491">
        <w:rPr>
          <w:rFonts w:ascii="Calibri" w:eastAsia="Calibri" w:hAnsi="Calibri" w:cs="TimesNewRoman,Italic"/>
          <w:iCs/>
          <w:lang w:eastAsia="en-GB"/>
        </w:rPr>
        <w:t xml:space="preserve">reasoning </w:t>
      </w:r>
      <w:r w:rsidRPr="00703491">
        <w:rPr>
          <w:rFonts w:ascii="Calibri" w:eastAsia="Calibri" w:hAnsi="Calibri" w:cs="TimesNewRoman"/>
          <w:lang w:eastAsia="en-GB"/>
        </w:rPr>
        <w:t>typically moves from general truths to specific conclusions. It opens with an expansive explanation (statements known or believed to be true) and continues with predictions for specific observations supporting it (</w:t>
      </w:r>
      <w:r w:rsidRPr="00703491">
        <w:rPr>
          <w:rFonts w:ascii="Calibri" w:eastAsia="Times New Roman" w:hAnsi="Calibri" w:cs="Times New Roman"/>
          <w:color w:val="000000"/>
          <w:lang w:bidi="en-US"/>
        </w:rPr>
        <w:t xml:space="preserve">Sekaran and Bougie, 2010; </w:t>
      </w:r>
      <w:r w:rsidRPr="00703491">
        <w:rPr>
          <w:rFonts w:ascii="Calibri" w:eastAsia="Calibri" w:hAnsi="Calibri" w:cs="TimesNewRoman"/>
          <w:lang w:eastAsia="en-GB"/>
        </w:rPr>
        <w:t xml:space="preserve">Saunders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2012). Thus, researchers investigating a problem collate all the necessary data and analyse them. As a result of this analysis, theory is formulated (Lee and Lings, 2008; Saunders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2000). In essence, </w:t>
      </w:r>
      <w:r w:rsidRPr="00703491">
        <w:rPr>
          <w:rFonts w:ascii="Calibri" w:eastAsia="Calibri" w:hAnsi="Calibri" w:cs="TimesNewRoman,Italic"/>
          <w:i/>
          <w:iCs/>
          <w:lang w:eastAsia="en-GB"/>
        </w:rPr>
        <w:t>‘…theory would</w:t>
      </w:r>
      <w:r w:rsidRPr="00703491">
        <w:rPr>
          <w:rFonts w:ascii="Calibri" w:eastAsia="Calibri" w:hAnsi="Calibri" w:cs="TimesNewRoman"/>
          <w:lang w:eastAsia="en-GB"/>
        </w:rPr>
        <w:t xml:space="preserve"> </w:t>
      </w:r>
      <w:r w:rsidRPr="00703491">
        <w:rPr>
          <w:rFonts w:ascii="Calibri" w:eastAsia="Calibri" w:hAnsi="Calibri" w:cs="TimesNewRoman,Italic"/>
          <w:i/>
          <w:iCs/>
          <w:lang w:eastAsia="en-GB"/>
        </w:rPr>
        <w:t xml:space="preserve">follow data rather than vice versa as in the deductive approach’ </w:t>
      </w:r>
      <w:r w:rsidRPr="00703491">
        <w:rPr>
          <w:rFonts w:ascii="Calibri" w:eastAsia="Calibri" w:hAnsi="Calibri" w:cs="TimesNewRoman"/>
          <w:lang w:eastAsia="en-GB"/>
        </w:rPr>
        <w:t xml:space="preserve">(Saunders </w:t>
      </w:r>
      <w:r w:rsidRPr="00703491">
        <w:rPr>
          <w:rFonts w:ascii="Calibri" w:eastAsia="Calibri" w:hAnsi="Calibri" w:cs="TimesNewRoman"/>
          <w:i/>
          <w:lang w:eastAsia="en-GB"/>
        </w:rPr>
        <w:t>et al.</w:t>
      </w:r>
      <w:r w:rsidRPr="00703491">
        <w:rPr>
          <w:rFonts w:ascii="Calibri" w:eastAsia="Calibri" w:hAnsi="Calibri" w:cs="TimesNewRoman"/>
          <w:lang w:eastAsia="en-GB"/>
        </w:rPr>
        <w:t xml:space="preserve">, 2000, p.88). </w:t>
      </w:r>
      <w:r w:rsidRPr="00703491">
        <w:rPr>
          <w:rFonts w:ascii="Calibri" w:eastAsia="Times New Roman" w:hAnsi="Calibri" w:cs="Times New Roman"/>
          <w:lang w:bidi="en-US"/>
        </w:rPr>
        <w:t xml:space="preserve">In summary, the inductive approach seeks to draw general inferences from particular instances and it involves </w:t>
      </w:r>
      <w:r w:rsidRPr="00703491">
        <w:rPr>
          <w:rFonts w:ascii="Calibri" w:eastAsia="Times New Roman" w:hAnsi="Calibri" w:cs="Times New Roman"/>
          <w:i/>
          <w:iCs/>
          <w:lang w:bidi="en-US"/>
        </w:rPr>
        <w:t xml:space="preserve">‘…moving from individual observations to statements of general patterns or laws, commonly it is referred to as moving from the specific to the general’ </w:t>
      </w:r>
      <w:r w:rsidR="00F12301">
        <w:rPr>
          <w:rFonts w:ascii="Calibri" w:eastAsia="Times New Roman" w:hAnsi="Calibri" w:cs="Times New Roman"/>
          <w:lang w:bidi="en-US"/>
        </w:rPr>
        <w:t>(Hussey and Hussey, 1997, p.</w:t>
      </w:r>
      <w:r w:rsidRPr="00703491">
        <w:rPr>
          <w:rFonts w:ascii="Calibri" w:eastAsia="Times New Roman" w:hAnsi="Calibri" w:cs="Times New Roman"/>
          <w:lang w:bidi="en-US"/>
        </w:rPr>
        <w:t>13).</w:t>
      </w:r>
      <w:r w:rsidRPr="00703491">
        <w:rPr>
          <w:rFonts w:ascii="Calibri" w:eastAsia="Calibri" w:hAnsi="Calibri" w:cs="TimesNewRoman"/>
          <w:lang w:eastAsia="en-GB"/>
        </w:rPr>
        <w:t xml:space="preserve"> Thus, the inductive approach explains a phenomenon and builds theory by a collection of qualitative data (Hussey and Hussey, 1997; Kasi, 2009; Saunders </w:t>
      </w:r>
      <w:r w:rsidRPr="00703491">
        <w:rPr>
          <w:rFonts w:ascii="Calibri" w:eastAsia="Calibri" w:hAnsi="Calibri" w:cs="TimesNewRoman"/>
          <w:i/>
          <w:lang w:eastAsia="en-GB"/>
        </w:rPr>
        <w:t>et al.</w:t>
      </w:r>
      <w:r w:rsidRPr="00703491">
        <w:rPr>
          <w:rFonts w:ascii="Calibri" w:eastAsia="Calibri" w:hAnsi="Calibri" w:cs="TimesNewRoman"/>
          <w:lang w:eastAsia="en-GB"/>
        </w:rPr>
        <w:t>, 2011).</w:t>
      </w:r>
    </w:p>
    <w:p w:rsidR="00703491" w:rsidRPr="00703491" w:rsidRDefault="00703491" w:rsidP="00703491">
      <w:pPr>
        <w:spacing w:after="0" w:line="360" w:lineRule="auto"/>
        <w:ind w:firstLine="360"/>
        <w:jc w:val="both"/>
        <w:rPr>
          <w:rFonts w:ascii="Calibri" w:eastAsia="Times New Roman" w:hAnsi="Calibri" w:cs="Times New Roman"/>
          <w:color w:val="000000"/>
          <w:lang w:eastAsia="en-GB"/>
        </w:rPr>
      </w:pPr>
    </w:p>
    <w:p w:rsidR="00E61E7A" w:rsidRDefault="00703491" w:rsidP="00703491">
      <w:pPr>
        <w:spacing w:after="0" w:line="360" w:lineRule="auto"/>
        <w:ind w:firstLine="360"/>
        <w:jc w:val="both"/>
        <w:rPr>
          <w:rFonts w:ascii="Calibri" w:eastAsia="Times New Roman" w:hAnsi="Calibri" w:cs="Times New Roman"/>
          <w:color w:val="000000"/>
          <w:lang w:eastAsia="en-GB"/>
        </w:rPr>
      </w:pPr>
      <w:r w:rsidRPr="00703491">
        <w:rPr>
          <w:rFonts w:ascii="Calibri" w:eastAsia="Times New Roman" w:hAnsi="Calibri" w:cs="Times New Roman"/>
          <w:color w:val="000000"/>
          <w:lang w:eastAsia="en-GB"/>
        </w:rPr>
        <w:tab/>
      </w:r>
      <w:r w:rsidR="00AB244C">
        <w:rPr>
          <w:rFonts w:ascii="Calibri" w:eastAsia="Times New Roman" w:hAnsi="Calibri" w:cs="Times New Roman"/>
          <w:color w:val="000000"/>
          <w:lang w:eastAsia="en-GB"/>
        </w:rPr>
        <w:t>T</w:t>
      </w:r>
      <w:r w:rsidRPr="00703491">
        <w:rPr>
          <w:rFonts w:ascii="Calibri" w:eastAsia="Times New Roman" w:hAnsi="Calibri" w:cs="Times New Roman"/>
          <w:color w:val="000000"/>
          <w:lang w:eastAsia="en-GB"/>
        </w:rPr>
        <w:t>he aim of this research is to ide</w:t>
      </w:r>
      <w:r w:rsidR="00E61E7A">
        <w:rPr>
          <w:rFonts w:ascii="Calibri" w:eastAsia="Times New Roman" w:hAnsi="Calibri" w:cs="Times New Roman"/>
          <w:color w:val="000000"/>
          <w:lang w:eastAsia="en-GB"/>
        </w:rPr>
        <w:t xml:space="preserve">ntify the </w:t>
      </w:r>
      <w:r w:rsidR="00AB244C">
        <w:rPr>
          <w:rFonts w:ascii="Calibri" w:eastAsia="Times New Roman" w:hAnsi="Calibri" w:cs="Calibri"/>
          <w:lang w:bidi="en-US"/>
        </w:rPr>
        <w:t>CSFs</w:t>
      </w:r>
      <w:r w:rsidR="00E61E7A">
        <w:rPr>
          <w:rFonts w:ascii="Calibri" w:eastAsia="Times New Roman" w:hAnsi="Calibri" w:cs="Calibri"/>
          <w:lang w:bidi="en-US"/>
        </w:rPr>
        <w:t xml:space="preserve"> for SMEs operating in the </w:t>
      </w:r>
      <w:r w:rsidRPr="00703491">
        <w:rPr>
          <w:rFonts w:ascii="Calibri" w:eastAsia="Times New Roman" w:hAnsi="Calibri" w:cs="Calibri"/>
          <w:lang w:bidi="en-US"/>
        </w:rPr>
        <w:t xml:space="preserve">UK chemical distribution industry with the intention to prove or disprove the </w:t>
      </w:r>
      <w:r w:rsidR="00AB244C">
        <w:rPr>
          <w:rFonts w:ascii="Calibri" w:eastAsia="Times New Roman" w:hAnsi="Calibri" w:cs="Times New Roman"/>
          <w:color w:val="000000"/>
          <w:lang w:eastAsia="en-GB"/>
        </w:rPr>
        <w:t>existing theories on success factors (S</w:t>
      </w:r>
      <w:r w:rsidR="00AB244C" w:rsidRPr="00703491">
        <w:rPr>
          <w:rFonts w:ascii="Calibri" w:eastAsia="Times New Roman" w:hAnsi="Calibri" w:cs="Times New Roman"/>
          <w:color w:val="000000"/>
          <w:lang w:eastAsia="en-GB"/>
        </w:rPr>
        <w:t>Fs) for SMEs</w:t>
      </w:r>
      <w:r w:rsidRPr="00703491">
        <w:rPr>
          <w:rFonts w:ascii="Calibri" w:eastAsia="Times New Roman" w:hAnsi="Calibri" w:cs="Calibri"/>
          <w:lang w:bidi="en-US"/>
        </w:rPr>
        <w:t xml:space="preserve">. As the underlying principle of this study is to transfer general theories, the identified CSFs, to specific situations, in this case the chemical distribution industry, the approach becomes deductive by definition. The </w:t>
      </w:r>
      <w:r w:rsidRPr="00703491">
        <w:rPr>
          <w:rFonts w:ascii="Calibri" w:eastAsia="Times New Roman" w:hAnsi="Calibri" w:cs="Times New Roman"/>
          <w:lang w:bidi="en-US"/>
        </w:rPr>
        <w:t>researcher is to test theories or hypotheses through empirical observation and the measurement of general inferences and</w:t>
      </w:r>
      <w:r w:rsidRPr="00703491">
        <w:rPr>
          <w:rFonts w:ascii="Calibri" w:eastAsia="Calibri" w:hAnsi="Calibri" w:cs="Times New Roman"/>
          <w:lang w:eastAsia="en-GB"/>
        </w:rPr>
        <w:t xml:space="preserve"> either prove or disprove the theory or</w:t>
      </w:r>
      <w:r w:rsidR="00E61E7A">
        <w:rPr>
          <w:rFonts w:ascii="Calibri" w:eastAsia="Calibri" w:hAnsi="Calibri" w:cs="Times New Roman"/>
          <w:lang w:eastAsia="en-GB"/>
        </w:rPr>
        <w:t xml:space="preserve"> hypotheses being investigated. T</w:t>
      </w:r>
      <w:r w:rsidR="00E61E7A" w:rsidRPr="00703491">
        <w:rPr>
          <w:rFonts w:ascii="Calibri" w:eastAsia="Calibri" w:hAnsi="Calibri" w:cs="Times New Roman"/>
          <w:lang w:eastAsia="en-GB"/>
        </w:rPr>
        <w:t>he development of a conceptual and theoretical structure</w:t>
      </w:r>
      <w:r w:rsidR="00E61E7A">
        <w:rPr>
          <w:rFonts w:ascii="Calibri" w:eastAsia="Calibri" w:hAnsi="Calibri" w:cs="Times New Roman"/>
          <w:lang w:eastAsia="en-GB"/>
        </w:rPr>
        <w:t xml:space="preserve"> further reinforces the deductive nature of the study. In addition, </w:t>
      </w:r>
      <w:r w:rsidR="00E61E7A">
        <w:rPr>
          <w:rFonts w:ascii="Calibri" w:eastAsia="Times New Roman" w:hAnsi="Calibri" w:cs="Times New Roman"/>
          <w:color w:val="000000"/>
          <w:lang w:eastAsia="en-GB"/>
        </w:rPr>
        <w:t>t</w:t>
      </w:r>
      <w:r w:rsidRPr="00703491">
        <w:rPr>
          <w:rFonts w:ascii="Calibri" w:eastAsia="Times New Roman" w:hAnsi="Calibri" w:cs="Times New Roman"/>
          <w:color w:val="000000"/>
          <w:lang w:eastAsia="en-GB"/>
        </w:rPr>
        <w:t xml:space="preserve">his research </w:t>
      </w:r>
      <w:r w:rsidR="00E61E7A">
        <w:rPr>
          <w:rFonts w:ascii="Calibri" w:eastAsia="Times New Roman" w:hAnsi="Calibri" w:cs="Times New Roman"/>
          <w:color w:val="000000"/>
          <w:lang w:eastAsia="en-GB"/>
        </w:rPr>
        <w:t>investigates</w:t>
      </w:r>
      <w:r w:rsidRPr="00703491">
        <w:rPr>
          <w:rFonts w:ascii="Calibri" w:eastAsia="Times New Roman" w:hAnsi="Calibri" w:cs="Times New Roman"/>
          <w:color w:val="000000"/>
          <w:lang w:eastAsia="en-GB"/>
        </w:rPr>
        <w:t xml:space="preserve"> the </w:t>
      </w:r>
      <w:r w:rsidR="00E61E7A">
        <w:rPr>
          <w:rFonts w:ascii="Calibri" w:eastAsia="Times New Roman" w:hAnsi="Calibri" w:cs="Times New Roman"/>
          <w:color w:val="000000"/>
          <w:lang w:eastAsia="en-GB"/>
        </w:rPr>
        <w:t>selected critical success factors</w:t>
      </w:r>
      <w:r w:rsidRPr="00703491">
        <w:rPr>
          <w:rFonts w:ascii="Calibri" w:eastAsia="Times New Roman" w:hAnsi="Calibri" w:cs="Times New Roman"/>
          <w:color w:val="000000"/>
          <w:lang w:eastAsia="en-GB"/>
        </w:rPr>
        <w:t xml:space="preserve">, </w:t>
      </w:r>
      <w:r w:rsidR="00E61E7A">
        <w:rPr>
          <w:rFonts w:ascii="Calibri" w:eastAsia="Times New Roman" w:hAnsi="Calibri" w:cs="Times New Roman"/>
          <w:color w:val="000000"/>
          <w:lang w:eastAsia="en-GB"/>
        </w:rPr>
        <w:t>identifies</w:t>
      </w:r>
      <w:r w:rsidRPr="00703491">
        <w:rPr>
          <w:rFonts w:ascii="Calibri" w:eastAsia="Times New Roman" w:hAnsi="Calibri" w:cs="Times New Roman"/>
          <w:color w:val="000000"/>
          <w:lang w:eastAsia="en-GB"/>
        </w:rPr>
        <w:t xml:space="preserve"> the </w:t>
      </w:r>
      <w:r w:rsidR="00E61E7A">
        <w:rPr>
          <w:rFonts w:ascii="Calibri" w:eastAsia="Times New Roman" w:hAnsi="Calibri" w:cs="Times New Roman"/>
          <w:color w:val="000000"/>
          <w:lang w:eastAsia="en-GB"/>
        </w:rPr>
        <w:t>challenges small companies face</w:t>
      </w:r>
      <w:r w:rsidRPr="00703491">
        <w:rPr>
          <w:rFonts w:ascii="Calibri" w:eastAsia="Times New Roman" w:hAnsi="Calibri" w:cs="Times New Roman"/>
          <w:color w:val="000000"/>
          <w:lang w:eastAsia="en-GB"/>
        </w:rPr>
        <w:t xml:space="preserve"> in the</w:t>
      </w:r>
      <w:r w:rsidR="00E61E7A">
        <w:rPr>
          <w:rFonts w:ascii="Calibri" w:eastAsia="Times New Roman" w:hAnsi="Calibri" w:cs="Times New Roman"/>
          <w:color w:val="000000"/>
          <w:lang w:eastAsia="en-GB"/>
        </w:rPr>
        <w:t xml:space="preserve"> selected industry and compiles</w:t>
      </w:r>
      <w:r w:rsidRPr="00703491">
        <w:rPr>
          <w:rFonts w:ascii="Calibri" w:eastAsia="Times New Roman" w:hAnsi="Calibri" w:cs="Times New Roman"/>
          <w:color w:val="000000"/>
          <w:lang w:eastAsia="en-GB"/>
        </w:rPr>
        <w:t xml:space="preserve"> a list of recommendations for SMEs </w:t>
      </w:r>
      <w:r w:rsidRPr="00703491">
        <w:rPr>
          <w:rFonts w:ascii="Calibri" w:eastAsia="Times New Roman" w:hAnsi="Calibri" w:cs="Calibri"/>
          <w:lang w:bidi="en-US"/>
        </w:rPr>
        <w:t xml:space="preserve">success and sustainable </w:t>
      </w:r>
      <w:r w:rsidR="00E61E7A">
        <w:rPr>
          <w:rFonts w:ascii="Calibri" w:eastAsia="Times New Roman" w:hAnsi="Calibri" w:cs="Calibri"/>
          <w:lang w:bidi="en-US"/>
        </w:rPr>
        <w:t>growth in the UK c</w:t>
      </w:r>
      <w:r w:rsidRPr="00703491">
        <w:rPr>
          <w:rFonts w:ascii="Calibri" w:eastAsia="Times New Roman" w:hAnsi="Calibri" w:cs="Calibri"/>
          <w:lang w:bidi="en-US"/>
        </w:rPr>
        <w:t>hemical distribution industry</w:t>
      </w:r>
      <w:r w:rsidR="00E61E7A">
        <w:rPr>
          <w:rFonts w:ascii="Calibri" w:eastAsia="Times New Roman" w:hAnsi="Calibri" w:cs="Calibri"/>
          <w:lang w:bidi="en-US"/>
        </w:rPr>
        <w:t xml:space="preserve"> with a view to further confirm and support the theories</w:t>
      </w:r>
      <w:r w:rsidR="007F105A">
        <w:rPr>
          <w:rFonts w:ascii="Calibri" w:eastAsia="Times New Roman" w:hAnsi="Calibri" w:cs="Calibri"/>
          <w:lang w:bidi="en-US"/>
        </w:rPr>
        <w:t>/</w:t>
      </w:r>
      <w:r w:rsidR="00E61E7A">
        <w:rPr>
          <w:rFonts w:ascii="Calibri" w:eastAsia="Times New Roman" w:hAnsi="Calibri" w:cs="Calibri"/>
          <w:lang w:bidi="en-US"/>
        </w:rPr>
        <w:t xml:space="preserve">hypotheses. Therefore, </w:t>
      </w:r>
      <w:r w:rsidR="00E61E7A">
        <w:rPr>
          <w:rFonts w:ascii="Calibri" w:eastAsia="Times New Roman" w:hAnsi="Calibri" w:cs="Calibri"/>
          <w:lang w:bidi="en-US"/>
        </w:rPr>
        <w:lastRenderedPageBreak/>
        <w:t xml:space="preserve">as per Bryman and Bell (2011) and Saunders </w:t>
      </w:r>
      <w:r w:rsidR="00E61E7A" w:rsidRPr="00E61E7A">
        <w:rPr>
          <w:rFonts w:ascii="Calibri" w:eastAsia="Times New Roman" w:hAnsi="Calibri" w:cs="Calibri"/>
          <w:i/>
          <w:lang w:bidi="en-US"/>
        </w:rPr>
        <w:t>et al.</w:t>
      </w:r>
      <w:r w:rsidR="00E61E7A">
        <w:rPr>
          <w:rFonts w:ascii="Calibri" w:eastAsia="Times New Roman" w:hAnsi="Calibri" w:cs="Calibri"/>
          <w:lang w:bidi="en-US"/>
        </w:rPr>
        <w:t xml:space="preserve"> (2012), this study</w:t>
      </w:r>
      <w:r w:rsidR="002312B5">
        <w:rPr>
          <w:rFonts w:ascii="Calibri" w:eastAsia="Times New Roman" w:hAnsi="Calibri" w:cs="Calibri"/>
          <w:lang w:bidi="en-US"/>
        </w:rPr>
        <w:t>’s</w:t>
      </w:r>
      <w:r w:rsidR="00E61E7A">
        <w:rPr>
          <w:rFonts w:ascii="Calibri" w:eastAsia="Times New Roman" w:hAnsi="Calibri" w:cs="Calibri"/>
          <w:lang w:bidi="en-US"/>
        </w:rPr>
        <w:t xml:space="preserve"> </w:t>
      </w:r>
      <w:r w:rsidR="002312B5">
        <w:rPr>
          <w:rFonts w:ascii="Calibri" w:eastAsia="Times New Roman" w:hAnsi="Calibri" w:cs="Calibri"/>
          <w:lang w:bidi="en-US"/>
        </w:rPr>
        <w:t xml:space="preserve">approach </w:t>
      </w:r>
      <w:r w:rsidR="00E61E7A">
        <w:rPr>
          <w:rFonts w:ascii="Calibri" w:eastAsia="Times New Roman" w:hAnsi="Calibri" w:cs="Calibri"/>
          <w:lang w:bidi="en-US"/>
        </w:rPr>
        <w:t>is deductive</w:t>
      </w:r>
      <w:r w:rsidR="002312B5">
        <w:rPr>
          <w:rFonts w:ascii="Calibri" w:eastAsia="Times New Roman" w:hAnsi="Calibri" w:cs="Calibri"/>
          <w:lang w:bidi="en-US"/>
        </w:rPr>
        <w:t xml:space="preserve"> in nature</w:t>
      </w:r>
      <w:r w:rsidR="00E61E7A">
        <w:rPr>
          <w:rFonts w:ascii="Calibri" w:eastAsia="Times New Roman" w:hAnsi="Calibri" w:cs="Calibri"/>
          <w:lang w:bidi="en-US"/>
        </w:rPr>
        <w:t>.</w:t>
      </w:r>
    </w:p>
    <w:p w:rsidR="00E61E7A" w:rsidRPr="00E61E7A" w:rsidRDefault="00E61E7A" w:rsidP="00703491">
      <w:pPr>
        <w:spacing w:after="0" w:line="360" w:lineRule="auto"/>
        <w:ind w:firstLine="360"/>
        <w:jc w:val="both"/>
        <w:rPr>
          <w:rFonts w:ascii="Calibri" w:eastAsia="Times New Roman" w:hAnsi="Calibri" w:cs="Times New Roman"/>
          <w:color w:val="000000"/>
          <w:lang w:eastAsia="en-GB"/>
        </w:rPr>
      </w:pPr>
    </w:p>
    <w:p w:rsidR="00703491" w:rsidRPr="00703491" w:rsidRDefault="00703491" w:rsidP="00703491">
      <w:pPr>
        <w:spacing w:after="0" w:line="360" w:lineRule="auto"/>
        <w:jc w:val="both"/>
        <w:rPr>
          <w:rFonts w:ascii="Calibri" w:eastAsia="Times New Roman" w:hAnsi="Calibri" w:cs="Calibri"/>
          <w:b/>
          <w:lang w:bidi="en-US"/>
        </w:rPr>
      </w:pPr>
      <w:r w:rsidRPr="00703491">
        <w:rPr>
          <w:rFonts w:ascii="Calibri" w:eastAsia="Times New Roman" w:hAnsi="Calibri" w:cs="Calibri"/>
          <w:b/>
          <w:lang w:bidi="en-US"/>
        </w:rPr>
        <w:t xml:space="preserve">4.5 Research Method </w:t>
      </w: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 xml:space="preserve">There has been much debate regarding the two types of research methods, quantitative (positivistic) and qualitative (phenomenological), which are seen to be competing views in the way in which social reality is to be studied (Bryman 1999; Saunders </w:t>
      </w:r>
      <w:r w:rsidRPr="00703491">
        <w:rPr>
          <w:rFonts w:ascii="Calibri" w:eastAsia="Times New Roman" w:hAnsi="Calibri" w:cs="Times New Roman"/>
          <w:i/>
          <w:lang w:bidi="en-US"/>
        </w:rPr>
        <w:t>et al.</w:t>
      </w:r>
      <w:r w:rsidRPr="00703491">
        <w:rPr>
          <w:rFonts w:ascii="Calibri" w:eastAsia="Times New Roman" w:hAnsi="Calibri" w:cs="Times New Roman"/>
          <w:lang w:bidi="en-US"/>
        </w:rPr>
        <w:t xml:space="preserve">, 2012). Wang (2008) argues that quantitative and qualitative approaches focus on different research questions and apply different research methods.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Calibri"/>
          <w:lang w:bidi="en-US"/>
        </w:rPr>
        <w:tab/>
        <w:t xml:space="preserve">The quantitative term is usually related to research concepts that are planned to deal with questions that have relationship between variables that are assessed regularly in objective ways (Bryman, 2008). This </w:t>
      </w:r>
      <w:r w:rsidRPr="00703491">
        <w:rPr>
          <w:rFonts w:ascii="Calibri" w:eastAsia="Times New Roman" w:hAnsi="Calibri" w:cs="Times New Roman"/>
          <w:lang w:bidi="en-US"/>
        </w:rPr>
        <w:t>approach engages the collection and analysis of data, as well as the request of statistical test</w:t>
      </w:r>
      <w:r w:rsidRPr="00703491">
        <w:rPr>
          <w:rFonts w:ascii="Calibri" w:eastAsia="Times New Roman" w:hAnsi="Calibri" w:cs="Calibri"/>
          <w:lang w:bidi="en-US"/>
        </w:rPr>
        <w:t xml:space="preserve"> (Wang, 2008). In other words, </w:t>
      </w:r>
      <w:r w:rsidRPr="00703491">
        <w:rPr>
          <w:rFonts w:ascii="Calibri" w:eastAsia="Times New Roman" w:hAnsi="Calibri" w:cs="Times New Roman"/>
          <w:lang w:bidi="en-US"/>
        </w:rPr>
        <w:t>the quantitative approach seeks to measure or quantify results in order to explain phenomena rather than understand them, avoiding focusing on meanings, ideas and practices (Alvesson and Deetz, 2000). The researcher uses this approach to develop knowledge to simplify statements regarding the objects of the study thr</w:t>
      </w:r>
      <w:r w:rsidR="005E3C86">
        <w:rPr>
          <w:rFonts w:ascii="Calibri" w:eastAsia="Times New Roman" w:hAnsi="Calibri" w:cs="Times New Roman"/>
          <w:lang w:bidi="en-US"/>
        </w:rPr>
        <w:t xml:space="preserve">oughout representative surveys </w:t>
      </w:r>
      <w:r w:rsidRPr="00703491">
        <w:rPr>
          <w:rFonts w:ascii="Calibri" w:eastAsia="Times New Roman" w:hAnsi="Calibri" w:cs="Times New Roman"/>
          <w:lang w:bidi="en-US"/>
        </w:rPr>
        <w:t>and to later validate the results by standard statistical techniques (Bryman and Bell, 2011). Surveys also allow the researcher to replicate the same methods or statistical test on different groups to check whether they are similar in result or not (Saunders and Lewis, 2012).</w:t>
      </w:r>
    </w:p>
    <w:p w:rsidR="00703491" w:rsidRPr="00703491" w:rsidRDefault="00703491" w:rsidP="00703491">
      <w:pPr>
        <w:spacing w:after="0" w:line="360" w:lineRule="auto"/>
        <w:ind w:firstLine="360"/>
        <w:jc w:val="both"/>
        <w:rPr>
          <w:rFonts w:ascii="Calibri" w:eastAsia="Times New Roman" w:hAnsi="Calibri" w:cs="Calibri"/>
          <w:lang w:bidi="en-US"/>
        </w:rPr>
      </w:pPr>
    </w:p>
    <w:p w:rsid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Calibri"/>
          <w:lang w:bidi="en-US"/>
        </w:rPr>
        <w:tab/>
        <w:t xml:space="preserve">The qualitative term is a concept that is considered to address the questions of </w:t>
      </w:r>
      <w:r w:rsidR="00346C63">
        <w:rPr>
          <w:rFonts w:ascii="Calibri" w:eastAsia="Times New Roman" w:hAnsi="Calibri" w:cs="Calibri"/>
          <w:lang w:bidi="en-US"/>
        </w:rPr>
        <w:t>meaning, feeling, understanding and socially-</w:t>
      </w:r>
      <w:r w:rsidRPr="00703491">
        <w:rPr>
          <w:rFonts w:ascii="Calibri" w:eastAsia="Times New Roman" w:hAnsi="Calibri" w:cs="Calibri"/>
          <w:lang w:bidi="en-US"/>
        </w:rPr>
        <w:t xml:space="preserve">created reality (Wang, 2008).  </w:t>
      </w:r>
      <w:r w:rsidRPr="00703491">
        <w:rPr>
          <w:rFonts w:ascii="Calibri" w:eastAsia="Times New Roman" w:hAnsi="Calibri" w:cs="Times New Roman"/>
          <w:lang w:bidi="en-US"/>
        </w:rPr>
        <w:t xml:space="preserve">Denzin and Lincoln (2000) further support this by stating that qualitative research is concerned with qualities, processes and meanings, which are not experimentally examined or measured in terms which are associated with the quantitative approach; that is, in terms of quantity, amount, intensity or frequency. </w:t>
      </w:r>
      <w:r w:rsidRPr="00703491">
        <w:rPr>
          <w:rFonts w:ascii="Calibri" w:eastAsia="Times New Roman" w:hAnsi="Calibri" w:cs="Calibri"/>
          <w:lang w:bidi="en-US"/>
        </w:rPr>
        <w:t xml:space="preserve"> </w:t>
      </w:r>
      <w:r w:rsidRPr="00703491">
        <w:rPr>
          <w:rFonts w:ascii="Calibri" w:eastAsia="Times New Roman" w:hAnsi="Calibri" w:cs="Times New Roman"/>
          <w:lang w:bidi="en-US"/>
        </w:rPr>
        <w:t xml:space="preserve">According to Denscombe (2003), qualitative or post-positivism methods such as case studies and interviews offer more in-depth insights into the topic, illustrating information provided by fewer informants. Moreover, qualitative methods also help to investigate what happens behind the views of different institutions, organizations and activities (Yin, 1994). Wang (2008) further argues that qualitative methods should be used, such as participant observation and in depth interviews as they present a wealth of experience which </w:t>
      </w:r>
      <w:r w:rsidR="00C34DA7" w:rsidRPr="00703491">
        <w:rPr>
          <w:rFonts w:ascii="Calibri" w:eastAsia="Times New Roman" w:hAnsi="Calibri" w:cs="Times New Roman"/>
          <w:lang w:bidi="en-US"/>
        </w:rPr>
        <w:t>can</w:t>
      </w:r>
      <w:r w:rsidR="00C34DA7">
        <w:rPr>
          <w:rFonts w:ascii="Calibri" w:eastAsia="Times New Roman" w:hAnsi="Calibri" w:cs="Times New Roman"/>
          <w:lang w:bidi="en-US"/>
        </w:rPr>
        <w:t>n</w:t>
      </w:r>
      <w:r w:rsidR="00C34DA7" w:rsidRPr="00703491">
        <w:rPr>
          <w:rFonts w:ascii="Calibri" w:eastAsia="Times New Roman" w:hAnsi="Calibri" w:cs="Times New Roman"/>
          <w:lang w:bidi="en-US"/>
        </w:rPr>
        <w:t>ot</w:t>
      </w:r>
      <w:r w:rsidRPr="00703491">
        <w:rPr>
          <w:rFonts w:ascii="Calibri" w:eastAsia="Times New Roman" w:hAnsi="Calibri" w:cs="Times New Roman"/>
          <w:lang w:bidi="en-US"/>
        </w:rPr>
        <w:t xml:space="preserve"> easily be found by applying quantitative methods.</w:t>
      </w:r>
    </w:p>
    <w:p w:rsidR="00355F0F" w:rsidRPr="00703491" w:rsidRDefault="00355F0F"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lastRenderedPageBreak/>
        <w:tab/>
        <w:t>Each method has its own relative merits. According to Collis and Hussey (2003), the quantitative method is</w:t>
      </w:r>
      <w:r w:rsidRPr="00703491">
        <w:rPr>
          <w:rFonts w:ascii="Calibri" w:eastAsia="Times New Roman" w:hAnsi="Calibri" w:cs="Calibri"/>
          <w:lang w:bidi="en-US"/>
        </w:rPr>
        <w:t xml:space="preserve"> more controlled, allows systematic observation, is concerned with identifiable responses and can be clearer and more transparent in terms of research process. Similarly, the qualitative approach helps to explain what is happening in context, can collect rich and diverse data and allows greater awareness of the reality of participants’ lives and context</w:t>
      </w:r>
      <w:r w:rsidRPr="00703491">
        <w:rPr>
          <w:rFonts w:ascii="Calibri" w:eastAsia="Times New Roman" w:hAnsi="Calibri" w:cs="Times New Roman"/>
          <w:lang w:bidi="en-US"/>
        </w:rPr>
        <w:t xml:space="preserve">. The strengths and weaknesses of positivism </w:t>
      </w:r>
      <w:r w:rsidR="00FD5E3A">
        <w:rPr>
          <w:rFonts w:ascii="Calibri" w:eastAsia="Times New Roman" w:hAnsi="Calibri" w:cs="Times New Roman"/>
          <w:lang w:bidi="en-US"/>
        </w:rPr>
        <w:t>‘quantitative’</w:t>
      </w:r>
      <w:r w:rsidRPr="00703491">
        <w:rPr>
          <w:rFonts w:ascii="Calibri" w:eastAsia="Times New Roman" w:hAnsi="Calibri" w:cs="Times New Roman"/>
          <w:lang w:bidi="en-US"/>
        </w:rPr>
        <w:t xml:space="preserve"> and post-</w:t>
      </w:r>
      <w:r w:rsidR="00FD5E3A">
        <w:rPr>
          <w:rFonts w:ascii="Calibri" w:eastAsia="Times New Roman" w:hAnsi="Calibri" w:cs="Times New Roman"/>
          <w:lang w:bidi="en-US"/>
        </w:rPr>
        <w:t>positivism or phenomenological ‘</w:t>
      </w:r>
      <w:r w:rsidRPr="00703491">
        <w:rPr>
          <w:rFonts w:ascii="Calibri" w:eastAsia="Times New Roman" w:hAnsi="Calibri" w:cs="Times New Roman"/>
          <w:lang w:bidi="en-US"/>
        </w:rPr>
        <w:t>qualitative</w:t>
      </w:r>
      <w:r w:rsidR="00FD5E3A">
        <w:rPr>
          <w:rFonts w:ascii="Calibri" w:eastAsia="Times New Roman" w:hAnsi="Calibri" w:cs="Times New Roman"/>
          <w:lang w:bidi="en-US"/>
        </w:rPr>
        <w:t>’</w:t>
      </w:r>
      <w:r w:rsidRPr="00703491">
        <w:rPr>
          <w:rFonts w:ascii="Calibri" w:eastAsia="Times New Roman" w:hAnsi="Calibri" w:cs="Times New Roman"/>
          <w:lang w:bidi="en-US"/>
        </w:rPr>
        <w:t xml:space="preserve"> methods are presented in Table 4.2. In summary, business literature regarding research methods suggests that the quantitative approach is supportive for theory verification; whilst the qualitative approaches are practical for explaining phenomena.</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C65097"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Table 4.2: The strength</w:t>
      </w:r>
      <w:r w:rsidR="002A6831">
        <w:rPr>
          <w:rFonts w:ascii="Calibri" w:eastAsia="Times New Roman" w:hAnsi="Calibri" w:cs="Times New Roman"/>
          <w:b/>
          <w:lang w:bidi="en-US"/>
        </w:rPr>
        <w:t xml:space="preserve">s and weaknesses of positivism </w:t>
      </w:r>
      <w:r w:rsidRPr="00703491">
        <w:rPr>
          <w:rFonts w:ascii="Calibri" w:eastAsia="Times New Roman" w:hAnsi="Calibri" w:cs="Times New Roman"/>
          <w:b/>
          <w:lang w:bidi="en-US"/>
        </w:rPr>
        <w:t>and post-positivism</w:t>
      </w:r>
      <w:r w:rsidR="002A6831">
        <w:rPr>
          <w:rFonts w:ascii="Calibri" w:eastAsia="Times New Roman" w:hAnsi="Calibri" w:cs="Times New Roman"/>
          <w:b/>
          <w:lang w:bidi="en-US"/>
        </w:rPr>
        <w:t xml:space="preserve"> </w:t>
      </w: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w:t>
      </w:r>
      <w:r w:rsidR="00C65097" w:rsidRPr="00703491">
        <w:rPr>
          <w:rFonts w:ascii="Calibri" w:eastAsia="Times New Roman" w:hAnsi="Calibri" w:cs="Times New Roman"/>
          <w:b/>
          <w:lang w:bidi="en-US"/>
        </w:rPr>
        <w:t>Adopted</w:t>
      </w:r>
      <w:r w:rsidRPr="00703491">
        <w:rPr>
          <w:rFonts w:ascii="Calibri" w:eastAsia="Times New Roman" w:hAnsi="Calibri" w:cs="Times New Roman"/>
          <w:b/>
          <w:lang w:bidi="en-US"/>
        </w:rPr>
        <w:t xml:space="preserve"> from Dilanthi </w:t>
      </w:r>
      <w:r w:rsidRPr="00703491">
        <w:rPr>
          <w:rFonts w:ascii="Calibri" w:eastAsia="Times New Roman" w:hAnsi="Calibri" w:cs="Times New Roman"/>
          <w:b/>
          <w:i/>
          <w:iCs/>
          <w:lang w:bidi="en-US"/>
        </w:rPr>
        <w:t>et al.</w:t>
      </w:r>
      <w:r w:rsidRPr="00703491">
        <w:rPr>
          <w:rFonts w:ascii="Calibri" w:eastAsia="Times New Roman" w:hAnsi="Calibri" w:cs="Times New Roman"/>
          <w:b/>
          <w:lang w:bidi="en-US"/>
        </w:rPr>
        <w:t>, 2002, p.20)</w:t>
      </w:r>
    </w:p>
    <w:tbl>
      <w:tblPr>
        <w:tblW w:w="9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84"/>
        <w:gridCol w:w="3638"/>
        <w:gridCol w:w="4456"/>
      </w:tblGrid>
      <w:tr w:rsidR="00703491" w:rsidRPr="00703491" w:rsidTr="007B2742">
        <w:trPr>
          <w:trHeight w:val="383"/>
        </w:trPr>
        <w:tc>
          <w:tcPr>
            <w:tcW w:w="1384"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line="360" w:lineRule="auto"/>
              <w:jc w:val="both"/>
              <w:rPr>
                <w:rFonts w:ascii="Calibri" w:eastAsia="Times New Roman" w:hAnsi="Calibri" w:cs="Times New Roman"/>
                <w:lang w:bidi="en-US"/>
              </w:rPr>
            </w:pPr>
          </w:p>
        </w:tc>
        <w:tc>
          <w:tcPr>
            <w:tcW w:w="3638"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line="360" w:lineRule="auto"/>
              <w:jc w:val="center"/>
              <w:rPr>
                <w:rFonts w:ascii="Calibri" w:eastAsia="Times New Roman" w:hAnsi="Calibri" w:cs="Times New Roman"/>
                <w:b/>
                <w:lang w:bidi="en-US"/>
              </w:rPr>
            </w:pPr>
            <w:r w:rsidRPr="00703491">
              <w:rPr>
                <w:rFonts w:ascii="Calibri" w:eastAsia="Times New Roman" w:hAnsi="Calibri" w:cs="Times New Roman"/>
                <w:b/>
                <w:lang w:bidi="en-US"/>
              </w:rPr>
              <w:t>Strength</w:t>
            </w:r>
          </w:p>
        </w:tc>
        <w:tc>
          <w:tcPr>
            <w:tcW w:w="4456"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line="360" w:lineRule="auto"/>
              <w:jc w:val="center"/>
              <w:rPr>
                <w:rFonts w:ascii="Calibri" w:eastAsia="Times New Roman" w:hAnsi="Calibri" w:cs="Times New Roman"/>
                <w:b/>
                <w:lang w:bidi="en-US"/>
              </w:rPr>
            </w:pPr>
            <w:r w:rsidRPr="00703491">
              <w:rPr>
                <w:rFonts w:ascii="Calibri" w:eastAsia="Times New Roman" w:hAnsi="Calibri" w:cs="Times New Roman"/>
                <w:b/>
                <w:lang w:bidi="en-US"/>
              </w:rPr>
              <w:t>Weaknesses</w:t>
            </w:r>
          </w:p>
        </w:tc>
      </w:tr>
      <w:tr w:rsidR="00703491" w:rsidRPr="00703491" w:rsidTr="00F12301">
        <w:trPr>
          <w:trHeight w:val="2496"/>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Quantitative</w:t>
            </w:r>
          </w:p>
        </w:tc>
        <w:tc>
          <w:tcPr>
            <w:tcW w:w="3638"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It covers a broad choice of situations.</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It could be fast and economical.</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Statistics are collected from big samples.</w:t>
            </w:r>
          </w:p>
        </w:tc>
        <w:tc>
          <w:tcPr>
            <w:tcW w:w="4456"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It tries to be relatively hard and artificial.</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It is not effective in relation to understand the process that people connect to action.</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It is not useful in creating theory.</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This approach just focuses on what, is or what has been recently, that make policy makers hard to understand what action and change should apply in the future.</w:t>
            </w:r>
          </w:p>
        </w:tc>
      </w:tr>
      <w:tr w:rsidR="00703491" w:rsidRPr="00703491" w:rsidTr="00F12301">
        <w:trPr>
          <w:trHeight w:val="3212"/>
        </w:trPr>
        <w:tc>
          <w:tcPr>
            <w:tcW w:w="1384"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Qualitative</w:t>
            </w:r>
          </w:p>
        </w:tc>
        <w:tc>
          <w:tcPr>
            <w:tcW w:w="3638"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The way of gathering data can be seen as natural rather than artificial.</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By using this method, it gives the ability to look at what could happen over time.</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Give an understanding of people’s meaning.</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Ability to correct new issues as they appear.</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Added value to theory generation.</w:t>
            </w:r>
          </w:p>
        </w:tc>
        <w:tc>
          <w:tcPr>
            <w:tcW w:w="4456"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The time of data gathering can be boring, and more resources are required.</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Analysing data can be very hard.</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Very hard to manage the speed, progress of research process.</w:t>
            </w:r>
          </w:p>
          <w:p w:rsidR="00703491" w:rsidRPr="00703491" w:rsidRDefault="00703491" w:rsidP="004305F1">
            <w:pPr>
              <w:numPr>
                <w:ilvl w:val="0"/>
                <w:numId w:val="34"/>
              </w:numPr>
              <w:spacing w:after="0" w:line="240" w:lineRule="auto"/>
              <w:ind w:left="254" w:hanging="254"/>
              <w:rPr>
                <w:rFonts w:ascii="Calibri" w:eastAsia="Times New Roman" w:hAnsi="Calibri" w:cs="Times New Roman"/>
                <w:lang w:bidi="en-US"/>
              </w:rPr>
            </w:pPr>
            <w:r w:rsidRPr="00703491">
              <w:rPr>
                <w:rFonts w:ascii="Calibri" w:eastAsia="Times New Roman" w:hAnsi="Calibri" w:cs="Times New Roman"/>
                <w:lang w:bidi="en-US"/>
              </w:rPr>
              <w:t>Policy makers may provide short reliability from the result of qualitative approach.</w:t>
            </w:r>
          </w:p>
        </w:tc>
      </w:tr>
    </w:tbl>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r>
    </w:p>
    <w:p w:rsidR="00703491" w:rsidRPr="00703491" w:rsidRDefault="000D79BB" w:rsidP="00703491">
      <w:pPr>
        <w:spacing w:after="0" w:line="360" w:lineRule="auto"/>
        <w:ind w:firstLine="360"/>
        <w:jc w:val="both"/>
        <w:rPr>
          <w:rFonts w:ascii="Calibri" w:eastAsia="Times New Roman" w:hAnsi="Calibri" w:cs="NewBaskerville-Roman"/>
          <w:lang w:eastAsia="en-GB" w:bidi="en-US"/>
        </w:rPr>
      </w:pPr>
      <w:r>
        <w:rPr>
          <w:rFonts w:ascii="Calibri" w:eastAsia="Times New Roman" w:hAnsi="Calibri" w:cs="Times New Roman"/>
          <w:lang w:bidi="en-US"/>
        </w:rPr>
        <w:tab/>
      </w:r>
      <w:r w:rsidR="00703491" w:rsidRPr="00703491">
        <w:rPr>
          <w:rFonts w:ascii="Calibri" w:eastAsia="Times New Roman" w:hAnsi="Calibri" w:cs="Times New Roman"/>
          <w:lang w:bidi="en-US"/>
        </w:rPr>
        <w:t>However, according to Mason (2002) the distinction between quantitative and qualitative method</w:t>
      </w:r>
      <w:r w:rsidR="00FD5E3A">
        <w:rPr>
          <w:rFonts w:ascii="Calibri" w:eastAsia="Times New Roman" w:hAnsi="Calibri" w:cs="Times New Roman"/>
          <w:lang w:bidi="en-US"/>
        </w:rPr>
        <w:t xml:space="preserve">s is not completely clear-cut. </w:t>
      </w:r>
      <w:r w:rsidR="00703491" w:rsidRPr="00703491">
        <w:rPr>
          <w:rFonts w:ascii="Calibri" w:eastAsia="Times New Roman" w:hAnsi="Calibri" w:cs="Times New Roman"/>
          <w:lang w:bidi="en-US"/>
        </w:rPr>
        <w:t xml:space="preserve">David and Sutton (2004) also argue that the two approaches are not mutually exclusive and there is no absolute reparation between the two.  In fact, a number of authors view qualitative and quantitative methods as complimentary rather than competing approaches (Gill and Johnson, 2010; Gray, 2006; Remenyi </w:t>
      </w:r>
      <w:r w:rsidR="00703491" w:rsidRPr="00703491">
        <w:rPr>
          <w:rFonts w:ascii="Calibri" w:eastAsia="Times New Roman" w:hAnsi="Calibri" w:cs="Times New Roman"/>
          <w:i/>
          <w:iCs/>
          <w:lang w:bidi="en-US"/>
        </w:rPr>
        <w:t>et al.</w:t>
      </w:r>
      <w:r w:rsidR="00703491" w:rsidRPr="00703491">
        <w:rPr>
          <w:rFonts w:ascii="Calibri" w:eastAsia="Times New Roman" w:hAnsi="Calibri" w:cs="Times New Roman"/>
          <w:lang w:bidi="en-US"/>
        </w:rPr>
        <w:t xml:space="preserve">, 1998; Teddie and Tashakkori, 2009). </w:t>
      </w:r>
      <w:r w:rsidR="00703491" w:rsidRPr="00703491">
        <w:rPr>
          <w:rFonts w:ascii="Calibri" w:eastAsia="Calibri" w:hAnsi="Calibri" w:cs="TimesNewRoman"/>
          <w:lang w:eastAsia="en-GB"/>
        </w:rPr>
        <w:t xml:space="preserve">Saunders </w:t>
      </w:r>
      <w:r w:rsidR="00703491" w:rsidRPr="00703491">
        <w:rPr>
          <w:rFonts w:ascii="Calibri" w:eastAsia="Calibri" w:hAnsi="Calibri" w:cs="TimesNewRoman"/>
          <w:i/>
          <w:lang w:eastAsia="en-GB"/>
        </w:rPr>
        <w:t>et al.</w:t>
      </w:r>
      <w:r w:rsidR="00FD5E3A">
        <w:rPr>
          <w:rFonts w:ascii="Calibri" w:eastAsia="Calibri" w:hAnsi="Calibri" w:cs="TimesNewRoman"/>
          <w:lang w:eastAsia="en-GB"/>
        </w:rPr>
        <w:t xml:space="preserve"> </w:t>
      </w:r>
      <w:r w:rsidR="00703491" w:rsidRPr="00703491">
        <w:rPr>
          <w:rFonts w:ascii="Calibri" w:eastAsia="Calibri" w:hAnsi="Calibri" w:cs="TimesNewRoman"/>
          <w:lang w:eastAsia="en-GB"/>
        </w:rPr>
        <w:t xml:space="preserve">(2000, p. 98) also argue that research methodologies </w:t>
      </w:r>
      <w:r w:rsidR="00703491" w:rsidRPr="00703491">
        <w:rPr>
          <w:rFonts w:ascii="Calibri" w:eastAsia="Calibri" w:hAnsi="Calibri" w:cs="TimesNewRoman,Italic"/>
          <w:i/>
          <w:iCs/>
          <w:lang w:eastAsia="en-GB"/>
        </w:rPr>
        <w:t>‘</w:t>
      </w:r>
      <w:r w:rsidR="00FD5E3A">
        <w:rPr>
          <w:rFonts w:ascii="Calibri" w:eastAsia="Calibri" w:hAnsi="Calibri" w:cs="TimesNewRoman,Italic"/>
          <w:i/>
          <w:iCs/>
          <w:lang w:eastAsia="en-GB"/>
        </w:rPr>
        <w:t>.</w:t>
      </w:r>
      <w:r w:rsidR="001E4312">
        <w:rPr>
          <w:rFonts w:ascii="Calibri" w:eastAsia="Calibri" w:hAnsi="Calibri" w:cs="TimesNewRoman,Italic"/>
          <w:i/>
          <w:iCs/>
          <w:lang w:eastAsia="en-GB"/>
        </w:rPr>
        <w:t>.</w:t>
      </w:r>
      <w:r w:rsidR="00FD5E3A">
        <w:rPr>
          <w:rFonts w:ascii="Calibri" w:eastAsia="Calibri" w:hAnsi="Calibri" w:cs="TimesNewRoman,Italic"/>
          <w:i/>
          <w:iCs/>
          <w:lang w:eastAsia="en-GB"/>
        </w:rPr>
        <w:t>.</w:t>
      </w:r>
      <w:r w:rsidR="00703491" w:rsidRPr="00703491">
        <w:rPr>
          <w:rFonts w:ascii="Calibri" w:eastAsia="Calibri" w:hAnsi="Calibri" w:cs="TimesNewRoman,Italic"/>
          <w:i/>
          <w:iCs/>
          <w:lang w:eastAsia="en-GB"/>
        </w:rPr>
        <w:t xml:space="preserve">do not exist in isolation and </w:t>
      </w:r>
      <w:r w:rsidR="00703491" w:rsidRPr="00703491">
        <w:rPr>
          <w:rFonts w:ascii="Calibri" w:eastAsia="Calibri" w:hAnsi="Calibri" w:cs="TimesNewRoman,Italic"/>
          <w:i/>
          <w:iCs/>
          <w:lang w:eastAsia="en-GB"/>
        </w:rPr>
        <w:lastRenderedPageBreak/>
        <w:t>therefore can be</w:t>
      </w:r>
      <w:r w:rsidR="00703491" w:rsidRPr="00703491">
        <w:rPr>
          <w:rFonts w:ascii="Calibri" w:eastAsia="Calibri" w:hAnsi="Calibri" w:cs="TimesNewRoman"/>
          <w:lang w:eastAsia="en-GB"/>
        </w:rPr>
        <w:t xml:space="preserve"> </w:t>
      </w:r>
      <w:r w:rsidR="00703491" w:rsidRPr="00703491">
        <w:rPr>
          <w:rFonts w:ascii="Calibri" w:eastAsia="Calibri" w:hAnsi="Calibri" w:cs="TimesNewRoman,Italic"/>
          <w:i/>
          <w:iCs/>
          <w:lang w:eastAsia="en-GB"/>
        </w:rPr>
        <w:t>‘mixed and matched’</w:t>
      </w:r>
      <w:r w:rsidR="00703491" w:rsidRPr="00703491">
        <w:rPr>
          <w:rFonts w:ascii="Calibri" w:eastAsia="Calibri" w:hAnsi="Calibri" w:cs="TimesNewRoman"/>
          <w:lang w:eastAsia="en-GB"/>
        </w:rPr>
        <w:t xml:space="preserve">. </w:t>
      </w:r>
      <w:r w:rsidR="00703491" w:rsidRPr="00703491">
        <w:rPr>
          <w:rFonts w:ascii="Calibri" w:eastAsia="Times New Roman" w:hAnsi="Calibri" w:cs="Arial"/>
          <w:lang w:bidi="en-US"/>
        </w:rPr>
        <w:t>The approach of mixing two or more methods together within</w:t>
      </w:r>
      <w:r w:rsidR="00FD5E3A">
        <w:rPr>
          <w:rFonts w:ascii="Calibri" w:eastAsia="Times New Roman" w:hAnsi="Calibri" w:cs="Arial"/>
          <w:lang w:bidi="en-US"/>
        </w:rPr>
        <w:t xml:space="preserve"> one single research is called ‘mixed methods research’</w:t>
      </w:r>
      <w:r w:rsidR="00703491" w:rsidRPr="00703491">
        <w:rPr>
          <w:rFonts w:ascii="Calibri" w:eastAsia="Times New Roman" w:hAnsi="Calibri" w:cs="Arial"/>
          <w:lang w:bidi="en-US"/>
        </w:rPr>
        <w:t xml:space="preserve"> (Bryman and Bell, 2011; Saunders </w:t>
      </w:r>
      <w:r w:rsidR="00703491" w:rsidRPr="00703491">
        <w:rPr>
          <w:rFonts w:ascii="Calibri" w:eastAsia="Times New Roman" w:hAnsi="Calibri" w:cs="Arial"/>
          <w:i/>
          <w:iCs/>
          <w:lang w:bidi="en-US"/>
        </w:rPr>
        <w:t>et al.</w:t>
      </w:r>
      <w:r w:rsidR="00703491" w:rsidRPr="00703491">
        <w:rPr>
          <w:rFonts w:ascii="Calibri" w:eastAsia="Times New Roman" w:hAnsi="Calibri" w:cs="Arial"/>
          <w:lang w:bidi="en-US"/>
        </w:rPr>
        <w:t xml:space="preserve">, 2012) and </w:t>
      </w:r>
      <w:r w:rsidR="00703491" w:rsidRPr="00703491">
        <w:rPr>
          <w:rFonts w:ascii="Calibri" w:eastAsia="Times New Roman" w:hAnsi="Calibri" w:cs="NewBaskerville-Roman"/>
          <w:lang w:eastAsia="en-GB" w:bidi="en-US"/>
        </w:rPr>
        <w:t>‘</w:t>
      </w:r>
      <w:r w:rsidR="00703491" w:rsidRPr="00703491">
        <w:rPr>
          <w:rFonts w:ascii="Calibri" w:eastAsia="Times New Roman" w:hAnsi="Calibri" w:cs="NewBaskerville-Roman"/>
          <w:i/>
          <w:lang w:eastAsia="en-GB" w:bidi="en-US"/>
        </w:rPr>
        <w:t>involves the collection, analysis, and integration of quantitative and qualitative data in a single or multiphase study</w:t>
      </w:r>
      <w:r w:rsidR="00AB0B8A">
        <w:rPr>
          <w:rFonts w:ascii="Calibri" w:eastAsia="Times New Roman" w:hAnsi="Calibri" w:cs="NewBaskerville-Roman"/>
          <w:lang w:eastAsia="en-GB" w:bidi="en-US"/>
        </w:rPr>
        <w:t xml:space="preserve">’ (Petska </w:t>
      </w:r>
      <w:r w:rsidR="001E4312">
        <w:rPr>
          <w:rFonts w:ascii="Calibri" w:eastAsia="Times New Roman" w:hAnsi="Calibri" w:cs="NewBaskerville-Roman"/>
          <w:lang w:eastAsia="en-GB" w:bidi="en-US"/>
        </w:rPr>
        <w:t>and Creswell, 2005, p.</w:t>
      </w:r>
      <w:r w:rsidR="00703491" w:rsidRPr="00703491">
        <w:rPr>
          <w:rFonts w:ascii="Calibri" w:eastAsia="Times New Roman" w:hAnsi="Calibri" w:cs="NewBaskerville-Roman"/>
          <w:lang w:eastAsia="en-GB" w:bidi="en-US"/>
        </w:rPr>
        <w:t>224).</w:t>
      </w:r>
    </w:p>
    <w:p w:rsidR="00703491" w:rsidRPr="00703491" w:rsidRDefault="00703491" w:rsidP="00703491">
      <w:pPr>
        <w:spacing w:after="0" w:line="360" w:lineRule="auto"/>
        <w:ind w:firstLine="360"/>
        <w:jc w:val="both"/>
        <w:rPr>
          <w:rFonts w:ascii="Calibri" w:eastAsia="Times New Roman" w:hAnsi="Calibri" w:cs="Arial"/>
          <w:lang w:bidi="en-US"/>
        </w:rPr>
      </w:pP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Denzin (1970, p.297) also defines mixed methods approach as ‘</w:t>
      </w:r>
      <w:r w:rsidRPr="00703491">
        <w:rPr>
          <w:rFonts w:ascii="Calibri" w:eastAsia="Times New Roman" w:hAnsi="Calibri" w:cs="Times New Roman"/>
          <w:i/>
          <w:lang w:bidi="en-US"/>
        </w:rPr>
        <w:t>the combination of methodologies in the study of the same phenomenon</w:t>
      </w:r>
      <w:r w:rsidRPr="00703491">
        <w:rPr>
          <w:rFonts w:ascii="Calibri" w:eastAsia="Times New Roman" w:hAnsi="Calibri" w:cs="Times New Roman"/>
          <w:lang w:bidi="en-US"/>
        </w:rPr>
        <w:t xml:space="preserve">’ and further argues that multiple and independent methods investigating the same problem should have greater validity and reliability than a single methodological approach to the problem. Gray (2006) recognises that research projects usually include a number of different research questions so a research method appropriate for one question may be inappropriate for another. Teddie and Tashakkori (2009) further support this and argue that the research questions are the ones that drive the research.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Arial"/>
          <w:lang w:bidi="en-US"/>
        </w:rPr>
      </w:pPr>
      <w:r w:rsidRPr="00703491">
        <w:rPr>
          <w:rFonts w:ascii="Calibri" w:eastAsia="Times New Roman" w:hAnsi="Calibri" w:cs="Arial"/>
          <w:lang w:bidi="en-US"/>
        </w:rPr>
        <w:tab/>
        <w:t xml:space="preserve">Creswell </w:t>
      </w:r>
      <w:r w:rsidRPr="00703491">
        <w:rPr>
          <w:rFonts w:ascii="Calibri" w:eastAsia="Times New Roman" w:hAnsi="Calibri" w:cs="Arial"/>
          <w:i/>
          <w:lang w:bidi="en-US"/>
        </w:rPr>
        <w:t>et al.</w:t>
      </w:r>
      <w:r w:rsidRPr="00703491">
        <w:rPr>
          <w:rFonts w:ascii="Calibri" w:eastAsia="Times New Roman" w:hAnsi="Calibri" w:cs="Arial"/>
          <w:lang w:bidi="en-US"/>
        </w:rPr>
        <w:t xml:space="preserve"> (2003) argue that qualitative and quantitative research can be applied equally in many researches and state that the combination of both approaches is frequently applied for studies that have certain topics that produce outcomes and can support the procedure of making implications and reaching conclusion. </w:t>
      </w:r>
      <w:r w:rsidR="00AB0B8A">
        <w:rPr>
          <w:rFonts w:ascii="Calibri" w:eastAsia="Calibri" w:hAnsi="Calibri" w:cs="TimesNewRoman"/>
          <w:lang w:eastAsia="en-GB"/>
        </w:rPr>
        <w:t>Vanderstoep and Johnston (2009)</w:t>
      </w:r>
      <w:r w:rsidRPr="00703491">
        <w:rPr>
          <w:rFonts w:ascii="Calibri" w:eastAsia="Calibri" w:hAnsi="Calibri" w:cs="TimesNewRoman"/>
          <w:lang w:eastAsia="en-GB"/>
        </w:rPr>
        <w:t xml:space="preserve"> </w:t>
      </w:r>
      <w:r w:rsidR="00F64AF5">
        <w:rPr>
          <w:rFonts w:ascii="Calibri" w:eastAsia="Calibri" w:hAnsi="Calibri" w:cs="TimesNewRoman"/>
          <w:lang w:eastAsia="en-GB"/>
        </w:rPr>
        <w:t xml:space="preserve">further </w:t>
      </w:r>
      <w:r w:rsidRPr="00703491">
        <w:rPr>
          <w:rFonts w:ascii="Calibri" w:eastAsia="Calibri" w:hAnsi="Calibri" w:cs="TimesNewRoman"/>
          <w:lang w:eastAsia="en-GB"/>
        </w:rPr>
        <w:t>state that a mixed methodology embraces the best of both qualitative and quantitative approaches.</w:t>
      </w:r>
      <w:r w:rsidRPr="00703491">
        <w:rPr>
          <w:rFonts w:ascii="Calibri" w:eastAsia="Times New Roman" w:hAnsi="Calibri" w:cs="Arial"/>
          <w:lang w:bidi="en-US"/>
        </w:rPr>
        <w:t xml:space="preserve"> </w:t>
      </w:r>
      <w:r w:rsidRPr="00703491">
        <w:rPr>
          <w:rFonts w:ascii="Calibri" w:eastAsia="Calibri" w:hAnsi="Calibri" w:cs="Times New Roman"/>
          <w:lang w:eastAsia="en-GB"/>
        </w:rPr>
        <w:t xml:space="preserve">Greene </w:t>
      </w:r>
      <w:r w:rsidRPr="00703491">
        <w:rPr>
          <w:rFonts w:ascii="Calibri" w:eastAsia="Calibri" w:hAnsi="Calibri" w:cs="Times New Roman"/>
          <w:i/>
          <w:lang w:eastAsia="en-GB"/>
        </w:rPr>
        <w:t>et al.</w:t>
      </w:r>
      <w:r w:rsidR="00AB0B8A">
        <w:rPr>
          <w:rFonts w:ascii="Calibri" w:eastAsia="Calibri" w:hAnsi="Calibri" w:cs="Times New Roman"/>
          <w:lang w:eastAsia="en-GB"/>
        </w:rPr>
        <w:t xml:space="preserve"> (1989, p.</w:t>
      </w:r>
      <w:r w:rsidRPr="00703491">
        <w:rPr>
          <w:rFonts w:ascii="Calibri" w:eastAsia="Calibri" w:hAnsi="Calibri" w:cs="Times New Roman"/>
          <w:lang w:eastAsia="en-GB"/>
        </w:rPr>
        <w:t xml:space="preserve">289) argue that in its original definition </w:t>
      </w:r>
      <w:r w:rsidR="00AB0B8A">
        <w:rPr>
          <w:rFonts w:ascii="Calibri" w:eastAsia="Calibri" w:hAnsi="Calibri" w:cs="Times New Roman"/>
          <w:lang w:eastAsia="en-GB"/>
        </w:rPr>
        <w:t xml:space="preserve">mixed methodologies </w:t>
      </w:r>
      <w:r w:rsidR="00F64AF5">
        <w:rPr>
          <w:rFonts w:ascii="Calibri" w:eastAsia="Calibri" w:hAnsi="Calibri" w:cs="Times New Roman"/>
          <w:lang w:eastAsia="en-GB"/>
        </w:rPr>
        <w:t>can be understood as the aim</w:t>
      </w:r>
      <w:r w:rsidRPr="00703491">
        <w:rPr>
          <w:rFonts w:ascii="Calibri" w:eastAsia="Calibri" w:hAnsi="Calibri" w:cs="Times New Roman"/>
          <w:lang w:eastAsia="en-GB"/>
        </w:rPr>
        <w:t xml:space="preserve"> ‘</w:t>
      </w:r>
      <w:r w:rsidR="00F64AF5">
        <w:rPr>
          <w:rFonts w:ascii="Calibri" w:eastAsia="Calibri" w:hAnsi="Calibri" w:cs="Times New Roman"/>
          <w:lang w:eastAsia="en-GB"/>
        </w:rPr>
        <w:t>…</w:t>
      </w:r>
      <w:r w:rsidRPr="00703491">
        <w:rPr>
          <w:rFonts w:ascii="Calibri" w:eastAsia="Calibri" w:hAnsi="Calibri" w:cs="Times New Roman"/>
          <w:i/>
          <w:iCs/>
          <w:lang w:eastAsia="en-GB"/>
        </w:rPr>
        <w:t>to increase the validity of constructs and inquiry results by counteracting or maximising the</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heterogeneity of irrelevant sources of variance attributable especially to inherent method bias but</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also to inquirer bias, bias of substantive theory, biases of inquiry context’.</w:t>
      </w:r>
      <w:r w:rsidRPr="00703491">
        <w:rPr>
          <w:rFonts w:ascii="Calibri" w:eastAsia="Times New Roman" w:hAnsi="Calibri" w:cs="Arial"/>
          <w:lang w:bidi="en-US"/>
        </w:rPr>
        <w:t xml:space="preserve"> Scott and Marshall (2009) also support that mixed methods are used to achieve robust research results. </w:t>
      </w:r>
    </w:p>
    <w:p w:rsidR="00703491" w:rsidRPr="00703491" w:rsidRDefault="00703491" w:rsidP="00703491">
      <w:pPr>
        <w:spacing w:after="0" w:line="360" w:lineRule="auto"/>
        <w:ind w:firstLine="360"/>
        <w:jc w:val="both"/>
        <w:rPr>
          <w:rFonts w:ascii="Calibri" w:eastAsia="Times New Roman" w:hAnsi="Calibri" w:cs="Arial"/>
          <w:lang w:bidi="en-US"/>
        </w:rPr>
      </w:pPr>
    </w:p>
    <w:p w:rsidR="00F12301" w:rsidRDefault="00703491" w:rsidP="00703491">
      <w:pPr>
        <w:spacing w:after="0" w:line="360" w:lineRule="auto"/>
        <w:ind w:firstLine="360"/>
        <w:jc w:val="both"/>
        <w:rPr>
          <w:rFonts w:ascii="Calibri" w:eastAsia="Times New Roman" w:hAnsi="Calibri" w:cs="Arial"/>
          <w:lang w:bidi="en-US"/>
        </w:rPr>
      </w:pPr>
      <w:r w:rsidRPr="00703491">
        <w:rPr>
          <w:rFonts w:ascii="Calibri" w:eastAsia="Times New Roman" w:hAnsi="Calibri" w:cs="Arial"/>
          <w:lang w:bidi="en-US"/>
        </w:rPr>
        <w:tab/>
        <w:t>Overall, Teddie and Tashakkori (2009) identify three areas where mixed methods research is superior to the single approach designs. In detail, the mixed methods research simultaneously address</w:t>
      </w:r>
      <w:r w:rsidR="00AB0B8A">
        <w:rPr>
          <w:rFonts w:ascii="Calibri" w:eastAsia="Times New Roman" w:hAnsi="Calibri" w:cs="Arial"/>
          <w:lang w:bidi="en-US"/>
        </w:rPr>
        <w:t>es</w:t>
      </w:r>
      <w:r w:rsidRPr="00703491">
        <w:rPr>
          <w:rFonts w:ascii="Calibri" w:eastAsia="Times New Roman" w:hAnsi="Calibri" w:cs="Arial"/>
          <w:lang w:bidi="en-US"/>
        </w:rPr>
        <w:t xml:space="preserve"> a range of confirmatory and exploratory questions with both the qualitative and q</w:t>
      </w:r>
      <w:r w:rsidR="00AB0B8A">
        <w:rPr>
          <w:rFonts w:ascii="Calibri" w:eastAsia="Times New Roman" w:hAnsi="Calibri" w:cs="Arial"/>
          <w:lang w:bidi="en-US"/>
        </w:rPr>
        <w:t>uantitative approaches, provides</w:t>
      </w:r>
      <w:r w:rsidRPr="00703491">
        <w:rPr>
          <w:rFonts w:ascii="Calibri" w:eastAsia="Times New Roman" w:hAnsi="Calibri" w:cs="Arial"/>
          <w:lang w:bidi="en-US"/>
        </w:rPr>
        <w:t xml:space="preserve"> better inferences and the opportunity for a greater assortment of divergent views. Further supporting, Table 4.3 shows some features of the mixed methods research approach. Mixed method study engages </w:t>
      </w:r>
      <w:r w:rsidRPr="00703491">
        <w:rPr>
          <w:rFonts w:ascii="Calibri" w:eastAsia="Times New Roman" w:hAnsi="Calibri" w:cs="Arial"/>
          <w:i/>
          <w:lang w:bidi="en-US"/>
        </w:rPr>
        <w:t>‘…the investigation and the collection of both qualitative and quantitative data in one single research, in which the information is gathered simultaneously or consecutively</w:t>
      </w:r>
      <w:r w:rsidRPr="00703491">
        <w:rPr>
          <w:rFonts w:ascii="Calibri" w:eastAsia="Times New Roman" w:hAnsi="Calibri" w:cs="Arial"/>
          <w:lang w:bidi="en-US"/>
        </w:rPr>
        <w:t xml:space="preserve">’ (Creswell </w:t>
      </w:r>
      <w:r w:rsidRPr="00703491">
        <w:rPr>
          <w:rFonts w:ascii="Calibri" w:eastAsia="Times New Roman" w:hAnsi="Calibri" w:cs="Arial"/>
          <w:i/>
          <w:lang w:bidi="en-US"/>
        </w:rPr>
        <w:t>et al.</w:t>
      </w:r>
      <w:r w:rsidRPr="00703491">
        <w:rPr>
          <w:rFonts w:ascii="Calibri" w:eastAsia="Times New Roman" w:hAnsi="Calibri" w:cs="Arial"/>
          <w:lang w:bidi="en-US"/>
        </w:rPr>
        <w:t xml:space="preserve">, 2003, p.212).  </w:t>
      </w:r>
    </w:p>
    <w:p w:rsidR="007F0C2D" w:rsidRDefault="007F0C2D" w:rsidP="00703491">
      <w:pPr>
        <w:spacing w:after="0" w:line="360" w:lineRule="auto"/>
        <w:ind w:firstLine="360"/>
        <w:jc w:val="both"/>
        <w:rPr>
          <w:rFonts w:ascii="Calibri" w:eastAsia="Times New Roman" w:hAnsi="Calibri" w:cs="Arial"/>
          <w:lang w:bidi="en-US"/>
        </w:rPr>
      </w:pPr>
    </w:p>
    <w:p w:rsidR="00AB244C" w:rsidRPr="00703491" w:rsidRDefault="00AB244C" w:rsidP="00703491">
      <w:pPr>
        <w:spacing w:after="0" w:line="360" w:lineRule="auto"/>
        <w:ind w:firstLine="360"/>
        <w:jc w:val="both"/>
        <w:rPr>
          <w:rFonts w:ascii="Calibri" w:eastAsia="Times New Roman" w:hAnsi="Calibri" w:cs="Arial"/>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Arial"/>
          <w:b/>
          <w:bCs/>
          <w:lang w:bidi="en-US"/>
        </w:rPr>
      </w:pPr>
      <w:r w:rsidRPr="00703491">
        <w:rPr>
          <w:rFonts w:ascii="Calibri" w:eastAsia="Times New Roman" w:hAnsi="Calibri" w:cs="Arial"/>
          <w:b/>
          <w:bCs/>
          <w:lang w:bidi="en-US"/>
        </w:rPr>
        <w:lastRenderedPageBreak/>
        <w:t>Table 4.3: Features of different research methods (adopted from Wang, 2008, p.101)</w:t>
      </w:r>
    </w:p>
    <w:tbl>
      <w:tblPr>
        <w:tblW w:w="4966"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17"/>
        <w:gridCol w:w="3145"/>
        <w:gridCol w:w="3117"/>
      </w:tblGrid>
      <w:tr w:rsidR="00703491" w:rsidRPr="00703491" w:rsidTr="007B2742">
        <w:tc>
          <w:tcPr>
            <w:tcW w:w="1589"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autoSpaceDE w:val="0"/>
              <w:autoSpaceDN w:val="0"/>
              <w:adjustRightInd w:val="0"/>
              <w:spacing w:after="0"/>
              <w:jc w:val="center"/>
              <w:rPr>
                <w:rFonts w:ascii="Calibri" w:eastAsia="Times New Roman" w:hAnsi="Calibri" w:cs="Arial"/>
                <w:b/>
                <w:bCs/>
                <w:lang w:bidi="en-US"/>
              </w:rPr>
            </w:pPr>
            <w:r w:rsidRPr="00703491">
              <w:rPr>
                <w:rFonts w:ascii="Calibri" w:eastAsia="Times New Roman" w:hAnsi="Calibri" w:cs="Arial"/>
                <w:b/>
                <w:bCs/>
                <w:lang w:bidi="en-US"/>
              </w:rPr>
              <w:t>Quantitative research methods</w:t>
            </w:r>
          </w:p>
        </w:tc>
        <w:tc>
          <w:tcPr>
            <w:tcW w:w="1713"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autoSpaceDE w:val="0"/>
              <w:autoSpaceDN w:val="0"/>
              <w:adjustRightInd w:val="0"/>
              <w:spacing w:after="0"/>
              <w:jc w:val="center"/>
              <w:rPr>
                <w:rFonts w:ascii="Calibri" w:eastAsia="Times New Roman" w:hAnsi="Calibri" w:cs="Arial"/>
                <w:b/>
                <w:bCs/>
                <w:lang w:bidi="en-US"/>
              </w:rPr>
            </w:pPr>
            <w:r w:rsidRPr="00703491">
              <w:rPr>
                <w:rFonts w:ascii="Calibri" w:eastAsia="Times New Roman" w:hAnsi="Calibri" w:cs="Arial"/>
                <w:b/>
                <w:bCs/>
                <w:lang w:bidi="en-US"/>
              </w:rPr>
              <w:t>Qualitative research methods</w:t>
            </w:r>
          </w:p>
        </w:tc>
        <w:tc>
          <w:tcPr>
            <w:tcW w:w="1698"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autoSpaceDE w:val="0"/>
              <w:autoSpaceDN w:val="0"/>
              <w:adjustRightInd w:val="0"/>
              <w:spacing w:after="0"/>
              <w:jc w:val="center"/>
              <w:rPr>
                <w:rFonts w:ascii="Calibri" w:eastAsia="Times New Roman" w:hAnsi="Calibri" w:cs="Arial"/>
                <w:b/>
                <w:bCs/>
                <w:lang w:bidi="en-US"/>
              </w:rPr>
            </w:pPr>
            <w:r w:rsidRPr="00703491">
              <w:rPr>
                <w:rFonts w:ascii="Calibri" w:eastAsia="Times New Roman" w:hAnsi="Calibri" w:cs="Arial"/>
                <w:b/>
                <w:bCs/>
                <w:lang w:bidi="en-US"/>
              </w:rPr>
              <w:t>Mixed, multi- research methods</w:t>
            </w:r>
          </w:p>
        </w:tc>
      </w:tr>
      <w:tr w:rsidR="00703491" w:rsidRPr="00703491" w:rsidTr="007B2742">
        <w:tc>
          <w:tcPr>
            <w:tcW w:w="1589"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46"/>
              </w:numPr>
              <w:autoSpaceDE w:val="0"/>
              <w:autoSpaceDN w:val="0"/>
              <w:adjustRightInd w:val="0"/>
              <w:spacing w:after="0" w:line="240" w:lineRule="auto"/>
              <w:ind w:left="639"/>
              <w:contextualSpacing/>
              <w:rPr>
                <w:rFonts w:ascii="Calibri" w:eastAsia="Calibri" w:hAnsi="Calibri" w:cs="Arial"/>
                <w:bCs/>
              </w:rPr>
            </w:pPr>
            <w:r w:rsidRPr="00703491">
              <w:rPr>
                <w:rFonts w:ascii="Calibri" w:eastAsia="Calibri" w:hAnsi="Calibri" w:cs="Arial"/>
                <w:bCs/>
              </w:rPr>
              <w:t>Encoded</w:t>
            </w:r>
          </w:p>
          <w:p w:rsidR="00703491" w:rsidRPr="00703491" w:rsidRDefault="00703491" w:rsidP="004305F1">
            <w:pPr>
              <w:numPr>
                <w:ilvl w:val="0"/>
                <w:numId w:val="46"/>
              </w:numPr>
              <w:autoSpaceDE w:val="0"/>
              <w:autoSpaceDN w:val="0"/>
              <w:adjustRightInd w:val="0"/>
              <w:spacing w:after="0" w:line="240" w:lineRule="auto"/>
              <w:ind w:left="639"/>
              <w:contextualSpacing/>
              <w:rPr>
                <w:rFonts w:ascii="Calibri" w:eastAsia="Calibri" w:hAnsi="Calibri" w:cs="Arial"/>
                <w:bCs/>
              </w:rPr>
            </w:pPr>
            <w:r w:rsidRPr="00703491">
              <w:rPr>
                <w:rFonts w:ascii="Calibri" w:eastAsia="Calibri" w:hAnsi="Calibri" w:cs="Arial"/>
                <w:bCs/>
              </w:rPr>
              <w:t>Instrument based questions, performance data, attitude data, and census data.</w:t>
            </w:r>
          </w:p>
          <w:p w:rsidR="00703491" w:rsidRPr="00703491" w:rsidRDefault="00703491" w:rsidP="004305F1">
            <w:pPr>
              <w:numPr>
                <w:ilvl w:val="0"/>
                <w:numId w:val="46"/>
              </w:numPr>
              <w:autoSpaceDE w:val="0"/>
              <w:autoSpaceDN w:val="0"/>
              <w:adjustRightInd w:val="0"/>
              <w:spacing w:after="0" w:line="240" w:lineRule="auto"/>
              <w:ind w:left="639"/>
              <w:contextualSpacing/>
              <w:rPr>
                <w:rFonts w:ascii="Calibri" w:eastAsia="Calibri" w:hAnsi="Calibri" w:cs="Arial"/>
                <w:b/>
                <w:bCs/>
              </w:rPr>
            </w:pPr>
            <w:r w:rsidRPr="00703491">
              <w:rPr>
                <w:rFonts w:ascii="Calibri" w:eastAsia="Calibri" w:hAnsi="Calibri" w:cs="Arial"/>
                <w:bCs/>
              </w:rPr>
              <w:t>Statistical analysis</w:t>
            </w:r>
          </w:p>
        </w:tc>
        <w:tc>
          <w:tcPr>
            <w:tcW w:w="1713"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46"/>
              </w:numPr>
              <w:autoSpaceDE w:val="0"/>
              <w:autoSpaceDN w:val="0"/>
              <w:adjustRightInd w:val="0"/>
              <w:spacing w:after="0" w:line="240" w:lineRule="auto"/>
              <w:ind w:left="465" w:hanging="312"/>
              <w:contextualSpacing/>
              <w:rPr>
                <w:rFonts w:ascii="Calibri" w:eastAsia="Calibri" w:hAnsi="Calibri" w:cs="Arial"/>
              </w:rPr>
            </w:pPr>
            <w:r w:rsidRPr="00703491">
              <w:rPr>
                <w:rFonts w:ascii="Calibri" w:eastAsia="Calibri" w:hAnsi="Calibri" w:cs="Arial"/>
              </w:rPr>
              <w:t>Emerging Methods</w:t>
            </w:r>
          </w:p>
          <w:p w:rsidR="00703491" w:rsidRPr="00703491" w:rsidRDefault="00703491" w:rsidP="004305F1">
            <w:pPr>
              <w:numPr>
                <w:ilvl w:val="0"/>
                <w:numId w:val="46"/>
              </w:numPr>
              <w:autoSpaceDE w:val="0"/>
              <w:autoSpaceDN w:val="0"/>
              <w:adjustRightInd w:val="0"/>
              <w:spacing w:after="0" w:line="240" w:lineRule="auto"/>
              <w:ind w:left="465" w:hanging="312"/>
              <w:contextualSpacing/>
              <w:rPr>
                <w:rFonts w:ascii="Calibri" w:eastAsia="Calibri" w:hAnsi="Calibri" w:cs="Arial"/>
              </w:rPr>
            </w:pPr>
            <w:r w:rsidRPr="00703491">
              <w:rPr>
                <w:rFonts w:ascii="Calibri" w:eastAsia="Calibri" w:hAnsi="Calibri" w:cs="Arial"/>
              </w:rPr>
              <w:t>Open-end questions</w:t>
            </w:r>
          </w:p>
          <w:p w:rsidR="00703491" w:rsidRPr="00703491" w:rsidRDefault="00703491" w:rsidP="004305F1">
            <w:pPr>
              <w:numPr>
                <w:ilvl w:val="0"/>
                <w:numId w:val="46"/>
              </w:numPr>
              <w:autoSpaceDE w:val="0"/>
              <w:autoSpaceDN w:val="0"/>
              <w:adjustRightInd w:val="0"/>
              <w:spacing w:after="0" w:line="240" w:lineRule="auto"/>
              <w:ind w:left="465" w:hanging="312"/>
              <w:contextualSpacing/>
              <w:rPr>
                <w:rFonts w:ascii="Calibri" w:eastAsia="Calibri" w:hAnsi="Calibri" w:cs="Arial"/>
              </w:rPr>
            </w:pPr>
            <w:r w:rsidRPr="00703491">
              <w:rPr>
                <w:rFonts w:ascii="Calibri" w:eastAsia="Calibri" w:hAnsi="Calibri" w:cs="Arial"/>
              </w:rPr>
              <w:t>Interview data, observation data, document data, and audio-visual data.</w:t>
            </w:r>
          </w:p>
          <w:p w:rsidR="00703491" w:rsidRPr="00703491" w:rsidRDefault="00703491" w:rsidP="004305F1">
            <w:pPr>
              <w:numPr>
                <w:ilvl w:val="0"/>
                <w:numId w:val="46"/>
              </w:numPr>
              <w:autoSpaceDE w:val="0"/>
              <w:autoSpaceDN w:val="0"/>
              <w:adjustRightInd w:val="0"/>
              <w:spacing w:after="0" w:line="240" w:lineRule="auto"/>
              <w:ind w:left="465" w:hanging="312"/>
              <w:contextualSpacing/>
              <w:rPr>
                <w:rFonts w:ascii="Calibri" w:eastAsia="Calibri" w:hAnsi="Calibri" w:cs="Arial"/>
              </w:rPr>
            </w:pPr>
            <w:r w:rsidRPr="00703491">
              <w:rPr>
                <w:rFonts w:ascii="Calibri" w:eastAsia="Calibri" w:hAnsi="Calibri" w:cs="Arial"/>
              </w:rPr>
              <w:t>Text and image analysis</w:t>
            </w:r>
          </w:p>
        </w:tc>
        <w:tc>
          <w:tcPr>
            <w:tcW w:w="1698"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46"/>
              </w:numPr>
              <w:autoSpaceDE w:val="0"/>
              <w:autoSpaceDN w:val="0"/>
              <w:adjustRightInd w:val="0"/>
              <w:spacing w:after="0" w:line="240" w:lineRule="auto"/>
              <w:ind w:left="389"/>
              <w:contextualSpacing/>
              <w:rPr>
                <w:rFonts w:ascii="Calibri" w:eastAsia="Calibri" w:hAnsi="Calibri" w:cs="Arial"/>
              </w:rPr>
            </w:pPr>
            <w:r w:rsidRPr="00703491">
              <w:rPr>
                <w:rFonts w:ascii="Calibri" w:eastAsia="Calibri" w:hAnsi="Calibri" w:cs="Arial"/>
              </w:rPr>
              <w:t>Both encoded and emerging methods</w:t>
            </w:r>
          </w:p>
          <w:p w:rsidR="00703491" w:rsidRPr="00703491" w:rsidRDefault="00703491" w:rsidP="004305F1">
            <w:pPr>
              <w:numPr>
                <w:ilvl w:val="0"/>
                <w:numId w:val="46"/>
              </w:numPr>
              <w:autoSpaceDE w:val="0"/>
              <w:autoSpaceDN w:val="0"/>
              <w:adjustRightInd w:val="0"/>
              <w:spacing w:after="0" w:line="240" w:lineRule="auto"/>
              <w:ind w:left="389"/>
              <w:contextualSpacing/>
              <w:rPr>
                <w:rFonts w:ascii="Calibri" w:eastAsia="Calibri" w:hAnsi="Calibri" w:cs="Arial"/>
              </w:rPr>
            </w:pPr>
            <w:r w:rsidRPr="00703491">
              <w:rPr>
                <w:rFonts w:ascii="Calibri" w:eastAsia="Calibri" w:hAnsi="Calibri" w:cs="Arial"/>
              </w:rPr>
              <w:t>Both open-and closed-end questions</w:t>
            </w:r>
          </w:p>
          <w:p w:rsidR="00703491" w:rsidRPr="00703491" w:rsidRDefault="00703491" w:rsidP="004305F1">
            <w:pPr>
              <w:numPr>
                <w:ilvl w:val="0"/>
                <w:numId w:val="46"/>
              </w:numPr>
              <w:autoSpaceDE w:val="0"/>
              <w:autoSpaceDN w:val="0"/>
              <w:adjustRightInd w:val="0"/>
              <w:spacing w:after="0" w:line="240" w:lineRule="auto"/>
              <w:ind w:left="389"/>
              <w:contextualSpacing/>
              <w:rPr>
                <w:rFonts w:ascii="Calibri" w:eastAsia="Calibri" w:hAnsi="Calibri" w:cs="Arial"/>
              </w:rPr>
            </w:pPr>
            <w:r w:rsidRPr="00703491">
              <w:rPr>
                <w:rFonts w:ascii="Calibri" w:eastAsia="Calibri" w:hAnsi="Calibri" w:cs="Arial"/>
              </w:rPr>
              <w:t>Multiple forms of data drawing on all possibilities</w:t>
            </w:r>
          </w:p>
          <w:p w:rsidR="00703491" w:rsidRPr="00703491" w:rsidRDefault="00703491" w:rsidP="004305F1">
            <w:pPr>
              <w:numPr>
                <w:ilvl w:val="0"/>
                <w:numId w:val="46"/>
              </w:numPr>
              <w:autoSpaceDE w:val="0"/>
              <w:autoSpaceDN w:val="0"/>
              <w:adjustRightInd w:val="0"/>
              <w:spacing w:after="0" w:line="240" w:lineRule="auto"/>
              <w:ind w:left="389"/>
              <w:contextualSpacing/>
              <w:rPr>
                <w:rFonts w:ascii="Calibri" w:eastAsia="Calibri" w:hAnsi="Calibri" w:cs="Arial"/>
              </w:rPr>
            </w:pPr>
            <w:r w:rsidRPr="00703491">
              <w:rPr>
                <w:rFonts w:ascii="Calibri" w:eastAsia="Calibri" w:hAnsi="Calibri" w:cs="Arial"/>
              </w:rPr>
              <w:t>Statistical and text analysis</w:t>
            </w:r>
          </w:p>
        </w:tc>
      </w:tr>
    </w:tbl>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NewBaskerville-Roman"/>
          <w:lang w:eastAsia="en-GB" w:bidi="en-US"/>
        </w:rPr>
      </w:pPr>
      <w:r w:rsidRPr="00703491">
        <w:rPr>
          <w:rFonts w:ascii="Calibri" w:eastAsia="Times New Roman" w:hAnsi="Calibri" w:cs="Arial"/>
          <w:lang w:bidi="en-US"/>
        </w:rPr>
        <w:tab/>
      </w:r>
      <w:r w:rsidRPr="00703491">
        <w:rPr>
          <w:rFonts w:ascii="Calibri" w:eastAsia="Times New Roman" w:hAnsi="Calibri" w:cs="NewBaskerville-Roman"/>
          <w:lang w:eastAsia="en-GB" w:bidi="en-US"/>
        </w:rPr>
        <w:t xml:space="preserve">Greene </w:t>
      </w:r>
      <w:r w:rsidRPr="00703491">
        <w:rPr>
          <w:rFonts w:ascii="Calibri" w:eastAsia="Times New Roman" w:hAnsi="Calibri" w:cs="NewBaskerville-Roman"/>
          <w:i/>
          <w:lang w:eastAsia="en-GB" w:bidi="en-US"/>
        </w:rPr>
        <w:t>et al.</w:t>
      </w:r>
      <w:r w:rsidRPr="00703491">
        <w:rPr>
          <w:rFonts w:ascii="Calibri" w:eastAsia="Times New Roman" w:hAnsi="Calibri" w:cs="NewBaskerville-Roman"/>
          <w:lang w:eastAsia="en-GB" w:bidi="en-US"/>
        </w:rPr>
        <w:t xml:space="preserve"> (1989) list five specific reasons why researchers should consider using mixed methods: </w:t>
      </w:r>
    </w:p>
    <w:p w:rsidR="00703491" w:rsidRPr="00703491" w:rsidRDefault="00703491" w:rsidP="004305F1">
      <w:pPr>
        <w:numPr>
          <w:ilvl w:val="0"/>
          <w:numId w:val="51"/>
        </w:numPr>
        <w:autoSpaceDE w:val="0"/>
        <w:autoSpaceDN w:val="0"/>
        <w:adjustRightInd w:val="0"/>
        <w:spacing w:after="0" w:line="360" w:lineRule="auto"/>
        <w:jc w:val="both"/>
        <w:rPr>
          <w:rFonts w:ascii="Calibri" w:eastAsia="Times New Roman" w:hAnsi="Calibri" w:cs="Arial"/>
          <w:lang w:bidi="en-US"/>
        </w:rPr>
      </w:pPr>
      <w:r w:rsidRPr="00703491">
        <w:rPr>
          <w:rFonts w:ascii="Calibri" w:eastAsia="Times New Roman" w:hAnsi="Calibri" w:cs="NewBaskerville-Italic"/>
          <w:b/>
          <w:bCs/>
          <w:lang w:eastAsia="en-GB" w:bidi="en-US"/>
        </w:rPr>
        <w:t>Triangulation</w:t>
      </w:r>
      <w:r w:rsidRPr="00703491">
        <w:rPr>
          <w:rFonts w:ascii="Calibri" w:eastAsia="Times New Roman" w:hAnsi="Calibri" w:cs="NewBaskerville-Roman"/>
          <w:b/>
          <w:bCs/>
          <w:lang w:eastAsia="en-GB" w:bidi="en-US"/>
        </w:rPr>
        <w:t>:</w:t>
      </w:r>
      <w:r w:rsidRPr="00703491">
        <w:rPr>
          <w:rFonts w:ascii="Calibri" w:eastAsia="Times New Roman" w:hAnsi="Calibri" w:cs="NewBaskerville-Roman"/>
          <w:lang w:eastAsia="en-GB" w:bidi="en-US"/>
        </w:rPr>
        <w:t xml:space="preserve">  refers to the use of more than one method while studying the same</w:t>
      </w:r>
      <w:r w:rsidR="00AB0B8A">
        <w:rPr>
          <w:rFonts w:ascii="Calibri" w:eastAsia="Times New Roman" w:hAnsi="Calibri" w:cs="NewBaskerville-Roman"/>
          <w:lang w:eastAsia="en-GB" w:bidi="en-US"/>
        </w:rPr>
        <w:t xml:space="preserve"> research question in order to e</w:t>
      </w:r>
      <w:r w:rsidRPr="00703491">
        <w:rPr>
          <w:rFonts w:ascii="Calibri" w:eastAsia="Times New Roman" w:hAnsi="Calibri" w:cs="NewBaskerville-Roman"/>
          <w:lang w:eastAsia="en-GB" w:bidi="en-US"/>
        </w:rPr>
        <w:t xml:space="preserve">xamine the same </w:t>
      </w:r>
      <w:r w:rsidR="00AB0B8A">
        <w:rPr>
          <w:rFonts w:ascii="Calibri" w:eastAsia="Times New Roman" w:hAnsi="Calibri" w:cs="NewBaskerville-Roman"/>
          <w:lang w:eastAsia="en-GB" w:bidi="en-US"/>
        </w:rPr>
        <w:t>dimension of a research problem</w:t>
      </w:r>
      <w:r w:rsidRPr="00703491">
        <w:rPr>
          <w:rFonts w:ascii="Calibri" w:eastAsia="Times New Roman" w:hAnsi="Calibri" w:cs="NewBaskerville-Roman"/>
          <w:lang w:eastAsia="en-GB" w:bidi="en-US"/>
        </w:rPr>
        <w:t xml:space="preserve">. Triangulation ultimately fortifies and enriches a study’s conclusions, making them more acceptable to advocates of both qualitative and quantitative methods. </w:t>
      </w:r>
      <w:r w:rsidRPr="00703491">
        <w:rPr>
          <w:rFonts w:ascii="Calibri" w:eastAsia="Times New Roman" w:hAnsi="Calibri" w:cs="Times New Roman"/>
          <w:lang w:bidi="en-US"/>
        </w:rPr>
        <w:t>Triangulation</w:t>
      </w:r>
      <w:r w:rsidRPr="00703491">
        <w:rPr>
          <w:rFonts w:ascii="Calibri" w:eastAsia="Calibri" w:hAnsi="Calibri" w:cs="TimesNewRoman"/>
          <w:lang w:eastAsia="en-GB"/>
        </w:rPr>
        <w:t xml:space="preserve"> can </w:t>
      </w:r>
      <w:r w:rsidRPr="00703491">
        <w:rPr>
          <w:rFonts w:ascii="Calibri" w:eastAsia="Times New Roman" w:hAnsi="Calibri" w:cs="TimesNewRoman"/>
          <w:lang w:eastAsia="en-GB" w:bidi="en-US"/>
        </w:rPr>
        <w:t xml:space="preserve">also </w:t>
      </w:r>
      <w:r w:rsidRPr="00703491">
        <w:rPr>
          <w:rFonts w:ascii="Calibri" w:eastAsia="Calibri" w:hAnsi="Calibri" w:cs="TimesNewRoman"/>
          <w:lang w:eastAsia="en-GB"/>
        </w:rPr>
        <w:t xml:space="preserve">neutralise any bias inherent in a particular data source, investigator, or method when used in conjunction with other data sources, investigators, and methods and increase validity and reliability </w:t>
      </w:r>
      <w:r w:rsidRPr="00703491">
        <w:rPr>
          <w:rFonts w:ascii="Calibri" w:eastAsia="Times New Roman" w:hAnsi="Calibri" w:cs="Arial"/>
          <w:lang w:bidi="en-US"/>
        </w:rPr>
        <w:t xml:space="preserve">(Creswell </w:t>
      </w:r>
      <w:r w:rsidRPr="00703491">
        <w:rPr>
          <w:rFonts w:ascii="Calibri" w:eastAsia="Times New Roman" w:hAnsi="Calibri" w:cs="Arial"/>
          <w:i/>
          <w:lang w:bidi="en-US"/>
        </w:rPr>
        <w:t>et al.</w:t>
      </w:r>
      <w:r w:rsidRPr="00703491">
        <w:rPr>
          <w:rFonts w:ascii="Calibri" w:eastAsia="Times New Roman" w:hAnsi="Calibri" w:cs="Arial"/>
          <w:lang w:bidi="en-US"/>
        </w:rPr>
        <w:t xml:space="preserve">, 2003; </w:t>
      </w:r>
      <w:r w:rsidRPr="00703491">
        <w:rPr>
          <w:rFonts w:ascii="Calibri" w:eastAsia="Calibri" w:hAnsi="Calibri" w:cs="TimesNewRoman"/>
          <w:lang w:eastAsia="en-GB"/>
        </w:rPr>
        <w:t xml:space="preserve">Erlandson </w:t>
      </w:r>
      <w:r w:rsidRPr="00703491">
        <w:rPr>
          <w:rFonts w:ascii="Calibri" w:eastAsia="Calibri" w:hAnsi="Calibri" w:cs="TimesNewRoman"/>
          <w:i/>
          <w:lang w:eastAsia="en-GB"/>
        </w:rPr>
        <w:t>et al.</w:t>
      </w:r>
      <w:r w:rsidRPr="00703491">
        <w:rPr>
          <w:rFonts w:ascii="Calibri" w:eastAsia="Calibri" w:hAnsi="Calibri" w:cs="TimesNewRoman"/>
          <w:lang w:eastAsia="en-GB"/>
        </w:rPr>
        <w:t>, 1993</w:t>
      </w:r>
      <w:r w:rsidRPr="00703491">
        <w:rPr>
          <w:rFonts w:ascii="Calibri" w:eastAsia="Times New Roman" w:hAnsi="Calibri" w:cs="TimesNewRoman"/>
          <w:lang w:eastAsia="en-GB" w:bidi="en-US"/>
        </w:rPr>
        <w:t xml:space="preserve">; </w:t>
      </w:r>
      <w:r w:rsidRPr="00703491">
        <w:rPr>
          <w:rFonts w:ascii="Calibri" w:eastAsia="Calibri" w:hAnsi="Calibri" w:cs="TimesNewRoman"/>
          <w:lang w:eastAsia="en-GB"/>
        </w:rPr>
        <w:t xml:space="preserve">Johnstone, 2004; </w:t>
      </w:r>
      <w:r w:rsidRPr="00703491">
        <w:rPr>
          <w:rFonts w:ascii="Calibri" w:eastAsia="Times New Roman" w:hAnsi="Calibri" w:cs="Arial"/>
          <w:lang w:bidi="en-US"/>
        </w:rPr>
        <w:t>Bryman and Bell, 2011).</w:t>
      </w:r>
    </w:p>
    <w:p w:rsidR="00703491" w:rsidRPr="00703491" w:rsidRDefault="00703491" w:rsidP="004305F1">
      <w:pPr>
        <w:numPr>
          <w:ilvl w:val="0"/>
          <w:numId w:val="51"/>
        </w:numPr>
        <w:autoSpaceDE w:val="0"/>
        <w:autoSpaceDN w:val="0"/>
        <w:adjustRightInd w:val="0"/>
        <w:spacing w:after="0" w:line="360" w:lineRule="auto"/>
        <w:jc w:val="both"/>
        <w:rPr>
          <w:rFonts w:ascii="Calibri" w:eastAsia="Times New Roman" w:hAnsi="Calibri" w:cs="NewBaskerville-Roman"/>
          <w:lang w:eastAsia="en-GB" w:bidi="en-US"/>
        </w:rPr>
      </w:pPr>
      <w:r w:rsidRPr="00703491">
        <w:rPr>
          <w:rFonts w:ascii="Calibri" w:eastAsia="Times New Roman" w:hAnsi="Calibri" w:cs="Times New Roman"/>
          <w:b/>
          <w:bCs/>
          <w:color w:val="222222"/>
          <w:lang w:bidi="en-US"/>
        </w:rPr>
        <w:t>C</w:t>
      </w:r>
      <w:r w:rsidRPr="00703491">
        <w:rPr>
          <w:rFonts w:ascii="Calibri" w:eastAsia="Times New Roman" w:hAnsi="Calibri" w:cs="Arial"/>
          <w:b/>
          <w:bCs/>
          <w:color w:val="222222"/>
          <w:lang w:bidi="en-US"/>
        </w:rPr>
        <w:t>omplementarity</w:t>
      </w:r>
      <w:r w:rsidRPr="00703491">
        <w:rPr>
          <w:rFonts w:ascii="Calibri" w:eastAsia="Times New Roman" w:hAnsi="Calibri" w:cs="Times New Roman"/>
          <w:b/>
          <w:bCs/>
          <w:color w:val="222222"/>
          <w:lang w:bidi="en-US"/>
        </w:rPr>
        <w:t>:</w:t>
      </w:r>
      <w:r w:rsidRPr="00703491">
        <w:rPr>
          <w:rFonts w:ascii="Calibri" w:eastAsia="Times New Roman" w:hAnsi="Calibri" w:cs="Times New Roman"/>
          <w:color w:val="222222"/>
          <w:lang w:bidi="en-US"/>
        </w:rPr>
        <w:t xml:space="preserve"> </w:t>
      </w:r>
      <w:r w:rsidRPr="00703491">
        <w:rPr>
          <w:rFonts w:ascii="Calibri" w:eastAsia="Times New Roman" w:hAnsi="Calibri" w:cs="NewBaskerville-Roman"/>
          <w:lang w:eastAsia="en-GB" w:bidi="en-US"/>
        </w:rPr>
        <w:t>allows the researcher to gain a fuller understanding of the research problem and to clarify a given research result.</w:t>
      </w:r>
      <w:r w:rsidRPr="00703491">
        <w:rPr>
          <w:rFonts w:ascii="Calibri" w:eastAsia="Times New Roman" w:hAnsi="Calibri" w:cs="Times New Roman"/>
          <w:lang w:bidi="en-US"/>
        </w:rPr>
        <w:t xml:space="preserve"> The researcher can </w:t>
      </w:r>
      <w:r w:rsidRPr="00703491">
        <w:rPr>
          <w:rFonts w:ascii="Calibri" w:eastAsia="Times New Roman" w:hAnsi="Calibri" w:cs="Arial"/>
          <w:lang w:bidi="en-US"/>
        </w:rPr>
        <w:t>collect different types of data during one study, concurrently answer confirmatory and exploratory questions, and therefore confirm and make theories in the same study (</w:t>
      </w:r>
      <w:r w:rsidRPr="00703491">
        <w:rPr>
          <w:rFonts w:ascii="Calibri" w:eastAsia="Calibri" w:hAnsi="Calibri" w:cs="TimesNewRoman"/>
          <w:lang w:eastAsia="en-GB"/>
        </w:rPr>
        <w:t>Hassard, 1993</w:t>
      </w:r>
      <w:r w:rsidRPr="00703491">
        <w:rPr>
          <w:rFonts w:ascii="Calibri" w:eastAsia="Times New Roman" w:hAnsi="Calibri" w:cs="TimesNewRoman"/>
          <w:lang w:eastAsia="en-GB" w:bidi="en-US"/>
        </w:rPr>
        <w:t xml:space="preserve">; </w:t>
      </w:r>
      <w:r w:rsidRPr="00703491">
        <w:rPr>
          <w:rFonts w:ascii="Calibri" w:eastAsia="Times New Roman" w:hAnsi="Calibri" w:cs="Arial"/>
          <w:lang w:bidi="en-US"/>
        </w:rPr>
        <w:t>Tashakkori and Teddlie 2003; Morse 2003</w:t>
      </w:r>
      <w:r w:rsidRPr="00703491">
        <w:rPr>
          <w:rFonts w:ascii="Calibri" w:eastAsia="Times New Roman" w:hAnsi="Calibri" w:cs="Times New Roman"/>
          <w:lang w:bidi="en-US"/>
        </w:rPr>
        <w:t xml:space="preserve">; </w:t>
      </w:r>
      <w:r w:rsidRPr="00703491">
        <w:rPr>
          <w:rFonts w:ascii="Calibri" w:eastAsia="Times New Roman" w:hAnsi="Calibri" w:cs="Arial"/>
          <w:lang w:bidi="en-US"/>
        </w:rPr>
        <w:t>Wang, 2008).</w:t>
      </w:r>
      <w:r w:rsidRPr="00703491">
        <w:rPr>
          <w:rFonts w:ascii="Calibri" w:eastAsia="Times New Roman" w:hAnsi="Calibri" w:cs="Times New Roman"/>
          <w:lang w:bidi="en-US"/>
        </w:rPr>
        <w:t xml:space="preserve"> I</w:t>
      </w:r>
      <w:r w:rsidRPr="00703491">
        <w:rPr>
          <w:rFonts w:ascii="Calibri" w:eastAsia="Times New Roman" w:hAnsi="Calibri" w:cs="Arial"/>
          <w:lang w:bidi="en-US"/>
        </w:rPr>
        <w:t>n addition, the simplicity of understanding the study is enhanced (Wang, 2008).</w:t>
      </w:r>
    </w:p>
    <w:p w:rsidR="00703491" w:rsidRPr="00703491" w:rsidRDefault="00703491" w:rsidP="004305F1">
      <w:pPr>
        <w:numPr>
          <w:ilvl w:val="0"/>
          <w:numId w:val="51"/>
        </w:numPr>
        <w:autoSpaceDE w:val="0"/>
        <w:autoSpaceDN w:val="0"/>
        <w:adjustRightInd w:val="0"/>
        <w:spacing w:after="0" w:line="360" w:lineRule="auto"/>
        <w:jc w:val="both"/>
        <w:rPr>
          <w:rFonts w:ascii="Calibri" w:eastAsia="Times New Roman" w:hAnsi="Calibri" w:cs="NewBaskerville-Roman"/>
          <w:lang w:eastAsia="en-GB" w:bidi="en-US"/>
        </w:rPr>
      </w:pPr>
      <w:r w:rsidRPr="00703491">
        <w:rPr>
          <w:rFonts w:ascii="Calibri" w:eastAsia="Times New Roman" w:hAnsi="Calibri" w:cs="Arial"/>
          <w:b/>
          <w:bCs/>
          <w:color w:val="222222"/>
          <w:lang w:bidi="en-US"/>
        </w:rPr>
        <w:t>Development:</w:t>
      </w:r>
      <w:r w:rsidRPr="00703491">
        <w:rPr>
          <w:rFonts w:ascii="Calibri" w:eastAsia="Times New Roman" w:hAnsi="Calibri" w:cs="NewBaskerville-Roman"/>
          <w:lang w:eastAsia="en-GB" w:bidi="en-US"/>
        </w:rPr>
        <w:t xml:space="preserve"> Mixed methods often aid in the development of a research project by creating a synergistic effect, whereby the results from one method help develop or inform the other method</w:t>
      </w:r>
    </w:p>
    <w:p w:rsidR="00703491" w:rsidRPr="00703491" w:rsidRDefault="00703491" w:rsidP="004305F1">
      <w:pPr>
        <w:numPr>
          <w:ilvl w:val="0"/>
          <w:numId w:val="51"/>
        </w:numPr>
        <w:autoSpaceDE w:val="0"/>
        <w:autoSpaceDN w:val="0"/>
        <w:adjustRightInd w:val="0"/>
        <w:spacing w:after="0" w:line="360" w:lineRule="auto"/>
        <w:jc w:val="both"/>
        <w:rPr>
          <w:rFonts w:ascii="Calibri" w:eastAsia="Times New Roman" w:hAnsi="Calibri" w:cs="NewBaskerville-Roman"/>
          <w:lang w:eastAsia="en-GB" w:bidi="en-US"/>
        </w:rPr>
      </w:pPr>
      <w:r w:rsidRPr="00703491">
        <w:rPr>
          <w:rFonts w:ascii="Calibri" w:eastAsia="Times New Roman" w:hAnsi="Calibri" w:cs="Times New Roman"/>
          <w:b/>
          <w:bCs/>
          <w:color w:val="222222"/>
          <w:lang w:bidi="en-US"/>
        </w:rPr>
        <w:t>I</w:t>
      </w:r>
      <w:r w:rsidRPr="00703491">
        <w:rPr>
          <w:rFonts w:ascii="Calibri" w:eastAsia="Times New Roman" w:hAnsi="Calibri" w:cs="Arial"/>
          <w:b/>
          <w:bCs/>
          <w:color w:val="222222"/>
          <w:lang w:bidi="en-US"/>
        </w:rPr>
        <w:t>nitiation</w:t>
      </w:r>
      <w:r w:rsidRPr="00703491">
        <w:rPr>
          <w:rFonts w:ascii="Calibri" w:eastAsia="Times New Roman" w:hAnsi="Calibri" w:cs="Times New Roman"/>
          <w:b/>
          <w:bCs/>
          <w:color w:val="222222"/>
          <w:lang w:bidi="en-US"/>
        </w:rPr>
        <w:t>:</w:t>
      </w:r>
      <w:r w:rsidRPr="00703491">
        <w:rPr>
          <w:rFonts w:ascii="Calibri" w:eastAsia="Times New Roman" w:hAnsi="Calibri" w:cs="NewBaskerville-Roman"/>
          <w:lang w:eastAsia="en-GB" w:bidi="en-US"/>
        </w:rPr>
        <w:t xml:space="preserve"> a study’s findings may raise questions or contradictions that will require clarification, thus initiating a new study.</w:t>
      </w:r>
    </w:p>
    <w:p w:rsidR="00703491" w:rsidRPr="00703491" w:rsidRDefault="00703491" w:rsidP="004305F1">
      <w:pPr>
        <w:numPr>
          <w:ilvl w:val="0"/>
          <w:numId w:val="51"/>
        </w:numPr>
        <w:autoSpaceDE w:val="0"/>
        <w:autoSpaceDN w:val="0"/>
        <w:adjustRightInd w:val="0"/>
        <w:spacing w:after="0" w:line="360" w:lineRule="auto"/>
        <w:jc w:val="both"/>
        <w:rPr>
          <w:rFonts w:ascii="Calibri" w:eastAsia="Times New Roman" w:hAnsi="Calibri" w:cs="NewBaskerville-Roman"/>
          <w:lang w:eastAsia="en-GB" w:bidi="en-US"/>
        </w:rPr>
      </w:pPr>
      <w:r w:rsidRPr="00703491">
        <w:rPr>
          <w:rFonts w:ascii="Calibri" w:eastAsia="Times New Roman" w:hAnsi="Calibri" w:cs="NewBaskerville-Italic"/>
          <w:b/>
          <w:bCs/>
          <w:lang w:eastAsia="en-GB" w:bidi="en-US"/>
        </w:rPr>
        <w:t>Expansion</w:t>
      </w:r>
      <w:r w:rsidRPr="00703491">
        <w:rPr>
          <w:rFonts w:ascii="Calibri" w:eastAsia="Times New Roman" w:hAnsi="Calibri" w:cs="NewBaskerville-Roman"/>
          <w:b/>
          <w:bCs/>
          <w:lang w:eastAsia="en-GB" w:bidi="en-US"/>
        </w:rPr>
        <w:t>:</w:t>
      </w:r>
      <w:r w:rsidRPr="00703491">
        <w:rPr>
          <w:rFonts w:ascii="Calibri" w:eastAsia="Times New Roman" w:hAnsi="Calibri" w:cs="NewBaskerville-Roman"/>
          <w:lang w:eastAsia="en-GB" w:bidi="en-US"/>
        </w:rPr>
        <w:t xml:space="preserve"> is intended to ‘</w:t>
      </w:r>
      <w:r w:rsidRPr="00703491">
        <w:rPr>
          <w:rFonts w:ascii="Calibri" w:eastAsia="Times New Roman" w:hAnsi="Calibri" w:cs="NewBaskerville-Roman"/>
          <w:i/>
          <w:lang w:eastAsia="en-GB" w:bidi="en-US"/>
        </w:rPr>
        <w:t>extend the breadth and range of the inquiry</w:t>
      </w:r>
      <w:r w:rsidRPr="00703491">
        <w:rPr>
          <w:rFonts w:ascii="Calibri" w:eastAsia="Times New Roman" w:hAnsi="Calibri" w:cs="NewBaskerville-Roman"/>
          <w:lang w:eastAsia="en-GB" w:bidi="en-US"/>
        </w:rPr>
        <w:t xml:space="preserve">’ (Greene </w:t>
      </w:r>
      <w:r w:rsidRPr="00703491">
        <w:rPr>
          <w:rFonts w:ascii="Calibri" w:eastAsia="Times New Roman" w:hAnsi="Calibri" w:cs="NewBaskerville-Roman"/>
          <w:i/>
          <w:lang w:eastAsia="en-GB" w:bidi="en-US"/>
        </w:rPr>
        <w:t>et al.</w:t>
      </w:r>
      <w:r w:rsidR="00AB0B8A">
        <w:rPr>
          <w:rFonts w:ascii="Calibri" w:eastAsia="Times New Roman" w:hAnsi="Calibri" w:cs="NewBaskerville-Roman"/>
          <w:lang w:eastAsia="en-GB" w:bidi="en-US"/>
        </w:rPr>
        <w:t>, 1989, p.</w:t>
      </w:r>
      <w:r w:rsidRPr="00703491">
        <w:rPr>
          <w:rFonts w:ascii="Calibri" w:eastAsia="Times New Roman" w:hAnsi="Calibri" w:cs="NewBaskerville-Roman"/>
          <w:lang w:eastAsia="en-GB" w:bidi="en-US"/>
        </w:rPr>
        <w:t>259). Producing detailed findings helps enable future research and allows researchers to continuously employ different and mixed methods in their pursuit of new or modified research questions (</w:t>
      </w:r>
      <w:r w:rsidRPr="00703491">
        <w:rPr>
          <w:rFonts w:ascii="Calibri" w:eastAsia="Times New Roman" w:hAnsi="Calibri" w:cs="Arial"/>
          <w:lang w:bidi="en-US"/>
        </w:rPr>
        <w:t>Greene and Caracelli, 1997</w:t>
      </w:r>
      <w:r w:rsidRPr="00703491">
        <w:rPr>
          <w:rFonts w:ascii="Calibri" w:eastAsia="Times New Roman" w:hAnsi="Calibri" w:cs="Times New Roman"/>
          <w:lang w:bidi="en-US"/>
        </w:rPr>
        <w:t>).</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ind w:firstLine="360"/>
        <w:jc w:val="both"/>
        <w:rPr>
          <w:rFonts w:ascii="Calibri" w:eastAsia="Times New Roman" w:hAnsi="Calibri" w:cs="Arial"/>
          <w:lang w:bidi="en-US"/>
        </w:rPr>
      </w:pPr>
      <w:r w:rsidRPr="00703491">
        <w:rPr>
          <w:rFonts w:ascii="Calibri" w:eastAsia="Calibri" w:hAnsi="Calibri" w:cs="TimesNewRoman"/>
          <w:lang w:eastAsia="en-GB"/>
        </w:rPr>
        <w:lastRenderedPageBreak/>
        <w:tab/>
        <w:t>During this study, in order to be able to gain knowledge on the various aspects of this research topic and achieve the aims and objectives, a mixed methods approach has been selected for data collection. In more detail, t</w:t>
      </w:r>
      <w:r w:rsidRPr="00703491">
        <w:rPr>
          <w:rFonts w:ascii="Calibri" w:eastAsia="Times New Roman" w:hAnsi="Calibri" w:cs="Times New Roman"/>
          <w:lang w:bidi="en-US"/>
        </w:rPr>
        <w:t>he primary r</w:t>
      </w:r>
      <w:r w:rsidR="00A55907">
        <w:rPr>
          <w:rFonts w:ascii="Calibri" w:eastAsia="Times New Roman" w:hAnsi="Calibri" w:cs="Times New Roman"/>
          <w:lang w:bidi="en-US"/>
        </w:rPr>
        <w:t>esearch aim is to identify the c</w:t>
      </w:r>
      <w:r w:rsidRPr="00703491">
        <w:rPr>
          <w:rFonts w:ascii="Calibri" w:eastAsia="Times New Roman" w:hAnsi="Calibri" w:cs="Times New Roman"/>
          <w:lang w:bidi="en-US"/>
        </w:rPr>
        <w:t>ritical succ</w:t>
      </w:r>
      <w:r w:rsidR="00C8737F">
        <w:rPr>
          <w:rFonts w:ascii="Calibri" w:eastAsia="Times New Roman" w:hAnsi="Calibri" w:cs="Times New Roman"/>
          <w:lang w:bidi="en-US"/>
        </w:rPr>
        <w:t>ess factors for SMEs in the UK chemical d</w:t>
      </w:r>
      <w:r w:rsidRPr="00703491">
        <w:rPr>
          <w:rFonts w:ascii="Calibri" w:eastAsia="Times New Roman" w:hAnsi="Calibri" w:cs="Times New Roman"/>
          <w:lang w:bidi="en-US"/>
        </w:rPr>
        <w:t xml:space="preserve">istribution industry based on already established </w:t>
      </w:r>
      <w:r w:rsidR="009917A6">
        <w:rPr>
          <w:rFonts w:ascii="Calibri" w:eastAsia="Times New Roman" w:hAnsi="Calibri" w:cs="Times New Roman"/>
          <w:lang w:bidi="en-US"/>
        </w:rPr>
        <w:t xml:space="preserve">success factors </w:t>
      </w:r>
      <w:r w:rsidRPr="00703491">
        <w:rPr>
          <w:rFonts w:ascii="Calibri" w:eastAsia="Times New Roman" w:hAnsi="Calibri" w:cs="Times New Roman"/>
          <w:lang w:bidi="en-US"/>
        </w:rPr>
        <w:t xml:space="preserve">from the business literature. </w:t>
      </w:r>
      <w:r w:rsidRPr="00C44D58">
        <w:rPr>
          <w:rFonts w:ascii="Calibri" w:eastAsia="Times New Roman" w:hAnsi="Calibri" w:cs="Times New Roman"/>
          <w:lang w:bidi="en-US"/>
        </w:rPr>
        <w:t xml:space="preserve">In other words, </w:t>
      </w:r>
      <w:r w:rsidR="00C44D58" w:rsidRPr="00C44D58">
        <w:rPr>
          <w:rFonts w:ascii="Calibri" w:eastAsia="Times New Roman" w:hAnsi="Calibri" w:cs="Times New Roman"/>
          <w:lang w:bidi="en-US"/>
        </w:rPr>
        <w:t xml:space="preserve">the impact of </w:t>
      </w:r>
      <w:r w:rsidRPr="00C44D58">
        <w:rPr>
          <w:rFonts w:ascii="Calibri" w:eastAsia="Times New Roman" w:hAnsi="Calibri" w:cs="Times New Roman"/>
          <w:lang w:bidi="en-US"/>
        </w:rPr>
        <w:t>each of the previously identified</w:t>
      </w:r>
      <w:r w:rsidR="00C44D58" w:rsidRPr="00C44D58">
        <w:rPr>
          <w:rFonts w:ascii="Calibri" w:eastAsia="Times New Roman" w:hAnsi="Calibri" w:cs="Times New Roman"/>
          <w:lang w:bidi="en-US"/>
        </w:rPr>
        <w:t xml:space="preserve"> success factors is investigated</w:t>
      </w:r>
      <w:r w:rsidR="00A55907" w:rsidRPr="00C44D58">
        <w:rPr>
          <w:rFonts w:ascii="Calibri" w:eastAsia="Times New Roman" w:hAnsi="Calibri" w:cs="Times New Roman"/>
          <w:lang w:bidi="en-US"/>
        </w:rPr>
        <w:t xml:space="preserve"> </w:t>
      </w:r>
      <w:r w:rsidR="00C44D58" w:rsidRPr="00C44D58">
        <w:rPr>
          <w:rFonts w:ascii="Calibri" w:eastAsia="Times New Roman" w:hAnsi="Calibri" w:cs="Times New Roman"/>
          <w:lang w:bidi="en-US"/>
        </w:rPr>
        <w:t xml:space="preserve">in </w:t>
      </w:r>
      <w:r w:rsidR="00A55907" w:rsidRPr="00C44D58">
        <w:rPr>
          <w:rFonts w:ascii="Calibri" w:eastAsia="Times New Roman" w:hAnsi="Calibri" w:cs="Times New Roman"/>
          <w:lang w:bidi="en-US"/>
        </w:rPr>
        <w:t>the UK c</w:t>
      </w:r>
      <w:r w:rsidR="00C8737F" w:rsidRPr="00C44D58">
        <w:rPr>
          <w:rFonts w:ascii="Calibri" w:eastAsia="Times New Roman" w:hAnsi="Calibri" w:cs="Times New Roman"/>
          <w:lang w:bidi="en-US"/>
        </w:rPr>
        <w:t xml:space="preserve">hemical distribution industry. </w:t>
      </w:r>
      <w:r w:rsidRPr="00C44D58">
        <w:rPr>
          <w:rFonts w:ascii="Calibri" w:eastAsia="Times New Roman" w:hAnsi="Calibri" w:cs="Times New Roman"/>
          <w:lang w:bidi="en-US"/>
        </w:rPr>
        <w:t>As</w:t>
      </w:r>
      <w:r w:rsidRPr="00703491">
        <w:rPr>
          <w:rFonts w:ascii="Calibri" w:eastAsia="Times New Roman" w:hAnsi="Calibri" w:cs="Times New Roman"/>
          <w:lang w:bidi="en-US"/>
        </w:rPr>
        <w:t xml:space="preserve"> this research </w:t>
      </w:r>
      <w:r w:rsidRPr="00703491">
        <w:rPr>
          <w:rFonts w:ascii="Calibri" w:eastAsia="Times New Roman" w:hAnsi="Calibri" w:cs="Arial"/>
          <w:lang w:bidi="en-US"/>
        </w:rPr>
        <w:t xml:space="preserve">attempts to deal with questions that have </w:t>
      </w:r>
      <w:r w:rsidR="002A6831">
        <w:rPr>
          <w:rFonts w:ascii="Calibri" w:eastAsia="Times New Roman" w:hAnsi="Calibri" w:cs="Arial"/>
          <w:lang w:bidi="en-US"/>
        </w:rPr>
        <w:t xml:space="preserve">a </w:t>
      </w:r>
      <w:r w:rsidRPr="00703491">
        <w:rPr>
          <w:rFonts w:ascii="Calibri" w:eastAsia="Times New Roman" w:hAnsi="Calibri" w:cs="Arial"/>
          <w:lang w:bidi="en-US"/>
        </w:rPr>
        <w:t xml:space="preserve">relationship between variables that are assessed regularly in objective ways (Creswell, 2011) and investigate hypothetical-deductive generalisations to the simplest possible basics in order to facilitate analysis (Easterly-Smith, 1991; Remenyi </w:t>
      </w:r>
      <w:r w:rsidRPr="00703491">
        <w:rPr>
          <w:rFonts w:ascii="Calibri" w:eastAsia="Times New Roman" w:hAnsi="Calibri" w:cs="Arial"/>
          <w:i/>
          <w:lang w:bidi="en-US"/>
        </w:rPr>
        <w:t>et al.</w:t>
      </w:r>
      <w:r w:rsidRPr="00703491">
        <w:rPr>
          <w:rFonts w:ascii="Calibri" w:eastAsia="Times New Roman" w:hAnsi="Calibri" w:cs="Arial"/>
          <w:lang w:bidi="en-US"/>
        </w:rPr>
        <w:t xml:space="preserve">, 1998), the quantitative method is considered the most appropriate research method. </w:t>
      </w:r>
      <w:r w:rsidRPr="009917A6">
        <w:rPr>
          <w:rFonts w:ascii="Calibri" w:eastAsia="Times New Roman" w:hAnsi="Calibri" w:cs="Times New Roman"/>
          <w:color w:val="000000"/>
          <w:lang w:eastAsia="en-GB"/>
        </w:rPr>
        <w:t xml:space="preserve">This study further involves investigating the reasons why the specific CSFs are selected, </w:t>
      </w:r>
      <w:r w:rsidR="00F66BAE" w:rsidRPr="009917A6">
        <w:rPr>
          <w:rFonts w:ascii="Calibri" w:eastAsia="Times New Roman" w:hAnsi="Calibri" w:cs="Times New Roman"/>
          <w:color w:val="000000"/>
          <w:lang w:eastAsia="en-GB"/>
        </w:rPr>
        <w:t>identify</w:t>
      </w:r>
      <w:r w:rsidRPr="009917A6">
        <w:rPr>
          <w:rFonts w:ascii="Calibri" w:eastAsia="Times New Roman" w:hAnsi="Calibri" w:cs="Times New Roman"/>
          <w:color w:val="000000"/>
          <w:lang w:eastAsia="en-GB"/>
        </w:rPr>
        <w:t xml:space="preserve"> the challenges small companies face in the selected industry and compile a list of recommendations for SMEs </w:t>
      </w:r>
      <w:r w:rsidRPr="009917A6">
        <w:rPr>
          <w:rFonts w:ascii="Calibri" w:eastAsia="Times New Roman" w:hAnsi="Calibri" w:cs="Calibri"/>
          <w:lang w:bidi="en-US"/>
        </w:rPr>
        <w:t xml:space="preserve">success and sustainable </w:t>
      </w:r>
      <w:r w:rsidR="00613E96" w:rsidRPr="009917A6">
        <w:rPr>
          <w:rFonts w:ascii="Calibri" w:eastAsia="Times New Roman" w:hAnsi="Calibri" w:cs="Calibri"/>
          <w:lang w:bidi="en-US"/>
        </w:rPr>
        <w:t>growth</w:t>
      </w:r>
      <w:r w:rsidR="00C8737F" w:rsidRPr="009917A6">
        <w:rPr>
          <w:rFonts w:ascii="Calibri" w:eastAsia="Times New Roman" w:hAnsi="Calibri" w:cs="Calibri"/>
          <w:lang w:bidi="en-US"/>
        </w:rPr>
        <w:t xml:space="preserve"> in the UK c</w:t>
      </w:r>
      <w:r w:rsidRPr="009917A6">
        <w:rPr>
          <w:rFonts w:ascii="Calibri" w:eastAsia="Times New Roman" w:hAnsi="Calibri" w:cs="Calibri"/>
          <w:lang w:bidi="en-US"/>
        </w:rPr>
        <w:t>hemical distribution industry</w:t>
      </w:r>
      <w:r w:rsidRPr="006568F3">
        <w:rPr>
          <w:rFonts w:ascii="Calibri" w:eastAsia="Times New Roman" w:hAnsi="Calibri" w:cs="Calibri"/>
          <w:lang w:bidi="en-US"/>
        </w:rPr>
        <w:t xml:space="preserve">. </w:t>
      </w:r>
      <w:r w:rsidR="006568F3" w:rsidRPr="006568F3">
        <w:rPr>
          <w:rFonts w:ascii="Calibri" w:eastAsia="Times New Roman" w:hAnsi="Calibri" w:cs="Calibri"/>
          <w:lang w:bidi="en-US"/>
        </w:rPr>
        <w:t xml:space="preserve">This part of the study </w:t>
      </w:r>
      <w:r w:rsidRPr="006568F3">
        <w:rPr>
          <w:rFonts w:ascii="Calibri" w:eastAsia="Times New Roman" w:hAnsi="Calibri" w:cs="Calibri"/>
          <w:lang w:bidi="en-US"/>
        </w:rPr>
        <w:t xml:space="preserve">collects views and beliefs to </w:t>
      </w:r>
      <w:r w:rsidR="006568F3" w:rsidRPr="006568F3">
        <w:rPr>
          <w:rFonts w:ascii="Calibri" w:eastAsia="Times New Roman" w:hAnsi="Calibri" w:cs="Calibri"/>
          <w:lang w:bidi="en-US"/>
        </w:rPr>
        <w:t xml:space="preserve">confirm and support the primary aim </w:t>
      </w:r>
      <w:r w:rsidRPr="006568F3">
        <w:rPr>
          <w:rFonts w:ascii="Calibri" w:eastAsia="Times New Roman" w:hAnsi="Calibri" w:cs="Times New Roman"/>
          <w:color w:val="000000"/>
          <w:lang w:eastAsia="en-GB"/>
        </w:rPr>
        <w:t xml:space="preserve">and as such the qualitative method is considered the most appropriate research method. Overall, this research adopts a mixed methodology </w:t>
      </w:r>
      <w:r w:rsidR="001F7B24">
        <w:rPr>
          <w:rFonts w:ascii="Calibri" w:eastAsia="Times New Roman" w:hAnsi="Calibri" w:cs="Times New Roman"/>
          <w:lang w:bidi="en-US"/>
        </w:rPr>
        <w:t xml:space="preserve">where complimentary </w:t>
      </w:r>
      <w:r w:rsidR="001F7B24">
        <w:rPr>
          <w:rFonts w:ascii="Calibri" w:eastAsia="Times New Roman" w:hAnsi="Calibri" w:cs="Times New Roman"/>
          <w:lang w:eastAsia="en-GB" w:bidi="en-US"/>
        </w:rPr>
        <w:t xml:space="preserve">qualitative data are collected and embedded </w:t>
      </w:r>
      <w:r w:rsidR="001F7B24" w:rsidRPr="00703491">
        <w:rPr>
          <w:rFonts w:ascii="Calibri" w:eastAsia="Times New Roman" w:hAnsi="Calibri" w:cs="Times New Roman"/>
          <w:lang w:eastAsia="en-GB" w:bidi="en-US"/>
        </w:rPr>
        <w:t xml:space="preserve">within the predominant quantitative </w:t>
      </w:r>
      <w:r w:rsidR="001F7B24">
        <w:rPr>
          <w:rFonts w:ascii="Calibri" w:eastAsia="Times New Roman" w:hAnsi="Calibri" w:cs="Times New Roman"/>
          <w:lang w:eastAsia="en-GB" w:bidi="en-US"/>
        </w:rPr>
        <w:t>data</w:t>
      </w:r>
      <w:r w:rsidR="001F7B24">
        <w:rPr>
          <w:rFonts w:ascii="Calibri" w:eastAsia="Times New Roman" w:hAnsi="Calibri" w:cs="Times New Roman"/>
          <w:lang w:bidi="en-US"/>
        </w:rPr>
        <w:t xml:space="preserve"> for confi</w:t>
      </w:r>
      <w:r w:rsidR="0017136E">
        <w:rPr>
          <w:rFonts w:ascii="Calibri" w:eastAsia="Times New Roman" w:hAnsi="Calibri" w:cs="Times New Roman"/>
          <w:lang w:bidi="en-US"/>
        </w:rPr>
        <w:t>r</w:t>
      </w:r>
      <w:r w:rsidR="001F7B24">
        <w:rPr>
          <w:rFonts w:ascii="Calibri" w:eastAsia="Times New Roman" w:hAnsi="Calibri" w:cs="Times New Roman"/>
          <w:lang w:bidi="en-US"/>
        </w:rPr>
        <w:t>matory and explanatory purposes</w:t>
      </w:r>
      <w:r w:rsidR="001F7B24">
        <w:rPr>
          <w:rFonts w:ascii="Calibri" w:eastAsia="Times New Roman" w:hAnsi="Calibri" w:cs="Times New Roman"/>
          <w:color w:val="000000"/>
          <w:lang w:eastAsia="en-GB"/>
        </w:rPr>
        <w:t>.</w:t>
      </w:r>
    </w:p>
    <w:p w:rsidR="00703491" w:rsidRPr="00703491" w:rsidRDefault="00703491" w:rsidP="00703491">
      <w:pPr>
        <w:spacing w:after="0" w:line="360" w:lineRule="auto"/>
        <w:ind w:firstLine="360"/>
        <w:jc w:val="both"/>
        <w:rPr>
          <w:rFonts w:ascii="Calibri" w:eastAsia="Times New Roman" w:hAnsi="Calibri" w:cs="Arial"/>
          <w:lang w:bidi="en-US"/>
        </w:rPr>
      </w:pPr>
    </w:p>
    <w:p w:rsidR="00703491" w:rsidRPr="00703491" w:rsidRDefault="00703491" w:rsidP="00703491">
      <w:pPr>
        <w:spacing w:after="0" w:line="360" w:lineRule="auto"/>
        <w:jc w:val="both"/>
        <w:rPr>
          <w:rFonts w:ascii="Calibri" w:eastAsia="Calibri" w:hAnsi="Calibri" w:cs="Times New Roman"/>
          <w:b/>
          <w:lang w:eastAsia="en-GB"/>
        </w:rPr>
      </w:pPr>
      <w:r w:rsidRPr="00703491">
        <w:rPr>
          <w:rFonts w:ascii="Calibri" w:eastAsia="Calibri" w:hAnsi="Calibri" w:cs="Times New Roman"/>
          <w:b/>
          <w:lang w:eastAsia="en-GB"/>
        </w:rPr>
        <w:t>4.6 Research Strategy</w:t>
      </w: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 xml:space="preserve">Strauss and Whitfield (1998) argue that all research studies should be guided by a strategy as to how their main objectives can be best achieved.  </w:t>
      </w:r>
      <w:r w:rsidRPr="00703491">
        <w:rPr>
          <w:rFonts w:ascii="Calibri" w:eastAsia="Times New Roman" w:hAnsi="Calibri" w:cs="Arial"/>
          <w:lang w:bidi="en-US"/>
        </w:rPr>
        <w:t>Once the purpose of any research is clear</w:t>
      </w:r>
      <w:r w:rsidRPr="00703491">
        <w:rPr>
          <w:rFonts w:ascii="Calibri" w:eastAsia="Times New Roman" w:hAnsi="Calibri" w:cs="Times New Roman"/>
          <w:lang w:bidi="en-US"/>
        </w:rPr>
        <w:t xml:space="preserve"> and a research method has been chosen, the investigator needs to </w:t>
      </w:r>
      <w:r w:rsidRPr="00703491">
        <w:rPr>
          <w:rFonts w:ascii="Calibri" w:eastAsia="Times New Roman" w:hAnsi="Calibri" w:cs="Arial"/>
          <w:lang w:bidi="en-US"/>
        </w:rPr>
        <w:t xml:space="preserve">put in place a suitable research </w:t>
      </w:r>
      <w:r w:rsidRPr="00703491">
        <w:rPr>
          <w:rFonts w:ascii="Calibri" w:eastAsia="Times New Roman" w:hAnsi="Calibri" w:cs="Times New Roman"/>
          <w:lang w:bidi="en-US"/>
        </w:rPr>
        <w:t xml:space="preserve">strategy to enable </w:t>
      </w:r>
      <w:r w:rsidRPr="00703491">
        <w:rPr>
          <w:rFonts w:ascii="Calibri" w:eastAsia="Times New Roman" w:hAnsi="Calibri" w:cs="Arial"/>
          <w:lang w:bidi="en-US"/>
        </w:rPr>
        <w:t>data collection in order to address the research question(s) and to examine theories (Bernard, 2000)</w:t>
      </w:r>
      <w:r w:rsidRPr="00703491">
        <w:rPr>
          <w:rFonts w:ascii="Calibri" w:eastAsia="Times New Roman" w:hAnsi="Calibri" w:cs="Times New Roman"/>
          <w:lang w:bidi="en-US"/>
        </w:rPr>
        <w:t xml:space="preserve">.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Default="00703491" w:rsidP="00703491">
      <w:pPr>
        <w:spacing w:after="0" w:line="360" w:lineRule="auto"/>
        <w:ind w:firstLine="360"/>
        <w:jc w:val="both"/>
        <w:rPr>
          <w:rFonts w:ascii="Calibri" w:eastAsia="Times New Roman" w:hAnsi="Calibri" w:cs="Arial"/>
          <w:lang w:bidi="en-US"/>
        </w:rPr>
      </w:pPr>
      <w:r w:rsidRPr="00703491">
        <w:rPr>
          <w:rFonts w:ascii="Calibri" w:eastAsia="Times New Roman" w:hAnsi="Calibri" w:cs="Arial"/>
          <w:lang w:bidi="en-US"/>
        </w:rPr>
        <w:tab/>
        <w:t>Kuhn (19</w:t>
      </w:r>
      <w:r w:rsidR="00C8737F">
        <w:rPr>
          <w:rFonts w:ascii="Calibri" w:eastAsia="Times New Roman" w:hAnsi="Calibri" w:cs="Arial"/>
          <w:lang w:bidi="en-US"/>
        </w:rPr>
        <w:t>79) defined research strategies</w:t>
      </w:r>
      <w:r w:rsidRPr="00703491">
        <w:rPr>
          <w:rFonts w:ascii="Calibri" w:eastAsia="Times New Roman" w:hAnsi="Calibri" w:cs="Arial"/>
          <w:lang w:bidi="en-US"/>
        </w:rPr>
        <w:t xml:space="preserve"> as a concept which is: ‘</w:t>
      </w:r>
      <w:r w:rsidR="00C8737F">
        <w:rPr>
          <w:rFonts w:ascii="Calibri" w:eastAsia="Times New Roman" w:hAnsi="Calibri" w:cs="Arial"/>
          <w:lang w:bidi="en-US"/>
        </w:rPr>
        <w:t>…</w:t>
      </w:r>
      <w:r w:rsidRPr="00703491">
        <w:rPr>
          <w:rFonts w:ascii="Calibri" w:eastAsia="Times New Roman" w:hAnsi="Calibri" w:cs="Arial"/>
          <w:i/>
          <w:lang w:bidi="en-US"/>
        </w:rPr>
        <w:t>a set of beliefs, values and techniques which are shared by members of a scientific community, and which acts as a guide or map, dictating the kinds of problem scientists should address and the type of explanations that are acceptable to them</w:t>
      </w:r>
      <w:r w:rsidRPr="00703491">
        <w:rPr>
          <w:rFonts w:ascii="Calibri" w:eastAsia="Times New Roman" w:hAnsi="Calibri" w:cs="Arial"/>
          <w:lang w:bidi="en-US"/>
        </w:rPr>
        <w:t xml:space="preserve">’ (in Bribesh, 2006, p.99). Saunders </w:t>
      </w:r>
      <w:r w:rsidRPr="00703491">
        <w:rPr>
          <w:rFonts w:ascii="Calibri" w:eastAsia="Times New Roman" w:hAnsi="Calibri" w:cs="Arial"/>
          <w:i/>
          <w:lang w:bidi="en-US"/>
        </w:rPr>
        <w:t>et al.</w:t>
      </w:r>
      <w:r w:rsidR="00160C06">
        <w:rPr>
          <w:rFonts w:ascii="Calibri" w:eastAsia="Times New Roman" w:hAnsi="Calibri" w:cs="Arial"/>
          <w:lang w:bidi="en-US"/>
        </w:rPr>
        <w:t xml:space="preserve"> </w:t>
      </w:r>
      <w:r w:rsidRPr="00703491">
        <w:rPr>
          <w:rFonts w:ascii="Calibri" w:eastAsia="Times New Roman" w:hAnsi="Calibri" w:cs="Arial"/>
          <w:lang w:bidi="en-US"/>
        </w:rPr>
        <w:t xml:space="preserve">(2012) identifies the main five types of research strategies:  </w:t>
      </w:r>
    </w:p>
    <w:p w:rsidR="00873DB4" w:rsidRDefault="00873DB4" w:rsidP="00703491">
      <w:pPr>
        <w:spacing w:after="0" w:line="360" w:lineRule="auto"/>
        <w:ind w:firstLine="360"/>
        <w:jc w:val="both"/>
        <w:rPr>
          <w:rFonts w:ascii="Calibri" w:eastAsia="Times New Roman" w:hAnsi="Calibri" w:cs="Arial"/>
          <w:lang w:bidi="en-US"/>
        </w:rPr>
      </w:pPr>
    </w:p>
    <w:p w:rsidR="00CF0820" w:rsidRDefault="00CF0820" w:rsidP="00703491">
      <w:pPr>
        <w:spacing w:after="0" w:line="360" w:lineRule="auto"/>
        <w:ind w:firstLine="360"/>
        <w:jc w:val="both"/>
        <w:rPr>
          <w:rFonts w:ascii="Calibri" w:eastAsia="Times New Roman" w:hAnsi="Calibri" w:cs="Arial"/>
          <w:lang w:bidi="en-US"/>
        </w:rPr>
      </w:pPr>
    </w:p>
    <w:p w:rsidR="00CF0820" w:rsidRDefault="00CF0820" w:rsidP="00703491">
      <w:pPr>
        <w:spacing w:after="0" w:line="360" w:lineRule="auto"/>
        <w:ind w:firstLine="360"/>
        <w:jc w:val="both"/>
        <w:rPr>
          <w:rFonts w:ascii="Calibri" w:eastAsia="Times New Roman" w:hAnsi="Calibri" w:cs="Arial"/>
          <w:lang w:bidi="en-US"/>
        </w:rPr>
      </w:pPr>
    </w:p>
    <w:p w:rsidR="00CF0820" w:rsidRPr="00703491" w:rsidRDefault="00CF0820" w:rsidP="00703491">
      <w:pPr>
        <w:spacing w:after="0" w:line="360" w:lineRule="auto"/>
        <w:ind w:firstLine="360"/>
        <w:jc w:val="both"/>
        <w:rPr>
          <w:rFonts w:ascii="Calibri" w:eastAsia="Times New Roman" w:hAnsi="Calibri" w:cs="Arial"/>
          <w:lang w:bidi="en-US"/>
        </w:rPr>
      </w:pPr>
    </w:p>
    <w:p w:rsidR="00703491" w:rsidRPr="00703491" w:rsidRDefault="00703491" w:rsidP="004305F1">
      <w:pPr>
        <w:numPr>
          <w:ilvl w:val="0"/>
          <w:numId w:val="35"/>
        </w:numPr>
        <w:spacing w:after="0" w:line="360" w:lineRule="auto"/>
        <w:ind w:left="567" w:hanging="283"/>
        <w:jc w:val="both"/>
        <w:rPr>
          <w:rFonts w:ascii="Calibri" w:eastAsia="Times New Roman" w:hAnsi="Calibri" w:cs="Arial"/>
          <w:lang w:bidi="en-US"/>
        </w:rPr>
      </w:pPr>
      <w:r w:rsidRPr="00703491">
        <w:rPr>
          <w:rFonts w:ascii="Calibri" w:eastAsia="Times New Roman" w:hAnsi="Calibri" w:cs="Arial"/>
          <w:lang w:bidi="en-US"/>
        </w:rPr>
        <w:lastRenderedPageBreak/>
        <w:t>Experiment: involves the definition of a theoretical hypotheses; the selection of samples of individuals from known populations; the allocation of samples to different experimental conditions; the introduction of planned change on one or more of the variables; and measurement on a small number of variables and control of other variables</w:t>
      </w:r>
      <w:r w:rsidR="00BB2DBA">
        <w:rPr>
          <w:rFonts w:ascii="Calibri" w:eastAsia="Times New Roman" w:hAnsi="Calibri" w:cs="Arial"/>
          <w:lang w:bidi="en-US"/>
        </w:rPr>
        <w:t>.</w:t>
      </w:r>
    </w:p>
    <w:p w:rsidR="00703491" w:rsidRPr="00703491" w:rsidRDefault="00703491" w:rsidP="004305F1">
      <w:pPr>
        <w:numPr>
          <w:ilvl w:val="0"/>
          <w:numId w:val="35"/>
        </w:numPr>
        <w:spacing w:after="0" w:line="360" w:lineRule="auto"/>
        <w:ind w:left="567" w:hanging="283"/>
        <w:jc w:val="both"/>
        <w:rPr>
          <w:rFonts w:ascii="Calibri" w:eastAsia="Times New Roman" w:hAnsi="Calibri" w:cs="Arial"/>
          <w:lang w:bidi="en-US"/>
        </w:rPr>
      </w:pPr>
      <w:r w:rsidRPr="00703491">
        <w:rPr>
          <w:rFonts w:ascii="Calibri" w:eastAsia="Times New Roman" w:hAnsi="Calibri" w:cs="Arial"/>
          <w:lang w:bidi="en-US"/>
        </w:rPr>
        <w:t>Survey: involves the structured collection of data from a sizeable population. Data collection may take the form of questionnaires, structured observation and structured interviews.</w:t>
      </w:r>
    </w:p>
    <w:p w:rsidR="00703491" w:rsidRPr="00703491" w:rsidRDefault="00703491" w:rsidP="004305F1">
      <w:pPr>
        <w:numPr>
          <w:ilvl w:val="0"/>
          <w:numId w:val="35"/>
        </w:numPr>
        <w:spacing w:after="0" w:line="360" w:lineRule="auto"/>
        <w:ind w:left="567" w:hanging="283"/>
        <w:jc w:val="both"/>
        <w:rPr>
          <w:rFonts w:ascii="Calibri" w:eastAsia="Times New Roman" w:hAnsi="Calibri" w:cs="Arial"/>
          <w:lang w:bidi="en-US"/>
        </w:rPr>
      </w:pPr>
      <w:r w:rsidRPr="00703491">
        <w:rPr>
          <w:rFonts w:ascii="Calibri" w:eastAsia="Times New Roman" w:hAnsi="Calibri" w:cs="Arial"/>
          <w:lang w:bidi="en-US"/>
        </w:rPr>
        <w:t>Case study: involves the investigation of a particular contemporary topic within its real life context using multiple sources of evidence</w:t>
      </w:r>
      <w:r w:rsidR="00BB2DBA">
        <w:rPr>
          <w:rFonts w:ascii="Calibri" w:eastAsia="Times New Roman" w:hAnsi="Calibri" w:cs="Arial"/>
          <w:lang w:bidi="en-US"/>
        </w:rPr>
        <w:t>.</w:t>
      </w:r>
    </w:p>
    <w:p w:rsidR="00703491" w:rsidRPr="00703491" w:rsidRDefault="00703491" w:rsidP="004305F1">
      <w:pPr>
        <w:numPr>
          <w:ilvl w:val="0"/>
          <w:numId w:val="35"/>
        </w:numPr>
        <w:spacing w:after="0" w:line="360" w:lineRule="auto"/>
        <w:ind w:left="567" w:hanging="283"/>
        <w:jc w:val="both"/>
        <w:rPr>
          <w:rFonts w:ascii="Calibri" w:eastAsia="Times New Roman" w:hAnsi="Calibri" w:cs="Arial"/>
          <w:lang w:bidi="en-US"/>
        </w:rPr>
      </w:pPr>
      <w:r w:rsidRPr="00703491">
        <w:rPr>
          <w:rFonts w:ascii="Calibri" w:eastAsia="Times New Roman" w:hAnsi="Calibri" w:cs="Arial"/>
          <w:lang w:bidi="en-US"/>
        </w:rPr>
        <w:t xml:space="preserve">Grounded theory: developed form data generated by a series of observations or interviews principally </w:t>
      </w:r>
      <w:r w:rsidR="00BB2DBA">
        <w:rPr>
          <w:rFonts w:ascii="Calibri" w:eastAsia="Times New Roman" w:hAnsi="Calibri" w:cs="Arial"/>
          <w:lang w:bidi="en-US"/>
        </w:rPr>
        <w:t>involving an inductive approach.</w:t>
      </w:r>
    </w:p>
    <w:p w:rsidR="00703491" w:rsidRPr="00703491" w:rsidRDefault="00160C06" w:rsidP="004305F1">
      <w:pPr>
        <w:numPr>
          <w:ilvl w:val="0"/>
          <w:numId w:val="35"/>
        </w:numPr>
        <w:spacing w:after="0" w:line="360" w:lineRule="auto"/>
        <w:ind w:left="567" w:hanging="283"/>
        <w:jc w:val="both"/>
        <w:rPr>
          <w:rFonts w:ascii="Calibri" w:eastAsia="Times New Roman" w:hAnsi="Calibri" w:cs="Arial"/>
          <w:lang w:bidi="en-US"/>
        </w:rPr>
      </w:pPr>
      <w:r>
        <w:rPr>
          <w:rFonts w:ascii="Calibri" w:eastAsia="Times New Roman" w:hAnsi="Calibri" w:cs="Arial"/>
          <w:lang w:bidi="en-US"/>
        </w:rPr>
        <w:t xml:space="preserve">Action </w:t>
      </w:r>
      <w:r w:rsidR="00703491" w:rsidRPr="00703491">
        <w:rPr>
          <w:rFonts w:ascii="Calibri" w:eastAsia="Times New Roman" w:hAnsi="Calibri" w:cs="Arial"/>
          <w:lang w:bidi="en-US"/>
        </w:rPr>
        <w:t>research: concerned with the management of a change and involves close collaboration between practitioners and researchers</w:t>
      </w:r>
      <w:r w:rsidR="00BB2DBA">
        <w:rPr>
          <w:rFonts w:ascii="Calibri" w:eastAsia="Times New Roman" w:hAnsi="Calibri" w:cs="Arial"/>
          <w:lang w:bidi="en-US"/>
        </w:rPr>
        <w:t>.</w:t>
      </w:r>
      <w:r w:rsidR="00703491" w:rsidRPr="00703491">
        <w:rPr>
          <w:rFonts w:ascii="Calibri" w:eastAsia="Times New Roman" w:hAnsi="Calibri" w:cs="Arial"/>
          <w:lang w:bidi="en-US"/>
        </w:rPr>
        <w:t xml:space="preserve"> </w:t>
      </w:r>
    </w:p>
    <w:p w:rsidR="00703491" w:rsidRPr="00703491" w:rsidRDefault="00703491" w:rsidP="00703491">
      <w:pPr>
        <w:autoSpaceDE w:val="0"/>
        <w:autoSpaceDN w:val="0"/>
        <w:adjustRightInd w:val="0"/>
        <w:spacing w:before="240" w:after="240" w:line="360" w:lineRule="auto"/>
        <w:ind w:firstLine="360"/>
        <w:jc w:val="both"/>
        <w:rPr>
          <w:rFonts w:ascii="Calibri" w:eastAsia="Times New Roman" w:hAnsi="Calibri" w:cs="Arial"/>
          <w:lang w:bidi="en-US"/>
        </w:rPr>
      </w:pPr>
      <w:r w:rsidRPr="00703491">
        <w:rPr>
          <w:rFonts w:ascii="Calibri" w:eastAsia="Times New Roman" w:hAnsi="Calibri" w:cs="Arial"/>
          <w:lang w:bidi="en-US"/>
        </w:rPr>
        <w:tab/>
        <w:t xml:space="preserve">Yin (1994) argues that a research strategy should be applied as a function of the situation of the study. Hence, each research strategy has its own advantage and disadvantage and also its own approach of collecting and analysing data. It is essential that the research plan should be well-chosen in order to gather the information that is relevant to the research topic. </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lang w:eastAsia="en-GB"/>
        </w:rPr>
        <w:tab/>
        <w:t xml:space="preserve">The chosen research strategy ought to reflect the type of paradigm adopted for the research (Collins and Hussey, 2003). As this research has adopted a </w:t>
      </w:r>
      <w:r w:rsidR="008811A5">
        <w:rPr>
          <w:rFonts w:ascii="Calibri" w:eastAsia="Calibri" w:hAnsi="Calibri" w:cs="Arial"/>
          <w:lang w:eastAsia="en-GB"/>
        </w:rPr>
        <w:t>positivistic</w:t>
      </w:r>
      <w:r w:rsidR="002A6831">
        <w:rPr>
          <w:rFonts w:ascii="Calibri" w:eastAsia="Calibri" w:hAnsi="Calibri" w:cs="Arial"/>
          <w:lang w:eastAsia="en-GB"/>
        </w:rPr>
        <w:t xml:space="preserve"> philosophy, a deductive approach and a quantitative and</w:t>
      </w:r>
      <w:r w:rsidRPr="00703491">
        <w:rPr>
          <w:rFonts w:ascii="Calibri" w:eastAsia="Calibri" w:hAnsi="Calibri" w:cs="Arial"/>
          <w:lang w:eastAsia="en-GB"/>
        </w:rPr>
        <w:t xml:space="preserve"> qualitative method, the most appropriate st</w:t>
      </w:r>
      <w:r w:rsidR="00160C06">
        <w:rPr>
          <w:rFonts w:ascii="Calibri" w:eastAsia="Calibri" w:hAnsi="Calibri" w:cs="Arial"/>
          <w:lang w:eastAsia="en-GB"/>
        </w:rPr>
        <w:t>rategy is a survey using a self-</w:t>
      </w:r>
      <w:r w:rsidRPr="00703491">
        <w:rPr>
          <w:rFonts w:ascii="Calibri" w:eastAsia="Calibri" w:hAnsi="Calibri" w:cs="Arial"/>
          <w:lang w:eastAsia="en-GB"/>
        </w:rPr>
        <w:t xml:space="preserve">administered questionnaire. The main aim of the research is to </w:t>
      </w:r>
      <w:r w:rsidR="002A6831">
        <w:rPr>
          <w:rFonts w:ascii="Calibri" w:eastAsia="Calibri" w:hAnsi="Calibri" w:cs="Arial"/>
          <w:lang w:eastAsia="en-GB"/>
        </w:rPr>
        <w:t>identify the critical success factors i</w:t>
      </w:r>
      <w:r w:rsidRPr="00703491">
        <w:rPr>
          <w:rFonts w:ascii="Calibri" w:eastAsia="Calibri" w:hAnsi="Calibri" w:cs="Arial"/>
          <w:lang w:eastAsia="en-GB"/>
        </w:rPr>
        <w:t xml:space="preserve">n the industry of interest and survey is deemed to be the best strategy to collect the data required to satisfy this aim. Surveys using questionnaires allow the collection of standardised (CSFs) and qualitative data from a sizeable population (SMEs in the UK chemical distribution) in a highly economical and efficient way.  The survey strategy also allows collection of quantitative data which are analysed using descriptive and inferential statistics (for </w:t>
      </w:r>
      <w:r w:rsidRPr="00F433D9">
        <w:rPr>
          <w:rFonts w:ascii="Calibri" w:eastAsia="Calibri" w:hAnsi="Calibri" w:cs="Arial"/>
          <w:lang w:eastAsia="en-GB"/>
        </w:rPr>
        <w:t>details see section 4.8.1) and qualitative data which are analysed through content analysis (see section 4.8.2).</w:t>
      </w:r>
      <w:r w:rsidRPr="00703491">
        <w:rPr>
          <w:rFonts w:ascii="Calibri" w:eastAsia="Calibri" w:hAnsi="Calibri" w:cs="Arial"/>
          <w:lang w:eastAsia="en-GB"/>
        </w:rPr>
        <w:t xml:space="preserve"> In addition, that data is used to suggest possible reasons for particular relationships between variables (factors and SMEs success) and produce models of these relationships (CSFs framework) but also provide explanation for the importance of these variables and challenges faced by companies in the chosen industry. Using this strategy gives more control over the research process and allows data to be collected for the whole population.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F0C2D" w:rsidRDefault="00703491" w:rsidP="00703491">
      <w:pPr>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bidi="en-US"/>
        </w:rPr>
        <w:lastRenderedPageBreak/>
        <w:tab/>
        <w:t xml:space="preserve">Due to the fact that this research has adopted a mixed methods approach, an appropriate mixed methods strategy also has to be identified and followed. </w:t>
      </w:r>
      <w:r w:rsidRPr="00703491">
        <w:rPr>
          <w:rFonts w:ascii="Calibri" w:eastAsia="Times New Roman" w:hAnsi="Calibri" w:cs="Times New Roman"/>
          <w:lang w:eastAsia="en-GB" w:bidi="en-US"/>
        </w:rPr>
        <w:t>In order to do so several aspects influencing the design of procedures for a mixed methods study need to be considered. Creswell (2009) identifies four important aspects: timing, weighting, mixing, and theo</w:t>
      </w:r>
      <w:r w:rsidR="00DB4928">
        <w:rPr>
          <w:rFonts w:ascii="Calibri" w:eastAsia="Times New Roman" w:hAnsi="Calibri" w:cs="Times New Roman"/>
          <w:lang w:eastAsia="en-GB" w:bidi="en-US"/>
        </w:rPr>
        <w:t xml:space="preserve">rizing, as </w:t>
      </w:r>
      <w:r w:rsidR="00F433D9">
        <w:rPr>
          <w:rFonts w:ascii="Calibri" w:eastAsia="Times New Roman" w:hAnsi="Calibri" w:cs="Times New Roman"/>
          <w:lang w:eastAsia="en-GB" w:bidi="en-US"/>
        </w:rPr>
        <w:t>in Table 4.4</w:t>
      </w:r>
      <w:r w:rsidR="00DB4928">
        <w:rPr>
          <w:rFonts w:ascii="Calibri" w:eastAsia="Times New Roman" w:hAnsi="Calibri" w:cs="Times New Roman"/>
          <w:lang w:eastAsia="en-GB" w:bidi="en-US"/>
        </w:rPr>
        <w:t>.</w:t>
      </w:r>
    </w:p>
    <w:p w:rsidR="00DB4928" w:rsidRPr="00703491" w:rsidRDefault="00DB4928" w:rsidP="00703491">
      <w:pPr>
        <w:spacing w:after="0" w:line="360" w:lineRule="auto"/>
        <w:ind w:firstLine="360"/>
        <w:jc w:val="both"/>
        <w:rPr>
          <w:rFonts w:ascii="Calibri" w:eastAsia="Times New Roman" w:hAnsi="Calibri" w:cs="Times New Roman"/>
          <w:lang w:eastAsia="en-GB"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b/>
          <w:lang w:eastAsia="en-GB" w:bidi="en-US"/>
        </w:rPr>
      </w:pPr>
      <w:r w:rsidRPr="00703491">
        <w:rPr>
          <w:rFonts w:ascii="Calibri" w:eastAsia="Times New Roman" w:hAnsi="Calibri" w:cs="Times New Roman"/>
          <w:b/>
          <w:lang w:eastAsia="en-GB" w:bidi="en-US"/>
        </w:rPr>
        <w:t xml:space="preserve">Table 4.4: Aspects when planning a Mixed Methods Design (Adopted from Creswell </w:t>
      </w:r>
      <w:r w:rsidRPr="00703491">
        <w:rPr>
          <w:rFonts w:ascii="Calibri" w:eastAsia="Times New Roman" w:hAnsi="Calibri" w:cs="Times New Roman"/>
          <w:b/>
          <w:i/>
          <w:iCs/>
          <w:lang w:eastAsia="en-GB" w:bidi="en-US"/>
        </w:rPr>
        <w:t xml:space="preserve">et al., </w:t>
      </w:r>
      <w:r w:rsidRPr="00703491">
        <w:rPr>
          <w:rFonts w:ascii="Calibri" w:eastAsia="Times New Roman" w:hAnsi="Calibri" w:cs="Times New Roman"/>
          <w:b/>
          <w:lang w:eastAsia="en-GB" w:bidi="en-US"/>
        </w:rPr>
        <w:t>2003)</w:t>
      </w:r>
    </w:p>
    <w:p w:rsidR="00703491" w:rsidRPr="00703491" w:rsidRDefault="00703491" w:rsidP="00703491">
      <w:pPr>
        <w:autoSpaceDE w:val="0"/>
        <w:autoSpaceDN w:val="0"/>
        <w:adjustRightInd w:val="0"/>
        <w:spacing w:after="0" w:line="240" w:lineRule="auto"/>
        <w:ind w:firstLine="360"/>
        <w:jc w:val="both"/>
        <w:rPr>
          <w:rFonts w:ascii="Times New Roman" w:eastAsia="Times New Roman" w:hAnsi="Times New Roman" w:cs="Times New Roman"/>
          <w:sz w:val="21"/>
          <w:szCs w:val="21"/>
          <w:lang w:eastAsia="en-GB" w:bidi="en-U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10"/>
        <w:gridCol w:w="2310"/>
        <w:gridCol w:w="2311"/>
        <w:gridCol w:w="2311"/>
      </w:tblGrid>
      <w:tr w:rsidR="00703491" w:rsidRPr="00703491" w:rsidTr="007B2742">
        <w:trPr>
          <w:trHeight w:val="523"/>
        </w:trPr>
        <w:tc>
          <w:tcPr>
            <w:tcW w:w="2310"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b/>
                <w:lang w:eastAsia="en-GB" w:bidi="en-US"/>
              </w:rPr>
            </w:pPr>
            <w:r w:rsidRPr="00703491">
              <w:rPr>
                <w:rFonts w:ascii="Calibri" w:eastAsia="Times New Roman" w:hAnsi="Calibri" w:cs="Times New Roman"/>
                <w:b/>
                <w:lang w:eastAsia="en-GB" w:bidi="en-US"/>
              </w:rPr>
              <w:t>Timing</w:t>
            </w:r>
          </w:p>
        </w:tc>
        <w:tc>
          <w:tcPr>
            <w:tcW w:w="2310"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b/>
                <w:lang w:eastAsia="en-GB" w:bidi="en-US"/>
              </w:rPr>
            </w:pPr>
            <w:r w:rsidRPr="00703491">
              <w:rPr>
                <w:rFonts w:ascii="Calibri" w:eastAsia="Times New Roman" w:hAnsi="Calibri" w:cs="Times New Roman"/>
                <w:b/>
                <w:lang w:eastAsia="en-GB" w:bidi="en-US"/>
              </w:rPr>
              <w:t>Weighting</w:t>
            </w:r>
          </w:p>
        </w:tc>
        <w:tc>
          <w:tcPr>
            <w:tcW w:w="2311"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b/>
                <w:lang w:eastAsia="en-GB" w:bidi="en-US"/>
              </w:rPr>
            </w:pPr>
            <w:r w:rsidRPr="00703491">
              <w:rPr>
                <w:rFonts w:ascii="Calibri" w:eastAsia="Times New Roman" w:hAnsi="Calibri" w:cs="Times New Roman"/>
                <w:b/>
                <w:lang w:eastAsia="en-GB" w:bidi="en-US"/>
              </w:rPr>
              <w:t>Mixing</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b/>
                <w:lang w:eastAsia="en-GB" w:bidi="en-US"/>
              </w:rPr>
            </w:pPr>
          </w:p>
        </w:tc>
        <w:tc>
          <w:tcPr>
            <w:tcW w:w="2311" w:type="dxa"/>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b/>
                <w:lang w:eastAsia="en-GB" w:bidi="en-US"/>
              </w:rPr>
            </w:pPr>
            <w:r w:rsidRPr="00703491">
              <w:rPr>
                <w:rFonts w:ascii="Calibri" w:eastAsia="Times New Roman" w:hAnsi="Calibri" w:cs="Times New Roman"/>
                <w:b/>
                <w:lang w:eastAsia="en-GB" w:bidi="en-US"/>
              </w:rPr>
              <w:t>Theorising</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b/>
                <w:lang w:eastAsia="en-GB" w:bidi="en-US"/>
              </w:rPr>
            </w:pPr>
          </w:p>
        </w:tc>
      </w:tr>
      <w:tr w:rsidR="00703491" w:rsidRPr="00703491" w:rsidTr="007B2742">
        <w:trPr>
          <w:trHeight w:val="505"/>
        </w:trPr>
        <w:tc>
          <w:tcPr>
            <w:tcW w:w="2310"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bCs/>
                <w:lang w:eastAsia="en-GB" w:bidi="en-US"/>
              </w:rPr>
            </w:pPr>
            <w:r w:rsidRPr="00703491">
              <w:rPr>
                <w:rFonts w:ascii="Calibri" w:eastAsia="Times New Roman" w:hAnsi="Calibri" w:cs="Times New Roman"/>
                <w:bCs/>
                <w:lang w:eastAsia="en-GB" w:bidi="en-US"/>
              </w:rPr>
              <w:t>No Sequence</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bCs/>
                <w:lang w:eastAsia="en-GB" w:bidi="en-US"/>
              </w:rPr>
            </w:pPr>
            <w:r w:rsidRPr="00703491">
              <w:rPr>
                <w:rFonts w:ascii="Calibri" w:eastAsia="Times New Roman" w:hAnsi="Calibri" w:cs="Times New Roman"/>
                <w:bCs/>
                <w:lang w:eastAsia="en-GB" w:bidi="en-US"/>
              </w:rPr>
              <w:t>concurrent</w:t>
            </w:r>
          </w:p>
        </w:tc>
        <w:tc>
          <w:tcPr>
            <w:tcW w:w="2310"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Equal</w:t>
            </w:r>
          </w:p>
        </w:tc>
        <w:tc>
          <w:tcPr>
            <w:tcW w:w="2311"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Integrating</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p>
        </w:tc>
        <w:tc>
          <w:tcPr>
            <w:tcW w:w="2311"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Explicit</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p>
        </w:tc>
      </w:tr>
      <w:tr w:rsidR="00703491" w:rsidRPr="00703491" w:rsidTr="007B2742">
        <w:trPr>
          <w:trHeight w:val="667"/>
        </w:trPr>
        <w:tc>
          <w:tcPr>
            <w:tcW w:w="2310"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bCs/>
                <w:lang w:eastAsia="en-GB" w:bidi="en-US"/>
              </w:rPr>
            </w:pPr>
            <w:r w:rsidRPr="00703491">
              <w:rPr>
                <w:rFonts w:ascii="Calibri" w:eastAsia="Times New Roman" w:hAnsi="Calibri" w:cs="Times New Roman"/>
                <w:bCs/>
                <w:lang w:eastAsia="en-GB" w:bidi="en-US"/>
              </w:rPr>
              <w:t>Sequential-</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bCs/>
                <w:lang w:eastAsia="en-GB" w:bidi="en-US"/>
              </w:rPr>
            </w:pPr>
            <w:r w:rsidRPr="00703491">
              <w:rPr>
                <w:rFonts w:ascii="Calibri" w:eastAsia="Times New Roman" w:hAnsi="Calibri" w:cs="Times New Roman"/>
                <w:bCs/>
                <w:lang w:eastAsia="en-GB" w:bidi="en-US"/>
              </w:rPr>
              <w:t>Qualitative first</w:t>
            </w:r>
          </w:p>
        </w:tc>
        <w:tc>
          <w:tcPr>
            <w:tcW w:w="2310"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Qualitative</w:t>
            </w:r>
          </w:p>
        </w:tc>
        <w:tc>
          <w:tcPr>
            <w:tcW w:w="2311"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Connecting</w:t>
            </w:r>
          </w:p>
        </w:tc>
        <w:tc>
          <w:tcPr>
            <w:tcW w:w="2311" w:type="dxa"/>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Implicit</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p>
        </w:tc>
      </w:tr>
      <w:tr w:rsidR="00703491" w:rsidRPr="00703491" w:rsidTr="007B2742">
        <w:trPr>
          <w:trHeight w:val="551"/>
        </w:trPr>
        <w:tc>
          <w:tcPr>
            <w:tcW w:w="2310"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bCs/>
                <w:lang w:eastAsia="en-GB" w:bidi="en-US"/>
              </w:rPr>
            </w:pPr>
            <w:r w:rsidRPr="00703491">
              <w:rPr>
                <w:rFonts w:ascii="Calibri" w:eastAsia="Times New Roman" w:hAnsi="Calibri" w:cs="Times New Roman"/>
                <w:bCs/>
                <w:lang w:eastAsia="en-GB" w:bidi="en-US"/>
              </w:rPr>
              <w:t>Sequential-</w:t>
            </w:r>
          </w:p>
          <w:p w:rsidR="00703491" w:rsidRPr="00703491" w:rsidRDefault="00703491" w:rsidP="00D6663C">
            <w:pPr>
              <w:autoSpaceDE w:val="0"/>
              <w:autoSpaceDN w:val="0"/>
              <w:adjustRightInd w:val="0"/>
              <w:spacing w:after="0"/>
              <w:ind w:firstLine="360"/>
              <w:jc w:val="center"/>
              <w:rPr>
                <w:rFonts w:ascii="Calibri" w:eastAsia="Times New Roman" w:hAnsi="Calibri" w:cs="Times New Roman"/>
                <w:bCs/>
                <w:lang w:eastAsia="en-GB" w:bidi="en-US"/>
              </w:rPr>
            </w:pPr>
            <w:r w:rsidRPr="00703491">
              <w:rPr>
                <w:rFonts w:ascii="Calibri" w:eastAsia="Times New Roman" w:hAnsi="Calibri" w:cs="Times New Roman"/>
                <w:bCs/>
                <w:lang w:eastAsia="en-GB" w:bidi="en-US"/>
              </w:rPr>
              <w:t>Quantitative first</w:t>
            </w:r>
          </w:p>
        </w:tc>
        <w:tc>
          <w:tcPr>
            <w:tcW w:w="2310"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Quantitative</w:t>
            </w:r>
          </w:p>
        </w:tc>
        <w:tc>
          <w:tcPr>
            <w:tcW w:w="2311"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r w:rsidRPr="00703491">
              <w:rPr>
                <w:rFonts w:ascii="Calibri" w:eastAsia="Times New Roman" w:hAnsi="Calibri" w:cs="Times New Roman"/>
                <w:lang w:eastAsia="en-GB" w:bidi="en-US"/>
              </w:rPr>
              <w:t>Embedding</w:t>
            </w:r>
          </w:p>
        </w:tc>
        <w:tc>
          <w:tcPr>
            <w:tcW w:w="2311" w:type="dxa"/>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D6663C">
            <w:pPr>
              <w:autoSpaceDE w:val="0"/>
              <w:autoSpaceDN w:val="0"/>
              <w:adjustRightInd w:val="0"/>
              <w:spacing w:after="0"/>
              <w:ind w:firstLine="360"/>
              <w:jc w:val="center"/>
              <w:rPr>
                <w:rFonts w:ascii="Calibri" w:eastAsia="Times New Roman" w:hAnsi="Calibri" w:cs="Times New Roman"/>
                <w:lang w:eastAsia="en-GB" w:bidi="en-US"/>
              </w:rPr>
            </w:pPr>
          </w:p>
        </w:tc>
      </w:tr>
    </w:tbl>
    <w:p w:rsidR="00703491" w:rsidRPr="00703491" w:rsidRDefault="00703491" w:rsidP="00703491">
      <w:pPr>
        <w:autoSpaceDE w:val="0"/>
        <w:autoSpaceDN w:val="0"/>
        <w:adjustRightInd w:val="0"/>
        <w:spacing w:after="0" w:line="360" w:lineRule="auto"/>
        <w:ind w:firstLine="360"/>
        <w:jc w:val="both"/>
        <w:rPr>
          <w:rFonts w:ascii="Times New Roman" w:eastAsia="Times New Roman" w:hAnsi="Times New Roman" w:cs="Times New Roman"/>
          <w:sz w:val="21"/>
          <w:szCs w:val="21"/>
          <w:lang w:eastAsia="en-GB" w:bidi="en-US"/>
        </w:rPr>
      </w:pPr>
    </w:p>
    <w:p w:rsidR="00703491" w:rsidRPr="00703491" w:rsidRDefault="00703491" w:rsidP="004305F1">
      <w:pPr>
        <w:numPr>
          <w:ilvl w:val="0"/>
          <w:numId w:val="52"/>
        </w:numPr>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bidi="en-US"/>
        </w:rPr>
        <w:t>Timing</w:t>
      </w:r>
    </w:p>
    <w:p w:rsidR="00703491" w:rsidRPr="00703491" w:rsidRDefault="00703491" w:rsidP="00703491">
      <w:pPr>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bidi="en-US"/>
        </w:rPr>
        <w:t xml:space="preserve">Data can either be collected </w:t>
      </w:r>
      <w:r w:rsidRPr="00703491">
        <w:rPr>
          <w:rFonts w:ascii="Calibri" w:eastAsia="Times New Roman" w:hAnsi="Calibri" w:cs="Times New Roman"/>
          <w:lang w:eastAsia="en-GB" w:bidi="en-US"/>
        </w:rPr>
        <w:t xml:space="preserve">in phases (sequentially) or at the same time (concurrently). When data are collected concurrently, both quantitative and qualitative data are gathered at the same time and the implementation is simultaneous. When the data are collected in phases, either the qualitative or the quantitative data can come first; that would depend on the initial intent of the researcher. </w:t>
      </w:r>
      <w:r w:rsidRPr="00703491">
        <w:rPr>
          <w:rFonts w:ascii="Calibri" w:eastAsia="Times New Roman" w:hAnsi="Calibri" w:cs="Times New Roman"/>
          <w:lang w:bidi="en-US"/>
        </w:rPr>
        <w:t>During this research, both qualitative and quantitative data are collected at the same time (concurrently) and the implementation is simultaneous.</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4305F1">
      <w:pPr>
        <w:numPr>
          <w:ilvl w:val="0"/>
          <w:numId w:val="52"/>
        </w:numPr>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bidi="en-US"/>
        </w:rPr>
        <w:t>Weighing</w:t>
      </w:r>
    </w:p>
    <w:p w:rsidR="00703491" w:rsidRDefault="00703491" w:rsidP="00CF0820">
      <w:pPr>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eastAsia="en-GB" w:bidi="en-US"/>
        </w:rPr>
        <w:t>This represents the priority or weight given to quantitative or qualitative research in a particular study. In some studies, the weight might be equal; in other studies, it might emphasize one or the other. The priority for one type would depend on the interests of the researcher, the target group and what the investigator seeks to emphasize in the study. In this study, priority is given to quantitative research</w:t>
      </w:r>
      <w:r w:rsidR="00C87253">
        <w:rPr>
          <w:rFonts w:ascii="Calibri" w:eastAsia="Times New Roman" w:hAnsi="Calibri" w:cs="Times New Roman"/>
          <w:lang w:eastAsia="en-GB" w:bidi="en-US"/>
        </w:rPr>
        <w:t xml:space="preserve"> as the aim is to identify the critical s</w:t>
      </w:r>
      <w:r w:rsidRPr="00703491">
        <w:rPr>
          <w:rFonts w:ascii="Calibri" w:eastAsia="Times New Roman" w:hAnsi="Calibri" w:cs="Times New Roman"/>
          <w:lang w:eastAsia="en-GB" w:bidi="en-US"/>
        </w:rPr>
        <w:t xml:space="preserve">uccess factors (CSFs) for small businesses in the UK chemical distribution industry. Qualitative research, which is used to investigate the importance of the selected CSFs and give an insight into the challenges of the industry and the recommendations of the </w:t>
      </w:r>
      <w:r w:rsidR="00B40C52">
        <w:rPr>
          <w:rFonts w:ascii="Calibri" w:eastAsia="Times New Roman" w:hAnsi="Calibri" w:cs="Times New Roman"/>
          <w:lang w:eastAsia="en-GB" w:bidi="en-US"/>
        </w:rPr>
        <w:t>owners/managers</w:t>
      </w:r>
      <w:r w:rsidRPr="00703491">
        <w:rPr>
          <w:rFonts w:ascii="Calibri" w:eastAsia="Times New Roman" w:hAnsi="Calibri" w:cs="Times New Roman"/>
          <w:lang w:eastAsia="en-GB" w:bidi="en-US"/>
        </w:rPr>
        <w:t>, is s</w:t>
      </w:r>
      <w:r w:rsidR="00CF0820">
        <w:rPr>
          <w:rFonts w:ascii="Calibri" w:eastAsia="Times New Roman" w:hAnsi="Calibri" w:cs="Times New Roman"/>
          <w:lang w:eastAsia="en-GB" w:bidi="en-US"/>
        </w:rPr>
        <w:t>upportive to quantitative data.</w:t>
      </w:r>
    </w:p>
    <w:p w:rsidR="00CF0820" w:rsidRDefault="00CF0820" w:rsidP="00CF0820">
      <w:pPr>
        <w:spacing w:after="0" w:line="360" w:lineRule="auto"/>
        <w:ind w:firstLine="360"/>
        <w:jc w:val="both"/>
        <w:rPr>
          <w:rFonts w:ascii="Calibri" w:eastAsia="Times New Roman" w:hAnsi="Calibri" w:cs="Times New Roman"/>
          <w:lang w:eastAsia="en-GB" w:bidi="en-US"/>
        </w:rPr>
      </w:pPr>
    </w:p>
    <w:p w:rsidR="00CF0820" w:rsidRDefault="00CF0820" w:rsidP="00CF0820">
      <w:pPr>
        <w:spacing w:after="0" w:line="360" w:lineRule="auto"/>
        <w:ind w:firstLine="360"/>
        <w:jc w:val="both"/>
        <w:rPr>
          <w:rFonts w:ascii="Calibri" w:eastAsia="Times New Roman" w:hAnsi="Calibri" w:cs="Times New Roman"/>
          <w:lang w:eastAsia="en-GB" w:bidi="en-US"/>
        </w:rPr>
      </w:pPr>
    </w:p>
    <w:p w:rsidR="00CF0820" w:rsidRPr="00CF0820" w:rsidRDefault="00CF0820" w:rsidP="00CF0820">
      <w:pPr>
        <w:spacing w:after="0" w:line="360" w:lineRule="auto"/>
        <w:ind w:firstLine="360"/>
        <w:jc w:val="both"/>
        <w:rPr>
          <w:rFonts w:ascii="Calibri" w:eastAsia="Times New Roman" w:hAnsi="Calibri" w:cs="Times New Roman"/>
          <w:lang w:eastAsia="en-GB" w:bidi="en-US"/>
        </w:rPr>
      </w:pPr>
    </w:p>
    <w:p w:rsidR="00703491" w:rsidRPr="00703491" w:rsidRDefault="00703491" w:rsidP="004305F1">
      <w:pPr>
        <w:numPr>
          <w:ilvl w:val="0"/>
          <w:numId w:val="52"/>
        </w:numPr>
        <w:spacing w:after="0" w:line="360" w:lineRule="auto"/>
        <w:jc w:val="both"/>
        <w:rPr>
          <w:rFonts w:ascii="Calibri" w:eastAsia="Times New Roman" w:hAnsi="Calibri" w:cs="Arial"/>
          <w:b/>
          <w:bCs/>
          <w:lang w:bidi="en-US"/>
        </w:rPr>
      </w:pPr>
      <w:r w:rsidRPr="00703491">
        <w:rPr>
          <w:rFonts w:ascii="Calibri" w:eastAsia="Times New Roman" w:hAnsi="Calibri" w:cs="Arial"/>
          <w:b/>
          <w:bCs/>
          <w:lang w:bidi="en-US"/>
        </w:rPr>
        <w:lastRenderedPageBreak/>
        <w:t>Mixing</w:t>
      </w:r>
    </w:p>
    <w:p w:rsid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eastAsia="en-GB" w:bidi="en-US"/>
        </w:rPr>
        <w:t>Mixing means that the qualitative and quantitative data are actually either merged on one end of the continuum, kept separate on the other end of the continuum, or combined in some way between these two extremes. There are 3 different types of mixing:</w:t>
      </w:r>
    </w:p>
    <w:p w:rsidR="007F0C2D" w:rsidRPr="00703491" w:rsidRDefault="007F0C2D" w:rsidP="00703491">
      <w:pPr>
        <w:autoSpaceDE w:val="0"/>
        <w:autoSpaceDN w:val="0"/>
        <w:adjustRightInd w:val="0"/>
        <w:spacing w:after="0" w:line="360" w:lineRule="auto"/>
        <w:ind w:firstLine="360"/>
        <w:jc w:val="both"/>
        <w:rPr>
          <w:rFonts w:ascii="Calibri" w:eastAsia="Times New Roman" w:hAnsi="Calibri" w:cs="Times New Roman"/>
          <w:lang w:eastAsia="en-GB" w:bidi="en-US"/>
        </w:rPr>
      </w:pPr>
    </w:p>
    <w:p w:rsidR="00703491" w:rsidRPr="00703491" w:rsidRDefault="00703491" w:rsidP="004305F1">
      <w:pPr>
        <w:numPr>
          <w:ilvl w:val="0"/>
          <w:numId w:val="53"/>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Connected </w:t>
      </w:r>
      <w:r w:rsidRPr="00703491">
        <w:rPr>
          <w:rFonts w:ascii="Calibri" w:eastAsia="Times New Roman" w:hAnsi="Calibri" w:cs="Times New Roman"/>
          <w:lang w:eastAsia="en-GB" w:bidi="en-US"/>
        </w:rPr>
        <w:t>in mixed methods research means a mixing of the quantitative and qualitative research are connected between a data analysis of the first phase of research and the data collection of the second phase of research.</w:t>
      </w:r>
    </w:p>
    <w:p w:rsidR="00703491" w:rsidRPr="00703491" w:rsidRDefault="00703491" w:rsidP="004305F1">
      <w:pPr>
        <w:numPr>
          <w:ilvl w:val="0"/>
          <w:numId w:val="53"/>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Integrating</w:t>
      </w:r>
      <w:r w:rsidRPr="00703491">
        <w:rPr>
          <w:rFonts w:ascii="Calibri" w:eastAsia="Times New Roman" w:hAnsi="Calibri" w:cs="Times New Roman"/>
          <w:lang w:eastAsia="en-GB" w:bidi="en-US"/>
        </w:rPr>
        <w:t xml:space="preserve"> is when the two databases of quantitative data and qualitative data are actually merged together</w:t>
      </w:r>
    </w:p>
    <w:p w:rsidR="00703491" w:rsidRPr="00703491" w:rsidRDefault="00703491" w:rsidP="004305F1">
      <w:pPr>
        <w:numPr>
          <w:ilvl w:val="0"/>
          <w:numId w:val="53"/>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Embedding </w:t>
      </w:r>
      <w:r w:rsidRPr="00703491">
        <w:rPr>
          <w:rFonts w:ascii="Calibri" w:eastAsia="Times New Roman" w:hAnsi="Calibri" w:cs="Times New Roman"/>
          <w:lang w:eastAsia="en-GB" w:bidi="en-US"/>
        </w:rPr>
        <w:t>is when</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the researcher has a primary aim to collect one form of data (say quantitative) and have the other form of data provide supportive information.</w:t>
      </w:r>
    </w:p>
    <w:p w:rsidR="00703491" w:rsidRPr="00703491" w:rsidRDefault="00703491" w:rsidP="00703491">
      <w:pPr>
        <w:autoSpaceDE w:val="0"/>
        <w:autoSpaceDN w:val="0"/>
        <w:adjustRightInd w:val="0"/>
        <w:spacing w:after="0" w:line="360" w:lineRule="auto"/>
        <w:ind w:left="720"/>
        <w:jc w:val="both"/>
        <w:rPr>
          <w:rFonts w:ascii="Calibri" w:eastAsia="Times New Roman" w:hAnsi="Calibri" w:cs="Times New Roman"/>
          <w:lang w:eastAsia="en-GB" w:bidi="en-US"/>
        </w:rPr>
      </w:pP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eastAsia="en-GB" w:bidi="en-US"/>
        </w:rPr>
        <w:tab/>
        <w:t>In this study, the primary aim is to collect quantitative data to identify the CSFs and have the qualitative data providing supportive in</w:t>
      </w:r>
      <w:r w:rsidR="00CB6F88">
        <w:rPr>
          <w:rFonts w:ascii="Calibri" w:eastAsia="Times New Roman" w:hAnsi="Calibri" w:cs="Times New Roman"/>
          <w:lang w:eastAsia="en-GB" w:bidi="en-US"/>
        </w:rPr>
        <w:t>formation. Thus, this research</w:t>
      </w:r>
      <w:r w:rsidRPr="00703491">
        <w:rPr>
          <w:rFonts w:ascii="Calibri" w:eastAsia="Times New Roman" w:hAnsi="Calibri" w:cs="Times New Roman"/>
          <w:lang w:eastAsia="en-GB" w:bidi="en-US"/>
        </w:rPr>
        <w:t xml:space="preserve"> embeds qualitative data into a quantitative data</w:t>
      </w:r>
      <w:r w:rsidRPr="00703491">
        <w:rPr>
          <w:rFonts w:ascii="Calibri" w:eastAsia="Times New Roman" w:hAnsi="Calibri" w:cs="Times New Roman"/>
          <w:b/>
          <w:bCs/>
          <w:lang w:eastAsia="en-GB" w:bidi="en-US"/>
        </w:rPr>
        <w:t>.</w:t>
      </w:r>
    </w:p>
    <w:p w:rsidR="00703491" w:rsidRPr="00703491" w:rsidRDefault="00703491" w:rsidP="00703491">
      <w:pPr>
        <w:autoSpaceDE w:val="0"/>
        <w:autoSpaceDN w:val="0"/>
        <w:adjustRightInd w:val="0"/>
        <w:spacing w:after="0" w:line="360" w:lineRule="auto"/>
        <w:ind w:firstLine="360"/>
        <w:jc w:val="both"/>
        <w:rPr>
          <w:rFonts w:ascii="Times New Roman" w:eastAsia="Times New Roman" w:hAnsi="Times New Roman" w:cs="Times New Roman"/>
          <w:sz w:val="21"/>
          <w:szCs w:val="21"/>
          <w:lang w:eastAsia="en-GB" w:bidi="en-US"/>
        </w:rPr>
      </w:pPr>
    </w:p>
    <w:p w:rsidR="00703491" w:rsidRPr="00703491" w:rsidRDefault="00703491" w:rsidP="004305F1">
      <w:pPr>
        <w:numPr>
          <w:ilvl w:val="0"/>
          <w:numId w:val="52"/>
        </w:numPr>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bidi="en-US"/>
        </w:rPr>
        <w:t>Theorising</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eastAsia="en-GB" w:bidi="en-US"/>
        </w:rPr>
        <w:tab/>
        <w:t>A final factor to consider is whether a larger, theoretical perspective guides the entire design. All researchers bring theories, frameworks and hunches to their inquiries and these theories may be made explicit in a mixed methods study or be implicit and not mentioned. This study is explicit as there is an underlying theory that guides this research.</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eastAsia="en-GB" w:bidi="en-US"/>
        </w:rPr>
        <w:tab/>
        <w:t xml:space="preserve">The above factors provided the support to shape the procedures of this mixed methods study. The selection of the adopted mixed methods strategy has been based on Creswell </w:t>
      </w:r>
      <w:r w:rsidRPr="00703491">
        <w:rPr>
          <w:rFonts w:ascii="Calibri" w:eastAsia="Times New Roman" w:hAnsi="Calibri" w:cs="Times New Roman"/>
          <w:i/>
          <w:iCs/>
          <w:lang w:eastAsia="en-GB" w:bidi="en-US"/>
        </w:rPr>
        <w:t>et al.</w:t>
      </w:r>
      <w:r w:rsidRPr="00703491">
        <w:rPr>
          <w:rFonts w:ascii="Calibri" w:eastAsia="Times New Roman" w:hAnsi="Calibri" w:cs="Times New Roman"/>
          <w:lang w:eastAsia="en-GB" w:bidi="en-US"/>
        </w:rPr>
        <w:t xml:space="preserve"> (2003) who identifies six major strategies: </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p>
    <w:p w:rsidR="00703491" w:rsidRPr="007F0C2D" w:rsidRDefault="00703491" w:rsidP="007F0C2D">
      <w:pPr>
        <w:numPr>
          <w:ilvl w:val="0"/>
          <w:numId w:val="54"/>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Sequential Explanatory </w:t>
      </w:r>
      <w:r w:rsidR="00CB6F88">
        <w:rPr>
          <w:rFonts w:ascii="Calibri" w:eastAsia="Times New Roman" w:hAnsi="Calibri" w:cs="Times New Roman"/>
          <w:lang w:eastAsia="en-GB" w:bidi="en-US"/>
        </w:rPr>
        <w:t>s</w:t>
      </w:r>
      <w:r w:rsidRPr="00703491">
        <w:rPr>
          <w:rFonts w:ascii="Calibri" w:eastAsia="Times New Roman" w:hAnsi="Calibri" w:cs="Times New Roman"/>
          <w:lang w:eastAsia="en-GB" w:bidi="en-US"/>
        </w:rPr>
        <w:t xml:space="preserve">trategy is characterised by the collection and analysis of quantitative data in a first phase of research followed by the collection and analysis of qualitative data in a second phase that builds on the results of the initial quantitative results. Weight typically is given to the quantitative data, and the mixing of the data occurs when the initial quantitative results </w:t>
      </w:r>
      <w:r w:rsidRPr="00703491">
        <w:rPr>
          <w:rFonts w:ascii="Calibri" w:eastAsia="Times New Roman" w:hAnsi="Calibri" w:cs="Times New Roman"/>
          <w:iCs/>
          <w:lang w:eastAsia="en-GB" w:bidi="en-US"/>
        </w:rPr>
        <w:t xml:space="preserve">informs </w:t>
      </w:r>
      <w:r w:rsidRPr="00703491">
        <w:rPr>
          <w:rFonts w:ascii="Calibri" w:eastAsia="Times New Roman" w:hAnsi="Calibri" w:cs="Times New Roman"/>
          <w:lang w:eastAsia="en-GB" w:bidi="en-US"/>
        </w:rPr>
        <w:t>the secondary qualitative data collection. Thus, the two forms of data are separate but connected.</w:t>
      </w:r>
    </w:p>
    <w:p w:rsidR="00703491" w:rsidRPr="00C87253" w:rsidRDefault="00703491" w:rsidP="00703491">
      <w:pPr>
        <w:numPr>
          <w:ilvl w:val="0"/>
          <w:numId w:val="54"/>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Sequential exploratory </w:t>
      </w:r>
      <w:r w:rsidRPr="00703491">
        <w:rPr>
          <w:rFonts w:ascii="Calibri" w:eastAsia="Times New Roman" w:hAnsi="Calibri" w:cs="Times New Roman"/>
          <w:lang w:eastAsia="en-GB" w:bidi="en-US"/>
        </w:rPr>
        <w:t xml:space="preserve">strategy is similar to the explanatory sequential approach except that the phases are reversed. This </w:t>
      </w:r>
      <w:r w:rsidRPr="00703491">
        <w:rPr>
          <w:rFonts w:ascii="Calibri" w:eastAsia="Times New Roman" w:hAnsi="Calibri" w:cs="Times New Roman"/>
          <w:bCs/>
          <w:lang w:eastAsia="en-GB" w:bidi="en-US"/>
        </w:rPr>
        <w:t>strategy</w:t>
      </w:r>
      <w:r w:rsidRPr="00703491">
        <w:rPr>
          <w:rFonts w:ascii="Calibri" w:eastAsia="Times New Roman" w:hAnsi="Calibri" w:cs="Times New Roman"/>
          <w:lang w:eastAsia="en-GB" w:bidi="en-US"/>
        </w:rPr>
        <w:t xml:space="preserve"> involves a first phase of qualitative data </w:t>
      </w:r>
      <w:r w:rsidRPr="00703491">
        <w:rPr>
          <w:rFonts w:ascii="Calibri" w:eastAsia="Times New Roman" w:hAnsi="Calibri" w:cs="Times New Roman"/>
          <w:lang w:eastAsia="en-GB" w:bidi="en-US"/>
        </w:rPr>
        <w:lastRenderedPageBreak/>
        <w:t xml:space="preserve">collection and analysis, followed by a second phase of quantitative data collection and analysis that </w:t>
      </w:r>
      <w:r w:rsidRPr="00CB6F88">
        <w:rPr>
          <w:rFonts w:ascii="Calibri" w:eastAsia="Times New Roman" w:hAnsi="Calibri" w:cs="Times New Roman"/>
          <w:iCs/>
          <w:lang w:eastAsia="en-GB" w:bidi="en-US"/>
        </w:rPr>
        <w:t>builds</w:t>
      </w:r>
      <w:r w:rsidRPr="00CB6F88">
        <w:rPr>
          <w:rFonts w:ascii="Calibri" w:eastAsia="Times New Roman" w:hAnsi="Calibri" w:cs="Times New Roman"/>
          <w:lang w:eastAsia="en-GB" w:bidi="en-US"/>
        </w:rPr>
        <w:t xml:space="preserve"> </w:t>
      </w:r>
      <w:r w:rsidRPr="00703491">
        <w:rPr>
          <w:rFonts w:ascii="Calibri" w:eastAsia="Times New Roman" w:hAnsi="Calibri" w:cs="Times New Roman"/>
          <w:lang w:eastAsia="en-GB" w:bidi="en-US"/>
        </w:rPr>
        <w:t>on the results of the first qualitative phase. Weight is generally placed on the first phase and the data are mixed through being connected between the qualitative data analysis and the quantitative data collection</w:t>
      </w:r>
    </w:p>
    <w:p w:rsidR="00703491" w:rsidRPr="007F0C2D" w:rsidRDefault="00703491" w:rsidP="00703491">
      <w:pPr>
        <w:numPr>
          <w:ilvl w:val="0"/>
          <w:numId w:val="54"/>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Sequential transformative </w:t>
      </w:r>
      <w:r w:rsidRPr="00703491">
        <w:rPr>
          <w:rFonts w:ascii="Calibri" w:eastAsia="Times New Roman" w:hAnsi="Calibri" w:cs="Times New Roman"/>
          <w:lang w:eastAsia="en-GB" w:bidi="en-US"/>
        </w:rPr>
        <w:t>strategy</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has two distinct data collection phases, one following the other as in the f</w:t>
      </w:r>
      <w:r w:rsidR="00CB6F88">
        <w:rPr>
          <w:rFonts w:ascii="Calibri" w:eastAsia="Times New Roman" w:hAnsi="Calibri" w:cs="Times New Roman"/>
          <w:lang w:eastAsia="en-GB" w:bidi="en-US"/>
        </w:rPr>
        <w:t xml:space="preserve">irst two strategies described. </w:t>
      </w:r>
      <w:r w:rsidRPr="00703491">
        <w:rPr>
          <w:rFonts w:ascii="Calibri" w:eastAsia="Times New Roman" w:hAnsi="Calibri" w:cs="Times New Roman"/>
          <w:lang w:eastAsia="en-GB" w:bidi="en-US"/>
        </w:rPr>
        <w:t>This is a two-phase project with a theoretical lens (i.e. gender, race, social science theory) overlaying the sequential procedures. It too has an initial phase (either quantitative or qualitative) followed by a second phase (either qualitative or quantitative) that builds on the earlier phase.</w:t>
      </w:r>
    </w:p>
    <w:p w:rsidR="00703491" w:rsidRPr="007F0C2D" w:rsidRDefault="00703491" w:rsidP="00703491">
      <w:pPr>
        <w:numPr>
          <w:ilvl w:val="0"/>
          <w:numId w:val="54"/>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Concurrent triangulation </w:t>
      </w:r>
      <w:r w:rsidRPr="00703491">
        <w:rPr>
          <w:rFonts w:ascii="Calibri" w:eastAsia="Times New Roman" w:hAnsi="Calibri" w:cs="Times New Roman"/>
          <w:lang w:eastAsia="en-GB" w:bidi="en-US"/>
        </w:rPr>
        <w:t>strategy where the researcher collects both quantitative and qualitative data concurrently and then compares the two databases to determine if there is convergence, differences, or some combination. This model generally uses separate quantitative and qualitative methods as a means to offset the weaknesses inherent within one method with the strengths of the other (or conversely, the strength of one adds to the strength of the other).</w:t>
      </w:r>
    </w:p>
    <w:p w:rsidR="00703491" w:rsidRPr="007F0C2D" w:rsidRDefault="00703491" w:rsidP="00703491">
      <w:pPr>
        <w:numPr>
          <w:ilvl w:val="0"/>
          <w:numId w:val="54"/>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Concurrent embedded </w:t>
      </w:r>
      <w:r w:rsidRPr="00703491">
        <w:rPr>
          <w:rFonts w:ascii="Calibri" w:eastAsia="Times New Roman" w:hAnsi="Calibri" w:cs="Times New Roman"/>
          <w:lang w:eastAsia="en-GB" w:bidi="en-US"/>
        </w:rPr>
        <w:t>strategy of mixed methods can be identified by its use of one data collection</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phase, during which both quantitative and qualitative data are</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collected simultaneously. This approach has a primary method</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that guides the project and a secondary database that provides a supporting role in the procedures. Given less priority, the secondary method</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(quantitative or qualitative) is embedded, or nested, within the predominant</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method (qualitative or quantitative). This embedding may mean that the secondary method addresses a different question than the primary</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method or seeks</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information at a different level of analysis</w:t>
      </w:r>
    </w:p>
    <w:p w:rsidR="00703491" w:rsidRPr="00703491" w:rsidRDefault="00703491" w:rsidP="004305F1">
      <w:pPr>
        <w:numPr>
          <w:ilvl w:val="0"/>
          <w:numId w:val="54"/>
        </w:numPr>
        <w:autoSpaceDE w:val="0"/>
        <w:autoSpaceDN w:val="0"/>
        <w:adjustRightInd w:val="0"/>
        <w:spacing w:after="0" w:line="360" w:lineRule="auto"/>
        <w:jc w:val="both"/>
        <w:rPr>
          <w:rFonts w:ascii="Calibri" w:eastAsia="Times New Roman" w:hAnsi="Calibri" w:cs="Times New Roman"/>
          <w:lang w:eastAsia="en-GB" w:bidi="en-US"/>
        </w:rPr>
      </w:pPr>
      <w:r w:rsidRPr="00703491">
        <w:rPr>
          <w:rFonts w:ascii="Calibri" w:eastAsia="Times New Roman" w:hAnsi="Calibri" w:cs="Times New Roman"/>
          <w:b/>
          <w:bCs/>
          <w:lang w:eastAsia="en-GB" w:bidi="en-US"/>
        </w:rPr>
        <w:t xml:space="preserve">Concurrent transformative </w:t>
      </w:r>
      <w:r w:rsidRPr="00703491">
        <w:rPr>
          <w:rFonts w:ascii="Calibri" w:eastAsia="Times New Roman" w:hAnsi="Calibri" w:cs="Times New Roman"/>
          <w:lang w:eastAsia="en-GB" w:bidi="en-US"/>
        </w:rPr>
        <w:t>strategy guided by the researcher's use of a specific theoretical</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perspective as well as the concurrent collection of both quantitative</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and qualitative data. This perspective can be based on ideologies such as critical theory, advocacy, participatory research, or a conceptual or theoretical framework.</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p>
    <w:p w:rsidR="00703491" w:rsidRPr="00703491" w:rsidRDefault="00703491" w:rsidP="00703491">
      <w:pPr>
        <w:spacing w:after="0" w:line="360" w:lineRule="auto"/>
        <w:ind w:firstLine="360"/>
        <w:jc w:val="both"/>
        <w:rPr>
          <w:rFonts w:ascii="Times New Roman" w:eastAsia="Times New Roman" w:hAnsi="Times New Roman" w:cs="Times New Roman"/>
          <w:sz w:val="21"/>
          <w:szCs w:val="21"/>
          <w:lang w:eastAsia="en-GB" w:bidi="en-US"/>
        </w:rPr>
      </w:pPr>
      <w:r w:rsidRPr="00703491">
        <w:rPr>
          <w:rFonts w:ascii="Calibri" w:eastAsia="Times New Roman" w:hAnsi="Calibri" w:cs="Times New Roman"/>
          <w:lang w:eastAsia="en-GB" w:bidi="en-US"/>
        </w:rPr>
        <w:tab/>
        <w:t>During this study, both quantitative and qualitative data are</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 xml:space="preserve">collected simultaneously and the approach is guided by quantitative data and a secondary database of qualitative data providing a supporting role. The qualitative method is embedded within the predominant quantitative method and sought information at a deeper level of analysis. As a result, this study follows a </w:t>
      </w:r>
      <w:r w:rsidRPr="00CB6F88">
        <w:rPr>
          <w:rFonts w:ascii="Calibri" w:eastAsia="Times New Roman" w:hAnsi="Calibri" w:cs="Times New Roman"/>
          <w:bCs/>
          <w:lang w:eastAsia="en-GB" w:bidi="en-US"/>
        </w:rPr>
        <w:t>concurrent embedded mixed methods</w:t>
      </w:r>
      <w:r w:rsidRPr="00703491">
        <w:rPr>
          <w:rFonts w:ascii="Calibri" w:eastAsia="Times New Roman" w:hAnsi="Calibri" w:cs="Times New Roman"/>
          <w:b/>
          <w:bCs/>
          <w:lang w:eastAsia="en-GB" w:bidi="en-US"/>
        </w:rPr>
        <w:t xml:space="preserve"> </w:t>
      </w:r>
      <w:r w:rsidRPr="00703491">
        <w:rPr>
          <w:rFonts w:ascii="Calibri" w:eastAsia="Times New Roman" w:hAnsi="Calibri" w:cs="Times New Roman"/>
          <w:lang w:eastAsia="en-GB" w:bidi="en-US"/>
        </w:rPr>
        <w:t>strategy</w:t>
      </w:r>
      <w:r w:rsidRPr="00703491">
        <w:rPr>
          <w:rFonts w:ascii="Times New Roman" w:eastAsia="Times New Roman" w:hAnsi="Times New Roman" w:cs="Times New Roman"/>
          <w:sz w:val="21"/>
          <w:szCs w:val="21"/>
          <w:lang w:eastAsia="en-GB" w:bidi="en-US"/>
        </w:rPr>
        <w:t>.</w:t>
      </w:r>
    </w:p>
    <w:p w:rsidR="001F5AE1" w:rsidRPr="00703491" w:rsidRDefault="001F5AE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jc w:val="both"/>
        <w:rPr>
          <w:rFonts w:ascii="Calibri" w:eastAsia="Times New Roman" w:hAnsi="Calibri" w:cs="Calibri"/>
          <w:b/>
          <w:lang w:bidi="en-US"/>
        </w:rPr>
      </w:pPr>
      <w:r w:rsidRPr="00703491">
        <w:rPr>
          <w:rFonts w:ascii="Calibri" w:eastAsia="Times New Roman" w:hAnsi="Calibri" w:cs="Calibri"/>
          <w:b/>
          <w:lang w:bidi="en-US"/>
        </w:rPr>
        <w:lastRenderedPageBreak/>
        <w:t>4.7 Data Collection</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lang w:eastAsia="en-GB"/>
        </w:rPr>
        <w:tab/>
        <w:t>In order to achieve the aim and objectives of this research, data need to be collected</w:t>
      </w:r>
      <w:r w:rsidR="00AB1230">
        <w:rPr>
          <w:rFonts w:ascii="Calibri" w:eastAsia="Calibri" w:hAnsi="Calibri" w:cs="Arial"/>
          <w:lang w:eastAsia="en-GB"/>
        </w:rPr>
        <w:t>. There are two types of data: s</w:t>
      </w:r>
      <w:r w:rsidRPr="00703491">
        <w:rPr>
          <w:rFonts w:ascii="Calibri" w:eastAsia="Calibri" w:hAnsi="Calibri" w:cs="Arial"/>
          <w:lang w:eastAsia="en-GB"/>
        </w:rPr>
        <w:t>econdary, which are data already collected for another purpose</w:t>
      </w:r>
      <w:r w:rsidR="00AB1230">
        <w:rPr>
          <w:rFonts w:ascii="Calibri" w:eastAsia="Calibri" w:hAnsi="Calibri" w:cs="Arial"/>
          <w:lang w:eastAsia="en-GB"/>
        </w:rPr>
        <w:t xml:space="preserve"> and p</w:t>
      </w:r>
      <w:r w:rsidRPr="00703491">
        <w:rPr>
          <w:rFonts w:ascii="Calibri" w:eastAsia="Calibri" w:hAnsi="Calibri" w:cs="Arial"/>
          <w:lang w:eastAsia="en-GB"/>
        </w:rPr>
        <w:t xml:space="preserve">rimary, which are data collected specifically for the research project being undertaken (Saunders </w:t>
      </w:r>
      <w:r w:rsidRPr="00703491">
        <w:rPr>
          <w:rFonts w:ascii="Calibri" w:eastAsia="Calibri" w:hAnsi="Calibri" w:cs="Arial"/>
          <w:i/>
          <w:lang w:eastAsia="en-GB"/>
        </w:rPr>
        <w:t>et al.</w:t>
      </w:r>
      <w:r w:rsidRPr="00703491">
        <w:rPr>
          <w:rFonts w:ascii="Calibri" w:eastAsia="Calibri" w:hAnsi="Calibri" w:cs="Arial"/>
          <w:lang w:eastAsia="en-GB"/>
        </w:rPr>
        <w:t>, 2012). The data required for this research are collected from both secondar</w:t>
      </w:r>
      <w:r w:rsidR="00AB1230">
        <w:rPr>
          <w:rFonts w:ascii="Calibri" w:eastAsia="Calibri" w:hAnsi="Calibri" w:cs="Arial"/>
          <w:lang w:eastAsia="en-GB"/>
        </w:rPr>
        <w:t>y and primary sources. Table 4.5</w:t>
      </w:r>
      <w:r w:rsidRPr="00703491">
        <w:rPr>
          <w:rFonts w:ascii="Calibri" w:eastAsia="Calibri" w:hAnsi="Calibri" w:cs="Arial"/>
          <w:lang w:eastAsia="en-GB"/>
        </w:rPr>
        <w:t xml:space="preserve"> presents a summary of the nature, research concerns and sources of data collection. </w:t>
      </w:r>
    </w:p>
    <w:p w:rsidR="00703491" w:rsidRPr="00703491" w:rsidRDefault="00703491" w:rsidP="00703491">
      <w:pPr>
        <w:autoSpaceDE w:val="0"/>
        <w:autoSpaceDN w:val="0"/>
        <w:adjustRightInd w:val="0"/>
        <w:spacing w:after="0" w:line="240" w:lineRule="auto"/>
        <w:jc w:val="both"/>
        <w:rPr>
          <w:rFonts w:ascii="Calibri" w:eastAsia="Calibri" w:hAnsi="Calibri" w:cs="Arial"/>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Arial"/>
          <w:b/>
          <w:lang w:eastAsia="en-GB"/>
        </w:rPr>
      </w:pPr>
      <w:r w:rsidRPr="00703491">
        <w:rPr>
          <w:rFonts w:ascii="Calibri" w:eastAsia="Calibri" w:hAnsi="Calibri" w:cs="Arial"/>
          <w:b/>
          <w:lang w:eastAsia="en-GB"/>
        </w:rPr>
        <w:t>Table 4.5: Data Collection</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242"/>
      </w:tblGrid>
      <w:tr w:rsidR="00703491" w:rsidRPr="00703491" w:rsidTr="007B2742">
        <w:tc>
          <w:tcPr>
            <w:tcW w:w="5000"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autoSpaceDE w:val="0"/>
              <w:autoSpaceDN w:val="0"/>
              <w:adjustRightInd w:val="0"/>
              <w:spacing w:after="0"/>
              <w:ind w:firstLine="360"/>
              <w:jc w:val="center"/>
              <w:rPr>
                <w:rFonts w:ascii="Calibri" w:eastAsia="Times New Roman" w:hAnsi="Calibri" w:cs="Arial"/>
                <w:b/>
                <w:bCs/>
                <w:lang w:bidi="en-US"/>
              </w:rPr>
            </w:pPr>
            <w:r w:rsidRPr="00703491">
              <w:rPr>
                <w:rFonts w:ascii="Calibri" w:eastAsia="Times New Roman" w:hAnsi="Calibri" w:cs="Arial"/>
                <w:b/>
                <w:bCs/>
                <w:lang w:bidi="en-US"/>
              </w:rPr>
              <w:t>Secondary Data</w:t>
            </w:r>
          </w:p>
        </w:tc>
      </w:tr>
      <w:tr w:rsidR="00703491" w:rsidRPr="00703491" w:rsidTr="007B2742">
        <w:tc>
          <w:tcPr>
            <w:tcW w:w="5000"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703491">
            <w:pPr>
              <w:autoSpaceDE w:val="0"/>
              <w:autoSpaceDN w:val="0"/>
              <w:adjustRightInd w:val="0"/>
              <w:spacing w:after="0"/>
              <w:jc w:val="center"/>
              <w:rPr>
                <w:rFonts w:ascii="Calibri" w:eastAsia="Times New Roman" w:hAnsi="Calibri" w:cs="Arial"/>
                <w:bCs/>
                <w:lang w:bidi="en-US"/>
              </w:rPr>
            </w:pPr>
            <w:r w:rsidRPr="00703491">
              <w:rPr>
                <w:rFonts w:ascii="Calibri" w:eastAsia="Times New Roman" w:hAnsi="Calibri" w:cs="Arial"/>
                <w:bCs/>
                <w:lang w:bidi="en-US"/>
              </w:rPr>
              <w:t>Nature: based on literature review</w:t>
            </w:r>
          </w:p>
          <w:p w:rsidR="00703491" w:rsidRPr="00703491" w:rsidRDefault="00703491" w:rsidP="00703491">
            <w:pPr>
              <w:autoSpaceDE w:val="0"/>
              <w:autoSpaceDN w:val="0"/>
              <w:adjustRightInd w:val="0"/>
              <w:spacing w:after="0"/>
              <w:jc w:val="center"/>
              <w:rPr>
                <w:rFonts w:ascii="Calibri" w:eastAsia="Times New Roman" w:hAnsi="Calibri" w:cs="Arial"/>
                <w:bCs/>
                <w:lang w:bidi="en-US"/>
              </w:rPr>
            </w:pPr>
            <w:r w:rsidRPr="00703491">
              <w:rPr>
                <w:rFonts w:ascii="Calibri" w:eastAsia="Times New Roman" w:hAnsi="Calibri" w:cs="Arial"/>
                <w:bCs/>
                <w:lang w:bidi="en-US"/>
              </w:rPr>
              <w:t>Resear</w:t>
            </w:r>
            <w:r w:rsidR="00E22E3A">
              <w:rPr>
                <w:rFonts w:ascii="Calibri" w:eastAsia="Times New Roman" w:hAnsi="Calibri" w:cs="Arial"/>
                <w:bCs/>
                <w:lang w:bidi="en-US"/>
              </w:rPr>
              <w:t>ch Concerns: Data regarding SMEs</w:t>
            </w:r>
            <w:r w:rsidRPr="00703491">
              <w:rPr>
                <w:rFonts w:ascii="Calibri" w:eastAsia="Times New Roman" w:hAnsi="Calibri" w:cs="Arial"/>
                <w:bCs/>
                <w:lang w:bidi="en-US"/>
              </w:rPr>
              <w:t>, Success factors, data from professional associations and private market reports (to be presented in detail in see section 4.7.1)</w:t>
            </w:r>
          </w:p>
          <w:p w:rsidR="00703491" w:rsidRPr="00703491" w:rsidRDefault="00703491" w:rsidP="00703491">
            <w:pPr>
              <w:autoSpaceDE w:val="0"/>
              <w:autoSpaceDN w:val="0"/>
              <w:adjustRightInd w:val="0"/>
              <w:spacing w:after="0"/>
              <w:jc w:val="center"/>
              <w:rPr>
                <w:rFonts w:ascii="Calibri" w:eastAsia="Times New Roman" w:hAnsi="Calibri" w:cs="Arial"/>
                <w:bCs/>
                <w:lang w:bidi="en-US"/>
              </w:rPr>
            </w:pPr>
            <w:r w:rsidRPr="00703491">
              <w:rPr>
                <w:rFonts w:ascii="Calibri" w:eastAsia="Times New Roman" w:hAnsi="Calibri" w:cs="Arial"/>
                <w:bCs/>
                <w:lang w:bidi="en-US"/>
              </w:rPr>
              <w:t>Othe</w:t>
            </w:r>
            <w:r w:rsidR="00FF3F9C">
              <w:rPr>
                <w:rFonts w:ascii="Calibri" w:eastAsia="Times New Roman" w:hAnsi="Calibri" w:cs="Arial"/>
                <w:bCs/>
                <w:lang w:bidi="en-US"/>
              </w:rPr>
              <w:t>r sources are also used such as</w:t>
            </w:r>
            <w:r w:rsidRPr="00703491">
              <w:rPr>
                <w:rFonts w:ascii="Calibri" w:eastAsia="Times New Roman" w:hAnsi="Calibri" w:cs="Arial"/>
                <w:bCs/>
                <w:lang w:bidi="en-US"/>
              </w:rPr>
              <w:t xml:space="preserve"> library, books, journals, electronic sources, industry reports</w:t>
            </w:r>
          </w:p>
        </w:tc>
      </w:tr>
      <w:tr w:rsidR="00703491" w:rsidRPr="00703491" w:rsidTr="007B2742">
        <w:tc>
          <w:tcPr>
            <w:tcW w:w="5000" w:type="pct"/>
            <w:tcBorders>
              <w:top w:val="single" w:sz="8" w:space="0" w:color="4F81BD"/>
              <w:left w:val="single" w:sz="8" w:space="0" w:color="4F81BD"/>
              <w:bottom w:val="single" w:sz="8" w:space="0" w:color="4F81BD"/>
              <w:right w:val="single" w:sz="8" w:space="0" w:color="4F81BD"/>
            </w:tcBorders>
            <w:shd w:val="clear" w:color="auto" w:fill="auto"/>
          </w:tcPr>
          <w:p w:rsidR="00703491" w:rsidRPr="00703491" w:rsidRDefault="00703491" w:rsidP="00703491">
            <w:pPr>
              <w:autoSpaceDE w:val="0"/>
              <w:autoSpaceDN w:val="0"/>
              <w:adjustRightInd w:val="0"/>
              <w:spacing w:after="0"/>
              <w:ind w:firstLine="360"/>
              <w:jc w:val="center"/>
              <w:rPr>
                <w:rFonts w:ascii="Calibri" w:eastAsia="Times New Roman" w:hAnsi="Calibri" w:cs="Arial"/>
                <w:b/>
                <w:bCs/>
                <w:lang w:bidi="en-US"/>
              </w:rPr>
            </w:pPr>
            <w:r w:rsidRPr="00703491">
              <w:rPr>
                <w:rFonts w:ascii="Calibri" w:eastAsia="Times New Roman" w:hAnsi="Calibri" w:cs="Arial"/>
                <w:b/>
                <w:bCs/>
                <w:lang w:bidi="en-US"/>
              </w:rPr>
              <w:t>Primary Data: Questionnaire Survey</w:t>
            </w:r>
          </w:p>
        </w:tc>
      </w:tr>
      <w:tr w:rsidR="00703491" w:rsidRPr="00703491" w:rsidTr="007B2742">
        <w:tc>
          <w:tcPr>
            <w:tcW w:w="5000"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703491">
            <w:pPr>
              <w:autoSpaceDE w:val="0"/>
              <w:autoSpaceDN w:val="0"/>
              <w:adjustRightInd w:val="0"/>
              <w:spacing w:after="0"/>
              <w:jc w:val="center"/>
              <w:rPr>
                <w:rFonts w:ascii="Calibri" w:eastAsia="Times New Roman" w:hAnsi="Calibri" w:cs="Arial"/>
                <w:bCs/>
                <w:lang w:bidi="en-US"/>
              </w:rPr>
            </w:pPr>
            <w:r w:rsidRPr="00703491">
              <w:rPr>
                <w:rFonts w:ascii="Calibri" w:eastAsia="Times New Roman" w:hAnsi="Calibri" w:cs="Arial"/>
                <w:bCs/>
                <w:lang w:bidi="en-US"/>
              </w:rPr>
              <w:t>Nature: based on research Aim and Objectives</w:t>
            </w:r>
          </w:p>
          <w:p w:rsidR="00703491" w:rsidRPr="00703491" w:rsidRDefault="00703491" w:rsidP="00703491">
            <w:pPr>
              <w:autoSpaceDE w:val="0"/>
              <w:autoSpaceDN w:val="0"/>
              <w:adjustRightInd w:val="0"/>
              <w:spacing w:after="0"/>
              <w:jc w:val="center"/>
              <w:rPr>
                <w:rFonts w:ascii="Calibri" w:eastAsia="Times New Roman" w:hAnsi="Calibri" w:cs="Arial"/>
                <w:bCs/>
                <w:lang w:bidi="en-US"/>
              </w:rPr>
            </w:pPr>
            <w:r w:rsidRPr="00703491">
              <w:rPr>
                <w:rFonts w:ascii="Calibri" w:eastAsia="Times New Roman" w:hAnsi="Calibri" w:cs="Arial"/>
                <w:bCs/>
                <w:lang w:bidi="en-US"/>
              </w:rPr>
              <w:t>Research Concerns: Senior Management Levels</w:t>
            </w:r>
          </w:p>
          <w:p w:rsidR="00703491" w:rsidRPr="00703491" w:rsidRDefault="00703491" w:rsidP="00703491">
            <w:pPr>
              <w:autoSpaceDE w:val="0"/>
              <w:autoSpaceDN w:val="0"/>
              <w:adjustRightInd w:val="0"/>
              <w:spacing w:after="0"/>
              <w:jc w:val="center"/>
              <w:rPr>
                <w:rFonts w:ascii="Calibri" w:eastAsia="Times New Roman" w:hAnsi="Calibri" w:cs="Arial"/>
                <w:bCs/>
                <w:lang w:bidi="en-US"/>
              </w:rPr>
            </w:pPr>
            <w:r w:rsidRPr="00703491">
              <w:rPr>
                <w:rFonts w:ascii="Calibri" w:eastAsia="Times New Roman" w:hAnsi="Calibri" w:cs="Arial"/>
                <w:bCs/>
                <w:lang w:bidi="en-US"/>
              </w:rPr>
              <w:t>Research method:  Questionnaire Survey</w:t>
            </w:r>
          </w:p>
        </w:tc>
      </w:tr>
    </w:tbl>
    <w:p w:rsidR="00703491" w:rsidRPr="00703491" w:rsidRDefault="00703491" w:rsidP="00703491">
      <w:pPr>
        <w:autoSpaceDE w:val="0"/>
        <w:autoSpaceDN w:val="0"/>
        <w:adjustRightInd w:val="0"/>
        <w:spacing w:after="0" w:line="360" w:lineRule="auto"/>
        <w:jc w:val="both"/>
        <w:rPr>
          <w:rFonts w:ascii="Calibri" w:eastAsia="Calibri" w:hAnsi="Calibri" w:cs="Arial"/>
          <w:b/>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Arial"/>
          <w:b/>
          <w:lang w:eastAsia="en-GB"/>
        </w:rPr>
      </w:pPr>
      <w:r w:rsidRPr="00703491">
        <w:rPr>
          <w:rFonts w:ascii="Calibri" w:eastAsia="Calibri" w:hAnsi="Calibri" w:cs="Arial"/>
          <w:b/>
          <w:lang w:eastAsia="en-GB"/>
        </w:rPr>
        <w:t>4.7.1 Secondary Data</w:t>
      </w:r>
    </w:p>
    <w:p w:rsidR="00703491" w:rsidRPr="00703491" w:rsidRDefault="00703491" w:rsidP="00703491">
      <w:pPr>
        <w:autoSpaceDE w:val="0"/>
        <w:autoSpaceDN w:val="0"/>
        <w:adjustRightInd w:val="0"/>
        <w:spacing w:after="0" w:line="360" w:lineRule="auto"/>
        <w:jc w:val="both"/>
        <w:rPr>
          <w:rFonts w:ascii="Calibri" w:eastAsia="Calibri" w:hAnsi="Calibri" w:cs="Times New Roman"/>
          <w:i/>
          <w:iCs/>
          <w:lang w:eastAsia="en-GB"/>
        </w:rPr>
      </w:pPr>
      <w:r w:rsidRPr="00703491">
        <w:rPr>
          <w:rFonts w:ascii="Calibri" w:eastAsia="Calibri" w:hAnsi="Calibri" w:cs="Arial"/>
          <w:lang w:eastAsia="en-GB"/>
        </w:rPr>
        <w:tab/>
      </w:r>
      <w:r w:rsidR="00F565B0">
        <w:rPr>
          <w:rFonts w:ascii="Calibri" w:eastAsia="Calibri" w:hAnsi="Calibri" w:cs="Arial"/>
          <w:lang w:eastAsia="en-GB"/>
        </w:rPr>
        <w:t>Secondary data come</w:t>
      </w:r>
      <w:r w:rsidRPr="00703491">
        <w:rPr>
          <w:rFonts w:ascii="Calibri" w:eastAsia="Calibri" w:hAnsi="Calibri" w:cs="Arial"/>
          <w:lang w:eastAsia="en-GB"/>
        </w:rPr>
        <w:t xml:space="preserve"> in many forms including quantitative and qualitative data and can be grouped into survey, documentary and multiple-source by using the actual sources of the data (Saunders and Lewis, 2012). </w:t>
      </w:r>
      <w:r w:rsidRPr="00703491">
        <w:rPr>
          <w:rFonts w:ascii="Calibri" w:eastAsia="Times New Roman" w:hAnsi="Calibri" w:cs="Times New Roman"/>
          <w:lang w:bidi="en-US"/>
        </w:rPr>
        <w:t>Secondary data sources include books, journals, elect</w:t>
      </w:r>
      <w:r w:rsidR="0074732E">
        <w:rPr>
          <w:rFonts w:ascii="Calibri" w:eastAsia="Times New Roman" w:hAnsi="Calibri" w:cs="Times New Roman"/>
          <w:lang w:bidi="en-US"/>
        </w:rPr>
        <w:t>ronic sources and the</w:t>
      </w:r>
      <w:r w:rsidRPr="00703491">
        <w:rPr>
          <w:rFonts w:ascii="Calibri" w:eastAsia="Times New Roman" w:hAnsi="Calibri" w:cs="Times New Roman"/>
          <w:lang w:bidi="en-US"/>
        </w:rPr>
        <w:t xml:space="preserve"> Internet, reports, conferences, the media and newspapers</w:t>
      </w:r>
      <w:r w:rsidRPr="00703491">
        <w:rPr>
          <w:rFonts w:ascii="Calibri" w:eastAsia="Calibri" w:hAnsi="Calibri" w:cs="Arial"/>
          <w:lang w:eastAsia="en-GB"/>
        </w:rPr>
        <w:t xml:space="preserve">. The importance of secondary data in the form of a literature review as the first stage of research </w:t>
      </w:r>
      <w:r w:rsidRPr="00703491">
        <w:rPr>
          <w:rFonts w:ascii="Calibri" w:eastAsia="Calibri" w:hAnsi="Calibri" w:cs="Times New Roman"/>
          <w:lang w:eastAsia="en-GB"/>
        </w:rPr>
        <w:t xml:space="preserve">is outlined by </w:t>
      </w:r>
      <w:r w:rsidRPr="00F565B0">
        <w:rPr>
          <w:rFonts w:ascii="Calibri" w:eastAsia="Calibri" w:hAnsi="Calibri" w:cs="Times New Roman"/>
          <w:iCs/>
          <w:lang w:eastAsia="en-GB"/>
        </w:rPr>
        <w:t xml:space="preserve">Bell </w:t>
      </w:r>
      <w:r w:rsidRPr="00703491">
        <w:rPr>
          <w:rFonts w:ascii="Calibri" w:eastAsia="Calibri" w:hAnsi="Calibri" w:cs="Times New Roman"/>
          <w:lang w:eastAsia="en-GB"/>
        </w:rPr>
        <w:t>(1999) as a catalyst for new ideas and an important foundation for the research questions</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and the theoretical framework of the study.</w:t>
      </w:r>
      <w:r w:rsidRPr="00703491">
        <w:rPr>
          <w:rFonts w:ascii="Calibri" w:eastAsia="Calibri" w:hAnsi="Calibri" w:cs="Times New Roman"/>
          <w:i/>
          <w:iCs/>
          <w:lang w:eastAsia="en-GB"/>
        </w:rPr>
        <w:t xml:space="preserve"> </w:t>
      </w:r>
      <w:r w:rsidRPr="00703491">
        <w:rPr>
          <w:rFonts w:ascii="Calibri" w:eastAsia="Calibri" w:hAnsi="Calibri" w:cs="Times New Roman"/>
          <w:iCs/>
          <w:lang w:eastAsia="en-GB"/>
        </w:rPr>
        <w:t xml:space="preserve">Veal </w:t>
      </w:r>
      <w:r w:rsidRPr="00703491">
        <w:rPr>
          <w:rFonts w:ascii="Calibri" w:eastAsia="Calibri" w:hAnsi="Calibri" w:cs="Times New Roman"/>
          <w:lang w:eastAsia="en-GB"/>
        </w:rPr>
        <w:t>(1992, p.32) also argues that ‘</w:t>
      </w:r>
      <w:r w:rsidRPr="00703491">
        <w:rPr>
          <w:rFonts w:ascii="Calibri" w:eastAsia="Calibri" w:hAnsi="Calibri" w:cs="Times New Roman"/>
          <w:i/>
          <w:lang w:eastAsia="en-GB"/>
        </w:rPr>
        <w:t xml:space="preserve">a literature review enables the researcher to </w:t>
      </w:r>
      <w:r w:rsidRPr="00703491">
        <w:rPr>
          <w:rFonts w:ascii="Calibri" w:eastAsia="Calibri" w:hAnsi="Calibri" w:cs="Times New Roman"/>
          <w:i/>
          <w:iCs/>
          <w:lang w:eastAsia="en-GB"/>
        </w:rPr>
        <w:t xml:space="preserve">identify concepts clearly and measure them accurately’. </w:t>
      </w:r>
    </w:p>
    <w:p w:rsidR="00703491" w:rsidRPr="00703491" w:rsidRDefault="00703491" w:rsidP="00703491">
      <w:pPr>
        <w:autoSpaceDE w:val="0"/>
        <w:autoSpaceDN w:val="0"/>
        <w:adjustRightInd w:val="0"/>
        <w:spacing w:after="0" w:line="360" w:lineRule="auto"/>
        <w:jc w:val="both"/>
        <w:rPr>
          <w:rFonts w:ascii="Calibri" w:eastAsia="Calibri" w:hAnsi="Calibri" w:cs="Times New Roman"/>
          <w:i/>
          <w:iCs/>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 xml:space="preserve">Secondary data </w:t>
      </w:r>
      <w:r w:rsidR="00F565B0">
        <w:rPr>
          <w:rFonts w:ascii="Calibri" w:eastAsia="Times New Roman" w:hAnsi="Calibri" w:cs="Arial"/>
          <w:lang w:bidi="en-US"/>
        </w:rPr>
        <w:t>are</w:t>
      </w:r>
      <w:r w:rsidRPr="00703491">
        <w:rPr>
          <w:rFonts w:ascii="Calibri" w:eastAsia="Times New Roman" w:hAnsi="Calibri" w:cs="Arial"/>
          <w:lang w:bidi="en-US"/>
        </w:rPr>
        <w:t xml:space="preserve"> very important in the early stages of the research study as they are a means to </w:t>
      </w:r>
      <w:r w:rsidRPr="00703491">
        <w:rPr>
          <w:rFonts w:ascii="Calibri" w:eastAsia="Calibri" w:hAnsi="Calibri" w:cs="Times New Roman"/>
          <w:lang w:eastAsia="en-GB"/>
        </w:rPr>
        <w:t>identify the relevant published research</w:t>
      </w:r>
      <w:r w:rsidRPr="00703491">
        <w:rPr>
          <w:rFonts w:ascii="Calibri" w:eastAsia="Times New Roman" w:hAnsi="Calibri" w:cs="Arial"/>
          <w:lang w:bidi="en-US"/>
        </w:rPr>
        <w:t>, establish the underlying academic theories</w:t>
      </w:r>
      <w:r w:rsidRPr="00703491">
        <w:rPr>
          <w:rFonts w:ascii="Calibri" w:eastAsia="Calibri" w:hAnsi="Calibri" w:cs="Times New Roman"/>
          <w:lang w:eastAsia="en-GB"/>
        </w:rPr>
        <w:t>, examine the definitions of the concepts being examined and, where appropriate, develop definitions to guide this study, establish the characteristics of the concepts, review the existing instruments and studies</w:t>
      </w:r>
      <w:r w:rsidRPr="00703491">
        <w:rPr>
          <w:rFonts w:ascii="Calibri" w:eastAsia="Times New Roman" w:hAnsi="Calibri" w:cs="Arial"/>
          <w:lang w:bidi="en-US"/>
        </w:rPr>
        <w:t xml:space="preserve"> and give an insight to what needs to be done for future research</w:t>
      </w:r>
      <w:r w:rsidR="0074732E">
        <w:rPr>
          <w:rFonts w:ascii="Calibri" w:eastAsia="Times New Roman" w:hAnsi="Calibri" w:cs="Arial"/>
          <w:lang w:bidi="en-US"/>
        </w:rPr>
        <w:t xml:space="preserve"> (Saunders </w:t>
      </w:r>
      <w:r w:rsidR="0074732E" w:rsidRPr="0074732E">
        <w:rPr>
          <w:rFonts w:ascii="Calibri" w:eastAsia="Times New Roman" w:hAnsi="Calibri" w:cs="Arial"/>
          <w:i/>
          <w:lang w:bidi="en-US"/>
        </w:rPr>
        <w:t>et al.</w:t>
      </w:r>
      <w:r w:rsidR="0074732E">
        <w:rPr>
          <w:rFonts w:ascii="Calibri" w:eastAsia="Times New Roman" w:hAnsi="Calibri" w:cs="Arial"/>
          <w:lang w:bidi="en-US"/>
        </w:rPr>
        <w:t>, 2012)</w:t>
      </w:r>
      <w:r w:rsidRPr="00703491">
        <w:rPr>
          <w:rFonts w:ascii="Calibri" w:eastAsia="Times New Roman" w:hAnsi="Calibri" w:cs="Arial"/>
          <w:lang w:bidi="en-US"/>
        </w:rPr>
        <w:t>. As a result, secondary research always needs to be conducted before primary research (</w:t>
      </w:r>
      <w:r w:rsidRPr="00703491">
        <w:rPr>
          <w:rFonts w:ascii="Calibri" w:eastAsia="Calibri" w:hAnsi="Calibri" w:cs="Arial"/>
          <w:lang w:eastAsia="en-GB"/>
        </w:rPr>
        <w:t xml:space="preserve">Bryman and Bell, 2011; </w:t>
      </w:r>
      <w:r w:rsidRPr="00703491">
        <w:rPr>
          <w:rFonts w:ascii="Calibri" w:eastAsia="Times New Roman" w:hAnsi="Calibri" w:cs="Arial"/>
          <w:lang w:bidi="en-US"/>
        </w:rPr>
        <w:t>Hague</w:t>
      </w:r>
      <w:r w:rsidR="002A6831">
        <w:rPr>
          <w:rFonts w:ascii="Calibri" w:eastAsia="Times New Roman" w:hAnsi="Calibri" w:cs="Arial"/>
          <w:lang w:bidi="en-US"/>
        </w:rPr>
        <w:t>,</w:t>
      </w:r>
      <w:r w:rsidRPr="00703491">
        <w:rPr>
          <w:rFonts w:ascii="Calibri" w:eastAsia="Times New Roman" w:hAnsi="Calibri" w:cs="Arial"/>
          <w:lang w:bidi="en-US"/>
        </w:rPr>
        <w:t xml:space="preserve"> 2002; Kinnear and Taylor, 1996; Mort</w:t>
      </w:r>
      <w:r w:rsidR="002A6831">
        <w:rPr>
          <w:rFonts w:ascii="Calibri" w:eastAsia="Times New Roman" w:hAnsi="Calibri" w:cs="Arial"/>
          <w:lang w:bidi="en-US"/>
        </w:rPr>
        <w:t>,</w:t>
      </w:r>
      <w:r w:rsidRPr="00703491">
        <w:rPr>
          <w:rFonts w:ascii="Calibri" w:eastAsia="Times New Roman" w:hAnsi="Calibri" w:cs="Arial"/>
          <w:lang w:bidi="en-US"/>
        </w:rPr>
        <w:t xml:space="preserve"> 2003). </w:t>
      </w:r>
      <w:r w:rsidRPr="00703491">
        <w:rPr>
          <w:rFonts w:ascii="Calibri" w:eastAsia="Calibri" w:hAnsi="Calibri" w:cs="Times New Roman"/>
          <w:lang w:eastAsia="en-GB"/>
        </w:rPr>
        <w:t>The advantages and disadvantages of secondary</w:t>
      </w:r>
      <w:r w:rsidR="00F565B0">
        <w:rPr>
          <w:rFonts w:ascii="Calibri" w:eastAsia="Calibri" w:hAnsi="Calibri" w:cs="Times New Roman"/>
          <w:lang w:eastAsia="en-GB"/>
        </w:rPr>
        <w:t xml:space="preserve"> data are presented in Table 4.6</w:t>
      </w:r>
      <w:r w:rsidRPr="00703491">
        <w:rPr>
          <w:rFonts w:ascii="Calibri" w:eastAsia="Calibri" w:hAnsi="Calibri" w:cs="Times New Roman"/>
          <w:lang w:eastAsia="en-GB"/>
        </w:rPr>
        <w:t xml:space="preserve"> below:</w:t>
      </w:r>
    </w:p>
    <w:p w:rsidR="00703491" w:rsidRPr="00703491" w:rsidRDefault="00703491" w:rsidP="00703491">
      <w:pPr>
        <w:autoSpaceDE w:val="0"/>
        <w:autoSpaceDN w:val="0"/>
        <w:adjustRightInd w:val="0"/>
        <w:spacing w:after="0" w:line="360" w:lineRule="auto"/>
        <w:jc w:val="both"/>
        <w:rPr>
          <w:rFonts w:ascii="Calibri" w:eastAsia="Times New Roman" w:hAnsi="Calibri" w:cs="Arial"/>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Arial"/>
          <w:b/>
          <w:lang w:bidi="en-US"/>
        </w:rPr>
      </w:pPr>
      <w:r w:rsidRPr="00703491">
        <w:rPr>
          <w:rFonts w:ascii="Calibri" w:eastAsia="Times New Roman" w:hAnsi="Calibri" w:cs="Arial"/>
          <w:b/>
          <w:lang w:bidi="en-US"/>
        </w:rPr>
        <w:lastRenderedPageBreak/>
        <w:t xml:space="preserve">Table 4.6: Advantage and disadvantage of secondary data (adopted from Saunders </w:t>
      </w:r>
      <w:r w:rsidRPr="00703491">
        <w:rPr>
          <w:rFonts w:ascii="Calibri" w:eastAsia="Times New Roman" w:hAnsi="Calibri" w:cs="Arial"/>
          <w:b/>
          <w:i/>
          <w:lang w:bidi="en-US"/>
        </w:rPr>
        <w:t>et al.</w:t>
      </w:r>
      <w:r w:rsidRPr="00703491">
        <w:rPr>
          <w:rFonts w:ascii="Calibri" w:eastAsia="Times New Roman" w:hAnsi="Calibri" w:cs="Arial"/>
          <w:b/>
          <w:lang w:bidi="en-US"/>
        </w:rPr>
        <w:t>, 2012)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86"/>
        <w:gridCol w:w="4456"/>
      </w:tblGrid>
      <w:tr w:rsidR="00703491" w:rsidRPr="00703491" w:rsidTr="007B2742">
        <w:tc>
          <w:tcPr>
            <w:tcW w:w="2589"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ind w:firstLine="360"/>
              <w:jc w:val="center"/>
              <w:rPr>
                <w:rFonts w:ascii="Calibri" w:eastAsia="Times New Roman" w:hAnsi="Calibri" w:cs="Arial"/>
                <w:b/>
                <w:bCs/>
                <w:lang w:bidi="en-US"/>
              </w:rPr>
            </w:pPr>
            <w:r w:rsidRPr="00703491">
              <w:rPr>
                <w:rFonts w:ascii="Calibri" w:eastAsia="Times New Roman" w:hAnsi="Calibri" w:cs="Arial"/>
                <w:b/>
                <w:bCs/>
                <w:lang w:bidi="en-US"/>
              </w:rPr>
              <w:t>Advantages</w:t>
            </w:r>
          </w:p>
        </w:tc>
        <w:tc>
          <w:tcPr>
            <w:tcW w:w="2411"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ind w:firstLine="360"/>
              <w:jc w:val="center"/>
              <w:rPr>
                <w:rFonts w:ascii="Calibri" w:eastAsia="Times New Roman" w:hAnsi="Calibri" w:cs="Arial"/>
                <w:b/>
                <w:bCs/>
                <w:lang w:bidi="en-US"/>
              </w:rPr>
            </w:pPr>
            <w:r w:rsidRPr="00703491">
              <w:rPr>
                <w:rFonts w:ascii="Calibri" w:eastAsia="Times New Roman" w:hAnsi="Calibri" w:cs="Arial"/>
                <w:b/>
                <w:bCs/>
                <w:lang w:bidi="en-US"/>
              </w:rPr>
              <w:t>Disadvantages</w:t>
            </w:r>
          </w:p>
        </w:tc>
      </w:tr>
      <w:tr w:rsidR="00703491" w:rsidRPr="00703491" w:rsidTr="007B2742">
        <w:trPr>
          <w:trHeight w:val="1767"/>
        </w:trPr>
        <w:tc>
          <w:tcPr>
            <w:tcW w:w="2589"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r w:rsidRPr="00703491">
              <w:rPr>
                <w:rFonts w:ascii="Calibri" w:eastAsia="Times New Roman" w:hAnsi="Calibri" w:cs="Arial"/>
                <w:bCs/>
                <w:lang w:bidi="en-US"/>
              </w:rPr>
              <w:t>It saves time and money.</w:t>
            </w:r>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r w:rsidRPr="00703491">
              <w:rPr>
                <w:rFonts w:ascii="Calibri" w:eastAsia="Times New Roman" w:hAnsi="Calibri" w:cs="Arial"/>
                <w:bCs/>
                <w:lang w:bidi="en-US"/>
              </w:rPr>
              <w:t>It provides high quality data.</w:t>
            </w:r>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r w:rsidRPr="00703491">
              <w:rPr>
                <w:rFonts w:ascii="Calibri" w:eastAsia="Times New Roman" w:hAnsi="Calibri" w:cs="Arial"/>
                <w:bCs/>
                <w:lang w:bidi="en-US"/>
              </w:rPr>
              <w:t>It provides unobtrusive measures.</w:t>
            </w:r>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r w:rsidRPr="00703491">
              <w:rPr>
                <w:rFonts w:ascii="Calibri" w:eastAsia="Times New Roman" w:hAnsi="Calibri" w:cs="Arial"/>
                <w:bCs/>
                <w:lang w:bidi="en-US"/>
              </w:rPr>
              <w:t>It provides the comparative and contextual data.</w:t>
            </w:r>
          </w:p>
          <w:p w:rsidR="00703491" w:rsidRPr="00703491" w:rsidRDefault="00703491" w:rsidP="004305F1">
            <w:pPr>
              <w:numPr>
                <w:ilvl w:val="0"/>
                <w:numId w:val="36"/>
              </w:numPr>
              <w:spacing w:after="0" w:line="240" w:lineRule="auto"/>
              <w:ind w:left="284" w:hanging="284"/>
              <w:jc w:val="both"/>
              <w:rPr>
                <w:rFonts w:ascii="Calibri" w:eastAsia="Times New Roman" w:hAnsi="Calibri" w:cs="Arial"/>
                <w:b/>
                <w:bCs/>
                <w:lang w:bidi="en-US"/>
              </w:rPr>
            </w:pPr>
            <w:r w:rsidRPr="00703491">
              <w:rPr>
                <w:rFonts w:ascii="Calibri" w:eastAsia="Times New Roman" w:hAnsi="Calibri" w:cs="Arial"/>
                <w:bCs/>
                <w:lang w:bidi="en-US"/>
              </w:rPr>
              <w:t>Re-analysing secondary data can lead to unexpected or new facets.</w:t>
            </w:r>
          </w:p>
        </w:tc>
        <w:tc>
          <w:tcPr>
            <w:tcW w:w="2411"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r w:rsidRPr="00703491">
              <w:rPr>
                <w:rFonts w:ascii="Calibri" w:eastAsia="Times New Roman" w:hAnsi="Calibri" w:cs="Arial"/>
                <w:lang w:bidi="en-US"/>
              </w:rPr>
              <w:t>Data may have been collected for a purpose, which does not match the analyst’s needs.</w:t>
            </w:r>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r w:rsidRPr="00703491">
              <w:rPr>
                <w:rFonts w:ascii="Calibri" w:eastAsia="Times New Roman" w:hAnsi="Calibri" w:cs="Arial"/>
                <w:lang w:bidi="en-US"/>
              </w:rPr>
              <w:t>Secondary data is collected for a particular purpose, and therefore it may not be applicable to the research question in hand.</w:t>
            </w:r>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r w:rsidRPr="00703491">
              <w:rPr>
                <w:rFonts w:ascii="Calibri" w:eastAsia="Times New Roman" w:hAnsi="Calibri" w:cs="Arial"/>
                <w:lang w:bidi="en-US"/>
              </w:rPr>
              <w:t>It may be out of date.</w:t>
            </w:r>
          </w:p>
        </w:tc>
      </w:tr>
    </w:tbl>
    <w:p w:rsidR="00703491" w:rsidRPr="00703491" w:rsidRDefault="00703491" w:rsidP="00703491">
      <w:pPr>
        <w:autoSpaceDE w:val="0"/>
        <w:autoSpaceDN w:val="0"/>
        <w:adjustRightInd w:val="0"/>
        <w:spacing w:after="0" w:line="360" w:lineRule="auto"/>
        <w:jc w:val="both"/>
        <w:rPr>
          <w:rFonts w:ascii="Calibri" w:eastAsia="Calibri" w:hAnsi="Calibri" w:cs="Calibri"/>
          <w:lang w:eastAsia="en-GB"/>
        </w:rPr>
      </w:pPr>
      <w:r w:rsidRPr="00703491">
        <w:rPr>
          <w:rFonts w:ascii="Calibri" w:eastAsia="Calibri" w:hAnsi="Calibri" w:cs="Calibri"/>
          <w:lang w:eastAsia="en-GB"/>
        </w:rPr>
        <w:tab/>
      </w:r>
    </w:p>
    <w:p w:rsidR="00703491" w:rsidRDefault="00703491" w:rsidP="00703491">
      <w:pPr>
        <w:autoSpaceDE w:val="0"/>
        <w:autoSpaceDN w:val="0"/>
        <w:adjustRightInd w:val="0"/>
        <w:spacing w:after="0" w:line="360" w:lineRule="auto"/>
        <w:jc w:val="both"/>
        <w:rPr>
          <w:rFonts w:ascii="Calibri" w:eastAsia="Calibri" w:hAnsi="Calibri" w:cs="Calibri"/>
          <w:lang w:eastAsia="en-GB"/>
        </w:rPr>
      </w:pPr>
      <w:r w:rsidRPr="00703491">
        <w:rPr>
          <w:rFonts w:ascii="Calibri" w:eastAsia="Calibri" w:hAnsi="Calibri" w:cs="Calibri"/>
          <w:lang w:eastAsia="en-GB"/>
        </w:rPr>
        <w:tab/>
        <w:t>To meet the main aims and objectives of this research, secondary data sourc</w:t>
      </w:r>
      <w:r w:rsidR="0035208B">
        <w:rPr>
          <w:rFonts w:ascii="Calibri" w:eastAsia="Calibri" w:hAnsi="Calibri" w:cs="Calibri"/>
          <w:lang w:eastAsia="en-GB"/>
        </w:rPr>
        <w:t xml:space="preserve">es are extensively used. </w:t>
      </w:r>
      <w:r w:rsidRPr="00703491">
        <w:rPr>
          <w:rFonts w:ascii="Calibri" w:eastAsia="Calibri" w:hAnsi="Calibri" w:cs="Calibri"/>
          <w:lang w:eastAsia="en-GB"/>
        </w:rPr>
        <w:t>First of all, as part of the literature review, any previously published research (</w:t>
      </w:r>
      <w:r w:rsidRPr="00703491">
        <w:rPr>
          <w:rFonts w:ascii="Calibri" w:eastAsia="Calibri" w:hAnsi="Calibri" w:cs="Calibri"/>
          <w:color w:val="000000"/>
          <w:lang w:eastAsia="en-GB"/>
        </w:rPr>
        <w:t>academic journals, p</w:t>
      </w:r>
      <w:r w:rsidR="0035208B">
        <w:rPr>
          <w:rFonts w:ascii="Calibri" w:eastAsia="Calibri" w:hAnsi="Calibri" w:cs="Calibri"/>
          <w:color w:val="000000"/>
          <w:lang w:eastAsia="en-GB"/>
        </w:rPr>
        <w:t xml:space="preserve">eriodicals, books, newspapers, </w:t>
      </w:r>
      <w:r w:rsidRPr="00703491">
        <w:rPr>
          <w:rFonts w:ascii="Calibri" w:eastAsia="Calibri" w:hAnsi="Calibri" w:cs="Calibri"/>
          <w:color w:val="000000"/>
          <w:lang w:eastAsia="en-GB"/>
        </w:rPr>
        <w:t xml:space="preserve">published statistics, annual reports and abstracts, </w:t>
      </w:r>
      <w:r w:rsidRPr="00703491">
        <w:rPr>
          <w:rFonts w:ascii="Calibri" w:eastAsia="Calibri" w:hAnsi="Calibri" w:cs="Calibri"/>
          <w:lang w:eastAsia="en-GB"/>
        </w:rPr>
        <w:t>conference papers etc.)</w:t>
      </w:r>
      <w:r w:rsidR="0074732E">
        <w:rPr>
          <w:rFonts w:ascii="Calibri" w:eastAsia="Calibri" w:hAnsi="Calibri" w:cs="Calibri"/>
          <w:lang w:eastAsia="en-GB"/>
        </w:rPr>
        <w:t xml:space="preserve"> on critical success factors (CSFs) for s</w:t>
      </w:r>
      <w:r w:rsidRPr="00703491">
        <w:rPr>
          <w:rFonts w:ascii="Calibri" w:eastAsia="Calibri" w:hAnsi="Calibri" w:cs="Calibri"/>
          <w:lang w:eastAsia="en-GB"/>
        </w:rPr>
        <w:t xml:space="preserve">mall </w:t>
      </w:r>
      <w:r w:rsidR="0074732E">
        <w:rPr>
          <w:rFonts w:ascii="Calibri" w:eastAsia="Calibri" w:hAnsi="Calibri" w:cs="Calibri"/>
          <w:lang w:eastAsia="en-GB"/>
        </w:rPr>
        <w:t>and m</w:t>
      </w:r>
      <w:r w:rsidRPr="00703491">
        <w:rPr>
          <w:rFonts w:ascii="Calibri" w:eastAsia="Calibri" w:hAnsi="Calibri" w:cs="Calibri"/>
          <w:lang w:eastAsia="en-GB"/>
        </w:rPr>
        <w:t>edium</w:t>
      </w:r>
      <w:r w:rsidR="0074732E">
        <w:rPr>
          <w:rFonts w:ascii="Calibri" w:eastAsia="Calibri" w:hAnsi="Calibri" w:cs="Calibri"/>
          <w:lang w:eastAsia="en-GB"/>
        </w:rPr>
        <w:t>-sized e</w:t>
      </w:r>
      <w:r w:rsidRPr="00703491">
        <w:rPr>
          <w:rFonts w:ascii="Calibri" w:eastAsia="Calibri" w:hAnsi="Calibri" w:cs="Calibri"/>
          <w:lang w:eastAsia="en-GB"/>
        </w:rPr>
        <w:t xml:space="preserve">nterprises (SMEs) </w:t>
      </w:r>
      <w:r w:rsidR="0035208B">
        <w:rPr>
          <w:rFonts w:ascii="Calibri" w:eastAsia="Calibri" w:hAnsi="Calibri" w:cs="Calibri"/>
          <w:lang w:eastAsia="en-GB"/>
        </w:rPr>
        <w:t>are</w:t>
      </w:r>
      <w:r w:rsidRPr="00703491">
        <w:rPr>
          <w:rFonts w:ascii="Calibri" w:eastAsia="Calibri" w:hAnsi="Calibri" w:cs="Calibri"/>
          <w:lang w:eastAsia="en-GB"/>
        </w:rPr>
        <w:t xml:space="preserve"> reviewed. The CSFs that </w:t>
      </w:r>
      <w:r w:rsidR="0035208B">
        <w:rPr>
          <w:rFonts w:ascii="Calibri" w:eastAsia="Calibri" w:hAnsi="Calibri" w:cs="Calibri"/>
          <w:lang w:eastAsia="en-GB"/>
        </w:rPr>
        <w:t>a</w:t>
      </w:r>
      <w:r w:rsidRPr="00703491">
        <w:rPr>
          <w:rFonts w:ascii="Calibri" w:eastAsia="Calibri" w:hAnsi="Calibri" w:cs="Calibri"/>
          <w:lang w:eastAsia="en-GB"/>
        </w:rPr>
        <w:t xml:space="preserve">re identified </w:t>
      </w:r>
      <w:r w:rsidR="0035208B">
        <w:rPr>
          <w:rFonts w:ascii="Calibri" w:eastAsia="Calibri" w:hAnsi="Calibri" w:cs="Calibri"/>
          <w:lang w:eastAsia="en-GB"/>
        </w:rPr>
        <w:t>are</w:t>
      </w:r>
      <w:r w:rsidRPr="00703491">
        <w:rPr>
          <w:rFonts w:ascii="Calibri" w:eastAsia="Calibri" w:hAnsi="Calibri" w:cs="Calibri"/>
          <w:lang w:eastAsia="en-GB"/>
        </w:rPr>
        <w:t xml:space="preserve"> brought together and categorised in Entrepreneurial, Enterprise and Business Environment. The resulting conceptual framework </w:t>
      </w:r>
      <w:r w:rsidR="0035208B">
        <w:rPr>
          <w:rFonts w:ascii="Calibri" w:eastAsia="Calibri" w:hAnsi="Calibri" w:cs="Calibri"/>
          <w:lang w:eastAsia="en-GB"/>
        </w:rPr>
        <w:t>is</w:t>
      </w:r>
      <w:r w:rsidRPr="00703491">
        <w:rPr>
          <w:rFonts w:ascii="Calibri" w:eastAsia="Calibri" w:hAnsi="Calibri" w:cs="Calibri"/>
          <w:lang w:eastAsia="en-GB"/>
        </w:rPr>
        <w:t xml:space="preserve"> used not only to unify and present all </w:t>
      </w:r>
      <w:r w:rsidR="0074732E">
        <w:rPr>
          <w:rFonts w:ascii="Calibri" w:eastAsia="Calibri" w:hAnsi="Calibri" w:cs="Calibri"/>
          <w:lang w:eastAsia="en-GB"/>
        </w:rPr>
        <w:t>the prevailing</w:t>
      </w:r>
      <w:r w:rsidRPr="00703491">
        <w:rPr>
          <w:rFonts w:ascii="Calibri" w:eastAsia="Calibri" w:hAnsi="Calibri" w:cs="Calibri"/>
          <w:lang w:eastAsia="en-GB"/>
        </w:rPr>
        <w:t xml:space="preserve"> CSFs in the business literature review section, but also </w:t>
      </w:r>
      <w:r w:rsidR="0074732E">
        <w:rPr>
          <w:rFonts w:ascii="Calibri" w:eastAsia="Calibri" w:hAnsi="Calibri" w:cs="Calibri"/>
          <w:lang w:eastAsia="en-GB"/>
        </w:rPr>
        <w:t xml:space="preserve">to </w:t>
      </w:r>
      <w:r w:rsidRPr="00703491">
        <w:rPr>
          <w:rFonts w:ascii="Calibri" w:eastAsia="Calibri" w:hAnsi="Calibri" w:cs="Calibri"/>
          <w:lang w:eastAsia="en-GB"/>
        </w:rPr>
        <w:t xml:space="preserve">facilitate and be the basis for the primary data collection stage.  </w:t>
      </w:r>
    </w:p>
    <w:p w:rsidR="00365615" w:rsidRPr="00DB4928" w:rsidRDefault="00365615" w:rsidP="00703491">
      <w:pPr>
        <w:autoSpaceDE w:val="0"/>
        <w:autoSpaceDN w:val="0"/>
        <w:adjustRightInd w:val="0"/>
        <w:spacing w:after="0" w:line="360" w:lineRule="auto"/>
        <w:jc w:val="both"/>
        <w:rPr>
          <w:rFonts w:ascii="Calibri" w:eastAsia="Calibri" w:hAnsi="Calibri" w:cs="Calibri"/>
          <w:color w:val="000000"/>
          <w:lang w:eastAsia="en-GB"/>
        </w:rPr>
      </w:pPr>
    </w:p>
    <w:p w:rsidR="00703491" w:rsidRDefault="00703491" w:rsidP="00703491">
      <w:pPr>
        <w:autoSpaceDE w:val="0"/>
        <w:autoSpaceDN w:val="0"/>
        <w:adjustRightInd w:val="0"/>
        <w:spacing w:after="0" w:line="360" w:lineRule="auto"/>
        <w:jc w:val="both"/>
        <w:rPr>
          <w:rFonts w:ascii="Calibri" w:eastAsia="Calibri" w:hAnsi="Calibri" w:cs="Calibri"/>
          <w:lang w:eastAsia="en-GB"/>
        </w:rPr>
      </w:pPr>
      <w:r w:rsidRPr="00703491">
        <w:rPr>
          <w:rFonts w:ascii="Calibri" w:eastAsia="Calibri" w:hAnsi="Calibri" w:cs="Calibri"/>
          <w:lang w:eastAsia="en-GB"/>
        </w:rPr>
        <w:tab/>
        <w:t xml:space="preserve">Furthermore, secondary data </w:t>
      </w:r>
      <w:r w:rsidR="0035208B">
        <w:rPr>
          <w:rFonts w:ascii="Calibri" w:eastAsia="Calibri" w:hAnsi="Calibri" w:cs="Calibri"/>
          <w:lang w:eastAsia="en-GB"/>
        </w:rPr>
        <w:t>are</w:t>
      </w:r>
      <w:r w:rsidRPr="00703491">
        <w:rPr>
          <w:rFonts w:ascii="Calibri" w:eastAsia="Calibri" w:hAnsi="Calibri" w:cs="Calibri"/>
          <w:lang w:eastAsia="en-GB"/>
        </w:rPr>
        <w:t xml:space="preserve"> used to</w:t>
      </w:r>
      <w:r w:rsidR="0074732E">
        <w:rPr>
          <w:rFonts w:ascii="Calibri" w:eastAsia="Calibri" w:hAnsi="Calibri" w:cs="Calibri"/>
          <w:lang w:eastAsia="en-GB"/>
        </w:rPr>
        <w:t xml:space="preserve"> collect information on the UK c</w:t>
      </w:r>
      <w:r w:rsidRPr="00703491">
        <w:rPr>
          <w:rFonts w:ascii="Calibri" w:eastAsia="Calibri" w:hAnsi="Calibri" w:cs="Calibri"/>
          <w:lang w:eastAsia="en-GB"/>
        </w:rPr>
        <w:t>hemical distribution industry. Due to the fact tha</w:t>
      </w:r>
      <w:r w:rsidR="0074732E">
        <w:rPr>
          <w:rFonts w:ascii="Calibri" w:eastAsia="Calibri" w:hAnsi="Calibri" w:cs="Calibri"/>
          <w:lang w:eastAsia="en-GB"/>
        </w:rPr>
        <w:t>t there is no official list of c</w:t>
      </w:r>
      <w:r w:rsidRPr="00703491">
        <w:rPr>
          <w:rFonts w:ascii="Calibri" w:eastAsia="Calibri" w:hAnsi="Calibri" w:cs="Calibri"/>
          <w:lang w:eastAsia="en-GB"/>
        </w:rPr>
        <w:t>hemical distributors in the UK, a combination of industry reports suc</w:t>
      </w:r>
      <w:r w:rsidR="0074732E">
        <w:rPr>
          <w:rFonts w:ascii="Calibri" w:eastAsia="Calibri" w:hAnsi="Calibri" w:cs="Calibri"/>
          <w:lang w:eastAsia="en-GB"/>
        </w:rPr>
        <w:t>h as Plimsoll, Chemagility, Keyn</w:t>
      </w:r>
      <w:r w:rsidRPr="00703491">
        <w:rPr>
          <w:rFonts w:ascii="Calibri" w:eastAsia="Calibri" w:hAnsi="Calibri" w:cs="Calibri"/>
          <w:lang w:eastAsia="en-GB"/>
        </w:rPr>
        <w:t>ote; Business Associations such as the British Association of Chemical Specialties (BACS), the Chemical Business Association (CBA), the European Association of Chemical Distributors (FECC), the National Association of Chemical Distributors (NACD), the North East Pro</w:t>
      </w:r>
      <w:r w:rsidR="0074732E">
        <w:rPr>
          <w:rFonts w:ascii="Calibri" w:eastAsia="Calibri" w:hAnsi="Calibri" w:cs="Calibri"/>
          <w:lang w:eastAsia="en-GB"/>
        </w:rPr>
        <w:t xml:space="preserve">cess Industry cluster (NEPIC); </w:t>
      </w:r>
      <w:r w:rsidRPr="00703491">
        <w:rPr>
          <w:rFonts w:ascii="Calibri" w:eastAsia="Calibri" w:hAnsi="Calibri" w:cs="Calibri"/>
          <w:lang w:eastAsia="en-GB"/>
        </w:rPr>
        <w:t xml:space="preserve">internet sources such as the Chemagility Online Database of Chemical Distributors, is used by the researcher to produce a comprehensive list and thus determine the sampling frame for this study. </w:t>
      </w:r>
    </w:p>
    <w:p w:rsidR="00B67B18" w:rsidRPr="00703491" w:rsidRDefault="00B67B18" w:rsidP="00703491">
      <w:pPr>
        <w:autoSpaceDE w:val="0"/>
        <w:autoSpaceDN w:val="0"/>
        <w:adjustRightInd w:val="0"/>
        <w:spacing w:after="0" w:line="360" w:lineRule="auto"/>
        <w:jc w:val="both"/>
        <w:rPr>
          <w:rFonts w:ascii="Calibri" w:eastAsia="Calibri" w:hAnsi="Calibri" w:cs="Calibri"/>
          <w:b/>
          <w:lang w:eastAsia="en-GB"/>
        </w:rPr>
      </w:pPr>
    </w:p>
    <w:p w:rsidR="00703491" w:rsidRPr="00703491" w:rsidRDefault="00703491" w:rsidP="00703491">
      <w:pPr>
        <w:spacing w:after="0" w:line="360" w:lineRule="auto"/>
        <w:jc w:val="both"/>
        <w:rPr>
          <w:rFonts w:ascii="Calibri" w:eastAsia="Times New Roman" w:hAnsi="Calibri" w:cs="Calibri"/>
          <w:b/>
          <w:lang w:bidi="en-US"/>
        </w:rPr>
      </w:pPr>
      <w:r w:rsidRPr="00703491">
        <w:rPr>
          <w:rFonts w:ascii="Calibri" w:eastAsia="Times New Roman" w:hAnsi="Calibri" w:cs="Calibri"/>
          <w:b/>
          <w:lang w:bidi="en-US"/>
        </w:rPr>
        <w:t xml:space="preserve">4.7.2 Primary Data </w:t>
      </w:r>
    </w:p>
    <w:p w:rsidR="00703491" w:rsidRPr="00703491" w:rsidRDefault="00703491" w:rsidP="00703491">
      <w:pPr>
        <w:autoSpaceDE w:val="0"/>
        <w:autoSpaceDN w:val="0"/>
        <w:adjustRightInd w:val="0"/>
        <w:spacing w:after="0" w:line="360" w:lineRule="auto"/>
        <w:jc w:val="both"/>
        <w:rPr>
          <w:rFonts w:ascii="Calibri" w:eastAsia="Calibri" w:hAnsi="Calibri" w:cs="Arial"/>
          <w:color w:val="000000"/>
          <w:lang w:eastAsia="en-GB"/>
        </w:rPr>
      </w:pPr>
      <w:r w:rsidRPr="00703491">
        <w:rPr>
          <w:rFonts w:ascii="Calibri" w:eastAsia="Calibri" w:hAnsi="Calibri" w:cs="Times New Roman"/>
          <w:color w:val="000000"/>
          <w:lang w:eastAsia="en-GB"/>
        </w:rPr>
        <w:tab/>
        <w:t>This research utilises a questionnaire survey to collect primary data to ac</w:t>
      </w:r>
      <w:r w:rsidR="007A3CA7">
        <w:rPr>
          <w:rFonts w:ascii="Calibri" w:eastAsia="Calibri" w:hAnsi="Calibri" w:cs="Times New Roman"/>
          <w:color w:val="000000"/>
          <w:lang w:eastAsia="en-GB"/>
        </w:rPr>
        <w:t xml:space="preserve">hieve its aims and objectives. </w:t>
      </w:r>
      <w:r w:rsidRPr="00703491">
        <w:rPr>
          <w:rFonts w:ascii="Calibri" w:eastAsia="Calibri" w:hAnsi="Calibri" w:cs="Times New Roman"/>
          <w:color w:val="000000"/>
          <w:lang w:eastAsia="en-GB"/>
        </w:rPr>
        <w:t>Bryman and Bell (2011, p.2</w:t>
      </w:r>
      <w:r w:rsidR="000C6FA2">
        <w:rPr>
          <w:rFonts w:ascii="Calibri" w:eastAsia="Calibri" w:hAnsi="Calibri" w:cs="Times New Roman"/>
          <w:color w:val="000000"/>
          <w:lang w:eastAsia="en-GB"/>
        </w:rPr>
        <w:t xml:space="preserve">31) </w:t>
      </w:r>
      <w:r w:rsidR="007A3CA7">
        <w:rPr>
          <w:rFonts w:ascii="Calibri" w:eastAsia="Calibri" w:hAnsi="Calibri" w:cs="Times New Roman"/>
          <w:color w:val="000000"/>
          <w:lang w:eastAsia="en-GB"/>
        </w:rPr>
        <w:t xml:space="preserve">define questionnaires as: </w:t>
      </w:r>
      <w:r w:rsidRPr="00703491">
        <w:rPr>
          <w:rFonts w:ascii="Calibri" w:eastAsia="Calibri" w:hAnsi="Calibri" w:cs="Times New Roman"/>
          <w:color w:val="000000"/>
          <w:lang w:eastAsia="en-GB"/>
        </w:rPr>
        <w:t>‘</w:t>
      </w:r>
      <w:r w:rsidR="000C6FA2">
        <w:rPr>
          <w:rFonts w:ascii="Calibri" w:eastAsia="Calibri" w:hAnsi="Calibri" w:cs="Times New Roman"/>
          <w:color w:val="000000"/>
          <w:lang w:eastAsia="en-GB"/>
        </w:rPr>
        <w:t>…</w:t>
      </w:r>
      <w:r w:rsidRPr="00703491">
        <w:rPr>
          <w:rFonts w:ascii="Calibri" w:eastAsia="Calibri" w:hAnsi="Calibri" w:cs="Times New Roman"/>
          <w:i/>
          <w:iCs/>
          <w:color w:val="000000"/>
          <w:lang w:eastAsia="en-GB"/>
        </w:rPr>
        <w:t xml:space="preserve">the collection of data on a number of units and usually at a single juncture in time, with a view to collecting systematically a body of quantifiable data in respect of  a number of variables which are then examined to discern patterns of association’. </w:t>
      </w:r>
      <w:r w:rsidRPr="00703491">
        <w:rPr>
          <w:rFonts w:ascii="Calibri" w:eastAsia="Calibri" w:hAnsi="Calibri" w:cs="Times New Roman"/>
          <w:color w:val="000000"/>
          <w:lang w:eastAsia="en-GB"/>
        </w:rPr>
        <w:t xml:space="preserve">Questionnaires are </w:t>
      </w:r>
      <w:r w:rsidRPr="00703491">
        <w:rPr>
          <w:rFonts w:ascii="Calibri" w:eastAsia="Calibri" w:hAnsi="Calibri" w:cs="Arial"/>
          <w:color w:val="000000"/>
          <w:lang w:eastAsia="en-GB"/>
        </w:rPr>
        <w:t xml:space="preserve">the best way of conducting a survey and </w:t>
      </w:r>
      <w:r w:rsidRPr="00703491">
        <w:rPr>
          <w:rFonts w:ascii="Calibri" w:eastAsia="Calibri" w:hAnsi="Calibri" w:cs="Times New Roman"/>
          <w:color w:val="000000"/>
          <w:lang w:eastAsia="en-GB"/>
        </w:rPr>
        <w:t>are at their most productive when used with large numbers of respondents in many locations (</w:t>
      </w:r>
      <w:r w:rsidRPr="00703491">
        <w:rPr>
          <w:rFonts w:ascii="Calibri" w:eastAsia="Calibri" w:hAnsi="Calibri" w:cs="Arial"/>
          <w:color w:val="000000"/>
          <w:lang w:eastAsia="en-GB"/>
        </w:rPr>
        <w:t xml:space="preserve">Saunders </w:t>
      </w:r>
      <w:r w:rsidRPr="00703491">
        <w:rPr>
          <w:rFonts w:ascii="Calibri" w:eastAsia="Calibri" w:hAnsi="Calibri" w:cs="Arial"/>
          <w:i/>
          <w:color w:val="000000"/>
          <w:lang w:eastAsia="en-GB"/>
        </w:rPr>
        <w:t>et al.</w:t>
      </w:r>
      <w:r w:rsidRPr="00703491">
        <w:rPr>
          <w:rFonts w:ascii="Calibri" w:eastAsia="Calibri" w:hAnsi="Calibri" w:cs="Arial"/>
          <w:color w:val="000000"/>
          <w:lang w:eastAsia="en-GB"/>
        </w:rPr>
        <w:t xml:space="preserve">, 2012; </w:t>
      </w:r>
      <w:r w:rsidRPr="00703491">
        <w:rPr>
          <w:rFonts w:ascii="Calibri" w:eastAsia="Calibri" w:hAnsi="Calibri" w:cs="Times New Roman"/>
          <w:color w:val="000000"/>
          <w:lang w:eastAsia="en-GB"/>
        </w:rPr>
        <w:t xml:space="preserve">Denscombe, 2007). Busenitz </w:t>
      </w:r>
      <w:r w:rsidRPr="00703491">
        <w:rPr>
          <w:rFonts w:ascii="Calibri" w:eastAsia="Calibri" w:hAnsi="Calibri" w:cs="Times New Roman"/>
          <w:i/>
          <w:color w:val="000000"/>
          <w:lang w:eastAsia="en-GB"/>
        </w:rPr>
        <w:t>et al.</w:t>
      </w:r>
      <w:r w:rsidRPr="00703491">
        <w:rPr>
          <w:rFonts w:ascii="Calibri" w:eastAsia="Calibri" w:hAnsi="Calibri" w:cs="Times New Roman"/>
          <w:color w:val="000000"/>
          <w:lang w:eastAsia="en-GB"/>
        </w:rPr>
        <w:t xml:space="preserve"> (2003) also argue that questionnaires are a powerful evaluation tool which is versatile, allowing the collection of both subjective and objective data </w:t>
      </w:r>
      <w:r w:rsidRPr="00703491">
        <w:rPr>
          <w:rFonts w:ascii="Calibri" w:eastAsia="Calibri" w:hAnsi="Calibri" w:cs="Times New Roman"/>
          <w:color w:val="000000"/>
          <w:lang w:eastAsia="en-GB"/>
        </w:rPr>
        <w:lastRenderedPageBreak/>
        <w:t>through the use of op</w:t>
      </w:r>
      <w:r w:rsidR="000C6FA2">
        <w:rPr>
          <w:rFonts w:ascii="Calibri" w:eastAsia="Calibri" w:hAnsi="Calibri" w:cs="Times New Roman"/>
          <w:color w:val="000000"/>
          <w:lang w:eastAsia="en-GB"/>
        </w:rPr>
        <w:t xml:space="preserve">en or closed format questions. </w:t>
      </w:r>
      <w:r w:rsidRPr="00703491">
        <w:rPr>
          <w:rFonts w:ascii="Calibri" w:eastAsia="Calibri" w:hAnsi="Calibri" w:cs="Arial"/>
          <w:color w:val="000000"/>
          <w:lang w:eastAsia="en-GB"/>
        </w:rPr>
        <w:t>The main advantages and disadvantages of questionnaires are summarised in Table 4.</w:t>
      </w:r>
      <w:r w:rsidR="007A3CA7">
        <w:rPr>
          <w:rFonts w:ascii="Calibri" w:eastAsia="Calibri" w:hAnsi="Calibri" w:cs="Arial"/>
          <w:color w:val="000000"/>
          <w:lang w:eastAsia="en-GB"/>
        </w:rPr>
        <w:t>7</w:t>
      </w:r>
      <w:r w:rsidRPr="00703491">
        <w:rPr>
          <w:rFonts w:ascii="Calibri" w:eastAsia="Calibri" w:hAnsi="Calibri" w:cs="Arial"/>
          <w:color w:val="000000"/>
          <w:lang w:eastAsia="en-GB"/>
        </w:rPr>
        <w:t>.</w:t>
      </w:r>
    </w:p>
    <w:p w:rsidR="00703491" w:rsidRPr="00703491" w:rsidRDefault="00703491" w:rsidP="00703491">
      <w:pPr>
        <w:autoSpaceDE w:val="0"/>
        <w:autoSpaceDN w:val="0"/>
        <w:adjustRightInd w:val="0"/>
        <w:spacing w:after="0" w:line="360" w:lineRule="auto"/>
        <w:jc w:val="both"/>
        <w:rPr>
          <w:rFonts w:ascii="Times New Roman" w:eastAsia="Calibri" w:hAnsi="Times New Roman" w:cs="Arial"/>
          <w:color w:val="000000"/>
          <w:sz w:val="24"/>
          <w:szCs w:val="24"/>
          <w:lang w:eastAsia="en-GB"/>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Table 4.7: Advantages and disadvantages of Questionnaires (Denscombe, 2007; Robson, 2002)</w:t>
      </w:r>
    </w:p>
    <w:tbl>
      <w:tblPr>
        <w:tblW w:w="494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33"/>
        <w:gridCol w:w="4405"/>
      </w:tblGrid>
      <w:tr w:rsidR="00703491" w:rsidRPr="00703491" w:rsidTr="007B2742">
        <w:tc>
          <w:tcPr>
            <w:tcW w:w="2590"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ind w:firstLine="360"/>
              <w:jc w:val="center"/>
              <w:rPr>
                <w:rFonts w:ascii="Calibri" w:eastAsia="Times New Roman" w:hAnsi="Calibri" w:cs="Arial"/>
                <w:b/>
                <w:bCs/>
                <w:lang w:bidi="en-US"/>
              </w:rPr>
            </w:pPr>
            <w:r w:rsidRPr="00703491">
              <w:rPr>
                <w:rFonts w:ascii="Calibri" w:eastAsia="Times New Roman" w:hAnsi="Calibri" w:cs="Arial"/>
                <w:b/>
                <w:bCs/>
                <w:lang w:bidi="en-US"/>
              </w:rPr>
              <w:t>Advantage</w:t>
            </w:r>
          </w:p>
        </w:tc>
        <w:tc>
          <w:tcPr>
            <w:tcW w:w="2410" w:type="pct"/>
            <w:tcBorders>
              <w:top w:val="single" w:sz="8" w:space="0" w:color="4F81BD"/>
              <w:left w:val="single" w:sz="8" w:space="0" w:color="4F81BD"/>
              <w:bottom w:val="single" w:sz="18" w:space="0" w:color="4F81BD"/>
              <w:right w:val="single" w:sz="8" w:space="0" w:color="4F81BD"/>
            </w:tcBorders>
            <w:shd w:val="clear" w:color="auto" w:fill="auto"/>
          </w:tcPr>
          <w:p w:rsidR="00703491" w:rsidRPr="00703491" w:rsidRDefault="00703491" w:rsidP="00703491">
            <w:pPr>
              <w:spacing w:after="0"/>
              <w:ind w:firstLine="360"/>
              <w:jc w:val="center"/>
              <w:rPr>
                <w:rFonts w:ascii="Calibri" w:eastAsia="Times New Roman" w:hAnsi="Calibri" w:cs="Arial"/>
                <w:b/>
                <w:bCs/>
                <w:lang w:bidi="en-US"/>
              </w:rPr>
            </w:pPr>
            <w:r w:rsidRPr="00703491">
              <w:rPr>
                <w:rFonts w:ascii="Calibri" w:eastAsia="Times New Roman" w:hAnsi="Calibri" w:cs="Arial"/>
                <w:b/>
                <w:bCs/>
                <w:lang w:bidi="en-US"/>
              </w:rPr>
              <w:t>Disadvantages or limitations</w:t>
            </w:r>
          </w:p>
        </w:tc>
      </w:tr>
      <w:tr w:rsidR="00703491" w:rsidRPr="00703491" w:rsidTr="007B2742">
        <w:tc>
          <w:tcPr>
            <w:tcW w:w="2590"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0" w:name="_Toc358818157"/>
            <w:bookmarkStart w:id="1" w:name="_Toc358818831"/>
            <w:bookmarkStart w:id="2" w:name="_Toc359076922"/>
            <w:r w:rsidRPr="00703491">
              <w:rPr>
                <w:rFonts w:ascii="Calibri" w:eastAsia="Times New Roman" w:hAnsi="Calibri" w:cs="Arial"/>
                <w:bCs/>
                <w:lang w:bidi="en-US"/>
              </w:rPr>
              <w:t>Low cost in terms of time and money.</w:t>
            </w:r>
            <w:bookmarkEnd w:id="0"/>
            <w:bookmarkEnd w:id="1"/>
            <w:bookmarkEnd w:id="2"/>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3" w:name="_Toc358818158"/>
            <w:bookmarkStart w:id="4" w:name="_Toc358818832"/>
            <w:bookmarkStart w:id="5" w:name="_Toc359076923"/>
            <w:r w:rsidRPr="00703491">
              <w:rPr>
                <w:rFonts w:ascii="Calibri" w:eastAsia="Times New Roman" w:hAnsi="Calibri" w:cs="Arial"/>
                <w:bCs/>
                <w:lang w:bidi="en-US"/>
              </w:rPr>
              <w:t>Produce a fast response from a large number of people.</w:t>
            </w:r>
            <w:bookmarkEnd w:id="3"/>
            <w:bookmarkEnd w:id="4"/>
            <w:bookmarkEnd w:id="5"/>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6" w:name="_Toc358818159"/>
            <w:bookmarkStart w:id="7" w:name="_Toc358818833"/>
            <w:bookmarkStart w:id="8" w:name="_Toc359076924"/>
            <w:r w:rsidRPr="00703491">
              <w:rPr>
                <w:rFonts w:ascii="Calibri" w:eastAsia="Times New Roman" w:hAnsi="Calibri" w:cs="Arial"/>
                <w:bCs/>
                <w:lang w:bidi="en-US"/>
              </w:rPr>
              <w:t>It could be completed at both a time and place that is convenient for the respondent’s.</w:t>
            </w:r>
            <w:bookmarkEnd w:id="6"/>
            <w:bookmarkEnd w:id="7"/>
            <w:bookmarkEnd w:id="8"/>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9" w:name="_Toc358818160"/>
            <w:bookmarkStart w:id="10" w:name="_Toc358818834"/>
            <w:bookmarkStart w:id="11" w:name="_Toc359076925"/>
            <w:r w:rsidRPr="00703491">
              <w:rPr>
                <w:rFonts w:ascii="Calibri" w:eastAsia="Times New Roman" w:hAnsi="Calibri" w:cs="Arial"/>
                <w:bCs/>
                <w:lang w:bidi="en-US"/>
              </w:rPr>
              <w:t>Analysing close question can be very easy and simple.</w:t>
            </w:r>
            <w:bookmarkEnd w:id="9"/>
            <w:bookmarkEnd w:id="10"/>
            <w:bookmarkEnd w:id="11"/>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12" w:name="_Toc358818161"/>
            <w:bookmarkStart w:id="13" w:name="_Toc358818835"/>
            <w:bookmarkStart w:id="14" w:name="_Toc359076926"/>
            <w:r w:rsidRPr="00703491">
              <w:rPr>
                <w:rFonts w:ascii="Calibri" w:eastAsia="Times New Roman" w:hAnsi="Calibri" w:cs="Arial"/>
                <w:bCs/>
                <w:lang w:bidi="en-US"/>
              </w:rPr>
              <w:t>Respondents’ secrecy can be guaranteed.</w:t>
            </w:r>
            <w:bookmarkEnd w:id="12"/>
            <w:bookmarkEnd w:id="13"/>
            <w:bookmarkEnd w:id="14"/>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15" w:name="_Toc358818162"/>
            <w:bookmarkStart w:id="16" w:name="_Toc358818836"/>
            <w:bookmarkStart w:id="17" w:name="_Toc359076927"/>
            <w:r w:rsidRPr="00703491">
              <w:rPr>
                <w:rFonts w:ascii="Calibri" w:eastAsia="Times New Roman" w:hAnsi="Calibri" w:cs="Arial"/>
                <w:bCs/>
                <w:lang w:bidi="en-US"/>
              </w:rPr>
              <w:t>Stable, reliable, and consistent measure</w:t>
            </w:r>
            <w:bookmarkEnd w:id="15"/>
            <w:bookmarkEnd w:id="16"/>
            <w:bookmarkEnd w:id="17"/>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18" w:name="_Toc358818163"/>
            <w:bookmarkStart w:id="19" w:name="_Toc358818837"/>
            <w:bookmarkStart w:id="20" w:name="_Toc359076928"/>
            <w:r w:rsidRPr="00703491">
              <w:rPr>
                <w:rFonts w:ascii="Calibri" w:eastAsia="Times New Roman" w:hAnsi="Calibri" w:cs="Arial"/>
                <w:bCs/>
                <w:lang w:bidi="en-US"/>
              </w:rPr>
              <w:t>It covers a wide range of respondents.</w:t>
            </w:r>
            <w:bookmarkEnd w:id="18"/>
            <w:bookmarkEnd w:id="19"/>
            <w:bookmarkEnd w:id="20"/>
          </w:p>
          <w:p w:rsidR="00703491" w:rsidRPr="00703491" w:rsidRDefault="00703491" w:rsidP="004305F1">
            <w:pPr>
              <w:numPr>
                <w:ilvl w:val="0"/>
                <w:numId w:val="36"/>
              </w:numPr>
              <w:spacing w:after="0" w:line="240" w:lineRule="auto"/>
              <w:ind w:left="284" w:hanging="284"/>
              <w:jc w:val="both"/>
              <w:rPr>
                <w:rFonts w:ascii="Calibri" w:eastAsia="Times New Roman" w:hAnsi="Calibri" w:cs="Arial"/>
                <w:bCs/>
                <w:lang w:bidi="en-US"/>
              </w:rPr>
            </w:pPr>
            <w:bookmarkStart w:id="21" w:name="_Toc358818164"/>
            <w:bookmarkStart w:id="22" w:name="_Toc358818838"/>
            <w:bookmarkStart w:id="23" w:name="_Toc359076929"/>
            <w:r w:rsidRPr="00703491">
              <w:rPr>
                <w:rFonts w:ascii="Calibri" w:eastAsia="Times New Roman" w:hAnsi="Calibri" w:cs="Arial"/>
                <w:bCs/>
                <w:lang w:bidi="en-US"/>
              </w:rPr>
              <w:t>There is no need for trained interviewers.</w:t>
            </w:r>
            <w:bookmarkEnd w:id="21"/>
            <w:bookmarkEnd w:id="22"/>
            <w:bookmarkEnd w:id="23"/>
          </w:p>
        </w:tc>
        <w:tc>
          <w:tcPr>
            <w:tcW w:w="2410" w:type="pct"/>
            <w:tcBorders>
              <w:top w:val="single" w:sz="8" w:space="0" w:color="4F81BD"/>
              <w:left w:val="single" w:sz="8" w:space="0" w:color="4F81BD"/>
              <w:bottom w:val="single" w:sz="8" w:space="0" w:color="4F81BD"/>
              <w:right w:val="single" w:sz="8" w:space="0" w:color="4F81BD"/>
            </w:tcBorders>
            <w:shd w:val="clear" w:color="auto" w:fill="D3DFEE"/>
          </w:tcPr>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bookmarkStart w:id="24" w:name="_Toc358818165"/>
            <w:bookmarkStart w:id="25" w:name="_Toc358818839"/>
            <w:bookmarkStart w:id="26" w:name="_Toc359076930"/>
            <w:r w:rsidRPr="00703491">
              <w:rPr>
                <w:rFonts w:ascii="Calibri" w:eastAsia="Times New Roman" w:hAnsi="Calibri" w:cs="Arial"/>
                <w:lang w:bidi="en-US"/>
              </w:rPr>
              <w:t>Low rate of response</w:t>
            </w:r>
            <w:bookmarkEnd w:id="24"/>
            <w:bookmarkEnd w:id="25"/>
            <w:bookmarkEnd w:id="26"/>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bookmarkStart w:id="27" w:name="_Toc358818166"/>
            <w:bookmarkStart w:id="28" w:name="_Toc358818840"/>
            <w:bookmarkStart w:id="29" w:name="_Toc359076931"/>
            <w:r w:rsidRPr="00703491">
              <w:rPr>
                <w:rFonts w:ascii="Calibri" w:eastAsia="Times New Roman" w:hAnsi="Calibri" w:cs="Arial"/>
                <w:lang w:bidi="en-US"/>
              </w:rPr>
              <w:t>Response errors</w:t>
            </w:r>
            <w:r w:rsidR="007F105A">
              <w:rPr>
                <w:rFonts w:ascii="Calibri" w:eastAsia="Times New Roman" w:hAnsi="Calibri" w:cs="Arial"/>
                <w:lang w:bidi="en-US"/>
              </w:rPr>
              <w:t>/</w:t>
            </w:r>
            <w:r w:rsidRPr="00703491">
              <w:rPr>
                <w:rFonts w:ascii="Calibri" w:eastAsia="Times New Roman" w:hAnsi="Calibri" w:cs="Arial"/>
                <w:lang w:bidi="en-US"/>
              </w:rPr>
              <w:t>Unfinished or badly finished answers.</w:t>
            </w:r>
            <w:bookmarkEnd w:id="27"/>
            <w:bookmarkEnd w:id="28"/>
            <w:bookmarkEnd w:id="29"/>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bookmarkStart w:id="30" w:name="_Toc358818167"/>
            <w:bookmarkStart w:id="31" w:name="_Toc358818841"/>
            <w:bookmarkStart w:id="32" w:name="_Toc359076932"/>
            <w:r w:rsidRPr="00703491">
              <w:rPr>
                <w:rFonts w:ascii="Calibri" w:eastAsia="Times New Roman" w:hAnsi="Calibri" w:cs="Arial"/>
                <w:lang w:bidi="en-US"/>
              </w:rPr>
              <w:t>Researcher does not know if the planned person answered the question or not.</w:t>
            </w:r>
            <w:bookmarkEnd w:id="30"/>
            <w:bookmarkEnd w:id="31"/>
            <w:bookmarkEnd w:id="32"/>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r w:rsidRPr="00703491">
              <w:rPr>
                <w:rFonts w:ascii="Calibri" w:eastAsia="Times New Roman" w:hAnsi="Calibri" w:cs="Arial"/>
                <w:lang w:bidi="en-US"/>
              </w:rPr>
              <w:t>Conceptual inadequacy and administrative errors caused by the researcher</w:t>
            </w:r>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bookmarkStart w:id="33" w:name="_Toc358818168"/>
            <w:bookmarkStart w:id="34" w:name="_Toc358818842"/>
            <w:bookmarkStart w:id="35" w:name="_Toc359076933"/>
            <w:r w:rsidRPr="00703491">
              <w:rPr>
                <w:rFonts w:ascii="Calibri" w:eastAsia="Times New Roman" w:hAnsi="Calibri" w:cs="Arial"/>
                <w:lang w:bidi="en-US"/>
              </w:rPr>
              <w:t>There is no opportunity for researcher to collect further data.</w:t>
            </w:r>
            <w:bookmarkEnd w:id="33"/>
            <w:bookmarkEnd w:id="34"/>
            <w:bookmarkEnd w:id="35"/>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bookmarkStart w:id="36" w:name="_Toc358818169"/>
            <w:bookmarkStart w:id="37" w:name="_Toc358818843"/>
            <w:bookmarkStart w:id="38" w:name="_Toc359076934"/>
            <w:r w:rsidRPr="00703491">
              <w:rPr>
                <w:rFonts w:ascii="Calibri" w:eastAsia="Times New Roman" w:hAnsi="Calibri" w:cs="Arial"/>
                <w:lang w:bidi="en-US"/>
              </w:rPr>
              <w:t>Supervision could be very hard.</w:t>
            </w:r>
            <w:bookmarkEnd w:id="36"/>
            <w:bookmarkEnd w:id="37"/>
            <w:bookmarkEnd w:id="38"/>
          </w:p>
          <w:p w:rsidR="00703491" w:rsidRPr="00703491" w:rsidRDefault="00703491" w:rsidP="004305F1">
            <w:pPr>
              <w:numPr>
                <w:ilvl w:val="0"/>
                <w:numId w:val="36"/>
              </w:numPr>
              <w:spacing w:after="0" w:line="240" w:lineRule="auto"/>
              <w:ind w:left="284" w:hanging="284"/>
              <w:jc w:val="both"/>
              <w:rPr>
                <w:rFonts w:ascii="Calibri" w:eastAsia="Times New Roman" w:hAnsi="Calibri" w:cs="Arial"/>
                <w:lang w:bidi="en-US"/>
              </w:rPr>
            </w:pPr>
            <w:bookmarkStart w:id="39" w:name="_Toc358818170"/>
            <w:bookmarkStart w:id="40" w:name="_Toc358818844"/>
            <w:bookmarkStart w:id="41" w:name="_Toc359076935"/>
            <w:r w:rsidRPr="00703491">
              <w:rPr>
                <w:rFonts w:ascii="Calibri" w:eastAsia="Times New Roman" w:hAnsi="Calibri" w:cs="Arial"/>
                <w:lang w:bidi="en-US"/>
              </w:rPr>
              <w:t>Hard to check the truth of answers</w:t>
            </w:r>
            <w:bookmarkEnd w:id="39"/>
            <w:bookmarkEnd w:id="40"/>
            <w:bookmarkEnd w:id="41"/>
          </w:p>
        </w:tc>
      </w:tr>
    </w:tbl>
    <w:p w:rsidR="00DB4928" w:rsidRDefault="00DB4928" w:rsidP="001F5AE1">
      <w:pPr>
        <w:autoSpaceDE w:val="0"/>
        <w:autoSpaceDN w:val="0"/>
        <w:adjustRightInd w:val="0"/>
        <w:spacing w:after="0" w:line="360" w:lineRule="auto"/>
        <w:jc w:val="both"/>
        <w:rPr>
          <w:rFonts w:ascii="Calibri" w:eastAsia="Times New Roman" w:hAnsi="Calibri" w:cs="Times New Roman"/>
          <w:lang w:bidi="en-US"/>
        </w:rPr>
      </w:pPr>
    </w:p>
    <w:p w:rsidR="00580FC8" w:rsidRPr="00A0064B" w:rsidRDefault="00DB4928" w:rsidP="00580FC8">
      <w:pPr>
        <w:autoSpaceDE w:val="0"/>
        <w:autoSpaceDN w:val="0"/>
        <w:adjustRightInd w:val="0"/>
        <w:spacing w:after="0" w:line="360" w:lineRule="auto"/>
        <w:jc w:val="both"/>
        <w:rPr>
          <w:rFonts w:ascii="Calibri" w:eastAsia="Calibri" w:hAnsi="Calibri" w:cs="Times New Roman"/>
          <w:lang w:eastAsia="en-GB"/>
        </w:rPr>
      </w:pPr>
      <w:r>
        <w:rPr>
          <w:rFonts w:ascii="Calibri" w:eastAsia="Times New Roman" w:hAnsi="Calibri" w:cs="Times New Roman"/>
          <w:lang w:bidi="en-US"/>
        </w:rPr>
        <w:tab/>
      </w:r>
      <w:r w:rsidR="00703491" w:rsidRPr="00703491">
        <w:rPr>
          <w:rFonts w:ascii="Calibri" w:eastAsia="Times New Roman" w:hAnsi="Calibri" w:cs="Times New Roman"/>
          <w:lang w:bidi="en-US"/>
        </w:rPr>
        <w:t>Questionnaires c</w:t>
      </w:r>
      <w:r w:rsidR="002A6831">
        <w:rPr>
          <w:rFonts w:ascii="Calibri" w:eastAsia="Times New Roman" w:hAnsi="Calibri" w:cs="Times New Roman"/>
          <w:lang w:bidi="en-US"/>
        </w:rPr>
        <w:t>an either be self-administered, for instance, postal, internet-</w:t>
      </w:r>
      <w:r w:rsidR="00703491" w:rsidRPr="00703491">
        <w:rPr>
          <w:rFonts w:ascii="Calibri" w:eastAsia="Times New Roman" w:hAnsi="Calibri" w:cs="Times New Roman"/>
          <w:lang w:bidi="en-US"/>
        </w:rPr>
        <w:t>based or hand</w:t>
      </w:r>
      <w:r w:rsidR="002A6831">
        <w:rPr>
          <w:rFonts w:ascii="Calibri" w:eastAsia="Times New Roman" w:hAnsi="Calibri" w:cs="Times New Roman"/>
          <w:lang w:bidi="en-US"/>
        </w:rPr>
        <w:t xml:space="preserve">-delivered and collected, or interviewer-administered, for instance, </w:t>
      </w:r>
      <w:r w:rsidR="00703491" w:rsidRPr="00703491">
        <w:rPr>
          <w:rFonts w:ascii="Calibri" w:eastAsia="Times New Roman" w:hAnsi="Calibri" w:cs="Times New Roman"/>
          <w:lang w:bidi="en-US"/>
        </w:rPr>
        <w:t>telephone</w:t>
      </w:r>
      <w:r w:rsidR="00FA5348">
        <w:rPr>
          <w:rFonts w:ascii="Calibri" w:eastAsia="Times New Roman" w:hAnsi="Calibri" w:cs="Times New Roman"/>
          <w:lang w:bidi="en-US"/>
        </w:rPr>
        <w:t xml:space="preserve"> questionnaires or face-to-face </w:t>
      </w:r>
      <w:r w:rsidR="00703491" w:rsidRPr="00703491">
        <w:rPr>
          <w:rFonts w:ascii="Calibri" w:eastAsia="Times New Roman" w:hAnsi="Calibri" w:cs="Times New Roman"/>
          <w:lang w:bidi="en-US"/>
        </w:rPr>
        <w:t>structured intervie</w:t>
      </w:r>
      <w:r w:rsidR="00FA5348">
        <w:rPr>
          <w:rFonts w:ascii="Calibri" w:eastAsia="Times New Roman" w:hAnsi="Calibri" w:cs="Times New Roman"/>
          <w:lang w:bidi="en-US"/>
        </w:rPr>
        <w:t xml:space="preserve">ws (Saunders and Lewis, 2011). </w:t>
      </w:r>
      <w:r w:rsidR="00580FC8" w:rsidRPr="00A0064B">
        <w:rPr>
          <w:rFonts w:ascii="Calibri" w:eastAsia="Times New Roman" w:hAnsi="Calibri" w:cs="Times New Roman"/>
          <w:lang w:bidi="en-US"/>
        </w:rPr>
        <w:t xml:space="preserve">In this study, </w:t>
      </w:r>
      <w:r w:rsidR="00580FC8" w:rsidRPr="00A0064B">
        <w:rPr>
          <w:rFonts w:ascii="Calibri" w:eastAsia="Calibri" w:hAnsi="Calibri" w:cs="Times New Roman"/>
          <w:lang w:eastAsia="en-GB"/>
        </w:rPr>
        <w:t xml:space="preserve">self-administered questionnaires have been chosen as they are </w:t>
      </w:r>
      <w:r w:rsidR="00580FC8" w:rsidRPr="00A0064B">
        <w:rPr>
          <w:rFonts w:ascii="Calibri" w:eastAsia="Times New Roman" w:hAnsi="Calibri" w:cs="Times New Roman"/>
          <w:lang w:bidi="en-US"/>
        </w:rPr>
        <w:t xml:space="preserve">deemed the simplest and most cost effective method of collecting data from a large population while </w:t>
      </w:r>
      <w:r w:rsidR="00580FC8" w:rsidRPr="00A0064B">
        <w:rPr>
          <w:rFonts w:ascii="Calibri" w:eastAsia="Calibri" w:hAnsi="Calibri" w:cs="Times New Roman"/>
          <w:lang w:eastAsia="en-GB"/>
        </w:rPr>
        <w:t>enabling a wider geographical area to be covered (compared to other methods). As this is a national study, it is vital that a wide geographical spread of respondents is obtained. Furthermore, they are a proven method of collecting this specific form of data, with a number of similar researches in different countries and industries utilising the same tools.</w:t>
      </w:r>
      <w:r w:rsidR="00580FC8" w:rsidRPr="00A0064B">
        <w:rPr>
          <w:rFonts w:ascii="Calibri" w:eastAsia="Times New Roman" w:hAnsi="Calibri" w:cs="Times New Roman"/>
          <w:lang w:bidi="en-US"/>
        </w:rPr>
        <w:t xml:space="preserve"> S</w:t>
      </w:r>
      <w:r w:rsidR="00580FC8" w:rsidRPr="00A0064B">
        <w:rPr>
          <w:rFonts w:ascii="Calibri" w:eastAsia="Calibri" w:hAnsi="Calibri" w:cs="Times New Roman"/>
          <w:lang w:eastAsia="en-GB"/>
        </w:rPr>
        <w:t xml:space="preserve">elf-administered questionnaires also allow for a significant number of questions to be incorporated in the survey and can be completed in less than 6 weeks, even allowing time for follow ups. They further </w:t>
      </w:r>
      <w:r w:rsidR="00580FC8" w:rsidRPr="00A0064B">
        <w:rPr>
          <w:rFonts w:ascii="Calibri" w:eastAsia="Times New Roman" w:hAnsi="Calibri" w:cs="Times New Roman"/>
          <w:lang w:bidi="en-US"/>
        </w:rPr>
        <w:t xml:space="preserve">allow respondents to answer questions at times which are convenient to them and subsequently allow them to see the context of a series of questions and to take time when answering and looking up information. </w:t>
      </w:r>
    </w:p>
    <w:p w:rsidR="007B2E7F" w:rsidRDefault="007B2E7F" w:rsidP="00580FC8">
      <w:pPr>
        <w:autoSpaceDE w:val="0"/>
        <w:autoSpaceDN w:val="0"/>
        <w:adjustRightInd w:val="0"/>
        <w:spacing w:after="0" w:line="360" w:lineRule="auto"/>
        <w:jc w:val="both"/>
        <w:rPr>
          <w:rFonts w:ascii="Calibri" w:eastAsia="Calibri" w:hAnsi="Calibri" w:cs="Times New Roman"/>
          <w:lang w:eastAsia="en-GB"/>
        </w:rPr>
      </w:pPr>
    </w:p>
    <w:p w:rsidR="00703491" w:rsidRDefault="007B2E7F" w:rsidP="007B2E7F">
      <w:pPr>
        <w:autoSpaceDE w:val="0"/>
        <w:autoSpaceDN w:val="0"/>
        <w:adjustRightInd w:val="0"/>
        <w:spacing w:after="0" w:line="360" w:lineRule="auto"/>
        <w:jc w:val="both"/>
        <w:rPr>
          <w:rFonts w:ascii="Calibri" w:eastAsia="TimesNewRomanPSMT" w:hAnsi="Calibri" w:cs="Calibri"/>
          <w:lang w:eastAsia="en-GB" w:bidi="en-US"/>
        </w:rPr>
      </w:pPr>
      <w:r>
        <w:rPr>
          <w:rFonts w:ascii="Calibri" w:eastAsia="Calibri" w:hAnsi="Calibri" w:cs="Times New Roman"/>
          <w:lang w:eastAsia="en-GB"/>
        </w:rPr>
        <w:tab/>
        <w:t>P</w:t>
      </w:r>
      <w:r w:rsidR="00703491" w:rsidRPr="00703491">
        <w:rPr>
          <w:rFonts w:ascii="Calibri" w:eastAsia="Calibri" w:hAnsi="Calibri" w:cs="Times New Roman"/>
          <w:lang w:eastAsia="en-GB"/>
        </w:rPr>
        <w:t xml:space="preserve">revious studies </w:t>
      </w:r>
      <w:r>
        <w:rPr>
          <w:rFonts w:ascii="Calibri" w:eastAsia="Calibri" w:hAnsi="Calibri" w:cs="Times New Roman"/>
          <w:lang w:eastAsia="en-GB"/>
        </w:rPr>
        <w:t xml:space="preserve">also </w:t>
      </w:r>
      <w:r w:rsidR="00703491" w:rsidRPr="00703491">
        <w:rPr>
          <w:rFonts w:ascii="Calibri" w:eastAsia="Calibri" w:hAnsi="Calibri" w:cs="Times New Roman"/>
          <w:lang w:eastAsia="en-GB"/>
        </w:rPr>
        <w:t>ind</w:t>
      </w:r>
      <w:r w:rsidR="00EC4340">
        <w:rPr>
          <w:rFonts w:ascii="Calibri" w:eastAsia="Calibri" w:hAnsi="Calibri" w:cs="Times New Roman"/>
          <w:lang w:eastAsia="en-GB"/>
        </w:rPr>
        <w:t>icate that owners and managing d</w:t>
      </w:r>
      <w:r w:rsidR="00703491" w:rsidRPr="00703491">
        <w:rPr>
          <w:rFonts w:ascii="Calibri" w:eastAsia="Calibri" w:hAnsi="Calibri" w:cs="Times New Roman"/>
          <w:lang w:eastAsia="en-GB"/>
        </w:rPr>
        <w:t>irectors of SMEs are more favourably disposed to a postal questionnaire rather than a face-to-face interview or a telephone administered questionnaire and have significant experience in completing similar types of questionnaire returns (</w:t>
      </w:r>
      <w:r w:rsidR="00703491" w:rsidRPr="00703491">
        <w:rPr>
          <w:rFonts w:ascii="Calibri" w:eastAsia="TimesNewRomanPSMT" w:hAnsi="Calibri" w:cs="TimesNewRomanPSMT"/>
          <w:lang w:bidi="en-US"/>
        </w:rPr>
        <w:t xml:space="preserve">Arasti </w:t>
      </w:r>
      <w:r w:rsidR="00703491" w:rsidRPr="00703491">
        <w:rPr>
          <w:rFonts w:ascii="Calibri" w:eastAsia="TimesNewRomanPSMT" w:hAnsi="Calibri" w:cs="TimesNewRomanPSMT"/>
          <w:i/>
          <w:lang w:bidi="en-US"/>
        </w:rPr>
        <w:t>et al.</w:t>
      </w:r>
      <w:r w:rsidR="00703491" w:rsidRPr="00703491">
        <w:rPr>
          <w:rFonts w:ascii="Calibri" w:eastAsia="TimesNewRomanPSMT" w:hAnsi="Calibri" w:cs="TimesNewRomanPSMT"/>
          <w:lang w:bidi="en-US"/>
        </w:rPr>
        <w:t xml:space="preserve">, 2012; </w:t>
      </w:r>
      <w:r w:rsidR="00703491" w:rsidRPr="00703491">
        <w:rPr>
          <w:rFonts w:ascii="Calibri" w:eastAsia="TimesNewRomanPSMT" w:hAnsi="Calibri" w:cs="Calibri"/>
          <w:lang w:eastAsia="en-GB" w:bidi="en-US"/>
        </w:rPr>
        <w:t xml:space="preserve">Chawla </w:t>
      </w:r>
      <w:r w:rsidR="00703491" w:rsidRPr="00703491">
        <w:rPr>
          <w:rFonts w:ascii="Calibri" w:eastAsia="TimesNewRomanPSMT" w:hAnsi="Calibri" w:cs="Calibri"/>
          <w:i/>
          <w:iCs/>
          <w:lang w:eastAsia="en-GB" w:bidi="en-US"/>
        </w:rPr>
        <w:t>et al.</w:t>
      </w:r>
      <w:r w:rsidR="00703491" w:rsidRPr="00703491">
        <w:rPr>
          <w:rFonts w:ascii="Calibri" w:eastAsia="TimesNewRomanPSMT" w:hAnsi="Calibri" w:cs="Calibri"/>
          <w:lang w:eastAsia="en-GB" w:bidi="en-US"/>
        </w:rPr>
        <w:t>, 2010</w:t>
      </w:r>
      <w:r w:rsidR="00F67ADA">
        <w:rPr>
          <w:rFonts w:ascii="Calibri" w:eastAsia="TimesNewRomanPSMT" w:hAnsi="Calibri" w:cs="Calibri"/>
          <w:lang w:eastAsia="en-GB" w:bidi="en-US"/>
        </w:rPr>
        <w:t>; O’Regan, 2000)</w:t>
      </w:r>
      <w:r w:rsidR="00703491" w:rsidRPr="00703491">
        <w:rPr>
          <w:rFonts w:ascii="Calibri" w:eastAsia="TimesNewRomanPSMT" w:hAnsi="Calibri" w:cs="Calibri"/>
          <w:lang w:eastAsia="en-GB" w:bidi="en-US"/>
        </w:rPr>
        <w:t xml:space="preserve">. </w:t>
      </w:r>
    </w:p>
    <w:p w:rsidR="00580FC8" w:rsidRPr="00703491" w:rsidRDefault="00580FC8" w:rsidP="007B2E7F">
      <w:pPr>
        <w:autoSpaceDE w:val="0"/>
        <w:autoSpaceDN w:val="0"/>
        <w:adjustRightInd w:val="0"/>
        <w:spacing w:after="0" w:line="360" w:lineRule="auto"/>
        <w:jc w:val="both"/>
        <w:rPr>
          <w:rFonts w:ascii="Calibri" w:eastAsia="Calibri" w:hAnsi="Calibri" w:cs="Times New Roman"/>
          <w:lang w:eastAsia="en-GB"/>
        </w:rPr>
      </w:pPr>
    </w:p>
    <w:p w:rsidR="00721788" w:rsidRDefault="00703491" w:rsidP="00703491">
      <w:pPr>
        <w:autoSpaceDE w:val="0"/>
        <w:autoSpaceDN w:val="0"/>
        <w:adjustRightInd w:val="0"/>
        <w:spacing w:after="0" w:line="360" w:lineRule="auto"/>
        <w:jc w:val="both"/>
        <w:rPr>
          <w:rFonts w:ascii="Calibri" w:eastAsia="Calibri" w:hAnsi="Calibri" w:cs="Times New Roman"/>
          <w:color w:val="000000"/>
          <w:lang w:eastAsia="en-GB"/>
        </w:rPr>
      </w:pPr>
      <w:r w:rsidRPr="00703491">
        <w:rPr>
          <w:rFonts w:ascii="Calibri" w:eastAsia="Calibri" w:hAnsi="Calibri" w:cs="Times New Roman"/>
          <w:color w:val="000000"/>
          <w:lang w:eastAsia="en-GB"/>
        </w:rPr>
        <w:tab/>
        <w:t xml:space="preserve">Bryman and Bell (2011) and Saunders </w:t>
      </w:r>
      <w:r w:rsidRPr="00703491">
        <w:rPr>
          <w:rFonts w:ascii="Calibri" w:eastAsia="Calibri" w:hAnsi="Calibri" w:cs="Times New Roman"/>
          <w:i/>
          <w:color w:val="000000"/>
          <w:lang w:eastAsia="en-GB"/>
        </w:rPr>
        <w:t>et al.</w:t>
      </w:r>
      <w:r w:rsidRPr="00703491">
        <w:rPr>
          <w:rFonts w:ascii="Calibri" w:eastAsia="Calibri" w:hAnsi="Calibri" w:cs="Times New Roman"/>
          <w:color w:val="000000"/>
          <w:lang w:eastAsia="en-GB"/>
        </w:rPr>
        <w:t xml:space="preserve"> (2012) recognise that the main disadvantage of the questionnaire method is the potentially low response rate. This combined with the fact that one </w:t>
      </w:r>
      <w:r w:rsidRPr="00703491">
        <w:rPr>
          <w:rFonts w:ascii="Calibri" w:eastAsia="Calibri" w:hAnsi="Calibri" w:cs="Times New Roman"/>
          <w:color w:val="000000"/>
          <w:lang w:eastAsia="en-GB"/>
        </w:rPr>
        <w:lastRenderedPageBreak/>
        <w:t xml:space="preserve">of the biggest constraints faced by SMEs is time shortage (Dobbs and Hamilton, 2007; Lussier and Halabi, 2010), has caused concerns. </w:t>
      </w:r>
      <w:r w:rsidR="00721788" w:rsidRPr="00C30499">
        <w:rPr>
          <w:rFonts w:ascii="Calibri" w:eastAsia="Calibri" w:hAnsi="Calibri" w:cs="Times New Roman"/>
          <w:color w:val="000000"/>
          <w:lang w:eastAsia="en-GB"/>
        </w:rPr>
        <w:t>Therefore, in order to gain the co-operation of respondents and enhance the response rate, several motivational strategies have been used. First of all, all relevant organisations (Chemical and chemical distribution Associations) and key people in the industry were contacted in advance to discuss the purpose of this study and request support. This is also known as cooperation with other organisations as described by Denscombe (2007). Any personal contacts within the industry, mainly SMEs owners/manager</w:t>
      </w:r>
      <w:r w:rsidR="004A73A1">
        <w:rPr>
          <w:rFonts w:ascii="Calibri" w:eastAsia="Calibri" w:hAnsi="Calibri" w:cs="Times New Roman"/>
          <w:color w:val="000000"/>
          <w:lang w:eastAsia="en-GB"/>
        </w:rPr>
        <w:t>s</w:t>
      </w:r>
      <w:r w:rsidR="00721788" w:rsidRPr="00C30499">
        <w:rPr>
          <w:rFonts w:ascii="Calibri" w:eastAsia="Calibri" w:hAnsi="Calibri" w:cs="Times New Roman"/>
          <w:color w:val="000000"/>
          <w:lang w:eastAsia="en-GB"/>
        </w:rPr>
        <w:t xml:space="preserve"> and consultants were also utilised to the fullest. A covering letter was used with each postal questionnaire stressing the importance of this study, its benefits to the industry and the personal benefits to the respondents as a result of the research project. The covering letter was further accompanied by the researcher’s commitment to send a copy of the research findings at the end of the study to whoever expressed interest. Assurances were made that all information provided would be treated </w:t>
      </w:r>
      <w:r w:rsidR="00FA5348">
        <w:rPr>
          <w:rFonts w:ascii="Calibri" w:eastAsia="Calibri" w:hAnsi="Calibri" w:cs="Times New Roman"/>
          <w:color w:val="000000"/>
          <w:lang w:eastAsia="en-GB"/>
        </w:rPr>
        <w:t>with the strictest of confidentiality</w:t>
      </w:r>
      <w:r w:rsidR="00721788" w:rsidRPr="00C30499">
        <w:rPr>
          <w:rFonts w:ascii="Calibri" w:eastAsia="Calibri" w:hAnsi="Calibri" w:cs="Times New Roman"/>
          <w:color w:val="000000"/>
          <w:lang w:eastAsia="en-GB"/>
        </w:rPr>
        <w:t xml:space="preserve"> and anonymity was guaranteed. Last, the researcher followed up the vast majority of potential respondents via email or phone to clarify any issues, answer any questions and remind of the </w:t>
      </w:r>
      <w:r w:rsidR="00721788">
        <w:rPr>
          <w:rFonts w:ascii="Calibri" w:eastAsia="Calibri" w:hAnsi="Calibri" w:cs="Times New Roman"/>
          <w:color w:val="000000"/>
          <w:lang w:eastAsia="en-GB"/>
        </w:rPr>
        <w:t>survey deadline.</w:t>
      </w:r>
    </w:p>
    <w:p w:rsidR="00721788" w:rsidRDefault="00721788" w:rsidP="00703491">
      <w:pPr>
        <w:autoSpaceDE w:val="0"/>
        <w:autoSpaceDN w:val="0"/>
        <w:adjustRightInd w:val="0"/>
        <w:spacing w:after="0" w:line="360" w:lineRule="auto"/>
        <w:jc w:val="both"/>
        <w:rPr>
          <w:rFonts w:ascii="Calibri" w:eastAsia="Calibri" w:hAnsi="Calibri" w:cs="Times New Roman"/>
          <w:color w:val="000000"/>
          <w:lang w:eastAsia="en-GB"/>
        </w:rPr>
      </w:pPr>
    </w:p>
    <w:p w:rsid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 xml:space="preserve">Bryman (2008) and </w:t>
      </w:r>
      <w:r w:rsidRPr="00703491">
        <w:rPr>
          <w:rFonts w:ascii="Calibri" w:eastAsia="Calibri" w:hAnsi="Calibri" w:cs="Times New Roman"/>
          <w:iCs/>
          <w:lang w:eastAsia="en-GB"/>
        </w:rPr>
        <w:t>Saunders and Lewis (</w:t>
      </w:r>
      <w:r w:rsidRPr="00703491">
        <w:rPr>
          <w:rFonts w:ascii="Calibri" w:eastAsia="Calibri" w:hAnsi="Calibri" w:cs="Times New Roman"/>
          <w:lang w:eastAsia="en-GB"/>
        </w:rPr>
        <w:t>2012) further suggest that the sampling, questionnaire construction and pre-testing the survey (pilot testing) are important elements that need to be considered during the design stage of questionnaire surveys. Each of these actions is described in greater detail below.</w:t>
      </w:r>
    </w:p>
    <w:p w:rsidR="00436D44" w:rsidRPr="00703491" w:rsidRDefault="00436D44" w:rsidP="00703491">
      <w:pPr>
        <w:autoSpaceDE w:val="0"/>
        <w:autoSpaceDN w:val="0"/>
        <w:adjustRightInd w:val="0"/>
        <w:spacing w:after="0" w:line="360" w:lineRule="auto"/>
        <w:jc w:val="both"/>
        <w:rPr>
          <w:rFonts w:ascii="Calibri" w:eastAsia="Times New Roman" w:hAnsi="Calibri" w:cs="Times New Roman"/>
          <w:b/>
          <w:highlight w:val="yellow"/>
          <w:lang w:bidi="en-US"/>
        </w:rPr>
      </w:pPr>
    </w:p>
    <w:p w:rsidR="00703491" w:rsidRDefault="00703491" w:rsidP="00DE2CF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b/>
          <w:lang w:eastAsia="en-GB"/>
        </w:rPr>
        <w:tab/>
        <w:t xml:space="preserve">Sampling </w:t>
      </w:r>
      <w:r w:rsidRPr="00703491">
        <w:rPr>
          <w:rFonts w:ascii="Calibri" w:eastAsia="Calibri" w:hAnsi="Calibri" w:cs="Arial"/>
          <w:lang w:eastAsia="en-GB"/>
        </w:rPr>
        <w:t>can be defined as ‘…</w:t>
      </w:r>
      <w:r w:rsidRPr="00703491">
        <w:rPr>
          <w:rFonts w:ascii="Calibri" w:eastAsia="Calibri" w:hAnsi="Calibri" w:cs="Arial"/>
          <w:i/>
          <w:lang w:eastAsia="en-GB"/>
        </w:rPr>
        <w:t>the process by which a reduced number of sample is selected from a population, being the subject of the study, chosen according to criteria that enable the generalisation of the achieved results by considering them on the basis of the analysed sample as applying to the whole popula</w:t>
      </w:r>
      <w:r w:rsidR="004B75C3">
        <w:rPr>
          <w:rFonts w:ascii="Calibri" w:eastAsia="Calibri" w:hAnsi="Calibri" w:cs="Arial"/>
          <w:i/>
          <w:lang w:eastAsia="en-GB"/>
        </w:rPr>
        <w:t>tion</w:t>
      </w:r>
      <w:r w:rsidR="004B75C3">
        <w:rPr>
          <w:rFonts w:ascii="Calibri" w:eastAsia="Calibri" w:hAnsi="Calibri" w:cs="Arial"/>
          <w:lang w:eastAsia="en-GB"/>
        </w:rPr>
        <w:t xml:space="preserve">’ (Corbetta, 2003, </w:t>
      </w:r>
      <w:r w:rsidRPr="00703491">
        <w:rPr>
          <w:rFonts w:ascii="Calibri" w:eastAsia="Calibri" w:hAnsi="Calibri" w:cs="Arial"/>
          <w:lang w:eastAsia="en-GB"/>
        </w:rPr>
        <w:t>p</w:t>
      </w:r>
      <w:r w:rsidR="00CA7807">
        <w:rPr>
          <w:rFonts w:ascii="Calibri" w:eastAsia="Calibri" w:hAnsi="Calibri" w:cs="Arial"/>
          <w:lang w:eastAsia="en-GB"/>
        </w:rPr>
        <w:t>.</w:t>
      </w:r>
      <w:r w:rsidRPr="00703491">
        <w:rPr>
          <w:rFonts w:ascii="Calibri" w:eastAsia="Calibri" w:hAnsi="Calibri" w:cs="Arial"/>
          <w:lang w:eastAsia="en-GB"/>
        </w:rPr>
        <w:t xml:space="preserve">35). According to Saunders </w:t>
      </w:r>
      <w:r w:rsidRPr="00703491">
        <w:rPr>
          <w:rFonts w:ascii="Calibri" w:eastAsia="Calibri" w:hAnsi="Calibri" w:cs="Arial"/>
          <w:i/>
          <w:lang w:eastAsia="en-GB"/>
        </w:rPr>
        <w:t>et al.</w:t>
      </w:r>
      <w:r w:rsidRPr="00703491">
        <w:rPr>
          <w:rFonts w:ascii="Calibri" w:eastAsia="Calibri" w:hAnsi="Calibri" w:cs="Arial"/>
          <w:lang w:eastAsia="en-GB"/>
        </w:rPr>
        <w:t xml:space="preserve"> (2011), sampling is not required when it is </w:t>
      </w:r>
      <w:r w:rsidRPr="00703491">
        <w:rPr>
          <w:rFonts w:ascii="Calibri" w:eastAsia="Times New Roman" w:hAnsi="Calibri" w:cs="Times New Roman"/>
          <w:lang w:bidi="en-US"/>
        </w:rPr>
        <w:t xml:space="preserve">possible to collect and </w:t>
      </w:r>
      <w:r w:rsidRPr="00703491">
        <w:rPr>
          <w:rFonts w:ascii="Calibri" w:eastAsia="Times New Roman" w:hAnsi="Calibri" w:cs="Times New Roman"/>
          <w:lang w:bidi="ar-DZ"/>
        </w:rPr>
        <w:t>analyse</w:t>
      </w:r>
      <w:r w:rsidRPr="00703491">
        <w:rPr>
          <w:rFonts w:ascii="Calibri" w:eastAsia="Times New Roman" w:hAnsi="Calibri" w:cs="Times New Roman"/>
          <w:lang w:bidi="en-US"/>
        </w:rPr>
        <w:t xml:space="preserve"> data from every possible group member; this is termed a census. </w:t>
      </w:r>
      <w:r w:rsidRPr="00703491">
        <w:rPr>
          <w:rFonts w:ascii="Calibri" w:eastAsia="Calibri" w:hAnsi="Calibri" w:cs="Arial"/>
          <w:lang w:eastAsia="en-GB"/>
        </w:rPr>
        <w:t xml:space="preserve">Curran and Blackburn (2001) argue that accessing SMEs is one of the most difficult problems in small business research, </w:t>
      </w:r>
      <w:r w:rsidR="00DE2CF1">
        <w:rPr>
          <w:rFonts w:ascii="Calibri" w:eastAsia="Calibri" w:hAnsi="Calibri" w:cs="Arial"/>
          <w:lang w:eastAsia="en-GB"/>
        </w:rPr>
        <w:t>as t</w:t>
      </w:r>
      <w:r w:rsidR="00DE2CF1" w:rsidRPr="00703491">
        <w:rPr>
          <w:rFonts w:ascii="Calibri" w:eastAsia="Calibri" w:hAnsi="Calibri" w:cs="Arial"/>
          <w:lang w:eastAsia="en-GB"/>
        </w:rPr>
        <w:t>he small business sector is highly heterogeneous</w:t>
      </w:r>
      <w:r w:rsidR="00DE2CF1">
        <w:rPr>
          <w:rFonts w:ascii="Calibri" w:eastAsia="Calibri" w:hAnsi="Calibri" w:cs="Arial"/>
          <w:lang w:eastAsia="en-GB"/>
        </w:rPr>
        <w:t>, u</w:t>
      </w:r>
      <w:r w:rsidRPr="00703491">
        <w:rPr>
          <w:rFonts w:ascii="Calibri" w:eastAsia="Calibri" w:hAnsi="Calibri" w:cs="Arial"/>
          <w:lang w:eastAsia="en-GB"/>
        </w:rPr>
        <w:t>p-to-date list of small businesses are rarely available</w:t>
      </w:r>
      <w:r w:rsidR="00DE2CF1">
        <w:rPr>
          <w:rFonts w:ascii="Calibri" w:eastAsia="Calibri" w:hAnsi="Calibri" w:cs="Arial"/>
          <w:lang w:eastAsia="en-GB"/>
        </w:rPr>
        <w:t>, s</w:t>
      </w:r>
      <w:r w:rsidRPr="00703491">
        <w:rPr>
          <w:rFonts w:ascii="Calibri" w:eastAsia="Calibri" w:hAnsi="Calibri" w:cs="Arial"/>
          <w:lang w:eastAsia="en-GB"/>
        </w:rPr>
        <w:t xml:space="preserve">mall business </w:t>
      </w:r>
      <w:r w:rsidR="00B40C52">
        <w:rPr>
          <w:rFonts w:ascii="Calibri" w:eastAsia="Calibri" w:hAnsi="Calibri" w:cs="Arial"/>
          <w:lang w:eastAsia="en-GB"/>
        </w:rPr>
        <w:t>owners/managers</w:t>
      </w:r>
      <w:r w:rsidRPr="00703491">
        <w:rPr>
          <w:rFonts w:ascii="Calibri" w:eastAsia="Calibri" w:hAnsi="Calibri" w:cs="Arial"/>
          <w:lang w:eastAsia="en-GB"/>
        </w:rPr>
        <w:t xml:space="preserve"> are often too busy running the business to participate in research</w:t>
      </w:r>
      <w:r w:rsidR="00DE2CF1">
        <w:rPr>
          <w:rFonts w:ascii="Calibri" w:eastAsia="Calibri" w:hAnsi="Calibri" w:cs="Arial"/>
          <w:lang w:eastAsia="en-GB"/>
        </w:rPr>
        <w:t xml:space="preserve"> and </w:t>
      </w:r>
      <w:r w:rsidRPr="00DE2CF1">
        <w:rPr>
          <w:rFonts w:ascii="Calibri" w:eastAsia="Calibri" w:hAnsi="Calibri" w:cs="Arial"/>
          <w:lang w:eastAsia="en-GB"/>
        </w:rPr>
        <w:t xml:space="preserve">may </w:t>
      </w:r>
      <w:r w:rsidR="00DE2CF1">
        <w:rPr>
          <w:rFonts w:ascii="Calibri" w:eastAsia="Calibri" w:hAnsi="Calibri" w:cs="Arial"/>
          <w:lang w:eastAsia="en-GB"/>
        </w:rPr>
        <w:t xml:space="preserve">also </w:t>
      </w:r>
      <w:r w:rsidRPr="00DE2CF1">
        <w:rPr>
          <w:rFonts w:ascii="Calibri" w:eastAsia="Calibri" w:hAnsi="Calibri" w:cs="Arial"/>
          <w:lang w:eastAsia="en-GB"/>
        </w:rPr>
        <w:t>be sceptical about the relevance of academic research</w:t>
      </w:r>
      <w:r w:rsidR="00DE2CF1">
        <w:rPr>
          <w:rFonts w:ascii="Calibri" w:eastAsia="Calibri" w:hAnsi="Calibri" w:cs="Arial"/>
          <w:lang w:eastAsia="en-GB"/>
        </w:rPr>
        <w:t>.</w:t>
      </w:r>
    </w:p>
    <w:p w:rsidR="00DE2CF1" w:rsidRPr="00DE2CF1" w:rsidRDefault="00DE2CF1" w:rsidP="00DE2CF1">
      <w:pPr>
        <w:autoSpaceDE w:val="0"/>
        <w:autoSpaceDN w:val="0"/>
        <w:adjustRightInd w:val="0"/>
        <w:spacing w:after="0" w:line="360" w:lineRule="auto"/>
        <w:jc w:val="both"/>
        <w:rPr>
          <w:rFonts w:ascii="Calibri" w:eastAsia="Calibri" w:hAnsi="Calibri" w:cs="Arial"/>
          <w:lang w:eastAsia="en-GB"/>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Arial"/>
          <w:lang w:bidi="en-US"/>
        </w:rPr>
        <w:tab/>
        <w:t xml:space="preserve">Despite the known difficulties in accessing SMEs, the researcher has managed to compile a </w:t>
      </w:r>
      <w:r w:rsidRPr="00703491">
        <w:rPr>
          <w:rFonts w:ascii="Calibri" w:eastAsia="Times New Roman" w:hAnsi="Calibri" w:cs="Times New Roman"/>
          <w:lang w:bidi="en-US"/>
        </w:rPr>
        <w:t>complete and up to date (at the time of this study) list of al</w:t>
      </w:r>
      <w:r w:rsidR="00583D72">
        <w:rPr>
          <w:rFonts w:ascii="Calibri" w:eastAsia="Times New Roman" w:hAnsi="Calibri" w:cs="Times New Roman"/>
          <w:lang w:bidi="en-US"/>
        </w:rPr>
        <w:t xml:space="preserve">l the SMEs operating in the UK chemical </w:t>
      </w:r>
      <w:r w:rsidR="00583D72">
        <w:rPr>
          <w:rFonts w:ascii="Calibri" w:eastAsia="Times New Roman" w:hAnsi="Calibri" w:cs="Times New Roman"/>
          <w:lang w:bidi="en-US"/>
        </w:rPr>
        <w:lastRenderedPageBreak/>
        <w:t>d</w:t>
      </w:r>
      <w:r w:rsidRPr="00703491">
        <w:rPr>
          <w:rFonts w:ascii="Calibri" w:eastAsia="Times New Roman" w:hAnsi="Calibri" w:cs="Times New Roman"/>
          <w:lang w:bidi="en-US"/>
        </w:rPr>
        <w:t xml:space="preserve">istribution industry. As a result, </w:t>
      </w:r>
      <w:r w:rsidRPr="00703491">
        <w:rPr>
          <w:rFonts w:ascii="Calibri" w:eastAsia="Times New Roman" w:hAnsi="Calibri" w:cs="Arial"/>
          <w:lang w:bidi="en-US"/>
        </w:rPr>
        <w:t xml:space="preserve">for the purposes of this research, </w:t>
      </w:r>
      <w:r w:rsidRPr="00703491">
        <w:rPr>
          <w:rFonts w:ascii="Calibri" w:eastAsia="Times New Roman" w:hAnsi="Calibri" w:cs="Times New Roman"/>
          <w:lang w:bidi="en-US"/>
        </w:rPr>
        <w:t>no sampling technique is used but instead a census is conducted</w:t>
      </w:r>
      <w:r w:rsidRPr="00703491">
        <w:rPr>
          <w:rFonts w:ascii="Calibri" w:eastAsia="Times New Roman" w:hAnsi="Calibri" w:cs="Arial"/>
          <w:lang w:bidi="en-US"/>
        </w:rPr>
        <w:t xml:space="preserve">. </w:t>
      </w:r>
      <w:r w:rsidRPr="00703491">
        <w:rPr>
          <w:rFonts w:ascii="Calibri" w:eastAsia="Times New Roman" w:hAnsi="Calibri" w:cs="Times New Roman"/>
          <w:lang w:bidi="en-US"/>
        </w:rPr>
        <w:t>In more detail, and d</w:t>
      </w:r>
      <w:r w:rsidRPr="00703491">
        <w:rPr>
          <w:rFonts w:ascii="Calibri" w:eastAsia="Times New Roman" w:hAnsi="Calibri" w:cs="Calibri"/>
          <w:lang w:bidi="en-US"/>
        </w:rPr>
        <w:t>ue to the fact that</w:t>
      </w:r>
      <w:r w:rsidR="00583D72">
        <w:rPr>
          <w:rFonts w:ascii="Calibri" w:eastAsia="Times New Roman" w:hAnsi="Calibri" w:cs="Calibri"/>
          <w:lang w:bidi="en-US"/>
        </w:rPr>
        <w:t xml:space="preserve"> there was no official list of c</w:t>
      </w:r>
      <w:r w:rsidRPr="00703491">
        <w:rPr>
          <w:rFonts w:ascii="Calibri" w:eastAsia="Times New Roman" w:hAnsi="Calibri" w:cs="Calibri"/>
          <w:lang w:bidi="en-US"/>
        </w:rPr>
        <w:t>hemical distributors in the UK, a combination of industry reports such as Plimsoll,</w:t>
      </w:r>
      <w:r w:rsidR="00583D72">
        <w:rPr>
          <w:rFonts w:ascii="Calibri" w:eastAsia="Times New Roman" w:hAnsi="Calibri" w:cs="Calibri"/>
          <w:lang w:bidi="en-US"/>
        </w:rPr>
        <w:t xml:space="preserve"> Chemagility, Keyn</w:t>
      </w:r>
      <w:r w:rsidRPr="00703491">
        <w:rPr>
          <w:rFonts w:ascii="Calibri" w:eastAsia="Times New Roman" w:hAnsi="Calibri" w:cs="Calibri"/>
          <w:lang w:bidi="en-US"/>
        </w:rPr>
        <w:t>ote; Business Associations such as the British Association of Chemical Specialties (BACS), the Chemical Business Association (CBA), the European Association of Chemical Distributors (FECC), the National Association of Chemical Distributors (NACD), the North East Pr</w:t>
      </w:r>
      <w:r w:rsidR="00CA7807">
        <w:rPr>
          <w:rFonts w:ascii="Calibri" w:eastAsia="Times New Roman" w:hAnsi="Calibri" w:cs="Calibri"/>
          <w:lang w:bidi="en-US"/>
        </w:rPr>
        <w:t xml:space="preserve">ocess Industry cluster (NEPIC); </w:t>
      </w:r>
      <w:r w:rsidRPr="00703491">
        <w:rPr>
          <w:rFonts w:ascii="Calibri" w:eastAsia="Times New Roman" w:hAnsi="Calibri" w:cs="Calibri"/>
          <w:lang w:bidi="en-US"/>
        </w:rPr>
        <w:t>internet sources such as the Chemagility Online Database of Chemical Distributors and ICIS, are used by the researcher to produce a comprehensive list and thus determine the sampling frame for this</w:t>
      </w:r>
      <w:r w:rsidR="00583D72">
        <w:rPr>
          <w:rFonts w:ascii="Calibri" w:eastAsia="Times New Roman" w:hAnsi="Calibri" w:cs="Calibri"/>
          <w:lang w:bidi="en-US"/>
        </w:rPr>
        <w:t xml:space="preserve"> study. </w:t>
      </w:r>
      <w:r w:rsidRPr="00703491">
        <w:rPr>
          <w:rFonts w:ascii="Calibri" w:eastAsia="Times New Roman" w:hAnsi="Calibri" w:cs="Calibri"/>
          <w:lang w:bidi="en-US"/>
        </w:rPr>
        <w:t xml:space="preserve">Each of the companies identified in the above databases, is separately checked at a later stage by the researcher to ensure that they fulfil the criteria of the study. </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p>
    <w:p w:rsidR="00703491" w:rsidRPr="00DE2CF1" w:rsidRDefault="00703491" w:rsidP="0070349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lang w:eastAsia="en-GB"/>
        </w:rPr>
        <w:tab/>
        <w:t xml:space="preserve">Regarding the sampling frame, </w:t>
      </w:r>
      <w:r w:rsidR="00DE2CF1">
        <w:rPr>
          <w:rFonts w:ascii="Calibri" w:eastAsia="Calibri" w:hAnsi="Calibri" w:cs="Arial"/>
          <w:lang w:eastAsia="en-GB"/>
        </w:rPr>
        <w:t xml:space="preserve">all participating companies had to be </w:t>
      </w:r>
      <w:r w:rsidRPr="00703491">
        <w:rPr>
          <w:rFonts w:ascii="Calibri" w:eastAsia="Calibri" w:hAnsi="Calibri" w:cs="Arial"/>
          <w:lang w:eastAsia="en-GB"/>
        </w:rPr>
        <w:t xml:space="preserve">SMEs as defined by the European Union, that is </w:t>
      </w:r>
      <w:r w:rsidRPr="00703491">
        <w:rPr>
          <w:rFonts w:ascii="Calibri" w:eastAsia="Times New Roman" w:hAnsi="Calibri" w:cs="Times New Roman"/>
          <w:lang w:bidi="en-US"/>
        </w:rPr>
        <w:t>enterprises which employ fewer than 250 persons and have an</w:t>
      </w:r>
      <w:r w:rsidR="00CA7807">
        <w:rPr>
          <w:rFonts w:ascii="Calibri" w:eastAsia="Times New Roman" w:hAnsi="Calibri" w:cs="Times New Roman"/>
          <w:lang w:bidi="en-US"/>
        </w:rPr>
        <w:t xml:space="preserve"> annual turnover not exceeding EUR </w:t>
      </w:r>
      <w:r w:rsidRPr="00703491">
        <w:rPr>
          <w:rFonts w:ascii="Calibri" w:eastAsia="Times New Roman" w:hAnsi="Calibri" w:cs="Times New Roman"/>
          <w:lang w:bidi="en-US"/>
        </w:rPr>
        <w:t>50 million;</w:t>
      </w:r>
      <w:r w:rsidR="00DE2CF1">
        <w:rPr>
          <w:rFonts w:ascii="Calibri" w:eastAsia="Calibri" w:hAnsi="Calibri" w:cs="Arial"/>
          <w:lang w:eastAsia="en-GB"/>
        </w:rPr>
        <w:t xml:space="preserve"> </w:t>
      </w:r>
      <w:r w:rsidRPr="00703491">
        <w:rPr>
          <w:rFonts w:ascii="Calibri" w:eastAsia="Times New Roman" w:hAnsi="Calibri" w:cs="Times New Roman"/>
          <w:lang w:bidi="en-US"/>
        </w:rPr>
        <w:t>located in the UK;</w:t>
      </w:r>
      <w:r w:rsidR="00DE2CF1">
        <w:rPr>
          <w:rFonts w:ascii="Calibri" w:eastAsia="Calibri" w:hAnsi="Calibri" w:cs="Arial"/>
          <w:lang w:eastAsia="en-GB"/>
        </w:rPr>
        <w:t xml:space="preserve"> </w:t>
      </w:r>
      <w:r w:rsidRPr="00703491">
        <w:rPr>
          <w:rFonts w:ascii="Calibri" w:eastAsia="Times New Roman" w:hAnsi="Calibri" w:cs="Times New Roman"/>
          <w:lang w:bidi="en-US"/>
        </w:rPr>
        <w:t>not part of a another organization or be</w:t>
      </w:r>
      <w:r w:rsidR="00DE2CF1">
        <w:rPr>
          <w:rFonts w:ascii="Calibri" w:eastAsia="Times New Roman" w:hAnsi="Calibri" w:cs="Times New Roman"/>
          <w:lang w:bidi="en-US"/>
        </w:rPr>
        <w:t>longing to a larger corporation and</w:t>
      </w:r>
      <w:r w:rsidR="00DE2CF1">
        <w:rPr>
          <w:rFonts w:ascii="Calibri" w:eastAsia="Calibri" w:hAnsi="Calibri" w:cs="Arial"/>
          <w:lang w:eastAsia="en-GB"/>
        </w:rPr>
        <w:t xml:space="preserve"> </w:t>
      </w:r>
      <w:r w:rsidR="007B2E7F">
        <w:rPr>
          <w:rFonts w:ascii="Calibri" w:eastAsia="Times New Roman" w:hAnsi="Calibri" w:cs="Times New Roman"/>
          <w:lang w:bidi="en-US"/>
        </w:rPr>
        <w:t>without any manufacturing activity and capability</w:t>
      </w:r>
      <w:r w:rsidR="00CA7807">
        <w:rPr>
          <w:rFonts w:ascii="Calibri" w:eastAsia="Times New Roman" w:hAnsi="Calibri" w:cs="Times New Roman"/>
          <w:lang w:bidi="en-US"/>
        </w:rPr>
        <w:t>.</w:t>
      </w:r>
      <w:r w:rsidR="00DE2CF1">
        <w:rPr>
          <w:rFonts w:ascii="Calibri" w:eastAsia="Calibri" w:hAnsi="Calibri" w:cs="Arial"/>
          <w:lang w:eastAsia="en-GB"/>
        </w:rPr>
        <w:t xml:space="preserve"> Based on the above, t</w:t>
      </w:r>
      <w:r w:rsidRPr="00703491">
        <w:rPr>
          <w:rFonts w:ascii="Calibri" w:eastAsia="Times New Roman" w:hAnsi="Calibri" w:cs="Times New Roman"/>
          <w:lang w:bidi="en-US"/>
        </w:rPr>
        <w:t xml:space="preserve">he </w:t>
      </w:r>
      <w:r w:rsidR="00583D72">
        <w:rPr>
          <w:rFonts w:ascii="Calibri" w:eastAsia="Times New Roman" w:hAnsi="Calibri" w:cs="Times New Roman"/>
          <w:lang w:bidi="en-US"/>
        </w:rPr>
        <w:t>total number of SMEs in the UK chemical d</w:t>
      </w:r>
      <w:r w:rsidRPr="00703491">
        <w:rPr>
          <w:rFonts w:ascii="Calibri" w:eastAsia="Times New Roman" w:hAnsi="Calibri" w:cs="Times New Roman"/>
          <w:lang w:bidi="en-US"/>
        </w:rPr>
        <w:t xml:space="preserve">istribution industry at the time of this research was 180. </w:t>
      </w:r>
    </w:p>
    <w:p w:rsidR="00B67B18" w:rsidRPr="00703491" w:rsidRDefault="00B67B18" w:rsidP="00703491">
      <w:pPr>
        <w:autoSpaceDE w:val="0"/>
        <w:autoSpaceDN w:val="0"/>
        <w:adjustRightInd w:val="0"/>
        <w:spacing w:after="0" w:line="360" w:lineRule="auto"/>
        <w:jc w:val="both"/>
        <w:rPr>
          <w:rFonts w:ascii="Calibri" w:eastAsia="Times New Roman" w:hAnsi="Calibri" w:cs="Times New Roman"/>
          <w:lang w:bidi="en-US"/>
        </w:rPr>
      </w:pPr>
    </w:p>
    <w:p w:rsidR="007D7249" w:rsidRPr="009C180C" w:rsidRDefault="00703491" w:rsidP="007D7249">
      <w:pPr>
        <w:autoSpaceDE w:val="0"/>
        <w:autoSpaceDN w:val="0"/>
        <w:adjustRightInd w:val="0"/>
        <w:spacing w:after="0" w:line="360" w:lineRule="auto"/>
        <w:jc w:val="both"/>
        <w:rPr>
          <w:rFonts w:eastAsia="Calibri" w:cs="Arial"/>
          <w:lang w:eastAsia="en-GB"/>
        </w:rPr>
      </w:pPr>
      <w:r w:rsidRPr="00703491">
        <w:rPr>
          <w:rFonts w:ascii="Calibri" w:eastAsia="Calibri" w:hAnsi="Calibri" w:cs="Arial"/>
          <w:lang w:eastAsia="en-GB"/>
        </w:rPr>
        <w:tab/>
      </w:r>
      <w:r w:rsidR="007D7249" w:rsidRPr="009C180C">
        <w:rPr>
          <w:rFonts w:eastAsia="Calibri" w:cs="Arial"/>
          <w:lang w:eastAsia="en-GB"/>
        </w:rPr>
        <w:t xml:space="preserve">In this study owners and very senior managers (CEOs, Managing Directors and Directors) of SMEs in the UK chemical distribution industry are the key informants. By key informants, the researcher refers to </w:t>
      </w:r>
      <w:r w:rsidR="007D7249" w:rsidRPr="009C180C">
        <w:rPr>
          <w:rFonts w:cs="Times New Roman"/>
        </w:rPr>
        <w:t xml:space="preserve">those individuals, as per Kumar </w:t>
      </w:r>
      <w:r w:rsidR="007D7249" w:rsidRPr="009C180C">
        <w:rPr>
          <w:rFonts w:cs="Times New Roman"/>
          <w:i/>
        </w:rPr>
        <w:t>et al.</w:t>
      </w:r>
      <w:r w:rsidR="007D7249" w:rsidRPr="009C180C">
        <w:rPr>
          <w:rFonts w:cs="Times New Roman"/>
        </w:rPr>
        <w:t xml:space="preserve"> (1993</w:t>
      </w:r>
      <w:r w:rsidR="00E33AD0">
        <w:rPr>
          <w:rFonts w:cs="Times New Roman"/>
        </w:rPr>
        <w:t>, p.1634</w:t>
      </w:r>
      <w:r w:rsidR="007D7249" w:rsidRPr="009C180C">
        <w:rPr>
          <w:rFonts w:cs="Times New Roman"/>
        </w:rPr>
        <w:t xml:space="preserve">), who </w:t>
      </w:r>
      <w:r w:rsidR="00E33AD0">
        <w:rPr>
          <w:rFonts w:cs="Times New Roman"/>
        </w:rPr>
        <w:t>‘</w:t>
      </w:r>
      <w:r w:rsidR="007D7249" w:rsidRPr="00E33AD0">
        <w:rPr>
          <w:rFonts w:cs="Times New Roman"/>
          <w:i/>
        </w:rPr>
        <w:t>are the most knowledgeable about the issues being researched and are able and willing to communicate about them</w:t>
      </w:r>
      <w:r w:rsidR="00E33AD0">
        <w:rPr>
          <w:rFonts w:cs="Times New Roman"/>
        </w:rPr>
        <w:t>’</w:t>
      </w:r>
      <w:r w:rsidR="007D7249" w:rsidRPr="009C180C">
        <w:rPr>
          <w:rFonts w:cs="Times New Roman"/>
        </w:rPr>
        <w:t>.</w:t>
      </w:r>
      <w:r w:rsidR="007D7249" w:rsidRPr="009C180C">
        <w:rPr>
          <w:rFonts w:eastAsia="Calibri" w:cs="Arial"/>
          <w:lang w:eastAsia="en-GB"/>
        </w:rPr>
        <w:t xml:space="preserve"> With the key informant method, data are collected from a senior manager or a group of senior managers on information pertaining to the whole organisation (O'Cass and Weerawardena, 2009), meaning that dat</w:t>
      </w:r>
      <w:r w:rsidR="00085014">
        <w:rPr>
          <w:rFonts w:eastAsia="Calibri" w:cs="Arial"/>
          <w:lang w:eastAsia="en-GB"/>
        </w:rPr>
        <w:t>a collection is relying upon a</w:t>
      </w:r>
      <w:r w:rsidR="007D7249" w:rsidRPr="009C180C">
        <w:rPr>
          <w:rFonts w:eastAsia="Calibri" w:cs="Arial"/>
          <w:lang w:eastAsia="en-GB"/>
        </w:rPr>
        <w:t xml:space="preserve"> number of knowledgeable participants who observe and articulate social relationships for the researcher (Seidler, 1994). Especially when researchers are confronted with a lack of archival data on companies (i.e. statistical data, financial information etc.) accessing and utilising key informants has been a successful method of collecting data (Coviello and Jones, 2004; Kumar </w:t>
      </w:r>
      <w:r w:rsidR="007D7249" w:rsidRPr="009C180C">
        <w:rPr>
          <w:rFonts w:eastAsia="Calibri" w:cs="Arial"/>
          <w:i/>
          <w:lang w:eastAsia="en-GB"/>
        </w:rPr>
        <w:t>et al.</w:t>
      </w:r>
      <w:r w:rsidR="007D7249" w:rsidRPr="009C180C">
        <w:rPr>
          <w:rFonts w:eastAsia="Calibri" w:cs="Arial"/>
          <w:lang w:eastAsia="en-GB"/>
        </w:rPr>
        <w:t>, 1993</w:t>
      </w:r>
      <w:r w:rsidR="007D7249" w:rsidRPr="009C180C">
        <w:rPr>
          <w:rFonts w:cs="Arial"/>
        </w:rPr>
        <w:t>; Sutton and Straw, 1995</w:t>
      </w:r>
      <w:r w:rsidR="007D7249" w:rsidRPr="009C180C">
        <w:rPr>
          <w:rFonts w:eastAsia="Calibri" w:cs="Arial"/>
          <w:lang w:eastAsia="en-GB"/>
        </w:rPr>
        <w:t>).</w:t>
      </w:r>
      <w:r w:rsidR="00085014">
        <w:rPr>
          <w:rFonts w:eastAsia="Calibri" w:cs="Arial"/>
          <w:lang w:eastAsia="en-GB"/>
        </w:rPr>
        <w:t xml:space="preserve"> According to Tremblay (1982) in Jankowicz (2005) key informants, whose selection is based on their specialized knowledge rather than being randomly chosen, are most suitable to define the essential characteristics and increase the knowledge of the issue investigated due to their personal experience and deeper understanding.  </w:t>
      </w:r>
    </w:p>
    <w:p w:rsidR="007D7249" w:rsidRPr="009C180C" w:rsidRDefault="007D7249" w:rsidP="007D7249">
      <w:pPr>
        <w:autoSpaceDE w:val="0"/>
        <w:autoSpaceDN w:val="0"/>
        <w:adjustRightInd w:val="0"/>
        <w:spacing w:after="0" w:line="360" w:lineRule="auto"/>
        <w:jc w:val="both"/>
        <w:rPr>
          <w:rFonts w:eastAsia="Calibri" w:cs="Arial"/>
          <w:lang w:eastAsia="en-GB"/>
        </w:rPr>
      </w:pPr>
    </w:p>
    <w:p w:rsidR="007D7249" w:rsidRPr="007D7249" w:rsidRDefault="007D7249" w:rsidP="007D7249">
      <w:pPr>
        <w:autoSpaceDE w:val="0"/>
        <w:autoSpaceDN w:val="0"/>
        <w:adjustRightInd w:val="0"/>
        <w:spacing w:after="0" w:line="360" w:lineRule="auto"/>
        <w:jc w:val="both"/>
        <w:rPr>
          <w:rFonts w:eastAsia="Calibri" w:cs="Arial"/>
          <w:lang w:eastAsia="en-GB"/>
        </w:rPr>
      </w:pPr>
      <w:r w:rsidRPr="009C180C">
        <w:rPr>
          <w:rFonts w:eastAsia="Calibri" w:cs="Arial"/>
          <w:lang w:eastAsia="en-GB"/>
        </w:rPr>
        <w:lastRenderedPageBreak/>
        <w:tab/>
        <w:t xml:space="preserve">This research endorses the view that owners and senior managers of SMEs in the UK chemical distribution industry are best suited to offer a critical insight into the reasons why certain success factors are so important, are intimate with the challenges that SMEs face in the specific industry and can potentially provide accurate and more astute recommendations for </w:t>
      </w:r>
      <w:r w:rsidRPr="009C180C">
        <w:rPr>
          <w:rFonts w:eastAsia="Times New Roman" w:cs="Calibri"/>
          <w:lang w:bidi="en-US"/>
        </w:rPr>
        <w:t xml:space="preserve">success and sustainable growth in the specific industry. </w:t>
      </w:r>
      <w:r w:rsidRPr="009C180C">
        <w:rPr>
          <w:rFonts w:eastAsia="Times New Roman" w:cs="Times New Roman"/>
          <w:lang w:eastAsia="en-GB" w:bidi="en-US"/>
        </w:rPr>
        <w:t xml:space="preserve">This line of thought is in accordance with </w:t>
      </w:r>
      <w:r w:rsidRPr="009C180C">
        <w:rPr>
          <w:rFonts w:eastAsia="Calibri" w:cs="Arial"/>
          <w:lang w:eastAsia="en-GB"/>
        </w:rPr>
        <w:t xml:space="preserve">contemporary business literature that recognises the profound effect </w:t>
      </w:r>
      <w:r w:rsidR="00B40C52">
        <w:rPr>
          <w:rFonts w:eastAsia="Calibri" w:cs="Arial"/>
          <w:lang w:eastAsia="en-GB"/>
        </w:rPr>
        <w:t>owners/managers</w:t>
      </w:r>
      <w:r w:rsidRPr="009C180C">
        <w:rPr>
          <w:rFonts w:eastAsia="Calibri" w:cs="Arial"/>
          <w:lang w:eastAsia="en-GB"/>
        </w:rPr>
        <w:t xml:space="preserve"> have on small businesses and considers this target group the most appropriate to offer inside views and insights on the industry under investigation (</w:t>
      </w:r>
      <w:r w:rsidRPr="009C180C">
        <w:rPr>
          <w:rFonts w:eastAsia="Calibri" w:cs="AdvP41153C"/>
          <w:lang w:eastAsia="en-GB"/>
        </w:rPr>
        <w:t xml:space="preserve">Andersson and Tell, 2009; Chemagility, 2008; Eikebrokk and Olsen, 2007; Hornke, 2012; Simpson </w:t>
      </w:r>
      <w:r w:rsidRPr="009C180C">
        <w:rPr>
          <w:rFonts w:eastAsia="Calibri" w:cs="AdvP41153C"/>
          <w:i/>
          <w:lang w:eastAsia="en-GB"/>
        </w:rPr>
        <w:t>et al.</w:t>
      </w:r>
      <w:r w:rsidRPr="009C180C">
        <w:rPr>
          <w:rFonts w:eastAsia="Calibri" w:cs="AdvP41153C"/>
          <w:lang w:eastAsia="en-GB"/>
        </w:rPr>
        <w:t xml:space="preserve">, 2012; Walker and Brown, 2004). In fact, it has long been argued that owners and senior managers </w:t>
      </w:r>
      <w:r w:rsidRPr="009C180C">
        <w:rPr>
          <w:rFonts w:cs="AdvPS405B6"/>
        </w:rPr>
        <w:t>have the best vantage point for viewing the entire organisation - while middle and lower managers have questionable validity as they typically do not have access to information about how the total system operates</w:t>
      </w:r>
      <w:r>
        <w:rPr>
          <w:rFonts w:cs="AdvPS405B6"/>
        </w:rPr>
        <w:t xml:space="preserve"> -</w:t>
      </w:r>
      <w:r w:rsidRPr="009C180C">
        <w:rPr>
          <w:rFonts w:cs="AdvPS405B6"/>
        </w:rPr>
        <w:t xml:space="preserve"> and are thus expected to provide the most accurate responses (Glick </w:t>
      </w:r>
      <w:r w:rsidRPr="009C180C">
        <w:rPr>
          <w:rFonts w:cs="AdvPS405B7"/>
          <w:i/>
        </w:rPr>
        <w:t>et al.</w:t>
      </w:r>
      <w:r w:rsidRPr="009C180C">
        <w:rPr>
          <w:rFonts w:cs="AdvPS405B6"/>
        </w:rPr>
        <w:t>, 1990; Snow and Hrebiniak, 1980; Zahra and Covin, 1993).</w:t>
      </w:r>
    </w:p>
    <w:p w:rsidR="007D7249" w:rsidRPr="009C180C" w:rsidRDefault="007D7249" w:rsidP="007D7249">
      <w:pPr>
        <w:autoSpaceDE w:val="0"/>
        <w:autoSpaceDN w:val="0"/>
        <w:adjustRightInd w:val="0"/>
        <w:spacing w:after="0" w:line="360" w:lineRule="auto"/>
        <w:jc w:val="both"/>
        <w:rPr>
          <w:rFonts w:eastAsia="Calibri" w:cs="AdvP41153C"/>
          <w:lang w:eastAsia="en-GB"/>
        </w:rPr>
      </w:pPr>
    </w:p>
    <w:p w:rsidR="007D7249" w:rsidRPr="009C180C" w:rsidRDefault="007D7249" w:rsidP="007D7249">
      <w:pPr>
        <w:autoSpaceDE w:val="0"/>
        <w:autoSpaceDN w:val="0"/>
        <w:adjustRightInd w:val="0"/>
        <w:spacing w:after="0" w:line="360" w:lineRule="auto"/>
        <w:jc w:val="both"/>
        <w:rPr>
          <w:rFonts w:eastAsia="Calibri" w:cs="AdvP41153C"/>
          <w:lang w:eastAsia="en-GB"/>
        </w:rPr>
      </w:pPr>
      <w:r w:rsidRPr="009C180C">
        <w:rPr>
          <w:rFonts w:eastAsia="Times New Roman" w:cs="Times New Roman"/>
          <w:lang w:eastAsia="en-GB" w:bidi="en-US"/>
        </w:rPr>
        <w:tab/>
        <w:t xml:space="preserve">Several studies in the area of small business and entrepreneurial success focus on </w:t>
      </w:r>
      <w:r w:rsidR="00B40C52">
        <w:rPr>
          <w:rFonts w:eastAsia="Times New Roman" w:cs="Times New Roman"/>
          <w:lang w:eastAsia="en-GB" w:bidi="en-US"/>
        </w:rPr>
        <w:t>owners/managers</w:t>
      </w:r>
      <w:r w:rsidRPr="009C180C">
        <w:rPr>
          <w:rFonts w:eastAsia="Times New Roman" w:cs="Times New Roman"/>
          <w:lang w:eastAsia="en-GB" w:bidi="en-US"/>
        </w:rPr>
        <w:t xml:space="preserve"> with their </w:t>
      </w:r>
      <w:r w:rsidRPr="009C180C">
        <w:rPr>
          <w:rFonts w:eastAsia="Calibri" w:cs="Arial"/>
          <w:lang w:eastAsia="en-GB"/>
        </w:rPr>
        <w:t>main argument being that people in a high position, with relevant experience and long presence in the industry are far more suitable to determine the factors that are critical to the success of their business than less senior people in the industry (</w:t>
      </w:r>
      <w:r w:rsidRPr="009C180C">
        <w:rPr>
          <w:rFonts w:eastAsia="Calibri" w:cs="AdvP41153C"/>
          <w:lang w:eastAsia="en-GB"/>
        </w:rPr>
        <w:t xml:space="preserve">Coy </w:t>
      </w:r>
      <w:r w:rsidRPr="009C180C">
        <w:rPr>
          <w:rFonts w:eastAsia="Calibri" w:cs="AdvP41153C"/>
          <w:i/>
          <w:lang w:eastAsia="en-GB"/>
        </w:rPr>
        <w:t>et al.</w:t>
      </w:r>
      <w:r w:rsidRPr="009C180C">
        <w:rPr>
          <w:rFonts w:eastAsia="Calibri" w:cs="AdvP41153C"/>
          <w:lang w:eastAsia="en-GB"/>
        </w:rPr>
        <w:t xml:space="preserve">, 2007; Gorgievski </w:t>
      </w:r>
      <w:r w:rsidRPr="009C180C">
        <w:rPr>
          <w:rFonts w:eastAsia="Calibri" w:cs="AdvP41153C"/>
          <w:i/>
          <w:lang w:eastAsia="en-GB"/>
        </w:rPr>
        <w:t>et al.</w:t>
      </w:r>
      <w:r w:rsidRPr="009C180C">
        <w:rPr>
          <w:rFonts w:eastAsia="Calibri" w:cs="AdvP41153C"/>
          <w:lang w:eastAsia="en-GB"/>
        </w:rPr>
        <w:t xml:space="preserve">, 2011; Lee </w:t>
      </w:r>
      <w:r w:rsidRPr="009C180C">
        <w:rPr>
          <w:rFonts w:eastAsia="Calibri" w:cs="AdvP41153C"/>
          <w:i/>
          <w:lang w:eastAsia="en-GB"/>
        </w:rPr>
        <w:t>et al.</w:t>
      </w:r>
      <w:r w:rsidRPr="009C180C">
        <w:rPr>
          <w:rFonts w:eastAsia="Calibri" w:cs="AdvP41153C"/>
          <w:lang w:eastAsia="en-GB"/>
        </w:rPr>
        <w:t xml:space="preserve">, 2012; O’Regan, 2000; Simpson </w:t>
      </w:r>
      <w:r w:rsidRPr="009C180C">
        <w:rPr>
          <w:rFonts w:eastAsia="Calibri" w:cs="AdvP41153C"/>
          <w:i/>
          <w:lang w:eastAsia="en-GB"/>
        </w:rPr>
        <w:t>et al.</w:t>
      </w:r>
      <w:r w:rsidRPr="009C180C">
        <w:rPr>
          <w:rFonts w:eastAsia="Calibri" w:cs="AdvP41153C"/>
          <w:lang w:eastAsia="en-GB"/>
        </w:rPr>
        <w:t>, 2004</w:t>
      </w:r>
      <w:r w:rsidR="00CF0820">
        <w:rPr>
          <w:rFonts w:eastAsia="Calibri" w:cs="AdvP41153C"/>
          <w:lang w:eastAsia="en-GB"/>
        </w:rPr>
        <w:t>a</w:t>
      </w:r>
      <w:r w:rsidRPr="009C180C">
        <w:rPr>
          <w:rFonts w:eastAsia="Calibri" w:cs="AdvP41153C"/>
          <w:lang w:eastAsia="en-GB"/>
        </w:rPr>
        <w:t xml:space="preserve">). Galapova and McKie (2012) further argue that </w:t>
      </w:r>
      <w:r w:rsidRPr="009C180C">
        <w:rPr>
          <w:rFonts w:eastAsia="Times New Roman" w:cs="AdvPS405B6"/>
          <w:lang w:bidi="en-US"/>
        </w:rPr>
        <w:t xml:space="preserve">as </w:t>
      </w:r>
      <w:r w:rsidR="00B40C52">
        <w:rPr>
          <w:rFonts w:eastAsia="Times New Roman" w:cs="AdvPS405B6"/>
          <w:lang w:bidi="en-US"/>
        </w:rPr>
        <w:t>owners/managers</w:t>
      </w:r>
      <w:r w:rsidRPr="009C180C">
        <w:rPr>
          <w:rFonts w:eastAsia="Times New Roman" w:cs="AdvPS405B6"/>
          <w:lang w:bidi="en-US"/>
        </w:rPr>
        <w:t xml:space="preserve"> are the key decision makers and the strategic management of their businesses is largely determined by their personal beliefs and behaviours, their views offer valuable insights into practices and beliefs in SMEs. </w:t>
      </w:r>
      <w:r w:rsidRPr="009C180C">
        <w:rPr>
          <w:rFonts w:eastAsia="Calibri" w:cs="AdvP41153C"/>
          <w:lang w:eastAsia="en-GB"/>
        </w:rPr>
        <w:t>In further support, a number of studies on SMEs specifically</w:t>
      </w:r>
      <w:r w:rsidRPr="009C180C">
        <w:rPr>
          <w:rFonts w:cs="AdvTT5843c571"/>
          <w:color w:val="000000"/>
        </w:rPr>
        <w:t xml:space="preserve"> acknowledge the importance of accessing the informant(s)</w:t>
      </w:r>
      <w:r w:rsidRPr="009C180C">
        <w:rPr>
          <w:rFonts w:eastAsia="Calibri" w:cs="AdvP41153C"/>
          <w:lang w:eastAsia="en-GB"/>
        </w:rPr>
        <w:t xml:space="preserve"> and </w:t>
      </w:r>
      <w:r>
        <w:rPr>
          <w:rFonts w:eastAsia="Calibri" w:cs="AdvP41153C"/>
          <w:lang w:eastAsia="en-GB"/>
        </w:rPr>
        <w:t>utilise</w:t>
      </w:r>
      <w:r w:rsidRPr="009C180C">
        <w:rPr>
          <w:rFonts w:eastAsia="Calibri" w:cs="AdvP41153C"/>
          <w:lang w:eastAsia="en-GB"/>
        </w:rPr>
        <w:t xml:space="preserve"> a key informants’ </w:t>
      </w:r>
      <w:r>
        <w:rPr>
          <w:rFonts w:eastAsia="Calibri" w:cs="AdvP41153C"/>
          <w:lang w:eastAsia="en-GB"/>
        </w:rPr>
        <w:t>methodology</w:t>
      </w:r>
      <w:r w:rsidRPr="009C180C">
        <w:rPr>
          <w:rFonts w:eastAsia="Calibri" w:cs="AdvP41153C"/>
          <w:lang w:eastAsia="en-GB"/>
        </w:rPr>
        <w:t xml:space="preserve"> </w:t>
      </w:r>
      <w:r>
        <w:rPr>
          <w:rFonts w:eastAsia="Calibri" w:cs="AdvP41153C"/>
          <w:lang w:eastAsia="en-GB"/>
        </w:rPr>
        <w:t xml:space="preserve">to collect data </w:t>
      </w:r>
      <w:r w:rsidRPr="009C180C">
        <w:rPr>
          <w:rFonts w:eastAsia="Calibri" w:cs="AdvP41153C"/>
          <w:lang w:eastAsia="en-GB"/>
        </w:rPr>
        <w:t>(</w:t>
      </w:r>
      <w:r w:rsidRPr="009C180C">
        <w:t xml:space="preserve">Keskin, 2006; Knight, 2001; Lee and Cheung, 2004; O'Cass and Weerawardena, 2009; Ojala, 2009; Revell, 2007). </w:t>
      </w:r>
    </w:p>
    <w:p w:rsidR="00703491" w:rsidRPr="00703491" w:rsidRDefault="00703491" w:rsidP="007D7249">
      <w:pPr>
        <w:autoSpaceDE w:val="0"/>
        <w:autoSpaceDN w:val="0"/>
        <w:adjustRightInd w:val="0"/>
        <w:spacing w:after="0" w:line="360" w:lineRule="auto"/>
        <w:jc w:val="both"/>
        <w:rPr>
          <w:rFonts w:ascii="Calibri" w:eastAsia="Calibri" w:hAnsi="Calibri" w:cs="Times New Roman"/>
          <w:lang w:eastAsia="en-GB"/>
        </w:rPr>
      </w:pPr>
    </w:p>
    <w:p w:rsidR="00703491" w:rsidRPr="00703491" w:rsidRDefault="00CB410A" w:rsidP="00365615">
      <w:pPr>
        <w:autoSpaceDE w:val="0"/>
        <w:autoSpaceDN w:val="0"/>
        <w:adjustRightInd w:val="0"/>
        <w:spacing w:after="0" w:line="360" w:lineRule="auto"/>
        <w:jc w:val="both"/>
        <w:rPr>
          <w:rFonts w:ascii="Calibri" w:eastAsia="Calibri" w:hAnsi="Calibri" w:cs="Arial"/>
          <w:lang w:eastAsia="en-GB"/>
        </w:rPr>
      </w:pPr>
      <w:r>
        <w:rPr>
          <w:rFonts w:ascii="Calibri" w:eastAsia="Calibri" w:hAnsi="Calibri" w:cs="Times New Roman"/>
          <w:b/>
          <w:lang w:eastAsia="en-GB"/>
        </w:rPr>
        <w:tab/>
        <w:t>Questionnaire construction and</w:t>
      </w:r>
      <w:r w:rsidR="00703491" w:rsidRPr="00703491">
        <w:rPr>
          <w:rFonts w:ascii="Calibri" w:eastAsia="Calibri" w:hAnsi="Calibri" w:cs="Times New Roman"/>
          <w:b/>
          <w:lang w:eastAsia="en-GB"/>
        </w:rPr>
        <w:t xml:space="preserve"> design</w:t>
      </w:r>
      <w:r w:rsidR="00703491" w:rsidRPr="00703491">
        <w:rPr>
          <w:rFonts w:ascii="Calibri" w:eastAsia="Calibri" w:hAnsi="Calibri" w:cs="Times New Roman"/>
          <w:lang w:eastAsia="en-GB"/>
        </w:rPr>
        <w:t xml:space="preserve"> relates to the formulation of an outline of the information sought. According to Saunders </w:t>
      </w:r>
      <w:r w:rsidR="00703491" w:rsidRPr="00703491">
        <w:rPr>
          <w:rFonts w:ascii="Calibri" w:eastAsia="Calibri" w:hAnsi="Calibri" w:cs="Times New Roman"/>
          <w:i/>
          <w:lang w:eastAsia="en-GB"/>
        </w:rPr>
        <w:t>et al.</w:t>
      </w:r>
      <w:r w:rsidR="00703491" w:rsidRPr="00703491">
        <w:rPr>
          <w:rFonts w:ascii="Calibri" w:eastAsia="Calibri" w:hAnsi="Calibri" w:cs="Times New Roman"/>
          <w:lang w:eastAsia="en-GB"/>
        </w:rPr>
        <w:t xml:space="preserve"> (2012) the better the design and structure of the questions is, the more reliable and valid the questionnaire becomes.  As a result, a</w:t>
      </w:r>
      <w:r w:rsidR="00703491" w:rsidRPr="00703491">
        <w:rPr>
          <w:rFonts w:ascii="Calibri" w:eastAsia="Calibri" w:hAnsi="Calibri" w:cs="Arial"/>
          <w:lang w:eastAsia="en-GB"/>
        </w:rPr>
        <w:t xml:space="preserve"> valid</w:t>
      </w:r>
      <w:r w:rsidR="00703491" w:rsidRPr="00703491">
        <w:rPr>
          <w:rFonts w:ascii="Calibri" w:eastAsia="Calibri" w:hAnsi="Calibri" w:cs="Times New Roman"/>
          <w:lang w:eastAsia="en-GB"/>
        </w:rPr>
        <w:t xml:space="preserve"> </w:t>
      </w:r>
      <w:r w:rsidR="00703491" w:rsidRPr="00703491">
        <w:rPr>
          <w:rFonts w:ascii="Calibri" w:eastAsia="Calibri" w:hAnsi="Calibri" w:cs="Arial"/>
          <w:lang w:eastAsia="en-GB"/>
        </w:rPr>
        <w:t>question enables accurate data collection, while one which is reliable would</w:t>
      </w:r>
      <w:r w:rsidR="00703491" w:rsidRPr="00703491">
        <w:rPr>
          <w:rFonts w:ascii="Calibri" w:eastAsia="Calibri" w:hAnsi="Calibri" w:cs="Times New Roman"/>
          <w:lang w:eastAsia="en-GB"/>
        </w:rPr>
        <w:t xml:space="preserve"> </w:t>
      </w:r>
      <w:r w:rsidR="00703491" w:rsidRPr="00703491">
        <w:rPr>
          <w:rFonts w:ascii="Calibri" w:eastAsia="Calibri" w:hAnsi="Calibri" w:cs="Arial"/>
          <w:lang w:eastAsia="en-GB"/>
        </w:rPr>
        <w:t>mean that the data are collected consisten</w:t>
      </w:r>
      <w:r w:rsidR="0031727B">
        <w:rPr>
          <w:rFonts w:ascii="Calibri" w:eastAsia="Calibri" w:hAnsi="Calibri" w:cs="Arial"/>
          <w:lang w:eastAsia="en-GB"/>
        </w:rPr>
        <w:t xml:space="preserve">tly. </w:t>
      </w:r>
      <w:r w:rsidR="00703491" w:rsidRPr="00703491">
        <w:rPr>
          <w:rFonts w:ascii="Calibri" w:eastAsia="Calibri" w:hAnsi="Calibri" w:cs="Arial"/>
          <w:lang w:eastAsia="en-GB"/>
        </w:rPr>
        <w:t>Overall, t</w:t>
      </w:r>
      <w:r w:rsidR="0031727B">
        <w:rPr>
          <w:rFonts w:ascii="Calibri" w:eastAsia="Calibri" w:hAnsi="Calibri" w:cs="Times New Roman"/>
          <w:lang w:eastAsia="en-GB"/>
        </w:rPr>
        <w:t>he researcher</w:t>
      </w:r>
      <w:r w:rsidR="00365615">
        <w:rPr>
          <w:rFonts w:ascii="Calibri" w:eastAsia="Calibri" w:hAnsi="Calibri" w:cs="Times New Roman"/>
          <w:lang w:eastAsia="en-GB"/>
        </w:rPr>
        <w:t xml:space="preserve">, </w:t>
      </w:r>
      <w:r w:rsidR="00365615" w:rsidRPr="00703491">
        <w:rPr>
          <w:rFonts w:ascii="Calibri" w:eastAsia="Calibri" w:hAnsi="Calibri" w:cs="Times New Roman"/>
          <w:lang w:eastAsia="en-GB"/>
        </w:rPr>
        <w:t xml:space="preserve">based on the work of </w:t>
      </w:r>
      <w:r w:rsidR="00365615" w:rsidRPr="00703491">
        <w:rPr>
          <w:rFonts w:ascii="Calibri" w:eastAsia="Calibri" w:hAnsi="Calibri" w:cs="Times New Roman"/>
          <w:color w:val="000000"/>
          <w:lang w:eastAsia="en-GB"/>
        </w:rPr>
        <w:t xml:space="preserve">Hague (2002) and </w:t>
      </w:r>
      <w:r w:rsidR="00365615">
        <w:rPr>
          <w:rFonts w:ascii="Calibri" w:eastAsia="Calibri" w:hAnsi="Calibri" w:cs="Times New Roman"/>
          <w:lang w:eastAsia="en-GB"/>
        </w:rPr>
        <w:t>Wang (2008),</w:t>
      </w:r>
      <w:r w:rsidR="0031727B">
        <w:rPr>
          <w:rFonts w:ascii="Calibri" w:eastAsia="Calibri" w:hAnsi="Calibri" w:cs="Times New Roman"/>
          <w:lang w:eastAsia="en-GB"/>
        </w:rPr>
        <w:t xml:space="preserve"> </w:t>
      </w:r>
      <w:bookmarkStart w:id="42" w:name="_Toc358818172"/>
      <w:bookmarkStart w:id="43" w:name="_Toc358818846"/>
      <w:bookmarkStart w:id="44" w:name="_Toc359076937"/>
      <w:r w:rsidR="00365615">
        <w:rPr>
          <w:rFonts w:ascii="Calibri" w:eastAsia="Calibri" w:hAnsi="Calibri" w:cs="Times New Roman"/>
          <w:lang w:eastAsia="en-GB"/>
        </w:rPr>
        <w:t>has m</w:t>
      </w:r>
      <w:r w:rsidR="00DE2CF1">
        <w:rPr>
          <w:rFonts w:ascii="Calibri" w:eastAsia="Calibri" w:hAnsi="Calibri" w:cs="Arial"/>
          <w:lang w:eastAsia="en-GB"/>
        </w:rPr>
        <w:t>ad</w:t>
      </w:r>
      <w:r w:rsidR="00703491" w:rsidRPr="00703491">
        <w:rPr>
          <w:rFonts w:ascii="Calibri" w:eastAsia="Calibri" w:hAnsi="Calibri" w:cs="Arial"/>
          <w:lang w:eastAsia="en-GB"/>
        </w:rPr>
        <w:t>e sure that the questions match</w:t>
      </w:r>
      <w:r w:rsidR="00365615">
        <w:rPr>
          <w:rFonts w:ascii="Calibri" w:eastAsia="Calibri" w:hAnsi="Calibri" w:cs="Arial"/>
          <w:lang w:eastAsia="en-GB"/>
        </w:rPr>
        <w:t>ed</w:t>
      </w:r>
      <w:r w:rsidR="00703491" w:rsidRPr="00703491">
        <w:rPr>
          <w:rFonts w:ascii="Calibri" w:eastAsia="Calibri" w:hAnsi="Calibri" w:cs="Arial"/>
          <w:lang w:eastAsia="en-GB"/>
        </w:rPr>
        <w:t xml:space="preserve"> the research objectives</w:t>
      </w:r>
      <w:bookmarkStart w:id="45" w:name="_Toc358818173"/>
      <w:bookmarkStart w:id="46" w:name="_Toc358818847"/>
      <w:bookmarkStart w:id="47" w:name="_Toc359076938"/>
      <w:bookmarkEnd w:id="42"/>
      <w:bookmarkEnd w:id="43"/>
      <w:bookmarkEnd w:id="44"/>
      <w:r w:rsidR="00365615">
        <w:rPr>
          <w:rFonts w:ascii="Calibri" w:eastAsia="Calibri" w:hAnsi="Calibri" w:cs="Arial"/>
          <w:lang w:eastAsia="en-GB"/>
        </w:rPr>
        <w:t>; they were original,</w:t>
      </w:r>
      <w:r w:rsidR="00365615" w:rsidRPr="00703491">
        <w:rPr>
          <w:rFonts w:ascii="Calibri" w:eastAsia="Calibri" w:hAnsi="Calibri" w:cs="Arial"/>
          <w:lang w:eastAsia="en-GB"/>
        </w:rPr>
        <w:t xml:space="preserve"> clear, short</w:t>
      </w:r>
      <w:r w:rsidR="00365615">
        <w:rPr>
          <w:rFonts w:ascii="Calibri" w:eastAsia="Calibri" w:hAnsi="Calibri" w:cs="Arial"/>
          <w:lang w:eastAsia="en-GB"/>
        </w:rPr>
        <w:t>, specific and quick to answer; were</w:t>
      </w:r>
      <w:r w:rsidR="00365615" w:rsidRPr="00703491">
        <w:rPr>
          <w:rFonts w:ascii="Calibri" w:eastAsia="Calibri" w:hAnsi="Calibri" w:cs="Arial"/>
          <w:lang w:eastAsia="en-GB"/>
        </w:rPr>
        <w:t xml:space="preserve"> interes</w:t>
      </w:r>
      <w:r w:rsidR="00365615">
        <w:rPr>
          <w:rFonts w:ascii="Calibri" w:eastAsia="Calibri" w:hAnsi="Calibri" w:cs="Arial"/>
          <w:lang w:eastAsia="en-GB"/>
        </w:rPr>
        <w:t>ting and motivating to</w:t>
      </w:r>
      <w:r w:rsidR="00365615" w:rsidRPr="00703491">
        <w:rPr>
          <w:rFonts w:ascii="Calibri" w:eastAsia="Calibri" w:hAnsi="Calibri" w:cs="Arial"/>
          <w:lang w:eastAsia="en-GB"/>
        </w:rPr>
        <w:t xml:space="preserve"> the respondents</w:t>
      </w:r>
      <w:r w:rsidR="00365615">
        <w:rPr>
          <w:rFonts w:ascii="Calibri" w:eastAsia="Calibri" w:hAnsi="Calibri" w:cs="Arial"/>
          <w:lang w:eastAsia="en-GB"/>
        </w:rPr>
        <w:t xml:space="preserve">. The researcher </w:t>
      </w:r>
      <w:r w:rsidR="00365615">
        <w:rPr>
          <w:rFonts w:ascii="Calibri" w:eastAsia="Calibri" w:hAnsi="Calibri" w:cs="Arial"/>
          <w:lang w:eastAsia="en-GB"/>
        </w:rPr>
        <w:lastRenderedPageBreak/>
        <w:t>also a</w:t>
      </w:r>
      <w:r w:rsidR="00DE2CF1">
        <w:rPr>
          <w:rFonts w:ascii="Calibri" w:eastAsia="Calibri" w:hAnsi="Calibri" w:cs="Arial"/>
          <w:lang w:eastAsia="en-GB"/>
        </w:rPr>
        <w:t>pplied</w:t>
      </w:r>
      <w:r w:rsidR="00703491" w:rsidRPr="00703491">
        <w:rPr>
          <w:rFonts w:ascii="Calibri" w:eastAsia="Calibri" w:hAnsi="Calibri" w:cs="Arial"/>
          <w:lang w:eastAsia="en-GB"/>
        </w:rPr>
        <w:t xml:space="preserve"> natural and familiar language</w:t>
      </w:r>
      <w:bookmarkStart w:id="48" w:name="_Toc358818176"/>
      <w:bookmarkStart w:id="49" w:name="_Toc358818850"/>
      <w:bookmarkStart w:id="50" w:name="_Toc359076941"/>
      <w:bookmarkEnd w:id="45"/>
      <w:bookmarkEnd w:id="46"/>
      <w:bookmarkEnd w:id="47"/>
      <w:r w:rsidR="00365615">
        <w:rPr>
          <w:rFonts w:ascii="Calibri" w:eastAsia="Calibri" w:hAnsi="Calibri" w:cs="Arial"/>
          <w:lang w:eastAsia="en-GB"/>
        </w:rPr>
        <w:t xml:space="preserve">, </w:t>
      </w:r>
      <w:r w:rsidR="00703491" w:rsidRPr="00703491">
        <w:rPr>
          <w:rFonts w:ascii="Calibri" w:eastAsia="Calibri" w:hAnsi="Calibri" w:cs="Arial"/>
          <w:lang w:eastAsia="en-GB"/>
        </w:rPr>
        <w:t>avoid</w:t>
      </w:r>
      <w:r w:rsidR="00DE2CF1">
        <w:rPr>
          <w:rFonts w:ascii="Calibri" w:eastAsia="Calibri" w:hAnsi="Calibri" w:cs="Arial"/>
          <w:lang w:eastAsia="en-GB"/>
        </w:rPr>
        <w:t>ed</w:t>
      </w:r>
      <w:r w:rsidR="00703491" w:rsidRPr="00703491">
        <w:rPr>
          <w:rFonts w:ascii="Calibri" w:eastAsia="Calibri" w:hAnsi="Calibri" w:cs="Arial"/>
          <w:lang w:eastAsia="en-GB"/>
        </w:rPr>
        <w:t xml:space="preserve"> uncomfortable </w:t>
      </w:r>
      <w:r w:rsidR="00DE2CF1">
        <w:rPr>
          <w:rFonts w:ascii="Calibri" w:eastAsia="Calibri" w:hAnsi="Calibri" w:cs="Arial"/>
          <w:lang w:eastAsia="en-GB"/>
        </w:rPr>
        <w:t xml:space="preserve">or compromising </w:t>
      </w:r>
      <w:r w:rsidR="00703491" w:rsidRPr="00703491">
        <w:rPr>
          <w:rFonts w:ascii="Calibri" w:eastAsia="Calibri" w:hAnsi="Calibri" w:cs="Arial"/>
          <w:lang w:eastAsia="en-GB"/>
        </w:rPr>
        <w:t>questions</w:t>
      </w:r>
      <w:bookmarkStart w:id="51" w:name="_Toc358818177"/>
      <w:bookmarkStart w:id="52" w:name="_Toc358818851"/>
      <w:bookmarkStart w:id="53" w:name="_Toc359076942"/>
      <w:bookmarkEnd w:id="48"/>
      <w:bookmarkEnd w:id="49"/>
      <w:bookmarkEnd w:id="50"/>
      <w:r w:rsidR="00365615">
        <w:rPr>
          <w:rFonts w:ascii="Calibri" w:eastAsia="Calibri" w:hAnsi="Calibri" w:cs="Arial"/>
          <w:lang w:eastAsia="en-GB"/>
        </w:rPr>
        <w:t xml:space="preserve"> and r</w:t>
      </w:r>
      <w:r w:rsidR="00703491" w:rsidRPr="00703491">
        <w:rPr>
          <w:rFonts w:ascii="Calibri" w:eastAsia="Calibri" w:hAnsi="Calibri" w:cs="Arial"/>
          <w:lang w:eastAsia="en-GB"/>
        </w:rPr>
        <w:t>espect</w:t>
      </w:r>
      <w:r w:rsidR="00DE2CF1">
        <w:rPr>
          <w:rFonts w:ascii="Calibri" w:eastAsia="Calibri" w:hAnsi="Calibri" w:cs="Arial"/>
          <w:lang w:eastAsia="en-GB"/>
        </w:rPr>
        <w:t>ed</w:t>
      </w:r>
      <w:r w:rsidR="00703491" w:rsidRPr="00703491">
        <w:rPr>
          <w:rFonts w:ascii="Calibri" w:eastAsia="Calibri" w:hAnsi="Calibri" w:cs="Arial"/>
          <w:lang w:eastAsia="en-GB"/>
        </w:rPr>
        <w:t xml:space="preserve"> the privacy of the respondents.</w:t>
      </w:r>
      <w:bookmarkStart w:id="54" w:name="_Toc358818178"/>
      <w:bookmarkStart w:id="55" w:name="_Toc358818852"/>
      <w:bookmarkStart w:id="56" w:name="_Toc359076943"/>
      <w:bookmarkEnd w:id="51"/>
      <w:bookmarkEnd w:id="52"/>
      <w:bookmarkEnd w:id="53"/>
    </w:p>
    <w:bookmarkEnd w:id="54"/>
    <w:bookmarkEnd w:id="55"/>
    <w:bookmarkEnd w:id="56"/>
    <w:p w:rsidR="00703491" w:rsidRPr="00703491" w:rsidRDefault="00703491" w:rsidP="00703491">
      <w:pPr>
        <w:autoSpaceDE w:val="0"/>
        <w:autoSpaceDN w:val="0"/>
        <w:adjustRightInd w:val="0"/>
        <w:spacing w:after="0" w:line="360" w:lineRule="auto"/>
        <w:ind w:left="720"/>
        <w:jc w:val="both"/>
        <w:rPr>
          <w:rFonts w:ascii="Calibri" w:eastAsia="Calibri" w:hAnsi="Calibri" w:cs="Arial"/>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In the case of this study, the nature of the variables is defined by th</w:t>
      </w:r>
      <w:r w:rsidR="0031727B">
        <w:rPr>
          <w:rFonts w:ascii="Calibri" w:eastAsia="Calibri" w:hAnsi="Calibri" w:cs="Times New Roman"/>
          <w:lang w:eastAsia="en-GB"/>
        </w:rPr>
        <w:t>e conceptual model outlined in chapters two (critical s</w:t>
      </w:r>
      <w:r w:rsidRPr="00703491">
        <w:rPr>
          <w:rFonts w:ascii="Calibri" w:eastAsia="Calibri" w:hAnsi="Calibri" w:cs="Times New Roman"/>
          <w:lang w:eastAsia="en-GB"/>
        </w:rPr>
        <w:t>ucces</w:t>
      </w:r>
      <w:r w:rsidR="0031727B">
        <w:rPr>
          <w:rFonts w:ascii="Calibri" w:eastAsia="Calibri" w:hAnsi="Calibri" w:cs="Times New Roman"/>
          <w:lang w:eastAsia="en-GB"/>
        </w:rPr>
        <w:t>s factors for SMEs) and three (critical success factors for SMEs in the chemical d</w:t>
      </w:r>
      <w:r w:rsidRPr="00703491">
        <w:rPr>
          <w:rFonts w:ascii="Calibri" w:eastAsia="Calibri" w:hAnsi="Calibri" w:cs="Times New Roman"/>
          <w:lang w:eastAsia="en-GB"/>
        </w:rPr>
        <w:t>istribution industry) and a review of the extant literature.</w:t>
      </w:r>
      <w:r w:rsidRPr="00703491">
        <w:rPr>
          <w:rFonts w:ascii="Calibri" w:eastAsia="Calibri" w:hAnsi="Calibri" w:cs="Arial"/>
          <w:lang w:eastAsia="en-GB"/>
        </w:rPr>
        <w:t xml:space="preserve"> </w:t>
      </w:r>
      <w:r w:rsidRPr="00703491">
        <w:rPr>
          <w:rFonts w:ascii="Calibri" w:eastAsia="Calibri" w:hAnsi="Calibri" w:cs="Times New Roman"/>
          <w:lang w:eastAsia="en-GB"/>
        </w:rPr>
        <w:t xml:space="preserve">Following the literature review, a number of drafts of the survey instrument, covering letter and feedback forms have been developed. </w:t>
      </w:r>
      <w:r w:rsidRPr="00703491">
        <w:rPr>
          <w:rFonts w:ascii="Calibri" w:eastAsia="Calibri" w:hAnsi="Calibri" w:cs="Times New Roman"/>
          <w:iCs/>
          <w:lang w:eastAsia="en-GB"/>
        </w:rPr>
        <w:t>Bourque and Fielder</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 xml:space="preserve">(1995) suggest that an effective questionnaire needs to be constructed in such a way that would allow a smooth transition from one section to another. They also suggest that clear instructions must be given in relation to the completion of the questionnaire as a whole. The </w:t>
      </w:r>
      <w:r w:rsidR="001757FB">
        <w:rPr>
          <w:rFonts w:ascii="Calibri" w:eastAsia="Calibri" w:hAnsi="Calibri" w:cs="Times New Roman"/>
          <w:lang w:eastAsia="en-GB"/>
        </w:rPr>
        <w:t>researcher</w:t>
      </w:r>
      <w:r w:rsidRPr="00703491">
        <w:rPr>
          <w:rFonts w:ascii="Calibri" w:eastAsia="Calibri" w:hAnsi="Calibri" w:cs="Times New Roman"/>
          <w:lang w:eastAsia="en-GB"/>
        </w:rPr>
        <w:t xml:space="preserve"> adheres to these suggestions. </w:t>
      </w:r>
    </w:p>
    <w:p w:rsidR="00703491" w:rsidRPr="00703491" w:rsidRDefault="00703491" w:rsidP="00703491">
      <w:pPr>
        <w:autoSpaceDE w:val="0"/>
        <w:autoSpaceDN w:val="0"/>
        <w:adjustRightInd w:val="0"/>
        <w:spacing w:after="0" w:line="360" w:lineRule="auto"/>
        <w:jc w:val="both"/>
        <w:rPr>
          <w:rFonts w:ascii="Calibri" w:eastAsia="Calibri" w:hAnsi="Calibri" w:cs="Times New Roman"/>
          <w:b/>
          <w:bCs/>
          <w:lang w:eastAsia="en-GB"/>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Calibri" w:hAnsi="Calibri" w:cs="Times New Roman"/>
          <w:lang w:eastAsia="en-GB"/>
        </w:rPr>
        <w:tab/>
        <w:t>Overall, t</w:t>
      </w:r>
      <w:r w:rsidRPr="00703491">
        <w:rPr>
          <w:rFonts w:ascii="Calibri" w:eastAsia="Times New Roman" w:hAnsi="Calibri" w:cs="Times New Roman"/>
          <w:lang w:bidi="en-US"/>
        </w:rPr>
        <w:t>here are three types of questionnaire: structured, unstructured and semi-structured. Structured questionnaires are based predominantly on closed questions which produce data that can be analysed quantitatively for patterns and trends. Unstructured questionnaires, whilst still having a structured sequence and focus predetermined by the evaluator, are based on open questions, allowing respondents the freedom to answer in their own words and therefore to provide greater qualification in their response. Semi-structured questionnaires take a mixed approach (Perren, 1999a). In order to achieve the aims and o</w:t>
      </w:r>
      <w:r w:rsidR="00840BE0">
        <w:rPr>
          <w:rFonts w:ascii="Calibri" w:eastAsia="Times New Roman" w:hAnsi="Calibri" w:cs="Times New Roman"/>
          <w:lang w:bidi="en-US"/>
        </w:rPr>
        <w:t>bjectives of this study, a semi-</w:t>
      </w:r>
      <w:r w:rsidRPr="00703491">
        <w:rPr>
          <w:rFonts w:ascii="Calibri" w:eastAsia="Times New Roman" w:hAnsi="Calibri" w:cs="Times New Roman"/>
          <w:lang w:bidi="en-US"/>
        </w:rPr>
        <w:t xml:space="preserve">structured questionnaire is utilised. This included different sections seeking information regarding many aspects of enterprise challenges and success factors. </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p>
    <w:p w:rsidR="00703491" w:rsidRDefault="00131ECD" w:rsidP="00703491">
      <w:pPr>
        <w:autoSpaceDE w:val="0"/>
        <w:autoSpaceDN w:val="0"/>
        <w:adjustRightInd w:val="0"/>
        <w:spacing w:after="0" w:line="360" w:lineRule="auto"/>
        <w:jc w:val="both"/>
        <w:rPr>
          <w:rFonts w:ascii="Calibri" w:eastAsia="Calibri" w:hAnsi="Calibri" w:cs="Arial"/>
          <w:lang w:eastAsia="en-GB"/>
        </w:rPr>
      </w:pPr>
      <w:r>
        <w:rPr>
          <w:rFonts w:ascii="Calibri" w:eastAsia="Times New Roman" w:hAnsi="Calibri" w:cs="Times New Roman"/>
          <w:b/>
          <w:lang w:bidi="en-US"/>
        </w:rPr>
        <w:tab/>
        <w:t>1. Demographic c</w:t>
      </w:r>
      <w:r w:rsidR="00703491" w:rsidRPr="00703491">
        <w:rPr>
          <w:rFonts w:ascii="Calibri" w:eastAsia="Times New Roman" w:hAnsi="Calibri" w:cs="Times New Roman"/>
          <w:b/>
          <w:lang w:bidi="en-US"/>
        </w:rPr>
        <w:t xml:space="preserve">haracteristics of the </w:t>
      </w:r>
      <w:r w:rsidR="00B40C52">
        <w:rPr>
          <w:rFonts w:ascii="Calibri" w:eastAsia="Times New Roman" w:hAnsi="Calibri" w:cs="Times New Roman"/>
          <w:b/>
          <w:lang w:bidi="en-US"/>
        </w:rPr>
        <w:t>owners/managers</w:t>
      </w:r>
      <w:r w:rsidR="00703491" w:rsidRPr="00703491">
        <w:rPr>
          <w:rFonts w:ascii="Calibri" w:eastAsia="Times New Roman" w:hAnsi="Calibri" w:cs="Times New Roman"/>
          <w:b/>
          <w:lang w:bidi="en-US"/>
        </w:rPr>
        <w:t>:</w:t>
      </w:r>
      <w:r w:rsidR="00703491" w:rsidRPr="00703491">
        <w:rPr>
          <w:rFonts w:ascii="Calibri" w:eastAsia="Times New Roman" w:hAnsi="Calibri" w:cs="Times New Roman"/>
          <w:lang w:bidi="en-US"/>
        </w:rPr>
        <w:t xml:space="preserve"> the main aim in this section is to collect relevant demographic data pertinent to the </w:t>
      </w:r>
      <w:r w:rsidR="00B40C52">
        <w:rPr>
          <w:rFonts w:ascii="Calibri" w:eastAsia="Times New Roman" w:hAnsi="Calibri" w:cs="Times New Roman"/>
          <w:lang w:bidi="en-US"/>
        </w:rPr>
        <w:t>owners/managers</w:t>
      </w:r>
      <w:r w:rsidR="00703491" w:rsidRPr="00703491">
        <w:rPr>
          <w:rFonts w:ascii="Calibri" w:eastAsia="Times New Roman" w:hAnsi="Calibri" w:cs="Times New Roman"/>
          <w:lang w:bidi="en-US"/>
        </w:rPr>
        <w:t xml:space="preserve">. Information on gender, age, education, current position and responsibilities, prior experience (years or service in current post, overall working experience, and involvement with SMEs) are collected. Closed-ended, multiple-choice questions are used in this section as the preferred questionnaire technique. The advantage of those questions is that they are easier and quicker to administer, can be answered in a short time </w:t>
      </w:r>
      <w:r w:rsidR="00703491" w:rsidRPr="00703491">
        <w:rPr>
          <w:rFonts w:ascii="Calibri" w:eastAsia="Calibri" w:hAnsi="Calibri" w:cs="Arial"/>
          <w:lang w:eastAsia="en-GB"/>
        </w:rPr>
        <w:t>and the respondents can perform the task of answering them with greater reliability (Oppenhiem, 1992). In this section there is also one open question where the respondents are requested to describe their main job responsibilities. This is done in order t</w:t>
      </w:r>
      <w:r w:rsidR="00B40C52">
        <w:rPr>
          <w:rFonts w:ascii="Calibri" w:eastAsia="Calibri" w:hAnsi="Calibri" w:cs="Arial"/>
          <w:lang w:eastAsia="en-GB"/>
        </w:rPr>
        <w:t>o get an insight into the owner/</w:t>
      </w:r>
      <w:r w:rsidR="00703491" w:rsidRPr="00703491">
        <w:rPr>
          <w:rFonts w:ascii="Calibri" w:eastAsia="Calibri" w:hAnsi="Calibri" w:cs="Arial"/>
          <w:lang w:eastAsia="en-GB"/>
        </w:rPr>
        <w:t>manager’s role in the company.</w:t>
      </w:r>
    </w:p>
    <w:p w:rsidR="00840BE0" w:rsidRPr="00703491" w:rsidRDefault="00840BE0" w:rsidP="00703491">
      <w:pPr>
        <w:autoSpaceDE w:val="0"/>
        <w:autoSpaceDN w:val="0"/>
        <w:adjustRightInd w:val="0"/>
        <w:spacing w:after="0" w:line="360" w:lineRule="auto"/>
        <w:jc w:val="both"/>
        <w:rPr>
          <w:rFonts w:ascii="Calibri" w:eastAsia="Calibri" w:hAnsi="Calibri" w:cs="Arial"/>
          <w:lang w:eastAsia="en-GB"/>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b/>
          <w:lang w:bidi="en-US"/>
        </w:rPr>
        <w:lastRenderedPageBreak/>
        <w:tab/>
        <w:t>2. Demo</w:t>
      </w:r>
      <w:r w:rsidR="00131ECD">
        <w:rPr>
          <w:rFonts w:ascii="Calibri" w:eastAsia="Times New Roman" w:hAnsi="Calibri" w:cs="Times New Roman"/>
          <w:b/>
          <w:lang w:bidi="en-US"/>
        </w:rPr>
        <w:t>graphic characteristics of the company:</w:t>
      </w:r>
      <w:r w:rsidRPr="00703491">
        <w:rPr>
          <w:rFonts w:ascii="Calibri" w:eastAsia="Times New Roman" w:hAnsi="Calibri" w:cs="Times New Roman"/>
          <w:lang w:bidi="en-US"/>
        </w:rPr>
        <w:t xml:space="preserve"> this section collects information on the turnover, number of employees, years of trading, export sales and location of the business in order to collect information and create a profile of SMEs in this industry. Closed-ended, multiple-choice questions are used as the preferred questionnaire technique. This information is used to build up the profile of the participating companies and give an insight into the structure of the industry.</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p>
    <w:p w:rsidR="00703491" w:rsidRDefault="00703491" w:rsidP="00703491">
      <w:pPr>
        <w:autoSpaceDE w:val="0"/>
        <w:autoSpaceDN w:val="0"/>
        <w:adjustRightInd w:val="0"/>
        <w:spacing w:after="0" w:line="360" w:lineRule="auto"/>
        <w:jc w:val="both"/>
        <w:rPr>
          <w:rFonts w:ascii="Calibri" w:eastAsia="Times New Roman" w:hAnsi="Calibri" w:cs="Calibri"/>
          <w:lang w:bidi="en-US"/>
        </w:rPr>
      </w:pPr>
      <w:r w:rsidRPr="00703491">
        <w:rPr>
          <w:rFonts w:ascii="Calibri" w:eastAsia="Times New Roman" w:hAnsi="Calibri" w:cs="Times New Roman"/>
          <w:b/>
          <w:lang w:bidi="en-US"/>
        </w:rPr>
        <w:tab/>
        <w:t>3. Critical Success Factors:</w:t>
      </w:r>
      <w:r w:rsidRPr="00703491">
        <w:rPr>
          <w:rFonts w:ascii="Calibri" w:eastAsia="Times New Roman" w:hAnsi="Calibri" w:cs="Times New Roman"/>
          <w:lang w:bidi="en-US"/>
        </w:rPr>
        <w:t xml:space="preserve"> this section identifies the various external influences to SMEs success as </w:t>
      </w:r>
      <w:r w:rsidR="0048482D" w:rsidRPr="00703491">
        <w:rPr>
          <w:rFonts w:ascii="Calibri" w:eastAsia="Times New Roman" w:hAnsi="Calibri" w:cs="Times New Roman"/>
          <w:lang w:bidi="en-US"/>
        </w:rPr>
        <w:t>identified in the small business literature</w:t>
      </w:r>
      <w:r w:rsidRPr="00703491">
        <w:rPr>
          <w:rFonts w:ascii="Calibri" w:eastAsia="Times New Roman" w:hAnsi="Calibri" w:cs="Times New Roman"/>
          <w:lang w:bidi="en-US"/>
        </w:rPr>
        <w:t xml:space="preserve">. </w:t>
      </w:r>
      <w:r w:rsidR="00B40C52">
        <w:rPr>
          <w:rFonts w:ascii="Calibri" w:eastAsia="Times New Roman" w:hAnsi="Calibri" w:cs="Times New Roman"/>
          <w:lang w:bidi="en-US"/>
        </w:rPr>
        <w:t>Owners/managers</w:t>
      </w:r>
      <w:r w:rsidRPr="00703491">
        <w:rPr>
          <w:rFonts w:ascii="Calibri" w:eastAsia="Times New Roman" w:hAnsi="Calibri" w:cs="Times New Roman"/>
          <w:lang w:bidi="en-US"/>
        </w:rPr>
        <w:t xml:space="preserve"> are asked to rank each suggested success factor based on its importance to the industry. </w:t>
      </w:r>
      <w:r w:rsidRPr="00703491">
        <w:rPr>
          <w:rFonts w:ascii="Calibri" w:eastAsia="Times New Roman" w:hAnsi="Calibri" w:cs="Calibri"/>
          <w:lang w:bidi="en-US"/>
        </w:rPr>
        <w:t>The researcher recognises the fact that different people could potentially view and define success in different ways, meaning that the participants of this study (</w:t>
      </w:r>
      <w:r w:rsidR="00B40C52">
        <w:rPr>
          <w:rFonts w:ascii="Calibri" w:eastAsia="Times New Roman" w:hAnsi="Calibri" w:cs="Calibri"/>
          <w:lang w:bidi="en-US"/>
        </w:rPr>
        <w:t>owners/managers</w:t>
      </w:r>
      <w:r w:rsidRPr="00703491">
        <w:rPr>
          <w:rFonts w:ascii="Calibri" w:eastAsia="Times New Roman" w:hAnsi="Calibri" w:cs="Calibri"/>
          <w:lang w:bidi="en-US"/>
        </w:rPr>
        <w:t>) could have had differ</w:t>
      </w:r>
      <w:r w:rsidR="00B23258">
        <w:rPr>
          <w:rFonts w:ascii="Calibri" w:eastAsia="Times New Roman" w:hAnsi="Calibri" w:cs="Calibri"/>
          <w:lang w:bidi="en-US"/>
        </w:rPr>
        <w:t>ing opinions on what constitutes</w:t>
      </w:r>
      <w:r w:rsidRPr="00703491">
        <w:rPr>
          <w:rFonts w:ascii="Calibri" w:eastAsia="Times New Roman" w:hAnsi="Calibri" w:cs="Calibri"/>
          <w:lang w:bidi="en-US"/>
        </w:rPr>
        <w:t xml:space="preserve"> business success. In order to eliminate this methodological weakness in the early stages of this study, the definition of success, as adopted by the researcher for the purpose of this study, is provided in the information sheet given to </w:t>
      </w:r>
      <w:r w:rsidR="00B40C52">
        <w:rPr>
          <w:rFonts w:ascii="Calibri" w:eastAsia="Times New Roman" w:hAnsi="Calibri" w:cs="Calibri"/>
          <w:lang w:bidi="en-US"/>
        </w:rPr>
        <w:t>owners/managers</w:t>
      </w:r>
      <w:r w:rsidRPr="00703491">
        <w:rPr>
          <w:rFonts w:ascii="Calibri" w:eastAsia="Times New Roman" w:hAnsi="Calibri" w:cs="Calibri"/>
          <w:lang w:bidi="en-US"/>
        </w:rPr>
        <w:t>. Consequently, all participants base their responses to the survey on the same definition of success.</w:t>
      </w:r>
      <w:r w:rsidRPr="00703491">
        <w:rPr>
          <w:rFonts w:ascii="Calibri" w:eastAsia="Times New Roman" w:hAnsi="Calibri" w:cs="Times New Roman"/>
          <w:lang w:bidi="en-US"/>
        </w:rPr>
        <w:t xml:space="preserve"> </w:t>
      </w:r>
      <w:r w:rsidRPr="00703491">
        <w:rPr>
          <w:rFonts w:ascii="Calibri" w:eastAsia="Times New Roman" w:hAnsi="Calibri" w:cs="Calibri"/>
          <w:lang w:bidi="en-US"/>
        </w:rPr>
        <w:t xml:space="preserve">For the purpose of this study, success is defined as sales growth (increase in sales turnover) </w:t>
      </w:r>
      <w:r w:rsidR="00133CA6">
        <w:rPr>
          <w:rFonts w:ascii="Calibri" w:eastAsia="Times New Roman" w:hAnsi="Calibri" w:cs="Calibri"/>
          <w:lang w:bidi="en-US"/>
        </w:rPr>
        <w:t>and/or</w:t>
      </w:r>
      <w:r w:rsidRPr="00703491">
        <w:rPr>
          <w:rFonts w:ascii="Calibri" w:eastAsia="Times New Roman" w:hAnsi="Calibri" w:cs="Calibri"/>
          <w:lang w:bidi="en-US"/>
        </w:rPr>
        <w:t xml:space="preserve"> increas</w:t>
      </w:r>
      <w:r w:rsidR="00397C08">
        <w:rPr>
          <w:rFonts w:ascii="Calibri" w:eastAsia="Times New Roman" w:hAnsi="Calibri" w:cs="Calibri"/>
          <w:lang w:bidi="en-US"/>
        </w:rPr>
        <w:t>e in profitability (profits and</w:t>
      </w:r>
      <w:r w:rsidRPr="00703491">
        <w:rPr>
          <w:rFonts w:ascii="Calibri" w:eastAsia="Times New Roman" w:hAnsi="Calibri" w:cs="Calibri"/>
          <w:lang w:bidi="en-US"/>
        </w:rPr>
        <w:t xml:space="preserve">/or margin). This is in line with Storey’s (1998) argument that </w:t>
      </w:r>
      <w:r w:rsidRPr="00703491">
        <w:rPr>
          <w:rFonts w:ascii="Calibri" w:eastAsia="Times New Roman" w:hAnsi="Calibri" w:cs="Times New Roman"/>
          <w:lang w:bidi="en-US"/>
        </w:rPr>
        <w:t xml:space="preserve">growth </w:t>
      </w:r>
      <w:r w:rsidR="00B23258">
        <w:rPr>
          <w:rFonts w:ascii="Calibri" w:eastAsia="Times New Roman" w:hAnsi="Calibri" w:cs="Times New Roman"/>
          <w:lang w:bidi="en-US"/>
        </w:rPr>
        <w:t>is</w:t>
      </w:r>
      <w:r w:rsidRPr="00703491">
        <w:rPr>
          <w:rFonts w:ascii="Calibri" w:eastAsia="Times New Roman" w:hAnsi="Calibri" w:cs="Times New Roman"/>
          <w:lang w:bidi="en-US"/>
        </w:rPr>
        <w:t xml:space="preserve"> the simplest measure of success in business and with industry standards where </w:t>
      </w:r>
      <w:r w:rsidRPr="00703491">
        <w:rPr>
          <w:rFonts w:ascii="Calibri" w:eastAsia="Times New Roman" w:hAnsi="Calibri" w:cs="Calibri"/>
          <w:lang w:bidi="en-US"/>
        </w:rPr>
        <w:t>turn</w:t>
      </w:r>
      <w:r w:rsidR="00B23258">
        <w:rPr>
          <w:rFonts w:ascii="Calibri" w:eastAsia="Times New Roman" w:hAnsi="Calibri" w:cs="Calibri"/>
          <w:lang w:bidi="en-US"/>
        </w:rPr>
        <w:t>over and margin are considered key performance i</w:t>
      </w:r>
      <w:r w:rsidRPr="00703491">
        <w:rPr>
          <w:rFonts w:ascii="Calibri" w:eastAsia="Times New Roman" w:hAnsi="Calibri" w:cs="Calibri"/>
          <w:lang w:bidi="en-US"/>
        </w:rPr>
        <w:t>ndicators (Chemagility, 2008; Districonsult, 2013).</w:t>
      </w:r>
    </w:p>
    <w:p w:rsidR="00DE2CF1" w:rsidRPr="00046505" w:rsidRDefault="00DE2CF1" w:rsidP="00703491">
      <w:pPr>
        <w:autoSpaceDE w:val="0"/>
        <w:autoSpaceDN w:val="0"/>
        <w:adjustRightInd w:val="0"/>
        <w:spacing w:after="0" w:line="360" w:lineRule="auto"/>
        <w:jc w:val="both"/>
        <w:rPr>
          <w:rFonts w:ascii="Calibri" w:eastAsia="Times New Roman" w:hAnsi="Calibri" w:cs="Calibri"/>
          <w:lang w:bidi="en-US"/>
        </w:rPr>
      </w:pPr>
    </w:p>
    <w:p w:rsidR="00703491"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These factors</w:t>
      </w:r>
      <w:r w:rsidR="00475AE2">
        <w:rPr>
          <w:rFonts w:ascii="Calibri" w:eastAsia="Times New Roman" w:hAnsi="Calibri" w:cs="Times New Roman"/>
          <w:lang w:bidi="en-US"/>
        </w:rPr>
        <w:t xml:space="preserve"> are further categorised </w:t>
      </w:r>
      <w:r w:rsidRPr="00703491">
        <w:rPr>
          <w:rFonts w:ascii="Calibri" w:eastAsia="Times New Roman" w:hAnsi="Calibri" w:cs="Times New Roman"/>
          <w:lang w:bidi="en-US"/>
        </w:rPr>
        <w:t>in entrepreneurial (age and gender of owner, education level, entrepreneurial orientation, personality and prior work experience and management skills), enterprise (age and size of company, business networks, customer relations management, financial resource</w:t>
      </w:r>
      <w:r w:rsidR="00475AE2">
        <w:rPr>
          <w:rFonts w:ascii="Calibri" w:eastAsia="Times New Roman" w:hAnsi="Calibri" w:cs="Times New Roman"/>
          <w:lang w:bidi="en-US"/>
        </w:rPr>
        <w:t>s, internationalisation, human c</w:t>
      </w:r>
      <w:r w:rsidRPr="00703491">
        <w:rPr>
          <w:rFonts w:ascii="Calibri" w:eastAsia="Times New Roman" w:hAnsi="Calibri" w:cs="Times New Roman"/>
          <w:lang w:bidi="en-US"/>
        </w:rPr>
        <w:t xml:space="preserve">apital, market and product </w:t>
      </w:r>
      <w:r w:rsidR="00155AC5">
        <w:t>development</w:t>
      </w:r>
      <w:r w:rsidRPr="00703491">
        <w:rPr>
          <w:rFonts w:ascii="Calibri" w:eastAsia="Times New Roman" w:hAnsi="Calibri" w:cs="Times New Roman"/>
          <w:lang w:bidi="en-US"/>
        </w:rPr>
        <w:t xml:space="preserve">, marketing and strategic planning) and environmental (political, </w:t>
      </w:r>
      <w:r w:rsidR="00B67B18" w:rsidRPr="00703491">
        <w:rPr>
          <w:rFonts w:ascii="Calibri" w:eastAsia="Times New Roman" w:hAnsi="Calibri" w:cs="Times New Roman"/>
          <w:lang w:bidi="en-US"/>
        </w:rPr>
        <w:t>economic</w:t>
      </w:r>
      <w:r w:rsidRPr="00703491">
        <w:rPr>
          <w:rFonts w:ascii="Calibri" w:eastAsia="Times New Roman" w:hAnsi="Calibri" w:cs="Times New Roman"/>
          <w:lang w:bidi="en-US"/>
        </w:rPr>
        <w:t>, socio-cultural, legal</w:t>
      </w:r>
      <w:r w:rsidR="00475AE2">
        <w:rPr>
          <w:rFonts w:ascii="Calibri" w:eastAsia="Times New Roman" w:hAnsi="Calibri" w:cs="Times New Roman"/>
          <w:lang w:bidi="en-US"/>
        </w:rPr>
        <w:t xml:space="preserve"> and regulatory and environmental</w:t>
      </w:r>
      <w:r w:rsidRPr="00703491">
        <w:rPr>
          <w:rFonts w:ascii="Calibri" w:eastAsia="Times New Roman" w:hAnsi="Calibri" w:cs="Times New Roman"/>
          <w:lang w:bidi="en-US"/>
        </w:rPr>
        <w:t xml:space="preserve">). </w:t>
      </w:r>
    </w:p>
    <w:p w:rsidR="00873DB4" w:rsidRPr="00703491" w:rsidRDefault="00873DB4" w:rsidP="00703491">
      <w:pPr>
        <w:autoSpaceDE w:val="0"/>
        <w:autoSpaceDN w:val="0"/>
        <w:adjustRightInd w:val="0"/>
        <w:spacing w:after="0" w:line="360" w:lineRule="auto"/>
        <w:jc w:val="both"/>
        <w:rPr>
          <w:rFonts w:ascii="Calibri" w:eastAsia="Times New Roman" w:hAnsi="Calibri" w:cs="Times New Roman"/>
          <w:lang w:bidi="en-US"/>
        </w:rPr>
      </w:pPr>
    </w:p>
    <w:p w:rsidR="00703491" w:rsidRPr="00721788"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Times New Roman" w:hAnsi="Calibri" w:cs="Times New Roman"/>
          <w:lang w:bidi="en-US"/>
        </w:rPr>
        <w:tab/>
        <w:t>Likert-type scale questions are used in order to collect res</w:t>
      </w:r>
      <w:r w:rsidR="00475AE2">
        <w:rPr>
          <w:rFonts w:ascii="Calibri" w:eastAsia="Times New Roman" w:hAnsi="Calibri" w:cs="Times New Roman"/>
          <w:lang w:bidi="en-US"/>
        </w:rPr>
        <w:t xml:space="preserve">ponses in an objective manner. </w:t>
      </w:r>
      <w:r w:rsidRPr="00703491">
        <w:rPr>
          <w:rFonts w:ascii="Calibri" w:eastAsia="Times New Roman" w:hAnsi="Calibri" w:cs="Times New Roman"/>
          <w:lang w:bidi="en-US"/>
        </w:rPr>
        <w:t>The use of a five-point Likert scale in the study is partly because it allows a numerical value to be given to an opinion (Hussey and Hussey 1997), and partly because `</w:t>
      </w:r>
      <w:r w:rsidR="002A59F0">
        <w:rPr>
          <w:rFonts w:ascii="Calibri" w:eastAsia="Times New Roman" w:hAnsi="Calibri" w:cs="Times New Roman"/>
          <w:lang w:bidi="en-US"/>
        </w:rPr>
        <w:t>…</w:t>
      </w:r>
      <w:r w:rsidRPr="00703491">
        <w:rPr>
          <w:rFonts w:ascii="Calibri" w:eastAsia="Times New Roman" w:hAnsi="Calibri" w:cs="Times New Roman"/>
          <w:i/>
          <w:lang w:bidi="en-US"/>
        </w:rPr>
        <w:t>a more than five-point scoring method had been shown to possess no advantage</w:t>
      </w:r>
      <w:r w:rsidRPr="00703491">
        <w:rPr>
          <w:rFonts w:ascii="Calibri" w:eastAsia="Times New Roman" w:hAnsi="Calibri" w:cs="Times New Roman"/>
          <w:lang w:bidi="en-US"/>
        </w:rPr>
        <w:t>' (Oppenheim 1992, p.195). Likert-type scale measurements are commonly used</w:t>
      </w:r>
      <w:r w:rsidR="00475AE2">
        <w:rPr>
          <w:rFonts w:ascii="Calibri" w:eastAsia="Times New Roman" w:hAnsi="Calibri" w:cs="Times New Roman"/>
          <w:lang w:bidi="en-US"/>
        </w:rPr>
        <w:t xml:space="preserve"> and are easily analysed using s</w:t>
      </w:r>
      <w:r w:rsidRPr="00703491">
        <w:rPr>
          <w:rFonts w:ascii="Calibri" w:eastAsia="Times New Roman" w:hAnsi="Calibri" w:cs="Times New Roman"/>
          <w:lang w:bidi="en-US"/>
        </w:rPr>
        <w:t>tatistical</w:t>
      </w:r>
      <w:r w:rsidRPr="00703491">
        <w:rPr>
          <w:rFonts w:ascii="Calibri" w:eastAsia="Calibri" w:hAnsi="Calibri" w:cs="Times New Roman"/>
          <w:b/>
          <w:bCs/>
          <w:lang w:eastAsia="en-GB"/>
        </w:rPr>
        <w:t xml:space="preserve"> </w:t>
      </w:r>
      <w:r w:rsidRPr="00703491">
        <w:rPr>
          <w:rFonts w:ascii="Calibri" w:eastAsia="Calibri" w:hAnsi="Calibri" w:cs="Times New Roman"/>
          <w:lang w:eastAsia="en-GB"/>
        </w:rPr>
        <w:t>packages (</w:t>
      </w:r>
      <w:r w:rsidRPr="00703491">
        <w:rPr>
          <w:rFonts w:ascii="Calibri" w:eastAsia="Calibri" w:hAnsi="Calibri" w:cs="Times New Roman"/>
          <w:iCs/>
          <w:lang w:eastAsia="en-GB"/>
        </w:rPr>
        <w:t>Gill and Johnson</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1997). This involves ‘</w:t>
      </w:r>
      <w:r w:rsidR="002A59F0">
        <w:rPr>
          <w:rFonts w:ascii="Calibri" w:eastAsia="Calibri" w:hAnsi="Calibri" w:cs="Times New Roman"/>
          <w:lang w:eastAsia="en-GB"/>
        </w:rPr>
        <w:t>…</w:t>
      </w:r>
      <w:r w:rsidRPr="00703491">
        <w:rPr>
          <w:rFonts w:ascii="Calibri" w:eastAsia="Calibri" w:hAnsi="Calibri" w:cs="Times New Roman"/>
          <w:i/>
          <w:iCs/>
          <w:lang w:eastAsia="en-GB"/>
        </w:rPr>
        <w:t xml:space="preserve">providing people with </w:t>
      </w:r>
      <w:r w:rsidRPr="00703491">
        <w:rPr>
          <w:rFonts w:ascii="Calibri" w:eastAsia="Calibri" w:hAnsi="Calibri" w:cs="Times New Roman"/>
          <w:bCs/>
          <w:i/>
          <w:iCs/>
          <w:lang w:eastAsia="en-GB"/>
        </w:rPr>
        <w:t xml:space="preserve">statements </w:t>
      </w:r>
      <w:r w:rsidRPr="00703491">
        <w:rPr>
          <w:rFonts w:ascii="Calibri" w:eastAsia="Calibri" w:hAnsi="Calibri" w:cs="Times New Roman"/>
          <w:i/>
          <w:iCs/>
          <w:lang w:eastAsia="en-GB"/>
        </w:rPr>
        <w:t>and asking</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 xml:space="preserve">them to indicate how strongly they agree or disagree ' </w:t>
      </w:r>
      <w:r w:rsidRPr="00703491">
        <w:rPr>
          <w:rFonts w:ascii="Calibri" w:eastAsia="Calibri" w:hAnsi="Calibri" w:cs="Times New Roman"/>
          <w:lang w:eastAsia="en-GB"/>
        </w:rPr>
        <w:t xml:space="preserve">(De Vaus, 1996, p.88). </w:t>
      </w:r>
    </w:p>
    <w:p w:rsidR="00703491" w:rsidRPr="00475AE2"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Times New Roman" w:hAnsi="Calibri" w:cs="Times New Roman"/>
          <w:lang w:bidi="en-US"/>
        </w:rPr>
        <w:lastRenderedPageBreak/>
        <w:tab/>
        <w:t>All the factors used in the study are measured on a 5-point Likert scale. The scale is from ‘Very unimportant’ (1) to ‘Very important’ (5) with ‘Unimportant’ being 2, ‘Neutral’ being 3 and ‘Important’ being 4. As the items are classified according to whether they have more or less of a characteristic, the scale used is defined as ordinal. As the collected data has a ranking and no clear numerical interpretation, non-parametric methods are utilised for their analysis.</w:t>
      </w:r>
      <w:r w:rsidRPr="00703491">
        <w:rPr>
          <w:rFonts w:ascii="Calibri" w:eastAsia="Calibri" w:hAnsi="Calibri" w:cs="Times New Roman"/>
          <w:lang w:eastAsia="en-GB"/>
        </w:rPr>
        <w:t xml:space="preserve"> </w:t>
      </w:r>
      <w:r w:rsidRPr="00703491">
        <w:rPr>
          <w:rFonts w:ascii="Calibri" w:eastAsia="Times New Roman" w:hAnsi="Calibri" w:cs="Times New Roman"/>
          <w:lang w:bidi="en-US"/>
        </w:rPr>
        <w:t xml:space="preserve">A five-point Likert scale (from </w:t>
      </w:r>
      <w:r w:rsidRPr="00703491">
        <w:rPr>
          <w:rFonts w:ascii="Calibri" w:eastAsia="Times New Roman" w:hAnsi="Calibri" w:cs="Times New Roman"/>
          <w:i/>
          <w:lang w:bidi="en-US"/>
        </w:rPr>
        <w:t>Very Unimportant</w:t>
      </w:r>
      <w:r w:rsidRPr="00703491">
        <w:rPr>
          <w:rFonts w:ascii="Calibri" w:eastAsia="Times New Roman" w:hAnsi="Calibri" w:cs="Times New Roman"/>
          <w:lang w:bidi="en-US"/>
        </w:rPr>
        <w:t xml:space="preserve"> to </w:t>
      </w:r>
      <w:r w:rsidRPr="00703491">
        <w:rPr>
          <w:rFonts w:ascii="Calibri" w:eastAsia="Times New Roman" w:hAnsi="Calibri" w:cs="Times New Roman"/>
          <w:i/>
          <w:lang w:bidi="en-US"/>
        </w:rPr>
        <w:t>Very Important</w:t>
      </w:r>
      <w:r w:rsidRPr="00703491">
        <w:rPr>
          <w:rFonts w:ascii="Calibri" w:eastAsia="Times New Roman" w:hAnsi="Calibri" w:cs="Times New Roman"/>
          <w:lang w:bidi="en-US"/>
        </w:rPr>
        <w:t xml:space="preserve">) is selected </w:t>
      </w:r>
      <w:r w:rsidR="002A59F0">
        <w:rPr>
          <w:rFonts w:ascii="Calibri" w:eastAsia="Times New Roman" w:hAnsi="Calibri" w:cs="Times New Roman"/>
          <w:lang w:bidi="en-US"/>
        </w:rPr>
        <w:t>to rate the c</w:t>
      </w:r>
      <w:r w:rsidRPr="00475AE2">
        <w:rPr>
          <w:rFonts w:ascii="Calibri" w:eastAsia="Times New Roman" w:hAnsi="Calibri" w:cs="Times New Roman"/>
          <w:lang w:bidi="en-US"/>
        </w:rPr>
        <w:t xml:space="preserve">ritical </w:t>
      </w:r>
      <w:r w:rsidR="002A59F0">
        <w:rPr>
          <w:rFonts w:ascii="Calibri" w:eastAsia="Times New Roman" w:hAnsi="Calibri" w:cs="Times New Roman"/>
          <w:lang w:bidi="en-US"/>
        </w:rPr>
        <w:t>success f</w:t>
      </w:r>
      <w:r w:rsidRPr="00475AE2">
        <w:rPr>
          <w:rFonts w:ascii="Calibri" w:eastAsia="Times New Roman" w:hAnsi="Calibri" w:cs="Times New Roman"/>
          <w:lang w:bidi="en-US"/>
        </w:rPr>
        <w:t>actors based on the construct of previous studies (</w:t>
      </w:r>
      <w:r w:rsidR="002A59F0" w:rsidRPr="002A59F0">
        <w:rPr>
          <w:rFonts w:ascii="Calibri" w:eastAsia="Times New Roman" w:hAnsi="Calibri" w:cs="Times New Roman"/>
          <w:lang w:bidi="en-US"/>
        </w:rPr>
        <w:t>Alfaadhel</w:t>
      </w:r>
      <w:r w:rsidR="002A59F0">
        <w:rPr>
          <w:rFonts w:ascii="Calibri" w:eastAsia="Times New Roman" w:hAnsi="Calibri" w:cs="Times New Roman"/>
          <w:lang w:bidi="en-US"/>
        </w:rPr>
        <w:t xml:space="preserve">, 2010; </w:t>
      </w:r>
      <w:r w:rsidRPr="00475AE2">
        <w:rPr>
          <w:rFonts w:ascii="Calibri" w:eastAsia="Times New Roman" w:hAnsi="Calibri" w:cs="Times New Roman"/>
          <w:lang w:bidi="en-US"/>
        </w:rPr>
        <w:t xml:space="preserve">Arasti </w:t>
      </w:r>
      <w:r w:rsidRPr="00475AE2">
        <w:rPr>
          <w:rFonts w:ascii="Calibri" w:eastAsia="Times New Roman" w:hAnsi="Calibri" w:cs="Times New Roman"/>
          <w:i/>
          <w:lang w:bidi="en-US"/>
        </w:rPr>
        <w:t>et al.</w:t>
      </w:r>
      <w:r w:rsidRPr="00475AE2">
        <w:rPr>
          <w:rFonts w:ascii="Calibri" w:eastAsia="Times New Roman" w:hAnsi="Calibri" w:cs="Times New Roman"/>
          <w:lang w:bidi="en-US"/>
        </w:rPr>
        <w:t xml:space="preserve">, 2012; Ghosh </w:t>
      </w:r>
      <w:r w:rsidRPr="00475AE2">
        <w:rPr>
          <w:rFonts w:ascii="Calibri" w:eastAsia="Times New Roman" w:hAnsi="Calibri" w:cs="Times New Roman"/>
          <w:i/>
          <w:iCs/>
          <w:lang w:bidi="en-US"/>
        </w:rPr>
        <w:t>et al.</w:t>
      </w:r>
      <w:r w:rsidRPr="00475AE2">
        <w:rPr>
          <w:rFonts w:ascii="Calibri" w:eastAsia="Times New Roman" w:hAnsi="Calibri" w:cs="Times New Roman"/>
          <w:lang w:bidi="en-US"/>
        </w:rPr>
        <w:t xml:space="preserve">, 2001; </w:t>
      </w:r>
      <w:r w:rsidR="002A59F0">
        <w:rPr>
          <w:rFonts w:ascii="Calibri" w:eastAsia="Times New Roman" w:hAnsi="Calibri" w:cs="Calibri"/>
          <w:lang w:bidi="en-US"/>
        </w:rPr>
        <w:t xml:space="preserve">McLarty </w:t>
      </w:r>
      <w:r w:rsidRPr="00475AE2">
        <w:rPr>
          <w:rFonts w:ascii="Calibri" w:eastAsia="Times New Roman" w:hAnsi="Calibri" w:cs="Calibri"/>
          <w:i/>
          <w:lang w:bidi="en-US"/>
        </w:rPr>
        <w:t>et al.</w:t>
      </w:r>
      <w:r w:rsidRPr="00475AE2">
        <w:rPr>
          <w:rFonts w:ascii="Calibri" w:eastAsia="Times New Roman" w:hAnsi="Calibri" w:cs="Calibri"/>
          <w:lang w:bidi="en-US"/>
        </w:rPr>
        <w:t xml:space="preserve">, 2012; </w:t>
      </w:r>
      <w:r w:rsidR="002A59F0">
        <w:rPr>
          <w:rFonts w:ascii="Calibri" w:eastAsia="Times New Roman" w:hAnsi="Calibri" w:cs="Calibri"/>
          <w:lang w:bidi="en-US"/>
        </w:rPr>
        <w:t xml:space="preserve">O’Regan, 2000; </w:t>
      </w:r>
      <w:r w:rsidRPr="00475AE2">
        <w:rPr>
          <w:rFonts w:ascii="Calibri" w:eastAsia="Times New Roman" w:hAnsi="Calibri" w:cs="Times New Roman"/>
          <w:lang w:bidi="en-US"/>
        </w:rPr>
        <w:t xml:space="preserve">Rose </w:t>
      </w:r>
      <w:r w:rsidRPr="00475AE2">
        <w:rPr>
          <w:rFonts w:ascii="Calibri" w:eastAsia="Times New Roman" w:hAnsi="Calibri" w:cs="Times New Roman"/>
          <w:i/>
          <w:iCs/>
          <w:lang w:bidi="en-US"/>
        </w:rPr>
        <w:t>et al.</w:t>
      </w:r>
      <w:r w:rsidRPr="00475AE2">
        <w:rPr>
          <w:rFonts w:ascii="Calibri" w:eastAsia="Times New Roman" w:hAnsi="Calibri" w:cs="Times New Roman"/>
          <w:lang w:bidi="en-US"/>
        </w:rPr>
        <w:t xml:space="preserve">, 2006), </w:t>
      </w:r>
      <w:r w:rsidRPr="00475AE2">
        <w:rPr>
          <w:rFonts w:ascii="Calibri" w:eastAsia="Calibri" w:hAnsi="Calibri" w:cs="Times New Roman"/>
          <w:lang w:eastAsia="en-GB"/>
        </w:rPr>
        <w:t xml:space="preserve">and the fact that respondents often find difficulties distinguishing between values on </w:t>
      </w:r>
      <w:r w:rsidRPr="007942BF">
        <w:rPr>
          <w:rFonts w:ascii="Calibri" w:eastAsia="Calibri" w:hAnsi="Calibri" w:cs="Times New Roman"/>
          <w:lang w:eastAsia="en-GB"/>
        </w:rPr>
        <w:t>scales</w:t>
      </w:r>
      <w:r w:rsidRPr="00475AE2">
        <w:rPr>
          <w:rFonts w:ascii="Calibri" w:eastAsia="Calibri" w:hAnsi="Calibri" w:cs="Times New Roman"/>
          <w:lang w:eastAsia="en-GB"/>
        </w:rPr>
        <w:t xml:space="preserve"> of more than five points (Saunders </w:t>
      </w:r>
      <w:r w:rsidRPr="00475AE2">
        <w:rPr>
          <w:rFonts w:ascii="Calibri" w:eastAsia="Calibri" w:hAnsi="Calibri" w:cs="Times New Roman"/>
          <w:i/>
          <w:iCs/>
          <w:lang w:eastAsia="en-GB"/>
        </w:rPr>
        <w:t xml:space="preserve">et al., </w:t>
      </w:r>
      <w:r w:rsidRPr="00475AE2">
        <w:rPr>
          <w:rFonts w:ascii="Calibri" w:eastAsia="Calibri" w:hAnsi="Calibri" w:cs="Times New Roman"/>
          <w:lang w:eastAsia="en-GB"/>
        </w:rPr>
        <w:t>2011).</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Times New Roman" w:hAnsi="Calibri" w:cs="Times New Roman"/>
          <w:b/>
          <w:lang w:bidi="en-US"/>
        </w:rPr>
        <w:tab/>
        <w:t xml:space="preserve">4. Critical Success </w:t>
      </w:r>
      <w:r w:rsidR="00475AE2">
        <w:rPr>
          <w:rFonts w:ascii="Calibri" w:eastAsia="Times New Roman" w:hAnsi="Calibri" w:cs="Times New Roman"/>
          <w:b/>
          <w:lang w:bidi="en-US"/>
        </w:rPr>
        <w:t xml:space="preserve">Factors - </w:t>
      </w:r>
      <w:r w:rsidRPr="00703491">
        <w:rPr>
          <w:rFonts w:ascii="Calibri" w:eastAsia="Times New Roman" w:hAnsi="Calibri" w:cs="Times New Roman"/>
          <w:b/>
          <w:lang w:bidi="en-US"/>
        </w:rPr>
        <w:t>Challenges - Recommendations:</w:t>
      </w:r>
      <w:r w:rsidRPr="00703491">
        <w:rPr>
          <w:rFonts w:ascii="Calibri" w:eastAsia="Times New Roman" w:hAnsi="Calibri" w:cs="Times New Roman"/>
          <w:lang w:bidi="en-US"/>
        </w:rPr>
        <w:t xml:space="preserve"> this section consists of a number of open questions which are used to collect more in depth information on why the respondents chose the specific CSFs, what are the current challenges in the industry and their recommendations for success. This part is supportive to the already identified CSFs aiming to enrich the quantitative data already received but also provide rich qualitative data on the challenges and recommendations for success.</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0C7A3C" w:rsidRDefault="00703491" w:rsidP="004063B0">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 xml:space="preserve"> </w:t>
      </w:r>
      <w:r w:rsidRPr="00703491">
        <w:rPr>
          <w:rFonts w:ascii="Calibri" w:eastAsia="Calibri" w:hAnsi="Calibri" w:cs="Times New Roman"/>
          <w:lang w:eastAsia="en-GB"/>
        </w:rPr>
        <w:tab/>
      </w:r>
      <w:r w:rsidRPr="00703491">
        <w:rPr>
          <w:rFonts w:ascii="Calibri" w:eastAsia="Times New Roman" w:hAnsi="Calibri" w:cs="Times New Roman"/>
          <w:b/>
          <w:lang w:bidi="en-US"/>
        </w:rPr>
        <w:t>Pilot Study</w:t>
      </w:r>
      <w:bookmarkStart w:id="57" w:name="_Toc358818191"/>
      <w:bookmarkStart w:id="58" w:name="_Toc358818865"/>
      <w:bookmarkStart w:id="59" w:name="_Toc359076956"/>
      <w:r w:rsidRPr="00703491">
        <w:rPr>
          <w:rFonts w:ascii="Calibri" w:eastAsia="Calibri" w:hAnsi="Calibri" w:cs="Times New Roman"/>
          <w:lang w:eastAsia="en-GB"/>
        </w:rPr>
        <w:t xml:space="preserve"> is </w:t>
      </w:r>
      <w:r w:rsidR="009F1F81">
        <w:rPr>
          <w:rFonts w:ascii="Calibri" w:eastAsia="Calibri" w:hAnsi="Calibri" w:cs="Arial"/>
          <w:lang w:eastAsia="en-GB"/>
        </w:rPr>
        <w:t>a small-</w:t>
      </w:r>
      <w:r w:rsidRPr="00703491">
        <w:rPr>
          <w:rFonts w:ascii="Calibri" w:eastAsia="Calibri" w:hAnsi="Calibri" w:cs="Arial"/>
          <w:lang w:eastAsia="en-GB"/>
        </w:rPr>
        <w:t xml:space="preserve">scale replica of the main study intended to discover possible weaknesses, inadequacies, ambiguities and problems in all aspects of the research so corrections can be made before the actual data collection takes place (Bryman and Bell, 2011; Sarantakos, 1997). </w:t>
      </w:r>
      <w:r w:rsidRPr="00703491">
        <w:rPr>
          <w:rFonts w:ascii="Calibri" w:eastAsia="Calibri" w:hAnsi="Calibri" w:cs="Times New Roman"/>
          <w:iCs/>
          <w:lang w:eastAsia="en-GB"/>
        </w:rPr>
        <w:t xml:space="preserve">Kidder </w:t>
      </w:r>
      <w:r w:rsidRPr="00703491">
        <w:rPr>
          <w:rFonts w:ascii="Calibri" w:eastAsia="Calibri" w:hAnsi="Calibri" w:cs="Times New Roman"/>
          <w:lang w:eastAsia="en-GB"/>
        </w:rPr>
        <w:t>(1981) cited in May (1997, p.93) also argues that a pilot sur</w:t>
      </w:r>
      <w:r w:rsidR="00461D44">
        <w:rPr>
          <w:rFonts w:ascii="Calibri" w:eastAsia="Calibri" w:hAnsi="Calibri" w:cs="Times New Roman"/>
          <w:lang w:eastAsia="en-GB"/>
        </w:rPr>
        <w:t xml:space="preserve">vey is intended to ascertain if </w:t>
      </w:r>
      <w:r w:rsidRPr="00703491">
        <w:rPr>
          <w:rFonts w:ascii="Calibri" w:eastAsia="Calibri" w:hAnsi="Calibri" w:cs="Times New Roman"/>
          <w:i/>
          <w:iCs/>
          <w:lang w:eastAsia="en-GB"/>
        </w:rPr>
        <w:t>'</w:t>
      </w:r>
      <w:r w:rsidR="00461D44">
        <w:rPr>
          <w:rFonts w:ascii="Calibri" w:eastAsia="Calibri" w:hAnsi="Calibri" w:cs="Times New Roman"/>
          <w:i/>
          <w:iCs/>
          <w:lang w:eastAsia="en-GB"/>
        </w:rPr>
        <w:t>…</w:t>
      </w:r>
      <w:r w:rsidRPr="00703491">
        <w:rPr>
          <w:rFonts w:ascii="Calibri" w:eastAsia="Calibri" w:hAnsi="Calibri" w:cs="Times New Roman"/>
          <w:i/>
          <w:iCs/>
          <w:lang w:eastAsia="en-GB"/>
        </w:rPr>
        <w:t>changes are necessary before the start of the full-scale study. The pre-test provides a</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means of catching and solving unforeseen problems in the administration of the</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questionnaire, such as the phrasing and sequence of questions or its length. It may also</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 xml:space="preserve">indicate the need for additional questions or the elimination of </w:t>
      </w:r>
      <w:r w:rsidRPr="000C7A3C">
        <w:rPr>
          <w:rFonts w:ascii="Calibri" w:eastAsia="Calibri" w:hAnsi="Calibri" w:cs="Times New Roman"/>
          <w:i/>
          <w:iCs/>
          <w:lang w:eastAsia="en-GB"/>
        </w:rPr>
        <w:t xml:space="preserve">others’. </w:t>
      </w:r>
      <w:r w:rsidRPr="000C7A3C">
        <w:rPr>
          <w:rFonts w:ascii="Calibri" w:eastAsia="Calibri" w:hAnsi="Calibri" w:cs="Times New Roman"/>
          <w:lang w:eastAsia="en-GB"/>
        </w:rPr>
        <w:t>In more detail, according to Bell (2010), the pilot testing establish</w:t>
      </w:r>
      <w:r w:rsidR="00DD2943" w:rsidRPr="000C7A3C">
        <w:rPr>
          <w:rFonts w:ascii="Calibri" w:eastAsia="Calibri" w:hAnsi="Calibri" w:cs="Times New Roman"/>
          <w:lang w:eastAsia="en-GB"/>
        </w:rPr>
        <w:t>es</w:t>
      </w:r>
      <w:r w:rsidRPr="000C7A3C">
        <w:rPr>
          <w:rFonts w:ascii="Calibri" w:eastAsia="Calibri" w:hAnsi="Calibri" w:cs="Times New Roman"/>
          <w:lang w:eastAsia="en-GB"/>
        </w:rPr>
        <w:t xml:space="preserve"> the likelihood that the survey instrument will be completed </w:t>
      </w:r>
      <w:r w:rsidR="00DD2943" w:rsidRPr="000C7A3C">
        <w:rPr>
          <w:rFonts w:ascii="Calibri" w:eastAsia="Calibri" w:hAnsi="Calibri" w:cs="Times New Roman"/>
          <w:lang w:eastAsia="en-GB"/>
        </w:rPr>
        <w:t xml:space="preserve">and </w:t>
      </w:r>
      <w:r w:rsidRPr="000C7A3C">
        <w:rPr>
          <w:rFonts w:ascii="Calibri" w:eastAsia="Calibri" w:hAnsi="Calibri" w:cs="Times New Roman"/>
          <w:lang w:eastAsia="en-GB"/>
        </w:rPr>
        <w:t xml:space="preserve">that the questions are </w:t>
      </w:r>
      <w:r w:rsidR="000C7A3C" w:rsidRPr="000C7A3C">
        <w:rPr>
          <w:rFonts w:ascii="Calibri" w:eastAsia="Calibri" w:hAnsi="Calibri" w:cs="Times New Roman"/>
          <w:lang w:eastAsia="en-GB"/>
        </w:rPr>
        <w:t xml:space="preserve">relevant, </w:t>
      </w:r>
      <w:r w:rsidRPr="000C7A3C">
        <w:rPr>
          <w:rFonts w:ascii="Calibri" w:eastAsia="Calibri" w:hAnsi="Calibri" w:cs="Times New Roman"/>
          <w:lang w:eastAsia="en-GB"/>
        </w:rPr>
        <w:t>clear and understood</w:t>
      </w:r>
      <w:r w:rsidR="000C7A3C" w:rsidRPr="000C7A3C">
        <w:rPr>
          <w:rFonts w:ascii="Calibri" w:eastAsia="Calibri" w:hAnsi="Calibri" w:cs="Times New Roman"/>
          <w:lang w:eastAsia="en-GB"/>
        </w:rPr>
        <w:t>, with no major topic omissions</w:t>
      </w:r>
      <w:r w:rsidRPr="000C7A3C">
        <w:rPr>
          <w:rFonts w:ascii="Calibri" w:eastAsia="Calibri" w:hAnsi="Calibri" w:cs="Times New Roman"/>
          <w:lang w:eastAsia="en-GB"/>
        </w:rPr>
        <w:t>;</w:t>
      </w:r>
      <w:r w:rsidR="00DD2943" w:rsidRPr="000C7A3C">
        <w:rPr>
          <w:rFonts w:ascii="Calibri" w:eastAsia="Calibri" w:hAnsi="Calibri" w:cs="Times New Roman"/>
          <w:lang w:eastAsia="en-GB"/>
        </w:rPr>
        <w:t xml:space="preserve"> </w:t>
      </w:r>
      <w:r w:rsidRPr="000C7A3C">
        <w:rPr>
          <w:rFonts w:ascii="Calibri" w:eastAsia="Calibri" w:hAnsi="Calibri" w:cs="Times New Roman"/>
          <w:lang w:eastAsia="en-GB"/>
        </w:rPr>
        <w:t>ascertain</w:t>
      </w:r>
      <w:r w:rsidR="00DD2943" w:rsidRPr="000C7A3C">
        <w:rPr>
          <w:rFonts w:ascii="Calibri" w:eastAsia="Calibri" w:hAnsi="Calibri" w:cs="Times New Roman"/>
          <w:lang w:eastAsia="en-GB"/>
        </w:rPr>
        <w:t>s</w:t>
      </w:r>
      <w:r w:rsidRPr="000C7A3C">
        <w:rPr>
          <w:rFonts w:ascii="Calibri" w:eastAsia="Calibri" w:hAnsi="Calibri" w:cs="Times New Roman"/>
          <w:lang w:eastAsia="en-GB"/>
        </w:rPr>
        <w:t xml:space="preserve"> that the instructio</w:t>
      </w:r>
      <w:r w:rsidR="000C7A3C" w:rsidRPr="000C7A3C">
        <w:rPr>
          <w:rFonts w:ascii="Calibri" w:eastAsia="Calibri" w:hAnsi="Calibri" w:cs="Times New Roman"/>
          <w:lang w:eastAsia="en-GB"/>
        </w:rPr>
        <w:t xml:space="preserve">ns for completion are adequate; </w:t>
      </w:r>
      <w:r w:rsidRPr="000C7A3C">
        <w:rPr>
          <w:rFonts w:ascii="Calibri" w:eastAsia="Calibri" w:hAnsi="Calibri" w:cs="Times New Roman"/>
          <w:lang w:eastAsia="en-GB"/>
        </w:rPr>
        <w:t>ensure</w:t>
      </w:r>
      <w:r w:rsidR="00DD2943" w:rsidRPr="000C7A3C">
        <w:rPr>
          <w:rFonts w:ascii="Calibri" w:eastAsia="Calibri" w:hAnsi="Calibri" w:cs="Times New Roman"/>
          <w:lang w:eastAsia="en-GB"/>
        </w:rPr>
        <w:t>s</w:t>
      </w:r>
      <w:r w:rsidRPr="000C7A3C">
        <w:rPr>
          <w:rFonts w:ascii="Calibri" w:eastAsia="Calibri" w:hAnsi="Calibri" w:cs="Times New Roman"/>
          <w:lang w:eastAsia="en-GB"/>
        </w:rPr>
        <w:t xml:space="preserve"> that the format of the </w:t>
      </w:r>
      <w:r w:rsidR="000C7A3C" w:rsidRPr="000C7A3C">
        <w:rPr>
          <w:rFonts w:ascii="Calibri" w:eastAsia="Calibri" w:hAnsi="Calibri" w:cs="Times New Roman"/>
          <w:lang w:eastAsia="en-GB"/>
        </w:rPr>
        <w:t xml:space="preserve">questionnaire is user-friendly and </w:t>
      </w:r>
      <w:r w:rsidRPr="000C7A3C">
        <w:rPr>
          <w:rFonts w:ascii="Calibri" w:eastAsia="Calibri" w:hAnsi="Calibri" w:cs="Times New Roman"/>
          <w:lang w:eastAsia="en-GB"/>
        </w:rPr>
        <w:t>check</w:t>
      </w:r>
      <w:r w:rsidR="00DD2943" w:rsidRPr="000C7A3C">
        <w:rPr>
          <w:rFonts w:ascii="Calibri" w:eastAsia="Calibri" w:hAnsi="Calibri" w:cs="Times New Roman"/>
          <w:lang w:eastAsia="en-GB"/>
        </w:rPr>
        <w:t>s</w:t>
      </w:r>
      <w:r w:rsidRPr="000C7A3C">
        <w:rPr>
          <w:rFonts w:ascii="Calibri" w:eastAsia="Calibri" w:hAnsi="Calibri" w:cs="Times New Roman"/>
          <w:lang w:eastAsia="en-GB"/>
        </w:rPr>
        <w:t xml:space="preserve"> practi</w:t>
      </w:r>
      <w:r w:rsidR="000C7A3C" w:rsidRPr="000C7A3C">
        <w:rPr>
          <w:rFonts w:ascii="Calibri" w:eastAsia="Calibri" w:hAnsi="Calibri" w:cs="Times New Roman"/>
          <w:lang w:eastAsia="en-GB"/>
        </w:rPr>
        <w:t>cal issues such as data coding.</w:t>
      </w:r>
    </w:p>
    <w:p w:rsidR="00721788" w:rsidRDefault="00721788" w:rsidP="004063B0">
      <w:pPr>
        <w:autoSpaceDE w:val="0"/>
        <w:autoSpaceDN w:val="0"/>
        <w:adjustRightInd w:val="0"/>
        <w:spacing w:after="0" w:line="360" w:lineRule="auto"/>
        <w:jc w:val="both"/>
        <w:rPr>
          <w:rFonts w:ascii="Calibri" w:eastAsia="Calibri" w:hAnsi="Calibri" w:cs="Times New Roman"/>
          <w:lang w:eastAsia="en-GB"/>
        </w:rPr>
      </w:pPr>
    </w:p>
    <w:p w:rsidR="00703491" w:rsidRPr="002C5E2A" w:rsidRDefault="00703491" w:rsidP="004063B0">
      <w:pPr>
        <w:autoSpaceDE w:val="0"/>
        <w:autoSpaceDN w:val="0"/>
        <w:adjustRightInd w:val="0"/>
        <w:spacing w:after="0" w:line="360" w:lineRule="auto"/>
        <w:jc w:val="both"/>
        <w:rPr>
          <w:rFonts w:ascii="Calibri" w:eastAsia="Times New Roman" w:hAnsi="Calibri" w:cs="Arial"/>
          <w:lang w:bidi="en-US"/>
        </w:rPr>
      </w:pPr>
      <w:r w:rsidRPr="00703491">
        <w:rPr>
          <w:rFonts w:ascii="Calibri" w:eastAsia="Times New Roman" w:hAnsi="Calibri" w:cs="Arial"/>
          <w:lang w:bidi="en-US"/>
        </w:rPr>
        <w:tab/>
        <w:t xml:space="preserve">The benefits of pilot testing have been long established in the business literature (Bryman and Bell, 2011; Cooper and Schindler, 2003; Saunders </w:t>
      </w:r>
      <w:r w:rsidRPr="00703491">
        <w:rPr>
          <w:rFonts w:ascii="Calibri" w:eastAsia="Times New Roman" w:hAnsi="Calibri" w:cs="Arial"/>
          <w:i/>
          <w:lang w:bidi="en-US"/>
        </w:rPr>
        <w:t>et al.</w:t>
      </w:r>
      <w:r w:rsidRPr="00703491">
        <w:rPr>
          <w:rFonts w:ascii="Calibri" w:eastAsia="Times New Roman" w:hAnsi="Calibri" w:cs="Arial"/>
          <w:lang w:bidi="en-US"/>
        </w:rPr>
        <w:t xml:space="preserve">, 2012; Tashakkori and Teddlie, 1998; Yin, 2004) with a number of studies in the area of SMEs success factors having utilised it previously (Gorgievski </w:t>
      </w:r>
      <w:r w:rsidRPr="00703491">
        <w:rPr>
          <w:rFonts w:ascii="Calibri" w:eastAsia="Times New Roman" w:hAnsi="Calibri" w:cs="Arial"/>
          <w:i/>
          <w:lang w:bidi="en-US"/>
        </w:rPr>
        <w:t>et al</w:t>
      </w:r>
      <w:r w:rsidRPr="00703491">
        <w:rPr>
          <w:rFonts w:ascii="Calibri" w:eastAsia="Times New Roman" w:hAnsi="Calibri" w:cs="Arial"/>
          <w:lang w:bidi="en-US"/>
        </w:rPr>
        <w:t>., 2011; Lussier and Halabi, 2010; Lussier and Pfeifer, 2001; McLarty, 2012</w:t>
      </w:r>
      <w:r w:rsidR="00CD2058">
        <w:rPr>
          <w:rFonts w:ascii="Calibri" w:eastAsia="Times New Roman" w:hAnsi="Calibri" w:cs="Arial"/>
          <w:lang w:bidi="en-US"/>
        </w:rPr>
        <w:t xml:space="preserve">; O’Regan, </w:t>
      </w:r>
      <w:r w:rsidR="00CD2058">
        <w:rPr>
          <w:rFonts w:ascii="Calibri" w:eastAsia="Times New Roman" w:hAnsi="Calibri" w:cs="Arial"/>
          <w:lang w:bidi="en-US"/>
        </w:rPr>
        <w:lastRenderedPageBreak/>
        <w:t>2000</w:t>
      </w:r>
      <w:r w:rsidRPr="00703491">
        <w:rPr>
          <w:rFonts w:ascii="Calibri" w:eastAsia="Times New Roman" w:hAnsi="Calibri" w:cs="Arial"/>
          <w:lang w:bidi="en-US"/>
        </w:rPr>
        <w:t xml:space="preserve">). </w:t>
      </w:r>
      <w:r w:rsidR="002C5E2A" w:rsidRPr="00703491">
        <w:rPr>
          <w:rFonts w:ascii="Calibri" w:eastAsia="Calibri" w:hAnsi="Calibri" w:cs="Times New Roman"/>
          <w:lang w:eastAsia="en-GB"/>
        </w:rPr>
        <w:t>Ove</w:t>
      </w:r>
      <w:r w:rsidR="002C5E2A">
        <w:rPr>
          <w:rFonts w:ascii="Calibri" w:eastAsia="Calibri" w:hAnsi="Calibri" w:cs="Times New Roman"/>
          <w:lang w:eastAsia="en-GB"/>
        </w:rPr>
        <w:t>rall, the purpose of this pilot-</w:t>
      </w:r>
      <w:r w:rsidR="002C5E2A" w:rsidRPr="00703491">
        <w:rPr>
          <w:rFonts w:ascii="Calibri" w:eastAsia="Calibri" w:hAnsi="Calibri" w:cs="Times New Roman"/>
          <w:lang w:eastAsia="en-GB"/>
        </w:rPr>
        <w:t xml:space="preserve">testing is to refine the questionnaire so that the respondents have no problems in answering the questions and there are no issues in recording the data. Utilising pilot testing also enables the researcher to obtain some assessment of the questions’ validity and the likely reliability of the data to be collected (Saunders </w:t>
      </w:r>
      <w:r w:rsidR="002C5E2A" w:rsidRPr="00703491">
        <w:rPr>
          <w:rFonts w:ascii="Calibri" w:eastAsia="Calibri" w:hAnsi="Calibri" w:cs="Times New Roman"/>
          <w:i/>
          <w:lang w:eastAsia="en-GB"/>
        </w:rPr>
        <w:t>et al.</w:t>
      </w:r>
      <w:r w:rsidR="002C5E2A" w:rsidRPr="00703491">
        <w:rPr>
          <w:rFonts w:ascii="Calibri" w:eastAsia="Calibri" w:hAnsi="Calibri" w:cs="Times New Roman"/>
          <w:lang w:eastAsia="en-GB"/>
        </w:rPr>
        <w:t>, 2012).</w:t>
      </w:r>
      <w:r w:rsidR="002C5E2A">
        <w:rPr>
          <w:rFonts w:ascii="Calibri" w:eastAsia="Times New Roman" w:hAnsi="Calibri" w:cs="Arial"/>
          <w:lang w:bidi="en-US"/>
        </w:rPr>
        <w:t xml:space="preserve"> </w:t>
      </w:r>
      <w:r w:rsidR="00CD2058">
        <w:rPr>
          <w:rFonts w:ascii="Calibri" w:eastAsia="Times New Roman" w:hAnsi="Calibri" w:cs="Arial"/>
          <w:lang w:bidi="en-US"/>
        </w:rPr>
        <w:t>Therefore, in order to</w:t>
      </w:r>
      <w:r w:rsidRPr="00703491">
        <w:rPr>
          <w:rFonts w:ascii="Calibri" w:eastAsia="Calibri" w:hAnsi="Calibri" w:cs="Times New Roman"/>
          <w:lang w:eastAsia="en-GB"/>
        </w:rPr>
        <w:t xml:space="preserve"> ensure that the questionnaire meets the aims of this study and that the data collected enables the investigative questions to be answered, the s</w:t>
      </w:r>
      <w:r w:rsidR="005E49DC">
        <w:rPr>
          <w:rFonts w:ascii="Calibri" w:eastAsia="Calibri" w:hAnsi="Calibri" w:cs="Times New Roman"/>
          <w:lang w:eastAsia="en-GB"/>
        </w:rPr>
        <w:t>urvey instrument has been pilot-</w:t>
      </w:r>
      <w:r w:rsidRPr="00703491">
        <w:rPr>
          <w:rFonts w:ascii="Calibri" w:eastAsia="Calibri" w:hAnsi="Calibri" w:cs="Times New Roman"/>
          <w:lang w:eastAsia="en-GB"/>
        </w:rPr>
        <w:t xml:space="preserve">tested. </w:t>
      </w:r>
    </w:p>
    <w:bookmarkEnd w:id="57"/>
    <w:bookmarkEnd w:id="58"/>
    <w:bookmarkEnd w:id="59"/>
    <w:p w:rsidR="00703491" w:rsidRPr="002C5E2A" w:rsidRDefault="00703491" w:rsidP="004063B0">
      <w:pPr>
        <w:autoSpaceDE w:val="0"/>
        <w:autoSpaceDN w:val="0"/>
        <w:adjustRightInd w:val="0"/>
        <w:spacing w:after="0" w:line="360" w:lineRule="auto"/>
        <w:jc w:val="both"/>
        <w:rPr>
          <w:rFonts w:ascii="Calibri" w:eastAsia="Calibri" w:hAnsi="Calibri" w:cs="Times New Roman"/>
          <w:lang w:eastAsia="en-GB"/>
        </w:rPr>
      </w:pPr>
    </w:p>
    <w:p w:rsidR="00703491" w:rsidRDefault="00703491" w:rsidP="004063B0">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 xml:space="preserve">The literature suggests that the pilot should be tested on </w:t>
      </w:r>
      <w:r w:rsidRPr="00703491">
        <w:rPr>
          <w:rFonts w:ascii="Calibri" w:eastAsia="Calibri" w:hAnsi="Calibri" w:cs="Times New Roman"/>
          <w:i/>
          <w:iCs/>
          <w:lang w:eastAsia="en-GB"/>
        </w:rPr>
        <w:t>'</w:t>
      </w:r>
      <w:r w:rsidR="00CD2058">
        <w:rPr>
          <w:rFonts w:ascii="Calibri" w:eastAsia="Calibri" w:hAnsi="Calibri" w:cs="Times New Roman"/>
          <w:i/>
          <w:iCs/>
          <w:lang w:eastAsia="en-GB"/>
        </w:rPr>
        <w:t>…</w:t>
      </w:r>
      <w:r w:rsidRPr="00703491">
        <w:rPr>
          <w:rFonts w:ascii="Calibri" w:eastAsia="Calibri" w:hAnsi="Calibri" w:cs="Times New Roman"/>
          <w:i/>
          <w:iCs/>
          <w:lang w:eastAsia="en-GB"/>
        </w:rPr>
        <w:t>people who resemble the types of people to whom the ques</w:t>
      </w:r>
      <w:r w:rsidR="00327487">
        <w:rPr>
          <w:rFonts w:ascii="Calibri" w:eastAsia="Calibri" w:hAnsi="Calibri" w:cs="Times New Roman"/>
          <w:i/>
          <w:iCs/>
          <w:lang w:eastAsia="en-GB"/>
        </w:rPr>
        <w:t xml:space="preserve">tionnaire will finally be given’ </w:t>
      </w:r>
      <w:r w:rsidRPr="00703491">
        <w:rPr>
          <w:rFonts w:ascii="Calibri" w:eastAsia="Calibri" w:hAnsi="Calibri" w:cs="Times New Roman"/>
          <w:iCs/>
          <w:lang w:eastAsia="en-GB"/>
        </w:rPr>
        <w:t>De Vaus</w:t>
      </w:r>
      <w:r w:rsidRPr="00703491">
        <w:rPr>
          <w:rFonts w:ascii="Calibri" w:eastAsia="Calibri" w:hAnsi="Calibri" w:cs="Times New Roman"/>
          <w:i/>
          <w:iCs/>
          <w:lang w:eastAsia="en-GB"/>
        </w:rPr>
        <w:t xml:space="preserve"> </w:t>
      </w:r>
      <w:r w:rsidR="00327487">
        <w:rPr>
          <w:rFonts w:ascii="Calibri" w:eastAsia="Calibri" w:hAnsi="Calibri" w:cs="Times New Roman"/>
          <w:lang w:eastAsia="en-GB"/>
        </w:rPr>
        <w:t>(1996 p.</w:t>
      </w:r>
      <w:r w:rsidRPr="00703491">
        <w:rPr>
          <w:rFonts w:ascii="Calibri" w:eastAsia="Calibri" w:hAnsi="Calibri" w:cs="Times New Roman"/>
          <w:lang w:eastAsia="en-GB"/>
        </w:rPr>
        <w:t>103) and therefore 20 owner</w:t>
      </w:r>
      <w:r w:rsidR="00CD2058">
        <w:rPr>
          <w:rFonts w:ascii="Calibri" w:eastAsia="Calibri" w:hAnsi="Calibri" w:cs="Times New Roman"/>
          <w:lang w:eastAsia="en-GB"/>
        </w:rPr>
        <w:t>s and managing directors of SMEs</w:t>
      </w:r>
      <w:r w:rsidRPr="00703491">
        <w:rPr>
          <w:rFonts w:ascii="Calibri" w:eastAsia="Calibri" w:hAnsi="Calibri" w:cs="Times New Roman"/>
          <w:lang w:eastAsia="en-GB"/>
        </w:rPr>
        <w:t xml:space="preserve"> in the</w:t>
      </w:r>
      <w:r w:rsidR="00CD2058">
        <w:rPr>
          <w:rFonts w:ascii="Calibri" w:eastAsia="Calibri" w:hAnsi="Calibri" w:cs="Times New Roman"/>
          <w:lang w:eastAsia="en-GB"/>
        </w:rPr>
        <w:t xml:space="preserve"> UK chemical d</w:t>
      </w:r>
      <w:r w:rsidRPr="00703491">
        <w:rPr>
          <w:rFonts w:ascii="Calibri" w:eastAsia="Calibri" w:hAnsi="Calibri" w:cs="Times New Roman"/>
          <w:lang w:eastAsia="en-GB"/>
        </w:rPr>
        <w:t>istribution industry were selected to participate. The researcher contacted all of them by telephone to explain the details of this study (identity of researcher, purpose of study, confidentiality and anonymity) and book</w:t>
      </w:r>
      <w:r w:rsidR="00327487">
        <w:rPr>
          <w:rFonts w:ascii="Calibri" w:eastAsia="Calibri" w:hAnsi="Calibri" w:cs="Times New Roman"/>
          <w:lang w:eastAsia="en-GB"/>
        </w:rPr>
        <w:t>ed</w:t>
      </w:r>
      <w:r w:rsidRPr="00703491">
        <w:rPr>
          <w:rFonts w:ascii="Calibri" w:eastAsia="Calibri" w:hAnsi="Calibri" w:cs="Times New Roman"/>
          <w:lang w:eastAsia="en-GB"/>
        </w:rPr>
        <w:t xml:space="preserve"> an appointment to go through the questionnaire in a face to face meeting. This approach enabled the researcher to validate the questionnaire, ensure common response patterns, query aspects of the Managing Directors' responses, probe for more 'qualitative data' and  seek detailed feedback on the 'feeling' of the Managing Directors in relation to how other industrialists might view the survey instrument. </w:t>
      </w:r>
    </w:p>
    <w:p w:rsidR="00327487" w:rsidRPr="00703491" w:rsidRDefault="00327487" w:rsidP="00703491">
      <w:pPr>
        <w:autoSpaceDE w:val="0"/>
        <w:autoSpaceDN w:val="0"/>
        <w:adjustRightInd w:val="0"/>
        <w:spacing w:after="0" w:line="360" w:lineRule="auto"/>
        <w:jc w:val="both"/>
        <w:rPr>
          <w:rFonts w:ascii="Calibri" w:eastAsia="Calibri" w:hAnsi="Calibri" w:cs="Times New Roman"/>
          <w:lang w:eastAsia="en-GB"/>
        </w:rPr>
      </w:pPr>
    </w:p>
    <w:p w:rsidR="004063B0" w:rsidRDefault="00327487" w:rsidP="004063B0">
      <w:pPr>
        <w:autoSpaceDE w:val="0"/>
        <w:autoSpaceDN w:val="0"/>
        <w:adjustRightInd w:val="0"/>
        <w:spacing w:after="0" w:line="360" w:lineRule="auto"/>
        <w:jc w:val="both"/>
        <w:rPr>
          <w:rFonts w:ascii="Calibri" w:eastAsia="Calibri" w:hAnsi="Calibri" w:cs="Times New Roman"/>
          <w:lang w:eastAsia="en-GB"/>
        </w:rPr>
      </w:pPr>
      <w:r>
        <w:rPr>
          <w:rFonts w:ascii="Calibri" w:eastAsia="Calibri" w:hAnsi="Calibri" w:cs="Times New Roman"/>
          <w:lang w:eastAsia="en-GB"/>
        </w:rPr>
        <w:tab/>
        <w:t>The p</w:t>
      </w:r>
      <w:r w:rsidR="00703491" w:rsidRPr="00703491">
        <w:rPr>
          <w:rFonts w:ascii="Calibri" w:eastAsia="Calibri" w:hAnsi="Calibri" w:cs="Times New Roman"/>
          <w:lang w:eastAsia="en-GB"/>
        </w:rPr>
        <w:t>articipation rate was 100%. The highly satisfactory response rate was achieved through the involvement of members of the Chemical Business Association (CBA) and the British Association of Chemical specialties (BACS) which are the two gover</w:t>
      </w:r>
      <w:r w:rsidR="00CD2058">
        <w:rPr>
          <w:rFonts w:ascii="Calibri" w:eastAsia="Calibri" w:hAnsi="Calibri" w:cs="Times New Roman"/>
          <w:lang w:eastAsia="en-GB"/>
        </w:rPr>
        <w:t>ning bodies in the UK chemical d</w:t>
      </w:r>
      <w:r w:rsidR="00703491" w:rsidRPr="00703491">
        <w:rPr>
          <w:rFonts w:ascii="Calibri" w:eastAsia="Calibri" w:hAnsi="Calibri" w:cs="Times New Roman"/>
          <w:lang w:eastAsia="en-GB"/>
        </w:rPr>
        <w:t>istribution industry. Equally important was the fact that all the participants were very interested in the study as they strongly felt that its outcome would positively affect the way they manage their busi</w:t>
      </w:r>
      <w:r>
        <w:rPr>
          <w:rFonts w:ascii="Calibri" w:eastAsia="Calibri" w:hAnsi="Calibri" w:cs="Times New Roman"/>
          <w:lang w:eastAsia="en-GB"/>
        </w:rPr>
        <w:t xml:space="preserve">ness. In fact, </w:t>
      </w:r>
      <w:r w:rsidR="00703491" w:rsidRPr="00703491">
        <w:rPr>
          <w:rFonts w:ascii="Calibri" w:eastAsia="Calibri" w:hAnsi="Calibri" w:cs="Times New Roman"/>
          <w:lang w:eastAsia="en-GB"/>
        </w:rPr>
        <w:t xml:space="preserve">all were even more motivated to participate when the researcher informed them that a broad summary of the results would be forwarded to them at the end of the study. </w:t>
      </w:r>
    </w:p>
    <w:p w:rsidR="007942BF" w:rsidRPr="00703491" w:rsidRDefault="007942BF" w:rsidP="004063B0">
      <w:pPr>
        <w:autoSpaceDE w:val="0"/>
        <w:autoSpaceDN w:val="0"/>
        <w:adjustRightInd w:val="0"/>
        <w:spacing w:after="0" w:line="360" w:lineRule="auto"/>
        <w:jc w:val="both"/>
        <w:rPr>
          <w:rFonts w:ascii="Calibri" w:eastAsia="Calibri" w:hAnsi="Calibri" w:cs="Times New Roman"/>
          <w:lang w:eastAsia="en-GB"/>
        </w:rPr>
      </w:pPr>
    </w:p>
    <w:p w:rsidR="00703491" w:rsidRDefault="00703491" w:rsidP="004063B0">
      <w:pPr>
        <w:autoSpaceDE w:val="0"/>
        <w:autoSpaceDN w:val="0"/>
        <w:adjustRightInd w:val="0"/>
        <w:spacing w:after="0" w:line="360" w:lineRule="auto"/>
        <w:jc w:val="both"/>
        <w:rPr>
          <w:rFonts w:ascii="Calibri" w:eastAsia="Calibri" w:hAnsi="Calibri" w:cs="Times New Roman"/>
          <w:lang w:eastAsia="en-GB"/>
        </w:rPr>
      </w:pPr>
      <w:r w:rsidRPr="004063B0">
        <w:rPr>
          <w:rFonts w:ascii="Calibri" w:eastAsia="Calibri" w:hAnsi="Calibri" w:cs="Times New Roman"/>
          <w:lang w:eastAsia="en-GB"/>
        </w:rPr>
        <w:tab/>
        <w:t>In general, participants were given the chance to express their views and opinions about the</w:t>
      </w:r>
      <w:r w:rsidRPr="00703491">
        <w:rPr>
          <w:rFonts w:ascii="Calibri" w:eastAsia="Times New Roman" w:hAnsi="Calibri" w:cs="Arial"/>
          <w:lang w:bidi="en-US"/>
        </w:rPr>
        <w:t xml:space="preserve"> questionnaire. All feedback has </w:t>
      </w:r>
      <w:r w:rsidR="00EE3BE3">
        <w:rPr>
          <w:rFonts w:ascii="Calibri" w:eastAsia="Times New Roman" w:hAnsi="Calibri" w:cs="Arial"/>
          <w:lang w:bidi="en-US"/>
        </w:rPr>
        <w:t xml:space="preserve">been taken into consideration. </w:t>
      </w:r>
      <w:r w:rsidRPr="00703491">
        <w:rPr>
          <w:rFonts w:ascii="Calibri" w:eastAsia="Calibri" w:hAnsi="Calibri" w:cs="Times New Roman"/>
          <w:lang w:eastAsia="en-GB"/>
        </w:rPr>
        <w:t xml:space="preserve">Overall, </w:t>
      </w:r>
      <w:r w:rsidRPr="00703491">
        <w:rPr>
          <w:rFonts w:ascii="Calibri" w:eastAsia="Calibri" w:hAnsi="Calibri" w:cs="Arial"/>
          <w:lang w:eastAsia="en-GB"/>
        </w:rPr>
        <w:t xml:space="preserve">the comments received from the owners and MDs were all positive, with some minor recommendations proposed on the format. </w:t>
      </w:r>
      <w:r w:rsidRPr="00703491">
        <w:rPr>
          <w:rFonts w:ascii="Calibri" w:eastAsia="Calibri" w:hAnsi="Calibri" w:cs="Times New Roman"/>
          <w:lang w:eastAsia="en-GB"/>
        </w:rPr>
        <w:t>Instructions were very clear and easy to follow. The questionnaire was found to be well written, easy to complete, with good coverage of the subject, ‘</w:t>
      </w:r>
      <w:r w:rsidRPr="00703491">
        <w:rPr>
          <w:rFonts w:ascii="Calibri" w:eastAsia="Calibri" w:hAnsi="Calibri" w:cs="Times New Roman"/>
          <w:i/>
          <w:lang w:eastAsia="en-GB"/>
        </w:rPr>
        <w:t xml:space="preserve">not too lengthy to put people off but long enough to gather all the required information’ </w:t>
      </w:r>
      <w:r w:rsidRPr="00703491">
        <w:rPr>
          <w:rFonts w:ascii="Calibri" w:eastAsia="Calibri" w:hAnsi="Calibri" w:cs="Times New Roman"/>
          <w:lang w:eastAsia="en-GB"/>
        </w:rPr>
        <w:t xml:space="preserve">as per respondent 2 comments. </w:t>
      </w:r>
      <w:r w:rsidRPr="00703491">
        <w:rPr>
          <w:rFonts w:ascii="Calibri" w:eastAsia="Calibri" w:hAnsi="Calibri" w:cs="Arial"/>
          <w:lang w:eastAsia="en-GB"/>
        </w:rPr>
        <w:t xml:space="preserve">On average, the questionnaire took approximately 25-30 minutes to complete, which was very well received as time was of the essence to these highly ranked people. In fact, </w:t>
      </w:r>
      <w:r w:rsidRPr="00703491">
        <w:rPr>
          <w:rFonts w:ascii="Calibri" w:eastAsia="Calibri" w:hAnsi="Calibri" w:cs="Times New Roman"/>
          <w:lang w:eastAsia="en-GB"/>
        </w:rPr>
        <w:t xml:space="preserve">many Managing Directors suffered from an </w:t>
      </w:r>
      <w:r w:rsidRPr="00703491">
        <w:rPr>
          <w:rFonts w:ascii="Calibri" w:eastAsia="Calibri" w:hAnsi="Calibri" w:cs="Times New Roman"/>
          <w:lang w:eastAsia="en-GB"/>
        </w:rPr>
        <w:lastRenderedPageBreak/>
        <w:t>overload of questionnaires of various types as well as requests to participate in research as confirmed in the discussions during the pilot stage. Apart from the above, there were no further comments on the format and content of the questionnaire. As a result there was a high degree of confidence that the questionnaire would be adequate to collect all the required data to achieve the aim of this research.</w:t>
      </w:r>
      <w:r w:rsidRPr="00703491">
        <w:rPr>
          <w:rFonts w:ascii="Calibri" w:eastAsia="Calibri" w:hAnsi="Calibri" w:cs="Times New Roman"/>
          <w:lang w:eastAsia="en-GB"/>
        </w:rPr>
        <w:tab/>
      </w:r>
    </w:p>
    <w:p w:rsidR="007D7249" w:rsidRDefault="007D7249" w:rsidP="00703491">
      <w:pPr>
        <w:spacing w:after="0" w:line="360" w:lineRule="auto"/>
        <w:jc w:val="both"/>
        <w:rPr>
          <w:rFonts w:ascii="Calibri" w:eastAsia="Times New Roman" w:hAnsi="Calibri" w:cs="Calibri"/>
          <w:b/>
          <w:lang w:bidi="en-US"/>
        </w:rPr>
      </w:pPr>
    </w:p>
    <w:p w:rsidR="00703491" w:rsidRPr="00703491" w:rsidRDefault="00703491" w:rsidP="00703491">
      <w:pPr>
        <w:spacing w:after="0" w:line="360" w:lineRule="auto"/>
        <w:jc w:val="both"/>
        <w:rPr>
          <w:rFonts w:ascii="Calibri" w:eastAsia="Times New Roman" w:hAnsi="Calibri" w:cs="Calibri"/>
          <w:b/>
          <w:lang w:bidi="en-US"/>
        </w:rPr>
      </w:pPr>
      <w:r w:rsidRPr="00703491">
        <w:rPr>
          <w:rFonts w:ascii="Calibri" w:eastAsia="Times New Roman" w:hAnsi="Calibri" w:cs="Calibri"/>
          <w:b/>
          <w:lang w:bidi="en-US"/>
        </w:rPr>
        <w:t>4.8 Data Analysis</w:t>
      </w:r>
    </w:p>
    <w:p w:rsidR="00703491" w:rsidRPr="00703491" w:rsidRDefault="00703491" w:rsidP="00703491">
      <w:pPr>
        <w:spacing w:after="0" w:line="360" w:lineRule="auto"/>
        <w:jc w:val="both"/>
        <w:rPr>
          <w:rFonts w:ascii="Calibri" w:eastAsia="Calibri" w:hAnsi="Calibri" w:cs="Arial"/>
          <w:lang w:eastAsia="en-GB"/>
        </w:rPr>
      </w:pPr>
      <w:r w:rsidRPr="00703491">
        <w:rPr>
          <w:rFonts w:ascii="Calibri" w:eastAsia="Times New Roman" w:hAnsi="Calibri" w:cs="Calibri"/>
          <w:lang w:bidi="en-US"/>
        </w:rPr>
        <w:tab/>
        <w:t>As this research adopts a mixed methodology approach, both quantitative and qualitative</w:t>
      </w:r>
      <w:r w:rsidRPr="00703491">
        <w:rPr>
          <w:rFonts w:ascii="Calibri" w:eastAsia="Calibri" w:hAnsi="Calibri" w:cs="Arial"/>
          <w:lang w:eastAsia="en-GB"/>
        </w:rPr>
        <w:t xml:space="preserve"> data are collected and therefore </w:t>
      </w:r>
      <w:r w:rsidR="00A94EAA">
        <w:rPr>
          <w:rFonts w:ascii="Calibri" w:eastAsia="Calibri" w:hAnsi="Calibri" w:cs="Arial"/>
          <w:lang w:eastAsia="en-GB"/>
        </w:rPr>
        <w:t xml:space="preserve">these </w:t>
      </w:r>
      <w:r w:rsidRPr="00703491">
        <w:rPr>
          <w:rFonts w:ascii="Calibri" w:eastAsia="Calibri" w:hAnsi="Calibri" w:cs="Arial"/>
          <w:lang w:eastAsia="en-GB"/>
        </w:rPr>
        <w:t>need to be analysed in the most appropriate and effective way. The following section presents and discusses the analysis methods for both types of data.</w:t>
      </w:r>
    </w:p>
    <w:p w:rsidR="00703491" w:rsidRPr="00703491" w:rsidRDefault="00703491" w:rsidP="00703491">
      <w:pPr>
        <w:spacing w:after="0" w:line="360" w:lineRule="auto"/>
        <w:jc w:val="both"/>
        <w:rPr>
          <w:rFonts w:ascii="Calibri" w:eastAsia="Calibri" w:hAnsi="Calibri" w:cs="Arial"/>
          <w:lang w:eastAsia="en-GB"/>
        </w:rPr>
      </w:pPr>
    </w:p>
    <w:p w:rsidR="00703491" w:rsidRPr="00703491" w:rsidRDefault="00703491" w:rsidP="00703491">
      <w:pPr>
        <w:spacing w:after="0" w:line="360" w:lineRule="auto"/>
        <w:jc w:val="both"/>
        <w:rPr>
          <w:rFonts w:ascii="Calibri" w:eastAsia="Times New Roman" w:hAnsi="Calibri" w:cs="Calibri"/>
          <w:b/>
          <w:lang w:bidi="en-US"/>
        </w:rPr>
      </w:pPr>
      <w:r w:rsidRPr="00703491">
        <w:rPr>
          <w:rFonts w:ascii="Calibri" w:eastAsia="Times New Roman" w:hAnsi="Calibri" w:cs="Calibri"/>
          <w:b/>
          <w:lang w:bidi="en-US"/>
        </w:rPr>
        <w:t>4.8.1 Quantitative data analysis</w:t>
      </w:r>
    </w:p>
    <w:p w:rsidR="00703491" w:rsidRPr="00703491" w:rsidRDefault="00703491" w:rsidP="00703491">
      <w:pPr>
        <w:spacing w:after="0" w:line="360" w:lineRule="auto"/>
        <w:jc w:val="both"/>
        <w:rPr>
          <w:rFonts w:ascii="Calibri" w:eastAsia="Calibri" w:hAnsi="Calibri" w:cs="Arial"/>
          <w:b/>
          <w:lang w:eastAsia="en-GB"/>
        </w:rPr>
      </w:pPr>
      <w:r w:rsidRPr="00703491">
        <w:rPr>
          <w:rFonts w:ascii="Calibri" w:eastAsia="Times New Roman" w:hAnsi="Calibri" w:cs="Calibri"/>
          <w:lang w:bidi="en-US"/>
        </w:rPr>
        <w:tab/>
        <w:t>Following the collection of data and in order to ensure a proper analysis and interpretation</w:t>
      </w:r>
      <w:r w:rsidRPr="00703491">
        <w:rPr>
          <w:rFonts w:ascii="Calibri" w:eastAsia="Times New Roman" w:hAnsi="Calibri" w:cs="Times New Roman"/>
          <w:lang w:bidi="en-US"/>
        </w:rPr>
        <w:t xml:space="preserve"> of the results, it is important that these are organised in such a way that they are analysed efficiently. To that end, the questionnaires received are coded and analysed using the Social Sciences statistical package (SPSS). SPSS</w:t>
      </w:r>
      <w:r w:rsidRPr="00703491">
        <w:rPr>
          <w:rFonts w:ascii="Calibri" w:eastAsia="Times New Roman" w:hAnsi="Calibri" w:cs="Arial"/>
          <w:lang w:bidi="en-US"/>
        </w:rPr>
        <w:t xml:space="preserve"> has been the most common </w:t>
      </w:r>
      <w:r w:rsidRPr="00703491">
        <w:rPr>
          <w:rFonts w:ascii="Calibri" w:eastAsia="Times New Roman" w:hAnsi="Calibri" w:cs="Times New Roman"/>
          <w:lang w:bidi="en-US"/>
        </w:rPr>
        <w:t>statistical analysis and data management software package</w:t>
      </w:r>
      <w:r w:rsidRPr="00703491">
        <w:rPr>
          <w:rFonts w:ascii="Calibri" w:eastAsia="Times New Roman" w:hAnsi="Calibri" w:cs="Arial"/>
          <w:lang w:bidi="en-US"/>
        </w:rPr>
        <w:t xml:space="preserve"> used across social and behavioural sciences and has gained widespread recognition and acceptance (Bryman and Bell, 2011; Saunders </w:t>
      </w:r>
      <w:r w:rsidRPr="00703491">
        <w:rPr>
          <w:rFonts w:ascii="Calibri" w:eastAsia="Times New Roman" w:hAnsi="Calibri" w:cs="Arial"/>
          <w:i/>
          <w:lang w:bidi="en-US"/>
        </w:rPr>
        <w:t>et al.</w:t>
      </w:r>
      <w:r w:rsidRPr="00703491">
        <w:rPr>
          <w:rFonts w:ascii="Calibri" w:eastAsia="Times New Roman" w:hAnsi="Calibri" w:cs="Arial"/>
          <w:lang w:bidi="en-US"/>
        </w:rPr>
        <w:t>, 2012)</w:t>
      </w:r>
      <w:r w:rsidRPr="00703491">
        <w:rPr>
          <w:rFonts w:ascii="Calibri" w:eastAsia="Times New Roman" w:hAnsi="Calibri" w:cs="Times New Roman"/>
          <w:lang w:bidi="en-US"/>
        </w:rPr>
        <w:t xml:space="preserve">. For the researcher, SPSS offers a faster and easier way to complete the data collection and analysis processes. Most importantly, this package has the capability to take data sources from almost any type of file, allow the sorting of cases according to different fields and subsequently use them to generate descriptive statistics (frequencies, means, cross-tabulations and basic graphic displays, such as bar or pie charts), tabulated reports, charts and plots of distributions and trends and conduct complex statistical analysis. Also, one of the reasons for the choice of the SPSS analysis technique rather than one of the many others is that the alternative programs are expensive and complicated and also necessitate the researcher to have extensive training and practice in order to become an expert user. However, training has been required and undertaken by the researcher to acquire the relevant skills to use this package and advice has been sought by experts (other academics) in statistical analysis.  </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Business literature distinguishes quantit</w:t>
      </w:r>
      <w:r w:rsidR="00B0667B">
        <w:rPr>
          <w:rFonts w:ascii="Calibri" w:eastAsia="Calibri" w:hAnsi="Calibri" w:cs="Times New Roman"/>
          <w:lang w:eastAsia="en-GB"/>
        </w:rPr>
        <w:t xml:space="preserve">ative data into two categories: </w:t>
      </w:r>
      <w:r w:rsidRPr="00703491">
        <w:rPr>
          <w:rFonts w:ascii="Calibri" w:eastAsia="Calibri" w:hAnsi="Calibri" w:cs="Times New Roman"/>
          <w:lang w:eastAsia="en-GB"/>
        </w:rPr>
        <w:t xml:space="preserve">categorical and numerical. Categorical are data that have been grouped into a descriptive set or put in rank order. These are split into descriptive so there is no relevance </w:t>
      </w:r>
      <w:r w:rsidR="00173BB2">
        <w:rPr>
          <w:rFonts w:ascii="Calibri" w:eastAsia="Calibri" w:hAnsi="Calibri" w:cs="Times New Roman"/>
          <w:lang w:eastAsia="en-GB"/>
        </w:rPr>
        <w:t>to the number order and ranked</w:t>
      </w:r>
      <w:r w:rsidRPr="00703491">
        <w:rPr>
          <w:rFonts w:ascii="Calibri" w:eastAsia="Calibri" w:hAnsi="Calibri" w:cs="Times New Roman"/>
          <w:lang w:eastAsia="en-GB"/>
        </w:rPr>
        <w:t xml:space="preserve"> </w:t>
      </w:r>
      <w:r w:rsidR="00173BB2">
        <w:rPr>
          <w:rFonts w:ascii="Calibri" w:eastAsia="Calibri" w:hAnsi="Calibri" w:cs="Times New Roman"/>
          <w:lang w:eastAsia="en-GB"/>
        </w:rPr>
        <w:t xml:space="preserve">(ordinal) </w:t>
      </w:r>
      <w:r w:rsidRPr="00703491">
        <w:rPr>
          <w:rFonts w:ascii="Calibri" w:eastAsia="Calibri" w:hAnsi="Calibri" w:cs="Times New Roman"/>
          <w:lang w:eastAsia="en-GB"/>
        </w:rPr>
        <w:lastRenderedPageBreak/>
        <w:t xml:space="preserve">data that have been put into rank or definite order. Numerical are data that are measured using numbers </w:t>
      </w:r>
      <w:r w:rsidRPr="00703491">
        <w:rPr>
          <w:rFonts w:ascii="Calibri" w:eastAsia="Times New Roman" w:hAnsi="Calibri" w:cs="Times New Roman"/>
          <w:lang w:val="en" w:bidi="en-US"/>
        </w:rPr>
        <w:t>(</w:t>
      </w:r>
      <w:r w:rsidRPr="00703491">
        <w:rPr>
          <w:rFonts w:ascii="Calibri" w:eastAsia="Times New Roman" w:hAnsi="Calibri" w:cs="Times New Roman"/>
          <w:lang w:bidi="en-US"/>
        </w:rPr>
        <w:t>Barrow, 2013; Howell, 2013)</w:t>
      </w:r>
      <w:r w:rsidRPr="00703491">
        <w:rPr>
          <w:rFonts w:ascii="Calibri" w:eastAsia="Times New Roman" w:hAnsi="Calibri" w:cs="Times New Roman"/>
          <w:lang w:val="en" w:bidi="en-US"/>
        </w:rPr>
        <w:t>.</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val="en" w:bidi="en-US"/>
        </w:rPr>
      </w:pPr>
      <w:r w:rsidRPr="00703491">
        <w:rPr>
          <w:rFonts w:ascii="Calibri" w:eastAsia="Times New Roman" w:hAnsi="Calibri" w:cs="Times New Roman"/>
          <w:lang w:val="en" w:bidi="en-US"/>
        </w:rPr>
        <w:tab/>
        <w:t>When items are classified according to whether they have more or less of a characteristic (in this case the importance of the success factors in the UK Chemical distribution industry), the scale used is defined as ordinal (</w:t>
      </w:r>
      <w:r w:rsidRPr="00703491">
        <w:rPr>
          <w:rFonts w:ascii="Calibri" w:eastAsia="Times New Roman" w:hAnsi="Calibri" w:cs="Times New Roman"/>
          <w:lang w:bidi="en-US"/>
        </w:rPr>
        <w:t xml:space="preserve">Gravatter and Wallnau,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xml:space="preserve"> 2013). </w:t>
      </w:r>
      <w:r w:rsidRPr="00703491">
        <w:rPr>
          <w:rFonts w:ascii="Calibri" w:eastAsia="Times New Roman" w:hAnsi="Calibri" w:cs="Times New Roman"/>
          <w:lang w:val="en" w:bidi="en-US"/>
        </w:rPr>
        <w:t xml:space="preserve"> The main characteristic of the ordinal scale is that the categories (importance) have a logical or ordered relationship to each other (from very unimportant to very important) consisting of numerical scores (1 to 5) where the exact numerical quantity of the particular value has no significance beyond its ability to establish a ranking over the set of data points (</w:t>
      </w:r>
      <w:r w:rsidRPr="00703491">
        <w:rPr>
          <w:rFonts w:ascii="Calibri" w:eastAsia="Times New Roman" w:hAnsi="Calibri" w:cs="Times New Roman"/>
          <w:lang w:bidi="en-US"/>
        </w:rPr>
        <w:t>Barrow, 2013; Brysbaert, 2011; Howell, 2013)</w:t>
      </w:r>
      <w:r w:rsidR="00231AD2">
        <w:rPr>
          <w:rFonts w:ascii="Calibri" w:eastAsia="Times New Roman" w:hAnsi="Calibri" w:cs="Times New Roman"/>
          <w:lang w:val="en" w:bidi="en-US"/>
        </w:rPr>
        <w:t xml:space="preserve">. </w:t>
      </w:r>
      <w:r w:rsidRPr="00703491">
        <w:rPr>
          <w:rFonts w:ascii="Calibri" w:eastAsia="Times New Roman" w:hAnsi="Calibri" w:cs="Times New Roman"/>
          <w:lang w:val="en" w:bidi="en-US"/>
        </w:rPr>
        <w:t>These types permit the measurement of degrees of difference but not the specific amount of difference (</w:t>
      </w:r>
      <w:r w:rsidRPr="00703491">
        <w:rPr>
          <w:rFonts w:ascii="Calibri" w:eastAsia="Times New Roman" w:hAnsi="Calibri" w:cs="Times New Roman"/>
          <w:lang w:bidi="en-US"/>
        </w:rPr>
        <w:t>Barrow, 2013; Brysbaert, 2011)</w:t>
      </w:r>
      <w:r w:rsidRPr="00703491">
        <w:rPr>
          <w:rFonts w:ascii="Calibri" w:eastAsia="Times New Roman" w:hAnsi="Calibri" w:cs="Times New Roman"/>
          <w:lang w:val="en" w:bidi="en-US"/>
        </w:rPr>
        <w:t xml:space="preserve">. When data have a ranking but no clear numerical interpretation, the use of </w:t>
      </w:r>
      <w:r w:rsidR="00B67B18" w:rsidRPr="00703491">
        <w:rPr>
          <w:rFonts w:ascii="Calibri" w:eastAsia="Times New Roman" w:hAnsi="Calibri" w:cs="Times New Roman"/>
          <w:lang w:val="en" w:bidi="en-US"/>
        </w:rPr>
        <w:t>non-parametric</w:t>
      </w:r>
      <w:r w:rsidRPr="00703491">
        <w:rPr>
          <w:rFonts w:ascii="Calibri" w:eastAsia="Times New Roman" w:hAnsi="Calibri" w:cs="Times New Roman"/>
          <w:lang w:val="en" w:bidi="en-US"/>
        </w:rPr>
        <w:t xml:space="preserve"> methods is necessary for their analysis (</w:t>
      </w:r>
      <w:r w:rsidRPr="00703491">
        <w:rPr>
          <w:rFonts w:ascii="Calibri" w:eastAsia="Times New Roman" w:hAnsi="Calibri" w:cs="Times New Roman"/>
          <w:lang w:bidi="en-US"/>
        </w:rPr>
        <w:t xml:space="preserve">Burns and Burns,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xml:space="preserve"> </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bidi="en-US"/>
        </w:rPr>
      </w:pPr>
    </w:p>
    <w:p w:rsidR="00AC4710" w:rsidRDefault="00703491" w:rsidP="00703491">
      <w:pPr>
        <w:autoSpaceDE w:val="0"/>
        <w:autoSpaceDN w:val="0"/>
        <w:adjustRightInd w:val="0"/>
        <w:spacing w:after="0" w:line="360" w:lineRule="auto"/>
        <w:jc w:val="both"/>
        <w:rPr>
          <w:rFonts w:ascii="Calibri" w:eastAsia="Times New Roman" w:hAnsi="Calibri" w:cs="Times New Roman"/>
          <w:lang w:val="en" w:bidi="en-US"/>
        </w:rPr>
      </w:pPr>
      <w:r w:rsidRPr="00703491">
        <w:rPr>
          <w:rFonts w:ascii="Calibri" w:eastAsia="Calibri" w:hAnsi="Calibri" w:cs="Times New Roman"/>
          <w:i/>
          <w:iCs/>
          <w:lang w:eastAsia="en-GB"/>
        </w:rPr>
        <w:tab/>
      </w:r>
      <w:r w:rsidRPr="00703491">
        <w:rPr>
          <w:rFonts w:ascii="Calibri" w:eastAsia="Calibri" w:hAnsi="Calibri" w:cs="Times New Roman"/>
          <w:lang w:eastAsia="en-GB"/>
        </w:rPr>
        <w:t xml:space="preserve">In this research, categorical data are collected. The data referring to the </w:t>
      </w:r>
      <w:r w:rsidRPr="00703491">
        <w:rPr>
          <w:rFonts w:ascii="Calibri" w:eastAsia="Times New Roman" w:hAnsi="Calibri" w:cs="Times New Roman"/>
          <w:lang w:eastAsia="en-GB" w:bidi="en-US"/>
        </w:rPr>
        <w:t>demograph</w:t>
      </w:r>
      <w:r w:rsidR="00B40C52">
        <w:rPr>
          <w:rFonts w:ascii="Calibri" w:eastAsia="Times New Roman" w:hAnsi="Calibri" w:cs="Times New Roman"/>
          <w:lang w:eastAsia="en-GB" w:bidi="en-US"/>
        </w:rPr>
        <w:t>ic characteristics of the owners</w:t>
      </w:r>
      <w:r w:rsidRPr="00703491">
        <w:rPr>
          <w:rFonts w:ascii="Calibri" w:eastAsia="Times New Roman" w:hAnsi="Calibri" w:cs="Times New Roman"/>
          <w:lang w:eastAsia="en-GB" w:bidi="en-US"/>
        </w:rPr>
        <w:t>/managers and the SMEs</w:t>
      </w:r>
      <w:r w:rsidRPr="00703491">
        <w:rPr>
          <w:rFonts w:ascii="Calibri" w:eastAsia="Calibri" w:hAnsi="Calibri" w:cs="Times New Roman"/>
          <w:lang w:eastAsia="en-GB"/>
        </w:rPr>
        <w:t xml:space="preserve"> are both descriptive and ordinal in nature and the ones referring to the </w:t>
      </w:r>
      <w:r w:rsidRPr="00703491">
        <w:rPr>
          <w:rFonts w:ascii="Calibri" w:eastAsia="Times New Roman" w:hAnsi="Calibri" w:cs="Times New Roman"/>
          <w:lang w:eastAsia="en-GB" w:bidi="en-US"/>
        </w:rPr>
        <w:t xml:space="preserve">success factors under investigation are ordinal in nature. </w:t>
      </w:r>
      <w:r w:rsidRPr="00703491">
        <w:rPr>
          <w:rFonts w:ascii="Calibri" w:eastAsia="Calibri" w:hAnsi="Calibri" w:cs="Times New Roman"/>
          <w:lang w:eastAsia="en-GB"/>
        </w:rPr>
        <w:t>D</w:t>
      </w:r>
      <w:r w:rsidRPr="00703491">
        <w:rPr>
          <w:rFonts w:ascii="Calibri" w:eastAsia="Calibri" w:hAnsi="Calibri" w:cs="Arial"/>
          <w:lang w:eastAsia="en-GB"/>
        </w:rPr>
        <w:t>escriptive statistics are used to analyse the demographic characteristics of the respondents (such as age, level of education, gender, qualifications, prior working experience) and provide a typology of the firm (turnover, export sales, location, age and size of firm) (</w:t>
      </w:r>
      <w:r w:rsidRPr="00703491">
        <w:rPr>
          <w:rFonts w:ascii="Calibri" w:eastAsia="Times New Roman" w:hAnsi="Calibri" w:cs="Times New Roman"/>
          <w:lang w:bidi="en-US"/>
        </w:rPr>
        <w:t xml:space="preserve">Burns and Burns,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Calibri" w:hAnsi="Calibri" w:cs="Arial"/>
          <w:lang w:eastAsia="en-GB"/>
        </w:rPr>
        <w:t xml:space="preserve">. </w:t>
      </w:r>
      <w:r w:rsidRPr="00703491">
        <w:rPr>
          <w:rFonts w:ascii="Calibri" w:eastAsia="Times New Roman" w:hAnsi="Calibri" w:cs="Times New Roman"/>
          <w:lang w:eastAsia="en-GB" w:bidi="en-US"/>
        </w:rPr>
        <w:t xml:space="preserve">Frequency analysis and cross-tabulations are used to enable comparisons and to </w:t>
      </w:r>
      <w:r w:rsidR="009A1C12">
        <w:rPr>
          <w:rFonts w:ascii="Calibri" w:eastAsia="Times New Roman" w:hAnsi="Calibri" w:cs="Times New Roman"/>
          <w:lang w:eastAsia="en-GB" w:bidi="en-US"/>
        </w:rPr>
        <w:t>investigate</w:t>
      </w:r>
      <w:r w:rsidRPr="00703491">
        <w:rPr>
          <w:rFonts w:ascii="Calibri" w:eastAsia="Times New Roman" w:hAnsi="Calibri" w:cs="Times New Roman"/>
          <w:lang w:eastAsia="en-GB" w:bidi="en-US"/>
        </w:rPr>
        <w:t xml:space="preserve"> the demographic data in greater detail (</w:t>
      </w:r>
      <w:r w:rsidRPr="00703491">
        <w:rPr>
          <w:rFonts w:ascii="Calibri" w:eastAsia="Times New Roman" w:hAnsi="Calibri" w:cs="Times New Roman"/>
          <w:lang w:bidi="en-US"/>
        </w:rPr>
        <w:t>Gravatter and Wallnau, 2012)</w:t>
      </w:r>
      <w:r w:rsidRPr="00703491">
        <w:rPr>
          <w:rFonts w:ascii="Calibri" w:eastAsia="Times New Roman" w:hAnsi="Calibri" w:cs="Times New Roman"/>
          <w:lang w:eastAsia="en-GB" w:bidi="en-US"/>
        </w:rPr>
        <w:t xml:space="preserve">. Non-parametric statistics are used for the analysis of ordinal data. </w:t>
      </w:r>
      <w:r w:rsidRPr="00703491">
        <w:rPr>
          <w:rFonts w:ascii="Calibri" w:eastAsia="Times New Roman" w:hAnsi="Calibri" w:cs="Times New Roman"/>
          <w:lang w:val="en" w:bidi="en-US"/>
        </w:rPr>
        <w:t xml:space="preserve">To further justify the use of </w:t>
      </w:r>
      <w:r w:rsidR="00B67B18" w:rsidRPr="00703491">
        <w:rPr>
          <w:rFonts w:ascii="Calibri" w:eastAsia="Times New Roman" w:hAnsi="Calibri" w:cs="Times New Roman"/>
          <w:lang w:val="en" w:bidi="en-US"/>
        </w:rPr>
        <w:t>non-parametric</w:t>
      </w:r>
      <w:r w:rsidRPr="00703491">
        <w:rPr>
          <w:rFonts w:ascii="Calibri" w:eastAsia="Times New Roman" w:hAnsi="Calibri" w:cs="Times New Roman"/>
          <w:lang w:val="en" w:bidi="en-US"/>
        </w:rPr>
        <w:t xml:space="preserve"> testing for the ordinal data collected, the normality of the distribution of the responses is assessed using the </w:t>
      </w:r>
      <w:r w:rsidRPr="00703491">
        <w:rPr>
          <w:rFonts w:ascii="Calibri" w:eastAsia="Times New Roman" w:hAnsi="Calibri" w:cs="Times New Roman"/>
          <w:bCs/>
          <w:lang w:val="en" w:bidi="en-US"/>
        </w:rPr>
        <w:t>Kolmogorov-Smirnov</w:t>
      </w:r>
      <w:r w:rsidRPr="00703491">
        <w:rPr>
          <w:rFonts w:ascii="Calibri" w:eastAsia="Times New Roman" w:hAnsi="Calibri" w:cs="Times New Roman"/>
          <w:lang w:val="en" w:bidi="en-US"/>
        </w:rPr>
        <w:t xml:space="preserve"> test (</w:t>
      </w:r>
      <w:r w:rsidRPr="00703491">
        <w:rPr>
          <w:rFonts w:ascii="Calibri" w:eastAsia="Times New Roman" w:hAnsi="Calibri" w:cs="Times New Roman"/>
          <w:lang w:bidi="en-US"/>
        </w:rPr>
        <w:t>Barrow, 2013; Howell, 2013)</w:t>
      </w:r>
      <w:r w:rsidRPr="00703491">
        <w:rPr>
          <w:rFonts w:ascii="Calibri" w:eastAsia="Times New Roman" w:hAnsi="Calibri" w:cs="Times New Roman"/>
          <w:lang w:val="en" w:bidi="en-US"/>
        </w:rPr>
        <w:t>.</w:t>
      </w:r>
      <w:r w:rsidR="00AC4710">
        <w:rPr>
          <w:rFonts w:ascii="Calibri" w:eastAsia="Times New Roman" w:hAnsi="Calibri" w:cs="Times New Roman"/>
          <w:lang w:val="en" w:bidi="en-US"/>
        </w:rPr>
        <w:t xml:space="preserve"> </w:t>
      </w:r>
    </w:p>
    <w:p w:rsidR="007942BF" w:rsidRPr="00AC4710" w:rsidRDefault="007942BF" w:rsidP="00703491">
      <w:pPr>
        <w:autoSpaceDE w:val="0"/>
        <w:autoSpaceDN w:val="0"/>
        <w:adjustRightInd w:val="0"/>
        <w:spacing w:after="0" w:line="360" w:lineRule="auto"/>
        <w:jc w:val="both"/>
        <w:rPr>
          <w:rFonts w:ascii="Calibri" w:eastAsia="Times New Roman" w:hAnsi="Calibri" w:cs="Times New Roman"/>
          <w:lang w:val="en" w:bidi="en-US"/>
        </w:rPr>
      </w:pP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val="en" w:bidi="en-US"/>
        </w:rPr>
      </w:pPr>
      <w:r w:rsidRPr="00703491">
        <w:rPr>
          <w:rFonts w:ascii="Calibri" w:eastAsia="Times New Roman" w:hAnsi="Calibri" w:cs="Times New Roman"/>
          <w:lang w:val="en" w:bidi="en-US"/>
        </w:rPr>
        <w:tab/>
        <w:t>The Kolmogorov–Smirnov test</w:t>
      </w:r>
      <w:r w:rsidRPr="00703491">
        <w:rPr>
          <w:rFonts w:ascii="Calibri" w:eastAsia="Times New Roman" w:hAnsi="Calibri" w:cs="Times New Roman"/>
          <w:color w:val="222222"/>
          <w:lang w:bidi="en-US"/>
        </w:rPr>
        <w:t xml:space="preserve"> is a non</w:t>
      </w:r>
      <w:r w:rsidR="00CE4023">
        <w:rPr>
          <w:rFonts w:ascii="Calibri" w:eastAsia="Times New Roman" w:hAnsi="Calibri" w:cs="Times New Roman"/>
          <w:color w:val="222222"/>
          <w:lang w:bidi="en-US"/>
        </w:rPr>
        <w:t>-</w:t>
      </w:r>
      <w:r w:rsidRPr="00703491">
        <w:rPr>
          <w:rFonts w:ascii="Calibri" w:eastAsia="Times New Roman" w:hAnsi="Calibri" w:cs="Times New Roman"/>
          <w:color w:val="222222"/>
          <w:lang w:bidi="en-US"/>
        </w:rPr>
        <w:t>parametric test for the equality of continuous, one-dimensional probability distributions that can be used to compare a sample with a reference probability distribution, or to compare two samples (</w:t>
      </w:r>
      <w:r w:rsidRPr="00703491">
        <w:rPr>
          <w:rFonts w:ascii="Calibri" w:eastAsia="Times New Roman" w:hAnsi="Calibri" w:cs="Times New Roman"/>
          <w:lang w:bidi="en-US"/>
        </w:rPr>
        <w:t xml:space="preserve">Burns and Burns,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color w:val="222222"/>
          <w:lang w:bidi="en-US"/>
        </w:rPr>
        <w:t>.</w:t>
      </w:r>
      <w:r w:rsidRPr="00703491">
        <w:rPr>
          <w:rFonts w:ascii="Calibri" w:eastAsia="Times New Roman" w:hAnsi="Calibri" w:cs="Times New Roman"/>
          <w:lang w:val="en" w:bidi="en-US"/>
        </w:rPr>
        <w:t xml:space="preserve"> This test can be modified to serve as a goodness of fit test </w:t>
      </w:r>
      <w:r w:rsidRPr="00703491">
        <w:rPr>
          <w:rFonts w:ascii="Calibri" w:eastAsia="Times New Roman" w:hAnsi="Calibri" w:cs="Courier New"/>
          <w:lang w:bidi="en-US"/>
        </w:rPr>
        <w:t>for the univariate case when the scale of measurement is ordinal and assess the normality of the distribution of scores (</w:t>
      </w:r>
      <w:r w:rsidRPr="00703491">
        <w:rPr>
          <w:rFonts w:ascii="Calibri" w:eastAsia="Times New Roman" w:hAnsi="Calibri" w:cs="Times New Roman"/>
          <w:lang w:bidi="en-US"/>
        </w:rPr>
        <w:t>Knapp, 2014)</w:t>
      </w:r>
      <w:r w:rsidRPr="00703491">
        <w:rPr>
          <w:rFonts w:ascii="Calibri" w:eastAsia="Times New Roman" w:hAnsi="Calibri" w:cs="Courier New"/>
          <w:lang w:bidi="en-US"/>
        </w:rPr>
        <w:t xml:space="preserve">. </w:t>
      </w:r>
      <w:r w:rsidRPr="00703491">
        <w:rPr>
          <w:rFonts w:ascii="Calibri" w:eastAsia="Times New Roman" w:hAnsi="Calibri" w:cs="Times New Roman"/>
          <w:lang w:val="en" w:bidi="en-US"/>
        </w:rPr>
        <w:t>In the case of testing for normality of the distribution, samples are standardized and compared with a standard normal distribution. This is equivalent to setting the mean and variance of the reference distribution</w:t>
      </w:r>
      <w:r w:rsidR="00CE4023">
        <w:rPr>
          <w:rFonts w:ascii="Calibri" w:eastAsia="Times New Roman" w:hAnsi="Calibri" w:cs="Times New Roman"/>
          <w:lang w:val="en" w:bidi="en-US"/>
        </w:rPr>
        <w:t xml:space="preserve"> equal to the sample estimates </w:t>
      </w:r>
      <w:r w:rsidRPr="00703491">
        <w:rPr>
          <w:rFonts w:ascii="Calibri" w:eastAsia="Times New Roman" w:hAnsi="Calibri" w:cs="Times New Roman"/>
          <w:lang w:val="en" w:bidi="en-US"/>
        </w:rPr>
        <w:t xml:space="preserve">and it is known that using these to define the specific </w:t>
      </w:r>
      <w:r w:rsidRPr="00703491">
        <w:rPr>
          <w:rFonts w:ascii="Calibri" w:eastAsia="Times New Roman" w:hAnsi="Calibri" w:cs="Times New Roman"/>
          <w:lang w:val="en" w:bidi="en-US"/>
        </w:rPr>
        <w:lastRenderedPageBreak/>
        <w:t>reference distribution changes the null distribution of the test statistic (</w:t>
      </w:r>
      <w:r w:rsidRPr="00703491">
        <w:rPr>
          <w:rFonts w:ascii="Calibri" w:eastAsia="Times New Roman" w:hAnsi="Calibri" w:cs="Times New Roman"/>
          <w:lang w:bidi="en-US"/>
        </w:rPr>
        <w:t>Gravatter and Wallnau, 2012)</w:t>
      </w:r>
      <w:r w:rsidRPr="00703491">
        <w:rPr>
          <w:rFonts w:ascii="Calibri" w:eastAsia="Times New Roman" w:hAnsi="Calibri" w:cs="Courier New"/>
          <w:lang w:bidi="en-US"/>
        </w:rPr>
        <w:t xml:space="preserve">. A </w:t>
      </w:r>
      <w:r w:rsidR="00B67B18" w:rsidRPr="00703491">
        <w:rPr>
          <w:rFonts w:ascii="Calibri" w:eastAsia="Times New Roman" w:hAnsi="Calibri" w:cs="Courier New"/>
          <w:lang w:bidi="en-US"/>
        </w:rPr>
        <w:t>non-significant</w:t>
      </w:r>
      <w:r w:rsidRPr="00703491">
        <w:rPr>
          <w:rFonts w:ascii="Calibri" w:eastAsia="Times New Roman" w:hAnsi="Calibri" w:cs="Courier New"/>
          <w:lang w:bidi="en-US"/>
        </w:rPr>
        <w:t xml:space="preserve"> result (Sig. Value more than 0.05) indicates normality. A significant result (Sig. Value of .000) suggests violation of the assumption of normality; hence the distribution of scores is not normal (</w:t>
      </w:r>
      <w:r w:rsidRPr="00703491">
        <w:rPr>
          <w:rFonts w:ascii="Calibri" w:eastAsia="Times New Roman" w:hAnsi="Calibri" w:cs="Times New Roman"/>
          <w:lang w:bidi="en-US"/>
        </w:rPr>
        <w:t>Burns and Burns, 2012; Dancey and Reidey, 2011)</w:t>
      </w:r>
      <w:r w:rsidRPr="00703491">
        <w:rPr>
          <w:rFonts w:ascii="Calibri" w:eastAsia="Times New Roman" w:hAnsi="Calibri" w:cs="Courier New"/>
          <w:lang w:bidi="en-US"/>
        </w:rPr>
        <w:t>.</w:t>
      </w:r>
      <w:r w:rsidRPr="00703491">
        <w:rPr>
          <w:rFonts w:ascii="Calibri" w:eastAsia="Times New Roman" w:hAnsi="Calibri" w:cs="Times New Roman"/>
          <w:lang w:val="en" w:bidi="en-US"/>
        </w:rPr>
        <w:t xml:space="preserve"> </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val="en" w:bidi="en-US"/>
        </w:rPr>
      </w:pP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Courier New"/>
          <w:lang w:bidi="en-US"/>
        </w:rPr>
      </w:pPr>
      <w:r w:rsidRPr="00703491">
        <w:rPr>
          <w:rFonts w:ascii="Calibri" w:eastAsia="Times New Roman" w:hAnsi="Calibri" w:cs="Times New Roman"/>
          <w:lang w:val="en" w:bidi="en-US"/>
        </w:rPr>
        <w:tab/>
        <w:t>The Kolmogorov–Smirnov test</w:t>
      </w:r>
      <w:r w:rsidRPr="00703491">
        <w:rPr>
          <w:rFonts w:ascii="Calibri" w:eastAsia="Times New Roman" w:hAnsi="Calibri" w:cs="Courier New"/>
          <w:lang w:bidi="en-US"/>
        </w:rPr>
        <w:t xml:space="preserve"> is similar to the chi-square test of goodness of fit in the sense it also examines whether the observed frequencies are in accordance with the expected frequencies under a </w:t>
      </w:r>
      <w:r w:rsidR="00B67B18" w:rsidRPr="00703491">
        <w:rPr>
          <w:rFonts w:ascii="Calibri" w:eastAsia="Times New Roman" w:hAnsi="Calibri" w:cs="Courier New"/>
          <w:lang w:bidi="en-US"/>
        </w:rPr>
        <w:t>well-defined</w:t>
      </w:r>
      <w:r w:rsidRPr="00703491">
        <w:rPr>
          <w:rFonts w:ascii="Calibri" w:eastAsia="Times New Roman" w:hAnsi="Calibri" w:cs="Courier New"/>
          <w:lang w:bidi="en-US"/>
        </w:rPr>
        <w:t xml:space="preserve"> null hypothesis (</w:t>
      </w:r>
      <w:r w:rsidRPr="00703491">
        <w:rPr>
          <w:rFonts w:ascii="Calibri" w:eastAsia="Times New Roman" w:hAnsi="Calibri" w:cs="Times New Roman"/>
          <w:lang w:bidi="en-US"/>
        </w:rPr>
        <w:t xml:space="preserve">Gray and Kinnear,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Courier New"/>
          <w:lang w:bidi="en-US"/>
        </w:rPr>
        <w:t>. Of course the chi-square test involves nominal measurement and as a result, the Kolmogorov-Smirnov test is more powerful than the chi-square test when ordinal data are encountered in any decision problem (</w:t>
      </w:r>
      <w:r w:rsidRPr="00703491">
        <w:rPr>
          <w:rFonts w:ascii="Calibri" w:eastAsia="Times New Roman" w:hAnsi="Calibri" w:cs="Times New Roman"/>
          <w:lang w:bidi="en-US"/>
        </w:rPr>
        <w:t>Brysbaert, 2011; Gravatter and Wallnau, 2012)</w:t>
      </w:r>
      <w:r w:rsidRPr="00703491">
        <w:rPr>
          <w:rFonts w:ascii="Calibri" w:eastAsia="Times New Roman" w:hAnsi="Calibri" w:cs="Courier New"/>
          <w:lang w:bidi="en-US"/>
        </w:rPr>
        <w:t xml:space="preserve">. </w:t>
      </w:r>
      <w:r w:rsidRPr="00703491">
        <w:rPr>
          <w:rFonts w:ascii="Calibri" w:eastAsia="Times New Roman" w:hAnsi="Calibri" w:cs="Times New Roman"/>
          <w:lang w:val="en" w:bidi="en-US"/>
        </w:rPr>
        <w:t xml:space="preserve">In this study, the distributions of scores have been found to be </w:t>
      </w:r>
      <w:r w:rsidR="00B67B18" w:rsidRPr="00703491">
        <w:rPr>
          <w:rFonts w:ascii="Calibri" w:eastAsia="Times New Roman" w:hAnsi="Calibri" w:cs="Times New Roman"/>
          <w:lang w:val="en" w:bidi="en-US"/>
        </w:rPr>
        <w:t>non-normal</w:t>
      </w:r>
      <w:r w:rsidRPr="00703491">
        <w:rPr>
          <w:rFonts w:ascii="Calibri" w:eastAsia="Times New Roman" w:hAnsi="Calibri" w:cs="Times New Roman"/>
          <w:lang w:val="en" w:bidi="en-US"/>
        </w:rPr>
        <w:t xml:space="preserve"> and as such the use of non-parametric testing is fully justified.</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eastAsia="en-GB" w:bidi="en-US"/>
        </w:rPr>
      </w:pP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eastAsia="en-GB" w:bidi="en-US"/>
        </w:rPr>
      </w:pPr>
      <w:r w:rsidRPr="00703491">
        <w:rPr>
          <w:rFonts w:ascii="Calibri" w:eastAsia="Calibri" w:hAnsi="Calibri" w:cs="Arial"/>
          <w:lang w:eastAsia="en-GB"/>
        </w:rPr>
        <w:tab/>
        <w:t>Detailing the non-parametric testing used,</w:t>
      </w:r>
      <w:r w:rsidRPr="00703491">
        <w:rPr>
          <w:rFonts w:ascii="Calibri" w:eastAsia="Times New Roman" w:hAnsi="Calibri" w:cs="Times New Roman"/>
          <w:lang w:eastAsia="en-GB" w:bidi="en-US"/>
        </w:rPr>
        <w:t xml:space="preserve"> th</w:t>
      </w:r>
      <w:r w:rsidR="00C87F76">
        <w:rPr>
          <w:rFonts w:ascii="Calibri" w:eastAsia="Times New Roman" w:hAnsi="Calibri" w:cs="Times New Roman"/>
          <w:lang w:eastAsia="en-GB" w:bidi="en-US"/>
        </w:rPr>
        <w:t>e Kruskal-Wallis t</w:t>
      </w:r>
      <w:r w:rsidRPr="00703491">
        <w:rPr>
          <w:rFonts w:ascii="Calibri" w:eastAsia="Times New Roman" w:hAnsi="Calibri" w:cs="Times New Roman"/>
          <w:lang w:eastAsia="en-GB" w:bidi="en-US"/>
        </w:rPr>
        <w:t xml:space="preserve">est is utilised to rank the </w:t>
      </w:r>
      <w:r w:rsidRPr="00703491">
        <w:rPr>
          <w:rFonts w:ascii="Calibri" w:eastAsia="Calibri" w:hAnsi="Calibri" w:cs="Arial"/>
          <w:lang w:eastAsia="en-GB"/>
        </w:rPr>
        <w:t>data on e</w:t>
      </w:r>
      <w:r w:rsidR="00C87F76">
        <w:rPr>
          <w:rFonts w:ascii="Calibri" w:eastAsia="Calibri" w:hAnsi="Calibri" w:cs="Arial"/>
          <w:lang w:eastAsia="en-GB"/>
        </w:rPr>
        <w:t>xternal factors influencing SMEs</w:t>
      </w:r>
      <w:r w:rsidRPr="00703491">
        <w:rPr>
          <w:rFonts w:ascii="Calibri" w:eastAsia="Calibri" w:hAnsi="Calibri" w:cs="Arial"/>
          <w:lang w:eastAsia="en-GB"/>
        </w:rPr>
        <w:t xml:space="preserve"> success and identify the most influential factors</w:t>
      </w:r>
      <w:r w:rsidR="00173BB2">
        <w:rPr>
          <w:rFonts w:ascii="Calibri" w:eastAsia="Times New Roman" w:hAnsi="Calibri" w:cs="Times New Roman"/>
          <w:lang w:eastAsia="en-GB" w:bidi="en-US"/>
        </w:rPr>
        <w:t>, Mann-</w:t>
      </w:r>
      <w:r w:rsidRPr="00703491">
        <w:rPr>
          <w:rFonts w:ascii="Calibri" w:eastAsia="Times New Roman" w:hAnsi="Calibri" w:cs="Times New Roman"/>
          <w:lang w:eastAsia="en-GB" w:bidi="en-US"/>
        </w:rPr>
        <w:t xml:space="preserve">Whitney U test is used to identify whether different parts of the population </w:t>
      </w:r>
      <w:r w:rsidRPr="00703491">
        <w:rPr>
          <w:rFonts w:ascii="Calibri" w:eastAsia="Times New Roman" w:hAnsi="Calibri" w:cs="Times New Roman"/>
          <w:lang w:val="en" w:bidi="en-US"/>
        </w:rPr>
        <w:t xml:space="preserve">differ in terms of their choice of success factors </w:t>
      </w:r>
      <w:r w:rsidRPr="00703491">
        <w:rPr>
          <w:rFonts w:ascii="Calibri" w:eastAsia="Times New Roman" w:hAnsi="Calibri" w:cs="Times New Roman"/>
          <w:lang w:eastAsia="en-GB" w:bidi="en-US"/>
        </w:rPr>
        <w:t>and Correlation analysis using the Spearman’s rank correlation coefficient or Spearman’s rho is used to investigate any correlations between the identified critical success factors (</w:t>
      </w:r>
      <w:r w:rsidRPr="00703491">
        <w:rPr>
          <w:rFonts w:ascii="Calibri" w:eastAsia="Times New Roman" w:hAnsi="Calibri" w:cs="Times New Roman"/>
          <w:lang w:bidi="en-US"/>
        </w:rPr>
        <w:t>Barrow, 2013; Burns and Burns, 2012; Howell, 2013)</w:t>
      </w:r>
      <w:r w:rsidRPr="00703491">
        <w:rPr>
          <w:rFonts w:ascii="Calibri" w:eastAsia="Times New Roman" w:hAnsi="Calibri" w:cs="Times New Roman"/>
          <w:lang w:eastAsia="en-GB" w:bidi="en-US"/>
        </w:rPr>
        <w:t xml:space="preserve">. </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eastAsia="en-GB" w:bidi="en-US"/>
        </w:rPr>
      </w:pPr>
    </w:p>
    <w:p w:rsidR="00703491" w:rsidRPr="007942BF" w:rsidRDefault="00703491" w:rsidP="007942BF">
      <w:pPr>
        <w:autoSpaceDE w:val="0"/>
        <w:autoSpaceDN w:val="0"/>
        <w:adjustRightInd w:val="0"/>
        <w:spacing w:after="0" w:line="360" w:lineRule="auto"/>
        <w:ind w:firstLine="360"/>
        <w:jc w:val="both"/>
        <w:rPr>
          <w:rFonts w:ascii="Calibri" w:eastAsia="Times New Roman" w:hAnsi="Calibri" w:cs="Times New Roman"/>
          <w:lang w:eastAsia="en-GB" w:bidi="en-US"/>
        </w:rPr>
      </w:pPr>
      <w:r w:rsidRPr="00703491">
        <w:rPr>
          <w:rFonts w:ascii="Calibri" w:eastAsia="Times New Roman" w:hAnsi="Calibri" w:cs="Times New Roman"/>
          <w:lang w:eastAsia="en-GB" w:bidi="en-US"/>
        </w:rPr>
        <w:tab/>
      </w:r>
      <w:r w:rsidRPr="00703491">
        <w:rPr>
          <w:rFonts w:ascii="Calibri" w:eastAsia="Calibri" w:hAnsi="Calibri" w:cs="Arial"/>
          <w:lang w:eastAsia="en-GB"/>
        </w:rPr>
        <w:t xml:space="preserve">To support the Kruskal -Wallis tests results on the ranking of the success factors, the median and mode measures of central tendency are also calculated and utilised. </w:t>
      </w:r>
      <w:r w:rsidRPr="00703491">
        <w:rPr>
          <w:rFonts w:ascii="Calibri" w:eastAsia="Calibri" w:hAnsi="Calibri" w:cs="Times-Roman"/>
          <w:lang w:eastAsia="en-GB"/>
        </w:rPr>
        <w:t>As a result, the most critical success factors are ranked on the basis of the Kruskal- Wallis Test mean ranking, the median and mode of the responses. If the Kruskal-Wallis mean ranking, median and mode of the answers is high compared to the means of the other answers, the factor is meaningful, and if the mean, median and mode of the answers is low compared to the others, the factor is of little importance (</w:t>
      </w:r>
      <w:r w:rsidRPr="00703491">
        <w:rPr>
          <w:rFonts w:ascii="Calibri" w:eastAsia="Times New Roman" w:hAnsi="Calibri" w:cs="Times New Roman"/>
          <w:lang w:bidi="en-US"/>
        </w:rPr>
        <w:t>Dancey and Reidey, 2011</w:t>
      </w:r>
      <w:r w:rsidRPr="00703491">
        <w:rPr>
          <w:rFonts w:ascii="Calibri" w:eastAsia="Calibri" w:hAnsi="Calibri" w:cs="Times-Roman"/>
          <w:lang w:eastAsia="en-GB"/>
        </w:rPr>
        <w:t xml:space="preserve">; Rose </w:t>
      </w:r>
      <w:r w:rsidRPr="00703491">
        <w:rPr>
          <w:rFonts w:ascii="Calibri" w:eastAsia="Calibri" w:hAnsi="Calibri" w:cs="Times-Roman"/>
          <w:i/>
          <w:iCs/>
          <w:lang w:eastAsia="en-GB"/>
        </w:rPr>
        <w:t>et al.</w:t>
      </w:r>
      <w:r w:rsidRPr="00703491">
        <w:rPr>
          <w:rFonts w:ascii="Calibri" w:eastAsia="Calibri" w:hAnsi="Calibri" w:cs="Times-Roman"/>
          <w:lang w:eastAsia="en-GB"/>
        </w:rPr>
        <w:t xml:space="preserve">, 2006; </w:t>
      </w:r>
      <w:r w:rsidRPr="00703491">
        <w:rPr>
          <w:rFonts w:ascii="Calibri" w:eastAsia="Times New Roman" w:hAnsi="Calibri" w:cs="Times New Roman"/>
          <w:lang w:bidi="en-US"/>
        </w:rPr>
        <w:t xml:space="preserve">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xml:space="preserve">, 2013; </w:t>
      </w:r>
      <w:r w:rsidRPr="00703491">
        <w:rPr>
          <w:rFonts w:ascii="Calibri" w:eastAsia="Calibri" w:hAnsi="Calibri" w:cs="Times-Roman"/>
          <w:lang w:eastAsia="en-GB"/>
        </w:rPr>
        <w:t>Sen and Taylor, 2007).</w:t>
      </w:r>
      <w:r w:rsidRPr="00703491">
        <w:rPr>
          <w:rFonts w:ascii="Calibri" w:eastAsia="Times New Roman" w:hAnsi="Calibri" w:cs="Times New Roman"/>
          <w:lang w:bidi="en-US"/>
        </w:rPr>
        <w:t xml:space="preserve"> </w:t>
      </w:r>
      <w:r w:rsidRPr="00703491">
        <w:rPr>
          <w:rFonts w:ascii="Calibri" w:eastAsia="Calibri" w:hAnsi="Calibri" w:cs="Arial"/>
          <w:lang w:eastAsia="en-GB"/>
        </w:rPr>
        <w:t xml:space="preserve">To further support the selection of the most influential success factors on business success and increase the reliability of the chosen instrument, the target group are additionally asked to identify the most important entrepreneurial, enterprise and business environment success factor. </w:t>
      </w:r>
      <w:r w:rsidRPr="00703491">
        <w:rPr>
          <w:rFonts w:ascii="Calibri" w:eastAsia="Times New Roman" w:hAnsi="Calibri" w:cs="Times New Roman"/>
          <w:lang w:eastAsia="en-GB" w:bidi="en-US"/>
        </w:rPr>
        <w:t>Frequency analysis is utilised to analyse the collected data and provide a further element of factorisation.</w:t>
      </w:r>
      <w:r w:rsidR="007942BF">
        <w:rPr>
          <w:rFonts w:ascii="Calibri" w:eastAsia="Times New Roman" w:hAnsi="Calibri" w:cs="Times New Roman"/>
          <w:lang w:eastAsia="en-GB" w:bidi="en-US"/>
        </w:rPr>
        <w:t xml:space="preserve"> </w:t>
      </w:r>
      <w:r w:rsidRPr="00703491">
        <w:rPr>
          <w:rFonts w:ascii="Calibri" w:eastAsia="Calibri" w:hAnsi="Calibri" w:cs="Arial"/>
          <w:lang w:eastAsia="en-GB"/>
        </w:rPr>
        <w:t>Please find below a description of each of the non-parametric tests utilised in this study:</w:t>
      </w:r>
    </w:p>
    <w:p w:rsidR="00896A62" w:rsidRPr="00703491" w:rsidRDefault="00896A62" w:rsidP="00703491">
      <w:pPr>
        <w:autoSpaceDE w:val="0"/>
        <w:autoSpaceDN w:val="0"/>
        <w:adjustRightInd w:val="0"/>
        <w:spacing w:after="0" w:line="360" w:lineRule="auto"/>
        <w:jc w:val="both"/>
        <w:rPr>
          <w:rFonts w:ascii="Calibri" w:eastAsia="Calibri" w:hAnsi="Calibri" w:cs="Arial"/>
          <w:lang w:eastAsia="en-GB"/>
        </w:rPr>
      </w:pPr>
    </w:p>
    <w:p w:rsidR="008E0976" w:rsidRDefault="008E0976" w:rsidP="00703491">
      <w:pPr>
        <w:autoSpaceDE w:val="0"/>
        <w:autoSpaceDN w:val="0"/>
        <w:adjustRightInd w:val="0"/>
        <w:spacing w:after="0" w:line="360" w:lineRule="auto"/>
        <w:jc w:val="both"/>
        <w:rPr>
          <w:rFonts w:ascii="Calibri" w:eastAsia="Times New Roman" w:hAnsi="Calibri" w:cs="Times New Roman"/>
          <w:b/>
          <w:bCs/>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bidi="en-US"/>
        </w:rPr>
        <w:lastRenderedPageBreak/>
        <w:t>Kruskal Wallis</w:t>
      </w:r>
    </w:p>
    <w:p w:rsidR="00703491" w:rsidRDefault="00703491" w:rsidP="00703491">
      <w:pPr>
        <w:autoSpaceDE w:val="0"/>
        <w:autoSpaceDN w:val="0"/>
        <w:adjustRightInd w:val="0"/>
        <w:spacing w:after="0" w:line="360" w:lineRule="auto"/>
        <w:ind w:firstLine="360"/>
        <w:jc w:val="both"/>
        <w:rPr>
          <w:rFonts w:ascii="Calibri" w:eastAsia="Times New Roman" w:hAnsi="Calibri" w:cs="Times New Roman"/>
          <w:lang w:val="en" w:bidi="en-US"/>
        </w:rPr>
      </w:pPr>
      <w:r w:rsidRPr="00703491">
        <w:rPr>
          <w:rFonts w:ascii="Calibri" w:eastAsia="Times New Roman" w:hAnsi="Calibri" w:cs="Times New Roman"/>
          <w:lang w:val="en" w:bidi="en-US"/>
        </w:rPr>
        <w:tab/>
        <w:t>The Kruskal–Wallis one-way analysis of variance by ranks is a non-parametric method for testing whether samples originate from the same distribution (</w:t>
      </w:r>
      <w:r w:rsidRPr="00703491">
        <w:rPr>
          <w:rFonts w:ascii="Calibri" w:eastAsia="Times New Roman" w:hAnsi="Calibri" w:cs="Times New Roman"/>
          <w:lang w:bidi="en-US"/>
        </w:rPr>
        <w:t>Gray and Kinnear, 2012)</w:t>
      </w:r>
      <w:r w:rsidRPr="00703491">
        <w:rPr>
          <w:rFonts w:ascii="Calibri" w:eastAsia="Times New Roman" w:hAnsi="Calibri" w:cs="Times New Roman"/>
          <w:lang w:val="en" w:bidi="en-US"/>
        </w:rPr>
        <w:t>. It is used for comparing more than two samples that are independent, or not related (</w:t>
      </w:r>
      <w:r w:rsidRPr="00703491">
        <w:rPr>
          <w:rFonts w:ascii="Calibri" w:eastAsia="Times New Roman" w:hAnsi="Calibri" w:cs="Times New Roman"/>
          <w:lang w:bidi="en-US"/>
        </w:rPr>
        <w:t xml:space="preserve">Gray and Kinnear,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The parametric equivalent of the Kruskal-Wallis test is the one-way analysis of variance (ANOVA) (</w:t>
      </w:r>
      <w:r w:rsidRPr="00703491">
        <w:rPr>
          <w:rFonts w:ascii="Calibri" w:eastAsia="Times New Roman" w:hAnsi="Calibri" w:cs="Times New Roman"/>
          <w:lang w:bidi="en-US"/>
        </w:rPr>
        <w:t>Gravatter and Wallnau, 2012)</w:t>
      </w:r>
      <w:r w:rsidRPr="00703491">
        <w:rPr>
          <w:rFonts w:ascii="Calibri" w:eastAsia="Times New Roman" w:hAnsi="Calibri" w:cs="Times New Roman"/>
          <w:lang w:val="en" w:bidi="en-US"/>
        </w:rPr>
        <w:t>. When the Kruskal-Wallis test leads to significant results, then at least one of the samples is different from the other samples (</w:t>
      </w:r>
      <w:r w:rsidRPr="00703491">
        <w:rPr>
          <w:rFonts w:ascii="Calibri" w:eastAsia="Times New Roman" w:hAnsi="Calibri" w:cs="Times New Roman"/>
          <w:lang w:bidi="en-US"/>
        </w:rPr>
        <w:t xml:space="preserve">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The test does not identify where the differences occur or how many differences actually occur (</w:t>
      </w:r>
      <w:r w:rsidRPr="00703491">
        <w:rPr>
          <w:rFonts w:ascii="Calibri" w:eastAsia="Times New Roman" w:hAnsi="Calibri" w:cs="Times New Roman"/>
          <w:lang w:bidi="en-US"/>
        </w:rPr>
        <w:t>Burns and Burns, 2012)</w:t>
      </w:r>
      <w:r w:rsidRPr="00703491">
        <w:rPr>
          <w:rFonts w:ascii="Calibri" w:eastAsia="Times New Roman" w:hAnsi="Calibri" w:cs="Times New Roman"/>
          <w:lang w:val="en" w:bidi="en-US"/>
        </w:rPr>
        <w:t>. It is an extension of the Mann–Whitney U test to 3 or more groups (</w:t>
      </w:r>
      <w:r w:rsidRPr="00703491">
        <w:rPr>
          <w:rFonts w:ascii="Calibri" w:eastAsia="Times New Roman" w:hAnsi="Calibri" w:cs="Times New Roman"/>
          <w:lang w:bidi="en-US"/>
        </w:rPr>
        <w:t>Gravatter and Wallnau, 2012)</w:t>
      </w:r>
      <w:r w:rsidRPr="00703491">
        <w:rPr>
          <w:rFonts w:ascii="Calibri" w:eastAsia="Times New Roman" w:hAnsi="Calibri" w:cs="Times New Roman"/>
          <w:lang w:val="en" w:bidi="en-US"/>
        </w:rPr>
        <w:t>. The Mann-Whitney would help analyze the specific sample pairs for significant differences (Knapp, 2014). Since it is a non-parametric method, the Kruskal–Wallis test does not assume a normal distribution of the residuals, unlike the analogous one-way analysis of variance (</w:t>
      </w:r>
      <w:r w:rsidRPr="00703491">
        <w:rPr>
          <w:rFonts w:ascii="Calibri" w:eastAsia="Times New Roman" w:hAnsi="Calibri" w:cs="Times New Roman"/>
          <w:lang w:bidi="en-US"/>
        </w:rPr>
        <w:t xml:space="preserve">Burns and Burns,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However, the test does assume an identically shaped and scaled distribution for each group, except for any difference in medians (</w:t>
      </w:r>
      <w:r w:rsidRPr="00703491">
        <w:rPr>
          <w:rFonts w:ascii="Calibri" w:eastAsia="Times New Roman" w:hAnsi="Calibri" w:cs="Times New Roman"/>
          <w:lang w:bidi="en-US"/>
        </w:rPr>
        <w:t xml:space="preserve">Burns and Burns, 2012;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Kruskal–Wallis is also used when the examined groups are of unequal size (different number of participants) (</w:t>
      </w:r>
      <w:r w:rsidRPr="00703491">
        <w:rPr>
          <w:rFonts w:ascii="Calibri" w:eastAsia="Times New Roman" w:hAnsi="Calibri" w:cs="Times New Roman"/>
          <w:lang w:bidi="en-US"/>
        </w:rPr>
        <w:t>Knapp, 2014)</w:t>
      </w:r>
      <w:r w:rsidRPr="00703491">
        <w:rPr>
          <w:rFonts w:ascii="Calibri" w:eastAsia="Times New Roman" w:hAnsi="Calibri" w:cs="Times New Roman"/>
          <w:lang w:val="en" w:bidi="en-US"/>
        </w:rPr>
        <w:t>.</w:t>
      </w:r>
    </w:p>
    <w:p w:rsidR="007D7249" w:rsidRPr="007D7249" w:rsidRDefault="007D7249" w:rsidP="00703491">
      <w:pPr>
        <w:autoSpaceDE w:val="0"/>
        <w:autoSpaceDN w:val="0"/>
        <w:adjustRightInd w:val="0"/>
        <w:spacing w:after="0" w:line="360" w:lineRule="auto"/>
        <w:ind w:firstLine="360"/>
        <w:jc w:val="both"/>
        <w:rPr>
          <w:rFonts w:ascii="Calibri" w:eastAsia="Times New Roman" w:hAnsi="Calibri" w:cs="Times New Roman"/>
          <w:lang w:val="en" w:bidi="en-US"/>
        </w:rPr>
      </w:pPr>
    </w:p>
    <w:p w:rsidR="00703491" w:rsidRPr="00703491" w:rsidRDefault="00896A62" w:rsidP="00703491">
      <w:pPr>
        <w:autoSpaceDE w:val="0"/>
        <w:autoSpaceDN w:val="0"/>
        <w:adjustRightInd w:val="0"/>
        <w:spacing w:after="0" w:line="360" w:lineRule="auto"/>
        <w:jc w:val="both"/>
        <w:rPr>
          <w:rFonts w:ascii="Calibri" w:eastAsia="Times New Roman" w:hAnsi="Calibri" w:cs="Times New Roman"/>
          <w:b/>
          <w:bCs/>
          <w:lang w:bidi="en-US"/>
        </w:rPr>
      </w:pPr>
      <w:r>
        <w:rPr>
          <w:rFonts w:ascii="Calibri" w:eastAsia="Times New Roman" w:hAnsi="Calibri" w:cs="Times New Roman"/>
          <w:b/>
          <w:bCs/>
          <w:lang w:bidi="en-US"/>
        </w:rPr>
        <w:t>Mann-</w:t>
      </w:r>
      <w:r w:rsidR="00703491" w:rsidRPr="00703491">
        <w:rPr>
          <w:rFonts w:ascii="Calibri" w:eastAsia="Times New Roman" w:hAnsi="Calibri" w:cs="Times New Roman"/>
          <w:b/>
          <w:bCs/>
          <w:lang w:bidi="en-US"/>
        </w:rPr>
        <w:t>Whitney U Test</w:t>
      </w:r>
      <w:r w:rsidR="00B67B18">
        <w:rPr>
          <w:rFonts w:ascii="Calibri" w:eastAsia="Times New Roman" w:hAnsi="Calibri" w:cs="Times New Roman"/>
          <w:b/>
          <w:bCs/>
          <w:lang w:bidi="en-US"/>
        </w:rPr>
        <w:t xml:space="preserve"> (non-</w:t>
      </w:r>
      <w:r w:rsidR="00703491" w:rsidRPr="00703491">
        <w:rPr>
          <w:rFonts w:ascii="Calibri" w:eastAsia="Times New Roman" w:hAnsi="Calibri" w:cs="Times New Roman"/>
          <w:b/>
          <w:bCs/>
          <w:lang w:bidi="en-US"/>
        </w:rPr>
        <w:t xml:space="preserve">parametric independent groups testing) </w:t>
      </w:r>
    </w:p>
    <w:p w:rsidR="00703491" w:rsidRDefault="00703491" w:rsidP="00703491">
      <w:pPr>
        <w:autoSpaceDE w:val="0"/>
        <w:autoSpaceDN w:val="0"/>
        <w:adjustRightInd w:val="0"/>
        <w:spacing w:after="0" w:line="360" w:lineRule="auto"/>
        <w:ind w:firstLine="360"/>
        <w:jc w:val="both"/>
        <w:rPr>
          <w:rFonts w:ascii="Calibri" w:eastAsia="Times New Roman" w:hAnsi="Calibri" w:cs="Times New Roman"/>
          <w:lang w:val="en" w:bidi="en-US"/>
        </w:rPr>
      </w:pPr>
      <w:r w:rsidRPr="00703491">
        <w:rPr>
          <w:rFonts w:ascii="Calibri" w:eastAsia="Times New Roman" w:hAnsi="Calibri" w:cs="Times New Roman"/>
          <w:b/>
          <w:bCs/>
          <w:lang w:bidi="en-US"/>
        </w:rPr>
        <w:tab/>
      </w:r>
      <w:r w:rsidRPr="00703491">
        <w:rPr>
          <w:rFonts w:ascii="Calibri" w:eastAsia="Times New Roman" w:hAnsi="Calibri" w:cs="Times New Roman"/>
          <w:lang w:val="en" w:bidi="en-US"/>
        </w:rPr>
        <w:t>The Mann–Whitney U test (also called the Mann–Whitney–Wilcox</w:t>
      </w:r>
      <w:r w:rsidR="007942BF">
        <w:rPr>
          <w:rFonts w:ascii="Calibri" w:eastAsia="Times New Roman" w:hAnsi="Calibri" w:cs="Times New Roman"/>
          <w:lang w:val="en" w:bidi="en-US"/>
        </w:rPr>
        <w:t xml:space="preserve">on (MWW) </w:t>
      </w:r>
      <w:r w:rsidRPr="00703491">
        <w:rPr>
          <w:rFonts w:ascii="Calibri" w:eastAsia="Times New Roman" w:hAnsi="Calibri" w:cs="Times New Roman"/>
          <w:lang w:val="en" w:bidi="en-US"/>
        </w:rPr>
        <w:t>or Wilcoxon–Mann–Whitney test)  is a non-parametric test of the null hypothesis that two populations are the same against an alternative hypothesis, especially when a particular population tends to have larger values than the other (</w:t>
      </w:r>
      <w:r w:rsidRPr="00703491">
        <w:rPr>
          <w:rFonts w:ascii="Calibri" w:eastAsia="Times New Roman" w:hAnsi="Calibri" w:cs="Times New Roman"/>
          <w:lang w:bidi="en-US"/>
        </w:rPr>
        <w:t>Brysbaert, 2011; Gravatter and Wallnau, 2012; Howell, 2013)</w:t>
      </w:r>
      <w:r w:rsidRPr="00703491">
        <w:rPr>
          <w:rFonts w:ascii="Calibri" w:eastAsia="Times New Roman" w:hAnsi="Calibri" w:cs="Times New Roman"/>
          <w:lang w:val="en" w:bidi="en-US"/>
        </w:rPr>
        <w:t>. In other words, the Mann-Whitney U test is used to test for differences between two independent groups on a continuous measure; for instance whether males and females differ in terms of their choice of success factors (</w:t>
      </w:r>
      <w:r w:rsidRPr="00703491">
        <w:rPr>
          <w:rFonts w:ascii="Calibri" w:eastAsia="Times New Roman" w:hAnsi="Calibri" w:cs="Times New Roman"/>
          <w:lang w:bidi="en-US"/>
        </w:rPr>
        <w:t>Barrow, 2013)</w:t>
      </w:r>
      <w:r w:rsidRPr="00703491">
        <w:rPr>
          <w:rFonts w:ascii="Calibri" w:eastAsia="Times New Roman" w:hAnsi="Calibri" w:cs="Times New Roman"/>
          <w:lang w:val="en" w:bidi="en-US"/>
        </w:rPr>
        <w:t>. This test is the non</w:t>
      </w:r>
      <w:r w:rsidR="00C87F76">
        <w:rPr>
          <w:rFonts w:ascii="Calibri" w:eastAsia="Times New Roman" w:hAnsi="Calibri" w:cs="Times New Roman"/>
          <w:lang w:val="en" w:bidi="en-US"/>
        </w:rPr>
        <w:t>-parametric alternative to the T</w:t>
      </w:r>
      <w:r w:rsidRPr="00703491">
        <w:rPr>
          <w:rFonts w:ascii="Calibri" w:eastAsia="Times New Roman" w:hAnsi="Calibri" w:cs="Times New Roman"/>
          <w:lang w:val="en" w:bidi="en-US"/>
        </w:rPr>
        <w:t>-test for independent samples (</w:t>
      </w:r>
      <w:r w:rsidRPr="00703491">
        <w:rPr>
          <w:rFonts w:ascii="Calibri" w:eastAsia="Times New Roman" w:hAnsi="Calibri" w:cs="Times New Roman"/>
          <w:lang w:bidi="en-US"/>
        </w:rPr>
        <w:t>Gravatter and Wallnau, 2012)</w:t>
      </w:r>
      <w:r w:rsidRPr="00703491">
        <w:rPr>
          <w:rFonts w:ascii="Calibri" w:eastAsia="Times New Roman" w:hAnsi="Calibri" w:cs="Times New Roman"/>
          <w:lang w:val="en" w:bidi="en-US"/>
        </w:rPr>
        <w:t>. It h</w:t>
      </w:r>
      <w:r w:rsidR="00C87F76">
        <w:rPr>
          <w:rFonts w:ascii="Calibri" w:eastAsia="Times New Roman" w:hAnsi="Calibri" w:cs="Times New Roman"/>
          <w:lang w:val="en" w:bidi="en-US"/>
        </w:rPr>
        <w:t>as greater efficiency than the T</w:t>
      </w:r>
      <w:r w:rsidRPr="00703491">
        <w:rPr>
          <w:rFonts w:ascii="Calibri" w:eastAsia="Times New Roman" w:hAnsi="Calibri" w:cs="Times New Roman"/>
          <w:lang w:val="en" w:bidi="en-US"/>
        </w:rPr>
        <w:t>-test on non-normal distributions, such as a mixture of normal distributions, and it is nearly as efficient as the t-test on normal distributions (</w:t>
      </w:r>
      <w:r w:rsidRPr="00703491">
        <w:rPr>
          <w:rFonts w:ascii="Calibri" w:eastAsia="Times New Roman" w:hAnsi="Calibri" w:cs="Times New Roman"/>
          <w:lang w:bidi="en-US"/>
        </w:rPr>
        <w:t>Dancey and Reidey, 2011; Gravatter and Wallnau, 2012)</w:t>
      </w:r>
      <w:r w:rsidRPr="00703491">
        <w:rPr>
          <w:rFonts w:ascii="Calibri" w:eastAsia="Times New Roman" w:hAnsi="Calibri" w:cs="Times New Roman"/>
          <w:lang w:val="en" w:bidi="en-US"/>
        </w:rPr>
        <w:t>. Instead of comparing means of the two groups, as in the case of the T-test, the Mann-Whitney U Test actually compares medians (</w:t>
      </w:r>
      <w:r w:rsidRPr="00703491">
        <w:rPr>
          <w:rFonts w:ascii="Calibri" w:eastAsia="Times New Roman" w:hAnsi="Calibri" w:cs="Times New Roman"/>
          <w:lang w:bidi="en-US"/>
        </w:rPr>
        <w:t>Barrow, 2013)</w:t>
      </w:r>
      <w:r w:rsidRPr="00703491">
        <w:rPr>
          <w:rFonts w:ascii="Calibri" w:eastAsia="Times New Roman" w:hAnsi="Calibri" w:cs="Times New Roman"/>
          <w:lang w:val="en" w:bidi="en-US"/>
        </w:rPr>
        <w:t>. In more detail, it converts the scores on the continuous variable to ranks across the two groups and then evaluates whether the ranks for the two groups differ significantly (</w:t>
      </w:r>
      <w:r w:rsidRPr="00703491">
        <w:rPr>
          <w:rFonts w:ascii="Calibri" w:eastAsia="Times New Roman" w:hAnsi="Calibri" w:cs="Times New Roman"/>
          <w:lang w:bidi="en-US"/>
        </w:rPr>
        <w:t>Barrow, 2013; Knapp, 2014)</w:t>
      </w:r>
      <w:r w:rsidRPr="00703491">
        <w:rPr>
          <w:rFonts w:ascii="Calibri" w:eastAsia="Times New Roman" w:hAnsi="Calibri" w:cs="Times New Roman"/>
          <w:lang w:val="en" w:bidi="en-US"/>
        </w:rPr>
        <w:t>. As the scores are converted to ranks, the actual distribution of the scores does not matter (</w:t>
      </w:r>
      <w:r w:rsidRPr="00703491">
        <w:rPr>
          <w:rFonts w:ascii="Calibri" w:eastAsia="Times New Roman" w:hAnsi="Calibri" w:cs="Times New Roman"/>
          <w:lang w:bidi="en-US"/>
        </w:rPr>
        <w:t>Gray and Kinnear, 2012)</w:t>
      </w:r>
      <w:r w:rsidRPr="00703491">
        <w:rPr>
          <w:rFonts w:ascii="Calibri" w:eastAsia="Times New Roman" w:hAnsi="Calibri" w:cs="Times New Roman"/>
          <w:lang w:val="en" w:bidi="en-US"/>
        </w:rPr>
        <w:t xml:space="preserve">. </w:t>
      </w:r>
    </w:p>
    <w:p w:rsidR="007D7249" w:rsidRPr="00703491" w:rsidRDefault="007D7249" w:rsidP="00703491">
      <w:pPr>
        <w:autoSpaceDE w:val="0"/>
        <w:autoSpaceDN w:val="0"/>
        <w:adjustRightInd w:val="0"/>
        <w:spacing w:after="0" w:line="360" w:lineRule="auto"/>
        <w:ind w:firstLine="360"/>
        <w:jc w:val="both"/>
        <w:rPr>
          <w:rFonts w:ascii="Calibri" w:eastAsia="Times New Roman" w:hAnsi="Calibri" w:cs="Times New Roman"/>
          <w:lang w:val="en"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bidi="en-US"/>
        </w:rPr>
        <w:lastRenderedPageBreak/>
        <w:t>Correlation Analysis based on Spearman’s rho (Spearman’s rank order correlation)</w:t>
      </w:r>
    </w:p>
    <w:p w:rsidR="00703491" w:rsidRDefault="00703491" w:rsidP="00703491">
      <w:pPr>
        <w:autoSpaceDE w:val="0"/>
        <w:autoSpaceDN w:val="0"/>
        <w:adjustRightInd w:val="0"/>
        <w:spacing w:after="0" w:line="360" w:lineRule="auto"/>
        <w:ind w:firstLine="360"/>
        <w:jc w:val="both"/>
        <w:rPr>
          <w:rFonts w:ascii="Calibri" w:eastAsia="Times New Roman" w:hAnsi="Calibri" w:cs="Times New Roman"/>
          <w:lang w:val="en" w:bidi="en-US"/>
        </w:rPr>
      </w:pPr>
      <w:r w:rsidRPr="00703491">
        <w:rPr>
          <w:rFonts w:ascii="Calibri" w:eastAsia="Times New Roman" w:hAnsi="Calibri" w:cs="Times New Roman"/>
          <w:lang w:val="en" w:bidi="en-US"/>
        </w:rPr>
        <w:tab/>
        <w:t>Spearman's rank correlation coefficient or Spearman's rho, is a non</w:t>
      </w:r>
      <w:r w:rsidR="007942BF">
        <w:rPr>
          <w:rFonts w:ascii="Calibri" w:eastAsia="Times New Roman" w:hAnsi="Calibri" w:cs="Times New Roman"/>
          <w:lang w:val="en" w:bidi="en-US"/>
        </w:rPr>
        <w:t>-</w:t>
      </w:r>
      <w:r w:rsidRPr="00703491">
        <w:rPr>
          <w:rFonts w:ascii="Calibri" w:eastAsia="Times New Roman" w:hAnsi="Calibri" w:cs="Times New Roman"/>
          <w:lang w:val="en" w:bidi="en-US"/>
        </w:rPr>
        <w:t>parametric measure of statistical dependence between two independent variables (</w:t>
      </w:r>
      <w:r w:rsidRPr="00703491">
        <w:rPr>
          <w:rFonts w:ascii="Calibri" w:eastAsia="Times New Roman" w:hAnsi="Calibri" w:cs="Times New Roman"/>
          <w:lang w:bidi="en-US"/>
        </w:rPr>
        <w:t>Dancey and Reidey, 2011; Gravatter and Wallnau, 2012)</w:t>
      </w:r>
      <w:r w:rsidRPr="00703491">
        <w:rPr>
          <w:rFonts w:ascii="Calibri" w:eastAsia="Times New Roman" w:hAnsi="Calibri" w:cs="Times New Roman"/>
          <w:lang w:val="en" w:bidi="en-US"/>
        </w:rPr>
        <w:t>. It is used to measure the strength and direction of the linear relationship between two variables by assessing how well the relationship between these variables can be described using a monotonic function (</w:t>
      </w:r>
      <w:r w:rsidRPr="00703491">
        <w:rPr>
          <w:rFonts w:ascii="Calibri" w:eastAsia="Times New Roman" w:hAnsi="Calibri" w:cs="Times New Roman"/>
          <w:lang w:bidi="en-US"/>
        </w:rPr>
        <w:t xml:space="preserve">Howell, 2013; Knapp, 2014; </w:t>
      </w:r>
      <w:r w:rsidRPr="00703491">
        <w:rPr>
          <w:rFonts w:ascii="Calibri" w:eastAsia="Times New Roman" w:hAnsi="Calibri" w:cs="Times New Roman"/>
          <w:lang w:val="en" w:bidi="en-US"/>
        </w:rPr>
        <w:t>Pallant, 2007). If the relationship is perfect and each of the variables is a perfect monotone function of the other, then the correlation is given the value of 1.00 (</w:t>
      </w:r>
      <w:r w:rsidRPr="00703491">
        <w:rPr>
          <w:rFonts w:ascii="Calibri" w:eastAsia="Times New Roman" w:hAnsi="Calibri" w:cs="Times New Roman"/>
          <w:lang w:bidi="en-US"/>
        </w:rPr>
        <w:t xml:space="preserve">Knapp, 2014;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On the other hand if there is no relationship, then the correlation is said to have a value of 0.00 (</w:t>
      </w:r>
      <w:r w:rsidRPr="00703491">
        <w:rPr>
          <w:rFonts w:ascii="Calibri" w:eastAsia="Times New Roman" w:hAnsi="Calibri" w:cs="Times New Roman"/>
          <w:lang w:bidi="en-US"/>
        </w:rPr>
        <w:t xml:space="preserve">Knapp, 2014;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xml:space="preserve">. If two measures are the exact opposites of each other, then the relationship is negative with a value of -1.00. Cohan (1988) suggests the following guidelines on degree of relationship: </w:t>
      </w:r>
    </w:p>
    <w:p w:rsidR="007942BF" w:rsidRPr="007942BF" w:rsidRDefault="007942BF" w:rsidP="00703491">
      <w:pPr>
        <w:autoSpaceDE w:val="0"/>
        <w:autoSpaceDN w:val="0"/>
        <w:adjustRightInd w:val="0"/>
        <w:spacing w:after="0" w:line="360" w:lineRule="auto"/>
        <w:ind w:firstLine="360"/>
        <w:jc w:val="both"/>
        <w:rPr>
          <w:rFonts w:ascii="Calibri" w:eastAsia="Times New Roman" w:hAnsi="Calibri" w:cs="Times New Roman"/>
          <w:lang w:val="en" w:bidi="en-US"/>
        </w:rPr>
      </w:pPr>
    </w:p>
    <w:p w:rsidR="00703491" w:rsidRPr="00703491" w:rsidRDefault="00703491" w:rsidP="004305F1">
      <w:pPr>
        <w:numPr>
          <w:ilvl w:val="0"/>
          <w:numId w:val="50"/>
        </w:numPr>
        <w:autoSpaceDE w:val="0"/>
        <w:autoSpaceDN w:val="0"/>
        <w:adjustRightInd w:val="0"/>
        <w:spacing w:after="0" w:line="360" w:lineRule="auto"/>
        <w:jc w:val="both"/>
        <w:rPr>
          <w:rFonts w:ascii="Calibri" w:eastAsia="Times New Roman" w:hAnsi="Calibri" w:cs="Times New Roman"/>
          <w:lang w:val="en" w:bidi="en-US"/>
        </w:rPr>
      </w:pPr>
      <w:r w:rsidRPr="00703491">
        <w:rPr>
          <w:rFonts w:ascii="Calibri" w:eastAsia="Times New Roman" w:hAnsi="Calibri" w:cs="Times New Roman"/>
          <w:lang w:val="en" w:bidi="en-US"/>
        </w:rPr>
        <w:t xml:space="preserve">r = 0.10 to 0.29 Small relation </w:t>
      </w:r>
    </w:p>
    <w:p w:rsidR="00703491" w:rsidRPr="00703491" w:rsidRDefault="00703491" w:rsidP="004305F1">
      <w:pPr>
        <w:numPr>
          <w:ilvl w:val="0"/>
          <w:numId w:val="50"/>
        </w:numPr>
        <w:autoSpaceDE w:val="0"/>
        <w:autoSpaceDN w:val="0"/>
        <w:adjustRightInd w:val="0"/>
        <w:spacing w:after="0" w:line="360" w:lineRule="auto"/>
        <w:jc w:val="both"/>
        <w:rPr>
          <w:rFonts w:ascii="Calibri" w:eastAsia="Times New Roman" w:hAnsi="Calibri" w:cs="Times New Roman"/>
          <w:lang w:val="en" w:bidi="en-US"/>
        </w:rPr>
      </w:pPr>
      <w:r w:rsidRPr="00703491">
        <w:rPr>
          <w:rFonts w:ascii="Calibri" w:eastAsia="Times New Roman" w:hAnsi="Calibri" w:cs="Times New Roman"/>
          <w:lang w:val="en" w:bidi="en-US"/>
        </w:rPr>
        <w:t xml:space="preserve">r = 0.30 to 0.49 Medium relation </w:t>
      </w:r>
    </w:p>
    <w:p w:rsidR="00703491" w:rsidRPr="00703491" w:rsidRDefault="00703491" w:rsidP="004305F1">
      <w:pPr>
        <w:numPr>
          <w:ilvl w:val="0"/>
          <w:numId w:val="50"/>
        </w:numPr>
        <w:autoSpaceDE w:val="0"/>
        <w:autoSpaceDN w:val="0"/>
        <w:adjustRightInd w:val="0"/>
        <w:spacing w:after="0" w:line="360" w:lineRule="auto"/>
        <w:jc w:val="both"/>
        <w:rPr>
          <w:rFonts w:ascii="Calibri" w:eastAsia="Times New Roman" w:hAnsi="Calibri" w:cs="Times New Roman"/>
          <w:lang w:val="en" w:bidi="en-US"/>
        </w:rPr>
      </w:pPr>
      <w:r w:rsidRPr="00703491">
        <w:rPr>
          <w:rFonts w:ascii="Calibri" w:eastAsia="Times New Roman" w:hAnsi="Calibri" w:cs="Times New Roman"/>
          <w:lang w:val="en" w:bidi="en-US"/>
        </w:rPr>
        <w:t xml:space="preserve">r = 0.50 to 1.0 Large relation </w:t>
      </w:r>
    </w:p>
    <w:p w:rsidR="00703491" w:rsidRPr="00703491" w:rsidRDefault="00703491" w:rsidP="00703491">
      <w:pPr>
        <w:autoSpaceDE w:val="0"/>
        <w:autoSpaceDN w:val="0"/>
        <w:adjustRightInd w:val="0"/>
        <w:spacing w:after="0" w:line="360" w:lineRule="auto"/>
        <w:ind w:left="720"/>
        <w:jc w:val="both"/>
        <w:rPr>
          <w:rFonts w:ascii="Calibri" w:eastAsia="Times New Roman" w:hAnsi="Calibri" w:cs="Times New Roman"/>
          <w:lang w:val="en" w:bidi="en-US"/>
        </w:rPr>
      </w:pPr>
    </w:p>
    <w:p w:rsidR="007D7249" w:rsidRDefault="00703491" w:rsidP="00703491">
      <w:pPr>
        <w:autoSpaceDE w:val="0"/>
        <w:autoSpaceDN w:val="0"/>
        <w:adjustRightInd w:val="0"/>
        <w:spacing w:after="0" w:line="360" w:lineRule="auto"/>
        <w:ind w:firstLine="360"/>
        <w:jc w:val="both"/>
        <w:rPr>
          <w:rFonts w:ascii="Calibri" w:eastAsia="Times New Roman" w:hAnsi="Calibri" w:cs="Times New Roman"/>
          <w:lang w:val="en" w:bidi="en-US"/>
        </w:rPr>
      </w:pPr>
      <w:r w:rsidRPr="00703491">
        <w:rPr>
          <w:rFonts w:ascii="Calibri" w:eastAsia="Times New Roman" w:hAnsi="Calibri" w:cs="Times New Roman"/>
          <w:lang w:val="en" w:bidi="en-US"/>
        </w:rPr>
        <w:tab/>
        <w:t xml:space="preserve">A correlation co-efficient is significant </w:t>
      </w:r>
      <w:r w:rsidR="00D33044">
        <w:rPr>
          <w:rFonts w:ascii="Calibri" w:eastAsia="Times New Roman" w:hAnsi="Calibri" w:cs="Times New Roman"/>
          <w:lang w:val="en" w:bidi="en-US"/>
        </w:rPr>
        <w:t>(r</w:t>
      </w:r>
      <w:r w:rsidR="00D33044" w:rsidRPr="00D33044">
        <w:rPr>
          <w:rFonts w:ascii="Calibri" w:eastAsia="Times New Roman" w:hAnsi="Calibri" w:cs="Times New Roman"/>
          <w:vertAlign w:val="subscript"/>
          <w:lang w:val="en" w:bidi="en-US"/>
        </w:rPr>
        <w:t>s</w:t>
      </w:r>
      <w:r w:rsidR="00D33044">
        <w:rPr>
          <w:rFonts w:ascii="Calibri" w:eastAsia="Times New Roman" w:hAnsi="Calibri" w:cs="Times New Roman"/>
          <w:lang w:val="en" w:bidi="en-US"/>
        </w:rPr>
        <w:t>)</w:t>
      </w:r>
      <w:r w:rsidR="00F727A2">
        <w:rPr>
          <w:rFonts w:ascii="Calibri" w:eastAsia="Times New Roman" w:hAnsi="Calibri" w:cs="Times New Roman"/>
          <w:lang w:val="en" w:bidi="en-US"/>
        </w:rPr>
        <w:t xml:space="preserve"> </w:t>
      </w:r>
      <w:r w:rsidRPr="00703491">
        <w:rPr>
          <w:rFonts w:ascii="Calibri" w:eastAsia="Times New Roman" w:hAnsi="Calibri" w:cs="Times New Roman"/>
          <w:lang w:val="en" w:bidi="en-US"/>
        </w:rPr>
        <w:t>when it is sufficiently different from zero to exclude the possibility that the correlation between the two measures is achieved by chance; this is determined through the significance level (Sig. 2 tailed) (</w:t>
      </w:r>
      <w:r w:rsidRPr="00703491">
        <w:rPr>
          <w:rFonts w:ascii="Calibri" w:eastAsia="Times New Roman" w:hAnsi="Calibri" w:cs="Times New Roman"/>
          <w:lang w:bidi="en-US"/>
        </w:rPr>
        <w:t xml:space="preserve">Knapp, 2014;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The significance level is termed as the remaining risk that the similarity could have occurred by accident (</w:t>
      </w:r>
      <w:r w:rsidRPr="00703491">
        <w:rPr>
          <w:rFonts w:ascii="Calibri" w:eastAsia="Times New Roman" w:hAnsi="Calibri" w:cs="Times New Roman"/>
          <w:lang w:bidi="en-US"/>
        </w:rPr>
        <w:t xml:space="preserve">Hinton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2014; Howell, 2013)</w:t>
      </w:r>
      <w:r w:rsidRPr="00703491">
        <w:rPr>
          <w:rFonts w:ascii="Calibri" w:eastAsia="Times New Roman" w:hAnsi="Calibri" w:cs="Times New Roman"/>
          <w:lang w:val="en" w:bidi="en-US"/>
        </w:rPr>
        <w:t xml:space="preserve">. For instance, if the significance level is 0.01 there is a one in a </w:t>
      </w:r>
      <w:r w:rsidR="00F727A2">
        <w:rPr>
          <w:rFonts w:ascii="Calibri" w:eastAsia="Times New Roman" w:hAnsi="Calibri" w:cs="Times New Roman"/>
          <w:lang w:val="en" w:bidi="en-US"/>
        </w:rPr>
        <w:t xml:space="preserve">hundred risk of this happening. </w:t>
      </w:r>
      <w:r w:rsidRPr="00703491">
        <w:rPr>
          <w:rFonts w:ascii="Calibri" w:eastAsia="Times New Roman" w:hAnsi="Calibri" w:cs="Times New Roman"/>
          <w:lang w:val="en" w:bidi="en-US"/>
        </w:rPr>
        <w:t>Spearman's coefficient, like any correlation calculation, is appropriate for both continuous and discrete variables, including ordinal variables (</w:t>
      </w:r>
      <w:r w:rsidRPr="00703491">
        <w:rPr>
          <w:rFonts w:ascii="Calibri" w:eastAsia="Times New Roman" w:hAnsi="Calibri" w:cs="Times New Roman"/>
          <w:lang w:bidi="en-US"/>
        </w:rPr>
        <w:t xml:space="preserve">Knapp, 2014; Rovai </w:t>
      </w:r>
      <w:r w:rsidRPr="00703491">
        <w:rPr>
          <w:rFonts w:ascii="Calibri" w:eastAsia="Times New Roman" w:hAnsi="Calibri" w:cs="Times New Roman"/>
          <w:i/>
          <w:iCs/>
          <w:lang w:bidi="en-US"/>
        </w:rPr>
        <w:t>et al.</w:t>
      </w:r>
      <w:r w:rsidRPr="00703491">
        <w:rPr>
          <w:rFonts w:ascii="Calibri" w:eastAsia="Times New Roman" w:hAnsi="Calibri" w:cs="Times New Roman"/>
          <w:lang w:bidi="en-US"/>
        </w:rPr>
        <w:t>, 2013)</w:t>
      </w:r>
      <w:r w:rsidRPr="00703491">
        <w:rPr>
          <w:rFonts w:ascii="Calibri" w:eastAsia="Times New Roman" w:hAnsi="Calibri" w:cs="Times New Roman"/>
          <w:lang w:val="en" w:bidi="en-US"/>
        </w:rPr>
        <w:t xml:space="preserve">. </w:t>
      </w:r>
    </w:p>
    <w:p w:rsidR="00D207B2" w:rsidRDefault="00D207B2" w:rsidP="00703491">
      <w:pPr>
        <w:autoSpaceDE w:val="0"/>
        <w:autoSpaceDN w:val="0"/>
        <w:adjustRightInd w:val="0"/>
        <w:spacing w:after="0" w:line="360" w:lineRule="auto"/>
        <w:ind w:firstLine="360"/>
        <w:jc w:val="both"/>
        <w:rPr>
          <w:rFonts w:ascii="Calibri" w:eastAsia="Times New Roman" w:hAnsi="Calibri" w:cs="Times New Roman"/>
          <w:lang w:val="en" w:bidi="en-US"/>
        </w:rPr>
      </w:pPr>
    </w:p>
    <w:p w:rsidR="008E0976" w:rsidRDefault="008E0976" w:rsidP="00703491">
      <w:pPr>
        <w:spacing w:after="0" w:line="360" w:lineRule="auto"/>
        <w:jc w:val="both"/>
        <w:rPr>
          <w:rFonts w:ascii="Calibri" w:eastAsia="Times New Roman" w:hAnsi="Calibri" w:cs="Calibri"/>
          <w:b/>
          <w:lang w:bidi="en-US"/>
        </w:rPr>
      </w:pPr>
      <w:bookmarkStart w:id="60" w:name="_Toc358818252"/>
      <w:bookmarkStart w:id="61" w:name="_Toc358818926"/>
      <w:bookmarkStart w:id="62" w:name="_Toc359077015"/>
    </w:p>
    <w:p w:rsidR="008E0976" w:rsidRDefault="008E0976" w:rsidP="00703491">
      <w:pPr>
        <w:spacing w:after="0" w:line="360" w:lineRule="auto"/>
        <w:jc w:val="both"/>
        <w:rPr>
          <w:rFonts w:ascii="Calibri" w:eastAsia="Times New Roman" w:hAnsi="Calibri" w:cs="Calibri"/>
          <w:b/>
          <w:lang w:bidi="en-US"/>
        </w:rPr>
      </w:pPr>
    </w:p>
    <w:p w:rsidR="008E0976" w:rsidRDefault="008E0976" w:rsidP="00703491">
      <w:pPr>
        <w:spacing w:after="0" w:line="360" w:lineRule="auto"/>
        <w:jc w:val="both"/>
        <w:rPr>
          <w:rFonts w:ascii="Calibri" w:eastAsia="Times New Roman" w:hAnsi="Calibri" w:cs="Calibri"/>
          <w:b/>
          <w:lang w:bidi="en-US"/>
        </w:rPr>
      </w:pPr>
    </w:p>
    <w:p w:rsidR="008E0976" w:rsidRDefault="008E0976" w:rsidP="00703491">
      <w:pPr>
        <w:spacing w:after="0" w:line="360" w:lineRule="auto"/>
        <w:jc w:val="both"/>
        <w:rPr>
          <w:rFonts w:ascii="Calibri" w:eastAsia="Times New Roman" w:hAnsi="Calibri" w:cs="Calibri"/>
          <w:b/>
          <w:lang w:bidi="en-US"/>
        </w:rPr>
      </w:pPr>
    </w:p>
    <w:p w:rsidR="008E0976" w:rsidRDefault="008E0976" w:rsidP="00703491">
      <w:pPr>
        <w:spacing w:after="0" w:line="360" w:lineRule="auto"/>
        <w:jc w:val="both"/>
        <w:rPr>
          <w:rFonts w:ascii="Calibri" w:eastAsia="Times New Roman" w:hAnsi="Calibri" w:cs="Calibri"/>
          <w:b/>
          <w:lang w:bidi="en-US"/>
        </w:rPr>
      </w:pPr>
    </w:p>
    <w:p w:rsidR="008E0976" w:rsidRDefault="008E0976" w:rsidP="00703491">
      <w:pPr>
        <w:spacing w:after="0" w:line="360" w:lineRule="auto"/>
        <w:jc w:val="both"/>
        <w:rPr>
          <w:rFonts w:ascii="Calibri" w:eastAsia="Times New Roman" w:hAnsi="Calibri" w:cs="Calibri"/>
          <w:b/>
          <w:lang w:bidi="en-US"/>
        </w:rPr>
      </w:pPr>
    </w:p>
    <w:p w:rsidR="008E0976" w:rsidRDefault="008E0976" w:rsidP="00703491">
      <w:pPr>
        <w:spacing w:after="0" w:line="360" w:lineRule="auto"/>
        <w:jc w:val="both"/>
        <w:rPr>
          <w:rFonts w:ascii="Calibri" w:eastAsia="Times New Roman" w:hAnsi="Calibri" w:cs="Calibri"/>
          <w:b/>
          <w:lang w:bidi="en-US"/>
        </w:rPr>
      </w:pPr>
    </w:p>
    <w:p w:rsidR="008E0976" w:rsidRDefault="008E0976" w:rsidP="00703491">
      <w:pPr>
        <w:spacing w:after="0" w:line="360" w:lineRule="auto"/>
        <w:jc w:val="both"/>
        <w:rPr>
          <w:rFonts w:ascii="Calibri" w:eastAsia="Times New Roman" w:hAnsi="Calibri" w:cs="Calibri"/>
          <w:b/>
          <w:lang w:bidi="en-US"/>
        </w:rPr>
      </w:pPr>
    </w:p>
    <w:p w:rsidR="008E0976" w:rsidRDefault="008E0976" w:rsidP="00703491">
      <w:pPr>
        <w:spacing w:after="0" w:line="360" w:lineRule="auto"/>
        <w:jc w:val="both"/>
        <w:rPr>
          <w:rFonts w:ascii="Calibri" w:eastAsia="Times New Roman" w:hAnsi="Calibri" w:cs="Calibri"/>
          <w:b/>
          <w:lang w:bidi="en-US"/>
        </w:rPr>
      </w:pPr>
    </w:p>
    <w:p w:rsidR="00703491" w:rsidRPr="00703491" w:rsidRDefault="00703491" w:rsidP="00703491">
      <w:pPr>
        <w:spacing w:after="0" w:line="360" w:lineRule="auto"/>
        <w:jc w:val="both"/>
        <w:rPr>
          <w:rFonts w:ascii="Calibri" w:eastAsia="Times New Roman" w:hAnsi="Calibri" w:cs="Calibri"/>
          <w:b/>
          <w:lang w:bidi="en-US"/>
        </w:rPr>
      </w:pPr>
      <w:r w:rsidRPr="002E02A3">
        <w:rPr>
          <w:rFonts w:ascii="Calibri" w:eastAsia="Times New Roman" w:hAnsi="Calibri" w:cs="Calibri"/>
          <w:b/>
          <w:lang w:bidi="en-US"/>
        </w:rPr>
        <w:lastRenderedPageBreak/>
        <w:t>4.8.2 Qualitative data analysis</w:t>
      </w:r>
      <w:r w:rsidRPr="00703491">
        <w:rPr>
          <w:rFonts w:ascii="Calibri" w:eastAsia="Times New Roman" w:hAnsi="Calibri" w:cs="Calibri"/>
          <w:b/>
          <w:lang w:bidi="en-US"/>
        </w:rPr>
        <w:t xml:space="preserve"> </w:t>
      </w:r>
    </w:p>
    <w:p w:rsidR="00703491" w:rsidRDefault="00703491" w:rsidP="00703491">
      <w:pPr>
        <w:spacing w:after="0" w:line="360" w:lineRule="auto"/>
        <w:ind w:firstLine="360"/>
        <w:jc w:val="both"/>
        <w:rPr>
          <w:rFonts w:ascii="Calibri" w:eastAsia="Times New Roman" w:hAnsi="Calibri" w:cs="Arial"/>
          <w:lang w:bidi="en-US"/>
        </w:rPr>
      </w:pPr>
      <w:r w:rsidRPr="00703491">
        <w:rPr>
          <w:rFonts w:ascii="Calibri" w:eastAsia="Times New Roman" w:hAnsi="Calibri" w:cs="Calibri"/>
          <w:b/>
          <w:lang w:bidi="en-US"/>
        </w:rPr>
        <w:tab/>
      </w:r>
      <w:r w:rsidRPr="00703491">
        <w:rPr>
          <w:rFonts w:ascii="Calibri" w:eastAsia="Times New Roman" w:hAnsi="Calibri" w:cs="Calibri"/>
          <w:lang w:bidi="en-US"/>
        </w:rPr>
        <w:t xml:space="preserve">During </w:t>
      </w:r>
      <w:r w:rsidR="007F0C2D">
        <w:rPr>
          <w:rFonts w:ascii="Calibri" w:eastAsia="Times New Roman" w:hAnsi="Calibri" w:cs="Calibri"/>
          <w:lang w:bidi="en-US"/>
        </w:rPr>
        <w:t>this research qualitative data we</w:t>
      </w:r>
      <w:r w:rsidRPr="00703491">
        <w:rPr>
          <w:rFonts w:ascii="Calibri" w:eastAsia="Times New Roman" w:hAnsi="Calibri" w:cs="Calibri"/>
          <w:lang w:bidi="en-US"/>
        </w:rPr>
        <w:t xml:space="preserve">re also collected. These are strictly complimentary </w:t>
      </w:r>
      <w:r w:rsidR="00752DA6">
        <w:rPr>
          <w:rFonts w:ascii="Calibri" w:eastAsia="Times New Roman" w:hAnsi="Calibri" w:cs="Calibri"/>
          <w:lang w:bidi="en-US"/>
        </w:rPr>
        <w:t xml:space="preserve">and supportive </w:t>
      </w:r>
      <w:r w:rsidRPr="00703491">
        <w:rPr>
          <w:rFonts w:ascii="Calibri" w:eastAsia="Times New Roman" w:hAnsi="Calibri" w:cs="Calibri"/>
          <w:lang w:bidi="en-US"/>
        </w:rPr>
        <w:t>to</w:t>
      </w:r>
      <w:r w:rsidRPr="00703491">
        <w:rPr>
          <w:rFonts w:ascii="Calibri" w:eastAsia="Times New Roman" w:hAnsi="Calibri" w:cs="Arial"/>
          <w:lang w:bidi="en-US"/>
        </w:rPr>
        <w:t xml:space="preserve"> the quanti</w:t>
      </w:r>
      <w:r w:rsidR="00FE3DDC">
        <w:rPr>
          <w:rFonts w:ascii="Calibri" w:eastAsia="Times New Roman" w:hAnsi="Calibri" w:cs="Arial"/>
          <w:lang w:bidi="en-US"/>
        </w:rPr>
        <w:t xml:space="preserve">tative data, </w:t>
      </w:r>
      <w:r w:rsidRPr="00703491">
        <w:rPr>
          <w:rFonts w:ascii="Calibri" w:eastAsia="Times New Roman" w:hAnsi="Calibri" w:cs="Arial"/>
          <w:lang w:bidi="en-US"/>
        </w:rPr>
        <w:t>which aim to identify the critical success factors for SMEs in t</w:t>
      </w:r>
      <w:r w:rsidR="00752DA6">
        <w:rPr>
          <w:rFonts w:ascii="Calibri" w:eastAsia="Times New Roman" w:hAnsi="Calibri" w:cs="Arial"/>
          <w:lang w:bidi="en-US"/>
        </w:rPr>
        <w:t xml:space="preserve">he industry under investigation, and </w:t>
      </w:r>
      <w:r w:rsidRPr="00703491">
        <w:rPr>
          <w:rFonts w:ascii="Calibri" w:eastAsia="Times New Roman" w:hAnsi="Calibri" w:cs="Arial"/>
          <w:lang w:bidi="en-US"/>
        </w:rPr>
        <w:t xml:space="preserve">reflect the views and opinions of the </w:t>
      </w:r>
      <w:r w:rsidR="00B40C52">
        <w:rPr>
          <w:rFonts w:ascii="Calibri" w:eastAsia="Times New Roman" w:hAnsi="Calibri" w:cs="Arial"/>
          <w:lang w:bidi="en-US"/>
        </w:rPr>
        <w:t>owners/managers</w:t>
      </w:r>
      <w:r w:rsidRPr="00703491">
        <w:rPr>
          <w:rFonts w:ascii="Calibri" w:eastAsia="Times New Roman" w:hAnsi="Calibri" w:cs="Arial"/>
          <w:lang w:bidi="en-US"/>
        </w:rPr>
        <w:t xml:space="preserve"> on pre-determined </w:t>
      </w:r>
      <w:r w:rsidR="00FE3DDC">
        <w:rPr>
          <w:rFonts w:ascii="Calibri" w:eastAsia="Times New Roman" w:hAnsi="Calibri" w:cs="Times New Roman"/>
          <w:lang w:bidi="en-US"/>
        </w:rPr>
        <w:t>themes (</w:t>
      </w:r>
      <w:r w:rsidRPr="00703491">
        <w:rPr>
          <w:rFonts w:ascii="Calibri" w:eastAsia="Times New Roman" w:hAnsi="Calibri" w:cs="Times New Roman"/>
          <w:lang w:bidi="en-US"/>
        </w:rPr>
        <w:t>categories</w:t>
      </w:r>
      <w:r w:rsidR="00FE3DDC">
        <w:rPr>
          <w:rFonts w:ascii="Calibri" w:eastAsia="Times New Roman" w:hAnsi="Calibri" w:cs="Times New Roman"/>
          <w:lang w:bidi="en-US"/>
        </w:rPr>
        <w:t>)</w:t>
      </w:r>
      <w:r w:rsidR="00752DA6">
        <w:rPr>
          <w:rFonts w:ascii="Calibri" w:eastAsia="Times New Roman" w:hAnsi="Calibri" w:cs="Times New Roman"/>
          <w:lang w:bidi="en-US"/>
        </w:rPr>
        <w:t xml:space="preserve">. </w:t>
      </w:r>
      <w:r w:rsidRPr="00703491">
        <w:rPr>
          <w:rFonts w:ascii="Calibri" w:eastAsia="Times New Roman" w:hAnsi="Calibri" w:cs="Times New Roman"/>
          <w:lang w:bidi="en-US"/>
        </w:rPr>
        <w:t xml:space="preserve">The purpose of the qualitative data is </w:t>
      </w:r>
      <w:r w:rsidR="00752DA6">
        <w:rPr>
          <w:rFonts w:ascii="Calibri" w:eastAsia="Times New Roman" w:hAnsi="Calibri" w:cs="Times New Roman"/>
          <w:lang w:bidi="en-US"/>
        </w:rPr>
        <w:t xml:space="preserve">confirmatory and explanatory and aims to </w:t>
      </w:r>
      <w:r w:rsidRPr="00703491">
        <w:rPr>
          <w:rFonts w:ascii="Calibri" w:eastAsia="Times New Roman" w:hAnsi="Calibri" w:cs="NewBaskerville-Roman"/>
          <w:lang w:eastAsia="en-GB" w:bidi="en-US"/>
        </w:rPr>
        <w:t>provide</w:t>
      </w:r>
      <w:r w:rsidRPr="00703491">
        <w:rPr>
          <w:rFonts w:ascii="Calibri" w:eastAsia="Times New Roman" w:hAnsi="Calibri" w:cs="Times New Roman"/>
          <w:lang w:bidi="en-US"/>
        </w:rPr>
        <w:t xml:space="preserve"> a richer, deeper vie</w:t>
      </w:r>
      <w:r w:rsidR="00752DA6">
        <w:rPr>
          <w:rFonts w:ascii="Calibri" w:eastAsia="Times New Roman" w:hAnsi="Calibri" w:cs="Times New Roman"/>
          <w:lang w:bidi="en-US"/>
        </w:rPr>
        <w:t xml:space="preserve">w on small business success, </w:t>
      </w:r>
      <w:r w:rsidRPr="00703491">
        <w:rPr>
          <w:rFonts w:ascii="Calibri" w:eastAsia="Times New Roman" w:hAnsi="Calibri" w:cs="Times New Roman"/>
          <w:lang w:bidi="en-US"/>
        </w:rPr>
        <w:t>offer an insight into the mechanisms and modus ope</w:t>
      </w:r>
      <w:r w:rsidR="00CA78C8">
        <w:rPr>
          <w:rFonts w:ascii="Calibri" w:eastAsia="Times New Roman" w:hAnsi="Calibri" w:cs="Times New Roman"/>
          <w:lang w:bidi="en-US"/>
        </w:rPr>
        <w:t xml:space="preserve">randi of </w:t>
      </w:r>
      <w:r w:rsidR="00752DA6">
        <w:rPr>
          <w:rFonts w:ascii="Calibri" w:eastAsia="Times New Roman" w:hAnsi="Calibri" w:cs="Times New Roman"/>
          <w:lang w:bidi="en-US"/>
        </w:rPr>
        <w:t xml:space="preserve">SMEs in </w:t>
      </w:r>
      <w:r w:rsidR="00CA78C8">
        <w:rPr>
          <w:rFonts w:ascii="Calibri" w:eastAsia="Times New Roman" w:hAnsi="Calibri" w:cs="Times New Roman"/>
          <w:lang w:bidi="en-US"/>
        </w:rPr>
        <w:t xml:space="preserve">the selected industry. </w:t>
      </w:r>
      <w:r w:rsidRPr="00703491">
        <w:rPr>
          <w:rFonts w:ascii="Calibri" w:eastAsia="Times New Roman" w:hAnsi="Calibri" w:cs="Arial"/>
          <w:lang w:bidi="en-US"/>
        </w:rPr>
        <w:t>More specifically, the qualitative data originate from a number of open questions embedded in the questionnaire aiming to investigate the reasons why certain success factors are considered critical by the respondents, identify the challenges face</w:t>
      </w:r>
      <w:r w:rsidR="004601B4">
        <w:rPr>
          <w:rFonts w:ascii="Calibri" w:eastAsia="Times New Roman" w:hAnsi="Calibri" w:cs="Arial"/>
          <w:lang w:bidi="en-US"/>
        </w:rPr>
        <w:t>d</w:t>
      </w:r>
      <w:r w:rsidRPr="00703491">
        <w:rPr>
          <w:rFonts w:ascii="Calibri" w:eastAsia="Times New Roman" w:hAnsi="Calibri" w:cs="Arial"/>
          <w:lang w:bidi="en-US"/>
        </w:rPr>
        <w:t xml:space="preserve"> by SMEs operating in the chosen industry and compile a list of recommendations for success and </w:t>
      </w:r>
      <w:r w:rsidRPr="00703491">
        <w:rPr>
          <w:rFonts w:ascii="Calibri" w:eastAsia="Times New Roman" w:hAnsi="Calibri" w:cs="Times New Roman"/>
          <w:lang w:bidi="en-US"/>
        </w:rPr>
        <w:t xml:space="preserve">sustainable </w:t>
      </w:r>
      <w:r w:rsidR="00752DA6">
        <w:rPr>
          <w:rFonts w:ascii="Calibri" w:eastAsia="Times New Roman" w:hAnsi="Calibri" w:cs="Times New Roman"/>
          <w:lang w:bidi="en-US"/>
        </w:rPr>
        <w:t>growth</w:t>
      </w:r>
      <w:r w:rsidRPr="00703491">
        <w:rPr>
          <w:rFonts w:ascii="Calibri" w:eastAsia="Times New Roman" w:hAnsi="Calibri" w:cs="Arial"/>
          <w:lang w:bidi="en-US"/>
        </w:rPr>
        <w:t xml:space="preserve"> in t</w:t>
      </w:r>
      <w:r w:rsidR="004601B4">
        <w:rPr>
          <w:rFonts w:ascii="Calibri" w:eastAsia="Times New Roman" w:hAnsi="Calibri" w:cs="Arial"/>
          <w:lang w:bidi="en-US"/>
        </w:rPr>
        <w:t>he UK c</w:t>
      </w:r>
      <w:r w:rsidRPr="00703491">
        <w:rPr>
          <w:rFonts w:ascii="Calibri" w:eastAsia="Times New Roman" w:hAnsi="Calibri" w:cs="Arial"/>
          <w:lang w:bidi="en-US"/>
        </w:rPr>
        <w:t>hemical distribution industry.</w:t>
      </w:r>
      <w:r w:rsidR="00752DA6">
        <w:rPr>
          <w:rFonts w:ascii="Calibri" w:eastAsia="Times New Roman" w:hAnsi="Calibri" w:cs="Arial"/>
          <w:lang w:bidi="en-US"/>
        </w:rPr>
        <w:t xml:space="preserve"> </w:t>
      </w:r>
    </w:p>
    <w:p w:rsidR="00752DA6" w:rsidRPr="00703491" w:rsidRDefault="00752DA6" w:rsidP="00703491">
      <w:pPr>
        <w:spacing w:after="0" w:line="360" w:lineRule="auto"/>
        <w:ind w:firstLine="360"/>
        <w:jc w:val="both"/>
        <w:rPr>
          <w:rFonts w:ascii="Calibri" w:eastAsia="Times New Roman" w:hAnsi="Calibri" w:cs="Arial"/>
          <w:lang w:bidi="en-US"/>
        </w:rPr>
      </w:pPr>
    </w:p>
    <w:p w:rsidR="00703491" w:rsidRPr="00703491" w:rsidRDefault="00703491" w:rsidP="00703491">
      <w:pPr>
        <w:spacing w:after="0" w:line="360" w:lineRule="auto"/>
        <w:ind w:firstLine="360"/>
        <w:jc w:val="both"/>
        <w:rPr>
          <w:rFonts w:ascii="Calibri" w:eastAsia="Times New Roman" w:hAnsi="Calibri" w:cs="StoneSerif"/>
          <w:lang w:eastAsia="en-GB" w:bidi="en-US"/>
        </w:rPr>
      </w:pPr>
      <w:r w:rsidRPr="00703491">
        <w:rPr>
          <w:rFonts w:ascii="Calibri" w:eastAsia="Times New Roman" w:hAnsi="Calibri" w:cs="Arial"/>
          <w:lang w:bidi="en-US"/>
        </w:rPr>
        <w:tab/>
        <w:t xml:space="preserve">Regarding the analysis of the data, scholars argue that there is no standard way to process qualitative outcomes but this is rather accomplished through the decrease and removal of any insignificant findings and emphasizing only the expressive and the significance of the outcomes (Brown and Clarke, 2006; Bryman and Bell, 2011; Creswell, 2009; Patton, 2002). Similarly, </w:t>
      </w:r>
      <w:r w:rsidRPr="00703491">
        <w:rPr>
          <w:rFonts w:ascii="Calibri" w:eastAsia="Times New Roman" w:hAnsi="Calibri" w:cs="StoneSerif"/>
          <w:lang w:eastAsia="en-GB" w:bidi="en-US"/>
        </w:rPr>
        <w:t xml:space="preserve">Saunders </w:t>
      </w:r>
      <w:r w:rsidRPr="00703491">
        <w:rPr>
          <w:rFonts w:ascii="Calibri" w:eastAsia="Times New Roman" w:hAnsi="Calibri" w:cs="StoneSerif"/>
          <w:i/>
          <w:iCs/>
          <w:lang w:eastAsia="en-GB" w:bidi="en-US"/>
        </w:rPr>
        <w:t>et al. (</w:t>
      </w:r>
      <w:r w:rsidRPr="00703491">
        <w:rPr>
          <w:rFonts w:ascii="Calibri" w:eastAsia="Times New Roman" w:hAnsi="Calibri" w:cs="StoneSerif"/>
          <w:lang w:eastAsia="en-GB" w:bidi="en-US"/>
        </w:rPr>
        <w:t xml:space="preserve">2012) argue that qualitative data analysis is achieved by organising their mass into meaningful and related themes or </w:t>
      </w:r>
      <w:r w:rsidRPr="00703491">
        <w:rPr>
          <w:rFonts w:ascii="Calibri" w:eastAsia="Times New Roman" w:hAnsi="Calibri" w:cs="StoneSerif-Italic"/>
          <w:iCs/>
          <w:lang w:eastAsia="en-GB" w:bidi="en-US"/>
        </w:rPr>
        <w:t>categories</w:t>
      </w:r>
      <w:r w:rsidRPr="00703491">
        <w:rPr>
          <w:rFonts w:ascii="Calibri" w:eastAsia="Times New Roman" w:hAnsi="Calibri" w:cs="StoneSerif"/>
          <w:lang w:eastAsia="en-GB" w:bidi="en-US"/>
        </w:rPr>
        <w:t xml:space="preserve">, allowing for a systematic and rigorous analysis. </w:t>
      </w:r>
    </w:p>
    <w:p w:rsidR="00703491" w:rsidRPr="00703491" w:rsidRDefault="00703491" w:rsidP="00703491">
      <w:pPr>
        <w:spacing w:after="0" w:line="360" w:lineRule="auto"/>
        <w:ind w:firstLine="360"/>
        <w:jc w:val="both"/>
        <w:rPr>
          <w:rFonts w:ascii="Calibri" w:eastAsia="Times New Roman" w:hAnsi="Calibri" w:cs="StoneSerif"/>
          <w:lang w:eastAsia="en-GB" w:bidi="en-US"/>
        </w:rPr>
      </w:pPr>
    </w:p>
    <w:p w:rsidR="00703491" w:rsidRPr="00703491" w:rsidRDefault="008523F4" w:rsidP="00703491">
      <w:pPr>
        <w:spacing w:after="0" w:line="360" w:lineRule="auto"/>
        <w:ind w:firstLine="360"/>
        <w:jc w:val="both"/>
        <w:rPr>
          <w:rFonts w:ascii="Calibri" w:eastAsia="Times New Roman" w:hAnsi="Calibri" w:cs="StoneSerif"/>
          <w:lang w:eastAsia="en-GB" w:bidi="en-US"/>
        </w:rPr>
      </w:pPr>
      <w:r>
        <w:rPr>
          <w:rFonts w:ascii="Calibri" w:eastAsia="Times New Roman" w:hAnsi="Calibri" w:cs="Arial"/>
          <w:lang w:bidi="en-US"/>
        </w:rPr>
        <w:tab/>
      </w:r>
      <w:r w:rsidR="00703491" w:rsidRPr="00703491">
        <w:rPr>
          <w:rFonts w:ascii="Calibri" w:eastAsia="Times New Roman" w:hAnsi="Calibri" w:cs="Arial"/>
          <w:lang w:bidi="en-US"/>
        </w:rPr>
        <w:t xml:space="preserve">In this study, the collection of qualitative data is based on </w:t>
      </w:r>
      <w:r w:rsidR="00703491" w:rsidRPr="00703491">
        <w:rPr>
          <w:rFonts w:ascii="Calibri" w:eastAsia="Times New Roman" w:hAnsi="Calibri" w:cs="Times New Roman"/>
          <w:lang w:bidi="en-US"/>
        </w:rPr>
        <w:t xml:space="preserve">pre-determined themes: critical success factors, challenges and recommendations for sustainable growth and as such their categorisation and analysis </w:t>
      </w:r>
      <w:r w:rsidR="004601B4">
        <w:rPr>
          <w:rFonts w:ascii="Calibri" w:eastAsia="Times New Roman" w:hAnsi="Calibri" w:cs="Times New Roman"/>
          <w:lang w:bidi="en-US"/>
        </w:rPr>
        <w:t>are</w:t>
      </w:r>
      <w:r w:rsidR="00703491" w:rsidRPr="00703491">
        <w:rPr>
          <w:rFonts w:ascii="Calibri" w:eastAsia="Times New Roman" w:hAnsi="Calibri" w:cs="Times New Roman"/>
          <w:lang w:bidi="en-US"/>
        </w:rPr>
        <w:t xml:space="preserve"> straightforward. To this end, </w:t>
      </w:r>
      <w:r w:rsidR="00CA78C8">
        <w:rPr>
          <w:rFonts w:ascii="Calibri" w:eastAsia="Times New Roman" w:hAnsi="Calibri" w:cs="Times New Roman"/>
          <w:lang w:bidi="en-US"/>
        </w:rPr>
        <w:t xml:space="preserve">the use of more sophisticated methods of analysis (i.e. quantitative content, thematic) is not deemed necessary and thus </w:t>
      </w:r>
      <w:r w:rsidR="00703491" w:rsidRPr="00703491">
        <w:rPr>
          <w:rFonts w:ascii="Calibri" w:eastAsia="Times New Roman" w:hAnsi="Calibri" w:cs="Times New Roman"/>
          <w:lang w:bidi="en-US"/>
        </w:rPr>
        <w:t xml:space="preserve">this research draws upon the basic principles of qualitative content analysis. This is a flexible, well-established qualitative data analysis method (Elo </w:t>
      </w:r>
      <w:r w:rsidR="00703491" w:rsidRPr="00703491">
        <w:rPr>
          <w:rFonts w:ascii="Calibri" w:eastAsia="Times New Roman" w:hAnsi="Calibri" w:cs="Times New Roman"/>
          <w:i/>
          <w:lang w:bidi="en-US"/>
        </w:rPr>
        <w:t>et al.</w:t>
      </w:r>
      <w:r w:rsidR="00703491" w:rsidRPr="00703491">
        <w:rPr>
          <w:rFonts w:ascii="Calibri" w:eastAsia="Times New Roman" w:hAnsi="Calibri" w:cs="Times New Roman"/>
          <w:lang w:bidi="en-US"/>
        </w:rPr>
        <w:t xml:space="preserve">, 2014; </w:t>
      </w:r>
      <w:r w:rsidR="00703491" w:rsidRPr="00703491">
        <w:rPr>
          <w:rFonts w:ascii="Calibri" w:eastAsia="Times New Roman" w:hAnsi="Calibri" w:cs="GillSansStd-Bold"/>
          <w:bCs/>
          <w:lang w:bidi="en-US"/>
        </w:rPr>
        <w:t xml:space="preserve">Finfgeld-Connett, 2014; </w:t>
      </w:r>
      <w:r w:rsidR="00703491" w:rsidRPr="00703491">
        <w:rPr>
          <w:rFonts w:ascii="Calibri" w:eastAsia="Times New Roman" w:hAnsi="Calibri" w:cs="TimesNewRomanPSMT"/>
          <w:lang w:bidi="en-US"/>
        </w:rPr>
        <w:t xml:space="preserve">Hsieh and Shannon, 2005; Krippenforff, 2013; </w:t>
      </w:r>
      <w:r w:rsidR="00703491" w:rsidRPr="00703491">
        <w:rPr>
          <w:rFonts w:ascii="Calibri" w:eastAsia="Times New Roman" w:hAnsi="Calibri" w:cs="Times New Roman"/>
          <w:lang w:val="en" w:bidi="en-US"/>
        </w:rPr>
        <w:t xml:space="preserve">Vaismoradi </w:t>
      </w:r>
      <w:r w:rsidR="00703491" w:rsidRPr="00703491">
        <w:rPr>
          <w:rFonts w:ascii="Calibri" w:eastAsia="Times New Roman" w:hAnsi="Calibri" w:cs="Times New Roman"/>
          <w:i/>
          <w:lang w:val="en" w:bidi="en-US"/>
        </w:rPr>
        <w:t>et al.</w:t>
      </w:r>
      <w:r w:rsidR="00703491" w:rsidRPr="00703491">
        <w:rPr>
          <w:rFonts w:ascii="Calibri" w:eastAsia="Times New Roman" w:hAnsi="Calibri" w:cs="Times New Roman"/>
          <w:lang w:val="en" w:bidi="en-US"/>
        </w:rPr>
        <w:t>, 2013</w:t>
      </w:r>
      <w:r w:rsidR="00703491" w:rsidRPr="00703491">
        <w:rPr>
          <w:rFonts w:ascii="Calibri" w:eastAsia="Times New Roman" w:hAnsi="Calibri" w:cs="TimesNewRomanPSMT"/>
          <w:lang w:bidi="en-US"/>
        </w:rPr>
        <w:t xml:space="preserve">) that </w:t>
      </w:r>
      <w:r w:rsidR="00703491" w:rsidRPr="00703491">
        <w:rPr>
          <w:rFonts w:ascii="Calibri" w:eastAsia="Times New Roman" w:hAnsi="Calibri" w:cs="Times New Roman"/>
          <w:lang w:val="en" w:bidi="en-US"/>
        </w:rPr>
        <w:t>represents a systematic and objective means of describing and quantifying phenomena (</w:t>
      </w:r>
      <w:r w:rsidR="00703491" w:rsidRPr="00703491">
        <w:rPr>
          <w:rFonts w:ascii="Calibri" w:eastAsia="Times New Roman" w:hAnsi="Calibri" w:cs="TimesTen-Roman"/>
          <w:lang w:bidi="en-US"/>
        </w:rPr>
        <w:t xml:space="preserve">Bloor and Wood, 2006; Gbrich, 2007; Mayring, 2000; Pope </w:t>
      </w:r>
      <w:r w:rsidR="00703491" w:rsidRPr="00703491">
        <w:rPr>
          <w:rFonts w:ascii="Calibri" w:eastAsia="Times New Roman" w:hAnsi="Calibri" w:cs="TimesTen-Italic"/>
          <w:i/>
          <w:iCs/>
          <w:lang w:bidi="en-US"/>
        </w:rPr>
        <w:t>et al</w:t>
      </w:r>
      <w:r w:rsidR="00703491" w:rsidRPr="00703491">
        <w:rPr>
          <w:rFonts w:ascii="Calibri" w:eastAsia="Times New Roman" w:hAnsi="Calibri" w:cs="TimesTen-Roman"/>
          <w:lang w:bidi="en-US"/>
        </w:rPr>
        <w:t xml:space="preserve">., 2006; Powers and Knapp, 2006; </w:t>
      </w:r>
      <w:r w:rsidR="00703491" w:rsidRPr="00703491">
        <w:rPr>
          <w:rFonts w:ascii="Calibri" w:eastAsia="Times New Roman" w:hAnsi="Calibri" w:cs="Times New Roman"/>
          <w:bCs/>
          <w:lang w:val="en" w:bidi="en-US"/>
        </w:rPr>
        <w:t xml:space="preserve">Schreier, 2012). </w:t>
      </w:r>
      <w:r w:rsidR="00703491" w:rsidRPr="00703491">
        <w:rPr>
          <w:rFonts w:ascii="Calibri" w:eastAsia="Times New Roman" w:hAnsi="Calibri" w:cs="Times New Roman"/>
          <w:lang w:val="en" w:bidi="en-US"/>
        </w:rPr>
        <w:t xml:space="preserve">Krippendorff (2013) argues that </w:t>
      </w:r>
      <w:r w:rsidR="00703491" w:rsidRPr="00703491">
        <w:rPr>
          <w:rFonts w:ascii="Calibri" w:eastAsia="Times New Roman" w:hAnsi="Calibri" w:cs="TimesNewRomanPSMT"/>
          <w:lang w:bidi="en-US"/>
        </w:rPr>
        <w:t>content analysis is a scientific tool that provides new insights, increases a researcher’s understanding of particular phenomena or informs practical actions and refers to it as ‘</w:t>
      </w:r>
      <w:r w:rsidR="00703491" w:rsidRPr="00703491">
        <w:rPr>
          <w:rFonts w:ascii="Calibri" w:eastAsia="Times New Roman" w:hAnsi="Calibri" w:cs="TimesNewRomanPSMT"/>
          <w:i/>
          <w:lang w:bidi="en-US"/>
        </w:rPr>
        <w:t xml:space="preserve">…a </w:t>
      </w:r>
      <w:r w:rsidR="00703491" w:rsidRPr="00703491">
        <w:rPr>
          <w:rFonts w:ascii="Calibri" w:eastAsia="Times New Roman" w:hAnsi="Calibri" w:cs="AdvP6F00"/>
          <w:i/>
          <w:lang w:bidi="en-US"/>
        </w:rPr>
        <w:t>research technique for making replicable and valid inferences from texts (or other meaningful matter) to the contexts of their use</w:t>
      </w:r>
      <w:r w:rsidR="00703491" w:rsidRPr="00703491">
        <w:rPr>
          <w:rFonts w:ascii="Calibri" w:eastAsia="Times New Roman" w:hAnsi="Calibri" w:cs="AdvP6F00"/>
          <w:lang w:bidi="en-US"/>
        </w:rPr>
        <w:t xml:space="preserve">’ (p.18). </w:t>
      </w:r>
      <w:r w:rsidR="00703491" w:rsidRPr="00703491">
        <w:rPr>
          <w:rFonts w:ascii="Calibri" w:eastAsia="Times New Roman" w:hAnsi="Calibri" w:cs="Times New Roman"/>
          <w:lang w:val="en" w:bidi="en-US"/>
        </w:rPr>
        <w:t>A prerequisite for successful analysis is that data can be reduced to concepts that describe the research phenomenon (</w:t>
      </w:r>
      <w:r w:rsidR="00703491" w:rsidRPr="00703491">
        <w:rPr>
          <w:rFonts w:ascii="Calibri" w:eastAsia="Times New Roman" w:hAnsi="Calibri" w:cs="Times New Roman"/>
          <w:bCs/>
          <w:lang w:val="en" w:bidi="en-US"/>
        </w:rPr>
        <w:t>Cavanagh, 1997</w:t>
      </w:r>
      <w:r w:rsidR="00703491" w:rsidRPr="00703491">
        <w:rPr>
          <w:rFonts w:ascii="Calibri" w:eastAsia="Times New Roman" w:hAnsi="Calibri" w:cs="Times New Roman"/>
          <w:lang w:val="en" w:bidi="en-US"/>
        </w:rPr>
        <w:t xml:space="preserve">; </w:t>
      </w:r>
      <w:r w:rsidR="00703491" w:rsidRPr="00703491">
        <w:rPr>
          <w:rFonts w:ascii="Calibri" w:eastAsia="Times New Roman" w:hAnsi="Calibri" w:cs="Times New Roman"/>
          <w:bCs/>
          <w:lang w:val="en" w:bidi="en-US"/>
        </w:rPr>
        <w:t>Elo and Kyngas, 2008</w:t>
      </w:r>
      <w:r w:rsidR="00703491" w:rsidRPr="00703491">
        <w:rPr>
          <w:rFonts w:ascii="Calibri" w:eastAsia="Times New Roman" w:hAnsi="Calibri" w:cs="Times New Roman"/>
          <w:lang w:val="en" w:bidi="en-US"/>
        </w:rPr>
        <w:t xml:space="preserve">; </w:t>
      </w:r>
      <w:r w:rsidR="00703491" w:rsidRPr="00703491">
        <w:rPr>
          <w:rFonts w:ascii="Calibri" w:eastAsia="Times New Roman" w:hAnsi="Calibri" w:cs="Times New Roman"/>
          <w:bCs/>
          <w:lang w:val="en" w:bidi="en-US"/>
        </w:rPr>
        <w:t xml:space="preserve">Hsieh and Shannon, 2005; </w:t>
      </w:r>
      <w:r w:rsidR="00703491" w:rsidRPr="00703491">
        <w:rPr>
          <w:rFonts w:ascii="Calibri" w:eastAsia="Times New Roman" w:hAnsi="Calibri" w:cs="TimesNewRomanPSMT"/>
          <w:lang w:bidi="en-US"/>
        </w:rPr>
        <w:t xml:space="preserve">Schreier, 2012; </w:t>
      </w:r>
      <w:r w:rsidR="00703491" w:rsidRPr="00703491">
        <w:rPr>
          <w:rFonts w:ascii="Calibri" w:eastAsia="Times New Roman" w:hAnsi="Calibri" w:cs="Times New Roman"/>
          <w:lang w:val="en" w:bidi="en-US"/>
        </w:rPr>
        <w:t xml:space="preserve">Vaismoradi </w:t>
      </w:r>
      <w:r w:rsidR="00703491" w:rsidRPr="00703491">
        <w:rPr>
          <w:rFonts w:ascii="Calibri" w:eastAsia="Times New Roman" w:hAnsi="Calibri" w:cs="Times New Roman"/>
          <w:i/>
          <w:lang w:val="en" w:bidi="en-US"/>
        </w:rPr>
        <w:t>et al.</w:t>
      </w:r>
      <w:r w:rsidR="00703491" w:rsidRPr="00703491">
        <w:rPr>
          <w:rFonts w:ascii="Calibri" w:eastAsia="Times New Roman" w:hAnsi="Calibri" w:cs="Times New Roman"/>
          <w:lang w:val="en" w:bidi="en-US"/>
        </w:rPr>
        <w:t xml:space="preserve">, 2013) by creating categories, concepts, a model or a </w:t>
      </w:r>
      <w:r w:rsidR="00703491" w:rsidRPr="00703491">
        <w:rPr>
          <w:rFonts w:ascii="Calibri" w:eastAsia="Times New Roman" w:hAnsi="Calibri" w:cs="Times New Roman"/>
          <w:lang w:val="en" w:bidi="en-US"/>
        </w:rPr>
        <w:lastRenderedPageBreak/>
        <w:t>conceptual system (</w:t>
      </w:r>
      <w:r w:rsidR="00703491" w:rsidRPr="00703491">
        <w:rPr>
          <w:rFonts w:ascii="Calibri" w:eastAsia="Times New Roman" w:hAnsi="Calibri" w:cs="Times New Roman"/>
          <w:bCs/>
          <w:lang w:val="en" w:bidi="en-US"/>
        </w:rPr>
        <w:t xml:space="preserve">Elo </w:t>
      </w:r>
      <w:r w:rsidR="00703491" w:rsidRPr="00703491">
        <w:rPr>
          <w:rFonts w:ascii="Calibri" w:eastAsia="Times New Roman" w:hAnsi="Calibri" w:cs="Times New Roman"/>
          <w:bCs/>
          <w:i/>
          <w:lang w:val="en" w:bidi="en-US"/>
        </w:rPr>
        <w:t>et al.</w:t>
      </w:r>
      <w:r w:rsidR="00703491" w:rsidRPr="00703491">
        <w:rPr>
          <w:rFonts w:ascii="Calibri" w:eastAsia="Times New Roman" w:hAnsi="Calibri" w:cs="Times New Roman"/>
          <w:bCs/>
          <w:lang w:val="en" w:bidi="en-US"/>
        </w:rPr>
        <w:t>, 201</w:t>
      </w:r>
      <w:r w:rsidR="001323E2">
        <w:rPr>
          <w:rFonts w:ascii="Calibri" w:eastAsia="Times New Roman" w:hAnsi="Calibri" w:cs="Times New Roman"/>
          <w:bCs/>
          <w:lang w:val="en" w:bidi="en-US"/>
        </w:rPr>
        <w:t>4</w:t>
      </w:r>
      <w:r w:rsidR="00703491" w:rsidRPr="00703491">
        <w:rPr>
          <w:rFonts w:ascii="Calibri" w:eastAsia="Times New Roman" w:hAnsi="Calibri" w:cs="Times New Roman"/>
          <w:bCs/>
          <w:lang w:val="en" w:bidi="en-US"/>
        </w:rPr>
        <w:t>;</w:t>
      </w:r>
      <w:r w:rsidR="00703491" w:rsidRPr="00703491">
        <w:rPr>
          <w:rFonts w:ascii="Calibri" w:eastAsia="Times New Roman" w:hAnsi="Calibri" w:cs="Times New Roman"/>
          <w:lang w:val="en" w:bidi="en-US"/>
        </w:rPr>
        <w:t xml:space="preserve"> </w:t>
      </w:r>
      <w:r w:rsidR="00703491" w:rsidRPr="00703491">
        <w:rPr>
          <w:rFonts w:ascii="Calibri" w:eastAsia="Times New Roman" w:hAnsi="Calibri" w:cs="TimesTen-Roman"/>
          <w:lang w:bidi="en-US"/>
        </w:rPr>
        <w:t>Gbrich</w:t>
      </w:r>
      <w:r w:rsidR="00703491" w:rsidRPr="00703491">
        <w:rPr>
          <w:rFonts w:ascii="Calibri" w:eastAsia="Times New Roman" w:hAnsi="Calibri" w:cs="Times New Roman"/>
          <w:bCs/>
          <w:lang w:val="en" w:bidi="en-US"/>
        </w:rPr>
        <w:t>, 2007; Morgan, 1993)</w:t>
      </w:r>
      <w:r w:rsidR="00703491" w:rsidRPr="00703491">
        <w:rPr>
          <w:rFonts w:ascii="Calibri" w:eastAsia="Times New Roman" w:hAnsi="Calibri" w:cs="Times New Roman"/>
          <w:lang w:val="en" w:bidi="en-US"/>
        </w:rPr>
        <w:t>. The stage during which concepts are created is known as the abstraction process (</w:t>
      </w:r>
      <w:r w:rsidR="00703491" w:rsidRPr="00703491">
        <w:rPr>
          <w:rFonts w:ascii="Calibri" w:eastAsia="Times New Roman" w:hAnsi="Calibri" w:cs="GillSansStd-Bold"/>
          <w:bCs/>
          <w:lang w:bidi="en-US"/>
        </w:rPr>
        <w:t>Finfgeld-Connett, 2014</w:t>
      </w:r>
      <w:r w:rsidR="00703491" w:rsidRPr="00703491">
        <w:rPr>
          <w:rFonts w:ascii="Calibri" w:eastAsia="Times New Roman" w:hAnsi="Calibri" w:cs="Times New Roman"/>
          <w:lang w:val="en" w:bidi="en-US"/>
        </w:rPr>
        <w:t xml:space="preserve">). </w:t>
      </w:r>
      <w:r w:rsidR="00703491" w:rsidRPr="00703491">
        <w:rPr>
          <w:rFonts w:ascii="Calibri" w:eastAsia="Times New Roman" w:hAnsi="Calibri" w:cs="TimesNewRomanPSMT"/>
          <w:lang w:bidi="en-US"/>
        </w:rPr>
        <w:t>As in this study there are pre-determined themes, the researcher begins data analysis with a coding template in mind and data are organised according to an existing structure and thus the above methodological requirement is satisfied</w:t>
      </w:r>
      <w:bookmarkStart w:id="63" w:name="citation"/>
      <w:r w:rsidR="00703491" w:rsidRPr="00703491">
        <w:rPr>
          <w:rFonts w:ascii="Calibri" w:eastAsia="Times New Roman" w:hAnsi="Calibri" w:cs="TimesNewRomanPSMT"/>
          <w:lang w:bidi="en-US"/>
        </w:rPr>
        <w:t>.</w:t>
      </w:r>
    </w:p>
    <w:p w:rsidR="00703491" w:rsidRPr="00703491" w:rsidRDefault="00703491" w:rsidP="00703491">
      <w:pPr>
        <w:spacing w:after="0" w:line="360" w:lineRule="auto"/>
        <w:ind w:firstLine="360"/>
        <w:jc w:val="both"/>
        <w:rPr>
          <w:rFonts w:ascii="Calibri" w:eastAsia="Times New Roman" w:hAnsi="Calibri" w:cs="StoneSerif"/>
          <w:lang w:eastAsia="en-GB" w:bidi="en-US"/>
        </w:rPr>
      </w:pPr>
    </w:p>
    <w:p w:rsidR="007D7249" w:rsidRDefault="00703491" w:rsidP="007D7249">
      <w:pPr>
        <w:spacing w:after="0" w:line="360" w:lineRule="auto"/>
        <w:ind w:firstLine="360"/>
        <w:jc w:val="both"/>
        <w:rPr>
          <w:rFonts w:ascii="Calibri" w:eastAsia="Times New Roman" w:hAnsi="Calibri" w:cs="StoneSerif"/>
          <w:lang w:eastAsia="en-GB" w:bidi="en-US"/>
        </w:rPr>
      </w:pPr>
      <w:r w:rsidRPr="00703491">
        <w:rPr>
          <w:rFonts w:ascii="Calibri" w:eastAsia="Times New Roman" w:hAnsi="Calibri" w:cs="StoneSerif"/>
          <w:lang w:eastAsia="en-GB" w:bidi="en-US"/>
        </w:rPr>
        <w:tab/>
      </w:r>
      <w:r w:rsidRPr="00703491">
        <w:rPr>
          <w:rFonts w:ascii="Calibri" w:eastAsia="Times New Roman" w:hAnsi="Calibri" w:cs="TimesNewRomanPSMT"/>
          <w:lang w:bidi="en-US"/>
        </w:rPr>
        <w:t xml:space="preserve">Qualitative content analysis involves three main phases: preparation, organisation and reporting of results (Elo and Kyngäs, 2008; Krippendorff, 2013; Polit and Beck, 2012). The preparation phase consists of collecting suitable data for content analysis, making sense of the data, and </w:t>
      </w:r>
      <w:r w:rsidR="008523F4">
        <w:rPr>
          <w:rFonts w:ascii="Calibri" w:eastAsia="Times New Roman" w:hAnsi="Calibri" w:cs="TimesNewRomanPSMT"/>
          <w:lang w:bidi="en-US"/>
        </w:rPr>
        <w:t xml:space="preserve">selecting the unit of analysis. </w:t>
      </w:r>
      <w:r w:rsidRPr="00703491">
        <w:rPr>
          <w:rFonts w:ascii="Calibri" w:eastAsia="Times New Roman" w:hAnsi="Calibri" w:cs="TimesNewRomanPSMT"/>
          <w:lang w:bidi="en-US"/>
        </w:rPr>
        <w:t>Organising involves open coding and creating categories, formulating a general description of the research topic through generating categories and subcategories as abstracting. In the reporting phase, results are described by the content of the categories describing the phenomenon.</w:t>
      </w:r>
      <w:bookmarkEnd w:id="63"/>
      <w:r w:rsidRPr="00703491">
        <w:rPr>
          <w:rFonts w:ascii="Calibri" w:eastAsia="Times New Roman" w:hAnsi="Calibri" w:cs="TimesNewRomanPSMT"/>
          <w:lang w:bidi="en-US"/>
        </w:rPr>
        <w:t xml:space="preserve"> </w:t>
      </w:r>
      <w:r w:rsidRPr="00703491">
        <w:rPr>
          <w:rFonts w:ascii="Calibri" w:eastAsia="Times New Roman" w:hAnsi="Calibri" w:cs="Times New Roman"/>
          <w:lang w:bidi="en-US"/>
        </w:rPr>
        <w:t>In line with content analysis, during this study data are collected, collated under the pre-determined categories, reduced, summarised and finally reported. Throughout this process, a number of basic guidelines as highlighted by Hammond and Wellington (2013</w:t>
      </w:r>
      <w:r w:rsidR="004601B4">
        <w:rPr>
          <w:rFonts w:ascii="Calibri" w:eastAsia="Times New Roman" w:hAnsi="Calibri" w:cs="Times New Roman"/>
          <w:lang w:bidi="en-US"/>
        </w:rPr>
        <w:t xml:space="preserve">) are taken into consideration: </w:t>
      </w:r>
      <w:r w:rsidRPr="00703491">
        <w:rPr>
          <w:rFonts w:ascii="Calibri" w:eastAsia="Calibri" w:hAnsi="Calibri" w:cs="Times New Roman"/>
          <w:lang w:bidi="en-US"/>
        </w:rPr>
        <w:t>know yourself, your biases, and preconceptions; know your question; be flexible; exhaust the data; celebrate anomalies; get critical feedback and be explicit</w:t>
      </w:r>
      <w:r w:rsidRPr="00703491">
        <w:rPr>
          <w:rFonts w:ascii="Calibri" w:eastAsia="Calibri" w:hAnsi="Calibri" w:cs="Times New Roman"/>
          <w:b/>
          <w:lang w:bidi="en-US"/>
        </w:rPr>
        <w:t xml:space="preserve">. </w:t>
      </w:r>
    </w:p>
    <w:p w:rsidR="007D7249" w:rsidRPr="007D7249" w:rsidRDefault="007D7249" w:rsidP="007D7249">
      <w:pPr>
        <w:spacing w:after="0" w:line="360" w:lineRule="auto"/>
        <w:ind w:firstLine="360"/>
        <w:jc w:val="both"/>
        <w:rPr>
          <w:rFonts w:ascii="Calibri" w:eastAsia="Times New Roman" w:hAnsi="Calibri" w:cs="StoneSerif"/>
          <w:lang w:eastAsia="en-GB" w:bidi="en-US"/>
        </w:rPr>
      </w:pPr>
    </w:p>
    <w:p w:rsidR="00703491" w:rsidRPr="00703491" w:rsidRDefault="00703491" w:rsidP="00703491">
      <w:pPr>
        <w:spacing w:after="0" w:line="360" w:lineRule="auto"/>
        <w:jc w:val="both"/>
        <w:rPr>
          <w:rFonts w:ascii="Calibri" w:eastAsia="Times New Roman" w:hAnsi="Calibri" w:cs="Calibri"/>
          <w:b/>
          <w:lang w:bidi="en-US"/>
        </w:rPr>
      </w:pPr>
      <w:r w:rsidRPr="00703491">
        <w:rPr>
          <w:rFonts w:ascii="Calibri" w:eastAsia="Times New Roman" w:hAnsi="Calibri" w:cs="Calibri"/>
          <w:b/>
          <w:lang w:bidi="en-US"/>
        </w:rPr>
        <w:t>4.9 Validity and Reliability</w:t>
      </w:r>
    </w:p>
    <w:p w:rsidR="00703491" w:rsidRPr="00703491" w:rsidRDefault="00703491" w:rsidP="00703491">
      <w:pPr>
        <w:spacing w:after="0" w:line="360" w:lineRule="auto"/>
        <w:jc w:val="both"/>
        <w:rPr>
          <w:rFonts w:ascii="Calibri" w:eastAsia="Calibri" w:hAnsi="Calibri" w:cs="Arial"/>
          <w:b/>
          <w:sz w:val="24"/>
          <w:szCs w:val="24"/>
          <w:lang w:eastAsia="en-GB"/>
        </w:rPr>
      </w:pPr>
      <w:r w:rsidRPr="00703491">
        <w:rPr>
          <w:rFonts w:ascii="Calibri" w:eastAsia="Times New Roman" w:hAnsi="Calibri" w:cs="Calibri"/>
          <w:b/>
          <w:lang w:bidi="en-US"/>
        </w:rPr>
        <w:tab/>
      </w:r>
      <w:r w:rsidRPr="00703491">
        <w:rPr>
          <w:rFonts w:ascii="Calibri" w:eastAsia="Times New Roman" w:hAnsi="Calibri" w:cs="Calibri"/>
          <w:lang w:bidi="en-US"/>
        </w:rPr>
        <w:t>In order to achieve the aims and objectives of this research effectively, reliability and validity</w:t>
      </w:r>
      <w:r w:rsidRPr="00703491">
        <w:rPr>
          <w:rFonts w:ascii="Calibri" w:eastAsia="Times New Roman" w:hAnsi="Calibri" w:cs="Arial"/>
          <w:lang w:bidi="en-US"/>
        </w:rPr>
        <w:t xml:space="preserve"> have to be considered. In fact, the</w:t>
      </w:r>
      <w:r w:rsidRPr="00703491">
        <w:rPr>
          <w:rFonts w:ascii="Calibri" w:eastAsia="Calibri" w:hAnsi="Calibri" w:cs="Arial"/>
          <w:lang w:eastAsia="en-GB"/>
        </w:rPr>
        <w:t xml:space="preserve"> merit of a study is the measure of the reliability and validity of the instrument it utilises (Bryman and Bell, 2011)</w:t>
      </w:r>
      <w:r w:rsidRPr="00703491">
        <w:rPr>
          <w:rFonts w:ascii="Calibri" w:eastAsia="Times New Roman" w:hAnsi="Calibri" w:cs="Arial"/>
          <w:lang w:bidi="en-US"/>
        </w:rPr>
        <w:t>. These factors affect the level to which the result from a specific research study could be generalised.</w:t>
      </w:r>
      <w:r w:rsidRPr="00703491">
        <w:rPr>
          <w:rFonts w:ascii="Calibri" w:eastAsia="Calibri" w:hAnsi="Calibri" w:cs="Arial"/>
          <w:lang w:eastAsia="en-GB"/>
        </w:rPr>
        <w:t xml:space="preserve"> In other words, validity and reliability reduce the possibility of getting a wrong answer (Saunders </w:t>
      </w:r>
      <w:r w:rsidRPr="00703491">
        <w:rPr>
          <w:rFonts w:ascii="Calibri" w:eastAsia="Calibri" w:hAnsi="Calibri" w:cs="Arial"/>
          <w:i/>
          <w:lang w:eastAsia="en-GB"/>
        </w:rPr>
        <w:t>et al.</w:t>
      </w:r>
      <w:r w:rsidRPr="00703491">
        <w:rPr>
          <w:rFonts w:ascii="Calibri" w:eastAsia="Calibri" w:hAnsi="Calibri" w:cs="Arial"/>
          <w:lang w:eastAsia="en-GB"/>
        </w:rPr>
        <w:t>, 2012).</w:t>
      </w:r>
    </w:p>
    <w:p w:rsidR="00703491" w:rsidRPr="00703491" w:rsidRDefault="00703491" w:rsidP="00703491">
      <w:pPr>
        <w:spacing w:before="240" w:after="240" w:line="360" w:lineRule="auto"/>
        <w:ind w:firstLine="360"/>
        <w:jc w:val="both"/>
        <w:outlineLvl w:val="2"/>
        <w:rPr>
          <w:rFonts w:ascii="Calibri" w:eastAsia="Times New Roman" w:hAnsi="Calibri" w:cs="Arial"/>
          <w:lang w:bidi="en-US"/>
        </w:rPr>
      </w:pPr>
      <w:r w:rsidRPr="00703491">
        <w:rPr>
          <w:rFonts w:ascii="Calibri" w:eastAsia="Times New Roman" w:hAnsi="Calibri" w:cs="Arial"/>
          <w:lang w:bidi="en-US"/>
        </w:rPr>
        <w:tab/>
        <w:t>Validity refers to the degree to which the research outcomes are associated to the research aims, objectives and questions, while reliability is linked to the consistency with which the outcomes might be replicated applying the same methodology, sampling, and the same set of research questions of gathering data (Bryman and Bell, 2011).</w:t>
      </w:r>
      <w:bookmarkEnd w:id="60"/>
      <w:bookmarkEnd w:id="61"/>
      <w:bookmarkEnd w:id="62"/>
      <w:r w:rsidRPr="00703491">
        <w:rPr>
          <w:rFonts w:ascii="Calibri" w:eastAsia="Times New Roman" w:hAnsi="Calibri" w:cs="Arial"/>
          <w:lang w:bidi="en-US"/>
        </w:rPr>
        <w:t xml:space="preserve"> </w:t>
      </w:r>
      <w:r w:rsidRPr="00703491">
        <w:rPr>
          <w:rFonts w:ascii="Calibri" w:eastAsia="Times New Roman" w:hAnsi="Calibri" w:cs="Times New Roman"/>
          <w:lang w:bidi="en-US"/>
        </w:rPr>
        <w:t>The validity and reliability of the data collected and the response rate achieved ultimately depend on the design of the questions, the structure of the questionnaire and the result of pilot testing</w:t>
      </w:r>
      <w:r w:rsidR="00C84072">
        <w:rPr>
          <w:rFonts w:ascii="Calibri" w:eastAsia="Times New Roman" w:hAnsi="Calibri" w:cs="Times New Roman"/>
          <w:lang w:bidi="en-US"/>
        </w:rPr>
        <w:t xml:space="preserve"> (Bryman and Bell, 2011)</w:t>
      </w:r>
      <w:r w:rsidRPr="00703491">
        <w:rPr>
          <w:rFonts w:ascii="Calibri" w:eastAsia="Times New Roman" w:hAnsi="Calibri" w:cs="Times New Roman"/>
          <w:lang w:bidi="en-US"/>
        </w:rPr>
        <w:t>. A valid question enables accurate data to be collected and one that is reliable means that these data are collec</w:t>
      </w:r>
      <w:r w:rsidR="00C84072">
        <w:rPr>
          <w:rFonts w:ascii="Calibri" w:eastAsia="Times New Roman" w:hAnsi="Calibri" w:cs="Times New Roman"/>
          <w:lang w:bidi="en-US"/>
        </w:rPr>
        <w:t xml:space="preserve">ted consistently. Foddy (1994, </w:t>
      </w:r>
      <w:r w:rsidR="00634CAA">
        <w:rPr>
          <w:rFonts w:ascii="Calibri" w:eastAsia="Times New Roman" w:hAnsi="Calibri" w:cs="Times New Roman"/>
          <w:lang w:bidi="en-US"/>
        </w:rPr>
        <w:t>p.17) argues that</w:t>
      </w:r>
      <w:r w:rsidRPr="00703491">
        <w:rPr>
          <w:rFonts w:ascii="Calibri" w:eastAsia="Times New Roman" w:hAnsi="Calibri" w:cs="Times New Roman"/>
          <w:lang w:bidi="en-US"/>
        </w:rPr>
        <w:t xml:space="preserve"> </w:t>
      </w:r>
      <w:r w:rsidRPr="00703491">
        <w:rPr>
          <w:rFonts w:ascii="Calibri" w:eastAsia="Times New Roman" w:hAnsi="Calibri" w:cs="Times New Roman"/>
          <w:i/>
          <w:iCs/>
          <w:lang w:bidi="en-US"/>
        </w:rPr>
        <w:t>‘</w:t>
      </w:r>
      <w:r w:rsidR="00634CAA">
        <w:rPr>
          <w:rFonts w:ascii="Calibri" w:eastAsia="Times New Roman" w:hAnsi="Calibri" w:cs="Times New Roman"/>
          <w:i/>
          <w:iCs/>
          <w:lang w:bidi="en-US"/>
        </w:rPr>
        <w:t>…</w:t>
      </w:r>
      <w:r w:rsidRPr="00703491">
        <w:rPr>
          <w:rFonts w:ascii="Calibri" w:eastAsia="Times New Roman" w:hAnsi="Calibri" w:cs="Times New Roman"/>
          <w:i/>
          <w:iCs/>
          <w:lang w:bidi="en-US"/>
        </w:rPr>
        <w:t>the question must be understood in the way intended by the researcher and the answer given by the respondent must be understood by the researcher in the way intended by the respondent’</w:t>
      </w:r>
      <w:r w:rsidRPr="00703491">
        <w:rPr>
          <w:rFonts w:ascii="Calibri" w:eastAsia="Times New Roman" w:hAnsi="Calibri" w:cs="Times New Roman"/>
          <w:lang w:bidi="en-US"/>
        </w:rPr>
        <w:t xml:space="preserve">. </w:t>
      </w:r>
    </w:p>
    <w:p w:rsidR="00330D72" w:rsidRPr="00703491" w:rsidRDefault="00703491" w:rsidP="00703491">
      <w:pPr>
        <w:autoSpaceDE w:val="0"/>
        <w:autoSpaceDN w:val="0"/>
        <w:adjustRightInd w:val="0"/>
        <w:spacing w:after="0" w:line="360" w:lineRule="auto"/>
        <w:jc w:val="both"/>
        <w:rPr>
          <w:rFonts w:ascii="Calibri" w:eastAsia="Calibri" w:hAnsi="Calibri" w:cs="Times New Roman"/>
          <w:b/>
          <w:bCs/>
          <w:color w:val="000000"/>
          <w:lang w:eastAsia="en-GB"/>
        </w:rPr>
      </w:pPr>
      <w:r w:rsidRPr="00703491">
        <w:rPr>
          <w:rFonts w:ascii="Calibri" w:eastAsia="Calibri" w:hAnsi="Calibri" w:cs="Times New Roman"/>
          <w:color w:val="000000"/>
          <w:lang w:eastAsia="en-GB"/>
        </w:rPr>
        <w:lastRenderedPageBreak/>
        <w:tab/>
        <w:t>Figure 4.2 presents the four stages which must occur if the question is to be valid and reliable (Foddy, 1994, p.178).</w:t>
      </w:r>
      <w:r w:rsidRPr="00703491">
        <w:rPr>
          <w:rFonts w:ascii="Calibri" w:eastAsia="Calibri" w:hAnsi="Calibri" w:cs="Times New Roman"/>
          <w:b/>
          <w:bCs/>
          <w:color w:val="000000"/>
          <w:lang w:eastAsia="en-GB"/>
        </w:rPr>
        <w:t xml:space="preserve"> </w:t>
      </w:r>
    </w:p>
    <w:p w:rsidR="00D207B2" w:rsidRDefault="00D207B2" w:rsidP="00703491">
      <w:pPr>
        <w:autoSpaceDE w:val="0"/>
        <w:autoSpaceDN w:val="0"/>
        <w:adjustRightInd w:val="0"/>
        <w:spacing w:after="0" w:line="360" w:lineRule="auto"/>
        <w:jc w:val="both"/>
        <w:rPr>
          <w:rFonts w:ascii="Calibri" w:eastAsia="Calibri" w:hAnsi="Calibri" w:cs="Times New Roman"/>
          <w:b/>
          <w:bCs/>
          <w:color w:val="000000"/>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b/>
          <w:bCs/>
          <w:color w:val="000000"/>
          <w:lang w:eastAsia="en-GB"/>
        </w:rPr>
      </w:pPr>
      <w:r w:rsidRPr="00703491">
        <w:rPr>
          <w:rFonts w:ascii="Calibri" w:eastAsia="Calibri" w:hAnsi="Calibri" w:cs="Times New Roman"/>
          <w:b/>
          <w:bCs/>
          <w:color w:val="000000"/>
          <w:lang w:eastAsia="en-GB"/>
        </w:rPr>
        <w:t xml:space="preserve">Figure 4.2: Stages for validity and reliability  </w:t>
      </w:r>
    </w:p>
    <w:p w:rsidR="00703491" w:rsidRPr="00703491" w:rsidRDefault="00703491" w:rsidP="00703491">
      <w:pPr>
        <w:autoSpaceDE w:val="0"/>
        <w:autoSpaceDN w:val="0"/>
        <w:adjustRightInd w:val="0"/>
        <w:spacing w:after="0" w:line="360" w:lineRule="auto"/>
        <w:jc w:val="both"/>
        <w:rPr>
          <w:rFonts w:ascii="Calibri" w:eastAsia="Calibri" w:hAnsi="Calibri" w:cs="Times New Roman"/>
          <w:color w:val="000000"/>
          <w:lang w:eastAsia="en-GB"/>
        </w:rPr>
      </w:pPr>
      <w:r>
        <w:rPr>
          <w:rFonts w:ascii="Calibri" w:eastAsia="Calibri" w:hAnsi="Calibri" w:cs="Times New Roman"/>
          <w:noProof/>
          <w:color w:val="000000"/>
          <w:lang w:eastAsia="en-GB"/>
        </w:rPr>
        <w:drawing>
          <wp:inline distT="0" distB="0" distL="0" distR="0" wp14:anchorId="2568B423" wp14:editId="3CD37BA8">
            <wp:extent cx="5360670" cy="2257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63845" cy="2258762"/>
                    </a:xfrm>
                    <a:prstGeom prst="rect">
                      <a:avLst/>
                    </a:prstGeom>
                    <a:noFill/>
                    <a:ln>
                      <a:noFill/>
                    </a:ln>
                  </pic:spPr>
                </pic:pic>
              </a:graphicData>
            </a:graphic>
          </wp:inline>
        </w:drawing>
      </w:r>
    </w:p>
    <w:p w:rsidR="00DB4928" w:rsidRDefault="00DB4928" w:rsidP="00703491">
      <w:pPr>
        <w:autoSpaceDE w:val="0"/>
        <w:autoSpaceDN w:val="0"/>
        <w:adjustRightInd w:val="0"/>
        <w:spacing w:after="0" w:line="360" w:lineRule="auto"/>
        <w:jc w:val="both"/>
        <w:rPr>
          <w:rFonts w:ascii="Calibri" w:eastAsia="Times New Roman" w:hAnsi="Calibri" w:cs="Arial"/>
          <w:b/>
          <w:bCs/>
          <w:lang w:eastAsia="en-GB" w:bidi="en-US"/>
        </w:rPr>
      </w:pPr>
      <w:bookmarkStart w:id="64" w:name="_Toc359077017"/>
    </w:p>
    <w:p w:rsidR="00703491" w:rsidRPr="00703491" w:rsidRDefault="00703491" w:rsidP="00703491">
      <w:pPr>
        <w:autoSpaceDE w:val="0"/>
        <w:autoSpaceDN w:val="0"/>
        <w:adjustRightInd w:val="0"/>
        <w:spacing w:after="0" w:line="360" w:lineRule="auto"/>
        <w:jc w:val="both"/>
        <w:rPr>
          <w:rFonts w:ascii="Calibri" w:eastAsia="Calibri" w:hAnsi="Calibri" w:cs="Times New Roman"/>
          <w:b/>
          <w:lang w:eastAsia="en-GB"/>
        </w:rPr>
      </w:pPr>
      <w:r w:rsidRPr="00703491">
        <w:rPr>
          <w:rFonts w:ascii="Calibri" w:eastAsia="Times New Roman" w:hAnsi="Calibri" w:cs="Arial"/>
          <w:b/>
          <w:bCs/>
          <w:lang w:eastAsia="en-GB" w:bidi="en-US"/>
        </w:rPr>
        <w:t>4.9.1 Validity</w:t>
      </w:r>
      <w:bookmarkEnd w:id="64"/>
      <w:r w:rsidRPr="00703491">
        <w:rPr>
          <w:rFonts w:ascii="Calibri" w:eastAsia="Calibri" w:hAnsi="Calibri" w:cs="Times New Roman"/>
          <w:b/>
          <w:lang w:eastAsia="en-GB"/>
        </w:rPr>
        <w:t xml:space="preserve"> </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Validity refers to the degree to which the instrument</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meets the purpose for which it was designed (</w:t>
      </w:r>
      <w:r w:rsidRPr="00703491">
        <w:rPr>
          <w:rFonts w:ascii="Calibri" w:eastAsia="Calibri" w:hAnsi="Calibri" w:cs="Arial"/>
          <w:lang w:eastAsia="en-GB"/>
        </w:rPr>
        <w:t>Yin, 1994</w:t>
      </w:r>
      <w:r w:rsidR="00C84072">
        <w:rPr>
          <w:rFonts w:ascii="Calibri" w:eastAsia="Calibri" w:hAnsi="Calibri" w:cs="Times New Roman"/>
          <w:lang w:eastAsia="en-GB"/>
        </w:rPr>
        <w:t xml:space="preserve">). </w:t>
      </w:r>
      <w:r w:rsidRPr="00703491">
        <w:rPr>
          <w:rFonts w:ascii="Calibri" w:eastAsia="Times New Roman" w:hAnsi="Calibri" w:cs="Arial"/>
          <w:lang w:bidi="en-US"/>
        </w:rPr>
        <w:t xml:space="preserve">Ghauri (2002) clarifies the term as the concern of consistent measurement. </w:t>
      </w:r>
      <w:r w:rsidRPr="00703491">
        <w:rPr>
          <w:rFonts w:ascii="Calibri" w:eastAsia="Calibri" w:hAnsi="Calibri" w:cs="Times New Roman"/>
          <w:lang w:eastAsia="en-GB"/>
        </w:rPr>
        <w:t xml:space="preserve">Any research mistakes, for instance, </w:t>
      </w:r>
      <w:r w:rsidRPr="00703491">
        <w:rPr>
          <w:rFonts w:ascii="Calibri" w:eastAsia="Times New Roman" w:hAnsi="Calibri" w:cs="Arial"/>
          <w:lang w:bidi="en-US"/>
        </w:rPr>
        <w:t xml:space="preserve">poor samples, imperfect or inaccurate research measures will affect validity (Saunders </w:t>
      </w:r>
      <w:r w:rsidRPr="00703491">
        <w:rPr>
          <w:rFonts w:ascii="Calibri" w:eastAsia="Times New Roman" w:hAnsi="Calibri" w:cs="Arial"/>
          <w:i/>
          <w:lang w:bidi="en-US"/>
        </w:rPr>
        <w:t>et al.</w:t>
      </w:r>
      <w:r w:rsidRPr="00703491">
        <w:rPr>
          <w:rFonts w:ascii="Calibri" w:eastAsia="Times New Roman" w:hAnsi="Calibri" w:cs="Arial"/>
          <w:lang w:bidi="en-US"/>
        </w:rPr>
        <w:t>, 2007).</w:t>
      </w:r>
      <w:bookmarkStart w:id="65" w:name="_Toc358818255"/>
      <w:bookmarkStart w:id="66" w:name="_Toc358818929"/>
      <w:bookmarkStart w:id="67" w:name="_Toc359077018"/>
      <w:r w:rsidRPr="00703491">
        <w:rPr>
          <w:rFonts w:ascii="Calibri" w:eastAsia="Calibri" w:hAnsi="Calibri" w:cs="Times New Roman"/>
          <w:lang w:eastAsia="en-GB"/>
        </w:rPr>
        <w:t xml:space="preserve"> The importance of validity is also highlighted by </w:t>
      </w:r>
      <w:r w:rsidRPr="00703491">
        <w:rPr>
          <w:rFonts w:ascii="Calibri" w:eastAsia="Calibri" w:hAnsi="Calibri" w:cs="Times New Roman"/>
          <w:iCs/>
          <w:lang w:eastAsia="en-GB"/>
        </w:rPr>
        <w:t>Gill and Johnson</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 xml:space="preserve">(1997, p.39) as they argue that </w:t>
      </w:r>
      <w:r w:rsidRPr="00703491">
        <w:rPr>
          <w:rFonts w:ascii="Calibri" w:eastAsia="Calibri" w:hAnsi="Calibri" w:cs="Times New Roman"/>
          <w:i/>
          <w:iCs/>
          <w:lang w:eastAsia="en-GB"/>
        </w:rPr>
        <w:t>'</w:t>
      </w:r>
      <w:r w:rsidR="00634CAA">
        <w:rPr>
          <w:rFonts w:ascii="Calibri" w:eastAsia="Calibri" w:hAnsi="Calibri" w:cs="Times New Roman"/>
          <w:i/>
          <w:iCs/>
          <w:lang w:eastAsia="en-GB"/>
        </w:rPr>
        <w:t>…</w:t>
      </w:r>
      <w:r w:rsidRPr="00703491">
        <w:rPr>
          <w:rFonts w:ascii="Calibri" w:eastAsia="Calibri" w:hAnsi="Calibri" w:cs="Times New Roman"/>
          <w:i/>
          <w:iCs/>
          <w:lang w:eastAsia="en-GB"/>
        </w:rPr>
        <w:t xml:space="preserve">reliability does not necessarily imply validity, whereas if the measure is valid it will be reliable'. </w:t>
      </w:r>
      <w:r w:rsidRPr="00703491">
        <w:rPr>
          <w:rFonts w:ascii="Calibri" w:eastAsia="Times New Roman" w:hAnsi="Calibri" w:cs="Arial"/>
          <w:lang w:bidi="en-US"/>
        </w:rPr>
        <w:t xml:space="preserve">In order for a research to meet the validity criteria and avoid any ambiguity, the researcher must implement accurate measurement tools that are clearly understood by all the participants to make sure that the outcomes are truly about what they should be about. </w:t>
      </w:r>
    </w:p>
    <w:p w:rsidR="00703491" w:rsidRPr="00703491" w:rsidRDefault="00703491" w:rsidP="00703491">
      <w:pPr>
        <w:autoSpaceDE w:val="0"/>
        <w:autoSpaceDN w:val="0"/>
        <w:adjustRightInd w:val="0"/>
        <w:spacing w:after="0" w:line="360" w:lineRule="auto"/>
        <w:jc w:val="both"/>
        <w:rPr>
          <w:rFonts w:ascii="Calibri" w:eastAsia="Times New Roman" w:hAnsi="Calibri" w:cs="Arial"/>
          <w:lang w:bidi="en-US"/>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Times New Roman" w:hAnsi="Calibri" w:cs="Arial"/>
          <w:lang w:bidi="en-US"/>
        </w:rPr>
        <w:tab/>
      </w:r>
      <w:r w:rsidR="00C84072">
        <w:rPr>
          <w:rFonts w:ascii="Calibri" w:eastAsia="Times New Roman" w:hAnsi="Calibri" w:cs="Arial"/>
          <w:lang w:bidi="en-US"/>
        </w:rPr>
        <w:t>Vanderstroep and Johnston</w:t>
      </w:r>
      <w:r w:rsidRPr="00703491">
        <w:rPr>
          <w:rFonts w:ascii="Calibri" w:eastAsia="Times New Roman" w:hAnsi="Calibri" w:cs="Arial"/>
          <w:lang w:bidi="en-US"/>
        </w:rPr>
        <w:t xml:space="preserve"> (2009) argue that there is more than one form of validity and </w:t>
      </w:r>
      <w:bookmarkEnd w:id="65"/>
      <w:bookmarkEnd w:id="66"/>
      <w:bookmarkEnd w:id="67"/>
      <w:r w:rsidRPr="00703491">
        <w:rPr>
          <w:rFonts w:ascii="Calibri" w:eastAsia="Times New Roman" w:hAnsi="Calibri" w:cs="Arial"/>
          <w:lang w:bidi="en-US"/>
        </w:rPr>
        <w:t>it</w:t>
      </w:r>
      <w:bookmarkStart w:id="68" w:name="_Toc358818256"/>
      <w:bookmarkStart w:id="69" w:name="_Toc358818930"/>
      <w:bookmarkStart w:id="70" w:name="_Toc359077019"/>
      <w:r w:rsidRPr="00703491">
        <w:rPr>
          <w:rFonts w:ascii="Calibri" w:eastAsia="Calibri" w:hAnsi="Calibri" w:cs="Times New Roman"/>
          <w:lang w:eastAsia="en-GB"/>
        </w:rPr>
        <w:t xml:space="preserve"> can be expressed in terms of: </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F757C0" w:rsidRPr="00DB4928" w:rsidRDefault="00703491" w:rsidP="00F757C0">
      <w:pPr>
        <w:numPr>
          <w:ilvl w:val="0"/>
          <w:numId w:val="38"/>
        </w:numPr>
        <w:autoSpaceDE w:val="0"/>
        <w:autoSpaceDN w:val="0"/>
        <w:adjustRightInd w:val="0"/>
        <w:spacing w:after="0" w:line="360" w:lineRule="auto"/>
        <w:jc w:val="both"/>
        <w:rPr>
          <w:rFonts w:ascii="Calibri" w:eastAsia="Times New Roman" w:hAnsi="Calibri" w:cs="Arial"/>
          <w:lang w:bidi="en-US"/>
        </w:rPr>
      </w:pPr>
      <w:r w:rsidRPr="00F757C0">
        <w:rPr>
          <w:rFonts w:ascii="Calibri" w:eastAsia="Times New Roman" w:hAnsi="Calibri" w:cs="Arial"/>
          <w:lang w:bidi="en-US"/>
        </w:rPr>
        <w:t>Content (satisfied) validity</w:t>
      </w:r>
      <w:bookmarkEnd w:id="68"/>
      <w:bookmarkEnd w:id="69"/>
      <w:bookmarkEnd w:id="70"/>
      <w:r w:rsidR="00F757C0" w:rsidRPr="00F757C0">
        <w:rPr>
          <w:rFonts w:ascii="Calibri" w:eastAsia="Times New Roman" w:hAnsi="Calibri" w:cs="Arial"/>
          <w:lang w:bidi="en-US"/>
        </w:rPr>
        <w:t>: This</w:t>
      </w:r>
      <w:r w:rsidRPr="00F757C0">
        <w:rPr>
          <w:rFonts w:ascii="Calibri" w:eastAsia="Calibri" w:hAnsi="Calibri" w:cs="Times New Roman"/>
          <w:b/>
          <w:bCs/>
          <w:lang w:eastAsia="en-GB"/>
        </w:rPr>
        <w:t xml:space="preserve"> </w:t>
      </w:r>
      <w:r w:rsidRPr="00F757C0">
        <w:rPr>
          <w:rFonts w:ascii="Calibri" w:eastAsia="Calibri" w:hAnsi="Calibri" w:cs="Times New Roman"/>
          <w:lang w:eastAsia="en-GB"/>
        </w:rPr>
        <w:t xml:space="preserve">is a qualitative judgement based on a review of the literature and ensuring that the instrument adequately covers the information that it is designed to measure. It is the </w:t>
      </w:r>
      <w:r w:rsidRPr="00F757C0">
        <w:rPr>
          <w:rFonts w:ascii="Calibri" w:eastAsia="Calibri" w:hAnsi="Calibri" w:cs="Times New Roman"/>
          <w:i/>
          <w:iCs/>
          <w:lang w:eastAsia="en-GB"/>
        </w:rPr>
        <w:t>'extent to which the indicators measure the different aspects of the</w:t>
      </w:r>
      <w:r w:rsidRPr="00F757C0">
        <w:rPr>
          <w:rFonts w:ascii="Calibri" w:eastAsia="Calibri" w:hAnsi="Calibri" w:cs="Times New Roman"/>
          <w:lang w:eastAsia="en-GB"/>
        </w:rPr>
        <w:t xml:space="preserve"> </w:t>
      </w:r>
      <w:r w:rsidRPr="00F757C0">
        <w:rPr>
          <w:rFonts w:ascii="Calibri" w:eastAsia="Calibri" w:hAnsi="Calibri" w:cs="Times New Roman"/>
          <w:i/>
          <w:iCs/>
          <w:lang w:eastAsia="en-GB"/>
        </w:rPr>
        <w:t>concept ' (</w:t>
      </w:r>
      <w:r w:rsidRPr="00F757C0">
        <w:rPr>
          <w:rFonts w:ascii="Calibri" w:eastAsia="Calibri" w:hAnsi="Calibri" w:cs="Times New Roman"/>
          <w:iCs/>
          <w:lang w:eastAsia="en-GB"/>
        </w:rPr>
        <w:t>De Vaus</w:t>
      </w:r>
      <w:r w:rsidRPr="00F757C0">
        <w:rPr>
          <w:rFonts w:ascii="Calibri" w:eastAsia="Calibri" w:hAnsi="Calibri" w:cs="Times New Roman"/>
          <w:lang w:eastAsia="en-GB"/>
        </w:rPr>
        <w:t xml:space="preserve">, 1996, p.56). </w:t>
      </w:r>
      <w:r w:rsidRPr="00F757C0">
        <w:rPr>
          <w:rFonts w:ascii="Calibri" w:eastAsia="Times New Roman" w:hAnsi="Calibri" w:cs="Arial"/>
          <w:lang w:bidi="en-US"/>
        </w:rPr>
        <w:t xml:space="preserve"> </w:t>
      </w:r>
      <w:r w:rsidRPr="00F757C0">
        <w:rPr>
          <w:rFonts w:ascii="Calibri" w:eastAsia="Calibri" w:hAnsi="Calibri" w:cs="Times New Roman"/>
          <w:lang w:eastAsia="en-GB"/>
        </w:rPr>
        <w:t>To ensure content validity, each measure is derived from the literature and analysed for its relevance, clarity and meaning.</w:t>
      </w:r>
    </w:p>
    <w:p w:rsidR="00DB4928" w:rsidRPr="00634CAA" w:rsidRDefault="00DB4928" w:rsidP="00DB4928">
      <w:pPr>
        <w:autoSpaceDE w:val="0"/>
        <w:autoSpaceDN w:val="0"/>
        <w:adjustRightInd w:val="0"/>
        <w:spacing w:after="0" w:line="360" w:lineRule="auto"/>
        <w:ind w:left="720"/>
        <w:jc w:val="both"/>
        <w:rPr>
          <w:rFonts w:ascii="Calibri" w:eastAsia="Times New Roman" w:hAnsi="Calibri" w:cs="Arial"/>
          <w:lang w:bidi="en-US"/>
        </w:rPr>
      </w:pPr>
    </w:p>
    <w:p w:rsidR="00703491" w:rsidRPr="00F757C0" w:rsidRDefault="00703491" w:rsidP="00703491">
      <w:pPr>
        <w:numPr>
          <w:ilvl w:val="0"/>
          <w:numId w:val="38"/>
        </w:numPr>
        <w:autoSpaceDE w:val="0"/>
        <w:autoSpaceDN w:val="0"/>
        <w:adjustRightInd w:val="0"/>
        <w:spacing w:after="0" w:line="360" w:lineRule="auto"/>
        <w:jc w:val="both"/>
        <w:rPr>
          <w:rFonts w:ascii="Calibri" w:eastAsia="Times New Roman" w:hAnsi="Calibri" w:cs="Arial"/>
          <w:lang w:bidi="en-US"/>
        </w:rPr>
      </w:pPr>
      <w:bookmarkStart w:id="71" w:name="_Toc358818257"/>
      <w:bookmarkStart w:id="72" w:name="_Toc358818931"/>
      <w:bookmarkStart w:id="73" w:name="_Toc359077020"/>
      <w:r w:rsidRPr="00703491">
        <w:rPr>
          <w:rFonts w:ascii="Calibri" w:eastAsia="Times New Roman" w:hAnsi="Calibri" w:cs="Arial"/>
          <w:lang w:bidi="en-US"/>
        </w:rPr>
        <w:lastRenderedPageBreak/>
        <w:t>Construct (concept) validity</w:t>
      </w:r>
      <w:bookmarkEnd w:id="71"/>
      <w:bookmarkEnd w:id="72"/>
      <w:bookmarkEnd w:id="73"/>
      <w:r w:rsidR="00F757C0">
        <w:rPr>
          <w:rFonts w:ascii="Calibri" w:eastAsia="Times New Roman" w:hAnsi="Calibri" w:cs="Arial"/>
          <w:lang w:bidi="en-US"/>
        </w:rPr>
        <w:t>: t</w:t>
      </w:r>
      <w:r w:rsidRPr="00F757C0">
        <w:rPr>
          <w:rFonts w:ascii="Calibri" w:eastAsia="Times New Roman" w:hAnsi="Calibri" w:cs="Arial"/>
          <w:lang w:bidi="en-US"/>
        </w:rPr>
        <w:t xml:space="preserve">his </w:t>
      </w:r>
      <w:r w:rsidRPr="00F757C0">
        <w:rPr>
          <w:rFonts w:ascii="Calibri" w:eastAsia="Calibri" w:hAnsi="Calibri" w:cs="Times New Roman"/>
          <w:lang w:eastAsia="en-GB"/>
        </w:rPr>
        <w:t xml:space="preserve">refers to the degree to which the instrument measures the underlying construct that it is designed to measure and indicates whether the </w:t>
      </w:r>
      <w:r w:rsidR="00F757C0" w:rsidRPr="00F757C0">
        <w:rPr>
          <w:rFonts w:ascii="Calibri" w:eastAsia="Calibri" w:hAnsi="Calibri" w:cs="Times New Roman"/>
          <w:lang w:eastAsia="en-GB"/>
        </w:rPr>
        <w:t>combination of items in a scale truly represents</w:t>
      </w:r>
      <w:r w:rsidRPr="00F757C0">
        <w:rPr>
          <w:rFonts w:ascii="Calibri" w:eastAsia="Calibri" w:hAnsi="Calibri" w:cs="Times New Roman"/>
          <w:lang w:eastAsia="en-GB"/>
        </w:rPr>
        <w:t xml:space="preserve"> the characteristics of the construct of interest (</w:t>
      </w:r>
      <w:r w:rsidRPr="00F757C0">
        <w:rPr>
          <w:rFonts w:ascii="Calibri" w:eastAsia="Calibri" w:hAnsi="Calibri" w:cs="Times New Roman"/>
          <w:iCs/>
          <w:lang w:eastAsia="en-GB"/>
        </w:rPr>
        <w:t>Sakakibara</w:t>
      </w:r>
      <w:r w:rsidRPr="00F757C0">
        <w:rPr>
          <w:rFonts w:ascii="Calibri" w:eastAsia="Calibri" w:hAnsi="Calibri" w:cs="Times New Roman"/>
          <w:i/>
          <w:iCs/>
          <w:lang w:eastAsia="en-GB"/>
        </w:rPr>
        <w:t xml:space="preserve"> et al., </w:t>
      </w:r>
      <w:r w:rsidR="00F757C0" w:rsidRPr="00F757C0">
        <w:rPr>
          <w:rFonts w:ascii="Calibri" w:eastAsia="Calibri" w:hAnsi="Calibri" w:cs="Times New Roman"/>
          <w:lang w:eastAsia="en-GB"/>
        </w:rPr>
        <w:t>1993). Construct v</w:t>
      </w:r>
      <w:r w:rsidRPr="00F757C0">
        <w:rPr>
          <w:rFonts w:ascii="Calibri" w:eastAsia="Calibri" w:hAnsi="Calibri" w:cs="Times New Roman"/>
          <w:lang w:eastAsia="en-GB"/>
        </w:rPr>
        <w:t>alidity can be convergent (the extent to which the survey correlates with factors or variables with which it should correlate), and discriminant (the extent to which it does not correlate with factors with</w:t>
      </w:r>
      <w:r w:rsidR="00F757C0" w:rsidRPr="00F757C0">
        <w:rPr>
          <w:rFonts w:ascii="Calibri" w:eastAsia="Calibri" w:hAnsi="Calibri" w:cs="Times New Roman"/>
          <w:lang w:eastAsia="en-GB"/>
        </w:rPr>
        <w:t xml:space="preserve"> which it should not correlate). </w:t>
      </w:r>
      <w:r w:rsidRPr="00F757C0">
        <w:rPr>
          <w:rFonts w:ascii="Calibri" w:eastAsia="Calibri" w:hAnsi="Calibri" w:cs="Times New Roman"/>
          <w:lang w:eastAsia="en-GB"/>
        </w:rPr>
        <w:t>Examples of sources of evidence for construct validity include experts judgements that the content of the survey directly relates to the area of interest; an analysis of the internal consistency of the survey; feedback from survey respondents about their responses to the survey in order to obtain information about the "goodness" of the items as shown in the pilot survey; and statistical analysis such as factor analysis which is outlined later in this chapter.</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p>
    <w:p w:rsidR="00703491" w:rsidRPr="00703491" w:rsidRDefault="00703491" w:rsidP="004305F1">
      <w:pPr>
        <w:numPr>
          <w:ilvl w:val="0"/>
          <w:numId w:val="38"/>
        </w:numPr>
        <w:spacing w:before="240" w:after="240" w:line="360" w:lineRule="auto"/>
        <w:contextualSpacing/>
        <w:jc w:val="both"/>
        <w:outlineLvl w:val="2"/>
        <w:rPr>
          <w:rFonts w:ascii="Calibri" w:eastAsia="Times New Roman" w:hAnsi="Calibri" w:cs="Arial"/>
          <w:lang w:bidi="en-US"/>
        </w:rPr>
      </w:pPr>
      <w:bookmarkStart w:id="74" w:name="_Toc358818258"/>
      <w:bookmarkStart w:id="75" w:name="_Toc358818932"/>
      <w:bookmarkStart w:id="76" w:name="_Toc359077021"/>
      <w:r w:rsidRPr="00703491">
        <w:rPr>
          <w:rFonts w:ascii="Calibri" w:eastAsia="Times New Roman" w:hAnsi="Calibri" w:cs="Arial"/>
          <w:lang w:bidi="en-US"/>
        </w:rPr>
        <w:t>Predictive (logical) validity: discusses the level of how one measure is connected to another (Vanderstroep and Johnston, 2009, p. 59-60).</w:t>
      </w:r>
      <w:bookmarkEnd w:id="74"/>
      <w:bookmarkEnd w:id="75"/>
      <w:bookmarkEnd w:id="76"/>
      <w:r w:rsidRPr="00703491">
        <w:rPr>
          <w:rFonts w:ascii="Calibri" w:eastAsia="Times New Roman" w:hAnsi="Calibri" w:cs="Arial"/>
          <w:lang w:bidi="en-US"/>
        </w:rPr>
        <w:t xml:space="preserve"> </w:t>
      </w:r>
      <w:bookmarkStart w:id="77" w:name="_Toc359077029"/>
    </w:p>
    <w:p w:rsidR="00703491" w:rsidRPr="00703491" w:rsidRDefault="00703491" w:rsidP="00703491">
      <w:pPr>
        <w:spacing w:before="240" w:after="240" w:line="360" w:lineRule="auto"/>
        <w:ind w:left="720"/>
        <w:contextualSpacing/>
        <w:jc w:val="both"/>
        <w:outlineLvl w:val="2"/>
        <w:rPr>
          <w:rFonts w:ascii="Calibri" w:eastAsia="Times New Roman" w:hAnsi="Calibri" w:cs="Arial"/>
          <w:lang w:bidi="en-US"/>
        </w:rPr>
      </w:pP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lang w:eastAsia="en-GB"/>
        </w:rPr>
        <w:tab/>
        <w:t>In order to ensure that the instrument for gathering the data is valid, this study has adhered to the following techniques:</w:t>
      </w: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p>
    <w:p w:rsidR="00703491" w:rsidRPr="0031495C" w:rsidRDefault="00703491" w:rsidP="004305F1">
      <w:pPr>
        <w:numPr>
          <w:ilvl w:val="0"/>
          <w:numId w:val="55"/>
        </w:numPr>
        <w:autoSpaceDE w:val="0"/>
        <w:autoSpaceDN w:val="0"/>
        <w:adjustRightInd w:val="0"/>
        <w:spacing w:after="0" w:line="360" w:lineRule="auto"/>
        <w:jc w:val="both"/>
        <w:rPr>
          <w:rFonts w:ascii="Calibri" w:eastAsia="Calibri" w:hAnsi="Calibri" w:cs="Arial"/>
          <w:lang w:eastAsia="en-GB"/>
        </w:rPr>
      </w:pPr>
      <w:r w:rsidRPr="0031495C">
        <w:rPr>
          <w:rFonts w:ascii="Calibri" w:eastAsia="Calibri" w:hAnsi="Calibri" w:cs="Times New Roman"/>
          <w:lang w:eastAsia="en-GB"/>
        </w:rPr>
        <w:t>All of the characteristics used in each</w:t>
      </w:r>
      <w:r w:rsidRPr="0031495C">
        <w:rPr>
          <w:rFonts w:ascii="Calibri" w:eastAsia="Calibri" w:hAnsi="Calibri" w:cs="Times New Roman"/>
          <w:i/>
          <w:iCs/>
          <w:lang w:eastAsia="en-GB"/>
        </w:rPr>
        <w:t xml:space="preserve"> </w:t>
      </w:r>
      <w:r w:rsidRPr="0031495C">
        <w:rPr>
          <w:rFonts w:ascii="Calibri" w:eastAsia="Calibri" w:hAnsi="Calibri" w:cs="Times New Roman"/>
          <w:lang w:eastAsia="en-GB"/>
        </w:rPr>
        <w:t>section of the questionnaire are well supported in the small business literature;</w:t>
      </w:r>
    </w:p>
    <w:p w:rsidR="00703491" w:rsidRPr="0031495C" w:rsidRDefault="00703491" w:rsidP="004305F1">
      <w:pPr>
        <w:numPr>
          <w:ilvl w:val="0"/>
          <w:numId w:val="55"/>
        </w:numPr>
        <w:autoSpaceDE w:val="0"/>
        <w:autoSpaceDN w:val="0"/>
        <w:adjustRightInd w:val="0"/>
        <w:spacing w:after="0" w:line="360" w:lineRule="auto"/>
        <w:jc w:val="both"/>
        <w:rPr>
          <w:rFonts w:ascii="Calibri" w:eastAsia="Calibri" w:hAnsi="Calibri" w:cs="Arial"/>
          <w:lang w:eastAsia="en-GB"/>
        </w:rPr>
      </w:pPr>
      <w:r w:rsidRPr="0031495C">
        <w:rPr>
          <w:rFonts w:ascii="Calibri" w:eastAsia="Calibri" w:hAnsi="Calibri" w:cs="Arial"/>
          <w:lang w:eastAsia="en-GB"/>
        </w:rPr>
        <w:t>Feedback has been received from academics, professional and industry experts</w:t>
      </w:r>
      <w:r w:rsidR="00F757C0" w:rsidRPr="0031495C">
        <w:rPr>
          <w:rFonts w:ascii="Calibri" w:eastAsia="Calibri" w:hAnsi="Calibri" w:cs="Arial"/>
          <w:lang w:eastAsia="en-GB"/>
        </w:rPr>
        <w:t>;</w:t>
      </w:r>
    </w:p>
    <w:p w:rsidR="00703491" w:rsidRPr="0031495C" w:rsidRDefault="00703491" w:rsidP="004305F1">
      <w:pPr>
        <w:numPr>
          <w:ilvl w:val="0"/>
          <w:numId w:val="55"/>
        </w:numPr>
        <w:autoSpaceDE w:val="0"/>
        <w:autoSpaceDN w:val="0"/>
        <w:adjustRightInd w:val="0"/>
        <w:spacing w:after="0" w:line="360" w:lineRule="auto"/>
        <w:jc w:val="both"/>
        <w:rPr>
          <w:rFonts w:ascii="Calibri" w:eastAsia="Calibri" w:hAnsi="Calibri" w:cs="Arial"/>
          <w:lang w:eastAsia="en-GB"/>
        </w:rPr>
      </w:pPr>
      <w:r w:rsidRPr="0031495C">
        <w:rPr>
          <w:rFonts w:ascii="Calibri" w:eastAsia="Calibri" w:hAnsi="Calibri" w:cs="Arial"/>
          <w:lang w:eastAsia="en-GB"/>
        </w:rPr>
        <w:t>Feedback has been received from conference presentations</w:t>
      </w:r>
      <w:r w:rsidR="00F757C0" w:rsidRPr="0031495C">
        <w:rPr>
          <w:rFonts w:ascii="Calibri" w:eastAsia="Calibri" w:hAnsi="Calibri" w:cs="Arial"/>
          <w:lang w:eastAsia="en-GB"/>
        </w:rPr>
        <w:t>;</w:t>
      </w:r>
    </w:p>
    <w:p w:rsidR="00703491" w:rsidRPr="0031495C" w:rsidRDefault="00703491" w:rsidP="004305F1">
      <w:pPr>
        <w:numPr>
          <w:ilvl w:val="0"/>
          <w:numId w:val="55"/>
        </w:numPr>
        <w:autoSpaceDE w:val="0"/>
        <w:autoSpaceDN w:val="0"/>
        <w:adjustRightInd w:val="0"/>
        <w:spacing w:after="0" w:line="360" w:lineRule="auto"/>
        <w:jc w:val="both"/>
        <w:rPr>
          <w:rFonts w:ascii="Calibri" w:eastAsia="Calibri" w:hAnsi="Calibri" w:cs="Arial"/>
          <w:lang w:eastAsia="en-GB"/>
        </w:rPr>
      </w:pPr>
      <w:r w:rsidRPr="0031495C">
        <w:rPr>
          <w:rFonts w:ascii="Calibri" w:eastAsia="Calibri" w:hAnsi="Calibri" w:cs="Arial"/>
          <w:lang w:eastAsia="en-GB"/>
        </w:rPr>
        <w:t>Pilot testing has been conducted</w:t>
      </w:r>
      <w:r w:rsidR="00F757C0" w:rsidRPr="0031495C">
        <w:rPr>
          <w:rFonts w:ascii="Calibri" w:eastAsia="Calibri" w:hAnsi="Calibri" w:cs="Arial"/>
          <w:lang w:eastAsia="en-GB"/>
        </w:rPr>
        <w:t>;</w:t>
      </w:r>
    </w:p>
    <w:p w:rsidR="00703491" w:rsidRPr="0031495C" w:rsidRDefault="00703491" w:rsidP="004305F1">
      <w:pPr>
        <w:numPr>
          <w:ilvl w:val="0"/>
          <w:numId w:val="55"/>
        </w:numPr>
        <w:autoSpaceDE w:val="0"/>
        <w:autoSpaceDN w:val="0"/>
        <w:adjustRightInd w:val="0"/>
        <w:spacing w:after="0" w:line="360" w:lineRule="auto"/>
        <w:jc w:val="both"/>
        <w:rPr>
          <w:rFonts w:ascii="Calibri" w:eastAsia="Times New Roman" w:hAnsi="Calibri" w:cs="Arial"/>
          <w:lang w:bidi="en-US"/>
        </w:rPr>
      </w:pPr>
      <w:r w:rsidRPr="0031495C">
        <w:rPr>
          <w:rFonts w:ascii="Calibri" w:eastAsia="Calibri" w:hAnsi="Calibri" w:cs="Arial"/>
          <w:lang w:eastAsia="en-GB"/>
        </w:rPr>
        <w:t xml:space="preserve">Use of </w:t>
      </w:r>
      <w:r w:rsidRPr="0031495C">
        <w:rPr>
          <w:rFonts w:ascii="Calibri" w:eastAsia="Calibri" w:hAnsi="Calibri" w:cs="Times New Roman"/>
          <w:lang w:eastAsia="en-GB"/>
        </w:rPr>
        <w:t>expert judgement of practising Managing Directors and industry experts to ensure that the content of the survey is of dir</w:t>
      </w:r>
      <w:r w:rsidR="004C191C" w:rsidRPr="0031495C">
        <w:rPr>
          <w:rFonts w:ascii="Calibri" w:eastAsia="Calibri" w:hAnsi="Calibri" w:cs="Times New Roman"/>
          <w:lang w:eastAsia="en-GB"/>
        </w:rPr>
        <w:t>ect interest to SMEs in the UK c</w:t>
      </w:r>
      <w:r w:rsidRPr="0031495C">
        <w:rPr>
          <w:rFonts w:ascii="Calibri" w:eastAsia="Calibri" w:hAnsi="Calibri" w:cs="Times New Roman"/>
          <w:lang w:eastAsia="en-GB"/>
        </w:rPr>
        <w:t xml:space="preserve">hemical distribution industry. </w:t>
      </w:r>
      <w:r w:rsidRPr="0031495C">
        <w:rPr>
          <w:rFonts w:ascii="Calibri" w:eastAsia="Times New Roman" w:hAnsi="Calibri" w:cs="Arial"/>
          <w:lang w:bidi="en-US"/>
        </w:rPr>
        <w:t>Questionnaire is based on work of previous authors in the area of CSFs for SMEs</w:t>
      </w:r>
      <w:r w:rsidR="00F757C0" w:rsidRPr="0031495C">
        <w:rPr>
          <w:rFonts w:ascii="Calibri" w:eastAsia="Times New Roman" w:hAnsi="Calibri" w:cs="Arial"/>
          <w:lang w:bidi="en-US"/>
        </w:rPr>
        <w:t>;</w:t>
      </w:r>
    </w:p>
    <w:p w:rsidR="00703491" w:rsidRPr="0031495C" w:rsidRDefault="005861D9" w:rsidP="004305F1">
      <w:pPr>
        <w:numPr>
          <w:ilvl w:val="0"/>
          <w:numId w:val="55"/>
        </w:numPr>
        <w:autoSpaceDE w:val="0"/>
        <w:autoSpaceDN w:val="0"/>
        <w:adjustRightInd w:val="0"/>
        <w:spacing w:after="0" w:line="360" w:lineRule="auto"/>
        <w:jc w:val="both"/>
        <w:rPr>
          <w:rFonts w:ascii="Calibri" w:eastAsia="Times New Roman" w:hAnsi="Calibri" w:cs="Arial"/>
          <w:lang w:bidi="en-US"/>
        </w:rPr>
      </w:pPr>
      <w:r w:rsidRPr="0031495C">
        <w:rPr>
          <w:rFonts w:ascii="Calibri" w:eastAsia="Times New Roman" w:hAnsi="Calibri" w:cs="Arial"/>
          <w:lang w:bidi="en-US"/>
        </w:rPr>
        <w:t>Questionnaires we</w:t>
      </w:r>
      <w:r w:rsidR="00703491" w:rsidRPr="0031495C">
        <w:rPr>
          <w:rFonts w:ascii="Calibri" w:eastAsia="Times New Roman" w:hAnsi="Calibri" w:cs="Arial"/>
          <w:lang w:bidi="en-US"/>
        </w:rPr>
        <w:t xml:space="preserve">re distributed to the entire sample group </w:t>
      </w:r>
      <w:bookmarkStart w:id="78" w:name="_Toc358818263"/>
      <w:bookmarkStart w:id="79" w:name="_Toc358818937"/>
      <w:bookmarkStart w:id="80" w:name="_Toc359077026"/>
      <w:r w:rsidR="004C191C" w:rsidRPr="0031495C">
        <w:rPr>
          <w:rFonts w:ascii="Calibri" w:eastAsia="Times New Roman" w:hAnsi="Calibri" w:cs="Arial"/>
          <w:lang w:bidi="en-US"/>
        </w:rPr>
        <w:t>population in all organis</w:t>
      </w:r>
      <w:r w:rsidR="00F757C0" w:rsidRPr="0031495C">
        <w:rPr>
          <w:rFonts w:ascii="Calibri" w:eastAsia="Times New Roman" w:hAnsi="Calibri" w:cs="Arial"/>
          <w:lang w:bidi="en-US"/>
        </w:rPr>
        <w:t>ations;</w:t>
      </w:r>
    </w:p>
    <w:p w:rsidR="00703491" w:rsidRDefault="00703491" w:rsidP="00703491">
      <w:pPr>
        <w:numPr>
          <w:ilvl w:val="0"/>
          <w:numId w:val="55"/>
        </w:numPr>
        <w:autoSpaceDE w:val="0"/>
        <w:autoSpaceDN w:val="0"/>
        <w:adjustRightInd w:val="0"/>
        <w:spacing w:after="0" w:line="360" w:lineRule="auto"/>
        <w:jc w:val="both"/>
        <w:rPr>
          <w:rFonts w:ascii="Calibri" w:eastAsia="Times New Roman" w:hAnsi="Calibri" w:cs="Arial"/>
          <w:lang w:bidi="en-US"/>
        </w:rPr>
      </w:pPr>
      <w:r w:rsidRPr="0031495C">
        <w:rPr>
          <w:rFonts w:ascii="Calibri" w:eastAsia="Times New Roman" w:hAnsi="Calibri" w:cs="Arial"/>
          <w:lang w:bidi="en-US"/>
        </w:rPr>
        <w:t>The researcher minimised the chance of any misinterpretations and misunderstandings in any of the questions provided and was available for clarifications.</w:t>
      </w:r>
      <w:bookmarkEnd w:id="78"/>
      <w:bookmarkEnd w:id="79"/>
      <w:bookmarkEnd w:id="80"/>
      <w:r w:rsidRPr="0031495C">
        <w:rPr>
          <w:rFonts w:ascii="Calibri" w:eastAsia="Times New Roman" w:hAnsi="Calibri" w:cs="Arial"/>
          <w:lang w:bidi="en-US"/>
        </w:rPr>
        <w:t xml:space="preserve"> </w:t>
      </w:r>
      <w:bookmarkEnd w:id="77"/>
    </w:p>
    <w:p w:rsidR="0031495C" w:rsidRPr="0031495C" w:rsidRDefault="0031495C" w:rsidP="0031495C">
      <w:pPr>
        <w:autoSpaceDE w:val="0"/>
        <w:autoSpaceDN w:val="0"/>
        <w:adjustRightInd w:val="0"/>
        <w:spacing w:after="0" w:line="360" w:lineRule="auto"/>
        <w:ind w:left="720"/>
        <w:jc w:val="both"/>
        <w:rPr>
          <w:rFonts w:ascii="Calibri" w:eastAsia="Times New Roman" w:hAnsi="Calibri" w:cs="Arial"/>
          <w:lang w:bidi="en-US"/>
        </w:rPr>
      </w:pPr>
    </w:p>
    <w:p w:rsidR="0032301D" w:rsidRDefault="0032301D" w:rsidP="00703491">
      <w:pPr>
        <w:autoSpaceDE w:val="0"/>
        <w:autoSpaceDN w:val="0"/>
        <w:adjustRightInd w:val="0"/>
        <w:spacing w:after="0" w:line="360" w:lineRule="auto"/>
        <w:jc w:val="both"/>
        <w:rPr>
          <w:rFonts w:ascii="Calibri" w:eastAsia="Calibri" w:hAnsi="Calibri" w:cs="Times New Roman"/>
          <w:b/>
          <w:lang w:eastAsia="en-GB"/>
        </w:rPr>
      </w:pPr>
    </w:p>
    <w:p w:rsidR="0032301D" w:rsidRDefault="0032301D" w:rsidP="00703491">
      <w:pPr>
        <w:autoSpaceDE w:val="0"/>
        <w:autoSpaceDN w:val="0"/>
        <w:adjustRightInd w:val="0"/>
        <w:spacing w:after="0" w:line="360" w:lineRule="auto"/>
        <w:jc w:val="both"/>
        <w:rPr>
          <w:rFonts w:ascii="Calibri" w:eastAsia="Calibri" w:hAnsi="Calibri" w:cs="Times New Roman"/>
          <w:b/>
          <w:lang w:eastAsia="en-GB"/>
        </w:rPr>
      </w:pPr>
    </w:p>
    <w:p w:rsidR="0032301D" w:rsidRDefault="0032301D" w:rsidP="00703491">
      <w:pPr>
        <w:autoSpaceDE w:val="0"/>
        <w:autoSpaceDN w:val="0"/>
        <w:adjustRightInd w:val="0"/>
        <w:spacing w:after="0" w:line="360" w:lineRule="auto"/>
        <w:jc w:val="both"/>
        <w:rPr>
          <w:rFonts w:ascii="Calibri" w:eastAsia="Calibri" w:hAnsi="Calibri" w:cs="Times New Roman"/>
          <w:b/>
          <w:lang w:eastAsia="en-GB"/>
        </w:rPr>
      </w:pPr>
    </w:p>
    <w:p w:rsidR="0032301D" w:rsidRDefault="0032301D" w:rsidP="00703491">
      <w:pPr>
        <w:autoSpaceDE w:val="0"/>
        <w:autoSpaceDN w:val="0"/>
        <w:adjustRightInd w:val="0"/>
        <w:spacing w:after="0" w:line="360" w:lineRule="auto"/>
        <w:jc w:val="both"/>
        <w:rPr>
          <w:rFonts w:ascii="Calibri" w:eastAsia="Calibri" w:hAnsi="Calibri" w:cs="Times New Roman"/>
          <w:b/>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b/>
          <w:lang w:eastAsia="en-GB"/>
        </w:rPr>
      </w:pPr>
      <w:r w:rsidRPr="00703491">
        <w:rPr>
          <w:rFonts w:ascii="Calibri" w:eastAsia="Calibri" w:hAnsi="Calibri" w:cs="Times New Roman"/>
          <w:b/>
          <w:lang w:eastAsia="en-GB"/>
        </w:rPr>
        <w:lastRenderedPageBreak/>
        <w:t xml:space="preserve">4.9.2 Reliability </w:t>
      </w: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 xml:space="preserve">Reliability is defined by </w:t>
      </w:r>
      <w:r w:rsidRPr="00703491">
        <w:rPr>
          <w:rFonts w:ascii="Calibri" w:eastAsia="Calibri" w:hAnsi="Calibri" w:cs="Times New Roman"/>
          <w:iCs/>
          <w:lang w:eastAsia="en-GB"/>
        </w:rPr>
        <w:t>Litwin</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 xml:space="preserve">(1995 p.6) as </w:t>
      </w:r>
      <w:r w:rsidRPr="00703491">
        <w:rPr>
          <w:rFonts w:ascii="Calibri" w:eastAsia="Calibri" w:hAnsi="Calibri" w:cs="Times New Roman"/>
          <w:i/>
          <w:iCs/>
          <w:lang w:eastAsia="en-GB"/>
        </w:rPr>
        <w:t>'a statistical measure of how reproducible the</w:t>
      </w:r>
      <w:r w:rsidR="00A74934">
        <w:rPr>
          <w:rFonts w:ascii="Calibri" w:eastAsia="Calibri" w:hAnsi="Calibri" w:cs="Times New Roman"/>
          <w:i/>
          <w:iCs/>
          <w:lang w:eastAsia="en-GB"/>
        </w:rPr>
        <w:t xml:space="preserve"> survey instrument’s data are'. </w:t>
      </w:r>
      <w:r w:rsidRPr="00703491">
        <w:rPr>
          <w:rFonts w:ascii="Calibri" w:eastAsia="Calibri" w:hAnsi="Calibri" w:cs="Arial"/>
          <w:lang w:eastAsia="en-GB"/>
        </w:rPr>
        <w:t xml:space="preserve">Reliability refers to the consistency of the instrument and the conditions under which it is administered (Cooper and Schindler, 2001) and is mainly a substance of stability; for instance, if the tools applied to the same individual on two different cases the questions produces the same outcomes (Easterby-Smith </w:t>
      </w:r>
      <w:r w:rsidRPr="00703491">
        <w:rPr>
          <w:rFonts w:ascii="Calibri" w:eastAsia="Calibri" w:hAnsi="Calibri" w:cs="Arial"/>
          <w:i/>
          <w:lang w:eastAsia="en-GB"/>
        </w:rPr>
        <w:t>et al.</w:t>
      </w:r>
      <w:r w:rsidRPr="00703491">
        <w:rPr>
          <w:rFonts w:ascii="Calibri" w:eastAsia="Calibri" w:hAnsi="Calibri" w:cs="Arial"/>
          <w:lang w:eastAsia="en-GB"/>
        </w:rPr>
        <w:t>, 2012). It also refers to the accuracy or precision of the measuring instrument (Kerlinger, 1986). Reliability is thus the extent to which the chosen research tool(s) produce similar results under constant environment on all occasions (Bell, 1993; Sekaran, 2003). It is essential that the information give trustworthy and stable results in order to reach reliability.</w:t>
      </w:r>
      <w:r w:rsidRPr="00703491">
        <w:rPr>
          <w:rFonts w:ascii="Calibri" w:eastAsia="Calibri" w:hAnsi="Calibri" w:cs="Times New Roman"/>
          <w:i/>
          <w:iCs/>
          <w:lang w:eastAsia="en-GB"/>
        </w:rPr>
        <w:t xml:space="preserve"> </w:t>
      </w:r>
      <w:r w:rsidRPr="00703491">
        <w:rPr>
          <w:rFonts w:ascii="Calibri" w:eastAsia="Calibri" w:hAnsi="Calibri" w:cs="Times New Roman"/>
          <w:lang w:eastAsia="en-GB"/>
        </w:rPr>
        <w:t xml:space="preserve">The importance of establishing the reliability of the instrument is stressed by </w:t>
      </w:r>
      <w:r w:rsidRPr="00703491">
        <w:rPr>
          <w:rFonts w:ascii="Calibri" w:eastAsia="Calibri" w:hAnsi="Calibri" w:cs="Times New Roman"/>
          <w:iCs/>
          <w:lang w:eastAsia="en-GB"/>
        </w:rPr>
        <w:t xml:space="preserve">Bohrnstedt </w:t>
      </w:r>
      <w:r w:rsidRPr="00703491">
        <w:rPr>
          <w:rFonts w:ascii="Calibri" w:eastAsia="Calibri" w:hAnsi="Calibri" w:cs="Times New Roman"/>
          <w:lang w:eastAsia="en-GB"/>
        </w:rPr>
        <w:t xml:space="preserve">(1983). The instrument could be said to have a high degree of reliability when there is a significant association between responses to each of the attributes. In effect, it is </w:t>
      </w:r>
      <w:r w:rsidRPr="00703491">
        <w:rPr>
          <w:rFonts w:ascii="Calibri" w:eastAsia="Calibri" w:hAnsi="Calibri" w:cs="Times New Roman"/>
          <w:i/>
          <w:iCs/>
          <w:lang w:eastAsia="en-GB"/>
        </w:rPr>
        <w:t>'an indicator of how well the different items measure the</w:t>
      </w:r>
      <w:r w:rsidRPr="00703491">
        <w:rPr>
          <w:rFonts w:ascii="Calibri" w:eastAsia="Calibri" w:hAnsi="Calibri" w:cs="Times New Roman"/>
          <w:lang w:eastAsia="en-GB"/>
        </w:rPr>
        <w:t xml:space="preserve"> </w:t>
      </w:r>
      <w:r w:rsidRPr="00703491">
        <w:rPr>
          <w:rFonts w:ascii="Calibri" w:eastAsia="Calibri" w:hAnsi="Calibri" w:cs="Times New Roman"/>
          <w:i/>
          <w:iCs/>
          <w:lang w:eastAsia="en-GB"/>
        </w:rPr>
        <w:t xml:space="preserve">same issue' </w:t>
      </w:r>
      <w:r w:rsidRPr="00703491">
        <w:rPr>
          <w:rFonts w:ascii="Calibri" w:eastAsia="Calibri" w:hAnsi="Calibri" w:cs="Times New Roman"/>
          <w:iCs/>
          <w:lang w:eastAsia="en-GB"/>
        </w:rPr>
        <w:t xml:space="preserve">(Litwin, </w:t>
      </w:r>
      <w:r w:rsidRPr="00703491">
        <w:rPr>
          <w:rFonts w:ascii="Calibri" w:eastAsia="Calibri" w:hAnsi="Calibri" w:cs="Times New Roman"/>
          <w:lang w:eastAsia="en-GB"/>
        </w:rPr>
        <w:t>1995, p.21).</w:t>
      </w:r>
    </w:p>
    <w:p w:rsidR="00703491" w:rsidRPr="00703491" w:rsidRDefault="00703491" w:rsidP="00703491">
      <w:pPr>
        <w:autoSpaceDE w:val="0"/>
        <w:autoSpaceDN w:val="0"/>
        <w:adjustRightInd w:val="0"/>
        <w:spacing w:after="0" w:line="360" w:lineRule="auto"/>
        <w:jc w:val="both"/>
        <w:rPr>
          <w:rFonts w:ascii="Calibri" w:eastAsia="Calibri" w:hAnsi="Calibri" w:cs="Times New Roman"/>
          <w:i/>
          <w:iCs/>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lang w:eastAsia="en-GB"/>
        </w:rPr>
        <w:tab/>
        <w:t>According to Gill and Johnson (1997) and Foddy (1994), in the case of questionnaires, reliability derives from the clear formulation of questions which facilitates understandin</w:t>
      </w:r>
      <w:r w:rsidR="00A74934">
        <w:rPr>
          <w:rFonts w:ascii="Calibri" w:eastAsia="Calibri" w:hAnsi="Calibri" w:cs="Arial"/>
          <w:lang w:eastAsia="en-GB"/>
        </w:rPr>
        <w:t xml:space="preserve">g and hence correct answering. </w:t>
      </w:r>
      <w:r w:rsidRPr="00703491">
        <w:rPr>
          <w:rFonts w:ascii="Calibri" w:eastAsia="Calibri" w:hAnsi="Calibri" w:cs="Arial"/>
          <w:lang w:eastAsia="en-GB"/>
        </w:rPr>
        <w:t xml:space="preserve">In order to increase the reliability of this research, </w:t>
      </w:r>
      <w:r w:rsidRPr="00703491">
        <w:rPr>
          <w:rFonts w:ascii="Calibri" w:eastAsia="Times New Roman" w:hAnsi="Calibri" w:cs="Arial"/>
          <w:lang w:bidi="en-US"/>
        </w:rPr>
        <w:t xml:space="preserve">all the required steps have been undertaken. First of all, all research questions are based </w:t>
      </w:r>
      <w:r w:rsidRPr="00703491">
        <w:rPr>
          <w:rFonts w:ascii="Calibri" w:eastAsia="Calibri" w:hAnsi="Calibri" w:cs="Arial"/>
          <w:lang w:eastAsia="en-GB"/>
        </w:rPr>
        <w:t>on stable sources of theory in the business literature and are formulated as clear as possible. T</w:t>
      </w:r>
      <w:r w:rsidRPr="00703491">
        <w:rPr>
          <w:rFonts w:ascii="Calibri" w:eastAsia="Times New Roman" w:hAnsi="Calibri" w:cs="Arial"/>
          <w:lang w:bidi="en-US"/>
        </w:rPr>
        <w:t>he questionnaire has been reviewed and commented by the supervisory team and a number of academics and has been piloted with the participants in the UK. The pilot study provided help to improve the research instrument along with the data collection methods. In summary, validity is achieved through the following measures:</w:t>
      </w:r>
    </w:p>
    <w:p w:rsidR="00703491" w:rsidRPr="00703491" w:rsidRDefault="00703491" w:rsidP="00703491">
      <w:pPr>
        <w:autoSpaceDE w:val="0"/>
        <w:autoSpaceDN w:val="0"/>
        <w:adjustRightInd w:val="0"/>
        <w:spacing w:after="0" w:line="360" w:lineRule="auto"/>
        <w:jc w:val="both"/>
        <w:rPr>
          <w:rFonts w:ascii="Calibri" w:eastAsia="Times New Roman" w:hAnsi="Calibri" w:cs="Arial"/>
          <w:lang w:bidi="en-US"/>
        </w:rPr>
      </w:pPr>
    </w:p>
    <w:p w:rsidR="00703491" w:rsidRPr="0031495C" w:rsidRDefault="00703491" w:rsidP="004305F1">
      <w:pPr>
        <w:numPr>
          <w:ilvl w:val="0"/>
          <w:numId w:val="48"/>
        </w:numPr>
        <w:autoSpaceDE w:val="0"/>
        <w:autoSpaceDN w:val="0"/>
        <w:adjustRightInd w:val="0"/>
        <w:spacing w:after="0" w:line="360" w:lineRule="auto"/>
        <w:jc w:val="both"/>
        <w:rPr>
          <w:rFonts w:ascii="Calibri" w:eastAsia="Times New Roman" w:hAnsi="Calibri" w:cs="Arial"/>
          <w:lang w:bidi="en-US"/>
        </w:rPr>
      </w:pPr>
      <w:r w:rsidRPr="0031495C">
        <w:rPr>
          <w:rFonts w:ascii="Calibri" w:eastAsia="Times New Roman" w:hAnsi="Calibri" w:cs="Arial"/>
          <w:lang w:bidi="en-US"/>
        </w:rPr>
        <w:t>A robust, well formulated instrument has been used.</w:t>
      </w:r>
    </w:p>
    <w:p w:rsidR="00703491" w:rsidRPr="0031495C" w:rsidRDefault="00703491" w:rsidP="004305F1">
      <w:pPr>
        <w:numPr>
          <w:ilvl w:val="0"/>
          <w:numId w:val="48"/>
        </w:numPr>
        <w:autoSpaceDE w:val="0"/>
        <w:autoSpaceDN w:val="0"/>
        <w:adjustRightInd w:val="0"/>
        <w:spacing w:after="0" w:line="360" w:lineRule="auto"/>
        <w:jc w:val="both"/>
        <w:rPr>
          <w:rFonts w:ascii="Calibri" w:eastAsia="Times New Roman" w:hAnsi="Calibri" w:cs="Arial"/>
          <w:lang w:bidi="en-US"/>
        </w:rPr>
      </w:pPr>
      <w:r w:rsidRPr="0031495C">
        <w:rPr>
          <w:rFonts w:ascii="Calibri" w:eastAsia="Times New Roman" w:hAnsi="Calibri" w:cs="Arial"/>
          <w:lang w:bidi="en-US"/>
        </w:rPr>
        <w:t xml:space="preserve">Clear objectives and statements </w:t>
      </w:r>
      <w:r w:rsidR="005861D9" w:rsidRPr="0031495C">
        <w:rPr>
          <w:rFonts w:ascii="Calibri" w:eastAsia="Times New Roman" w:hAnsi="Calibri" w:cs="Arial"/>
          <w:lang w:bidi="en-US"/>
        </w:rPr>
        <w:t xml:space="preserve">have been used </w:t>
      </w:r>
      <w:r w:rsidRPr="0031495C">
        <w:rPr>
          <w:rFonts w:ascii="Calibri" w:eastAsia="Times New Roman" w:hAnsi="Calibri" w:cs="Arial"/>
          <w:lang w:bidi="en-US"/>
        </w:rPr>
        <w:t xml:space="preserve">leaving no room for misinterpretation during the decoding process by the respondent and the researcher. </w:t>
      </w:r>
    </w:p>
    <w:p w:rsidR="001108C3" w:rsidRDefault="00703491" w:rsidP="004305F1">
      <w:pPr>
        <w:numPr>
          <w:ilvl w:val="0"/>
          <w:numId w:val="48"/>
        </w:numPr>
        <w:autoSpaceDE w:val="0"/>
        <w:autoSpaceDN w:val="0"/>
        <w:adjustRightInd w:val="0"/>
        <w:spacing w:after="0" w:line="360" w:lineRule="auto"/>
        <w:jc w:val="both"/>
        <w:rPr>
          <w:rFonts w:ascii="Calibri" w:eastAsia="Times New Roman" w:hAnsi="Calibri" w:cs="Arial"/>
          <w:lang w:bidi="en-US"/>
        </w:rPr>
      </w:pPr>
      <w:r w:rsidRPr="009A05F7">
        <w:rPr>
          <w:rFonts w:ascii="Calibri" w:eastAsia="Times New Roman" w:hAnsi="Calibri" w:cs="Arial"/>
          <w:lang w:bidi="en-US"/>
        </w:rPr>
        <w:t xml:space="preserve">A thorough understanding of the problem </w:t>
      </w:r>
      <w:r w:rsidR="00AC4710" w:rsidRPr="009A05F7">
        <w:rPr>
          <w:rFonts w:ascii="Calibri" w:eastAsia="Times New Roman" w:hAnsi="Calibri" w:cs="Arial"/>
          <w:lang w:bidi="en-US"/>
        </w:rPr>
        <w:t xml:space="preserve">has been achieved </w:t>
      </w:r>
      <w:r w:rsidRPr="009A05F7">
        <w:rPr>
          <w:rFonts w:ascii="Calibri" w:eastAsia="Times New Roman" w:hAnsi="Calibri" w:cs="Arial"/>
          <w:lang w:bidi="en-US"/>
        </w:rPr>
        <w:t>through literature s</w:t>
      </w:r>
      <w:r w:rsidR="001108C3">
        <w:rPr>
          <w:rFonts w:ascii="Calibri" w:eastAsia="Times New Roman" w:hAnsi="Calibri" w:cs="Arial"/>
          <w:lang w:bidi="en-US"/>
        </w:rPr>
        <w:t>earch</w:t>
      </w:r>
    </w:p>
    <w:p w:rsidR="00703491" w:rsidRPr="009A05F7" w:rsidRDefault="00703491" w:rsidP="004305F1">
      <w:pPr>
        <w:numPr>
          <w:ilvl w:val="0"/>
          <w:numId w:val="48"/>
        </w:numPr>
        <w:autoSpaceDE w:val="0"/>
        <w:autoSpaceDN w:val="0"/>
        <w:adjustRightInd w:val="0"/>
        <w:spacing w:after="0" w:line="360" w:lineRule="auto"/>
        <w:jc w:val="both"/>
        <w:rPr>
          <w:rFonts w:ascii="Calibri" w:eastAsia="Times New Roman" w:hAnsi="Calibri" w:cs="Arial"/>
          <w:lang w:bidi="en-US"/>
        </w:rPr>
      </w:pPr>
      <w:r w:rsidRPr="009A05F7">
        <w:rPr>
          <w:rFonts w:ascii="Calibri" w:eastAsia="Times New Roman" w:hAnsi="Calibri" w:cs="Arial"/>
          <w:lang w:bidi="en-US"/>
        </w:rPr>
        <w:t>Elements of factorisation</w:t>
      </w:r>
      <w:r w:rsidR="004B3AD8">
        <w:rPr>
          <w:rFonts w:ascii="Calibri" w:eastAsia="Times New Roman" w:hAnsi="Calibri" w:cs="Arial"/>
          <w:lang w:bidi="en-US"/>
        </w:rPr>
        <w:t xml:space="preserve"> </w:t>
      </w:r>
      <w:r w:rsidR="00965907" w:rsidRPr="009A05F7">
        <w:rPr>
          <w:rFonts w:ascii="Calibri" w:eastAsia="Times New Roman" w:hAnsi="Calibri" w:cs="Arial"/>
          <w:lang w:bidi="en-US"/>
        </w:rPr>
        <w:t>have been utilised</w:t>
      </w:r>
      <w:r w:rsidR="004B3AD8">
        <w:rPr>
          <w:rFonts w:ascii="Calibri" w:eastAsia="Times New Roman" w:hAnsi="Calibri" w:cs="Arial"/>
          <w:lang w:bidi="en-US"/>
        </w:rPr>
        <w:t xml:space="preserve">. </w:t>
      </w:r>
      <w:r w:rsidRPr="009A05F7">
        <w:rPr>
          <w:rFonts w:ascii="Calibri" w:eastAsia="Times New Roman" w:hAnsi="Calibri" w:cs="Arial"/>
          <w:lang w:bidi="en-US"/>
        </w:rPr>
        <w:t xml:space="preserve">The respondents are asked to rate the importance of the proposed success factors but also further asked to </w:t>
      </w:r>
      <w:r w:rsidR="007942BF" w:rsidRPr="009A05F7">
        <w:rPr>
          <w:rFonts w:ascii="Calibri" w:eastAsia="Times New Roman" w:hAnsi="Calibri" w:cs="Arial"/>
          <w:lang w:bidi="en-US"/>
        </w:rPr>
        <w:t>choose</w:t>
      </w:r>
      <w:r w:rsidRPr="009A05F7">
        <w:rPr>
          <w:rFonts w:ascii="Calibri" w:eastAsia="Times New Roman" w:hAnsi="Calibri" w:cs="Arial"/>
          <w:lang w:bidi="en-US"/>
        </w:rPr>
        <w:t xml:space="preserve"> the most important factor of all in each group. </w:t>
      </w:r>
    </w:p>
    <w:p w:rsidR="00703491" w:rsidRPr="0031495C" w:rsidRDefault="00703491" w:rsidP="004305F1">
      <w:pPr>
        <w:numPr>
          <w:ilvl w:val="0"/>
          <w:numId w:val="39"/>
        </w:numPr>
        <w:autoSpaceDE w:val="0"/>
        <w:autoSpaceDN w:val="0"/>
        <w:adjustRightInd w:val="0"/>
        <w:spacing w:after="0" w:line="360" w:lineRule="auto"/>
        <w:jc w:val="both"/>
        <w:rPr>
          <w:rFonts w:ascii="Calibri" w:eastAsia="Calibri" w:hAnsi="Calibri" w:cs="Times New Roman"/>
          <w:lang w:eastAsia="en-GB"/>
        </w:rPr>
      </w:pPr>
      <w:r w:rsidRPr="0031495C">
        <w:rPr>
          <w:rFonts w:ascii="Calibri" w:eastAsia="Times New Roman" w:hAnsi="Calibri" w:cs="Arial"/>
          <w:lang w:bidi="en-US"/>
        </w:rPr>
        <w:t>Pilot testing (</w:t>
      </w:r>
      <w:r w:rsidRPr="0031495C">
        <w:rPr>
          <w:rFonts w:ascii="Calibri" w:eastAsia="Calibri" w:hAnsi="Calibri" w:cs="Times New Roman"/>
          <w:lang w:eastAsia="en-GB"/>
        </w:rPr>
        <w:t xml:space="preserve">establish that the questions are clear and understood, ascertain that the instructions for completion are adequate, ensure that the format of the questionnaire is user-friendly) </w:t>
      </w:r>
      <w:r w:rsidRPr="0031495C">
        <w:rPr>
          <w:rFonts w:ascii="Calibri" w:eastAsia="Times New Roman" w:hAnsi="Calibri" w:cs="Times New Roman"/>
          <w:lang w:bidi="en-US"/>
        </w:rPr>
        <w:t>increase both the validity and reliability</w:t>
      </w:r>
      <w:r w:rsidR="0036317C" w:rsidRPr="0031495C">
        <w:rPr>
          <w:rFonts w:ascii="Calibri" w:eastAsia="Times New Roman" w:hAnsi="Calibri" w:cs="Times New Roman"/>
          <w:lang w:bidi="en-US"/>
        </w:rPr>
        <w:t>.</w:t>
      </w:r>
    </w:p>
    <w:p w:rsidR="0031495C" w:rsidRPr="009A05F7" w:rsidRDefault="00703491" w:rsidP="00703491">
      <w:pPr>
        <w:numPr>
          <w:ilvl w:val="0"/>
          <w:numId w:val="48"/>
        </w:numPr>
        <w:autoSpaceDE w:val="0"/>
        <w:autoSpaceDN w:val="0"/>
        <w:adjustRightInd w:val="0"/>
        <w:spacing w:after="0" w:line="360" w:lineRule="auto"/>
        <w:jc w:val="both"/>
        <w:rPr>
          <w:rFonts w:ascii="Calibri" w:eastAsia="Times New Roman" w:hAnsi="Calibri" w:cs="Arial"/>
          <w:lang w:bidi="en-US"/>
        </w:rPr>
      </w:pPr>
      <w:r w:rsidRPr="0031495C">
        <w:rPr>
          <w:rFonts w:ascii="Calibri" w:eastAsia="Times New Roman" w:hAnsi="Calibri" w:cs="Arial"/>
          <w:lang w:bidi="en-US"/>
        </w:rPr>
        <w:t>Test</w:t>
      </w:r>
      <w:r w:rsidR="007F105A">
        <w:rPr>
          <w:rFonts w:ascii="Calibri" w:eastAsia="Times New Roman" w:hAnsi="Calibri" w:cs="Arial"/>
          <w:lang w:bidi="en-US"/>
        </w:rPr>
        <w:t>/</w:t>
      </w:r>
      <w:r w:rsidRPr="0031495C">
        <w:rPr>
          <w:rFonts w:ascii="Calibri" w:eastAsia="Times New Roman" w:hAnsi="Calibri" w:cs="Arial"/>
          <w:lang w:bidi="en-US"/>
        </w:rPr>
        <w:t>Retest</w:t>
      </w:r>
      <w:r w:rsidR="0036317C" w:rsidRPr="0031495C">
        <w:rPr>
          <w:rFonts w:ascii="Calibri" w:eastAsia="Times New Roman" w:hAnsi="Calibri" w:cs="Arial"/>
          <w:lang w:bidi="en-US"/>
        </w:rPr>
        <w:t>.</w:t>
      </w:r>
    </w:p>
    <w:p w:rsidR="00703491" w:rsidRPr="00703491" w:rsidRDefault="0031495C" w:rsidP="00703491">
      <w:pPr>
        <w:autoSpaceDE w:val="0"/>
        <w:autoSpaceDN w:val="0"/>
        <w:adjustRightInd w:val="0"/>
        <w:spacing w:after="0" w:line="360" w:lineRule="auto"/>
        <w:jc w:val="both"/>
        <w:rPr>
          <w:rFonts w:ascii="Calibri" w:eastAsia="Times New Roman" w:hAnsi="Calibri" w:cs="Times New Roman"/>
          <w:lang w:bidi="en-US"/>
        </w:rPr>
      </w:pPr>
      <w:r>
        <w:rPr>
          <w:rFonts w:ascii="Arial" w:eastAsia="Times New Roman" w:hAnsi="Arial" w:cs="Arial"/>
          <w:color w:val="444444"/>
          <w:sz w:val="23"/>
          <w:szCs w:val="23"/>
          <w:lang w:eastAsia="en-GB"/>
        </w:rPr>
        <w:lastRenderedPageBreak/>
        <w:tab/>
      </w:r>
      <w:r w:rsidR="00703491" w:rsidRPr="00703491">
        <w:rPr>
          <w:rFonts w:ascii="Calibri" w:eastAsia="Calibri" w:hAnsi="Calibri" w:cs="Times New Roman"/>
          <w:lang w:eastAsia="en-GB"/>
        </w:rPr>
        <w:t>Test-retest reliability is one of the most common measures of the reliability of a survey instrument (</w:t>
      </w:r>
      <w:r w:rsidR="00703491" w:rsidRPr="00703491">
        <w:rPr>
          <w:rFonts w:ascii="Calibri" w:eastAsia="Times New Roman" w:hAnsi="Calibri" w:cs="Times New Roman"/>
          <w:lang w:bidi="en-US"/>
        </w:rPr>
        <w:t>Dancey and Reidey, 2011; Gravatter and Wallnau, 2012)</w:t>
      </w:r>
      <w:r w:rsidR="00703491" w:rsidRPr="00703491">
        <w:rPr>
          <w:rFonts w:ascii="Calibri" w:eastAsia="Calibri" w:hAnsi="Calibri" w:cs="Times New Roman"/>
          <w:lang w:eastAsia="en-GB"/>
        </w:rPr>
        <w:t>. Test-retest reliability is a statistical technique used to estimate components of measurement error by repeating the measurement process on the same subjects, under conditions as similar as possible, and comparing the observations (</w:t>
      </w:r>
      <w:r w:rsidR="00703491" w:rsidRPr="00703491">
        <w:rPr>
          <w:rFonts w:ascii="Calibri" w:eastAsia="Times New Roman" w:hAnsi="Calibri" w:cs="Times New Roman"/>
          <w:lang w:bidi="en-US"/>
        </w:rPr>
        <w:t xml:space="preserve">Rovai </w:t>
      </w:r>
      <w:r w:rsidR="00703491" w:rsidRPr="00703491">
        <w:rPr>
          <w:rFonts w:ascii="Calibri" w:eastAsia="Times New Roman" w:hAnsi="Calibri" w:cs="Times New Roman"/>
          <w:i/>
          <w:iCs/>
          <w:lang w:bidi="en-US"/>
        </w:rPr>
        <w:t>et al.</w:t>
      </w:r>
      <w:r w:rsidR="00703491" w:rsidRPr="00703491">
        <w:rPr>
          <w:rFonts w:ascii="Calibri" w:eastAsia="Times New Roman" w:hAnsi="Calibri" w:cs="Times New Roman"/>
          <w:lang w:bidi="en-US"/>
        </w:rPr>
        <w:t>, 2013)</w:t>
      </w:r>
      <w:r w:rsidR="00703491" w:rsidRPr="00703491">
        <w:rPr>
          <w:rFonts w:ascii="Calibri" w:eastAsia="Calibri" w:hAnsi="Calibri" w:cs="Times New Roman"/>
          <w:lang w:eastAsia="en-GB"/>
        </w:rPr>
        <w:t xml:space="preserve">. In order to measure the test-retest reliability, the same test has to be given to the same test respondents on two separate occasions. T1 is referred to as the first time the test is given and T2 the second time that the test is given. The scores on the two occasions are then correlated utilising the Spearman’s rho correlation test. This correlation is the test-retest-reliability coefficient </w:t>
      </w:r>
      <w:r w:rsidR="0036317C">
        <w:rPr>
          <w:rFonts w:ascii="Calibri" w:eastAsia="Calibri" w:hAnsi="Calibri" w:cs="Times New Roman"/>
          <w:lang w:eastAsia="en-GB"/>
        </w:rPr>
        <w:t>(</w:t>
      </w:r>
      <w:r w:rsidR="00703491" w:rsidRPr="00703491">
        <w:rPr>
          <w:rFonts w:ascii="Calibri" w:eastAsia="Calibri" w:hAnsi="Calibri" w:cs="Times New Roman"/>
          <w:lang w:eastAsia="en-GB"/>
        </w:rPr>
        <w:t>r</w:t>
      </w:r>
      <w:r w:rsidR="00703491" w:rsidRPr="00703491">
        <w:rPr>
          <w:rFonts w:ascii="Calibri" w:eastAsia="Calibri" w:hAnsi="Calibri" w:cs="Times New Roman"/>
          <w:vertAlign w:val="subscript"/>
          <w:lang w:eastAsia="en-GB"/>
        </w:rPr>
        <w:t>s</w:t>
      </w:r>
      <w:r w:rsidR="00703491" w:rsidRPr="00703491">
        <w:rPr>
          <w:rFonts w:ascii="Calibri" w:eastAsia="Calibri" w:hAnsi="Calibri" w:cs="Times New Roman"/>
          <w:lang w:eastAsia="en-GB"/>
        </w:rPr>
        <w:t>), also known as the coefficient of stability (</w:t>
      </w:r>
      <w:r w:rsidR="00703491" w:rsidRPr="00703491">
        <w:rPr>
          <w:rFonts w:ascii="Calibri" w:eastAsia="Times New Roman" w:hAnsi="Calibri" w:cs="Times New Roman"/>
          <w:lang w:bidi="en-US"/>
        </w:rPr>
        <w:t>Barrow, 2013; Dancey and Reidey, 2011; Gravatter and Wallnau, 2012).</w:t>
      </w: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lang w:bidi="en-US"/>
        </w:rPr>
      </w:pPr>
    </w:p>
    <w:p w:rsidR="00873DB4" w:rsidRPr="00703491" w:rsidRDefault="00703491" w:rsidP="00703491">
      <w:pPr>
        <w:shd w:val="clear" w:color="auto" w:fill="FFFFFF"/>
        <w:spacing w:after="167" w:line="360" w:lineRule="auto"/>
        <w:ind w:right="167"/>
        <w:jc w:val="both"/>
        <w:rPr>
          <w:rFonts w:ascii="Calibri" w:eastAsia="Calibri" w:hAnsi="Calibri" w:cs="Times New Roman"/>
          <w:lang w:eastAsia="en-GB"/>
        </w:rPr>
      </w:pPr>
      <w:r w:rsidRPr="00703491">
        <w:rPr>
          <w:rFonts w:ascii="Calibri" w:eastAsia="Calibri" w:hAnsi="Calibri" w:cs="Times New Roman"/>
          <w:lang w:eastAsia="en-GB"/>
        </w:rPr>
        <w:tab/>
        <w:t xml:space="preserve">The closer each respondent's scores are on T1 and T2, the more reliable the test measure and the higher the coefficient of stability </w:t>
      </w:r>
      <w:r w:rsidR="0036317C">
        <w:rPr>
          <w:rFonts w:ascii="Calibri" w:eastAsia="Calibri" w:hAnsi="Calibri" w:cs="Times New Roman"/>
          <w:lang w:eastAsia="en-GB"/>
        </w:rPr>
        <w:t>is</w:t>
      </w:r>
      <w:r w:rsidRPr="00703491">
        <w:rPr>
          <w:rFonts w:ascii="Calibri" w:eastAsia="Calibri" w:hAnsi="Calibri" w:cs="Times New Roman"/>
          <w:lang w:eastAsia="en-GB"/>
        </w:rPr>
        <w:t>. A coefficient of stability of 1 indicates that each respondent's scores are perfectly correlated. A coefficient correlation of 0 indicates that the respondents' scores at T1 are completely unrelated to their scores at T2; therefore the test is not reliable (</w:t>
      </w:r>
      <w:r w:rsidRPr="00703491">
        <w:rPr>
          <w:rFonts w:ascii="Calibri" w:eastAsia="Times New Roman" w:hAnsi="Calibri" w:cs="Times New Roman"/>
          <w:lang w:bidi="en-US"/>
        </w:rPr>
        <w:t>Barrow, 2013; Dancey and Reidey, 2011; Gravatter and Wallnau, 2012).</w:t>
      </w:r>
      <w:r w:rsidRPr="00703491">
        <w:rPr>
          <w:rFonts w:ascii="Calibri" w:eastAsia="Calibri" w:hAnsi="Calibri" w:cs="Times New Roman"/>
          <w:lang w:eastAsia="en-GB"/>
        </w:rPr>
        <w:t xml:space="preserve"> The following guidelines are used (</w:t>
      </w:r>
      <w:r w:rsidRPr="00703491">
        <w:rPr>
          <w:rFonts w:ascii="Calibri" w:eastAsia="Times New Roman" w:hAnsi="Calibri" w:cs="Times New Roman"/>
          <w:lang w:bidi="en-US"/>
        </w:rPr>
        <w:t>Barrow, 2013; Knapp, 2014)</w:t>
      </w:r>
      <w:r w:rsidR="00873DB4">
        <w:rPr>
          <w:rFonts w:ascii="Calibri" w:eastAsia="Calibri" w:hAnsi="Calibri" w:cs="Times New Roman"/>
          <w:lang w:eastAsia="en-GB"/>
        </w:rPr>
        <w:t>:</w:t>
      </w:r>
    </w:p>
    <w:p w:rsidR="00703491" w:rsidRPr="00703491" w:rsidRDefault="00703491" w:rsidP="004305F1">
      <w:pPr>
        <w:numPr>
          <w:ilvl w:val="0"/>
          <w:numId w:val="48"/>
        </w:numPr>
        <w:shd w:val="clear" w:color="auto" w:fill="FFFFFF"/>
        <w:spacing w:after="84" w:line="360" w:lineRule="auto"/>
        <w:jc w:val="both"/>
        <w:rPr>
          <w:rFonts w:ascii="Calibri" w:eastAsia="Calibri" w:hAnsi="Calibri" w:cs="Times New Roman"/>
          <w:lang w:eastAsia="en-GB"/>
        </w:rPr>
      </w:pPr>
      <w:r w:rsidRPr="00703491">
        <w:rPr>
          <w:rFonts w:ascii="Calibri" w:eastAsia="Calibri" w:hAnsi="Calibri" w:cs="Times New Roman"/>
          <w:lang w:eastAsia="en-GB"/>
        </w:rPr>
        <w:t xml:space="preserve">0.9 and greater: Excellent reliability </w:t>
      </w:r>
    </w:p>
    <w:p w:rsidR="00703491" w:rsidRPr="00703491" w:rsidRDefault="00703491" w:rsidP="004305F1">
      <w:pPr>
        <w:numPr>
          <w:ilvl w:val="0"/>
          <w:numId w:val="48"/>
        </w:numPr>
        <w:shd w:val="clear" w:color="auto" w:fill="FFFFFF"/>
        <w:spacing w:after="84" w:line="360" w:lineRule="auto"/>
        <w:jc w:val="both"/>
        <w:rPr>
          <w:rFonts w:ascii="Calibri" w:eastAsia="Calibri" w:hAnsi="Calibri" w:cs="Times New Roman"/>
          <w:lang w:eastAsia="en-GB"/>
        </w:rPr>
      </w:pPr>
      <w:r w:rsidRPr="00703491">
        <w:rPr>
          <w:rFonts w:ascii="Calibri" w:eastAsia="Calibri" w:hAnsi="Calibri" w:cs="Times New Roman"/>
          <w:lang w:eastAsia="en-GB"/>
        </w:rPr>
        <w:t xml:space="preserve">Between 0.9 and 0.8: Good reliability </w:t>
      </w:r>
    </w:p>
    <w:p w:rsidR="00703491" w:rsidRPr="00703491" w:rsidRDefault="00703491" w:rsidP="004305F1">
      <w:pPr>
        <w:numPr>
          <w:ilvl w:val="0"/>
          <w:numId w:val="48"/>
        </w:numPr>
        <w:shd w:val="clear" w:color="auto" w:fill="FFFFFF"/>
        <w:spacing w:after="84" w:line="360" w:lineRule="auto"/>
        <w:jc w:val="both"/>
        <w:rPr>
          <w:rFonts w:ascii="Calibri" w:eastAsia="Calibri" w:hAnsi="Calibri" w:cs="Times New Roman"/>
          <w:lang w:eastAsia="en-GB"/>
        </w:rPr>
      </w:pPr>
      <w:r w:rsidRPr="00703491">
        <w:rPr>
          <w:rFonts w:ascii="Calibri" w:eastAsia="Calibri" w:hAnsi="Calibri" w:cs="Times New Roman"/>
          <w:lang w:eastAsia="en-GB"/>
        </w:rPr>
        <w:t xml:space="preserve">Between 0.8 and 0.7: Acceptable reliability </w:t>
      </w:r>
    </w:p>
    <w:p w:rsidR="00703491" w:rsidRPr="00703491" w:rsidRDefault="00703491" w:rsidP="004305F1">
      <w:pPr>
        <w:numPr>
          <w:ilvl w:val="0"/>
          <w:numId w:val="48"/>
        </w:numPr>
        <w:shd w:val="clear" w:color="auto" w:fill="FFFFFF"/>
        <w:spacing w:after="84" w:line="360" w:lineRule="auto"/>
        <w:jc w:val="both"/>
        <w:rPr>
          <w:rFonts w:ascii="Calibri" w:eastAsia="Calibri" w:hAnsi="Calibri" w:cs="Times New Roman"/>
          <w:lang w:eastAsia="en-GB"/>
        </w:rPr>
      </w:pPr>
      <w:r w:rsidRPr="00703491">
        <w:rPr>
          <w:rFonts w:ascii="Calibri" w:eastAsia="Calibri" w:hAnsi="Calibri" w:cs="Times New Roman"/>
          <w:lang w:eastAsia="en-GB"/>
        </w:rPr>
        <w:t xml:space="preserve">Between 0.7 and 0.6: Questionable reliability </w:t>
      </w:r>
    </w:p>
    <w:p w:rsidR="00703491" w:rsidRPr="00703491" w:rsidRDefault="00703491" w:rsidP="004305F1">
      <w:pPr>
        <w:numPr>
          <w:ilvl w:val="0"/>
          <w:numId w:val="48"/>
        </w:numPr>
        <w:shd w:val="clear" w:color="auto" w:fill="FFFFFF"/>
        <w:spacing w:after="84" w:line="360" w:lineRule="auto"/>
        <w:jc w:val="both"/>
        <w:rPr>
          <w:rFonts w:ascii="Calibri" w:eastAsia="Calibri" w:hAnsi="Calibri" w:cs="Times New Roman"/>
          <w:lang w:eastAsia="en-GB"/>
        </w:rPr>
      </w:pPr>
      <w:r w:rsidRPr="00703491">
        <w:rPr>
          <w:rFonts w:ascii="Calibri" w:eastAsia="Calibri" w:hAnsi="Calibri" w:cs="Times New Roman"/>
          <w:lang w:eastAsia="en-GB"/>
        </w:rPr>
        <w:t xml:space="preserve">Between 0.6 and 0.5: Poor reliability </w:t>
      </w:r>
    </w:p>
    <w:p w:rsidR="00703491" w:rsidRPr="00703491" w:rsidRDefault="00703491" w:rsidP="004305F1">
      <w:pPr>
        <w:numPr>
          <w:ilvl w:val="0"/>
          <w:numId w:val="48"/>
        </w:numPr>
        <w:shd w:val="clear" w:color="auto" w:fill="FFFFFF"/>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 xml:space="preserve">Less than 0.5: Unacceptable reliability </w:t>
      </w:r>
    </w:p>
    <w:p w:rsidR="00703491" w:rsidRPr="00703491" w:rsidRDefault="00703491" w:rsidP="00703491">
      <w:pPr>
        <w:shd w:val="clear" w:color="auto" w:fill="FFFFFF"/>
        <w:spacing w:after="0" w:line="360" w:lineRule="auto"/>
        <w:ind w:left="720"/>
        <w:jc w:val="both"/>
        <w:rPr>
          <w:rFonts w:ascii="Calibri" w:eastAsia="Calibri" w:hAnsi="Calibri" w:cs="Times New Roman"/>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lang w:eastAsia="en-GB"/>
        </w:rPr>
      </w:pPr>
      <w:r w:rsidRPr="00703491">
        <w:rPr>
          <w:rFonts w:ascii="Calibri" w:eastAsia="Calibri" w:hAnsi="Calibri" w:cs="Times New Roman"/>
          <w:lang w:eastAsia="en-GB"/>
        </w:rPr>
        <w:tab/>
        <w:t xml:space="preserve">When test-retest reliability is measured, an assumption is made that there is not a significant change in the construct that between the first and second times that </w:t>
      </w:r>
      <w:r w:rsidR="00723B77">
        <w:rPr>
          <w:rFonts w:ascii="Calibri" w:eastAsia="Calibri" w:hAnsi="Calibri" w:cs="Times New Roman"/>
          <w:lang w:eastAsia="en-GB"/>
        </w:rPr>
        <w:t>it is measured</w:t>
      </w:r>
      <w:r w:rsidRPr="00703491">
        <w:rPr>
          <w:rFonts w:ascii="Calibri" w:eastAsia="Calibri" w:hAnsi="Calibri" w:cs="Times New Roman"/>
          <w:lang w:eastAsia="en-GB"/>
        </w:rPr>
        <w:t xml:space="preserve"> (</w:t>
      </w:r>
      <w:r w:rsidRPr="00703491">
        <w:rPr>
          <w:rFonts w:ascii="Calibri" w:eastAsia="Times New Roman" w:hAnsi="Calibri" w:cs="Times New Roman"/>
          <w:lang w:bidi="en-US"/>
        </w:rPr>
        <w:t>Barrow, 2013; Brysbaert, 2011)</w:t>
      </w:r>
      <w:r w:rsidRPr="00703491">
        <w:rPr>
          <w:rFonts w:ascii="Calibri" w:eastAsia="Calibri" w:hAnsi="Calibri" w:cs="Times New Roman"/>
          <w:lang w:eastAsia="en-GB"/>
        </w:rPr>
        <w:t>. If the same measure</w:t>
      </w:r>
      <w:r w:rsidR="00723B77">
        <w:rPr>
          <w:rFonts w:ascii="Calibri" w:eastAsia="Calibri" w:hAnsi="Calibri" w:cs="Times New Roman"/>
          <w:lang w:eastAsia="en-GB"/>
        </w:rPr>
        <w:t xml:space="preserve"> is given</w:t>
      </w:r>
      <w:r w:rsidRPr="00703491">
        <w:rPr>
          <w:rFonts w:ascii="Calibri" w:eastAsia="Calibri" w:hAnsi="Calibri" w:cs="Times New Roman"/>
          <w:lang w:eastAsia="en-GB"/>
        </w:rPr>
        <w:t xml:space="preserve"> twice, the correlation between T1 and T2 is affected by the amount of time that passes between the two; the less time between T1 and T2, the higher the correlation (</w:t>
      </w:r>
      <w:r w:rsidRPr="00703491">
        <w:rPr>
          <w:rFonts w:ascii="Calibri" w:eastAsia="Times New Roman" w:hAnsi="Calibri" w:cs="Times New Roman"/>
          <w:lang w:bidi="en-US"/>
        </w:rPr>
        <w:t>Gravatter and Wallnau, 2012; Gray and Kinnear, 2012)</w:t>
      </w:r>
      <w:r w:rsidRPr="00703491">
        <w:rPr>
          <w:rFonts w:ascii="Calibri" w:eastAsia="Calibri" w:hAnsi="Calibri" w:cs="Times New Roman"/>
          <w:lang w:eastAsia="en-GB"/>
        </w:rPr>
        <w:t>. Conversely, the larger the time difference (gap) between T1 and T2 is, the lower the correlation ((</w:t>
      </w:r>
      <w:r w:rsidRPr="00703491">
        <w:rPr>
          <w:rFonts w:ascii="Calibri" w:eastAsia="Times New Roman" w:hAnsi="Calibri" w:cs="Times New Roman"/>
          <w:lang w:bidi="en-US"/>
        </w:rPr>
        <w:t>Barrow, 2013; Brysbaert, 2011)</w:t>
      </w:r>
      <w:r w:rsidRPr="00703491">
        <w:rPr>
          <w:rFonts w:ascii="Calibri" w:eastAsia="Calibri" w:hAnsi="Calibri" w:cs="Times New Roman"/>
          <w:lang w:eastAsia="en-GB"/>
        </w:rPr>
        <w:t>. This is due to the fact that the closer the time gap, the more similar the contributing factors to error (Barrow, 2013; Dancey and Reidey, 2011; Gravatter and Wallnau, 2012).</w:t>
      </w:r>
    </w:p>
    <w:p w:rsidR="00AC4710" w:rsidRDefault="00AC4710" w:rsidP="00703491">
      <w:pPr>
        <w:autoSpaceDE w:val="0"/>
        <w:autoSpaceDN w:val="0"/>
        <w:adjustRightInd w:val="0"/>
        <w:spacing w:after="0" w:line="360" w:lineRule="auto"/>
        <w:jc w:val="both"/>
        <w:rPr>
          <w:rFonts w:ascii="Calibri" w:eastAsia="Calibri" w:hAnsi="Calibri" w:cs="Times New Roman"/>
          <w:lang w:eastAsia="en-GB"/>
        </w:rPr>
      </w:pPr>
    </w:p>
    <w:p w:rsidR="00703491" w:rsidRPr="00703491" w:rsidRDefault="00703491" w:rsidP="00703491">
      <w:pPr>
        <w:autoSpaceDE w:val="0"/>
        <w:autoSpaceDN w:val="0"/>
        <w:adjustRightInd w:val="0"/>
        <w:spacing w:after="0" w:line="360" w:lineRule="auto"/>
        <w:jc w:val="both"/>
        <w:rPr>
          <w:rFonts w:ascii="Calibri" w:eastAsia="Calibri" w:hAnsi="Calibri" w:cs="Times New Roman"/>
          <w:b/>
          <w:lang w:eastAsia="en-GB"/>
        </w:rPr>
      </w:pPr>
      <w:r w:rsidRPr="00703491">
        <w:rPr>
          <w:rFonts w:ascii="Calibri" w:eastAsia="Calibri" w:hAnsi="Calibri" w:cs="Times New Roman"/>
          <w:b/>
          <w:lang w:eastAsia="en-GB"/>
        </w:rPr>
        <w:lastRenderedPageBreak/>
        <w:t xml:space="preserve">4.10 Ethics </w:t>
      </w:r>
    </w:p>
    <w:p w:rsidR="00DB4928" w:rsidRDefault="00703491" w:rsidP="006B55B2">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Times New Roman"/>
          <w:b/>
          <w:lang w:eastAsia="en-GB"/>
        </w:rPr>
        <w:tab/>
      </w:r>
      <w:r w:rsidRPr="00703491">
        <w:rPr>
          <w:rFonts w:ascii="Calibri" w:eastAsia="Calibri" w:hAnsi="Calibri" w:cs="Times New Roman"/>
          <w:lang w:eastAsia="en-GB"/>
        </w:rPr>
        <w:t>Dieter and Crandall (1978), in Bryman and Bell (2011)</w:t>
      </w:r>
      <w:r w:rsidR="00460CE0">
        <w:rPr>
          <w:rFonts w:ascii="Calibri" w:eastAsia="Calibri" w:hAnsi="Calibri" w:cs="Times New Roman"/>
          <w:lang w:eastAsia="en-GB"/>
        </w:rPr>
        <w:t>,</w:t>
      </w:r>
      <w:r w:rsidRPr="00703491">
        <w:rPr>
          <w:rFonts w:ascii="Calibri" w:eastAsia="Calibri" w:hAnsi="Calibri" w:cs="Times New Roman"/>
          <w:lang w:eastAsia="en-GB"/>
        </w:rPr>
        <w:t xml:space="preserve"> outline four main ethical principles in</w:t>
      </w:r>
      <w:r w:rsidR="00A74934">
        <w:rPr>
          <w:rFonts w:ascii="Calibri" w:eastAsia="Calibri" w:hAnsi="Calibri" w:cs="Arial"/>
          <w:lang w:eastAsia="en-GB"/>
        </w:rPr>
        <w:t xml:space="preserve"> business research: </w:t>
      </w:r>
      <w:r w:rsidRPr="00703491">
        <w:rPr>
          <w:rFonts w:ascii="Calibri" w:eastAsia="Calibri" w:hAnsi="Calibri" w:cs="Arial"/>
          <w:lang w:eastAsia="en-GB"/>
        </w:rPr>
        <w:t xml:space="preserve">Harm to participants, Lack of informed consent, Invasion of privacy and </w:t>
      </w:r>
      <w:r w:rsidR="00A74934">
        <w:rPr>
          <w:rFonts w:ascii="Calibri" w:eastAsia="Calibri" w:hAnsi="Calibri" w:cs="Arial"/>
          <w:lang w:eastAsia="en-GB"/>
        </w:rPr>
        <w:t xml:space="preserve">Deception involved. </w:t>
      </w:r>
      <w:r w:rsidR="006B55B2" w:rsidRPr="00C23189">
        <w:rPr>
          <w:rFonts w:ascii="Calibri" w:eastAsia="Calibri" w:hAnsi="Calibri" w:cs="Arial"/>
          <w:lang w:eastAsia="en-GB"/>
        </w:rPr>
        <w:t xml:space="preserve">Saunders </w:t>
      </w:r>
      <w:r w:rsidR="006B55B2" w:rsidRPr="00C23189">
        <w:rPr>
          <w:rFonts w:ascii="Calibri" w:eastAsia="Calibri" w:hAnsi="Calibri" w:cs="Arial"/>
          <w:i/>
          <w:iCs/>
          <w:lang w:eastAsia="en-GB"/>
        </w:rPr>
        <w:t>et al.</w:t>
      </w:r>
      <w:r w:rsidR="006B55B2" w:rsidRPr="00C23189">
        <w:rPr>
          <w:rFonts w:ascii="Calibri" w:eastAsia="Calibri" w:hAnsi="Calibri" w:cs="Arial"/>
          <w:lang w:eastAsia="en-GB"/>
        </w:rPr>
        <w:t xml:space="preserve"> (2012) present in more detail the main ethical issues that need to be taken into consideration when conducting research. These include the integrity and objectivity of the researcher; respect for others; avoidance of harm; privacy of possible and actual participants; voluntary nature of the participation and the right to withdraw partially or completely from the process; informed consent of the participant; ensuring confidentiality of data provided by individuals and maintenance of anonymity of the participants; responsibility in the analysis of data and reporting of findings; compliance in the management of data and ensuring the safety of the researcher</w:t>
      </w:r>
      <w:r w:rsidR="006B55B2">
        <w:rPr>
          <w:rFonts w:ascii="Calibri" w:eastAsia="Calibri" w:hAnsi="Calibri" w:cs="Arial"/>
          <w:lang w:eastAsia="en-GB"/>
        </w:rPr>
        <w:t>.</w:t>
      </w:r>
    </w:p>
    <w:p w:rsidR="006B55B2" w:rsidRPr="007F0C2D" w:rsidRDefault="006B55B2" w:rsidP="006B55B2">
      <w:pPr>
        <w:autoSpaceDE w:val="0"/>
        <w:autoSpaceDN w:val="0"/>
        <w:adjustRightInd w:val="0"/>
        <w:spacing w:after="0" w:line="360" w:lineRule="auto"/>
        <w:jc w:val="both"/>
        <w:rPr>
          <w:rFonts w:ascii="Calibri" w:eastAsia="Calibri" w:hAnsi="Calibri" w:cs="Arial"/>
          <w:lang w:eastAsia="en-GB"/>
        </w:rPr>
      </w:pPr>
    </w:p>
    <w:p w:rsidR="00DB4928"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 xml:space="preserve"> Ethics are a critical aspect for the conduct of this research.  The researcher fully embraces the fact that research should be designed, reviewed and undertaken to ensure integrity, value and quality; that it should cause no harm, but rather benefit participants and that its results should benefit society either directly or by generally improving human knowledge and understanding.  The researcher adheres to the code of practise and research ethical principles for research involving human participants of his educational institution (Leeds Beckett University). The codes of practise of other well-established educational institutions (Oxford Brookes University, 2015; University of Cambridge, 2015; University of York, 2015) and professional bodies (Market Research Society -</w:t>
      </w:r>
      <w:r w:rsidR="00A74934">
        <w:rPr>
          <w:rFonts w:ascii="Calibri" w:eastAsia="Times New Roman" w:hAnsi="Calibri" w:cs="Times New Roman"/>
          <w:lang w:bidi="en-US"/>
        </w:rPr>
        <w:t xml:space="preserve"> </w:t>
      </w:r>
      <w:r w:rsidRPr="00703491">
        <w:rPr>
          <w:rFonts w:ascii="Calibri" w:eastAsia="Times New Roman" w:hAnsi="Calibri" w:cs="Times New Roman"/>
          <w:lang w:bidi="en-US"/>
        </w:rPr>
        <w:t>MRS, 2014) have also been taken into consideration. Further acknowledging that ethical issues are many and var</w:t>
      </w:r>
      <w:r w:rsidR="00460CE0">
        <w:rPr>
          <w:rFonts w:ascii="Calibri" w:eastAsia="Times New Roman" w:hAnsi="Calibri" w:cs="Times New Roman"/>
          <w:lang w:bidi="en-US"/>
        </w:rPr>
        <w:t xml:space="preserve">ied, </w:t>
      </w:r>
      <w:r w:rsidRPr="00703491">
        <w:rPr>
          <w:rFonts w:ascii="Calibri" w:eastAsia="Times New Roman" w:hAnsi="Calibri" w:cs="Times New Roman"/>
          <w:lang w:bidi="en-US"/>
        </w:rPr>
        <w:t xml:space="preserve">as detailed by Saunders </w:t>
      </w:r>
      <w:r w:rsidRPr="00703491">
        <w:rPr>
          <w:rFonts w:ascii="Calibri" w:eastAsia="Times New Roman" w:hAnsi="Calibri" w:cs="Times New Roman"/>
          <w:i/>
          <w:lang w:bidi="en-US"/>
        </w:rPr>
        <w:t>et al.</w:t>
      </w:r>
      <w:r w:rsidR="00460CE0">
        <w:rPr>
          <w:rFonts w:ascii="Calibri" w:eastAsia="Times New Roman" w:hAnsi="Calibri" w:cs="Times New Roman"/>
          <w:lang w:bidi="en-US"/>
        </w:rPr>
        <w:t xml:space="preserve"> (2012) above,</w:t>
      </w:r>
      <w:r w:rsidRPr="00703491">
        <w:rPr>
          <w:rFonts w:ascii="Calibri" w:eastAsia="Times New Roman" w:hAnsi="Calibri" w:cs="Times New Roman"/>
          <w:lang w:bidi="en-US"/>
        </w:rPr>
        <w:t xml:space="preserve"> please find below the main ethical</w:t>
      </w:r>
      <w:r w:rsidR="00D51353">
        <w:rPr>
          <w:rFonts w:ascii="Calibri" w:eastAsia="Times New Roman" w:hAnsi="Calibri" w:cs="Times New Roman"/>
          <w:lang w:bidi="en-US"/>
        </w:rPr>
        <w:t xml:space="preserve"> considerations for this study.</w:t>
      </w:r>
    </w:p>
    <w:p w:rsidR="00DB4928" w:rsidRPr="00703491" w:rsidRDefault="00DB4928" w:rsidP="00703491">
      <w:pPr>
        <w:autoSpaceDE w:val="0"/>
        <w:autoSpaceDN w:val="0"/>
        <w:adjustRightInd w:val="0"/>
        <w:spacing w:after="0" w:line="360" w:lineRule="auto"/>
        <w:jc w:val="both"/>
        <w:rPr>
          <w:rFonts w:ascii="Calibri" w:eastAsia="Times New Roman" w:hAnsi="Calibri" w:cs="Times New Roman"/>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 xml:space="preserve">4.10.1 </w:t>
      </w:r>
      <w:r w:rsidRPr="00703491">
        <w:rPr>
          <w:rFonts w:ascii="Calibri" w:eastAsia="Times New Roman" w:hAnsi="Calibri" w:cs="Calibri"/>
          <w:b/>
          <w:bCs/>
          <w:lang w:bidi="en-US"/>
        </w:rPr>
        <w:t>Risk to participants and researcher</w:t>
      </w:r>
    </w:p>
    <w:p w:rsidR="00027614" w:rsidRDefault="00703491" w:rsidP="00703491">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The researcher understands that an important aspect of conducting research is taking into consideration the limitations, difficulties and hindrances that may arise during the process. Overall, this research does not affect the well-being of the participants and the researcher and n</w:t>
      </w:r>
      <w:r w:rsidR="00FE3DDC">
        <w:rPr>
          <w:rFonts w:ascii="Calibri" w:eastAsia="Times New Roman" w:hAnsi="Calibri" w:cs="Times New Roman"/>
          <w:lang w:bidi="en-US"/>
        </w:rPr>
        <w:t xml:space="preserve">o further potential risks </w:t>
      </w:r>
      <w:r w:rsidRPr="00703491">
        <w:rPr>
          <w:rFonts w:ascii="Calibri" w:eastAsia="Times New Roman" w:hAnsi="Calibri" w:cs="Times New Roman"/>
          <w:lang w:bidi="en-US"/>
        </w:rPr>
        <w:t>or causes of discomfort are identified. However, if there is any sign of discomfort during the process, the research is terminated without detriment. To further minimize any potential risks, all participants are over eighteen (18) years old, have b</w:t>
      </w:r>
      <w:r w:rsidR="00B8135A">
        <w:rPr>
          <w:rFonts w:ascii="Calibri" w:eastAsia="Times New Roman" w:hAnsi="Calibri" w:cs="Times New Roman"/>
          <w:lang w:bidi="en-US"/>
        </w:rPr>
        <w:t>een informed in detail via the i</w:t>
      </w:r>
      <w:r w:rsidRPr="00703491">
        <w:rPr>
          <w:rFonts w:ascii="Calibri" w:eastAsia="Times New Roman" w:hAnsi="Calibri" w:cs="Times New Roman"/>
          <w:lang w:bidi="en-US"/>
        </w:rPr>
        <w:t xml:space="preserve">nformed </w:t>
      </w:r>
      <w:r w:rsidR="00B8135A">
        <w:rPr>
          <w:rFonts w:ascii="Calibri" w:eastAsia="Times New Roman" w:hAnsi="Calibri" w:cs="Times New Roman"/>
          <w:lang w:bidi="en-US"/>
        </w:rPr>
        <w:t>consent s</w:t>
      </w:r>
      <w:r w:rsidRPr="00703491">
        <w:rPr>
          <w:rFonts w:ascii="Calibri" w:eastAsia="Times New Roman" w:hAnsi="Calibri" w:cs="Times New Roman"/>
          <w:lang w:bidi="en-US"/>
        </w:rPr>
        <w:t xml:space="preserve">heet and </w:t>
      </w:r>
      <w:r w:rsidR="00B8135A">
        <w:rPr>
          <w:rFonts w:ascii="Calibri" w:eastAsia="Times New Roman" w:hAnsi="Calibri" w:cs="Times New Roman"/>
          <w:lang w:bidi="en-US"/>
        </w:rPr>
        <w:t>have then been asked to sign a consent f</w:t>
      </w:r>
      <w:r w:rsidR="00027614">
        <w:rPr>
          <w:rFonts w:ascii="Calibri" w:eastAsia="Times New Roman" w:hAnsi="Calibri" w:cs="Times New Roman"/>
          <w:lang w:bidi="en-US"/>
        </w:rPr>
        <w:t>orm regarding their rights.</w:t>
      </w:r>
    </w:p>
    <w:p w:rsidR="001C2CE4" w:rsidRPr="00703491" w:rsidRDefault="001C2CE4" w:rsidP="00703491">
      <w:pPr>
        <w:autoSpaceDE w:val="0"/>
        <w:autoSpaceDN w:val="0"/>
        <w:adjustRightInd w:val="0"/>
        <w:spacing w:after="0" w:line="360" w:lineRule="auto"/>
        <w:jc w:val="both"/>
        <w:rPr>
          <w:rFonts w:ascii="Calibri" w:eastAsia="Times New Roman" w:hAnsi="Calibri" w:cs="Times New Roman"/>
          <w:lang w:bidi="en-US"/>
        </w:rPr>
      </w:pPr>
    </w:p>
    <w:p w:rsidR="00703491" w:rsidRPr="00703491" w:rsidRDefault="00703491" w:rsidP="00703491">
      <w:pPr>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lastRenderedPageBreak/>
        <w:tab/>
        <w:t>The researcher’s managerial and teaching experiences alo</w:t>
      </w:r>
      <w:r w:rsidR="00B8135A">
        <w:rPr>
          <w:rFonts w:ascii="Calibri" w:eastAsia="Times New Roman" w:hAnsi="Calibri" w:cs="Times New Roman"/>
          <w:lang w:bidi="en-US"/>
        </w:rPr>
        <w:t>ng with his involvement in the chemical d</w:t>
      </w:r>
      <w:r w:rsidRPr="00703491">
        <w:rPr>
          <w:rFonts w:ascii="Calibri" w:eastAsia="Times New Roman" w:hAnsi="Calibri" w:cs="Times New Roman"/>
          <w:lang w:bidi="en-US"/>
        </w:rPr>
        <w:t>istribution industry provide him with all the necessary tools to conduct the research. The confidentiality and anonymity of the research along with the participants’ informed consent gives the researcher the leverage to handle difficult and sensitive situations should they arise during the course of this study. Finally, the researcher has undertaken further training in data collection and reporting on sensitive issues.</w:t>
      </w:r>
    </w:p>
    <w:p w:rsidR="00703491" w:rsidRPr="00703491" w:rsidRDefault="00703491" w:rsidP="00703491">
      <w:pPr>
        <w:spacing w:after="0" w:line="360" w:lineRule="auto"/>
        <w:jc w:val="both"/>
        <w:rPr>
          <w:rFonts w:ascii="Calibri" w:eastAsia="Times New Roman" w:hAnsi="Calibri" w:cs="Times New Roman"/>
          <w:lang w:bidi="en-US"/>
        </w:rPr>
      </w:pP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4.10.2 Health and Safety</w:t>
      </w:r>
    </w:p>
    <w:p w:rsid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The health and safety of both researcher and participants are carefully considered in the design and execution of this research. Other tha</w:t>
      </w:r>
      <w:r w:rsidR="00587059">
        <w:rPr>
          <w:rFonts w:ascii="Calibri" w:eastAsia="Times New Roman" w:hAnsi="Calibri" w:cs="Times New Roman"/>
          <w:lang w:bidi="en-US"/>
        </w:rPr>
        <w:t>n the factors considered under ‘risk’</w:t>
      </w:r>
      <w:r w:rsidRPr="00703491">
        <w:rPr>
          <w:rFonts w:ascii="Calibri" w:eastAsia="Times New Roman" w:hAnsi="Calibri" w:cs="Times New Roman"/>
          <w:lang w:bidi="en-US"/>
        </w:rPr>
        <w:t xml:space="preserve">, there are no other health and safety issues for any of the participants, subjects and the researcher. </w:t>
      </w:r>
    </w:p>
    <w:p w:rsidR="00DB4928" w:rsidRPr="00703491" w:rsidRDefault="00DB4928"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jc w:val="both"/>
        <w:rPr>
          <w:rFonts w:ascii="Calibri" w:eastAsia="Times New Roman" w:hAnsi="Calibri" w:cs="Times New Roman"/>
          <w:b/>
          <w:lang w:bidi="en-US"/>
        </w:rPr>
      </w:pPr>
      <w:r w:rsidRPr="00703491">
        <w:rPr>
          <w:rFonts w:ascii="Calibri" w:eastAsia="Times New Roman" w:hAnsi="Calibri" w:cs="Times New Roman"/>
          <w:b/>
          <w:lang w:bidi="en-US"/>
        </w:rPr>
        <w:t xml:space="preserve">4.10.3 </w:t>
      </w:r>
      <w:r w:rsidRPr="00703491">
        <w:rPr>
          <w:rFonts w:ascii="Calibri" w:eastAsia="Times New Roman" w:hAnsi="Calibri" w:cs="Calibri"/>
          <w:b/>
          <w:bCs/>
          <w:lang w:bidi="en-US"/>
        </w:rPr>
        <w:t>Voluntary participation and withdrawal</w:t>
      </w:r>
    </w:p>
    <w:p w:rsidR="00AC4710" w:rsidRDefault="00703491" w:rsidP="00703491">
      <w:pPr>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Participation in this study is entirely voluntary and participants are free</w:t>
      </w:r>
      <w:r w:rsidR="00587059">
        <w:rPr>
          <w:rFonts w:ascii="Calibri" w:eastAsia="Times New Roman" w:hAnsi="Calibri" w:cs="Times New Roman"/>
          <w:lang w:bidi="en-US"/>
        </w:rPr>
        <w:t xml:space="preserve"> from coercion. An Information s</w:t>
      </w:r>
      <w:r w:rsidRPr="00703491">
        <w:rPr>
          <w:rFonts w:ascii="Calibri" w:eastAsia="Times New Roman" w:hAnsi="Calibri" w:cs="Times New Roman"/>
          <w:lang w:bidi="en-US"/>
        </w:rPr>
        <w:t>heet with all relevant information regarding the procedures and risks involved in this research is distributed and explained to all prospective participants before their consent to participate is given. All participants are informed that their participation is voluntary, they are given time to understand the purpose and nature of the study, what participation in the study requires, and what benefits are intended to result from the study.</w:t>
      </w:r>
      <w:r w:rsidR="00587059">
        <w:rPr>
          <w:rFonts w:ascii="Calibri" w:eastAsia="Times New Roman" w:hAnsi="Calibri" w:cs="Times New Roman"/>
          <w:lang w:bidi="en-US"/>
        </w:rPr>
        <w:t xml:space="preserve"> They are then asked to sign a consent f</w:t>
      </w:r>
      <w:r w:rsidRPr="00703491">
        <w:rPr>
          <w:rFonts w:ascii="Calibri" w:eastAsia="Times New Roman" w:hAnsi="Calibri" w:cs="Times New Roman"/>
          <w:lang w:bidi="en-US"/>
        </w:rPr>
        <w:t>orm guaranteeing their confidentiality, anonymity and their rights to withdraw from the research study any time without any penalty and without having to justify their decision to do so, ask questions regarding the study and refrain from answering specific questions without giving any reasons. In any case, the conse</w:t>
      </w:r>
      <w:r w:rsidR="00587059">
        <w:rPr>
          <w:rFonts w:ascii="Calibri" w:eastAsia="Times New Roman" w:hAnsi="Calibri" w:cs="Times New Roman"/>
          <w:lang w:bidi="en-US"/>
        </w:rPr>
        <w:t xml:space="preserve">nt form has to be accepted and </w:t>
      </w:r>
      <w:r w:rsidRPr="00703491">
        <w:rPr>
          <w:rFonts w:ascii="Calibri" w:eastAsia="Times New Roman" w:hAnsi="Calibri" w:cs="Times New Roman"/>
          <w:lang w:bidi="en-US"/>
        </w:rPr>
        <w:t>signed by all participants before the survey begins to make sure that the purposes of this research project are fully understood and that the participants are willing to take part in this research project. Also, the researcher does not intend to pay any of the participants, so th</w:t>
      </w:r>
      <w:r w:rsidR="00027614">
        <w:rPr>
          <w:rFonts w:ascii="Calibri" w:eastAsia="Times New Roman" w:hAnsi="Calibri" w:cs="Times New Roman"/>
          <w:lang w:bidi="en-US"/>
        </w:rPr>
        <w:t>ere are no benefits whatsoever.</w:t>
      </w:r>
    </w:p>
    <w:p w:rsidR="00D207B2" w:rsidRPr="00703491" w:rsidRDefault="00D207B2" w:rsidP="00703491">
      <w:pPr>
        <w:spacing w:after="0" w:line="360" w:lineRule="auto"/>
        <w:jc w:val="both"/>
        <w:rPr>
          <w:rFonts w:ascii="Calibri" w:eastAsia="Times New Roman" w:hAnsi="Calibri" w:cs="Times New Roman"/>
          <w:lang w:bidi="en-US"/>
        </w:rPr>
      </w:pPr>
    </w:p>
    <w:p w:rsidR="00703491" w:rsidRPr="00703491" w:rsidRDefault="00703491" w:rsidP="00703491">
      <w:pPr>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bidi="en-US"/>
        </w:rPr>
        <w:t>4.10.4 Information to participants</w:t>
      </w: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All participants are fully informed about the purpose, methods, and intended possible use of this</w:t>
      </w:r>
      <w:r w:rsidR="00A0312D">
        <w:rPr>
          <w:rFonts w:ascii="Calibri" w:eastAsia="Times New Roman" w:hAnsi="Calibri" w:cs="Times New Roman"/>
          <w:lang w:bidi="en-US"/>
        </w:rPr>
        <w:t xml:space="preserve"> research. A detailed informed consent f</w:t>
      </w:r>
      <w:r w:rsidRPr="00703491">
        <w:rPr>
          <w:rFonts w:ascii="Calibri" w:eastAsia="Times New Roman" w:hAnsi="Calibri" w:cs="Times New Roman"/>
          <w:lang w:bidi="en-US"/>
        </w:rPr>
        <w:t xml:space="preserve">orm, written in simple language and easily comprehensible, is given to all participants before the beginning of the survey. The information sheet includes the purpose of the investigation; the procedures; the risks (including psychological distress); the benefits, or absence of them, to the individual or to others in the future or to society; a statement that individuals may decline to participate and also will be free to withdraw at any time </w:t>
      </w:r>
      <w:r w:rsidRPr="00703491">
        <w:rPr>
          <w:rFonts w:ascii="Calibri" w:eastAsia="Times New Roman" w:hAnsi="Calibri" w:cs="Times New Roman"/>
          <w:lang w:bidi="en-US"/>
        </w:rPr>
        <w:lastRenderedPageBreak/>
        <w:t xml:space="preserve">without giving a reason; and an invitation to ask questions. The information sheet also provides contact details of the School’s Research Ethics Officer so that participants could report any procedures that seem to violate their welfare. Participants are given plenty of time </w:t>
      </w:r>
      <w:r w:rsidR="003F23DA">
        <w:rPr>
          <w:rFonts w:ascii="Calibri" w:eastAsia="Times New Roman" w:hAnsi="Calibri" w:cs="Times New Roman"/>
          <w:lang w:bidi="en-US"/>
        </w:rPr>
        <w:t xml:space="preserve">to study the information sheet </w:t>
      </w:r>
      <w:r w:rsidRPr="00703491">
        <w:rPr>
          <w:rFonts w:ascii="Calibri" w:eastAsia="Times New Roman" w:hAnsi="Calibri" w:cs="Times New Roman"/>
          <w:lang w:bidi="en-US"/>
        </w:rPr>
        <w:t xml:space="preserve">and consult relevant parties.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jc w:val="both"/>
        <w:rPr>
          <w:rFonts w:ascii="Calibri" w:eastAsia="Times New Roman" w:hAnsi="Calibri" w:cs="Calibri"/>
          <w:b/>
          <w:bCs/>
          <w:lang w:bidi="en-US"/>
        </w:rPr>
      </w:pPr>
      <w:r w:rsidRPr="00703491">
        <w:rPr>
          <w:rFonts w:ascii="Calibri" w:eastAsia="Times New Roman" w:hAnsi="Calibri" w:cs="Calibri"/>
          <w:b/>
          <w:bCs/>
          <w:lang w:bidi="en-US"/>
        </w:rPr>
        <w:t>4.10.5 Confidentiality and Anonymity</w:t>
      </w:r>
    </w:p>
    <w:p w:rsidR="00703491" w:rsidRPr="00703491" w:rsidRDefault="00703491" w:rsidP="00703491">
      <w:pPr>
        <w:autoSpaceDE w:val="0"/>
        <w:autoSpaceDN w:val="0"/>
        <w:adjustRightInd w:val="0"/>
        <w:spacing w:after="0" w:line="360" w:lineRule="auto"/>
        <w:ind w:hanging="11"/>
        <w:jc w:val="both"/>
        <w:rPr>
          <w:rFonts w:ascii="Calibri" w:eastAsia="Times New Roman" w:hAnsi="Calibri" w:cs="Times New Roman"/>
          <w:lang w:bidi="en-US"/>
        </w:rPr>
      </w:pPr>
      <w:r w:rsidRPr="00703491">
        <w:rPr>
          <w:rFonts w:ascii="Calibri" w:eastAsia="Times New Roman" w:hAnsi="Calibri" w:cs="Times New Roman"/>
          <w:lang w:bidi="en-US"/>
        </w:rPr>
        <w:tab/>
      </w:r>
      <w:r w:rsidRPr="00703491">
        <w:rPr>
          <w:rFonts w:ascii="Calibri" w:eastAsia="Times New Roman" w:hAnsi="Calibri" w:cs="Times New Roman"/>
          <w:lang w:bidi="en-US"/>
        </w:rPr>
        <w:tab/>
        <w:t xml:space="preserve">The researcher has taken every possible precaution during this study to protect the confidentiality and maintain anonymity of the participants.  All information obtained in the course of a research project is considered privileged information and would under no circumstances be publicly disclosed in a fashion that would identify any individual or organisation. Throughout this research project, the identity of the participant, or any information which may identify the participant, would not be revealed without the participant’s adequate prior consent in writing. That is to secure personal beliefs and avoid any potential negative impacts on the research results. To protect the anonymity of the participants, the researcher uses words instead of names, like </w:t>
      </w:r>
      <w:r w:rsidR="003F23DA">
        <w:rPr>
          <w:rFonts w:ascii="Calibri" w:eastAsia="Times New Roman" w:hAnsi="Calibri" w:cs="Times New Roman"/>
          <w:lang w:bidi="en-US"/>
        </w:rPr>
        <w:t>Respondent</w:t>
      </w:r>
      <w:r w:rsidRPr="00703491">
        <w:rPr>
          <w:rFonts w:ascii="Calibri" w:eastAsia="Times New Roman" w:hAnsi="Calibri" w:cs="Times New Roman"/>
          <w:lang w:bidi="en-US"/>
        </w:rPr>
        <w:t xml:space="preserve"> 1, 2, 3 etc. The answers are strictly confidential.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Default="00703491" w:rsidP="00AC4710">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 xml:space="preserve">The details of the anonymity and confidentiality policy of this research, along with the participants’ choice to take part or not in the survey, are explained in </w:t>
      </w:r>
      <w:r w:rsidR="003F23DA">
        <w:rPr>
          <w:rFonts w:ascii="Calibri" w:eastAsia="Times New Roman" w:hAnsi="Calibri" w:cs="Times New Roman"/>
          <w:lang w:bidi="en-US"/>
        </w:rPr>
        <w:t>detail in the informed consent f</w:t>
      </w:r>
      <w:r w:rsidRPr="00703491">
        <w:rPr>
          <w:rFonts w:ascii="Calibri" w:eastAsia="Times New Roman" w:hAnsi="Calibri" w:cs="Times New Roman"/>
          <w:lang w:bidi="en-US"/>
        </w:rPr>
        <w:t>orm. The form is given in writing before the surveys in order to get the part</w:t>
      </w:r>
      <w:r w:rsidR="003F23DA">
        <w:rPr>
          <w:rFonts w:ascii="Calibri" w:eastAsia="Times New Roman" w:hAnsi="Calibri" w:cs="Times New Roman"/>
          <w:lang w:bidi="en-US"/>
        </w:rPr>
        <w:t xml:space="preserve">icipants’ written permission. </w:t>
      </w:r>
      <w:r w:rsidRPr="00703491">
        <w:rPr>
          <w:rFonts w:ascii="Calibri" w:eastAsia="Times New Roman" w:hAnsi="Calibri" w:cs="Times New Roman"/>
          <w:lang w:bidi="en-US"/>
        </w:rPr>
        <w:t>All participants are also informed before the survey about any limits to confidentiality and anonymity through an informal letter to prevent undesirable act</w:t>
      </w:r>
      <w:r w:rsidR="00FE3DDC">
        <w:rPr>
          <w:rFonts w:ascii="Calibri" w:eastAsia="Times New Roman" w:hAnsi="Calibri" w:cs="Times New Roman"/>
          <w:lang w:bidi="en-US"/>
        </w:rPr>
        <w:t>ions and get fair and objective</w:t>
      </w:r>
      <w:r w:rsidRPr="00703491">
        <w:rPr>
          <w:rFonts w:ascii="Calibri" w:eastAsia="Times New Roman" w:hAnsi="Calibri" w:cs="Times New Roman"/>
          <w:lang w:bidi="en-US"/>
        </w:rPr>
        <w:t xml:space="preserve"> answers.</w:t>
      </w:r>
      <w:r w:rsidRPr="00703491">
        <w:rPr>
          <w:rFonts w:ascii="Calibri" w:eastAsia="Times New Roman" w:hAnsi="Calibri" w:cs="Times New Roman"/>
          <w:lang w:bidi="en-US"/>
        </w:rPr>
        <w:t> </w:t>
      </w:r>
      <w:r w:rsidRPr="00703491">
        <w:rPr>
          <w:rFonts w:ascii="Calibri" w:eastAsia="Times New Roman" w:hAnsi="Calibri" w:cs="Times New Roman"/>
          <w:lang w:bidi="en-US"/>
        </w:rPr>
        <w:t>All data collected are securely stored at the home office of the researcher away from any unauthorised access or accidental loss.  All the data collected are to be destroyed 5 years after the completion of this research to avoid undesirable actions.</w:t>
      </w:r>
      <w:r w:rsidR="00AC4710">
        <w:rPr>
          <w:rFonts w:ascii="Calibri" w:eastAsia="Times New Roman" w:hAnsi="Calibri" w:cs="Times New Roman"/>
          <w:lang w:bidi="en-US"/>
        </w:rPr>
        <w:t xml:space="preserve"> </w:t>
      </w:r>
      <w:r w:rsidRPr="00703491">
        <w:rPr>
          <w:rFonts w:ascii="Calibri" w:eastAsia="Times New Roman" w:hAnsi="Calibri" w:cs="Times New Roman"/>
          <w:lang w:bidi="en-US"/>
        </w:rPr>
        <w:t>Last, there are no circumstances in which the requirements of professional practice could potentially impact on confidentiality and anonymity provisions. There are also no issues related to information provided by public bodies, corporations, contractors etc.</w:t>
      </w:r>
      <w:r w:rsidRPr="00703491">
        <w:rPr>
          <w:rFonts w:ascii="Calibri" w:eastAsia="Times New Roman" w:hAnsi="Calibri" w:cs="Times New Roman"/>
          <w:lang w:bidi="en-US"/>
        </w:rPr>
        <w:t> </w:t>
      </w:r>
      <w:r w:rsidRPr="00703491">
        <w:rPr>
          <w:rFonts w:ascii="Calibri" w:eastAsia="Times New Roman" w:hAnsi="Calibri" w:cs="Times New Roman"/>
          <w:lang w:bidi="en-US"/>
        </w:rPr>
        <w:t> </w:t>
      </w:r>
      <w:r w:rsidRPr="00703491">
        <w:rPr>
          <w:rFonts w:ascii="Calibri" w:eastAsia="Times New Roman" w:hAnsi="Calibri" w:cs="Times New Roman"/>
          <w:lang w:bidi="en-US"/>
        </w:rPr>
        <w:t> </w:t>
      </w:r>
      <w:r w:rsidRPr="00703491">
        <w:rPr>
          <w:rFonts w:ascii="Calibri" w:eastAsia="Times New Roman" w:hAnsi="Calibri" w:cs="Times New Roman"/>
          <w:lang w:bidi="en-US"/>
        </w:rPr>
        <w:t> </w:t>
      </w:r>
    </w:p>
    <w:p w:rsidR="00027614" w:rsidRPr="00703491" w:rsidRDefault="00027614" w:rsidP="00AC4710">
      <w:pPr>
        <w:spacing w:after="0" w:line="360" w:lineRule="auto"/>
        <w:ind w:firstLine="360"/>
        <w:jc w:val="both"/>
        <w:rPr>
          <w:rFonts w:ascii="Calibri" w:eastAsia="Times New Roman" w:hAnsi="Calibri" w:cs="Times New Roman"/>
          <w:lang w:bidi="en-US"/>
        </w:rPr>
      </w:pPr>
    </w:p>
    <w:p w:rsidR="00703491" w:rsidRPr="00703491" w:rsidRDefault="00703491" w:rsidP="00703491">
      <w:pPr>
        <w:autoSpaceDE w:val="0"/>
        <w:autoSpaceDN w:val="0"/>
        <w:adjustRightInd w:val="0"/>
        <w:spacing w:after="0" w:line="360" w:lineRule="auto"/>
        <w:jc w:val="both"/>
        <w:rPr>
          <w:rFonts w:ascii="Calibri" w:eastAsia="Times New Roman" w:hAnsi="Calibri" w:cs="Times New Roman"/>
          <w:b/>
          <w:bCs/>
          <w:lang w:bidi="en-US"/>
        </w:rPr>
      </w:pPr>
      <w:r w:rsidRPr="00703491">
        <w:rPr>
          <w:rFonts w:ascii="Calibri" w:eastAsia="Times New Roman" w:hAnsi="Calibri" w:cs="Times New Roman"/>
          <w:b/>
          <w:bCs/>
          <w:lang w:bidi="en-US"/>
        </w:rPr>
        <w:t>4.10.6 Dissemination of results</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The researcher understands his duty to disseminate the research outcomes of this study to all appropriate parties, in a way that makes them clear, understandable and accurately reflecting the</w:t>
      </w:r>
      <w:r w:rsidR="00FE02EC">
        <w:rPr>
          <w:rFonts w:ascii="Calibri" w:eastAsia="Times New Roman" w:hAnsi="Calibri" w:cs="Times New Roman"/>
          <w:lang w:bidi="en-US"/>
        </w:rPr>
        <w:t xml:space="preserve"> significance of the research. </w:t>
      </w:r>
      <w:r w:rsidRPr="00703491">
        <w:rPr>
          <w:rFonts w:ascii="Calibri" w:eastAsia="Times New Roman" w:hAnsi="Calibri" w:cs="Times New Roman"/>
          <w:lang w:bidi="en-US"/>
        </w:rPr>
        <w:t xml:space="preserve">In detail, the results are to be </w:t>
      </w:r>
      <w:r w:rsidR="00FE02EC">
        <w:rPr>
          <w:rFonts w:ascii="Calibri" w:eastAsia="Times New Roman" w:hAnsi="Calibri" w:cs="Times New Roman"/>
          <w:lang w:bidi="en-US"/>
        </w:rPr>
        <w:t>disseminated through this doctoral t</w:t>
      </w:r>
      <w:r w:rsidRPr="00703491">
        <w:rPr>
          <w:rFonts w:ascii="Calibri" w:eastAsia="Times New Roman" w:hAnsi="Calibri" w:cs="Times New Roman"/>
          <w:lang w:bidi="en-US"/>
        </w:rPr>
        <w:t>hesis, publications in academic journals and presentations at conferences. There will be no restrictio</w:t>
      </w:r>
      <w:r w:rsidR="00FE3DDC">
        <w:rPr>
          <w:rFonts w:ascii="Calibri" w:eastAsia="Times New Roman" w:hAnsi="Calibri" w:cs="Times New Roman"/>
          <w:lang w:bidi="en-US"/>
        </w:rPr>
        <w:t>ns on the dissemination and</w:t>
      </w:r>
      <w:r w:rsidRPr="00703491">
        <w:rPr>
          <w:rFonts w:ascii="Calibri" w:eastAsia="Times New Roman" w:hAnsi="Calibri" w:cs="Times New Roman"/>
          <w:lang w:bidi="en-US"/>
        </w:rPr>
        <w:t xml:space="preserve"> publication of results. It is the researcher’s </w:t>
      </w:r>
      <w:r w:rsidR="00FE3DDC">
        <w:rPr>
          <w:rFonts w:ascii="Calibri" w:eastAsia="Times New Roman" w:hAnsi="Calibri" w:cs="Times New Roman"/>
          <w:lang w:bidi="en-US"/>
        </w:rPr>
        <w:t>intention to present and</w:t>
      </w:r>
      <w:r w:rsidRPr="00703491">
        <w:rPr>
          <w:rFonts w:ascii="Calibri" w:eastAsia="Times New Roman" w:hAnsi="Calibri" w:cs="Times New Roman"/>
          <w:lang w:bidi="en-US"/>
        </w:rPr>
        <w:t xml:space="preserve"> publish </w:t>
      </w:r>
      <w:r w:rsidRPr="00703491">
        <w:rPr>
          <w:rFonts w:ascii="Calibri" w:eastAsia="Times New Roman" w:hAnsi="Calibri" w:cs="Times New Roman"/>
          <w:lang w:bidi="en-US"/>
        </w:rPr>
        <w:lastRenderedPageBreak/>
        <w:t xml:space="preserve">the results only at accredited academic conferences and journals, following consultation with his Director of Studies and supervisors. In addition, participants and relevant stakeholders were offered access to a summary of the research findings. </w:t>
      </w:r>
      <w:r w:rsidRPr="00703491">
        <w:rPr>
          <w:rFonts w:ascii="Calibri" w:eastAsia="Times New Roman" w:hAnsi="Calibri" w:cs="Times New Roman"/>
          <w:lang w:bidi="en-US"/>
        </w:rPr>
        <w:t> </w:t>
      </w:r>
    </w:p>
    <w:p w:rsidR="00703491" w:rsidRPr="00703491" w:rsidRDefault="00703491" w:rsidP="00703491">
      <w:pPr>
        <w:autoSpaceDE w:val="0"/>
        <w:autoSpaceDN w:val="0"/>
        <w:adjustRightInd w:val="0"/>
        <w:spacing w:after="0" w:line="360" w:lineRule="auto"/>
        <w:ind w:firstLine="360"/>
        <w:jc w:val="both"/>
        <w:rPr>
          <w:rFonts w:ascii="Calibri" w:eastAsia="Times New Roman" w:hAnsi="Calibri" w:cs="Times New Roman"/>
          <w:lang w:bidi="en-US"/>
        </w:rPr>
      </w:pPr>
    </w:p>
    <w:p w:rsidR="00703491" w:rsidRPr="00DF493E" w:rsidRDefault="00703491" w:rsidP="00DF493E">
      <w:pPr>
        <w:pStyle w:val="ListParagraph"/>
        <w:numPr>
          <w:ilvl w:val="2"/>
          <w:numId w:val="63"/>
        </w:numPr>
        <w:autoSpaceDE w:val="0"/>
        <w:autoSpaceDN w:val="0"/>
        <w:adjustRightInd w:val="0"/>
        <w:spacing w:after="0" w:line="360" w:lineRule="auto"/>
        <w:jc w:val="both"/>
        <w:rPr>
          <w:rFonts w:eastAsia="Times New Roman"/>
          <w:lang w:bidi="en-US"/>
        </w:rPr>
      </w:pPr>
      <w:r w:rsidRPr="00DF493E">
        <w:rPr>
          <w:rFonts w:eastAsia="Times New Roman"/>
          <w:b/>
          <w:bCs/>
          <w:lang w:bidi="en-US"/>
        </w:rPr>
        <w:t>Data Security and Disposal</w:t>
      </w:r>
    </w:p>
    <w:p w:rsidR="00703491" w:rsidRPr="00703491" w:rsidRDefault="00703491" w:rsidP="00DF493E">
      <w:pPr>
        <w:autoSpaceDE w:val="0"/>
        <w:autoSpaceDN w:val="0"/>
        <w:adjustRightInd w:val="0"/>
        <w:spacing w:after="0" w:line="360" w:lineRule="auto"/>
        <w:jc w:val="both"/>
        <w:rPr>
          <w:rFonts w:ascii="Calibri" w:eastAsia="Times New Roman" w:hAnsi="Calibri" w:cs="Times New Roman"/>
          <w:lang w:bidi="en-US"/>
        </w:rPr>
      </w:pPr>
      <w:r w:rsidRPr="00703491">
        <w:rPr>
          <w:rFonts w:ascii="Calibri" w:eastAsia="Times New Roman" w:hAnsi="Calibri" w:cs="Times New Roman"/>
          <w:lang w:bidi="en-US"/>
        </w:rPr>
        <w:tab/>
        <w:t xml:space="preserve">The collection and storage of research data complies with the Data Protection Act 1998. The researcher is fully aware of the risks to anonymity, privacy and confidentiality posed by all kinds of personal information storage and processing and adhered to the University’s Data Protection Policy and Guidelines. All the data and personal information collected are treated with confidentiality and anonymity.  The collected data </w:t>
      </w:r>
      <w:r w:rsidR="00DF493E">
        <w:rPr>
          <w:rFonts w:ascii="Calibri" w:eastAsia="Times New Roman" w:hAnsi="Calibri" w:cs="Times New Roman"/>
          <w:lang w:bidi="en-US"/>
        </w:rPr>
        <w:t>have been</w:t>
      </w:r>
      <w:r w:rsidRPr="00703491">
        <w:rPr>
          <w:rFonts w:ascii="Calibri" w:eastAsia="Times New Roman" w:hAnsi="Calibri" w:cs="Times New Roman"/>
          <w:lang w:bidi="en-US"/>
        </w:rPr>
        <w:t xml:space="preserve"> used only for the </w:t>
      </w:r>
      <w:r w:rsidR="00DF493E">
        <w:rPr>
          <w:rFonts w:ascii="Calibri" w:eastAsia="Times New Roman" w:hAnsi="Calibri" w:cs="Times New Roman"/>
          <w:lang w:bidi="en-US"/>
        </w:rPr>
        <w:t xml:space="preserve">purposes of the research study and </w:t>
      </w:r>
      <w:r w:rsidRPr="00703491">
        <w:rPr>
          <w:rFonts w:ascii="Calibri" w:eastAsia="Times New Roman" w:hAnsi="Calibri" w:cs="Times New Roman"/>
          <w:lang w:bidi="en-US"/>
        </w:rPr>
        <w:t>are not to be kept longer than was necessary</w:t>
      </w:r>
      <w:r w:rsidR="00DF493E">
        <w:rPr>
          <w:rFonts w:ascii="Calibri" w:eastAsia="Times New Roman" w:hAnsi="Calibri" w:cs="Times New Roman"/>
          <w:lang w:bidi="en-US"/>
        </w:rPr>
        <w:t xml:space="preserve"> for the purpose of the project. The participants had</w:t>
      </w:r>
      <w:r w:rsidRPr="00703491">
        <w:rPr>
          <w:rFonts w:ascii="Calibri" w:eastAsia="Times New Roman" w:hAnsi="Calibri" w:cs="Times New Roman"/>
          <w:lang w:bidi="en-US"/>
        </w:rPr>
        <w:t xml:space="preserve"> the right to access the information wit</w:t>
      </w:r>
      <w:r w:rsidR="00DF493E">
        <w:rPr>
          <w:rFonts w:ascii="Calibri" w:eastAsia="Times New Roman" w:hAnsi="Calibri" w:cs="Times New Roman"/>
          <w:lang w:bidi="en-US"/>
        </w:rPr>
        <w:t xml:space="preserve">h some legal related exceptions. </w:t>
      </w:r>
      <w:r w:rsidRPr="00703491">
        <w:rPr>
          <w:rFonts w:ascii="Calibri" w:eastAsia="Times New Roman" w:hAnsi="Calibri" w:cs="Times New Roman"/>
          <w:lang w:bidi="en-US"/>
        </w:rPr>
        <w:t xml:space="preserve">Any sensitive information </w:t>
      </w:r>
      <w:r w:rsidR="00DF493E">
        <w:rPr>
          <w:rFonts w:ascii="Calibri" w:eastAsia="Times New Roman" w:hAnsi="Calibri" w:cs="Times New Roman"/>
          <w:lang w:bidi="en-US"/>
        </w:rPr>
        <w:t>will</w:t>
      </w:r>
      <w:r w:rsidRPr="00703491">
        <w:rPr>
          <w:rFonts w:ascii="Calibri" w:eastAsia="Times New Roman" w:hAnsi="Calibri" w:cs="Times New Roman"/>
          <w:lang w:bidi="en-US"/>
        </w:rPr>
        <w:t xml:space="preserve"> not to be disclosed to other parties without the consent of the participant or participating organization whom it concerns unless there is a legitimate </w:t>
      </w:r>
      <w:r w:rsidR="00DF493E">
        <w:rPr>
          <w:rFonts w:ascii="Calibri" w:eastAsia="Times New Roman" w:hAnsi="Calibri" w:cs="Times New Roman"/>
          <w:lang w:bidi="en-US"/>
        </w:rPr>
        <w:t>reason to share the information.</w:t>
      </w:r>
      <w:r w:rsidRPr="00703491">
        <w:rPr>
          <w:rFonts w:ascii="Calibri" w:eastAsia="Times New Roman" w:hAnsi="Calibri" w:cs="Times New Roman"/>
          <w:lang w:bidi="en-US"/>
        </w:rPr>
        <w:t> </w:t>
      </w:r>
      <w:r w:rsidRPr="00703491">
        <w:rPr>
          <w:rFonts w:ascii="Calibri" w:eastAsia="Times New Roman" w:hAnsi="Calibri" w:cs="Times New Roman"/>
          <w:lang w:bidi="en-US"/>
        </w:rPr>
        <w:t> </w:t>
      </w:r>
      <w:r w:rsidRPr="00703491">
        <w:rPr>
          <w:rFonts w:ascii="Calibri" w:eastAsia="Times New Roman" w:hAnsi="Calibri" w:cs="Times New Roman"/>
          <w:lang w:bidi="en-US"/>
        </w:rPr>
        <w:t> </w:t>
      </w:r>
      <w:r w:rsidRPr="00703491">
        <w:rPr>
          <w:rFonts w:ascii="Calibri" w:eastAsia="Times New Roman" w:hAnsi="Calibri" w:cs="Times New Roman"/>
          <w:lang w:bidi="en-US"/>
        </w:rPr>
        <w:t> </w:t>
      </w:r>
      <w:r w:rsidRPr="00703491">
        <w:rPr>
          <w:rFonts w:ascii="Calibri" w:eastAsia="Times New Roman" w:hAnsi="Calibri" w:cs="Times New Roman"/>
          <w:lang w:bidi="en-US"/>
        </w:rPr>
        <w:t> </w:t>
      </w:r>
    </w:p>
    <w:p w:rsidR="00703491" w:rsidRPr="00703491" w:rsidRDefault="00703491" w:rsidP="00703491">
      <w:pPr>
        <w:spacing w:after="0" w:line="360" w:lineRule="auto"/>
        <w:ind w:left="720"/>
        <w:jc w:val="both"/>
        <w:rPr>
          <w:rFonts w:ascii="Calibri" w:eastAsia="Times New Roman" w:hAnsi="Calibri" w:cs="Times New Roman"/>
          <w:lang w:bidi="en-US"/>
        </w:rPr>
      </w:pPr>
    </w:p>
    <w:p w:rsidR="00703491" w:rsidRPr="00703491" w:rsidRDefault="00FE3DDC" w:rsidP="00703491">
      <w:pPr>
        <w:spacing w:after="0" w:line="360" w:lineRule="auto"/>
        <w:ind w:firstLine="360"/>
        <w:jc w:val="both"/>
        <w:rPr>
          <w:rFonts w:ascii="Calibri" w:eastAsia="Times New Roman" w:hAnsi="Calibri" w:cs="Times New Roman"/>
          <w:lang w:bidi="en-US"/>
        </w:rPr>
      </w:pPr>
      <w:r>
        <w:rPr>
          <w:rFonts w:ascii="Calibri" w:eastAsia="Times New Roman" w:hAnsi="Calibri" w:cs="Times New Roman"/>
          <w:lang w:bidi="en-US"/>
        </w:rPr>
        <w:tab/>
        <w:t>Sensitive or p</w:t>
      </w:r>
      <w:r w:rsidR="00703491" w:rsidRPr="00703491">
        <w:rPr>
          <w:rFonts w:ascii="Calibri" w:eastAsia="Times New Roman" w:hAnsi="Calibri" w:cs="Times New Roman"/>
          <w:lang w:bidi="en-US"/>
        </w:rPr>
        <w:t>ersonal data are stored in a secure place in the researcher’s home office and kept safe from any unauthorised access, accidental loss, damage or destruction. Similarly to the anonymity issue, confidentiality and data storage and protection are included in the information sheet</w:t>
      </w:r>
      <w:r w:rsidR="007F105A">
        <w:rPr>
          <w:rFonts w:ascii="Calibri" w:eastAsia="Times New Roman" w:hAnsi="Calibri" w:cs="Times New Roman"/>
          <w:lang w:bidi="en-US"/>
        </w:rPr>
        <w:t>/</w:t>
      </w:r>
      <w:r w:rsidR="00703491" w:rsidRPr="00703491">
        <w:rPr>
          <w:rFonts w:ascii="Calibri" w:eastAsia="Times New Roman" w:hAnsi="Calibri" w:cs="Times New Roman"/>
          <w:lang w:bidi="en-US"/>
        </w:rPr>
        <w:t>cover letter and informed consent form.</w:t>
      </w:r>
      <w:r w:rsidR="00703491" w:rsidRPr="00703491">
        <w:rPr>
          <w:rFonts w:ascii="Calibri" w:eastAsia="Times New Roman" w:hAnsi="Calibri" w:cs="Times New Roman"/>
          <w:lang w:bidi="en-US"/>
        </w:rPr>
        <w:t> </w:t>
      </w:r>
      <w:r w:rsidR="00703491" w:rsidRPr="00703491">
        <w:rPr>
          <w:rFonts w:ascii="Calibri" w:eastAsia="Times New Roman" w:hAnsi="Calibri" w:cs="Times New Roman"/>
          <w:lang w:bidi="en-US"/>
        </w:rPr>
        <w:t> </w:t>
      </w:r>
      <w:r w:rsidR="00703491" w:rsidRPr="00703491">
        <w:rPr>
          <w:rFonts w:ascii="Calibri" w:eastAsia="Times New Roman" w:hAnsi="Calibri" w:cs="Times New Roman"/>
          <w:lang w:bidi="en-US"/>
        </w:rPr>
        <w:t> </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Research data and records are to be kept by the researcher for a period of five years from the time of submission and approval of final paper, providing there is no conti</w:t>
      </w:r>
      <w:r w:rsidR="002D1305">
        <w:rPr>
          <w:rFonts w:ascii="Calibri" w:eastAsia="Times New Roman" w:hAnsi="Calibri" w:cs="Times New Roman"/>
          <w:lang w:bidi="en-US"/>
        </w:rPr>
        <w:t xml:space="preserve">nuing value to the University. </w:t>
      </w:r>
      <w:r w:rsidRPr="00703491">
        <w:rPr>
          <w:rFonts w:ascii="Calibri" w:eastAsia="Times New Roman" w:hAnsi="Calibri" w:cs="Times New Roman"/>
          <w:lang w:bidi="en-US"/>
        </w:rPr>
        <w:t>The research data and records are to be destroyed in a way to ensure complete destruction of the information. Research data and records in paper are to be shredded and any electronic and audio visual data will be disposed according to the Leeds Beckett University Confidential Waste System.</w:t>
      </w:r>
    </w:p>
    <w:p w:rsidR="00703491" w:rsidRPr="00703491" w:rsidRDefault="00703491" w:rsidP="00703491">
      <w:pPr>
        <w:spacing w:after="0" w:line="360" w:lineRule="auto"/>
        <w:ind w:firstLine="360"/>
        <w:jc w:val="both"/>
        <w:rPr>
          <w:rFonts w:ascii="Calibri" w:eastAsia="Times New Roman" w:hAnsi="Calibri" w:cs="Times New Roman"/>
          <w:lang w:bidi="en-US"/>
        </w:rPr>
      </w:pPr>
    </w:p>
    <w:p w:rsidR="00703491" w:rsidRPr="00703491" w:rsidRDefault="00703491" w:rsidP="00703491">
      <w:pPr>
        <w:spacing w:after="0" w:line="360" w:lineRule="auto"/>
        <w:ind w:firstLine="360"/>
        <w:jc w:val="both"/>
        <w:rPr>
          <w:rFonts w:ascii="Calibri" w:eastAsia="Times New Roman" w:hAnsi="Calibri" w:cs="Times New Roman"/>
          <w:lang w:bidi="en-US"/>
        </w:rPr>
      </w:pPr>
      <w:r w:rsidRPr="00703491">
        <w:rPr>
          <w:rFonts w:ascii="Calibri" w:eastAsia="Times New Roman" w:hAnsi="Calibri" w:cs="Times New Roman"/>
          <w:lang w:bidi="en-US"/>
        </w:rPr>
        <w:tab/>
        <w:t>Measures to prevent accidental breaches of confidentiality are take</w:t>
      </w:r>
      <w:r w:rsidR="002D1305">
        <w:rPr>
          <w:rFonts w:ascii="Calibri" w:eastAsia="Times New Roman" w:hAnsi="Calibri" w:cs="Times New Roman"/>
          <w:lang w:bidi="en-US"/>
        </w:rPr>
        <w:t>n. All information relating to p</w:t>
      </w:r>
      <w:r w:rsidRPr="00703491">
        <w:rPr>
          <w:rFonts w:ascii="Calibri" w:eastAsia="Times New Roman" w:hAnsi="Calibri" w:cs="Times New Roman"/>
          <w:lang w:bidi="en-US"/>
        </w:rPr>
        <w:t>ersonal details is to be stored in a secure place in the researcher’s home office and to be kept safe from any unauthorised access, accidental loss, damage or destruc</w:t>
      </w:r>
      <w:r w:rsidR="002D1305">
        <w:rPr>
          <w:rFonts w:ascii="Calibri" w:eastAsia="Times New Roman" w:hAnsi="Calibri" w:cs="Times New Roman"/>
          <w:lang w:bidi="en-US"/>
        </w:rPr>
        <w:t xml:space="preserve">tion. </w:t>
      </w:r>
      <w:r w:rsidRPr="00703491">
        <w:rPr>
          <w:rFonts w:ascii="Calibri" w:eastAsia="Times New Roman" w:hAnsi="Calibri" w:cs="Times New Roman"/>
          <w:lang w:bidi="en-US"/>
        </w:rPr>
        <w:t>Personal details are not to be disclosed to other parties without the consent of the participant or participating organisation whom it concerns, unless there is a legitimate reason to share the information. Personal details are to be maintained for five years after the submission of the final paper provided there is no continuing value to the university, similar to the research data and records.</w:t>
      </w:r>
    </w:p>
    <w:p w:rsidR="007D0285" w:rsidRPr="007D7249" w:rsidRDefault="00703491" w:rsidP="007D7249">
      <w:pPr>
        <w:autoSpaceDE w:val="0"/>
        <w:autoSpaceDN w:val="0"/>
        <w:adjustRightInd w:val="0"/>
        <w:spacing w:after="0" w:line="360" w:lineRule="auto"/>
        <w:jc w:val="both"/>
        <w:rPr>
          <w:rFonts w:ascii="Calibri" w:eastAsia="Calibri" w:hAnsi="Calibri" w:cs="Arial"/>
          <w:lang w:eastAsia="en-GB"/>
        </w:rPr>
      </w:pPr>
      <w:r w:rsidRPr="00703491">
        <w:rPr>
          <w:rFonts w:ascii="Calibri" w:eastAsia="Calibri" w:hAnsi="Calibri" w:cs="Arial"/>
          <w:lang w:eastAsia="en-GB"/>
        </w:rPr>
        <w:lastRenderedPageBreak/>
        <w:tab/>
      </w:r>
      <w:r w:rsidR="004737B3">
        <w:rPr>
          <w:rFonts w:ascii="Calibri" w:eastAsia="Calibri" w:hAnsi="Calibri" w:cs="Arial"/>
          <w:lang w:eastAsia="en-GB"/>
        </w:rPr>
        <w:t>Overall</w:t>
      </w:r>
      <w:r w:rsidRPr="00703491">
        <w:rPr>
          <w:rFonts w:ascii="Calibri" w:eastAsia="Calibri" w:hAnsi="Calibri" w:cs="Arial"/>
          <w:lang w:eastAsia="en-GB"/>
        </w:rPr>
        <w:t xml:space="preserve">, the researcher has fully recognised and considered all the potential ethical issues as mentioned above from the outset of this study. Further legal and ethical concerns with data protection and management, affecting the collection, processing, storage and use of personal and confidential data have been taken into consideration. All actual and potential participants have received a detailed information sheet identifying the researcher, the purpose of this study, ensuring confidentiality, anonymity and data protection alongside an informed consent form to sign. </w:t>
      </w:r>
    </w:p>
    <w:p w:rsidR="00DB4928" w:rsidRDefault="00DB4928" w:rsidP="00703491">
      <w:pPr>
        <w:spacing w:after="0" w:line="360" w:lineRule="auto"/>
        <w:jc w:val="both"/>
        <w:rPr>
          <w:rFonts w:ascii="Calibri" w:eastAsia="Times New Roman" w:hAnsi="Calibri" w:cs="Calibri"/>
          <w:b/>
          <w:bCs/>
          <w:lang w:bidi="en-US"/>
        </w:rPr>
      </w:pPr>
    </w:p>
    <w:p w:rsidR="00703491" w:rsidRPr="00703491" w:rsidRDefault="00703491" w:rsidP="00703491">
      <w:pPr>
        <w:spacing w:after="0" w:line="360" w:lineRule="auto"/>
        <w:jc w:val="both"/>
        <w:rPr>
          <w:rFonts w:ascii="Calibri" w:eastAsia="Times New Roman" w:hAnsi="Calibri" w:cs="Calibri"/>
          <w:b/>
          <w:bCs/>
          <w:lang w:bidi="en-US"/>
        </w:rPr>
      </w:pPr>
      <w:r w:rsidRPr="00703491">
        <w:rPr>
          <w:rFonts w:ascii="Calibri" w:eastAsia="Times New Roman" w:hAnsi="Calibri" w:cs="Calibri"/>
          <w:b/>
          <w:bCs/>
          <w:lang w:bidi="en-US"/>
        </w:rPr>
        <w:t xml:space="preserve">4.11 Summary </w:t>
      </w:r>
    </w:p>
    <w:p w:rsidR="00703491" w:rsidRPr="00703491" w:rsidRDefault="00703491" w:rsidP="00F07CC4">
      <w:pPr>
        <w:spacing w:after="0" w:line="360" w:lineRule="auto"/>
        <w:jc w:val="both"/>
        <w:rPr>
          <w:rFonts w:ascii="Calibri" w:eastAsia="Times New Roman" w:hAnsi="Calibri" w:cs="Calibri"/>
          <w:lang w:bidi="en-US"/>
        </w:rPr>
      </w:pPr>
      <w:r w:rsidRPr="00703491">
        <w:rPr>
          <w:rFonts w:ascii="Calibri" w:eastAsia="Times New Roman" w:hAnsi="Calibri" w:cs="Calibri"/>
          <w:lang w:bidi="en-US"/>
        </w:rPr>
        <w:tab/>
      </w:r>
      <w:r w:rsidRPr="00E011C5">
        <w:rPr>
          <w:rFonts w:ascii="Calibri" w:eastAsia="Times New Roman" w:hAnsi="Calibri" w:cs="Calibri"/>
          <w:lang w:bidi="en-US"/>
        </w:rPr>
        <w:t>This chapter present</w:t>
      </w:r>
      <w:r w:rsidR="00436E6F">
        <w:rPr>
          <w:rFonts w:ascii="Calibri" w:eastAsia="Times New Roman" w:hAnsi="Calibri" w:cs="Calibri"/>
          <w:lang w:bidi="en-US"/>
        </w:rPr>
        <w:t>ed</w:t>
      </w:r>
      <w:r w:rsidRPr="00E011C5">
        <w:rPr>
          <w:rFonts w:ascii="Calibri" w:eastAsia="Times New Roman" w:hAnsi="Calibri" w:cs="Calibri"/>
          <w:lang w:bidi="en-US"/>
        </w:rPr>
        <w:t xml:space="preserve"> all the methodological considerations appropriate for this study. </w:t>
      </w:r>
      <w:r w:rsidR="00F07CC4" w:rsidRPr="00E011C5">
        <w:rPr>
          <w:rFonts w:ascii="Calibri" w:eastAsia="Times New Roman" w:hAnsi="Calibri" w:cs="Times New Roman"/>
          <w:color w:val="000000"/>
          <w:lang w:eastAsia="en-GB"/>
        </w:rPr>
        <w:t xml:space="preserve">The primary aim of this research is to use the existing theories on success factors for SMEs to </w:t>
      </w:r>
      <w:r w:rsidR="00F07CC4" w:rsidRPr="00E011C5">
        <w:rPr>
          <w:rFonts w:ascii="Calibri" w:eastAsia="Times New Roman" w:hAnsi="Calibri" w:cs="Calibri"/>
          <w:lang w:bidi="en-US"/>
        </w:rPr>
        <w:t xml:space="preserve">identify those factors critical for </w:t>
      </w:r>
      <w:r w:rsidR="007D0E39">
        <w:rPr>
          <w:rFonts w:ascii="Calibri" w:eastAsia="Times New Roman" w:hAnsi="Calibri" w:cs="Calibri"/>
          <w:lang w:bidi="en-US"/>
        </w:rPr>
        <w:t>small busine</w:t>
      </w:r>
      <w:r w:rsidR="00F07CC4" w:rsidRPr="00E011C5">
        <w:rPr>
          <w:rFonts w:ascii="Calibri" w:eastAsia="Times New Roman" w:hAnsi="Calibri" w:cs="Calibri"/>
          <w:lang w:bidi="en-US"/>
        </w:rPr>
        <w:t xml:space="preserve">sses operating in the UK chemical distribution industry with the intention to </w:t>
      </w:r>
      <w:r w:rsidR="00CC453B">
        <w:rPr>
          <w:rFonts w:ascii="Calibri" w:eastAsia="Times New Roman" w:hAnsi="Calibri" w:cs="Calibri"/>
          <w:lang w:bidi="en-US"/>
        </w:rPr>
        <w:t xml:space="preserve">prove or disprove the theories. </w:t>
      </w:r>
      <w:r w:rsidR="00F07CC4" w:rsidRPr="00E011C5">
        <w:rPr>
          <w:rFonts w:ascii="Calibri" w:eastAsia="Times New Roman" w:hAnsi="Calibri" w:cs="Calibri"/>
          <w:lang w:bidi="en-US"/>
        </w:rPr>
        <w:t>Therefore</w:t>
      </w:r>
      <w:r w:rsidR="00CC453B">
        <w:rPr>
          <w:rFonts w:ascii="Calibri" w:eastAsia="Times New Roman" w:hAnsi="Calibri" w:cs="Calibri"/>
          <w:lang w:bidi="en-US"/>
        </w:rPr>
        <w:t>,</w:t>
      </w:r>
      <w:r w:rsidR="00F07CC4" w:rsidRPr="00E011C5">
        <w:rPr>
          <w:rFonts w:ascii="Calibri" w:eastAsia="Times New Roman" w:hAnsi="Calibri" w:cs="Calibri"/>
          <w:lang w:bidi="en-US"/>
        </w:rPr>
        <w:t xml:space="preserve"> this study</w:t>
      </w:r>
      <w:r w:rsidRPr="00E011C5">
        <w:rPr>
          <w:rFonts w:ascii="Calibri" w:eastAsia="Times New Roman" w:hAnsi="Calibri" w:cs="Calibri"/>
          <w:lang w:bidi="en-US"/>
        </w:rPr>
        <w:t xml:space="preserve"> </w:t>
      </w:r>
      <w:r w:rsidR="004E6B56" w:rsidRPr="00E011C5">
        <w:rPr>
          <w:rFonts w:ascii="Calibri" w:eastAsia="Times New Roman" w:hAnsi="Calibri" w:cs="Calibri"/>
          <w:lang w:bidi="en-US"/>
        </w:rPr>
        <w:t>follows a strong positivism paradigm as</w:t>
      </w:r>
      <w:r w:rsidR="00F07CC4" w:rsidRPr="00E011C5">
        <w:rPr>
          <w:rFonts w:ascii="Calibri" w:eastAsia="Times New Roman" w:hAnsi="Calibri" w:cs="Calibri"/>
          <w:lang w:bidi="en-US"/>
        </w:rPr>
        <w:t xml:space="preserve"> it clearly </w:t>
      </w:r>
      <w:r w:rsidR="00F07CC4" w:rsidRPr="00E011C5">
        <w:rPr>
          <w:rFonts w:ascii="Calibri" w:eastAsia="Times New Roman" w:hAnsi="Calibri" w:cs="Times New Roman"/>
          <w:lang w:bidi="en-US"/>
        </w:rPr>
        <w:t xml:space="preserve">seeks to </w:t>
      </w:r>
      <w:r w:rsidR="00425281" w:rsidRPr="00E011C5">
        <w:rPr>
          <w:rFonts w:ascii="Calibri" w:eastAsia="Times New Roman" w:hAnsi="Calibri" w:cs="Times New Roman"/>
          <w:lang w:bidi="en-US"/>
        </w:rPr>
        <w:t>identify</w:t>
      </w:r>
      <w:r w:rsidR="00F07CC4" w:rsidRPr="00E011C5">
        <w:rPr>
          <w:rFonts w:ascii="Calibri" w:eastAsia="Times New Roman" w:hAnsi="Calibri" w:cs="Times New Roman"/>
          <w:lang w:bidi="en-US"/>
        </w:rPr>
        <w:t xml:space="preserve"> </w:t>
      </w:r>
      <w:r w:rsidR="00425281">
        <w:rPr>
          <w:rFonts w:ascii="Calibri" w:eastAsia="Times New Roman" w:hAnsi="Calibri" w:cs="Times New Roman"/>
          <w:lang w:bidi="en-US"/>
        </w:rPr>
        <w:t xml:space="preserve">and measure </w:t>
      </w:r>
      <w:r w:rsidR="00F07CC4" w:rsidRPr="00E011C5">
        <w:rPr>
          <w:rFonts w:ascii="Calibri" w:eastAsia="Times New Roman" w:hAnsi="Calibri" w:cs="Times New Roman"/>
          <w:lang w:bidi="en-US"/>
        </w:rPr>
        <w:t>a phenomenon and subsequently provide a rational explanation</w:t>
      </w:r>
      <w:r w:rsidR="003623C6" w:rsidRPr="00E011C5">
        <w:rPr>
          <w:rFonts w:ascii="Calibri" w:eastAsia="Times New Roman" w:hAnsi="Calibri" w:cs="Calibri"/>
          <w:lang w:bidi="en-US"/>
        </w:rPr>
        <w:t xml:space="preserve">. </w:t>
      </w:r>
      <w:r w:rsidR="00F07CC4" w:rsidRPr="00E011C5">
        <w:rPr>
          <w:rFonts w:ascii="Calibri" w:eastAsia="Times New Roman" w:hAnsi="Calibri" w:cs="Calibri"/>
          <w:lang w:bidi="en-US"/>
        </w:rPr>
        <w:t xml:space="preserve">As the underlying principle of this study is to transfer general theories, the identified CSFs, to specific situations, in this case the </w:t>
      </w:r>
      <w:r w:rsidR="007D0E39">
        <w:rPr>
          <w:rFonts w:ascii="Calibri" w:eastAsia="Times New Roman" w:hAnsi="Calibri" w:cs="Calibri"/>
          <w:lang w:bidi="en-US"/>
        </w:rPr>
        <w:t xml:space="preserve">UK </w:t>
      </w:r>
      <w:r w:rsidR="00F07CC4" w:rsidRPr="00E011C5">
        <w:rPr>
          <w:rFonts w:ascii="Calibri" w:eastAsia="Times New Roman" w:hAnsi="Calibri" w:cs="Calibri"/>
          <w:lang w:bidi="en-US"/>
        </w:rPr>
        <w:t xml:space="preserve">chemical distribution industry, the study </w:t>
      </w:r>
      <w:r w:rsidR="007D0E39">
        <w:rPr>
          <w:rFonts w:ascii="Calibri" w:eastAsia="Times New Roman" w:hAnsi="Calibri" w:cs="Calibri"/>
          <w:lang w:bidi="en-US"/>
        </w:rPr>
        <w:t>clearly</w:t>
      </w:r>
      <w:r w:rsidR="00F07CC4" w:rsidRPr="00E011C5">
        <w:rPr>
          <w:rFonts w:ascii="Calibri" w:eastAsia="Times New Roman" w:hAnsi="Calibri" w:cs="Calibri"/>
          <w:lang w:bidi="en-US"/>
        </w:rPr>
        <w:t xml:space="preserve"> </w:t>
      </w:r>
      <w:r w:rsidR="003623C6" w:rsidRPr="00E011C5">
        <w:rPr>
          <w:rFonts w:ascii="Calibri" w:eastAsia="Times New Roman" w:hAnsi="Calibri" w:cs="Calibri"/>
          <w:lang w:bidi="en-US"/>
        </w:rPr>
        <w:t xml:space="preserve">assumes a deductive </w:t>
      </w:r>
      <w:r w:rsidR="00F07CC4" w:rsidRPr="00E011C5">
        <w:rPr>
          <w:rFonts w:ascii="Calibri" w:eastAsia="Times New Roman" w:hAnsi="Calibri" w:cs="Calibri"/>
          <w:lang w:bidi="en-US"/>
        </w:rPr>
        <w:t>approach. A</w:t>
      </w:r>
      <w:r w:rsidRPr="00E011C5">
        <w:rPr>
          <w:rFonts w:ascii="Calibri" w:eastAsia="Times New Roman" w:hAnsi="Calibri" w:cs="Calibri"/>
          <w:lang w:bidi="en-US"/>
        </w:rPr>
        <w:t xml:space="preserve"> survey strategy </w:t>
      </w:r>
      <w:r w:rsidR="00F07CC4" w:rsidRPr="00E011C5">
        <w:rPr>
          <w:rFonts w:ascii="Calibri" w:eastAsia="Times New Roman" w:hAnsi="Calibri" w:cs="Calibri"/>
          <w:lang w:bidi="en-US"/>
        </w:rPr>
        <w:t xml:space="preserve">is utilised </w:t>
      </w:r>
      <w:r w:rsidRPr="00E011C5">
        <w:rPr>
          <w:rFonts w:ascii="Calibri" w:eastAsia="Times New Roman" w:hAnsi="Calibri" w:cs="Calibri"/>
          <w:lang w:bidi="en-US"/>
        </w:rPr>
        <w:t>to collect both quantitative and qualitative data through self-ad</w:t>
      </w:r>
      <w:r w:rsidR="00DE7CFE" w:rsidRPr="00E011C5">
        <w:rPr>
          <w:rFonts w:ascii="Calibri" w:eastAsia="Times New Roman" w:hAnsi="Calibri" w:cs="Calibri"/>
          <w:lang w:bidi="en-US"/>
        </w:rPr>
        <w:t xml:space="preserve">ministered questionnaires. </w:t>
      </w:r>
      <w:r w:rsidRPr="00E011C5">
        <w:rPr>
          <w:rFonts w:ascii="Calibri" w:eastAsia="Times New Roman" w:hAnsi="Calibri" w:cs="Calibri"/>
          <w:lang w:bidi="en-US"/>
        </w:rPr>
        <w:t>The quantitative data are analysed by SPSS to successfully test the research hypotheses as described in the aims and objectives and thus identify the determinants of business succe</w:t>
      </w:r>
      <w:r w:rsidR="00DE7CFE" w:rsidRPr="00E011C5">
        <w:rPr>
          <w:rFonts w:ascii="Calibri" w:eastAsia="Times New Roman" w:hAnsi="Calibri" w:cs="Calibri"/>
          <w:lang w:bidi="en-US"/>
        </w:rPr>
        <w:t>ss for SMEs in the UK chemical d</w:t>
      </w:r>
      <w:r w:rsidRPr="00E011C5">
        <w:rPr>
          <w:rFonts w:ascii="Calibri" w:eastAsia="Times New Roman" w:hAnsi="Calibri" w:cs="Calibri"/>
          <w:lang w:bidi="en-US"/>
        </w:rPr>
        <w:t>istribution industry. Qualitative methods of analysis (content analysis) are used to process the qualitative data to answer the research questions and thus explain</w:t>
      </w:r>
      <w:r w:rsidR="007F105A">
        <w:rPr>
          <w:rFonts w:ascii="Calibri" w:eastAsia="Times New Roman" w:hAnsi="Calibri" w:cs="Calibri"/>
          <w:lang w:bidi="en-US"/>
        </w:rPr>
        <w:t>/</w:t>
      </w:r>
      <w:r w:rsidR="007D0E39">
        <w:rPr>
          <w:rFonts w:ascii="Calibri" w:eastAsia="Times New Roman" w:hAnsi="Calibri" w:cs="Calibri"/>
          <w:lang w:bidi="en-US"/>
        </w:rPr>
        <w:t>confirm</w:t>
      </w:r>
      <w:r w:rsidRPr="00E011C5">
        <w:rPr>
          <w:rFonts w:ascii="Calibri" w:eastAsia="Times New Roman" w:hAnsi="Calibri" w:cs="Calibri"/>
          <w:lang w:bidi="en-US"/>
        </w:rPr>
        <w:t xml:space="preserve"> the importance of CSFs, </w:t>
      </w:r>
      <w:r w:rsidR="00F07CC4" w:rsidRPr="00E011C5">
        <w:rPr>
          <w:rFonts w:ascii="Calibri" w:eastAsia="Times New Roman" w:hAnsi="Calibri" w:cs="Calibri"/>
          <w:lang w:bidi="en-US"/>
        </w:rPr>
        <w:t>identify</w:t>
      </w:r>
      <w:r w:rsidRPr="00E011C5">
        <w:rPr>
          <w:rFonts w:ascii="Calibri" w:eastAsia="Times New Roman" w:hAnsi="Calibri" w:cs="Calibri"/>
          <w:lang w:bidi="en-US"/>
        </w:rPr>
        <w:t xml:space="preserve"> the challenges of SMEs in the industry and offer recommendations for success and sustainable growth. Reliability and validity are also considered and measures are taken to ensure that </w:t>
      </w:r>
      <w:r w:rsidRPr="00E011C5">
        <w:rPr>
          <w:rFonts w:ascii="Calibri" w:eastAsia="Calibri" w:hAnsi="Calibri" w:cs="Arial"/>
          <w:lang w:eastAsia="en-GB"/>
        </w:rPr>
        <w:t xml:space="preserve">the research instrument is valid and reliable. </w:t>
      </w:r>
      <w:r w:rsidRPr="00E011C5">
        <w:rPr>
          <w:rFonts w:ascii="Calibri" w:eastAsia="Times New Roman" w:hAnsi="Calibri" w:cs="Calibri"/>
          <w:lang w:bidi="en-US"/>
        </w:rPr>
        <w:t xml:space="preserve">To that end, pilot testing and test-retest, among a number of additional measures and techniques, are </w:t>
      </w:r>
      <w:r w:rsidR="00D25479" w:rsidRPr="00E011C5">
        <w:rPr>
          <w:rFonts w:ascii="Calibri" w:eastAsia="Times New Roman" w:hAnsi="Calibri" w:cs="Calibri"/>
          <w:lang w:bidi="en-US"/>
        </w:rPr>
        <w:t>also</w:t>
      </w:r>
      <w:r w:rsidR="00F07CC4" w:rsidRPr="00E011C5">
        <w:rPr>
          <w:rFonts w:ascii="Calibri" w:eastAsia="Times New Roman" w:hAnsi="Calibri" w:cs="Calibri"/>
          <w:lang w:bidi="en-US"/>
        </w:rPr>
        <w:t xml:space="preserve"> </w:t>
      </w:r>
      <w:r w:rsidRPr="00E011C5">
        <w:rPr>
          <w:rFonts w:ascii="Calibri" w:eastAsia="Times New Roman" w:hAnsi="Calibri" w:cs="Calibri"/>
          <w:lang w:bidi="en-US"/>
        </w:rPr>
        <w:t>utilised in this study. Last, all ethical aspects are considered and addressed.</w:t>
      </w:r>
      <w:r w:rsidRPr="00703491">
        <w:rPr>
          <w:rFonts w:ascii="Calibri" w:eastAsia="Times New Roman" w:hAnsi="Calibri" w:cs="Calibri"/>
          <w:lang w:bidi="en-US"/>
        </w:rPr>
        <w:t xml:space="preserve"> </w:t>
      </w:r>
    </w:p>
    <w:p w:rsidR="00703491" w:rsidRPr="00703491" w:rsidRDefault="00703491" w:rsidP="00703491">
      <w:pPr>
        <w:spacing w:after="0" w:line="360" w:lineRule="auto"/>
        <w:ind w:firstLine="360"/>
        <w:jc w:val="both"/>
        <w:rPr>
          <w:rFonts w:ascii="Calibri" w:eastAsia="Times New Roman" w:hAnsi="Calibri" w:cs="Calibri"/>
          <w:lang w:bidi="en-US"/>
        </w:rPr>
      </w:pPr>
    </w:p>
    <w:p w:rsidR="007D0285" w:rsidRPr="007D0285" w:rsidRDefault="007D0285" w:rsidP="007D0285">
      <w:pPr>
        <w:spacing w:after="0" w:line="360" w:lineRule="auto"/>
        <w:ind w:firstLine="360"/>
        <w:jc w:val="both"/>
        <w:rPr>
          <w:rFonts w:ascii="Calibri" w:eastAsia="Times New Roman" w:hAnsi="Calibri" w:cs="Times New Roman"/>
          <w:lang w:bidi="en-US"/>
        </w:rPr>
      </w:pPr>
    </w:p>
    <w:p w:rsidR="00D9231B" w:rsidRDefault="00D9231B" w:rsidP="00DC1144">
      <w:pPr>
        <w:spacing w:after="0" w:line="360" w:lineRule="auto"/>
        <w:jc w:val="both"/>
        <w:rPr>
          <w:rFonts w:ascii="Calibri" w:eastAsia="Calibri" w:hAnsi="Calibri" w:cs="Arial"/>
          <w:color w:val="000000"/>
          <w:lang w:eastAsia="en-GB"/>
        </w:rPr>
      </w:pPr>
    </w:p>
    <w:p w:rsidR="00D463DC" w:rsidRDefault="00D463DC" w:rsidP="00DC1144">
      <w:pPr>
        <w:spacing w:after="0" w:line="360" w:lineRule="auto"/>
        <w:jc w:val="both"/>
        <w:rPr>
          <w:rFonts w:ascii="Calibri" w:eastAsia="Calibri" w:hAnsi="Calibri" w:cs="Arial"/>
          <w:color w:val="000000"/>
          <w:lang w:eastAsia="en-GB"/>
        </w:rPr>
      </w:pPr>
    </w:p>
    <w:p w:rsidR="00330D72" w:rsidRDefault="00330D72" w:rsidP="00DC1144">
      <w:pPr>
        <w:spacing w:after="0" w:line="360" w:lineRule="auto"/>
        <w:jc w:val="both"/>
        <w:rPr>
          <w:rFonts w:ascii="Calibri" w:eastAsia="Calibri" w:hAnsi="Calibri" w:cs="Arial"/>
          <w:color w:val="000000"/>
          <w:lang w:eastAsia="en-GB"/>
        </w:rPr>
      </w:pPr>
    </w:p>
    <w:p w:rsidR="00330D72" w:rsidRDefault="00330D72" w:rsidP="00DC1144">
      <w:pPr>
        <w:spacing w:after="0" w:line="360" w:lineRule="auto"/>
        <w:jc w:val="both"/>
        <w:rPr>
          <w:rFonts w:ascii="Calibri" w:eastAsia="Calibri" w:hAnsi="Calibri" w:cs="Arial"/>
          <w:color w:val="000000"/>
          <w:lang w:eastAsia="en-GB"/>
        </w:rPr>
      </w:pPr>
    </w:p>
    <w:p w:rsidR="00330D72" w:rsidRDefault="00330D72" w:rsidP="00DC1144">
      <w:pPr>
        <w:spacing w:after="0" w:line="360" w:lineRule="auto"/>
        <w:jc w:val="both"/>
        <w:rPr>
          <w:rFonts w:ascii="Calibri" w:eastAsia="Calibri" w:hAnsi="Calibri" w:cs="Arial"/>
          <w:color w:val="000000"/>
          <w:lang w:eastAsia="en-GB"/>
        </w:rPr>
      </w:pPr>
    </w:p>
    <w:p w:rsidR="00330D72" w:rsidRDefault="00330D72" w:rsidP="00DC1144">
      <w:pPr>
        <w:spacing w:after="0" w:line="360" w:lineRule="auto"/>
        <w:jc w:val="both"/>
        <w:rPr>
          <w:rFonts w:ascii="Calibri" w:eastAsia="Calibri" w:hAnsi="Calibri" w:cs="Arial"/>
          <w:color w:val="000000"/>
          <w:lang w:eastAsia="en-GB"/>
        </w:rPr>
      </w:pPr>
    </w:p>
    <w:p w:rsidR="00D463DC" w:rsidRDefault="00D463DC" w:rsidP="00D463DC">
      <w:pPr>
        <w:spacing w:after="0" w:line="360" w:lineRule="auto"/>
        <w:jc w:val="center"/>
        <w:rPr>
          <w:rFonts w:ascii="Calibri" w:eastAsia="Calibri" w:hAnsi="Calibri" w:cs="Arial"/>
          <w:b/>
          <w:bCs/>
          <w:sz w:val="32"/>
          <w:szCs w:val="32"/>
        </w:rPr>
      </w:pPr>
    </w:p>
    <w:p w:rsidR="007F0C2D" w:rsidRDefault="007F0C2D" w:rsidP="00D463DC">
      <w:pPr>
        <w:spacing w:after="0" w:line="360" w:lineRule="auto"/>
        <w:jc w:val="center"/>
        <w:rPr>
          <w:rFonts w:ascii="Calibri" w:eastAsia="Calibri" w:hAnsi="Calibri" w:cs="Arial"/>
          <w:b/>
          <w:bCs/>
          <w:sz w:val="32"/>
          <w:szCs w:val="32"/>
        </w:rPr>
      </w:pPr>
    </w:p>
    <w:p w:rsidR="00027614" w:rsidRDefault="00027614" w:rsidP="00D463DC">
      <w:pPr>
        <w:spacing w:after="0" w:line="360" w:lineRule="auto"/>
        <w:jc w:val="center"/>
        <w:rPr>
          <w:rFonts w:ascii="Calibri" w:eastAsia="Calibri" w:hAnsi="Calibri" w:cs="Arial"/>
          <w:b/>
          <w:bCs/>
          <w:sz w:val="32"/>
          <w:szCs w:val="32"/>
        </w:rPr>
      </w:pPr>
    </w:p>
    <w:p w:rsidR="00027614" w:rsidRDefault="00027614" w:rsidP="00D463DC">
      <w:pPr>
        <w:spacing w:after="0" w:line="360" w:lineRule="auto"/>
        <w:jc w:val="center"/>
        <w:rPr>
          <w:rFonts w:ascii="Calibri" w:eastAsia="Calibri" w:hAnsi="Calibri" w:cs="Arial"/>
          <w:b/>
          <w:bCs/>
          <w:sz w:val="32"/>
          <w:szCs w:val="32"/>
        </w:rPr>
      </w:pPr>
    </w:p>
    <w:p w:rsidR="00027614" w:rsidRDefault="00027614" w:rsidP="00D463DC">
      <w:pPr>
        <w:spacing w:after="0" w:line="360" w:lineRule="auto"/>
        <w:jc w:val="center"/>
        <w:rPr>
          <w:rFonts w:ascii="Calibri" w:eastAsia="Calibri" w:hAnsi="Calibri" w:cs="Arial"/>
          <w:b/>
          <w:bCs/>
          <w:sz w:val="32"/>
          <w:szCs w:val="32"/>
        </w:rPr>
      </w:pPr>
    </w:p>
    <w:p w:rsidR="00027614" w:rsidRDefault="00027614" w:rsidP="00D463DC">
      <w:pPr>
        <w:spacing w:after="0" w:line="360" w:lineRule="auto"/>
        <w:jc w:val="center"/>
        <w:rPr>
          <w:rFonts w:ascii="Calibri" w:eastAsia="Calibri" w:hAnsi="Calibri" w:cs="Arial"/>
          <w:b/>
          <w:bCs/>
          <w:sz w:val="32"/>
          <w:szCs w:val="32"/>
        </w:rPr>
      </w:pPr>
    </w:p>
    <w:p w:rsidR="00027614" w:rsidRDefault="00027614" w:rsidP="00D463DC">
      <w:pPr>
        <w:spacing w:after="0" w:line="360" w:lineRule="auto"/>
        <w:jc w:val="center"/>
        <w:rPr>
          <w:rFonts w:ascii="Calibri" w:eastAsia="Calibri" w:hAnsi="Calibri" w:cs="Arial"/>
          <w:b/>
          <w:bCs/>
          <w:sz w:val="32"/>
          <w:szCs w:val="32"/>
        </w:rPr>
      </w:pPr>
    </w:p>
    <w:p w:rsidR="00027614" w:rsidRPr="00D463DC" w:rsidRDefault="00027614" w:rsidP="00D463DC">
      <w:pPr>
        <w:spacing w:after="0" w:line="360" w:lineRule="auto"/>
        <w:jc w:val="center"/>
        <w:rPr>
          <w:rFonts w:ascii="Calibri" w:eastAsia="Calibri" w:hAnsi="Calibri" w:cs="Arial"/>
          <w:b/>
          <w:bCs/>
          <w:sz w:val="32"/>
          <w:szCs w:val="32"/>
        </w:rPr>
      </w:pPr>
    </w:p>
    <w:p w:rsidR="00D463DC" w:rsidRPr="00D463DC" w:rsidRDefault="00D463DC" w:rsidP="00D463DC">
      <w:pPr>
        <w:spacing w:after="0" w:line="360" w:lineRule="auto"/>
        <w:jc w:val="center"/>
        <w:rPr>
          <w:rFonts w:ascii="Calibri" w:eastAsia="Calibri" w:hAnsi="Calibri" w:cs="Arial"/>
          <w:b/>
          <w:bCs/>
          <w:sz w:val="32"/>
          <w:szCs w:val="32"/>
        </w:rPr>
      </w:pPr>
    </w:p>
    <w:p w:rsidR="00D463DC" w:rsidRPr="00D463DC" w:rsidRDefault="00D463DC" w:rsidP="00D463DC">
      <w:pPr>
        <w:spacing w:after="0" w:line="360" w:lineRule="auto"/>
        <w:jc w:val="center"/>
        <w:rPr>
          <w:rFonts w:ascii="Calibri" w:eastAsia="Calibri" w:hAnsi="Calibri" w:cs="Arial"/>
          <w:b/>
          <w:bCs/>
          <w:sz w:val="52"/>
          <w:szCs w:val="52"/>
        </w:rPr>
      </w:pPr>
      <w:r w:rsidRPr="00D463DC">
        <w:rPr>
          <w:rFonts w:ascii="Calibri" w:eastAsia="Calibri" w:hAnsi="Calibri" w:cs="Arial"/>
          <w:b/>
          <w:bCs/>
          <w:sz w:val="52"/>
          <w:szCs w:val="52"/>
        </w:rPr>
        <w:t>CHAPTER 5</w:t>
      </w:r>
    </w:p>
    <w:p w:rsidR="00D463DC" w:rsidRPr="00D463DC" w:rsidRDefault="00D463DC" w:rsidP="00D463DC">
      <w:pPr>
        <w:spacing w:after="0" w:line="360" w:lineRule="auto"/>
        <w:jc w:val="center"/>
        <w:rPr>
          <w:rFonts w:ascii="Calibri" w:eastAsia="Calibri" w:hAnsi="Calibri" w:cs="Arial"/>
          <w:b/>
          <w:bCs/>
          <w:sz w:val="52"/>
          <w:szCs w:val="52"/>
        </w:rPr>
      </w:pPr>
      <w:r w:rsidRPr="00D463DC">
        <w:rPr>
          <w:rFonts w:ascii="Calibri" w:eastAsia="Calibri" w:hAnsi="Calibri" w:cs="Arial"/>
          <w:b/>
          <w:bCs/>
          <w:sz w:val="52"/>
          <w:szCs w:val="52"/>
        </w:rPr>
        <w:t>SURVEY DATA FINDINGS ANALYSIS AND DISCUSSION</w:t>
      </w: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D463DC" w:rsidRDefault="00D463DC" w:rsidP="00D463DC">
      <w:pPr>
        <w:spacing w:after="0" w:line="360" w:lineRule="auto"/>
        <w:rPr>
          <w:rFonts w:ascii="Calibri" w:eastAsia="Calibri" w:hAnsi="Calibri" w:cs="Arial"/>
          <w:b/>
          <w:bCs/>
        </w:rPr>
      </w:pPr>
    </w:p>
    <w:p w:rsidR="00D463DC" w:rsidRPr="00B84805" w:rsidRDefault="00D463DC" w:rsidP="00B84805">
      <w:pPr>
        <w:spacing w:after="0" w:line="360" w:lineRule="auto"/>
        <w:jc w:val="center"/>
        <w:rPr>
          <w:rFonts w:ascii="Calibri" w:eastAsia="Calibri" w:hAnsi="Calibri" w:cs="Arial"/>
          <w:b/>
          <w:bCs/>
          <w:sz w:val="28"/>
          <w:szCs w:val="28"/>
        </w:rPr>
      </w:pPr>
      <w:r w:rsidRPr="00D463DC">
        <w:rPr>
          <w:rFonts w:ascii="Calibri" w:eastAsia="Calibri" w:hAnsi="Calibri" w:cs="Arial"/>
          <w:b/>
          <w:bCs/>
          <w:sz w:val="28"/>
          <w:szCs w:val="28"/>
        </w:rPr>
        <w:lastRenderedPageBreak/>
        <w:t>5. Survey data findings</w:t>
      </w:r>
      <w:r w:rsidR="00C501A1">
        <w:rPr>
          <w:rFonts w:ascii="Calibri" w:eastAsia="Calibri" w:hAnsi="Calibri" w:cs="Arial"/>
          <w:b/>
          <w:bCs/>
          <w:sz w:val="28"/>
          <w:szCs w:val="28"/>
        </w:rPr>
        <w:t>,</w:t>
      </w:r>
      <w:r w:rsidRPr="00D463DC">
        <w:rPr>
          <w:rFonts w:ascii="Calibri" w:eastAsia="Calibri" w:hAnsi="Calibri" w:cs="Arial"/>
          <w:b/>
          <w:bCs/>
          <w:sz w:val="28"/>
          <w:szCs w:val="28"/>
        </w:rPr>
        <w:t xml:space="preserve"> analysis and discussion</w:t>
      </w:r>
    </w:p>
    <w:p w:rsidR="00D463DC" w:rsidRPr="00D463DC" w:rsidRDefault="00D463DC" w:rsidP="00D463DC">
      <w:pPr>
        <w:spacing w:after="0" w:line="360" w:lineRule="auto"/>
        <w:jc w:val="both"/>
        <w:rPr>
          <w:rFonts w:ascii="Calibri" w:eastAsia="Calibri" w:hAnsi="Calibri" w:cs="Arial"/>
          <w:b/>
        </w:rPr>
      </w:pPr>
      <w:r w:rsidRPr="00D463DC">
        <w:rPr>
          <w:rFonts w:ascii="Calibri" w:eastAsia="Calibri" w:hAnsi="Calibri" w:cs="Arial"/>
        </w:rPr>
        <w:tab/>
        <w:t>The aim of</w:t>
      </w:r>
      <w:r w:rsidR="00536F4E">
        <w:rPr>
          <w:rFonts w:ascii="Calibri" w:eastAsia="Calibri" w:hAnsi="Calibri" w:cs="Arial"/>
        </w:rPr>
        <w:t xml:space="preserve"> this study is to identify the critical success f</w:t>
      </w:r>
      <w:r w:rsidRPr="00D463DC">
        <w:rPr>
          <w:rFonts w:ascii="Calibri" w:eastAsia="Calibri" w:hAnsi="Calibri" w:cs="Arial"/>
        </w:rPr>
        <w:t xml:space="preserve">actors (CSFs) for small and medium-sized enterprises (SMEs) in the UK chemical distribution industry and investigate the reasons why these are considered important. The challenges that small business are facing in the selected industry are further </w:t>
      </w:r>
      <w:r w:rsidR="00F66BAE">
        <w:rPr>
          <w:rFonts w:ascii="Calibri" w:eastAsia="Calibri" w:hAnsi="Calibri" w:cs="Arial"/>
        </w:rPr>
        <w:t>identified</w:t>
      </w:r>
      <w:r w:rsidRPr="00D463DC">
        <w:rPr>
          <w:rFonts w:ascii="Calibri" w:eastAsia="Calibri" w:hAnsi="Calibri" w:cs="Arial"/>
        </w:rPr>
        <w:t xml:space="preserve"> and the recommendations of </w:t>
      </w:r>
      <w:r w:rsidR="00B40C52">
        <w:rPr>
          <w:rFonts w:ascii="Calibri" w:eastAsia="Calibri" w:hAnsi="Calibri" w:cs="Arial"/>
        </w:rPr>
        <w:t>owners/managers</w:t>
      </w:r>
      <w:r w:rsidRPr="00D463DC">
        <w:rPr>
          <w:rFonts w:ascii="Calibri" w:eastAsia="Calibri" w:hAnsi="Calibri" w:cs="Arial"/>
        </w:rPr>
        <w:t xml:space="preserve"> on success and sustainable growth are sought. </w:t>
      </w:r>
    </w:p>
    <w:p w:rsidR="00D463DC" w:rsidRPr="00D463DC" w:rsidRDefault="00D463DC" w:rsidP="00D463DC">
      <w:pPr>
        <w:spacing w:after="0" w:line="360" w:lineRule="auto"/>
        <w:jc w:val="both"/>
        <w:rPr>
          <w:rFonts w:ascii="Calibri" w:eastAsia="Calibri" w:hAnsi="Calibri" w:cs="Arial"/>
          <w:b/>
        </w:rPr>
      </w:pPr>
    </w:p>
    <w:p w:rsidR="00D463DC" w:rsidRPr="00D463DC" w:rsidRDefault="00D463DC" w:rsidP="00D463DC">
      <w:pPr>
        <w:autoSpaceDE w:val="0"/>
        <w:autoSpaceDN w:val="0"/>
        <w:adjustRightInd w:val="0"/>
        <w:spacing w:after="0" w:line="360" w:lineRule="auto"/>
        <w:jc w:val="both"/>
        <w:rPr>
          <w:rFonts w:ascii="Calibri" w:eastAsia="Calibri" w:hAnsi="Calibri" w:cs="AdvP41153C"/>
          <w:lang w:eastAsia="en-GB"/>
        </w:rPr>
      </w:pPr>
      <w:r w:rsidRPr="00D463DC">
        <w:rPr>
          <w:rFonts w:ascii="Calibri" w:eastAsia="Calibri" w:hAnsi="Calibri" w:cs="Arial"/>
          <w:lang w:eastAsia="en-GB"/>
        </w:rPr>
        <w:tab/>
      </w:r>
      <w:r w:rsidRPr="00D50381">
        <w:rPr>
          <w:rFonts w:ascii="Calibri" w:eastAsia="Calibri" w:hAnsi="Calibri" w:cs="Arial"/>
          <w:lang w:eastAsia="en-GB"/>
        </w:rPr>
        <w:t>As discussed in detail in chapter 4 (section 4.7.2) this study is based on the opinions of owners and very senior managers (individuals holding high positions su</w:t>
      </w:r>
      <w:r w:rsidR="00AD14B6" w:rsidRPr="00D50381">
        <w:rPr>
          <w:rFonts w:ascii="Calibri" w:eastAsia="Calibri" w:hAnsi="Calibri" w:cs="Arial"/>
          <w:lang w:eastAsia="en-GB"/>
        </w:rPr>
        <w:t xml:space="preserve">ch as Managing Directors, CEOs </w:t>
      </w:r>
      <w:r w:rsidRPr="00D50381">
        <w:rPr>
          <w:rFonts w:ascii="Calibri" w:eastAsia="Calibri" w:hAnsi="Calibri" w:cs="Arial"/>
          <w:lang w:eastAsia="en-GB"/>
        </w:rPr>
        <w:t>and Directors), an approach extensively used by other researchers</w:t>
      </w:r>
      <w:r w:rsidRPr="00D50381">
        <w:rPr>
          <w:rFonts w:ascii="Calibri" w:eastAsia="Calibri" w:hAnsi="Calibri" w:cs="AdvP41153C"/>
          <w:lang w:eastAsia="en-GB"/>
        </w:rPr>
        <w:t xml:space="preserve"> (Coy </w:t>
      </w:r>
      <w:r w:rsidRPr="00D50381">
        <w:rPr>
          <w:rFonts w:ascii="Calibri" w:eastAsia="Calibri" w:hAnsi="Calibri" w:cs="AdvP41153C"/>
          <w:i/>
          <w:lang w:eastAsia="en-GB"/>
        </w:rPr>
        <w:t>et al.</w:t>
      </w:r>
      <w:r w:rsidRPr="00D50381">
        <w:rPr>
          <w:rFonts w:ascii="Calibri" w:eastAsia="Calibri" w:hAnsi="Calibri" w:cs="AdvP41153C"/>
          <w:lang w:eastAsia="en-GB"/>
        </w:rPr>
        <w:t xml:space="preserve">, 2007; Gorgievski </w:t>
      </w:r>
      <w:r w:rsidRPr="00D50381">
        <w:rPr>
          <w:rFonts w:ascii="Calibri" w:eastAsia="Calibri" w:hAnsi="Calibri" w:cs="AdvP41153C"/>
          <w:i/>
          <w:lang w:eastAsia="en-GB"/>
        </w:rPr>
        <w:t>et al.</w:t>
      </w:r>
      <w:r w:rsidRPr="00D50381">
        <w:rPr>
          <w:rFonts w:ascii="Calibri" w:eastAsia="Calibri" w:hAnsi="Calibri" w:cs="AdvP41153C"/>
          <w:lang w:eastAsia="en-GB"/>
        </w:rPr>
        <w:t xml:space="preserve">, 2011; Lee </w:t>
      </w:r>
      <w:r w:rsidRPr="00D50381">
        <w:rPr>
          <w:rFonts w:ascii="Calibri" w:eastAsia="Calibri" w:hAnsi="Calibri" w:cs="AdvP41153C"/>
          <w:i/>
          <w:lang w:eastAsia="en-GB"/>
        </w:rPr>
        <w:t>et al.</w:t>
      </w:r>
      <w:r w:rsidRPr="00D50381">
        <w:rPr>
          <w:rFonts w:ascii="Calibri" w:eastAsia="Calibri" w:hAnsi="Calibri" w:cs="AdvP41153C"/>
          <w:lang w:eastAsia="en-GB"/>
        </w:rPr>
        <w:t xml:space="preserve">, 2012; Simpson </w:t>
      </w:r>
      <w:r w:rsidRPr="00D50381">
        <w:rPr>
          <w:rFonts w:ascii="Calibri" w:eastAsia="Calibri" w:hAnsi="Calibri" w:cs="AdvP41153C"/>
          <w:i/>
          <w:lang w:eastAsia="en-GB"/>
        </w:rPr>
        <w:t>et al.</w:t>
      </w:r>
      <w:r w:rsidRPr="00D50381">
        <w:rPr>
          <w:rFonts w:ascii="Calibri" w:eastAsia="Calibri" w:hAnsi="Calibri" w:cs="AdvP41153C"/>
          <w:lang w:eastAsia="en-GB"/>
        </w:rPr>
        <w:t>, 2004)</w:t>
      </w:r>
      <w:r w:rsidRPr="00D50381">
        <w:rPr>
          <w:rFonts w:ascii="Calibri" w:eastAsia="Calibri" w:hAnsi="Calibri" w:cs="Arial"/>
          <w:lang w:eastAsia="en-GB"/>
        </w:rPr>
        <w:t xml:space="preserve">. These people, due to their high position, relevant experience and long presence in the industry, are suitable to determine the factors critical to the success of their business </w:t>
      </w:r>
      <w:r w:rsidR="00224E10" w:rsidRPr="00D50381">
        <w:rPr>
          <w:rFonts w:ascii="Calibri" w:eastAsia="Calibri" w:hAnsi="Calibri" w:cs="Arial"/>
          <w:lang w:eastAsia="en-GB"/>
        </w:rPr>
        <w:t>and</w:t>
      </w:r>
      <w:r w:rsidR="00224E10" w:rsidRPr="00D50381">
        <w:rPr>
          <w:rFonts w:ascii="Calibri" w:eastAsia="Calibri" w:hAnsi="Calibri" w:cs="AdvPS405B6"/>
        </w:rPr>
        <w:t xml:space="preserve"> offer</w:t>
      </w:r>
      <w:r w:rsidRPr="00D50381">
        <w:rPr>
          <w:rFonts w:ascii="Calibri" w:eastAsia="Calibri" w:hAnsi="Calibri" w:cs="AdvPS405B6"/>
        </w:rPr>
        <w:t xml:space="preserve"> valuable </w:t>
      </w:r>
      <w:r w:rsidRPr="00D50381">
        <w:rPr>
          <w:rFonts w:ascii="Calibri" w:eastAsia="Calibri" w:hAnsi="Calibri" w:cs="Arial"/>
          <w:lang w:eastAsia="en-GB"/>
        </w:rPr>
        <w:t>inside vie</w:t>
      </w:r>
      <w:r w:rsidR="00224E10" w:rsidRPr="00D50381">
        <w:rPr>
          <w:rFonts w:ascii="Calibri" w:eastAsia="Calibri" w:hAnsi="Calibri" w:cs="Arial"/>
          <w:lang w:eastAsia="en-GB"/>
        </w:rPr>
        <w:t>ws and insights on the industry as well as</w:t>
      </w:r>
      <w:r w:rsidRPr="00D50381">
        <w:rPr>
          <w:rFonts w:ascii="Calibri" w:eastAsia="Calibri" w:hAnsi="Calibri" w:cs="Arial"/>
          <w:lang w:eastAsia="en-GB"/>
        </w:rPr>
        <w:t xml:space="preserve"> its challenges (</w:t>
      </w:r>
      <w:r w:rsidRPr="00D50381">
        <w:rPr>
          <w:rFonts w:ascii="Calibri" w:eastAsia="Calibri" w:hAnsi="Calibri" w:cs="AdvP41153C"/>
          <w:lang w:eastAsia="en-GB"/>
        </w:rPr>
        <w:t xml:space="preserve">Andersson and Tell, 2009; Chemagility, 2008; Eikebrokk and Olsen, 2007; Galapova and McKie, 2012; Hornke, 2012; Simpson </w:t>
      </w:r>
      <w:r w:rsidRPr="00D50381">
        <w:rPr>
          <w:rFonts w:ascii="Calibri" w:eastAsia="Calibri" w:hAnsi="Calibri" w:cs="AdvP41153C"/>
          <w:i/>
          <w:lang w:eastAsia="en-GB"/>
        </w:rPr>
        <w:t>et al.</w:t>
      </w:r>
      <w:r w:rsidRPr="00D50381">
        <w:rPr>
          <w:rFonts w:ascii="Calibri" w:eastAsia="Calibri" w:hAnsi="Calibri" w:cs="AdvP41153C"/>
          <w:lang w:eastAsia="en-GB"/>
        </w:rPr>
        <w:t>, 2012; Walker and Brown, 2004).</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This chapter presents the results of the survey questionnaire among the </w:t>
      </w:r>
      <w:r w:rsidR="00B40C52">
        <w:rPr>
          <w:rFonts w:ascii="Calibri" w:eastAsia="Calibri" w:hAnsi="Calibri" w:cs="Arial"/>
        </w:rPr>
        <w:t>owners/managers</w:t>
      </w:r>
      <w:r w:rsidR="00C73CC4">
        <w:rPr>
          <w:rFonts w:ascii="Calibri" w:eastAsia="Calibri" w:hAnsi="Calibri" w:cs="Arial"/>
        </w:rPr>
        <w:t xml:space="preserve"> of SMEs in the UK c</w:t>
      </w:r>
      <w:r w:rsidRPr="00D463DC">
        <w:rPr>
          <w:rFonts w:ascii="Calibri" w:eastAsia="Calibri" w:hAnsi="Calibri" w:cs="Arial"/>
        </w:rPr>
        <w:t>hemical distribution industry. First, t</w:t>
      </w:r>
      <w:r w:rsidRPr="00D463DC">
        <w:rPr>
          <w:rFonts w:ascii="Calibri" w:eastAsia="Calibri" w:hAnsi="Calibri" w:cs="Calibri"/>
        </w:rPr>
        <w:t>he</w:t>
      </w:r>
      <w:r w:rsidRPr="00D463DC">
        <w:rPr>
          <w:rFonts w:ascii="Calibri" w:eastAsia="Calibri" w:hAnsi="Calibri" w:cs="Times New Roman"/>
          <w:lang w:eastAsia="en-GB"/>
        </w:rPr>
        <w:t xml:space="preserve"> demographic characteristics of the respondents (</w:t>
      </w:r>
      <w:r w:rsidRPr="00D463DC">
        <w:rPr>
          <w:rFonts w:ascii="Calibri" w:eastAsia="Calibri" w:hAnsi="Calibri" w:cs="Arial"/>
        </w:rPr>
        <w:t>Gender, Age, Nationality, Education level, Position in the organisation, Function and responsibilities, Time with current employer and in current position, Previous relevant experience</w:t>
      </w:r>
      <w:r w:rsidRPr="00D463DC">
        <w:rPr>
          <w:rFonts w:ascii="Calibri" w:eastAsia="Calibri" w:hAnsi="Calibri" w:cs="Times New Roman"/>
          <w:lang w:eastAsia="en-GB"/>
        </w:rPr>
        <w:t xml:space="preserve">) and the companies (Location, Age, Size, Turnover and Export sales) are presented and analysed using descriptive statistics in part 5.2 and 5.3 respectively. </w:t>
      </w:r>
      <w:r w:rsidRPr="00D463DC">
        <w:rPr>
          <w:rFonts w:ascii="Calibri" w:eastAsia="Calibri" w:hAnsi="Calibri" w:cs="Arial"/>
        </w:rPr>
        <w:t xml:space="preserve">Then the critical success factors, as identified by the respondents, are presented and analysed in part 5.4. The reliability of this study is also discussed in part 5.4.2. </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During this study </w:t>
      </w:r>
      <w:r w:rsidRPr="00D463DC">
        <w:rPr>
          <w:rFonts w:ascii="Calibri" w:eastAsia="Calibri" w:hAnsi="Calibri" w:cs="Calibri"/>
        </w:rPr>
        <w:t>both quantitative and qualitative data are collected.</w:t>
      </w:r>
      <w:r w:rsidR="00C73CC4">
        <w:rPr>
          <w:rFonts w:ascii="Calibri" w:eastAsia="Calibri" w:hAnsi="Calibri" w:cs="Times New Roman"/>
          <w:lang w:eastAsia="en-GB"/>
        </w:rPr>
        <w:t xml:space="preserve"> Non-</w:t>
      </w:r>
      <w:r w:rsidRPr="00D463DC">
        <w:rPr>
          <w:rFonts w:ascii="Calibri" w:eastAsia="Calibri" w:hAnsi="Calibri" w:cs="Times New Roman"/>
          <w:lang w:eastAsia="en-GB"/>
        </w:rPr>
        <w:t xml:space="preserve">parametric </w:t>
      </w:r>
      <w:r w:rsidR="00C73CC4">
        <w:rPr>
          <w:rFonts w:ascii="Calibri" w:eastAsia="Calibri" w:hAnsi="Calibri" w:cs="Times New Roman"/>
          <w:lang w:eastAsia="en-GB"/>
        </w:rPr>
        <w:t xml:space="preserve">testing </w:t>
      </w:r>
      <w:r w:rsidRPr="00D463DC">
        <w:rPr>
          <w:rFonts w:ascii="Calibri" w:eastAsia="Calibri" w:hAnsi="Calibri" w:cs="Times New Roman"/>
          <w:lang w:eastAsia="en-GB"/>
        </w:rPr>
        <w:t>(Kruskall Wallis test) and des</w:t>
      </w:r>
      <w:r w:rsidR="00AD14B6">
        <w:rPr>
          <w:rFonts w:ascii="Calibri" w:eastAsia="Calibri" w:hAnsi="Calibri" w:cs="Times New Roman"/>
          <w:lang w:eastAsia="en-GB"/>
        </w:rPr>
        <w:t>criptive statistics (frequency analysis</w:t>
      </w:r>
      <w:r w:rsidRPr="00D463DC">
        <w:rPr>
          <w:rFonts w:ascii="Calibri" w:eastAsia="Calibri" w:hAnsi="Calibri" w:cs="Times New Roman"/>
          <w:lang w:eastAsia="en-GB"/>
        </w:rPr>
        <w:t xml:space="preserve">) are used for the analysis of the quantitative data and </w:t>
      </w:r>
      <w:r w:rsidR="00AD14B6">
        <w:rPr>
          <w:rFonts w:ascii="Calibri" w:eastAsia="Calibri" w:hAnsi="Calibri" w:cs="Times New Roman"/>
          <w:lang w:eastAsia="en-GB"/>
        </w:rPr>
        <w:t>content</w:t>
      </w:r>
      <w:r w:rsidRPr="00D463DC">
        <w:rPr>
          <w:rFonts w:ascii="Calibri" w:eastAsia="Calibri" w:hAnsi="Calibri" w:cs="Times New Roman"/>
          <w:lang w:eastAsia="en-GB"/>
        </w:rPr>
        <w:t xml:space="preserve"> analysis for the qualitative data (5.4.3). The critical success factors (CSFs) are further distinguished in Entrepreneurial (5.4.4), Enterprise (5.4.5) and Business Environment (5.4.6) and are prese</w:t>
      </w:r>
      <w:r w:rsidR="00C73CC4">
        <w:rPr>
          <w:rFonts w:ascii="Calibri" w:eastAsia="Calibri" w:hAnsi="Calibri" w:cs="Times New Roman"/>
          <w:lang w:eastAsia="en-GB"/>
        </w:rPr>
        <w:t xml:space="preserve">nted and analysed accordingly. </w:t>
      </w:r>
      <w:r w:rsidRPr="00D463DC">
        <w:rPr>
          <w:rFonts w:ascii="Calibri" w:eastAsia="Calibri" w:hAnsi="Calibri" w:cs="Times New Roman"/>
          <w:lang w:eastAsia="en-GB"/>
        </w:rPr>
        <w:t>Further non-parametric testing is unitised to get a better insight in the identi</w:t>
      </w:r>
      <w:r w:rsidR="00C73CC4">
        <w:rPr>
          <w:rFonts w:ascii="Calibri" w:eastAsia="Calibri" w:hAnsi="Calibri" w:cs="Times New Roman"/>
          <w:lang w:eastAsia="en-GB"/>
        </w:rPr>
        <w:t xml:space="preserve">fied critical success factors. </w:t>
      </w:r>
      <w:r w:rsidRPr="00D463DC">
        <w:rPr>
          <w:rFonts w:ascii="Calibri" w:eastAsia="Calibri" w:hAnsi="Calibri" w:cs="Times New Roman"/>
          <w:lang w:eastAsia="en-GB"/>
        </w:rPr>
        <w:t xml:space="preserve">Samples comparison analysis is also utilised to </w:t>
      </w:r>
      <w:r w:rsidRPr="00D463DC">
        <w:rPr>
          <w:rFonts w:ascii="Calibri" w:eastAsia="Calibri" w:hAnsi="Calibri" w:cs="Arial"/>
        </w:rPr>
        <w:t>investigate whether there are any differences between the answers received or between the respondent categories (5.4.7) while correlation analysis is used to investigate whether there is a rel</w:t>
      </w:r>
      <w:r w:rsidR="00C73CC4">
        <w:rPr>
          <w:rFonts w:ascii="Calibri" w:eastAsia="Calibri" w:hAnsi="Calibri" w:cs="Arial"/>
        </w:rPr>
        <w:t>ationship among the identified critical success f</w:t>
      </w:r>
      <w:r w:rsidRPr="00D463DC">
        <w:rPr>
          <w:rFonts w:ascii="Calibri" w:eastAsia="Calibri" w:hAnsi="Calibri" w:cs="Arial"/>
        </w:rPr>
        <w:t xml:space="preserve">actors (5.4.8). </w:t>
      </w:r>
    </w:p>
    <w:p w:rsidR="00D463DC" w:rsidRPr="00D463DC" w:rsidRDefault="00D463DC" w:rsidP="00D463DC">
      <w:pPr>
        <w:spacing w:after="0" w:line="360" w:lineRule="auto"/>
        <w:jc w:val="both"/>
        <w:rPr>
          <w:rFonts w:ascii="Calibri" w:eastAsia="Calibri" w:hAnsi="Calibri" w:cs="Times New Roman"/>
          <w:lang w:eastAsia="en-GB"/>
        </w:rPr>
      </w:pPr>
      <w:r w:rsidRPr="00D463DC">
        <w:rPr>
          <w:rFonts w:ascii="Calibri" w:eastAsia="Calibri" w:hAnsi="Calibri" w:cs="Arial"/>
        </w:rPr>
        <w:lastRenderedPageBreak/>
        <w:tab/>
        <w:t xml:space="preserve">Further qualitative data are collected to </w:t>
      </w:r>
      <w:r w:rsidR="009A1C12">
        <w:rPr>
          <w:rFonts w:ascii="Calibri" w:eastAsia="Calibri" w:hAnsi="Calibri" w:cs="Calibri"/>
        </w:rPr>
        <w:t>identify</w:t>
      </w:r>
      <w:r w:rsidRPr="00D463DC">
        <w:rPr>
          <w:rFonts w:ascii="Calibri" w:eastAsia="Calibri" w:hAnsi="Calibri" w:cs="Calibri"/>
        </w:rPr>
        <w:t xml:space="preserve"> the challenges that small businesses are facing in the UK chemical distribution industry</w:t>
      </w:r>
      <w:r w:rsidR="00AD14B6">
        <w:rPr>
          <w:rFonts w:ascii="Calibri" w:eastAsia="Calibri" w:hAnsi="Calibri" w:cs="Calibri"/>
        </w:rPr>
        <w:t xml:space="preserve"> and are presented in part 5.5</w:t>
      </w:r>
      <w:r w:rsidRPr="00D463DC">
        <w:rPr>
          <w:rFonts w:ascii="Calibri" w:eastAsia="Calibri" w:hAnsi="Calibri" w:cs="Calibri"/>
        </w:rPr>
        <w:t>. Last, the</w:t>
      </w:r>
      <w:r w:rsidRPr="00D463DC">
        <w:rPr>
          <w:rFonts w:ascii="Calibri" w:eastAsia="Calibri" w:hAnsi="Calibri" w:cs="Arial"/>
        </w:rPr>
        <w:t xml:space="preserve"> recommendations of </w:t>
      </w:r>
      <w:r w:rsidR="00B40C52">
        <w:rPr>
          <w:rFonts w:ascii="Calibri" w:eastAsia="Calibri" w:hAnsi="Calibri" w:cs="Arial"/>
        </w:rPr>
        <w:t>owners/managers</w:t>
      </w:r>
      <w:r w:rsidRPr="00D463DC">
        <w:rPr>
          <w:rFonts w:ascii="Calibri" w:eastAsia="Calibri" w:hAnsi="Calibri" w:cs="Arial"/>
        </w:rPr>
        <w:t xml:space="preserve"> on success and sustainable growth are sought, again in the form of qualitative d</w:t>
      </w:r>
      <w:r w:rsidR="00AD14B6">
        <w:rPr>
          <w:rFonts w:ascii="Calibri" w:eastAsia="Calibri" w:hAnsi="Calibri" w:cs="Arial"/>
        </w:rPr>
        <w:t>ata, and presented in part 5.6.</w:t>
      </w:r>
    </w:p>
    <w:p w:rsidR="00D463DC" w:rsidRPr="00D463DC" w:rsidRDefault="00D463DC" w:rsidP="00D463DC">
      <w:pPr>
        <w:spacing w:after="0" w:line="360" w:lineRule="auto"/>
        <w:jc w:val="both"/>
        <w:rPr>
          <w:rFonts w:ascii="Calibri" w:eastAsia="Calibri" w:hAnsi="Calibri" w:cs="Arial"/>
          <w:b/>
          <w:bCs/>
        </w:rPr>
      </w:pPr>
    </w:p>
    <w:p w:rsidR="00D463DC" w:rsidRPr="00D463DC" w:rsidRDefault="00AA01DD" w:rsidP="00D463DC">
      <w:pPr>
        <w:spacing w:after="0" w:line="360" w:lineRule="auto"/>
        <w:jc w:val="both"/>
        <w:rPr>
          <w:rFonts w:ascii="Calibri" w:eastAsia="Calibri" w:hAnsi="Calibri" w:cs="Arial"/>
          <w:b/>
          <w:bCs/>
        </w:rPr>
      </w:pPr>
      <w:r w:rsidRPr="00F55706">
        <w:rPr>
          <w:rFonts w:ascii="Calibri" w:eastAsia="Calibri" w:hAnsi="Calibri" w:cs="Arial"/>
          <w:b/>
          <w:bCs/>
        </w:rPr>
        <w:t xml:space="preserve">5.1 </w:t>
      </w:r>
      <w:r w:rsidR="00AB59C9" w:rsidRPr="00F55706">
        <w:rPr>
          <w:rFonts w:ascii="Calibri" w:eastAsia="Calibri" w:hAnsi="Calibri" w:cs="Arial"/>
          <w:b/>
          <w:bCs/>
        </w:rPr>
        <w:t>Sample size</w:t>
      </w: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The target group are small-medium sized chemical distribution companies as defined by the European Union</w:t>
      </w:r>
      <w:r w:rsidR="00224E10">
        <w:rPr>
          <w:rFonts w:ascii="Calibri" w:eastAsia="Calibri" w:hAnsi="Calibri" w:cs="Arial"/>
        </w:rPr>
        <w:t xml:space="preserve">, </w:t>
      </w:r>
      <w:r w:rsidRPr="00D463DC">
        <w:rPr>
          <w:rFonts w:ascii="Calibri" w:eastAsia="Calibri" w:hAnsi="Calibri" w:cs="Arial"/>
        </w:rPr>
        <w:t>that is enterprises employing less than 250 people and having an annual turnover not exceeding €50 million or an annual balance sheet total not exceeding €43 million</w:t>
      </w:r>
      <w:r w:rsidR="00224E10">
        <w:rPr>
          <w:rFonts w:ascii="Calibri" w:eastAsia="Calibri" w:hAnsi="Calibri" w:cs="Arial"/>
        </w:rPr>
        <w:t xml:space="preserve"> (European Commission, 2006, p.</w:t>
      </w:r>
      <w:r w:rsidRPr="00D463DC">
        <w:rPr>
          <w:rFonts w:ascii="Calibri" w:eastAsia="Calibri" w:hAnsi="Calibri" w:cs="Arial"/>
        </w:rPr>
        <w:t>13), independently owned</w:t>
      </w:r>
      <w:r w:rsidR="00E662DE">
        <w:rPr>
          <w:rFonts w:ascii="Calibri" w:eastAsia="Calibri" w:hAnsi="Calibri" w:cs="Arial"/>
        </w:rPr>
        <w:t xml:space="preserve"> and not part of another organis</w:t>
      </w:r>
      <w:r w:rsidRPr="00D463DC">
        <w:rPr>
          <w:rFonts w:ascii="Calibri" w:eastAsia="Calibri" w:hAnsi="Calibri" w:cs="Arial"/>
        </w:rPr>
        <w:t xml:space="preserve">ation (non-subsidiary firms), with no manufacturing activity and capabilities, located and operating in the UK. </w:t>
      </w:r>
    </w:p>
    <w:p w:rsidR="00D463DC" w:rsidRPr="00D463DC" w:rsidRDefault="00D463DC" w:rsidP="00D463DC">
      <w:pPr>
        <w:autoSpaceDE w:val="0"/>
        <w:autoSpaceDN w:val="0"/>
        <w:adjustRightInd w:val="0"/>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Calibri"/>
        </w:rPr>
      </w:pPr>
      <w:r w:rsidRPr="00D463DC">
        <w:rPr>
          <w:rFonts w:ascii="Calibri" w:eastAsia="Calibri" w:hAnsi="Calibri" w:cs="Arial"/>
        </w:rPr>
        <w:tab/>
        <w:t>As established in the literature revi</w:t>
      </w:r>
      <w:r w:rsidR="00E662DE">
        <w:rPr>
          <w:rFonts w:ascii="Calibri" w:eastAsia="Calibri" w:hAnsi="Calibri" w:cs="Arial"/>
        </w:rPr>
        <w:t>ew, the UK c</w:t>
      </w:r>
      <w:r w:rsidRPr="00D463DC">
        <w:rPr>
          <w:rFonts w:ascii="Calibri" w:eastAsia="Calibri" w:hAnsi="Calibri" w:cs="Arial"/>
        </w:rPr>
        <w:t xml:space="preserve">hemical distribution industry is significantly understudied both on </w:t>
      </w:r>
      <w:r w:rsidR="00224E10">
        <w:rPr>
          <w:rFonts w:ascii="Calibri" w:eastAsia="Calibri" w:hAnsi="Calibri" w:cs="Arial"/>
        </w:rPr>
        <w:t>an academic and a professional and</w:t>
      </w:r>
      <w:r w:rsidRPr="00D463DC">
        <w:rPr>
          <w:rFonts w:ascii="Calibri" w:eastAsia="Calibri" w:hAnsi="Calibri" w:cs="Arial"/>
        </w:rPr>
        <w:t xml:space="preserve"> industry level, with </w:t>
      </w:r>
      <w:r w:rsidRPr="00D463DC">
        <w:rPr>
          <w:rFonts w:ascii="Calibri" w:eastAsia="Calibri" w:hAnsi="Calibri" w:cs="Calibri"/>
        </w:rPr>
        <w:t xml:space="preserve">limited literature and research available. </w:t>
      </w:r>
      <w:r w:rsidRPr="00D463DC">
        <w:rPr>
          <w:rFonts w:ascii="Calibri" w:eastAsia="Calibri" w:hAnsi="Calibri" w:cs="Arial"/>
          <w:bCs/>
        </w:rPr>
        <w:t>Even though chemical distribution is a well-established pract</w:t>
      </w:r>
      <w:r w:rsidR="004B25C6">
        <w:rPr>
          <w:rFonts w:ascii="Calibri" w:eastAsia="Calibri" w:hAnsi="Calibri" w:cs="Arial"/>
          <w:bCs/>
        </w:rPr>
        <w:t>ise in the UK (Chemagility, 2015</w:t>
      </w:r>
      <w:r w:rsidRPr="00D463DC">
        <w:rPr>
          <w:rFonts w:ascii="Calibri" w:eastAsia="Calibri" w:hAnsi="Calibri" w:cs="Arial"/>
          <w:bCs/>
        </w:rPr>
        <w:t>), it still is an unexplored part of the chemical industry with all academic information originating from the study of the European Chemical Distribution industry (i.e. BCG, 2013; Hornke, 2012).</w:t>
      </w:r>
      <w:r w:rsidRPr="00D463DC">
        <w:rPr>
          <w:rFonts w:ascii="Calibri" w:eastAsia="Calibri" w:hAnsi="Calibri" w:cs="Arial"/>
        </w:rPr>
        <w:t xml:space="preserve"> T</w:t>
      </w:r>
      <w:r w:rsidRPr="00D463DC">
        <w:rPr>
          <w:rFonts w:ascii="Calibri" w:eastAsia="Calibri" w:hAnsi="Calibri" w:cs="Calibri"/>
        </w:rPr>
        <w:t xml:space="preserve">he vast majority of business information is </w:t>
      </w:r>
      <w:r w:rsidR="00224E10">
        <w:rPr>
          <w:rFonts w:ascii="Calibri" w:eastAsia="Calibri" w:hAnsi="Calibri" w:cs="Calibri"/>
        </w:rPr>
        <w:t xml:space="preserve">available from industry reports, </w:t>
      </w:r>
      <w:r w:rsidR="00E662DE">
        <w:rPr>
          <w:rFonts w:ascii="Calibri" w:eastAsia="Calibri" w:hAnsi="Calibri" w:cs="Calibri"/>
        </w:rPr>
        <w:t>i.e.</w:t>
      </w:r>
      <w:r w:rsidRPr="00D463DC">
        <w:rPr>
          <w:rFonts w:ascii="Calibri" w:eastAsia="Calibri" w:hAnsi="Calibri" w:cs="Calibri"/>
        </w:rPr>
        <w:t xml:space="preserve"> Plimsoll, Chemagility and KeyNote</w:t>
      </w:r>
      <w:r w:rsidR="00224E10">
        <w:rPr>
          <w:rFonts w:ascii="Calibri" w:eastAsia="Calibri" w:hAnsi="Calibri" w:cs="Calibri"/>
        </w:rPr>
        <w:t xml:space="preserve">, Business Associations, i.e. </w:t>
      </w:r>
      <w:r w:rsidRPr="00D463DC">
        <w:rPr>
          <w:rFonts w:ascii="Calibri" w:eastAsia="Calibri" w:hAnsi="Calibri" w:cs="Calibri"/>
        </w:rPr>
        <w:t xml:space="preserve">the British Association of Chemical Specialties (BACS), the Chemical Business Association (CBA), the European Association of Chemical Distributors (FECC), the National Association of Chemical Distributors (NACD), the North East Process Industry cluster </w:t>
      </w:r>
      <w:r w:rsidR="00224E10">
        <w:rPr>
          <w:rFonts w:ascii="Calibri" w:eastAsia="Calibri" w:hAnsi="Calibri" w:cs="Calibri"/>
        </w:rPr>
        <w:t xml:space="preserve">(NEPIC) and internet sources, i.e. </w:t>
      </w:r>
      <w:r w:rsidRPr="00D463DC">
        <w:rPr>
          <w:rFonts w:ascii="Calibri" w:eastAsia="Calibri" w:hAnsi="Calibri" w:cs="Calibri"/>
        </w:rPr>
        <w:t xml:space="preserve">the Chemagility Online Database of Chemical </w:t>
      </w:r>
      <w:r w:rsidR="00224E10">
        <w:rPr>
          <w:rFonts w:ascii="Calibri" w:eastAsia="Calibri" w:hAnsi="Calibri" w:cs="Calibri"/>
        </w:rPr>
        <w:t xml:space="preserve">Distributors and ICIS website and </w:t>
      </w:r>
      <w:r w:rsidRPr="00D463DC">
        <w:rPr>
          <w:rFonts w:ascii="Calibri" w:eastAsia="Calibri" w:hAnsi="Calibri" w:cs="Calibri"/>
        </w:rPr>
        <w:t>magazine. Based on the above gap in knowledge, the need to study the UK chemical distribution industry on an academic level is obvious.</w:t>
      </w:r>
    </w:p>
    <w:p w:rsidR="00D463DC" w:rsidRPr="00D463DC" w:rsidRDefault="00D463DC" w:rsidP="00D463DC">
      <w:pPr>
        <w:spacing w:after="0" w:line="360" w:lineRule="auto"/>
        <w:jc w:val="both"/>
        <w:rPr>
          <w:rFonts w:ascii="Calibri" w:eastAsia="Calibri" w:hAnsi="Calibri" w:cs="Calibri"/>
        </w:rPr>
      </w:pPr>
    </w:p>
    <w:p w:rsidR="00D463DC" w:rsidRPr="00D463DC" w:rsidRDefault="00D463DC" w:rsidP="00D463DC">
      <w:pPr>
        <w:spacing w:after="0" w:line="360" w:lineRule="auto"/>
        <w:jc w:val="both"/>
        <w:rPr>
          <w:rFonts w:ascii="Calibri" w:eastAsia="Calibri" w:hAnsi="Calibri" w:cs="Calibri"/>
        </w:rPr>
      </w:pPr>
      <w:r w:rsidRPr="00D463DC">
        <w:rPr>
          <w:rFonts w:ascii="Calibri" w:eastAsia="Calibri" w:hAnsi="Calibri" w:cs="Arial"/>
        </w:rPr>
        <w:tab/>
        <w:t>Similarly, there is no official statistical data available, in the form of a complete and comprehensive list through academic and professional sources, on the total number of Small Medium Enterpri</w:t>
      </w:r>
      <w:r w:rsidR="00EE4928">
        <w:rPr>
          <w:rFonts w:ascii="Calibri" w:eastAsia="Calibri" w:hAnsi="Calibri" w:cs="Arial"/>
        </w:rPr>
        <w:t>ses (SMEs) operating in the UK chemical d</w:t>
      </w:r>
      <w:r w:rsidRPr="00D463DC">
        <w:rPr>
          <w:rFonts w:ascii="Calibri" w:eastAsia="Calibri" w:hAnsi="Calibri" w:cs="Arial"/>
        </w:rPr>
        <w:t xml:space="preserve">istribution industry. As a result, the researcher utilises a </w:t>
      </w:r>
      <w:r w:rsidRPr="00D463DC">
        <w:rPr>
          <w:rFonts w:ascii="Calibri" w:eastAsia="Calibri" w:hAnsi="Calibri" w:cs="Calibri"/>
        </w:rPr>
        <w:t xml:space="preserve">combination of all the above mentioned academic and industry sources (industry reports, business associations and internet sources) to produce a list of the target population (as per sampling frame discussed in section 4.8.2). Each of the companies identified in the above databases has been individually checked and validated by the researcher to ensure that </w:t>
      </w:r>
      <w:r w:rsidR="000F3392">
        <w:rPr>
          <w:rFonts w:ascii="Calibri" w:eastAsia="Calibri" w:hAnsi="Calibri" w:cs="Calibri"/>
        </w:rPr>
        <w:t>it</w:t>
      </w:r>
      <w:r w:rsidRPr="00D463DC">
        <w:rPr>
          <w:rFonts w:ascii="Calibri" w:eastAsia="Calibri" w:hAnsi="Calibri" w:cs="Calibri"/>
        </w:rPr>
        <w:t xml:space="preserve"> fulfil</w:t>
      </w:r>
      <w:r w:rsidR="000F3392">
        <w:rPr>
          <w:rFonts w:ascii="Calibri" w:eastAsia="Calibri" w:hAnsi="Calibri" w:cs="Calibri"/>
        </w:rPr>
        <w:t>s</w:t>
      </w:r>
      <w:r w:rsidRPr="00D463DC">
        <w:rPr>
          <w:rFonts w:ascii="Calibri" w:eastAsia="Calibri" w:hAnsi="Calibri" w:cs="Calibri"/>
        </w:rPr>
        <w:t xml:space="preserve"> the criteria of the study.</w:t>
      </w:r>
    </w:p>
    <w:p w:rsidR="00D463DC" w:rsidRPr="00D463DC" w:rsidRDefault="00D463DC" w:rsidP="00D463DC">
      <w:pPr>
        <w:spacing w:after="0" w:line="360" w:lineRule="auto"/>
        <w:jc w:val="both"/>
        <w:rPr>
          <w:rFonts w:ascii="Calibri" w:eastAsia="Calibri" w:hAnsi="Calibri" w:cs="Arial"/>
          <w:highlight w:val="yellow"/>
        </w:rPr>
      </w:pPr>
    </w:p>
    <w:p w:rsidR="00D463DC" w:rsidRPr="00D463DC" w:rsidRDefault="00D463DC" w:rsidP="00D463DC">
      <w:pPr>
        <w:autoSpaceDE w:val="0"/>
        <w:autoSpaceDN w:val="0"/>
        <w:adjustRightInd w:val="0"/>
        <w:spacing w:after="0" w:line="360" w:lineRule="auto"/>
        <w:jc w:val="both"/>
        <w:rPr>
          <w:rFonts w:ascii="Calibri" w:eastAsia="Calibri" w:hAnsi="Calibri" w:cs="Calibri"/>
        </w:rPr>
      </w:pPr>
      <w:r w:rsidRPr="00D463DC">
        <w:rPr>
          <w:rFonts w:ascii="Calibri" w:eastAsia="Calibri" w:hAnsi="Calibri" w:cs="Arial"/>
        </w:rPr>
        <w:lastRenderedPageBreak/>
        <w:tab/>
        <w:t xml:space="preserve">The total number of companies satisfying the </w:t>
      </w:r>
      <w:r w:rsidR="0086303E">
        <w:rPr>
          <w:rFonts w:ascii="Calibri" w:eastAsia="Calibri" w:hAnsi="Calibri" w:cs="Arial"/>
        </w:rPr>
        <w:t>target group</w:t>
      </w:r>
      <w:r w:rsidRPr="00D463DC">
        <w:rPr>
          <w:rFonts w:ascii="Calibri" w:eastAsia="Calibri" w:hAnsi="Calibri" w:cs="Arial"/>
        </w:rPr>
        <w:t xml:space="preserve"> criteria is 180. Due to the number of companies identified, a census is conducted and no sampling techniques are used. In total, out of the 180 companies, 118 responded positively by returning the questionnaire, in a usable and valid form for statistical analysis, generating an overall response rate of 65.5%. In general, business literature suggests a probable response rate for postal questionnaires varying between 10% and 39% (Alreck and Settle, 1995; </w:t>
      </w:r>
      <w:r w:rsidRPr="00D463DC">
        <w:rPr>
          <w:rFonts w:ascii="Calibri" w:eastAsia="Calibri" w:hAnsi="Calibri" w:cs="Times New Roman"/>
          <w:lang w:eastAsia="en-GB"/>
        </w:rPr>
        <w:t xml:space="preserve">Hambrick </w:t>
      </w:r>
      <w:r w:rsidRPr="000F3392">
        <w:rPr>
          <w:rFonts w:ascii="Calibri" w:eastAsia="Calibri" w:hAnsi="Calibri" w:cs="Times New Roman"/>
          <w:i/>
          <w:lang w:eastAsia="en-GB"/>
        </w:rPr>
        <w:t>et al.</w:t>
      </w:r>
      <w:r w:rsidRPr="00D463DC">
        <w:rPr>
          <w:rFonts w:ascii="Calibri" w:eastAsia="Calibri" w:hAnsi="Calibri" w:cs="Times New Roman"/>
          <w:lang w:eastAsia="en-GB"/>
        </w:rPr>
        <w:t xml:space="preserve">, 1993; </w:t>
      </w:r>
      <w:r w:rsidRPr="00D463DC">
        <w:rPr>
          <w:rFonts w:ascii="Calibri" w:eastAsia="Calibri" w:hAnsi="Calibri" w:cs="Arial"/>
        </w:rPr>
        <w:t xml:space="preserve">Kotey and Meredith, 1997; </w:t>
      </w:r>
      <w:r w:rsidRPr="00D463DC">
        <w:rPr>
          <w:rFonts w:ascii="Calibri" w:eastAsia="Calibri" w:hAnsi="Calibri" w:cs="Times New Roman"/>
          <w:lang w:eastAsia="en-GB"/>
        </w:rPr>
        <w:t xml:space="preserve">Owen and Jones, 1990; Saunders </w:t>
      </w:r>
      <w:r w:rsidRPr="00D463DC">
        <w:rPr>
          <w:rFonts w:ascii="Calibri" w:eastAsia="Calibri" w:hAnsi="Calibri" w:cs="Times New Roman"/>
          <w:i/>
          <w:iCs/>
          <w:lang w:eastAsia="en-GB"/>
        </w:rPr>
        <w:t>et al.</w:t>
      </w:r>
      <w:r w:rsidRPr="00D463DC">
        <w:rPr>
          <w:rFonts w:ascii="Calibri" w:eastAsia="Calibri" w:hAnsi="Calibri" w:cs="Times New Roman"/>
          <w:lang w:eastAsia="en-GB"/>
        </w:rPr>
        <w:t xml:space="preserve"> 1997; </w:t>
      </w:r>
      <w:r w:rsidRPr="00D463DC">
        <w:rPr>
          <w:rFonts w:ascii="Calibri" w:eastAsia="Calibri" w:hAnsi="Calibri" w:cs="Arial"/>
        </w:rPr>
        <w:t xml:space="preserve">Watson </w:t>
      </w:r>
      <w:r w:rsidRPr="00D463DC">
        <w:rPr>
          <w:rFonts w:ascii="Calibri" w:eastAsia="Calibri" w:hAnsi="Calibri" w:cs="Arial"/>
          <w:i/>
          <w:iCs/>
        </w:rPr>
        <w:t>et al.</w:t>
      </w:r>
      <w:r w:rsidRPr="00D463DC">
        <w:rPr>
          <w:rFonts w:ascii="Calibri" w:eastAsia="Calibri" w:hAnsi="Calibri" w:cs="Arial"/>
        </w:rPr>
        <w:t xml:space="preserve">, 1998) with </w:t>
      </w:r>
      <w:r w:rsidRPr="00D463DC">
        <w:rPr>
          <w:rFonts w:ascii="Calibri" w:eastAsia="Calibri" w:hAnsi="Calibri" w:cs="Times New Roman"/>
          <w:lang w:eastAsia="en-GB"/>
        </w:rPr>
        <w:t xml:space="preserve">Bourque and Fielder (1995), stating that without incentives, a survey of the general community is unlikely to have a response rate higher than 20%. Considering that </w:t>
      </w:r>
      <w:r w:rsidRPr="00D463DC">
        <w:rPr>
          <w:rFonts w:ascii="Calibri" w:eastAsia="Calibri" w:hAnsi="Calibri" w:cs="Arial"/>
        </w:rPr>
        <w:t>similar studies on critical success factors for SMEs (</w:t>
      </w:r>
      <w:r w:rsidRPr="00D463DC">
        <w:rPr>
          <w:rFonts w:ascii="Calibri" w:eastAsia="Calibri" w:hAnsi="Calibri" w:cs="Calibri"/>
        </w:rPr>
        <w:t xml:space="preserve">Alfaadhel, 2010; Arasti </w:t>
      </w:r>
      <w:r w:rsidRPr="00D463DC">
        <w:rPr>
          <w:rFonts w:ascii="Calibri" w:eastAsia="Calibri" w:hAnsi="Calibri" w:cs="Calibri"/>
          <w:i/>
          <w:iCs/>
        </w:rPr>
        <w:t>et al.,</w:t>
      </w:r>
      <w:r w:rsidRPr="00D463DC">
        <w:rPr>
          <w:rFonts w:ascii="Calibri" w:eastAsia="Calibri" w:hAnsi="Calibri" w:cs="Calibri"/>
        </w:rPr>
        <w:t xml:space="preserve"> 2012; </w:t>
      </w:r>
      <w:r w:rsidRPr="00D463DC">
        <w:rPr>
          <w:rFonts w:ascii="Calibri" w:eastAsia="Calibri" w:hAnsi="Calibri" w:cs="Arial"/>
        </w:rPr>
        <w:t>Chittithawom</w:t>
      </w:r>
      <w:r w:rsidRPr="00D463DC">
        <w:rPr>
          <w:rFonts w:ascii="Calibri" w:eastAsia="Calibri" w:hAnsi="Calibri" w:cs="Calibri"/>
        </w:rPr>
        <w:t xml:space="preserve"> </w:t>
      </w:r>
      <w:r w:rsidRPr="00D463DC">
        <w:rPr>
          <w:rFonts w:ascii="Calibri" w:eastAsia="Calibri" w:hAnsi="Calibri" w:cs="Calibri"/>
          <w:i/>
          <w:iCs/>
        </w:rPr>
        <w:t>et al</w:t>
      </w:r>
      <w:r w:rsidRPr="00D463DC">
        <w:rPr>
          <w:rFonts w:ascii="Calibri" w:eastAsia="Calibri" w:hAnsi="Calibri" w:cs="Calibri"/>
        </w:rPr>
        <w:t xml:space="preserve">., 2011; Islam </w:t>
      </w:r>
      <w:r w:rsidRPr="00D463DC">
        <w:rPr>
          <w:rFonts w:ascii="Calibri" w:eastAsia="Calibri" w:hAnsi="Calibri" w:cs="Calibri"/>
          <w:i/>
          <w:iCs/>
        </w:rPr>
        <w:t>et al.</w:t>
      </w:r>
      <w:r w:rsidRPr="00D463DC">
        <w:rPr>
          <w:rFonts w:ascii="Calibri" w:eastAsia="Calibri" w:hAnsi="Calibri" w:cs="Calibri"/>
        </w:rPr>
        <w:t xml:space="preserve">, 2011; Jasra </w:t>
      </w:r>
      <w:r w:rsidRPr="00D463DC">
        <w:rPr>
          <w:rFonts w:ascii="Calibri" w:eastAsia="Calibri" w:hAnsi="Calibri" w:cs="Calibri"/>
          <w:i/>
          <w:iCs/>
        </w:rPr>
        <w:t>et al.</w:t>
      </w:r>
      <w:r w:rsidRPr="00D463DC">
        <w:rPr>
          <w:rFonts w:ascii="Calibri" w:eastAsia="Calibri" w:hAnsi="Calibri" w:cs="Calibri"/>
        </w:rPr>
        <w:t xml:space="preserve">, 2011; Lee and Stearns, 2012; McLarty </w:t>
      </w:r>
      <w:r w:rsidRPr="00D463DC">
        <w:rPr>
          <w:rFonts w:ascii="Calibri" w:eastAsia="Calibri" w:hAnsi="Calibri" w:cs="Calibri"/>
          <w:i/>
          <w:iCs/>
        </w:rPr>
        <w:t>et al.</w:t>
      </w:r>
      <w:r w:rsidRPr="00D463DC">
        <w:rPr>
          <w:rFonts w:ascii="Calibri" w:eastAsia="Calibri" w:hAnsi="Calibri" w:cs="Calibri"/>
        </w:rPr>
        <w:t xml:space="preserve">, 2012) achieved no more than 40% return rate, the response rate of this study  is considered very satisfactory. As a result, it can be argued that the findings of this study offer an accurate representation of SMEs operating in the UK chemical distribution industry as per </w:t>
      </w:r>
      <w:r w:rsidR="00224E10">
        <w:rPr>
          <w:rFonts w:ascii="Calibri" w:eastAsia="Calibri" w:hAnsi="Calibri" w:cs="Calibri"/>
        </w:rPr>
        <w:t>the</w:t>
      </w:r>
      <w:r w:rsidRPr="00D463DC">
        <w:rPr>
          <w:rFonts w:ascii="Calibri" w:eastAsia="Calibri" w:hAnsi="Calibri" w:cs="Calibri"/>
        </w:rPr>
        <w:t xml:space="preserve"> sampling frame (see section 4.8.2).</w:t>
      </w:r>
    </w:p>
    <w:p w:rsidR="00D463DC" w:rsidRPr="00D463DC" w:rsidRDefault="00D463DC" w:rsidP="00D463DC">
      <w:pPr>
        <w:autoSpaceDE w:val="0"/>
        <w:autoSpaceDN w:val="0"/>
        <w:adjustRightInd w:val="0"/>
        <w:spacing w:after="0" w:line="360" w:lineRule="auto"/>
        <w:jc w:val="both"/>
        <w:rPr>
          <w:rFonts w:ascii="Calibri" w:eastAsia="Calibri" w:hAnsi="Calibri" w:cs="Calibri"/>
        </w:rPr>
      </w:pPr>
    </w:p>
    <w:p w:rsidR="00D463DC" w:rsidRPr="00D463DC" w:rsidRDefault="00D463DC" w:rsidP="00D463DC">
      <w:pPr>
        <w:autoSpaceDE w:val="0"/>
        <w:autoSpaceDN w:val="0"/>
        <w:adjustRightInd w:val="0"/>
        <w:spacing w:after="0" w:line="360" w:lineRule="auto"/>
        <w:jc w:val="both"/>
        <w:rPr>
          <w:rFonts w:ascii="Calibri" w:eastAsia="Calibri" w:hAnsi="Calibri" w:cs="Times New Roman"/>
          <w:lang w:eastAsia="en-GB"/>
        </w:rPr>
      </w:pPr>
      <w:r w:rsidRPr="00D463DC">
        <w:rPr>
          <w:rFonts w:ascii="Calibri" w:eastAsia="Calibri" w:hAnsi="Calibri" w:cs="Calibri"/>
        </w:rPr>
        <w:tab/>
      </w:r>
      <w:r w:rsidRPr="003A1F41">
        <w:rPr>
          <w:rFonts w:ascii="Calibri" w:eastAsia="Calibri" w:hAnsi="Calibri" w:cs="Calibri"/>
        </w:rPr>
        <w:t xml:space="preserve">During the survey, both quantitative and qualitative data are collected. </w:t>
      </w:r>
      <w:r w:rsidRPr="003A1F41">
        <w:rPr>
          <w:rFonts w:ascii="Calibri" w:eastAsia="Calibri" w:hAnsi="Calibri" w:cs="Times New Roman"/>
          <w:lang w:eastAsia="en-GB"/>
        </w:rPr>
        <w:t>Statistical analysis of the generated quantitative data is conducted using the SPSS statistical package. The quantitative d</w:t>
      </w:r>
      <w:r w:rsidR="00EE4928" w:rsidRPr="003A1F41">
        <w:rPr>
          <w:rFonts w:ascii="Calibri" w:eastAsia="Calibri" w:hAnsi="Calibri" w:cs="Times New Roman"/>
          <w:lang w:eastAsia="en-GB"/>
        </w:rPr>
        <w:t>ata collected are descriptive -</w:t>
      </w:r>
      <w:r w:rsidR="00224E10" w:rsidRPr="003A1F41">
        <w:rPr>
          <w:rFonts w:ascii="Calibri" w:eastAsia="Calibri" w:hAnsi="Calibri" w:cs="Times New Roman"/>
          <w:lang w:eastAsia="en-GB"/>
        </w:rPr>
        <w:t xml:space="preserve"> </w:t>
      </w:r>
      <w:r w:rsidRPr="003A1F41">
        <w:rPr>
          <w:rFonts w:ascii="Calibri" w:eastAsia="Calibri" w:hAnsi="Calibri" w:cs="Times New Roman"/>
          <w:lang w:eastAsia="en-GB"/>
        </w:rPr>
        <w:t>the demograph</w:t>
      </w:r>
      <w:r w:rsidR="00B40C52" w:rsidRPr="003A1F41">
        <w:rPr>
          <w:rFonts w:ascii="Calibri" w:eastAsia="Calibri" w:hAnsi="Calibri" w:cs="Times New Roman"/>
          <w:lang w:eastAsia="en-GB"/>
        </w:rPr>
        <w:t>ic characteristics of the owner</w:t>
      </w:r>
      <w:r w:rsidRPr="003A1F41">
        <w:rPr>
          <w:rFonts w:ascii="Calibri" w:eastAsia="Calibri" w:hAnsi="Calibri" w:cs="Times New Roman"/>
          <w:lang w:eastAsia="en-GB"/>
        </w:rPr>
        <w:t>/managers and the firms</w:t>
      </w:r>
      <w:r w:rsidR="00224E10" w:rsidRPr="003A1F41">
        <w:rPr>
          <w:rFonts w:ascii="Calibri" w:eastAsia="Calibri" w:hAnsi="Calibri" w:cs="Times New Roman"/>
          <w:lang w:eastAsia="en-GB"/>
        </w:rPr>
        <w:t xml:space="preserve"> </w:t>
      </w:r>
      <w:r w:rsidRPr="003A1F41">
        <w:rPr>
          <w:rFonts w:ascii="Calibri" w:eastAsia="Calibri" w:hAnsi="Calibri" w:cs="Times New Roman"/>
          <w:lang w:eastAsia="en-GB"/>
        </w:rPr>
        <w:t>- and ordinal in nature -</w:t>
      </w:r>
      <w:r w:rsidR="00224E10" w:rsidRPr="003A1F41">
        <w:rPr>
          <w:rFonts w:ascii="Calibri" w:eastAsia="Calibri" w:hAnsi="Calibri" w:cs="Times New Roman"/>
          <w:lang w:eastAsia="en-GB"/>
        </w:rPr>
        <w:t xml:space="preserve"> </w:t>
      </w:r>
      <w:r w:rsidRPr="003A1F41">
        <w:rPr>
          <w:rFonts w:ascii="Calibri" w:eastAsia="Calibri" w:hAnsi="Calibri" w:cs="Times New Roman"/>
          <w:lang w:eastAsia="en-GB"/>
        </w:rPr>
        <w:t xml:space="preserve">the responses relating to the success factors under investigation. Descriptive statistics are used to enable comparisons and to </w:t>
      </w:r>
      <w:r w:rsidR="009A1C12" w:rsidRPr="003A1F41">
        <w:rPr>
          <w:rFonts w:ascii="Calibri" w:eastAsia="Calibri" w:hAnsi="Calibri" w:cs="Times New Roman"/>
          <w:lang w:eastAsia="en-GB"/>
        </w:rPr>
        <w:t>investigate</w:t>
      </w:r>
      <w:r w:rsidRPr="003A1F41">
        <w:rPr>
          <w:rFonts w:ascii="Calibri" w:eastAsia="Calibri" w:hAnsi="Calibri" w:cs="Times New Roman"/>
          <w:lang w:eastAsia="en-GB"/>
        </w:rPr>
        <w:t xml:space="preserve"> in greater detail the numerical data through frequency analysis and cross-tabulations while non parametric statistics are used for the analysis</w:t>
      </w:r>
      <w:r w:rsidR="00EE4928" w:rsidRPr="003A1F41">
        <w:rPr>
          <w:rFonts w:ascii="Calibri" w:eastAsia="Calibri" w:hAnsi="Calibri" w:cs="Times New Roman"/>
          <w:lang w:eastAsia="en-GB"/>
        </w:rPr>
        <w:t xml:space="preserve"> of ordinal data. The Kruskal-</w:t>
      </w:r>
      <w:r w:rsidRPr="003A1F41">
        <w:rPr>
          <w:rFonts w:ascii="Calibri" w:eastAsia="Calibri" w:hAnsi="Calibri" w:cs="Times New Roman"/>
          <w:lang w:eastAsia="en-GB"/>
        </w:rPr>
        <w:t>Wallis one way analysis o</w:t>
      </w:r>
      <w:r w:rsidR="00EE4928" w:rsidRPr="003A1F41">
        <w:rPr>
          <w:rFonts w:ascii="Calibri" w:eastAsia="Calibri" w:hAnsi="Calibri" w:cs="Times New Roman"/>
          <w:lang w:eastAsia="en-GB"/>
        </w:rPr>
        <w:t>f variance, Mann</w:t>
      </w:r>
      <w:r w:rsidR="003005F7" w:rsidRPr="003A1F41">
        <w:rPr>
          <w:rFonts w:ascii="Calibri" w:eastAsia="Calibri" w:hAnsi="Calibri" w:cs="Times New Roman"/>
          <w:lang w:eastAsia="en-GB"/>
        </w:rPr>
        <w:t>-Whitney U testing and c</w:t>
      </w:r>
      <w:r w:rsidRPr="003A1F41">
        <w:rPr>
          <w:rFonts w:ascii="Calibri" w:eastAsia="Calibri" w:hAnsi="Calibri" w:cs="Times New Roman"/>
          <w:lang w:eastAsia="en-GB"/>
        </w:rPr>
        <w:t>orrelation analysis using the Spearman’s rank correlation coefficient o</w:t>
      </w:r>
      <w:r w:rsidR="00EE4928" w:rsidRPr="003A1F41">
        <w:rPr>
          <w:rFonts w:ascii="Calibri" w:eastAsia="Calibri" w:hAnsi="Calibri" w:cs="Times New Roman"/>
          <w:lang w:eastAsia="en-GB"/>
        </w:rPr>
        <w:t xml:space="preserve">r Spearman’s rho are utilised. </w:t>
      </w:r>
      <w:r w:rsidRPr="003A1F41">
        <w:rPr>
          <w:rFonts w:ascii="Calibri" w:eastAsia="Calibri" w:hAnsi="Calibri" w:cs="Times New Roman"/>
          <w:lang w:eastAsia="en-GB"/>
        </w:rPr>
        <w:t>To further supp</w:t>
      </w:r>
      <w:r w:rsidR="00EE4928" w:rsidRPr="003A1F41">
        <w:rPr>
          <w:rFonts w:ascii="Calibri" w:eastAsia="Calibri" w:hAnsi="Calibri" w:cs="Times New Roman"/>
          <w:lang w:eastAsia="en-GB"/>
        </w:rPr>
        <w:t>ort the results of the Kruskal-</w:t>
      </w:r>
      <w:r w:rsidRPr="003A1F41">
        <w:rPr>
          <w:rFonts w:ascii="Calibri" w:eastAsia="Calibri" w:hAnsi="Calibri" w:cs="Times New Roman"/>
          <w:lang w:eastAsia="en-GB"/>
        </w:rPr>
        <w:t xml:space="preserve">Wallis test regarding the importance for the success factors, the median and mode for each of the success factors are also calculated. </w:t>
      </w:r>
      <w:r w:rsidRPr="003A1F41">
        <w:rPr>
          <w:rFonts w:ascii="Calibri" w:eastAsia="Calibri" w:hAnsi="Calibri" w:cs="Calibri"/>
        </w:rPr>
        <w:t>The qualitative data collected offer an insight into the reasons why</w:t>
      </w:r>
      <w:r w:rsidR="00EE4928" w:rsidRPr="003A1F41">
        <w:rPr>
          <w:rFonts w:ascii="Calibri" w:eastAsia="Calibri" w:hAnsi="Calibri" w:cs="Calibri"/>
        </w:rPr>
        <w:t xml:space="preserve"> the selected success factors a</w:t>
      </w:r>
      <w:r w:rsidRPr="003A1F41">
        <w:rPr>
          <w:rFonts w:ascii="Calibri" w:eastAsia="Calibri" w:hAnsi="Calibri" w:cs="Calibri"/>
        </w:rPr>
        <w:t xml:space="preserve">re of importance, </w:t>
      </w:r>
      <w:r w:rsidR="009A1C12" w:rsidRPr="003A1F41">
        <w:rPr>
          <w:rFonts w:ascii="Calibri" w:eastAsia="Calibri" w:hAnsi="Calibri" w:cs="Calibri"/>
        </w:rPr>
        <w:t>identify</w:t>
      </w:r>
      <w:r w:rsidRPr="003A1F41">
        <w:rPr>
          <w:rFonts w:ascii="Calibri" w:eastAsia="Calibri" w:hAnsi="Calibri" w:cs="Calibri"/>
        </w:rPr>
        <w:t xml:space="preserve"> the challenges that small businesses are facing in the UK chemical distribution industry and gather </w:t>
      </w:r>
      <w:r w:rsidRPr="003A1F41">
        <w:rPr>
          <w:rFonts w:ascii="Calibri" w:eastAsia="Calibri" w:hAnsi="Calibri" w:cs="Arial"/>
        </w:rPr>
        <w:t xml:space="preserve">the recommendations of </w:t>
      </w:r>
      <w:r w:rsidR="00B40C52" w:rsidRPr="003A1F41">
        <w:rPr>
          <w:rFonts w:ascii="Calibri" w:eastAsia="Calibri" w:hAnsi="Calibri" w:cs="Arial"/>
        </w:rPr>
        <w:t>owners/managers</w:t>
      </w:r>
      <w:r w:rsidRPr="003A1F41">
        <w:rPr>
          <w:rFonts w:ascii="Calibri" w:eastAsia="Calibri" w:hAnsi="Calibri" w:cs="Arial"/>
        </w:rPr>
        <w:t xml:space="preserve"> on success a</w:t>
      </w:r>
      <w:r w:rsidR="001751B0" w:rsidRPr="003A1F41">
        <w:rPr>
          <w:rFonts w:ascii="Calibri" w:eastAsia="Calibri" w:hAnsi="Calibri" w:cs="Arial"/>
        </w:rPr>
        <w:t>nd sustainable growth. The qual</w:t>
      </w:r>
      <w:r w:rsidRPr="003A1F41">
        <w:rPr>
          <w:rFonts w:ascii="Calibri" w:eastAsia="Calibri" w:hAnsi="Calibri" w:cs="Arial"/>
        </w:rPr>
        <w:t>itative data are organised in themes and presented accordingly.</w:t>
      </w:r>
    </w:p>
    <w:p w:rsidR="00D463DC" w:rsidRPr="00D463DC" w:rsidRDefault="00D463DC" w:rsidP="00D463DC">
      <w:pPr>
        <w:autoSpaceDE w:val="0"/>
        <w:autoSpaceDN w:val="0"/>
        <w:adjustRightInd w:val="0"/>
        <w:spacing w:after="0" w:line="360" w:lineRule="auto"/>
        <w:jc w:val="both"/>
        <w:rPr>
          <w:rFonts w:ascii="Calibri" w:eastAsia="Calibri" w:hAnsi="Calibri" w:cs="Calibri"/>
        </w:rPr>
      </w:pPr>
    </w:p>
    <w:p w:rsidR="00D463DC" w:rsidRDefault="00D463DC" w:rsidP="00D463DC">
      <w:pPr>
        <w:autoSpaceDE w:val="0"/>
        <w:autoSpaceDN w:val="0"/>
        <w:adjustRightInd w:val="0"/>
        <w:spacing w:after="0" w:line="360" w:lineRule="auto"/>
        <w:jc w:val="both"/>
        <w:rPr>
          <w:rFonts w:ascii="Calibri" w:eastAsia="Calibri" w:hAnsi="Calibri" w:cs="Calibri"/>
        </w:rPr>
      </w:pPr>
    </w:p>
    <w:p w:rsidR="00B84805" w:rsidRDefault="00B84805" w:rsidP="00D463DC">
      <w:pPr>
        <w:autoSpaceDE w:val="0"/>
        <w:autoSpaceDN w:val="0"/>
        <w:adjustRightInd w:val="0"/>
        <w:spacing w:after="0" w:line="360" w:lineRule="auto"/>
        <w:jc w:val="both"/>
        <w:rPr>
          <w:rFonts w:ascii="Calibri" w:eastAsia="Calibri" w:hAnsi="Calibri" w:cs="Calibri"/>
        </w:rPr>
      </w:pPr>
    </w:p>
    <w:p w:rsidR="00B84805" w:rsidRDefault="00B84805" w:rsidP="00D463DC">
      <w:pPr>
        <w:autoSpaceDE w:val="0"/>
        <w:autoSpaceDN w:val="0"/>
        <w:adjustRightInd w:val="0"/>
        <w:spacing w:after="0" w:line="360" w:lineRule="auto"/>
        <w:jc w:val="both"/>
        <w:rPr>
          <w:rFonts w:ascii="Calibri" w:eastAsia="Calibri" w:hAnsi="Calibri" w:cs="Calibri"/>
        </w:rPr>
      </w:pPr>
    </w:p>
    <w:p w:rsidR="00B84805" w:rsidRPr="00D463DC" w:rsidRDefault="00B84805" w:rsidP="00D463DC">
      <w:pPr>
        <w:autoSpaceDE w:val="0"/>
        <w:autoSpaceDN w:val="0"/>
        <w:adjustRightInd w:val="0"/>
        <w:spacing w:after="0" w:line="360" w:lineRule="auto"/>
        <w:jc w:val="both"/>
        <w:rPr>
          <w:rFonts w:ascii="Calibri" w:eastAsia="Calibri" w:hAnsi="Calibri" w:cs="Calibri"/>
        </w:rPr>
      </w:pPr>
    </w:p>
    <w:p w:rsidR="00145F1E" w:rsidRPr="00D463DC" w:rsidRDefault="00145F1E" w:rsidP="00145F1E">
      <w:pPr>
        <w:spacing w:after="0" w:line="360" w:lineRule="auto"/>
        <w:jc w:val="both"/>
        <w:rPr>
          <w:rFonts w:ascii="Calibri" w:eastAsia="Calibri" w:hAnsi="Calibri" w:cs="Arial"/>
          <w:b/>
          <w:bCs/>
        </w:rPr>
      </w:pPr>
      <w:r w:rsidRPr="00D463DC">
        <w:rPr>
          <w:rFonts w:ascii="Calibri" w:eastAsia="Calibri" w:hAnsi="Calibri" w:cs="Arial"/>
          <w:b/>
          <w:bCs/>
        </w:rPr>
        <w:lastRenderedPageBreak/>
        <w:t xml:space="preserve">5.2 Demographic data analysis of </w:t>
      </w:r>
      <w:r>
        <w:rPr>
          <w:rFonts w:ascii="Calibri" w:eastAsia="Calibri" w:hAnsi="Calibri" w:cs="Arial"/>
          <w:b/>
          <w:bCs/>
        </w:rPr>
        <w:t>owners/managers</w:t>
      </w:r>
    </w:p>
    <w:p w:rsidR="00145F1E" w:rsidRDefault="00145F1E" w:rsidP="00145F1E">
      <w:pPr>
        <w:spacing w:after="0" w:line="360" w:lineRule="auto"/>
        <w:jc w:val="both"/>
        <w:rPr>
          <w:rFonts w:ascii="Calibri" w:eastAsia="Calibri" w:hAnsi="Calibri" w:cs="Arial"/>
        </w:rPr>
      </w:pPr>
      <w:r w:rsidRPr="00D463DC">
        <w:rPr>
          <w:rFonts w:ascii="Calibri" w:eastAsia="Calibri" w:hAnsi="Calibri" w:cs="Arial"/>
        </w:rPr>
        <w:tab/>
        <w:t xml:space="preserve">This section presents the demographic characteristics of the </w:t>
      </w:r>
      <w:r>
        <w:rPr>
          <w:rFonts w:ascii="Calibri" w:eastAsia="Calibri" w:hAnsi="Calibri" w:cs="Arial"/>
        </w:rPr>
        <w:t>owners/managers</w:t>
      </w:r>
      <w:r w:rsidRPr="00D463DC">
        <w:rPr>
          <w:rFonts w:ascii="Calibri" w:eastAsia="Calibri" w:hAnsi="Calibri" w:cs="Arial"/>
        </w:rPr>
        <w:t xml:space="preserve"> that participated in the study.</w:t>
      </w:r>
      <w:r>
        <w:rPr>
          <w:rFonts w:ascii="Calibri" w:eastAsia="Calibri" w:hAnsi="Calibri" w:cs="Arial"/>
        </w:rPr>
        <w:t xml:space="preserve"> Data on gender, age, nationality</w:t>
      </w:r>
      <w:r w:rsidRPr="00D463DC">
        <w:rPr>
          <w:rFonts w:ascii="Calibri" w:eastAsia="Calibri" w:hAnsi="Calibri" w:cs="Arial"/>
        </w:rPr>
        <w:t xml:space="preserve">, </w:t>
      </w:r>
      <w:r>
        <w:rPr>
          <w:rFonts w:ascii="Calibri" w:eastAsia="Calibri" w:hAnsi="Calibri" w:cs="Arial"/>
        </w:rPr>
        <w:t>education level, position in the organisation, function and main responsibilities, t</w:t>
      </w:r>
      <w:r w:rsidRPr="00D463DC">
        <w:rPr>
          <w:rFonts w:ascii="Calibri" w:eastAsia="Calibri" w:hAnsi="Calibri" w:cs="Arial"/>
        </w:rPr>
        <w:t xml:space="preserve">ime </w:t>
      </w:r>
      <w:r w:rsidRPr="004C7A85">
        <w:rPr>
          <w:rFonts w:ascii="Calibri" w:eastAsia="Calibri" w:hAnsi="Calibri" w:cs="Arial"/>
          <w:bCs/>
        </w:rPr>
        <w:t>with current employer and in current position</w:t>
      </w:r>
      <w:r>
        <w:rPr>
          <w:rFonts w:ascii="Calibri" w:eastAsia="Calibri" w:hAnsi="Calibri" w:cs="Arial"/>
        </w:rPr>
        <w:t xml:space="preserve"> and p</w:t>
      </w:r>
      <w:r w:rsidRPr="00D463DC">
        <w:rPr>
          <w:rFonts w:ascii="Calibri" w:eastAsia="Calibri" w:hAnsi="Calibri" w:cs="Arial"/>
        </w:rPr>
        <w:t xml:space="preserve">revious </w:t>
      </w:r>
      <w:r>
        <w:rPr>
          <w:rFonts w:ascii="Calibri" w:eastAsia="Calibri" w:hAnsi="Calibri" w:cs="Arial"/>
        </w:rPr>
        <w:t>relevant experience (including no</w:t>
      </w:r>
      <w:r w:rsidRPr="00D463DC">
        <w:rPr>
          <w:rFonts w:ascii="Calibri" w:eastAsia="Calibri" w:hAnsi="Calibri" w:cs="Arial"/>
        </w:rPr>
        <w:t xml:space="preserve"> of previous </w:t>
      </w:r>
      <w:r>
        <w:rPr>
          <w:rFonts w:ascii="Calibri" w:eastAsia="Calibri" w:hAnsi="Calibri" w:cs="Arial"/>
        </w:rPr>
        <w:t>business ventures and no of previous SMEs worked for)</w:t>
      </w:r>
      <w:r w:rsidRPr="00D463DC">
        <w:rPr>
          <w:rFonts w:ascii="Calibri" w:eastAsia="Calibri" w:hAnsi="Calibri" w:cs="Arial"/>
        </w:rPr>
        <w:t xml:space="preserve"> are </w:t>
      </w:r>
      <w:r>
        <w:rPr>
          <w:rFonts w:ascii="Calibri" w:eastAsia="Calibri" w:hAnsi="Calibri" w:cs="Arial"/>
        </w:rPr>
        <w:t>collected</w:t>
      </w:r>
      <w:r w:rsidRPr="00D463DC">
        <w:rPr>
          <w:rFonts w:ascii="Calibri" w:eastAsia="Calibri" w:hAnsi="Calibri" w:cs="Arial"/>
        </w:rPr>
        <w:t xml:space="preserve"> in order to get an insight into t</w:t>
      </w:r>
      <w:r>
        <w:rPr>
          <w:rFonts w:ascii="Calibri" w:eastAsia="Calibri" w:hAnsi="Calibri" w:cs="Arial"/>
        </w:rPr>
        <w:t>he profile of the typical owner</w:t>
      </w:r>
      <w:r w:rsidRPr="00D463DC">
        <w:rPr>
          <w:rFonts w:ascii="Calibri" w:eastAsia="Calibri" w:hAnsi="Calibri" w:cs="Arial"/>
        </w:rPr>
        <w:t>/manager in the UK chemical distribution industry.</w:t>
      </w:r>
    </w:p>
    <w:p w:rsidR="00145F1E" w:rsidRPr="00D463DC" w:rsidRDefault="00145F1E" w:rsidP="00145F1E">
      <w:pPr>
        <w:spacing w:after="0" w:line="360" w:lineRule="auto"/>
        <w:jc w:val="both"/>
        <w:rPr>
          <w:rFonts w:ascii="Calibri" w:eastAsia="Calibri" w:hAnsi="Calibri" w:cs="Arial"/>
        </w:rPr>
      </w:pPr>
    </w:p>
    <w:p w:rsidR="00145F1E" w:rsidRDefault="00145F1E" w:rsidP="00145F1E">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r>
      <w:r>
        <w:rPr>
          <w:rFonts w:ascii="Calibri" w:eastAsia="Calibri" w:hAnsi="Calibri" w:cs="Arial"/>
        </w:rPr>
        <w:t>First of all, a</w:t>
      </w:r>
      <w:r w:rsidRPr="00D463DC">
        <w:rPr>
          <w:rFonts w:ascii="Calibri" w:eastAsia="Calibri" w:hAnsi="Calibri" w:cs="Arial"/>
        </w:rPr>
        <w:t xml:space="preserve">ll respondents in this survey are either owners (20.3%, 24 out of 118) or hold a very high position in their companies such as Chief Executive Officers (CEO), Managing Directors (MD) and Directors (79.7%, 94 out of 118). </w:t>
      </w:r>
      <w:r>
        <w:rPr>
          <w:rFonts w:ascii="Calibri" w:eastAsia="Calibri" w:hAnsi="Calibri" w:cs="Arial"/>
        </w:rPr>
        <w:t>T</w:t>
      </w:r>
      <w:r w:rsidRPr="00D463DC">
        <w:rPr>
          <w:rFonts w:ascii="Calibri" w:eastAsia="Calibri" w:hAnsi="Calibri" w:cs="Arial"/>
        </w:rPr>
        <w:t xml:space="preserve">he vast majority </w:t>
      </w:r>
      <w:r>
        <w:rPr>
          <w:rFonts w:ascii="Calibri" w:eastAsia="Calibri" w:hAnsi="Calibri" w:cs="Arial"/>
        </w:rPr>
        <w:t>are male,</w:t>
      </w:r>
      <w:r w:rsidRPr="00D463DC">
        <w:rPr>
          <w:rFonts w:ascii="Calibri" w:eastAsia="Calibri" w:hAnsi="Calibri" w:cs="Arial"/>
        </w:rPr>
        <w:t xml:space="preserve"> representing 94.9% of the overall population (112 out of 118) with their female counterp</w:t>
      </w:r>
      <w:r>
        <w:rPr>
          <w:rFonts w:ascii="Calibri" w:eastAsia="Calibri" w:hAnsi="Calibri" w:cs="Arial"/>
        </w:rPr>
        <w:t>arts being 5.1% (6 out of 118), indicating</w:t>
      </w:r>
      <w:r w:rsidRPr="00D463DC">
        <w:rPr>
          <w:rFonts w:ascii="Calibri" w:eastAsia="Calibri" w:hAnsi="Calibri" w:cs="Arial"/>
        </w:rPr>
        <w:t xml:space="preserve"> a potential dominance of male </w:t>
      </w:r>
      <w:r>
        <w:rPr>
          <w:rFonts w:ascii="Calibri" w:eastAsia="Calibri" w:hAnsi="Calibri" w:cs="Arial"/>
        </w:rPr>
        <w:t>owners/managers</w:t>
      </w:r>
      <w:r w:rsidRPr="00D463DC">
        <w:rPr>
          <w:rFonts w:ascii="Calibri" w:eastAsia="Calibri" w:hAnsi="Calibri" w:cs="Arial"/>
        </w:rPr>
        <w:t xml:space="preserve"> or at least </w:t>
      </w:r>
      <w:r w:rsidRPr="00D463DC">
        <w:rPr>
          <w:rFonts w:ascii="Calibri" w:eastAsia="Calibri" w:hAnsi="Calibri" w:cs="Times New Roman"/>
          <w:lang w:eastAsia="en-GB"/>
        </w:rPr>
        <w:t>a relatively low female participation rate</w:t>
      </w:r>
      <w:r>
        <w:rPr>
          <w:rFonts w:ascii="Calibri" w:eastAsia="Calibri" w:hAnsi="Calibri" w:cs="Arial"/>
        </w:rPr>
        <w:t>.</w:t>
      </w:r>
      <w:r w:rsidRPr="00682351">
        <w:rPr>
          <w:rFonts w:ascii="Calibri" w:eastAsia="Calibri" w:hAnsi="Calibri" w:cs="Arial"/>
        </w:rPr>
        <w:t xml:space="preserve"> </w:t>
      </w:r>
      <w:r>
        <w:rPr>
          <w:rFonts w:ascii="Calibri" w:eastAsia="Calibri" w:hAnsi="Calibri" w:cs="Arial"/>
        </w:rPr>
        <w:t>A</w:t>
      </w:r>
      <w:r w:rsidRPr="00D463DC">
        <w:rPr>
          <w:rFonts w:ascii="Calibri" w:eastAsia="Calibri" w:hAnsi="Calibri" w:cs="Arial"/>
        </w:rPr>
        <w:t xml:space="preserve">ll </w:t>
      </w:r>
      <w:r>
        <w:rPr>
          <w:rFonts w:ascii="Calibri" w:eastAsia="Calibri" w:hAnsi="Calibri" w:cs="Arial"/>
        </w:rPr>
        <w:t xml:space="preserve">participants </w:t>
      </w:r>
      <w:r w:rsidRPr="00D463DC">
        <w:rPr>
          <w:rFonts w:ascii="Calibri" w:eastAsia="Calibri" w:hAnsi="Calibri" w:cs="Arial"/>
        </w:rPr>
        <w:t>are British (including 3 Scottish, 2 Welsh and 1 from Northern Ir</w:t>
      </w:r>
      <w:r>
        <w:rPr>
          <w:rFonts w:ascii="Calibri" w:eastAsia="Calibri" w:hAnsi="Calibri" w:cs="Arial"/>
        </w:rPr>
        <w:t>eland), indicating that the UK c</w:t>
      </w:r>
      <w:r w:rsidRPr="00D463DC">
        <w:rPr>
          <w:rFonts w:ascii="Calibri" w:eastAsia="Calibri" w:hAnsi="Calibri" w:cs="Arial"/>
        </w:rPr>
        <w:t xml:space="preserve">hemical distribution industry is a rather ‘closed’ industry dominated by native </w:t>
      </w:r>
      <w:r>
        <w:rPr>
          <w:rFonts w:ascii="Calibri" w:eastAsia="Calibri" w:hAnsi="Calibri" w:cs="Arial"/>
        </w:rPr>
        <w:t>owners/managers</w:t>
      </w:r>
      <w:r w:rsidRPr="00D463DC">
        <w:rPr>
          <w:rFonts w:ascii="Calibri" w:eastAsia="Calibri" w:hAnsi="Calibri" w:cs="Arial"/>
        </w:rPr>
        <w:t xml:space="preserve"> with very limited presence of international people in the owner, managing director and director’s position.</w:t>
      </w:r>
      <w:r>
        <w:rPr>
          <w:rFonts w:ascii="Calibri" w:eastAsia="Calibri" w:hAnsi="Calibri" w:cs="Arial"/>
        </w:rPr>
        <w:t xml:space="preserve"> </w:t>
      </w:r>
      <w:r w:rsidRPr="00D463DC">
        <w:rPr>
          <w:rFonts w:ascii="Calibri" w:eastAsia="Calibri" w:hAnsi="Calibri" w:cs="Arial"/>
        </w:rPr>
        <w:t xml:space="preserve">The </w:t>
      </w:r>
      <w:r>
        <w:rPr>
          <w:rFonts w:ascii="Calibri" w:eastAsia="Calibri" w:hAnsi="Calibri" w:cs="Arial"/>
        </w:rPr>
        <w:t>study also confirms that SMEs in the UK c</w:t>
      </w:r>
      <w:r w:rsidRPr="00D463DC">
        <w:rPr>
          <w:rFonts w:ascii="Calibri" w:eastAsia="Calibri" w:hAnsi="Calibri" w:cs="Arial"/>
        </w:rPr>
        <w:t>hemical distribution industr</w:t>
      </w:r>
      <w:r>
        <w:rPr>
          <w:rFonts w:ascii="Calibri" w:eastAsia="Calibri" w:hAnsi="Calibri" w:cs="Arial"/>
        </w:rPr>
        <w:t xml:space="preserve">y are predominantly owned </w:t>
      </w:r>
      <w:r w:rsidRPr="00D463DC">
        <w:rPr>
          <w:rFonts w:ascii="Calibri" w:eastAsia="Calibri" w:hAnsi="Calibri" w:cs="Arial"/>
        </w:rPr>
        <w:t>or managed by middle aged or older people</w:t>
      </w:r>
      <w:r>
        <w:rPr>
          <w:rFonts w:ascii="Calibri" w:eastAsia="Calibri" w:hAnsi="Calibri" w:cs="Arial"/>
        </w:rPr>
        <w:t xml:space="preserve"> as</w:t>
      </w:r>
      <w:r w:rsidRPr="00D463DC">
        <w:rPr>
          <w:rFonts w:ascii="Calibri" w:eastAsia="Calibri" w:hAnsi="Calibri" w:cs="Arial"/>
        </w:rPr>
        <w:t xml:space="preserve"> </w:t>
      </w:r>
      <w:r>
        <w:rPr>
          <w:rFonts w:ascii="Calibri" w:eastAsia="Calibri" w:hAnsi="Calibri" w:cs="Arial"/>
        </w:rPr>
        <w:t xml:space="preserve">the </w:t>
      </w:r>
      <w:r w:rsidRPr="00D463DC">
        <w:rPr>
          <w:rFonts w:ascii="Calibri" w:eastAsia="Calibri" w:hAnsi="Calibri" w:cs="Arial"/>
        </w:rPr>
        <w:t xml:space="preserve">majority are over 50 years old (a total of 92 people, 77.9%) with the remaining 22% (26 individuals) coming from the 30-49 age group. In more detail, 68.6% of the </w:t>
      </w:r>
      <w:r>
        <w:rPr>
          <w:rFonts w:ascii="Calibri" w:eastAsia="Calibri" w:hAnsi="Calibri" w:cs="Arial"/>
        </w:rPr>
        <w:t>owners/managers</w:t>
      </w:r>
      <w:r w:rsidRPr="00D463DC">
        <w:rPr>
          <w:rFonts w:ascii="Calibri" w:eastAsia="Calibri" w:hAnsi="Calibri" w:cs="Arial"/>
        </w:rPr>
        <w:t xml:space="preserve"> are from the 50-60 age group and a smaller number (9.3%, 11 individuals) from the over 60s age group. </w:t>
      </w:r>
    </w:p>
    <w:p w:rsidR="00145F1E" w:rsidRPr="00D463DC" w:rsidRDefault="00145F1E" w:rsidP="00145F1E">
      <w:pPr>
        <w:autoSpaceDE w:val="0"/>
        <w:autoSpaceDN w:val="0"/>
        <w:adjustRightInd w:val="0"/>
        <w:spacing w:after="0" w:line="360" w:lineRule="auto"/>
        <w:jc w:val="both"/>
        <w:rPr>
          <w:rFonts w:ascii="Calibri" w:eastAsia="Calibri" w:hAnsi="Calibri" w:cs="Arial"/>
        </w:rPr>
      </w:pPr>
    </w:p>
    <w:p w:rsidR="00145F1E" w:rsidRDefault="00145F1E" w:rsidP="00145F1E">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 xml:space="preserve">Data on the </w:t>
      </w:r>
      <w:r w:rsidRPr="00D463DC">
        <w:rPr>
          <w:rFonts w:ascii="Calibri" w:eastAsia="Calibri" w:hAnsi="Calibri" w:cs="Calibri"/>
        </w:rPr>
        <w:t>highest level of education attainment</w:t>
      </w:r>
      <w:r w:rsidRPr="00D463DC">
        <w:rPr>
          <w:rFonts w:ascii="Calibri" w:eastAsia="Calibri" w:hAnsi="Calibri" w:cs="Arial"/>
        </w:rPr>
        <w:t xml:space="preserve"> of the </w:t>
      </w:r>
      <w:r>
        <w:rPr>
          <w:rFonts w:ascii="Calibri" w:eastAsia="Calibri" w:hAnsi="Calibri" w:cs="Arial"/>
        </w:rPr>
        <w:t xml:space="preserve">owners/managers are also collected. </w:t>
      </w:r>
      <w:r w:rsidRPr="00D463DC">
        <w:rPr>
          <w:rFonts w:ascii="Calibri" w:eastAsia="Calibri" w:hAnsi="Calibri" w:cs="Arial"/>
        </w:rPr>
        <w:t xml:space="preserve">Findings show that a very high percentage of the respondents (103 individuals, 87.2%) obtained a Bachelor’s degree as a minimum qualification with few </w:t>
      </w:r>
      <w:r>
        <w:rPr>
          <w:rFonts w:ascii="Calibri" w:eastAsia="Calibri" w:hAnsi="Calibri" w:cs="Arial"/>
        </w:rPr>
        <w:t>owners/managers</w:t>
      </w:r>
      <w:r w:rsidRPr="00D463DC">
        <w:rPr>
          <w:rFonts w:ascii="Calibri" w:eastAsia="Calibri" w:hAnsi="Calibri" w:cs="Arial"/>
        </w:rPr>
        <w:t xml:space="preserve"> having no degree at all or only professional qualifications (15 individuals, 12.7%). In more de</w:t>
      </w:r>
      <w:r>
        <w:rPr>
          <w:rFonts w:ascii="Calibri" w:eastAsia="Calibri" w:hAnsi="Calibri" w:cs="Arial"/>
        </w:rPr>
        <w:t>tail, 53.4% of the population ho</w:t>
      </w:r>
      <w:r w:rsidRPr="00D463DC">
        <w:rPr>
          <w:rFonts w:ascii="Calibri" w:eastAsia="Calibri" w:hAnsi="Calibri" w:cs="Arial"/>
        </w:rPr>
        <w:t xml:space="preserve">ld Bachelor degrees, 17.8% a Master’s degree and a further 16.1% a PhD degree. Based on the findings, it can be clearly seen that </w:t>
      </w:r>
      <w:r>
        <w:rPr>
          <w:rFonts w:ascii="Calibri" w:eastAsia="Calibri" w:hAnsi="Calibri" w:cs="Arial"/>
        </w:rPr>
        <w:t>owners/managers</w:t>
      </w:r>
      <w:r w:rsidRPr="00D463DC">
        <w:rPr>
          <w:rFonts w:ascii="Calibri" w:eastAsia="Calibri" w:hAnsi="Calibri" w:cs="Arial"/>
        </w:rPr>
        <w:t xml:space="preserve"> of SMEs </w:t>
      </w:r>
      <w:r>
        <w:rPr>
          <w:rFonts w:ascii="Calibri" w:eastAsia="Calibri" w:hAnsi="Calibri" w:cs="Arial"/>
        </w:rPr>
        <w:t>in the UK c</w:t>
      </w:r>
      <w:r w:rsidRPr="00D463DC">
        <w:rPr>
          <w:rFonts w:ascii="Calibri" w:eastAsia="Calibri" w:hAnsi="Calibri" w:cs="Arial"/>
        </w:rPr>
        <w:t xml:space="preserve">hemical distribution industry have a high level of education. </w:t>
      </w:r>
    </w:p>
    <w:p w:rsidR="00145F1E" w:rsidRPr="0025069B" w:rsidRDefault="00145F1E" w:rsidP="00145F1E">
      <w:pPr>
        <w:autoSpaceDE w:val="0"/>
        <w:autoSpaceDN w:val="0"/>
        <w:adjustRightInd w:val="0"/>
        <w:spacing w:after="0" w:line="360" w:lineRule="auto"/>
        <w:jc w:val="both"/>
        <w:rPr>
          <w:rFonts w:ascii="Calibri" w:eastAsia="Calibri" w:hAnsi="Calibri" w:cs="Arial"/>
          <w:strike/>
        </w:rPr>
      </w:pPr>
    </w:p>
    <w:p w:rsidR="00145F1E" w:rsidRPr="00D463DC" w:rsidRDefault="00145F1E" w:rsidP="00145F1E">
      <w:pPr>
        <w:spacing w:after="0" w:line="360" w:lineRule="auto"/>
        <w:jc w:val="both"/>
        <w:rPr>
          <w:rFonts w:ascii="Calibri" w:eastAsia="Calibri" w:hAnsi="Calibri" w:cs="Arial"/>
        </w:rPr>
      </w:pPr>
      <w:r w:rsidRPr="00D463DC">
        <w:rPr>
          <w:rFonts w:ascii="Calibri" w:eastAsia="Calibri" w:hAnsi="Calibri" w:cs="Arial"/>
        </w:rPr>
        <w:tab/>
        <w:t xml:space="preserve"> In order to get a better understanding of the role of the </w:t>
      </w:r>
      <w:r>
        <w:rPr>
          <w:rFonts w:ascii="Calibri" w:eastAsia="Calibri" w:hAnsi="Calibri" w:cs="Arial"/>
        </w:rPr>
        <w:t>owners/managers</w:t>
      </w:r>
      <w:r w:rsidRPr="00D463DC">
        <w:rPr>
          <w:rFonts w:ascii="Calibri" w:eastAsia="Calibri" w:hAnsi="Calibri" w:cs="Arial"/>
        </w:rPr>
        <w:t xml:space="preserve"> in their organisation, the respondents are</w:t>
      </w:r>
      <w:r>
        <w:rPr>
          <w:rFonts w:ascii="Calibri" w:eastAsia="Calibri" w:hAnsi="Calibri" w:cs="Arial"/>
        </w:rPr>
        <w:t xml:space="preserve"> also asked to desctribe their function. The vast majority state</w:t>
      </w:r>
      <w:r w:rsidRPr="00D463DC">
        <w:rPr>
          <w:rFonts w:ascii="Calibri" w:eastAsia="Calibri" w:hAnsi="Calibri" w:cs="Arial"/>
        </w:rPr>
        <w:t xml:space="preserve"> that their function is managerial (79.7% or 94 individuals) while 16.9% (20 people) describe their main role as sales focused and 4% (4 people) as technical. </w:t>
      </w:r>
    </w:p>
    <w:p w:rsidR="00145F1E" w:rsidRPr="00D463DC" w:rsidRDefault="00145F1E" w:rsidP="00145F1E">
      <w:pPr>
        <w:spacing w:after="0" w:line="360" w:lineRule="auto"/>
        <w:jc w:val="both"/>
        <w:rPr>
          <w:rFonts w:ascii="Calibri" w:eastAsia="Calibri" w:hAnsi="Calibri" w:cs="Arial"/>
        </w:rPr>
      </w:pPr>
      <w:r w:rsidRPr="00D463DC">
        <w:rPr>
          <w:rFonts w:ascii="Calibri" w:eastAsia="Calibri" w:hAnsi="Calibri" w:cs="Arial"/>
        </w:rPr>
        <w:lastRenderedPageBreak/>
        <w:tab/>
        <w:t xml:space="preserve">Regarding the time that the </w:t>
      </w:r>
      <w:r>
        <w:rPr>
          <w:rFonts w:ascii="Calibri" w:eastAsia="Calibri" w:hAnsi="Calibri" w:cs="Arial"/>
        </w:rPr>
        <w:t>owners/managers</w:t>
      </w:r>
      <w:r w:rsidRPr="00D463DC">
        <w:rPr>
          <w:rFonts w:ascii="Calibri" w:eastAsia="Calibri" w:hAnsi="Calibri" w:cs="Arial"/>
        </w:rPr>
        <w:t xml:space="preserve"> have been with the</w:t>
      </w:r>
      <w:r>
        <w:rPr>
          <w:rFonts w:ascii="Calibri" w:eastAsia="Calibri" w:hAnsi="Calibri" w:cs="Arial"/>
        </w:rPr>
        <w:t>ir current company -</w:t>
      </w:r>
      <w:r w:rsidRPr="00D463DC">
        <w:rPr>
          <w:rFonts w:ascii="Calibri" w:eastAsia="Calibri" w:hAnsi="Calibri" w:cs="Arial"/>
        </w:rPr>
        <w:t xml:space="preserve">in the case of owners, this would be the time since they set up their businesses- the vast majority demonstrate a long service record as 77.9% (92 out of 118) have been with their company for more than 6 years </w:t>
      </w:r>
      <w:r>
        <w:rPr>
          <w:rFonts w:ascii="Calibri" w:eastAsia="Calibri" w:hAnsi="Calibri" w:cs="Arial"/>
        </w:rPr>
        <w:t>and</w:t>
      </w:r>
      <w:r w:rsidRPr="00D463DC">
        <w:rPr>
          <w:rFonts w:ascii="Calibri" w:eastAsia="Calibri" w:hAnsi="Calibri" w:cs="Arial"/>
        </w:rPr>
        <w:t xml:space="preserve"> 52.5% (62 out of 118) for more than 10 years. Only 14.4% (17 out of 118) and 7.6% (9 out of 118) have been with their company for 3-5 years and less than 3 years respectively</w:t>
      </w:r>
      <w:r>
        <w:rPr>
          <w:rFonts w:ascii="Calibri" w:eastAsia="Calibri" w:hAnsi="Calibri" w:cs="Arial"/>
        </w:rPr>
        <w:t>.</w:t>
      </w:r>
      <w:r w:rsidRPr="00D463DC">
        <w:rPr>
          <w:rFonts w:ascii="Calibri" w:eastAsia="Calibri" w:hAnsi="Calibri" w:cs="Arial"/>
        </w:rPr>
        <w:t xml:space="preserve"> Similarly, the majority of the respondents have been in their current position for a long period of time, with 41.5% being over 10 years (49 out of 118), 29.7% (35 out of 118) for 6-10 years and the remaining 28.8% (34 individuals) for less than 5 years. </w:t>
      </w:r>
    </w:p>
    <w:p w:rsidR="00145F1E" w:rsidRPr="00D463DC" w:rsidRDefault="00145F1E" w:rsidP="00145F1E">
      <w:pPr>
        <w:spacing w:after="0" w:line="360" w:lineRule="auto"/>
        <w:jc w:val="both"/>
        <w:rPr>
          <w:rFonts w:ascii="Calibri" w:eastAsia="Calibri" w:hAnsi="Calibri" w:cs="Arial"/>
          <w:b/>
          <w:bCs/>
        </w:rPr>
      </w:pPr>
    </w:p>
    <w:p w:rsidR="00145F1E" w:rsidRPr="00682351" w:rsidRDefault="00145F1E" w:rsidP="00145F1E">
      <w:pPr>
        <w:spacing w:after="0" w:line="360" w:lineRule="auto"/>
        <w:jc w:val="both"/>
        <w:rPr>
          <w:rFonts w:ascii="Calibri" w:eastAsia="Calibri" w:hAnsi="Calibri" w:cs="Arial"/>
        </w:rPr>
      </w:pPr>
      <w:r>
        <w:rPr>
          <w:rFonts w:ascii="Calibri" w:eastAsia="Calibri" w:hAnsi="Calibri" w:cs="Arial"/>
        </w:rPr>
        <w:tab/>
      </w:r>
      <w:r w:rsidRPr="00682351">
        <w:rPr>
          <w:rFonts w:ascii="Calibri" w:eastAsia="Calibri" w:hAnsi="Calibri" w:cs="Arial"/>
        </w:rPr>
        <w:t>Regarding the participants’ previous relevant experience,</w:t>
      </w:r>
      <w:r>
        <w:rPr>
          <w:rFonts w:ascii="Calibri" w:eastAsia="Calibri" w:hAnsi="Calibri" w:cs="Arial"/>
          <w:b/>
        </w:rPr>
        <w:t xml:space="preserve"> </w:t>
      </w:r>
      <w:r w:rsidRPr="00D463DC">
        <w:rPr>
          <w:rFonts w:ascii="Calibri" w:eastAsia="Calibri" w:hAnsi="Calibri" w:cs="Arial"/>
        </w:rPr>
        <w:t>all have more than 10 years of relevant experience in the industry with 73.7% (87 out of 118) having previous experience in the private sector and 26.2% (31 out of 118) through their own business. Only 6.8% (8 out of 118) of the respondents have never been involve</w:t>
      </w:r>
      <w:r>
        <w:rPr>
          <w:rFonts w:ascii="Calibri" w:eastAsia="Calibri" w:hAnsi="Calibri" w:cs="Arial"/>
        </w:rPr>
        <w:t xml:space="preserve">d in a business venture </w:t>
      </w:r>
      <w:r w:rsidRPr="00D463DC">
        <w:rPr>
          <w:rFonts w:ascii="Calibri" w:eastAsia="Calibri" w:hAnsi="Calibri" w:cs="Arial"/>
        </w:rPr>
        <w:t>with the remaining 93.2% (110 out of 118) having been involved in at least one business venture before their current position. In more detail, 29.7% (35 out of 118) have been involved in less than 3 business ventures, 52.5 % (62 out of 118) in 3 to 5 business ventures, 4.2% (5 out of 118) in 6 to 10 and 6.8% (8 out of 118) in more than 10 business ventures.</w:t>
      </w:r>
      <w:r>
        <w:rPr>
          <w:rFonts w:ascii="Calibri" w:eastAsia="Calibri" w:hAnsi="Calibri" w:cs="Arial"/>
        </w:rPr>
        <w:t xml:space="preserve"> </w:t>
      </w:r>
      <w:r w:rsidRPr="00D463DC">
        <w:rPr>
          <w:rFonts w:ascii="Calibri" w:eastAsia="Calibri" w:hAnsi="Calibri" w:cs="Arial"/>
        </w:rPr>
        <w:t xml:space="preserve">In addition, all respondents have previous working experience with </w:t>
      </w:r>
      <w:r>
        <w:rPr>
          <w:rFonts w:ascii="Calibri" w:eastAsia="Calibri" w:hAnsi="Calibri" w:cs="Arial"/>
        </w:rPr>
        <w:t>SMEs</w:t>
      </w:r>
      <w:r w:rsidRPr="00D463DC">
        <w:rPr>
          <w:rFonts w:ascii="Calibri" w:eastAsia="Calibri" w:hAnsi="Calibri" w:cs="Arial"/>
        </w:rPr>
        <w:t>. Nearly half (48.3%, 57 out of 118) have worked for at least one small business in the past and a further 57 respondents (48.3%) for 3 to 5 small businesses. There is also a small part of the population (4 respondents, 3.4%) that have been very active in their professional career and have been employed by or started up quite a few small businesses before their current position (6 -10 SMEs). Once again, any previous experience with small businesses is deemed invaluable in offering an insight into their operations and factors contributing to their success.</w:t>
      </w:r>
    </w:p>
    <w:p w:rsidR="00145F1E" w:rsidRPr="00D463DC" w:rsidRDefault="00145F1E" w:rsidP="00145F1E">
      <w:pPr>
        <w:spacing w:after="0" w:line="360" w:lineRule="auto"/>
        <w:jc w:val="both"/>
        <w:rPr>
          <w:rFonts w:ascii="Calibri" w:eastAsia="Calibri" w:hAnsi="Calibri" w:cs="Arial"/>
        </w:rPr>
      </w:pPr>
    </w:p>
    <w:p w:rsidR="00145F1E" w:rsidRDefault="00145F1E" w:rsidP="00145F1E">
      <w:pPr>
        <w:spacing w:after="0" w:line="360" w:lineRule="auto"/>
        <w:jc w:val="both"/>
        <w:rPr>
          <w:rFonts w:ascii="Calibri" w:eastAsia="Calibri" w:hAnsi="Calibri" w:cs="Arial"/>
        </w:rPr>
      </w:pPr>
      <w:r w:rsidRPr="00D463DC">
        <w:rPr>
          <w:rFonts w:ascii="Calibri" w:eastAsia="Calibri" w:hAnsi="Calibri" w:cs="Arial"/>
        </w:rPr>
        <w:tab/>
      </w:r>
      <w:r>
        <w:rPr>
          <w:rFonts w:ascii="Calibri" w:eastAsia="Calibri" w:hAnsi="Calibri" w:cs="Arial"/>
        </w:rPr>
        <w:t>Overall</w:t>
      </w:r>
      <w:r w:rsidRPr="00D463DC">
        <w:rPr>
          <w:rFonts w:ascii="Calibri" w:eastAsia="Calibri" w:hAnsi="Calibri" w:cs="Arial"/>
        </w:rPr>
        <w:t>, the average participant in this study is male, over 50 years of age, British, owner</w:t>
      </w:r>
      <w:r>
        <w:rPr>
          <w:rFonts w:ascii="Calibri" w:eastAsia="Calibri" w:hAnsi="Calibri" w:cs="Arial"/>
        </w:rPr>
        <w:t>/</w:t>
      </w:r>
      <w:r w:rsidRPr="00D463DC">
        <w:rPr>
          <w:rFonts w:ascii="Calibri" w:eastAsia="Calibri" w:hAnsi="Calibri" w:cs="Arial"/>
        </w:rPr>
        <w:t>manager, educated to at least a degree level, with management responsibilities and a long service in his current company (over</w:t>
      </w:r>
      <w:r>
        <w:rPr>
          <w:rFonts w:ascii="Calibri" w:eastAsia="Calibri" w:hAnsi="Calibri" w:cs="Arial"/>
        </w:rPr>
        <w:t xml:space="preserve"> 6 years), with over 10 years of</w:t>
      </w:r>
      <w:r w:rsidRPr="00D463DC">
        <w:rPr>
          <w:rFonts w:ascii="Calibri" w:eastAsia="Calibri" w:hAnsi="Calibri" w:cs="Arial"/>
        </w:rPr>
        <w:t xml:space="preserve"> previous relevant experience predominantly in the private secto</w:t>
      </w:r>
      <w:r>
        <w:rPr>
          <w:rFonts w:ascii="Calibri" w:eastAsia="Calibri" w:hAnsi="Calibri" w:cs="Arial"/>
        </w:rPr>
        <w:t>r, having worked with at least three (3)</w:t>
      </w:r>
      <w:r w:rsidRPr="00D463DC">
        <w:rPr>
          <w:rFonts w:ascii="Calibri" w:eastAsia="Calibri" w:hAnsi="Calibri" w:cs="Arial"/>
        </w:rPr>
        <w:t xml:space="preserve"> SMEs in the past and with previous entrepreneurial activity in the UK </w:t>
      </w:r>
      <w:r w:rsidRPr="002A28A3">
        <w:rPr>
          <w:rFonts w:ascii="Calibri" w:eastAsia="Calibri" w:hAnsi="Calibri" w:cs="Arial"/>
        </w:rPr>
        <w:t xml:space="preserve">chemical distribution industry. Please see below a summary of the </w:t>
      </w:r>
      <w:r w:rsidRPr="002A28A3">
        <w:t>owners/managers demographics.</w:t>
      </w:r>
    </w:p>
    <w:p w:rsidR="00145F1E" w:rsidRPr="00DA37C0" w:rsidRDefault="00145F1E" w:rsidP="00145F1E">
      <w:pPr>
        <w:spacing w:after="0" w:line="360" w:lineRule="auto"/>
        <w:jc w:val="both"/>
        <w:rPr>
          <w:rFonts w:ascii="Calibri" w:eastAsia="Calibri" w:hAnsi="Calibri" w:cs="Arial"/>
        </w:rPr>
      </w:pPr>
    </w:p>
    <w:p w:rsidR="00145F1E" w:rsidRDefault="00145F1E" w:rsidP="00145F1E">
      <w:pPr>
        <w:rPr>
          <w:b/>
        </w:rPr>
      </w:pPr>
    </w:p>
    <w:p w:rsidR="00145F1E" w:rsidRDefault="00145F1E" w:rsidP="00145F1E">
      <w:pPr>
        <w:rPr>
          <w:b/>
        </w:rPr>
      </w:pPr>
    </w:p>
    <w:p w:rsidR="00145F1E" w:rsidRDefault="00145F1E" w:rsidP="00145F1E">
      <w:pPr>
        <w:rPr>
          <w:b/>
        </w:rPr>
      </w:pPr>
    </w:p>
    <w:p w:rsidR="00145F1E" w:rsidRPr="006821B0" w:rsidRDefault="00145F1E" w:rsidP="00145F1E">
      <w:pPr>
        <w:rPr>
          <w:b/>
        </w:rPr>
      </w:pPr>
      <w:r w:rsidRPr="006821B0">
        <w:rPr>
          <w:b/>
        </w:rPr>
        <w:lastRenderedPageBreak/>
        <w:t xml:space="preserve">Table 5.1: Summary of </w:t>
      </w:r>
      <w:r>
        <w:rPr>
          <w:b/>
        </w:rPr>
        <w:t>owners/</w:t>
      </w:r>
      <w:r w:rsidRPr="006821B0">
        <w:rPr>
          <w:b/>
        </w:rPr>
        <w:t>managers demographics</w:t>
      </w:r>
    </w:p>
    <w:tbl>
      <w:tblPr>
        <w:tblStyle w:val="LightGrid-Accent1"/>
        <w:tblW w:w="5000" w:type="pct"/>
        <w:tblLook w:val="04A0" w:firstRow="1" w:lastRow="0" w:firstColumn="1" w:lastColumn="0" w:noHBand="0" w:noVBand="1"/>
      </w:tblPr>
      <w:tblGrid>
        <w:gridCol w:w="2481"/>
        <w:gridCol w:w="1495"/>
        <w:gridCol w:w="1719"/>
        <w:gridCol w:w="1263"/>
        <w:gridCol w:w="1142"/>
        <w:gridCol w:w="1142"/>
      </w:tblGrid>
      <w:tr w:rsidR="00145F1E" w:rsidRPr="00145F1E" w:rsidTr="00145F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b w:val="0"/>
                <w:color w:val="000000"/>
                <w:sz w:val="22"/>
                <w:szCs w:val="22"/>
              </w:rPr>
            </w:pPr>
          </w:p>
        </w:tc>
        <w:tc>
          <w:tcPr>
            <w:tcW w:w="616" w:type="pct"/>
            <w:noWrap/>
            <w:hideMark/>
          </w:tcPr>
          <w:p w:rsidR="00145F1E" w:rsidRPr="00C277F4"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277F4">
              <w:rPr>
                <w:rFonts w:asciiTheme="minorHAnsi" w:hAnsiTheme="minorHAnsi"/>
                <w:b w:val="0"/>
                <w:color w:val="000000"/>
                <w:sz w:val="22"/>
                <w:szCs w:val="22"/>
              </w:rPr>
              <w:t>Group1</w:t>
            </w:r>
          </w:p>
        </w:tc>
        <w:tc>
          <w:tcPr>
            <w:tcW w:w="969" w:type="pct"/>
            <w:noWrap/>
            <w:hideMark/>
          </w:tcPr>
          <w:p w:rsidR="00145F1E" w:rsidRPr="00C277F4"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277F4">
              <w:rPr>
                <w:rFonts w:asciiTheme="minorHAnsi" w:hAnsiTheme="minorHAnsi"/>
                <w:b w:val="0"/>
                <w:color w:val="000000"/>
                <w:sz w:val="22"/>
                <w:szCs w:val="22"/>
              </w:rPr>
              <w:t>Group2</w:t>
            </w:r>
          </w:p>
        </w:tc>
        <w:tc>
          <w:tcPr>
            <w:tcW w:w="722" w:type="pct"/>
            <w:noWrap/>
            <w:hideMark/>
          </w:tcPr>
          <w:p w:rsidR="00145F1E" w:rsidRPr="00C277F4"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277F4">
              <w:rPr>
                <w:rFonts w:asciiTheme="minorHAnsi" w:hAnsiTheme="minorHAnsi"/>
                <w:b w:val="0"/>
                <w:color w:val="000000"/>
                <w:sz w:val="22"/>
                <w:szCs w:val="22"/>
              </w:rPr>
              <w:t>Group3</w:t>
            </w:r>
          </w:p>
        </w:tc>
        <w:tc>
          <w:tcPr>
            <w:tcW w:w="656" w:type="pct"/>
            <w:noWrap/>
            <w:hideMark/>
          </w:tcPr>
          <w:p w:rsidR="00145F1E" w:rsidRPr="00C277F4"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277F4">
              <w:rPr>
                <w:rFonts w:asciiTheme="minorHAnsi" w:hAnsiTheme="minorHAnsi"/>
                <w:b w:val="0"/>
                <w:color w:val="000000"/>
                <w:sz w:val="22"/>
                <w:szCs w:val="22"/>
              </w:rPr>
              <w:t>Group4</w:t>
            </w:r>
          </w:p>
        </w:tc>
        <w:tc>
          <w:tcPr>
            <w:tcW w:w="656" w:type="pct"/>
            <w:noWrap/>
            <w:hideMark/>
          </w:tcPr>
          <w:p w:rsidR="00145F1E" w:rsidRPr="00C277F4"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277F4">
              <w:rPr>
                <w:rFonts w:asciiTheme="minorHAnsi" w:hAnsiTheme="minorHAnsi"/>
                <w:b w:val="0"/>
                <w:color w:val="000000"/>
                <w:sz w:val="22"/>
                <w:szCs w:val="22"/>
              </w:rPr>
              <w:t>Group5</w:t>
            </w: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Gender</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Male</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Female</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94.9</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5.1</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Age</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hAnsiTheme="minorHAnsi"/>
                <w:b/>
                <w:color w:val="000000"/>
                <w:sz w:val="22"/>
                <w:szCs w:val="22"/>
              </w:rPr>
              <w:t>30-49</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50-60</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Over 60</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22</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68.6</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9.3</w:t>
            </w:r>
            <w:r w:rsidRPr="00145F1E">
              <w:rPr>
                <w:rFonts w:asciiTheme="minorHAnsi" w:eastAsia="Times New Roman" w:hAnsiTheme="minorHAnsi"/>
                <w:color w:val="000000"/>
                <w:sz w:val="22"/>
                <w:szCs w:val="22"/>
              </w:rPr>
              <w:t>%</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Nationality</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British</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Non-British</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94.9</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5.1</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Education</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A levels</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BSc</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MSc</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PhD</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Prof</w:t>
            </w: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7.6</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53.4</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17.8</w:t>
            </w:r>
            <w:r w:rsidRPr="00145F1E">
              <w:rPr>
                <w:rFonts w:asciiTheme="minorHAnsi" w:eastAsia="Times New Roman" w:hAnsiTheme="minorHAnsi"/>
                <w:color w:val="000000"/>
                <w:sz w:val="22"/>
                <w:szCs w:val="22"/>
              </w:rPr>
              <w:t>%</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16.1</w:t>
            </w:r>
            <w:r w:rsidRPr="00145F1E">
              <w:rPr>
                <w:rFonts w:asciiTheme="minorHAnsi" w:eastAsia="Times New Roman" w:hAnsiTheme="minorHAnsi"/>
                <w:color w:val="000000"/>
                <w:sz w:val="22"/>
                <w:szCs w:val="22"/>
              </w:rPr>
              <w:t>%</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5.1</w:t>
            </w:r>
            <w:r w:rsidRPr="00145F1E">
              <w:rPr>
                <w:rFonts w:asciiTheme="minorHAnsi" w:eastAsia="Times New Roman" w:hAnsiTheme="minorHAnsi"/>
                <w:color w:val="000000"/>
                <w:sz w:val="22"/>
                <w:szCs w:val="22"/>
              </w:rPr>
              <w:t>%</w:t>
            </w: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Position</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Owner</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CEO/MD/Dir</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20.3</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79.7</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Function</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Sales</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Management</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Technical</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16.9</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79.7</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3.4</w:t>
            </w:r>
            <w:r w:rsidRPr="00145F1E">
              <w:rPr>
                <w:rFonts w:asciiTheme="minorHAnsi" w:eastAsia="Times New Roman" w:hAnsiTheme="minorHAnsi"/>
                <w:color w:val="000000"/>
                <w:sz w:val="22"/>
                <w:szCs w:val="22"/>
              </w:rPr>
              <w:t>%</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Time (Position)</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&lt; 3</w:t>
            </w:r>
            <w:r w:rsidRPr="00145F1E">
              <w:rPr>
                <w:rFonts w:asciiTheme="minorHAnsi" w:eastAsia="Times New Roman" w:hAnsiTheme="minorHAnsi"/>
                <w:b/>
                <w:color w:val="000000"/>
                <w:sz w:val="22"/>
                <w:szCs w:val="22"/>
              </w:rPr>
              <w:t xml:space="preserve"> </w:t>
            </w:r>
            <w:r w:rsidRPr="00C277F4">
              <w:rPr>
                <w:rFonts w:asciiTheme="minorHAnsi" w:eastAsia="Times New Roman" w:hAnsiTheme="minorHAnsi"/>
                <w:b/>
                <w:color w:val="000000"/>
                <w:sz w:val="22"/>
                <w:szCs w:val="22"/>
              </w:rPr>
              <w:t>years</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3-5 years</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6-10 years</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&gt;</w:t>
            </w:r>
            <w:r w:rsidRPr="00145F1E">
              <w:rPr>
                <w:rFonts w:asciiTheme="minorHAnsi" w:eastAsia="Times New Roman" w:hAnsiTheme="minorHAnsi"/>
                <w:b/>
                <w:color w:val="000000"/>
                <w:sz w:val="22"/>
                <w:szCs w:val="22"/>
              </w:rPr>
              <w:t xml:space="preserve"> </w:t>
            </w:r>
            <w:r w:rsidRPr="00C277F4">
              <w:rPr>
                <w:rFonts w:asciiTheme="minorHAnsi" w:eastAsia="Times New Roman" w:hAnsiTheme="minorHAnsi"/>
                <w:b/>
                <w:color w:val="000000"/>
                <w:sz w:val="22"/>
                <w:szCs w:val="22"/>
              </w:rPr>
              <w:t>10 years</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9.3%</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19.5%</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29.7%</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41.5%</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Time (Employer)</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&lt; 3</w:t>
            </w:r>
            <w:r w:rsidRPr="00145F1E">
              <w:rPr>
                <w:rFonts w:asciiTheme="minorHAnsi" w:eastAsia="Times New Roman" w:hAnsiTheme="minorHAnsi"/>
                <w:b/>
                <w:color w:val="000000"/>
                <w:sz w:val="22"/>
                <w:szCs w:val="22"/>
              </w:rPr>
              <w:t xml:space="preserve"> </w:t>
            </w:r>
            <w:r w:rsidRPr="00C277F4">
              <w:rPr>
                <w:rFonts w:asciiTheme="minorHAnsi" w:eastAsia="Times New Roman" w:hAnsiTheme="minorHAnsi"/>
                <w:b/>
                <w:color w:val="000000"/>
                <w:sz w:val="22"/>
                <w:szCs w:val="22"/>
              </w:rPr>
              <w:t>years</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3-5 years</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6-10 years</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&gt;</w:t>
            </w:r>
            <w:r w:rsidRPr="00145F1E">
              <w:rPr>
                <w:rFonts w:asciiTheme="minorHAnsi" w:eastAsia="Times New Roman" w:hAnsiTheme="minorHAnsi"/>
                <w:b/>
                <w:color w:val="000000"/>
                <w:sz w:val="22"/>
                <w:szCs w:val="22"/>
              </w:rPr>
              <w:t xml:space="preserve"> </w:t>
            </w:r>
            <w:r w:rsidRPr="00C277F4">
              <w:rPr>
                <w:rFonts w:asciiTheme="minorHAnsi" w:eastAsia="Times New Roman" w:hAnsiTheme="minorHAnsi"/>
                <w:b/>
                <w:color w:val="000000"/>
                <w:sz w:val="22"/>
                <w:szCs w:val="22"/>
              </w:rPr>
              <w:t>10 years</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7.6</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14.4</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25.4</w:t>
            </w:r>
            <w:r w:rsidRPr="00145F1E">
              <w:rPr>
                <w:rFonts w:asciiTheme="minorHAnsi" w:eastAsia="Times New Roman" w:hAnsiTheme="minorHAnsi"/>
                <w:color w:val="000000"/>
                <w:sz w:val="22"/>
                <w:szCs w:val="22"/>
              </w:rPr>
              <w:t>%</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52.5</w:t>
            </w:r>
            <w:r w:rsidRPr="00145F1E">
              <w:rPr>
                <w:rFonts w:asciiTheme="minorHAnsi" w:eastAsia="Times New Roman" w:hAnsiTheme="minorHAnsi"/>
                <w:color w:val="000000"/>
                <w:sz w:val="22"/>
                <w:szCs w:val="22"/>
              </w:rPr>
              <w:t>%</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Previous Experience</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Private</w:t>
            </w:r>
            <w:r w:rsidRPr="00145F1E">
              <w:rPr>
                <w:rFonts w:asciiTheme="minorHAnsi" w:eastAsia="Times New Roman" w:hAnsiTheme="minorHAnsi"/>
                <w:b/>
                <w:color w:val="000000"/>
                <w:sz w:val="22"/>
                <w:szCs w:val="22"/>
              </w:rPr>
              <w:t xml:space="preserve"> Sector</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Own business</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73.7</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26.3</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tcPr>
          <w:p w:rsidR="00145F1E" w:rsidRPr="00145F1E" w:rsidRDefault="00145F1E" w:rsidP="00145F1E">
            <w:pPr>
              <w:spacing w:line="276" w:lineRule="auto"/>
              <w:jc w:val="center"/>
              <w:rPr>
                <w:rFonts w:asciiTheme="minorHAnsi" w:hAnsiTheme="minorHAnsi"/>
                <w:color w:val="000000"/>
                <w:sz w:val="22"/>
                <w:szCs w:val="22"/>
              </w:rPr>
            </w:pPr>
            <w:r w:rsidRPr="00145F1E">
              <w:rPr>
                <w:rFonts w:asciiTheme="minorHAnsi" w:hAnsiTheme="minorHAnsi"/>
                <w:color w:val="000000"/>
                <w:sz w:val="22"/>
                <w:szCs w:val="22"/>
              </w:rPr>
              <w:t xml:space="preserve">Business ventures </w:t>
            </w:r>
          </w:p>
        </w:tc>
        <w:tc>
          <w:tcPr>
            <w:tcW w:w="616" w:type="pct"/>
            <w:noWrap/>
          </w:tcPr>
          <w:p w:rsidR="00145F1E" w:rsidRPr="00145F1E"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145F1E">
              <w:rPr>
                <w:rFonts w:asciiTheme="minorHAnsi" w:eastAsia="Times New Roman" w:hAnsiTheme="minorHAnsi"/>
                <w:b/>
                <w:color w:val="000000"/>
                <w:sz w:val="22"/>
                <w:szCs w:val="22"/>
              </w:rPr>
              <w:t>0</w:t>
            </w:r>
          </w:p>
        </w:tc>
        <w:tc>
          <w:tcPr>
            <w:tcW w:w="969" w:type="pct"/>
            <w:noWrap/>
          </w:tcPr>
          <w:p w:rsidR="00145F1E" w:rsidRPr="00145F1E"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145F1E">
              <w:rPr>
                <w:rFonts w:asciiTheme="minorHAnsi" w:eastAsia="Times New Roman" w:hAnsiTheme="minorHAnsi"/>
                <w:b/>
                <w:color w:val="000000"/>
                <w:sz w:val="22"/>
                <w:szCs w:val="22"/>
              </w:rPr>
              <w:t>&lt; 3</w:t>
            </w:r>
          </w:p>
        </w:tc>
        <w:tc>
          <w:tcPr>
            <w:tcW w:w="722" w:type="pct"/>
            <w:noWrap/>
          </w:tcPr>
          <w:p w:rsidR="00145F1E" w:rsidRPr="00145F1E"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145F1E">
              <w:rPr>
                <w:rFonts w:asciiTheme="minorHAnsi" w:eastAsia="Times New Roman" w:hAnsiTheme="minorHAnsi"/>
                <w:b/>
                <w:color w:val="000000"/>
                <w:sz w:val="22"/>
                <w:szCs w:val="22"/>
              </w:rPr>
              <w:t>3-5</w:t>
            </w:r>
          </w:p>
        </w:tc>
        <w:tc>
          <w:tcPr>
            <w:tcW w:w="656" w:type="pct"/>
            <w:noWrap/>
          </w:tcPr>
          <w:p w:rsidR="00145F1E" w:rsidRPr="00145F1E"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145F1E">
              <w:rPr>
                <w:rFonts w:asciiTheme="minorHAnsi" w:eastAsia="Times New Roman" w:hAnsiTheme="minorHAnsi"/>
                <w:b/>
                <w:color w:val="000000"/>
                <w:sz w:val="22"/>
                <w:szCs w:val="22"/>
              </w:rPr>
              <w:t>6-10</w:t>
            </w:r>
          </w:p>
        </w:tc>
        <w:tc>
          <w:tcPr>
            <w:tcW w:w="656" w:type="pct"/>
            <w:noWrap/>
          </w:tcPr>
          <w:p w:rsidR="00145F1E" w:rsidRPr="00145F1E"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145F1E">
              <w:rPr>
                <w:rFonts w:asciiTheme="minorHAnsi" w:eastAsia="Times New Roman" w:hAnsiTheme="minorHAnsi"/>
                <w:b/>
                <w:color w:val="000000"/>
                <w:sz w:val="22"/>
                <w:szCs w:val="22"/>
              </w:rPr>
              <w:t>&gt; 10</w:t>
            </w: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tcPr>
          <w:p w:rsidR="00145F1E" w:rsidRPr="00145F1E" w:rsidRDefault="00145F1E" w:rsidP="00145F1E">
            <w:pPr>
              <w:spacing w:line="276" w:lineRule="auto"/>
              <w:jc w:val="center"/>
              <w:rPr>
                <w:rFonts w:asciiTheme="minorHAnsi" w:hAnsiTheme="minorHAnsi"/>
                <w:b w:val="0"/>
                <w:color w:val="000000"/>
                <w:sz w:val="22"/>
                <w:szCs w:val="22"/>
              </w:rPr>
            </w:pPr>
          </w:p>
        </w:tc>
        <w:tc>
          <w:tcPr>
            <w:tcW w:w="616" w:type="pct"/>
            <w:noWrap/>
          </w:tcPr>
          <w:p w:rsidR="00145F1E" w:rsidRPr="00145F1E"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6.8%</w:t>
            </w:r>
          </w:p>
        </w:tc>
        <w:tc>
          <w:tcPr>
            <w:tcW w:w="969" w:type="pct"/>
            <w:noWrap/>
          </w:tcPr>
          <w:p w:rsidR="00145F1E" w:rsidRPr="00145F1E"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29.7%</w:t>
            </w:r>
          </w:p>
        </w:tc>
        <w:tc>
          <w:tcPr>
            <w:tcW w:w="722" w:type="pct"/>
            <w:noWrap/>
          </w:tcPr>
          <w:p w:rsidR="00145F1E" w:rsidRPr="00145F1E"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52.5%</w:t>
            </w:r>
          </w:p>
        </w:tc>
        <w:tc>
          <w:tcPr>
            <w:tcW w:w="656" w:type="pct"/>
            <w:noWrap/>
          </w:tcPr>
          <w:p w:rsidR="00145F1E" w:rsidRPr="00145F1E"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4.2%</w:t>
            </w:r>
          </w:p>
        </w:tc>
        <w:tc>
          <w:tcPr>
            <w:tcW w:w="656" w:type="pct"/>
            <w:noWrap/>
          </w:tcPr>
          <w:p w:rsidR="00145F1E" w:rsidRPr="00145F1E"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145F1E">
              <w:rPr>
                <w:rFonts w:asciiTheme="minorHAnsi" w:eastAsia="Times New Roman" w:hAnsiTheme="minorHAnsi"/>
                <w:color w:val="000000"/>
                <w:sz w:val="22"/>
                <w:szCs w:val="22"/>
              </w:rPr>
              <w:t>6.8%</w:t>
            </w: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r w:rsidRPr="00C277F4">
              <w:rPr>
                <w:rFonts w:asciiTheme="minorHAnsi" w:hAnsiTheme="minorHAnsi"/>
                <w:color w:val="000000"/>
                <w:sz w:val="22"/>
                <w:szCs w:val="22"/>
              </w:rPr>
              <w:t>SMEs worked for</w:t>
            </w:r>
          </w:p>
        </w:tc>
        <w:tc>
          <w:tcPr>
            <w:tcW w:w="61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&lt; 3</w:t>
            </w:r>
          </w:p>
        </w:tc>
        <w:tc>
          <w:tcPr>
            <w:tcW w:w="969"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3 to 5</w:t>
            </w:r>
          </w:p>
        </w:tc>
        <w:tc>
          <w:tcPr>
            <w:tcW w:w="722"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C277F4">
              <w:rPr>
                <w:rFonts w:asciiTheme="minorHAnsi" w:eastAsia="Times New Roman" w:hAnsiTheme="minorHAnsi"/>
                <w:b/>
                <w:color w:val="000000"/>
                <w:sz w:val="22"/>
                <w:szCs w:val="22"/>
              </w:rPr>
              <w:t>6 to 10</w:t>
            </w: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56" w:type="pct"/>
            <w:noWrap/>
            <w:hideMark/>
          </w:tcPr>
          <w:p w:rsidR="00145F1E" w:rsidRPr="00C277F4"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145F1E"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145F1E" w:rsidRPr="00C277F4" w:rsidRDefault="00145F1E" w:rsidP="00145F1E">
            <w:pPr>
              <w:spacing w:line="276" w:lineRule="auto"/>
              <w:jc w:val="center"/>
              <w:rPr>
                <w:rFonts w:asciiTheme="minorHAnsi" w:hAnsiTheme="minorHAnsi"/>
                <w:color w:val="000000"/>
                <w:sz w:val="22"/>
                <w:szCs w:val="22"/>
              </w:rPr>
            </w:pPr>
          </w:p>
        </w:tc>
        <w:tc>
          <w:tcPr>
            <w:tcW w:w="61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48.3</w:t>
            </w:r>
            <w:r w:rsidRPr="00145F1E">
              <w:rPr>
                <w:rFonts w:asciiTheme="minorHAnsi" w:eastAsia="Times New Roman" w:hAnsiTheme="minorHAnsi"/>
                <w:color w:val="000000"/>
                <w:sz w:val="22"/>
                <w:szCs w:val="22"/>
              </w:rPr>
              <w:t>%</w:t>
            </w:r>
          </w:p>
        </w:tc>
        <w:tc>
          <w:tcPr>
            <w:tcW w:w="969"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48.3</w:t>
            </w:r>
            <w:r w:rsidRPr="00145F1E">
              <w:rPr>
                <w:rFonts w:asciiTheme="minorHAnsi" w:eastAsia="Times New Roman" w:hAnsiTheme="minorHAnsi"/>
                <w:color w:val="000000"/>
                <w:sz w:val="22"/>
                <w:szCs w:val="22"/>
              </w:rPr>
              <w:t>%</w:t>
            </w:r>
          </w:p>
        </w:tc>
        <w:tc>
          <w:tcPr>
            <w:tcW w:w="722"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C277F4">
              <w:rPr>
                <w:rFonts w:asciiTheme="minorHAnsi" w:eastAsia="Times New Roman" w:hAnsiTheme="minorHAnsi"/>
                <w:color w:val="000000"/>
                <w:sz w:val="22"/>
                <w:szCs w:val="22"/>
              </w:rPr>
              <w:t>3.4</w:t>
            </w:r>
            <w:r w:rsidRPr="00145F1E">
              <w:rPr>
                <w:rFonts w:asciiTheme="minorHAnsi" w:eastAsia="Times New Roman" w:hAnsiTheme="minorHAnsi"/>
                <w:color w:val="000000"/>
                <w:sz w:val="22"/>
                <w:szCs w:val="22"/>
              </w:rPr>
              <w:t>%</w:t>
            </w: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56" w:type="pct"/>
            <w:noWrap/>
            <w:hideMark/>
          </w:tcPr>
          <w:p w:rsidR="00145F1E" w:rsidRPr="00C277F4"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bl>
    <w:p w:rsidR="00145F1E" w:rsidRDefault="00145F1E" w:rsidP="00145F1E">
      <w:pPr>
        <w:spacing w:after="0" w:line="360" w:lineRule="auto"/>
        <w:jc w:val="both"/>
        <w:rPr>
          <w:rFonts w:ascii="Calibri" w:eastAsia="Calibri" w:hAnsi="Calibri" w:cs="Arial"/>
          <w:b/>
          <w:bCs/>
        </w:rPr>
      </w:pPr>
    </w:p>
    <w:p w:rsidR="00145F1E" w:rsidRPr="00D463DC" w:rsidRDefault="00145F1E" w:rsidP="00145F1E">
      <w:pPr>
        <w:spacing w:after="0" w:line="360" w:lineRule="auto"/>
        <w:jc w:val="both"/>
        <w:rPr>
          <w:rFonts w:ascii="Calibri" w:eastAsia="Calibri" w:hAnsi="Calibri" w:cs="Arial"/>
          <w:b/>
          <w:bCs/>
        </w:rPr>
      </w:pPr>
      <w:r w:rsidRPr="00D463DC">
        <w:rPr>
          <w:rFonts w:ascii="Calibri" w:eastAsia="Calibri" w:hAnsi="Calibri" w:cs="Arial"/>
          <w:b/>
          <w:bCs/>
        </w:rPr>
        <w:t>5.3 Demographic data analysis of companies</w:t>
      </w:r>
    </w:p>
    <w:p w:rsidR="00145F1E" w:rsidRPr="00D463DC" w:rsidRDefault="00145F1E" w:rsidP="00145F1E">
      <w:pPr>
        <w:spacing w:after="0" w:line="360" w:lineRule="auto"/>
        <w:jc w:val="both"/>
        <w:rPr>
          <w:rFonts w:ascii="Calibri" w:eastAsia="Calibri" w:hAnsi="Calibri" w:cs="Arial"/>
        </w:rPr>
      </w:pPr>
      <w:r w:rsidRPr="00D463DC">
        <w:rPr>
          <w:rFonts w:ascii="Calibri" w:eastAsia="Calibri" w:hAnsi="Calibri" w:cs="Arial"/>
        </w:rPr>
        <w:tab/>
        <w:t xml:space="preserve">This section presents the demographic characteristics of the </w:t>
      </w:r>
      <w:r>
        <w:rPr>
          <w:rFonts w:ascii="Calibri" w:eastAsia="Calibri" w:hAnsi="Calibri" w:cs="Arial"/>
        </w:rPr>
        <w:t>participating SMEs</w:t>
      </w:r>
      <w:r w:rsidRPr="00D463DC">
        <w:rPr>
          <w:rFonts w:ascii="Calibri" w:eastAsia="Calibri" w:hAnsi="Calibri" w:cs="Arial"/>
        </w:rPr>
        <w:t xml:space="preserve">. Data on </w:t>
      </w:r>
      <w:r>
        <w:rPr>
          <w:rFonts w:ascii="Calibri" w:eastAsia="Calibri" w:hAnsi="Calibri" w:cs="Arial"/>
        </w:rPr>
        <w:t>b</w:t>
      </w:r>
      <w:r w:rsidRPr="00D463DC">
        <w:rPr>
          <w:rFonts w:ascii="Calibri" w:eastAsia="Calibri" w:hAnsi="Calibri" w:cs="Arial"/>
        </w:rPr>
        <w:t>usiness l</w:t>
      </w:r>
      <w:r>
        <w:rPr>
          <w:rFonts w:ascii="Calibri" w:eastAsia="Calibri" w:hAnsi="Calibri" w:cs="Arial"/>
        </w:rPr>
        <w:t>ocation, the a</w:t>
      </w:r>
      <w:r w:rsidRPr="00D463DC">
        <w:rPr>
          <w:rFonts w:ascii="Calibri" w:eastAsia="Calibri" w:hAnsi="Calibri" w:cs="Arial"/>
        </w:rPr>
        <w:t xml:space="preserve">ge </w:t>
      </w:r>
      <w:r>
        <w:rPr>
          <w:rFonts w:ascii="Calibri" w:eastAsia="Calibri" w:hAnsi="Calibri" w:cs="Arial"/>
        </w:rPr>
        <w:t>and size f the firm, annual turnover and export sales</w:t>
      </w:r>
      <w:r w:rsidRPr="00D463DC">
        <w:rPr>
          <w:rFonts w:ascii="Calibri" w:eastAsia="Calibri" w:hAnsi="Calibri" w:cs="Arial"/>
        </w:rPr>
        <w:t xml:space="preserve"> are collected, with a view to offer an insight  into the profile of the ty</w:t>
      </w:r>
      <w:r>
        <w:rPr>
          <w:rFonts w:ascii="Calibri" w:eastAsia="Calibri" w:hAnsi="Calibri" w:cs="Arial"/>
        </w:rPr>
        <w:t>pical small business operating  in the UK c</w:t>
      </w:r>
      <w:r w:rsidRPr="00D463DC">
        <w:rPr>
          <w:rFonts w:ascii="Calibri" w:eastAsia="Calibri" w:hAnsi="Calibri" w:cs="Arial"/>
        </w:rPr>
        <w:t xml:space="preserve">hemical distribution industry. </w:t>
      </w:r>
    </w:p>
    <w:p w:rsidR="00145F1E" w:rsidRPr="00D463DC" w:rsidRDefault="00145F1E" w:rsidP="00145F1E">
      <w:pPr>
        <w:spacing w:after="0" w:line="360" w:lineRule="auto"/>
        <w:jc w:val="both"/>
        <w:rPr>
          <w:rFonts w:ascii="Calibri" w:eastAsia="Calibri" w:hAnsi="Calibri" w:cs="Arial"/>
        </w:rPr>
      </w:pPr>
    </w:p>
    <w:p w:rsidR="00145F1E" w:rsidRPr="006C1923" w:rsidRDefault="00145F1E" w:rsidP="00145F1E">
      <w:pPr>
        <w:spacing w:after="0" w:line="360" w:lineRule="auto"/>
        <w:jc w:val="both"/>
        <w:rPr>
          <w:rFonts w:ascii="Calibri" w:eastAsia="Calibri" w:hAnsi="Calibri" w:cs="Arial"/>
        </w:rPr>
      </w:pPr>
      <w:r w:rsidRPr="00D463DC">
        <w:rPr>
          <w:rFonts w:ascii="Calibri" w:eastAsia="Calibri" w:hAnsi="Calibri" w:cs="Arial"/>
        </w:rPr>
        <w:tab/>
      </w:r>
      <w:r>
        <w:rPr>
          <w:rFonts w:ascii="Calibri" w:eastAsia="Calibri" w:hAnsi="Calibri" w:cs="Arial"/>
        </w:rPr>
        <w:t>Initially, t</w:t>
      </w:r>
      <w:r w:rsidRPr="00D463DC">
        <w:rPr>
          <w:rFonts w:ascii="Calibri" w:eastAsia="Calibri" w:hAnsi="Calibri" w:cs="Arial"/>
        </w:rPr>
        <w:t xml:space="preserve">he results of this study suggest that that there is a high concentration of chemical distributors in certain geographical areas as the majority of the companies (90%, 106 out of 118) are </w:t>
      </w:r>
      <w:r>
        <w:rPr>
          <w:rFonts w:ascii="Calibri" w:eastAsia="Calibri" w:hAnsi="Calibri" w:cs="Arial"/>
        </w:rPr>
        <w:t xml:space="preserve">located mainly in four regions. </w:t>
      </w:r>
      <w:r w:rsidRPr="00D463DC">
        <w:rPr>
          <w:rFonts w:ascii="Calibri" w:eastAsia="Calibri" w:hAnsi="Calibri" w:cs="Arial"/>
        </w:rPr>
        <w:t xml:space="preserve">In more detail, the majority of SMEs operating in the UK Chemical distribution industry are located in the North East (39.8%, 47 firms), North West (23.7%, 28 firms), Midlands (14.4%, 17 firms) and South East of England (11.9%, 14 firms). The remaining companies are based in Scotland (5), Wales (3), South West (3) and N. Ireland (1). </w:t>
      </w:r>
      <w:r w:rsidRPr="0025069B">
        <w:rPr>
          <w:rFonts w:ascii="Calibri" w:eastAsia="Calibri" w:hAnsi="Calibri" w:cs="Frutiger-Roman"/>
          <w:strike/>
          <w:lang w:eastAsia="en-GB"/>
        </w:rPr>
        <w:t xml:space="preserve"> </w:t>
      </w:r>
    </w:p>
    <w:p w:rsidR="00145F1E" w:rsidRDefault="00145F1E" w:rsidP="00145F1E">
      <w:pPr>
        <w:spacing w:after="0" w:line="360" w:lineRule="auto"/>
        <w:jc w:val="both"/>
        <w:rPr>
          <w:rFonts w:ascii="Calibri" w:eastAsia="Calibri" w:hAnsi="Calibri" w:cs="Arial"/>
        </w:rPr>
      </w:pPr>
    </w:p>
    <w:p w:rsidR="00145F1E" w:rsidRPr="00926E21" w:rsidRDefault="00145F1E" w:rsidP="00145F1E">
      <w:pPr>
        <w:spacing w:after="0" w:line="360" w:lineRule="auto"/>
        <w:jc w:val="both"/>
        <w:rPr>
          <w:rFonts w:ascii="Calibri" w:eastAsia="Times New Roman" w:hAnsi="Calibri" w:cs="Calibri"/>
          <w:strike/>
          <w:lang w:eastAsia="en-GB"/>
        </w:rPr>
      </w:pPr>
      <w:r w:rsidRPr="00D463DC">
        <w:rPr>
          <w:rFonts w:ascii="Calibri" w:eastAsia="Calibri" w:hAnsi="Calibri" w:cs="Arial"/>
        </w:rPr>
        <w:lastRenderedPageBreak/>
        <w:tab/>
        <w:t>Regarding the age of the firms, the vast majority of the businesses participating in this study (78.8%, 93 out of the 118) have been trading for over 10 years. In fact, the businesses operating for more than 5 years represent 88.9% of the overall population (105 companies) while only 13 companies (11%) have been trading for less than 5 years. This finding indicates that SMEs in the UK chemical distribution industry are well established and further supports that chemical di</w:t>
      </w:r>
      <w:r>
        <w:rPr>
          <w:rFonts w:ascii="Calibri" w:eastAsia="Calibri" w:hAnsi="Calibri" w:cs="Arial"/>
        </w:rPr>
        <w:t>stribution is a mature and well-</w:t>
      </w:r>
      <w:r w:rsidRPr="00D463DC">
        <w:rPr>
          <w:rFonts w:ascii="Calibri" w:eastAsia="Calibri" w:hAnsi="Calibri" w:cs="Arial"/>
        </w:rPr>
        <w:t>developed market</w:t>
      </w:r>
      <w:r>
        <w:rPr>
          <w:rFonts w:ascii="Calibri" w:eastAsia="Calibri" w:hAnsi="Calibri" w:cs="Arial"/>
        </w:rPr>
        <w:t xml:space="preserve">. </w:t>
      </w:r>
      <w:r w:rsidRPr="00D463DC">
        <w:rPr>
          <w:rFonts w:ascii="Calibri" w:eastAsia="Calibri" w:hAnsi="Calibri" w:cs="Arial"/>
        </w:rPr>
        <w:t xml:space="preserve">The reported annual turnover of the participating companies </w:t>
      </w:r>
      <w:r>
        <w:rPr>
          <w:rFonts w:ascii="Calibri" w:eastAsia="Calibri" w:hAnsi="Calibri" w:cs="Arial"/>
        </w:rPr>
        <w:t xml:space="preserve">further </w:t>
      </w:r>
      <w:r w:rsidRPr="00D463DC">
        <w:rPr>
          <w:rFonts w:ascii="Calibri" w:eastAsia="Calibri" w:hAnsi="Calibri" w:cs="Arial"/>
        </w:rPr>
        <w:t>reflect</w:t>
      </w:r>
      <w:r>
        <w:rPr>
          <w:rFonts w:ascii="Calibri" w:eastAsia="Calibri" w:hAnsi="Calibri" w:cs="Arial"/>
        </w:rPr>
        <w:t>s</w:t>
      </w:r>
      <w:r w:rsidRPr="00D463DC">
        <w:rPr>
          <w:rFonts w:ascii="Calibri" w:eastAsia="Calibri" w:hAnsi="Calibri" w:cs="Arial"/>
        </w:rPr>
        <w:t xml:space="preserve"> the maturity of the market and support</w:t>
      </w:r>
      <w:r>
        <w:rPr>
          <w:rFonts w:ascii="Calibri" w:eastAsia="Calibri" w:hAnsi="Calibri" w:cs="Arial"/>
        </w:rPr>
        <w:t>s the presence of well-</w:t>
      </w:r>
      <w:r w:rsidRPr="00D463DC">
        <w:rPr>
          <w:rFonts w:ascii="Calibri" w:eastAsia="Calibri" w:hAnsi="Calibri" w:cs="Arial"/>
        </w:rPr>
        <w:t>established businesses</w:t>
      </w:r>
      <w:r>
        <w:rPr>
          <w:rFonts w:ascii="Calibri" w:eastAsia="Calibri" w:hAnsi="Calibri" w:cs="Arial"/>
        </w:rPr>
        <w:t xml:space="preserve">. </w:t>
      </w:r>
      <w:r w:rsidRPr="00D463DC">
        <w:rPr>
          <w:rFonts w:ascii="Calibri" w:eastAsia="Calibri" w:hAnsi="Calibri" w:cs="Arial"/>
        </w:rPr>
        <w:t xml:space="preserve">In </w:t>
      </w:r>
      <w:r>
        <w:rPr>
          <w:rFonts w:ascii="Calibri" w:eastAsia="Calibri" w:hAnsi="Calibri" w:cs="Arial"/>
        </w:rPr>
        <w:t>specific</w:t>
      </w:r>
      <w:r w:rsidRPr="00D463DC">
        <w:rPr>
          <w:rFonts w:ascii="Calibri" w:eastAsia="Calibri" w:hAnsi="Calibri" w:cs="Arial"/>
        </w:rPr>
        <w:t xml:space="preserve">, out of 118 SMEs, 78 firms (66.1%) report an annual turnover of </w:t>
      </w:r>
      <w:r>
        <w:rPr>
          <w:rFonts w:ascii="Calibri" w:eastAsia="Calibri" w:hAnsi="Calibri" w:cs="Arial"/>
        </w:rPr>
        <w:t>EUR 10-50m</w:t>
      </w:r>
      <w:r w:rsidRPr="00D463DC">
        <w:rPr>
          <w:rFonts w:ascii="Calibri" w:eastAsia="Calibri" w:hAnsi="Calibri" w:cs="Arial"/>
        </w:rPr>
        <w:t xml:space="preserve">, 27 firms (22.9%) a turnover of </w:t>
      </w:r>
      <w:r>
        <w:rPr>
          <w:rFonts w:ascii="Calibri" w:eastAsia="Calibri" w:hAnsi="Calibri" w:cs="Arial"/>
        </w:rPr>
        <w:t xml:space="preserve">EUR 2-10m </w:t>
      </w:r>
      <w:r w:rsidRPr="00D463DC">
        <w:rPr>
          <w:rFonts w:ascii="Calibri" w:eastAsia="Calibri" w:hAnsi="Calibri" w:cs="Arial"/>
        </w:rPr>
        <w:t xml:space="preserve">and 13 firms (11%) a turnover of less than </w:t>
      </w:r>
      <w:r>
        <w:rPr>
          <w:rFonts w:ascii="Calibri" w:eastAsia="Calibri" w:hAnsi="Calibri" w:cs="Arial"/>
        </w:rPr>
        <w:t>EUR 2m</w:t>
      </w:r>
      <w:r w:rsidRPr="00D463DC">
        <w:rPr>
          <w:rFonts w:ascii="Calibri" w:eastAsia="Calibri" w:hAnsi="Calibri" w:cs="Arial"/>
        </w:rPr>
        <w:t>.</w:t>
      </w:r>
    </w:p>
    <w:p w:rsidR="00145F1E" w:rsidRPr="00926E21" w:rsidRDefault="00145F1E" w:rsidP="00145F1E">
      <w:pPr>
        <w:spacing w:after="0" w:line="360" w:lineRule="auto"/>
        <w:jc w:val="both"/>
        <w:rPr>
          <w:rFonts w:ascii="Calibri" w:eastAsia="Times New Roman" w:hAnsi="Calibri" w:cs="Calibri"/>
          <w:strike/>
          <w:lang w:eastAsia="en-GB"/>
        </w:rPr>
      </w:pPr>
    </w:p>
    <w:p w:rsidR="00145F1E" w:rsidRPr="00D463DC" w:rsidRDefault="00145F1E" w:rsidP="00145F1E">
      <w:pPr>
        <w:spacing w:after="0" w:line="360" w:lineRule="auto"/>
        <w:jc w:val="both"/>
        <w:rPr>
          <w:rFonts w:ascii="Calibri" w:eastAsia="Calibri" w:hAnsi="Calibri" w:cs="Arial"/>
        </w:rPr>
      </w:pPr>
      <w:r w:rsidRPr="00D463DC">
        <w:rPr>
          <w:rFonts w:ascii="Calibri" w:eastAsia="Calibri" w:hAnsi="Calibri" w:cs="Arial"/>
        </w:rPr>
        <w:tab/>
      </w:r>
      <w:r>
        <w:rPr>
          <w:rFonts w:ascii="Calibri" w:eastAsia="Calibri" w:hAnsi="Calibri" w:cs="Arial"/>
        </w:rPr>
        <w:t xml:space="preserve">In this study, </w:t>
      </w:r>
      <w:r w:rsidRPr="00D463DC">
        <w:rPr>
          <w:rFonts w:ascii="Calibri" w:eastAsia="Calibri" w:hAnsi="Calibri" w:cs="Arial"/>
        </w:rPr>
        <w:t xml:space="preserve">there is a good representation of micro, small and medium sized businesses. The majority are small companies with 10-49 employees (57 SMEs, 48.3%) followed by an equal representation of micro (31 SMEs, 26.3%) and medium sized companies (30 SMEs, 25.4%). However, the fact that smaller firms are often constrained by lack of resources in completing and returning questionnaires needs to be taken into consideration. This is confirmed through a number of follow up telephone calls where many </w:t>
      </w:r>
      <w:r>
        <w:rPr>
          <w:rFonts w:ascii="Calibri" w:eastAsia="Calibri" w:hAnsi="Calibri" w:cs="Arial"/>
        </w:rPr>
        <w:t>owners/managers</w:t>
      </w:r>
      <w:r w:rsidRPr="00D463DC">
        <w:rPr>
          <w:rFonts w:ascii="Calibri" w:eastAsia="Calibri" w:hAnsi="Calibri" w:cs="Arial"/>
        </w:rPr>
        <w:t xml:space="preserve"> of micro firms cited lack of time or resources as the reason for their delay or non-response</w:t>
      </w:r>
      <w:r>
        <w:rPr>
          <w:rFonts w:ascii="Calibri" w:eastAsia="Calibri" w:hAnsi="Calibri" w:cs="Arial"/>
        </w:rPr>
        <w:t xml:space="preserve"> to the survey. </w:t>
      </w:r>
    </w:p>
    <w:p w:rsidR="00145F1E" w:rsidRPr="00D463DC" w:rsidRDefault="00145F1E" w:rsidP="00145F1E">
      <w:pPr>
        <w:spacing w:after="0" w:line="360" w:lineRule="auto"/>
        <w:jc w:val="both"/>
        <w:rPr>
          <w:rFonts w:ascii="Calibri" w:eastAsia="Calibri" w:hAnsi="Calibri" w:cs="Arial"/>
          <w:b/>
          <w:bCs/>
        </w:rPr>
      </w:pPr>
    </w:p>
    <w:p w:rsidR="00145F1E" w:rsidRDefault="00145F1E" w:rsidP="00145F1E">
      <w:pPr>
        <w:spacing w:after="0" w:line="360" w:lineRule="auto"/>
        <w:jc w:val="both"/>
        <w:rPr>
          <w:rFonts w:ascii="Calibri" w:eastAsia="Calibri" w:hAnsi="Calibri" w:cs="Arial"/>
          <w:lang w:eastAsia="en-GB"/>
        </w:rPr>
      </w:pPr>
      <w:r w:rsidRPr="00D463DC">
        <w:rPr>
          <w:rFonts w:ascii="Calibri" w:eastAsia="Calibri" w:hAnsi="Calibri" w:cs="Arial"/>
        </w:rPr>
        <w:tab/>
        <w:t>Due to the fact that the chemical and chemical distribution industry exhibit strong globalisation trends (</w:t>
      </w:r>
      <w:r w:rsidRPr="00D463DC">
        <w:rPr>
          <w:rFonts w:ascii="Calibri" w:eastAsia="Calibri" w:hAnsi="Calibri" w:cs="Arial"/>
          <w:lang w:eastAsia="en-GB"/>
        </w:rPr>
        <w:t>Districonsult, 2010; BCG, 2010 and 2013; Chemagility, 2008; Burns, 2010</w:t>
      </w:r>
      <w:r w:rsidRPr="00D463DC">
        <w:rPr>
          <w:rFonts w:ascii="Calibri" w:eastAsia="Calibri" w:hAnsi="Calibri" w:cs="Arial"/>
        </w:rPr>
        <w:t>) with growth coming from developing rather than developed markets (</w:t>
      </w:r>
      <w:r w:rsidRPr="00D463DC">
        <w:rPr>
          <w:rFonts w:ascii="Calibri" w:eastAsia="Calibri" w:hAnsi="Calibri" w:cs="Palatino-Roman"/>
          <w:lang w:eastAsia="en-GB"/>
        </w:rPr>
        <w:t xml:space="preserve">Burgess </w:t>
      </w:r>
      <w:r w:rsidRPr="00D463DC">
        <w:rPr>
          <w:rFonts w:ascii="Calibri" w:eastAsia="Calibri" w:hAnsi="Calibri" w:cs="Palatino-Roman"/>
          <w:i/>
          <w:iCs/>
          <w:lang w:eastAsia="en-GB"/>
        </w:rPr>
        <w:t>et al.</w:t>
      </w:r>
      <w:r w:rsidRPr="00D463DC">
        <w:rPr>
          <w:rFonts w:ascii="Calibri" w:eastAsia="Calibri" w:hAnsi="Calibri" w:cs="Palatino-Roman"/>
          <w:lang w:eastAsia="en-GB"/>
        </w:rPr>
        <w:t xml:space="preserve">, 2002; </w:t>
      </w:r>
      <w:r w:rsidRPr="00D463DC">
        <w:rPr>
          <w:rFonts w:ascii="Calibri" w:eastAsia="Calibri" w:hAnsi="Calibri" w:cs="AdvTT5235d5a9"/>
          <w:lang w:eastAsia="en-GB"/>
        </w:rPr>
        <w:t>Jerrentrup, 2009)</w:t>
      </w:r>
      <w:r w:rsidRPr="00D463DC">
        <w:rPr>
          <w:rFonts w:ascii="Calibri" w:eastAsia="Calibri" w:hAnsi="Calibri" w:cs="Arial"/>
        </w:rPr>
        <w:t xml:space="preserve"> and </w:t>
      </w:r>
      <w:r w:rsidRPr="00D463DC">
        <w:rPr>
          <w:rFonts w:ascii="Calibri" w:eastAsia="Calibri" w:hAnsi="Calibri" w:cs="Arial"/>
          <w:lang w:eastAsia="en-GB"/>
        </w:rPr>
        <w:t>customers increasingly expanding their operations in wider geographic areas (Chemagility, 2008; BCG, 2013; FECC, 2013a), the export sales of each company as a percentage of their turnover are also recorded. The findings are very interesting as almost half of the participating SMEs (66 companies, 55% of population) report that over 10% of their turnover is export sales while the remaining half (52 companies, 44% of population) report export sales less than 10% of their business. The findings indicate that there is a strong polarity regarding export sales in the UK chemical distribution market. In more detail, a third of the participating SMEs (35 companies, 29.7%) report export sales between 10-19% of annual turnover indicating that exporting is an important part of their business and activity; equally, another third of the companies (43, 36%) report export sales were less than 5% of their turnover indicating that exporting is not a signi</w:t>
      </w:r>
      <w:r>
        <w:rPr>
          <w:rFonts w:ascii="Calibri" w:eastAsia="Calibri" w:hAnsi="Calibri" w:cs="Arial"/>
          <w:lang w:eastAsia="en-GB"/>
        </w:rPr>
        <w:t xml:space="preserve">ficant part of their business. </w:t>
      </w:r>
    </w:p>
    <w:p w:rsidR="00145F1E" w:rsidRPr="00EE5E4F" w:rsidRDefault="00145F1E" w:rsidP="00145F1E">
      <w:pPr>
        <w:spacing w:after="0" w:line="360" w:lineRule="auto"/>
        <w:jc w:val="both"/>
        <w:rPr>
          <w:rFonts w:ascii="Calibri" w:eastAsia="Calibri" w:hAnsi="Calibri" w:cs="Arial"/>
          <w:lang w:eastAsia="en-GB"/>
        </w:rPr>
      </w:pPr>
    </w:p>
    <w:p w:rsidR="00145F1E" w:rsidRDefault="00145F1E" w:rsidP="00145F1E">
      <w:pPr>
        <w:spacing w:after="0" w:line="360" w:lineRule="auto"/>
        <w:jc w:val="both"/>
      </w:pPr>
      <w:r>
        <w:rPr>
          <w:rFonts w:ascii="Calibri" w:eastAsia="Calibri" w:hAnsi="Calibri" w:cs="Arial"/>
        </w:rPr>
        <w:lastRenderedPageBreak/>
        <w:tab/>
        <w:t>Overall</w:t>
      </w:r>
      <w:r w:rsidRPr="00D463DC">
        <w:rPr>
          <w:rFonts w:ascii="Calibri" w:eastAsia="Calibri" w:hAnsi="Calibri" w:cs="Arial"/>
        </w:rPr>
        <w:t xml:space="preserve">, the typical SME operating in the UK chemical distribution industry is a long and well established business, located close to its customer and supplier base, has been trading for over 10 years, with an annual turnover between 10-50m EUR, employing between 10-49 people and with a reasonable exporting activity (10% of annual turnover on average).  </w:t>
      </w:r>
      <w:r w:rsidRPr="002A28A3">
        <w:rPr>
          <w:rFonts w:ascii="Calibri" w:eastAsia="Calibri" w:hAnsi="Calibri" w:cs="Arial"/>
        </w:rPr>
        <w:t xml:space="preserve">Please see below a summary of the </w:t>
      </w:r>
      <w:r>
        <w:t>participating SMEs</w:t>
      </w:r>
      <w:r w:rsidRPr="002A28A3">
        <w:t xml:space="preserve"> demographics.</w:t>
      </w:r>
    </w:p>
    <w:p w:rsidR="00145F1E" w:rsidRPr="00145F1E" w:rsidRDefault="00145F1E" w:rsidP="00145F1E">
      <w:pPr>
        <w:spacing w:after="0" w:line="360" w:lineRule="auto"/>
        <w:jc w:val="both"/>
      </w:pPr>
    </w:p>
    <w:p w:rsidR="00145F1E" w:rsidRPr="002A28A3" w:rsidRDefault="00145F1E" w:rsidP="00145F1E">
      <w:pPr>
        <w:spacing w:after="0" w:line="360" w:lineRule="auto"/>
        <w:jc w:val="both"/>
        <w:rPr>
          <w:rFonts w:ascii="Calibri" w:eastAsia="Calibri" w:hAnsi="Calibri" w:cs="Arial"/>
          <w:b/>
          <w:lang w:eastAsia="en-GB"/>
        </w:rPr>
      </w:pPr>
      <w:r w:rsidRPr="002A28A3">
        <w:rPr>
          <w:rFonts w:ascii="Calibri" w:eastAsia="Calibri" w:hAnsi="Calibri" w:cs="Arial"/>
          <w:b/>
        </w:rPr>
        <w:t>Table 5.2: Summary of SMEs demographics</w:t>
      </w:r>
    </w:p>
    <w:tbl>
      <w:tblPr>
        <w:tblStyle w:val="LightGrid-Accent1"/>
        <w:tblW w:w="5000" w:type="pct"/>
        <w:tblLook w:val="04A0" w:firstRow="1" w:lastRow="0" w:firstColumn="1" w:lastColumn="0" w:noHBand="0" w:noVBand="1"/>
      </w:tblPr>
      <w:tblGrid>
        <w:gridCol w:w="2470"/>
        <w:gridCol w:w="1444"/>
        <w:gridCol w:w="1322"/>
        <w:gridCol w:w="1390"/>
        <w:gridCol w:w="1444"/>
        <w:gridCol w:w="1172"/>
      </w:tblGrid>
      <w:tr w:rsidR="00145F1E" w:rsidRPr="002A28A3" w:rsidTr="00145F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b w:val="0"/>
                <w:color w:val="000000"/>
                <w:sz w:val="22"/>
                <w:szCs w:val="22"/>
              </w:rPr>
            </w:pPr>
          </w:p>
        </w:tc>
        <w:tc>
          <w:tcPr>
            <w:tcW w:w="781" w:type="pct"/>
            <w:noWrap/>
            <w:hideMark/>
          </w:tcPr>
          <w:p w:rsidR="00145F1E" w:rsidRPr="002A28A3"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2A28A3">
              <w:rPr>
                <w:rFonts w:asciiTheme="minorHAnsi" w:hAnsiTheme="minorHAnsi"/>
                <w:b w:val="0"/>
                <w:color w:val="000000"/>
                <w:sz w:val="22"/>
                <w:szCs w:val="22"/>
              </w:rPr>
              <w:t>Group1</w:t>
            </w:r>
          </w:p>
        </w:tc>
        <w:tc>
          <w:tcPr>
            <w:tcW w:w="715" w:type="pct"/>
            <w:noWrap/>
            <w:hideMark/>
          </w:tcPr>
          <w:p w:rsidR="00145F1E" w:rsidRPr="002A28A3"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2A28A3">
              <w:rPr>
                <w:rFonts w:asciiTheme="minorHAnsi" w:hAnsiTheme="minorHAnsi"/>
                <w:b w:val="0"/>
                <w:color w:val="000000"/>
                <w:sz w:val="22"/>
                <w:szCs w:val="22"/>
              </w:rPr>
              <w:t>Group2</w:t>
            </w:r>
          </w:p>
        </w:tc>
        <w:tc>
          <w:tcPr>
            <w:tcW w:w="752" w:type="pct"/>
            <w:noWrap/>
            <w:hideMark/>
          </w:tcPr>
          <w:p w:rsidR="00145F1E" w:rsidRPr="002A28A3"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2A28A3">
              <w:rPr>
                <w:rFonts w:asciiTheme="minorHAnsi" w:hAnsiTheme="minorHAnsi"/>
                <w:b w:val="0"/>
                <w:color w:val="000000"/>
                <w:sz w:val="22"/>
                <w:szCs w:val="22"/>
              </w:rPr>
              <w:t>Group3</w:t>
            </w:r>
          </w:p>
        </w:tc>
        <w:tc>
          <w:tcPr>
            <w:tcW w:w="781" w:type="pct"/>
            <w:noWrap/>
            <w:hideMark/>
          </w:tcPr>
          <w:p w:rsidR="00145F1E" w:rsidRPr="002A28A3"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2A28A3">
              <w:rPr>
                <w:rFonts w:asciiTheme="minorHAnsi" w:hAnsiTheme="minorHAnsi"/>
                <w:b w:val="0"/>
                <w:color w:val="000000"/>
                <w:sz w:val="22"/>
                <w:szCs w:val="22"/>
              </w:rPr>
              <w:t>Group4</w:t>
            </w:r>
          </w:p>
        </w:tc>
        <w:tc>
          <w:tcPr>
            <w:tcW w:w="634" w:type="pct"/>
            <w:noWrap/>
            <w:hideMark/>
          </w:tcPr>
          <w:p w:rsidR="00145F1E" w:rsidRPr="002A28A3" w:rsidRDefault="00145F1E" w:rsidP="00145F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2A28A3">
              <w:rPr>
                <w:rFonts w:asciiTheme="minorHAnsi" w:hAnsiTheme="minorHAnsi"/>
                <w:b w:val="0"/>
                <w:color w:val="000000"/>
                <w:sz w:val="22"/>
                <w:szCs w:val="22"/>
              </w:rPr>
              <w:t>Group5</w:t>
            </w: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r w:rsidRPr="002A28A3">
              <w:rPr>
                <w:rFonts w:asciiTheme="minorHAnsi" w:hAnsiTheme="minorHAnsi"/>
                <w:color w:val="000000"/>
                <w:sz w:val="22"/>
                <w:szCs w:val="22"/>
              </w:rPr>
              <w:t xml:space="preserve">Business Location </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North West</w:t>
            </w:r>
          </w:p>
        </w:tc>
        <w:tc>
          <w:tcPr>
            <w:tcW w:w="715"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North East</w:t>
            </w:r>
          </w:p>
        </w:tc>
        <w:tc>
          <w:tcPr>
            <w:tcW w:w="752"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 xml:space="preserve">Midlands </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South East</w:t>
            </w:r>
          </w:p>
        </w:tc>
        <w:tc>
          <w:tcPr>
            <w:tcW w:w="634"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Other</w:t>
            </w:r>
          </w:p>
        </w:tc>
      </w:tr>
      <w:tr w:rsidR="00145F1E" w:rsidRPr="002A28A3"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23.7</w:t>
            </w:r>
            <w:r w:rsidRPr="00145F1E">
              <w:rPr>
                <w:rFonts w:asciiTheme="minorHAnsi" w:eastAsia="Times New Roman" w:hAnsiTheme="minorHAnsi"/>
                <w:color w:val="000000"/>
                <w:sz w:val="22"/>
                <w:szCs w:val="22"/>
              </w:rPr>
              <w:t>%</w:t>
            </w:r>
          </w:p>
        </w:tc>
        <w:tc>
          <w:tcPr>
            <w:tcW w:w="715"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39.8</w:t>
            </w:r>
            <w:r w:rsidRPr="00145F1E">
              <w:rPr>
                <w:rFonts w:asciiTheme="minorHAnsi" w:eastAsia="Times New Roman" w:hAnsiTheme="minorHAnsi"/>
                <w:color w:val="000000"/>
                <w:sz w:val="22"/>
                <w:szCs w:val="22"/>
              </w:rPr>
              <w:t>%</w:t>
            </w:r>
          </w:p>
        </w:tc>
        <w:tc>
          <w:tcPr>
            <w:tcW w:w="752"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14.4</w:t>
            </w:r>
            <w:r w:rsidRPr="00145F1E">
              <w:rPr>
                <w:rFonts w:asciiTheme="minorHAnsi" w:eastAsia="Times New Roman" w:hAnsiTheme="minorHAnsi"/>
                <w:color w:val="000000"/>
                <w:sz w:val="22"/>
                <w:szCs w:val="22"/>
              </w:rPr>
              <w:t>%</w:t>
            </w: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11.9</w:t>
            </w:r>
            <w:r w:rsidRPr="00145F1E">
              <w:rPr>
                <w:rFonts w:asciiTheme="minorHAnsi" w:eastAsia="Times New Roman" w:hAnsiTheme="minorHAnsi"/>
                <w:color w:val="000000"/>
                <w:sz w:val="22"/>
                <w:szCs w:val="22"/>
              </w:rPr>
              <w:t>%</w:t>
            </w:r>
          </w:p>
        </w:tc>
        <w:tc>
          <w:tcPr>
            <w:tcW w:w="634"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10.2</w:t>
            </w:r>
            <w:r w:rsidRPr="00145F1E">
              <w:rPr>
                <w:rFonts w:asciiTheme="minorHAnsi" w:eastAsia="Times New Roman" w:hAnsiTheme="minorHAnsi"/>
                <w:color w:val="000000"/>
                <w:sz w:val="22"/>
                <w:szCs w:val="22"/>
              </w:rPr>
              <w:t>%</w:t>
            </w: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r w:rsidRPr="002A28A3">
              <w:rPr>
                <w:rFonts w:asciiTheme="minorHAnsi" w:hAnsiTheme="minorHAnsi"/>
                <w:color w:val="000000"/>
                <w:sz w:val="22"/>
                <w:szCs w:val="22"/>
              </w:rPr>
              <w:t>Age</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&lt; 3 years</w:t>
            </w:r>
          </w:p>
        </w:tc>
        <w:tc>
          <w:tcPr>
            <w:tcW w:w="715"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3-5 years</w:t>
            </w:r>
          </w:p>
        </w:tc>
        <w:tc>
          <w:tcPr>
            <w:tcW w:w="752"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6-10 years</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&gt; 10 years</w:t>
            </w:r>
          </w:p>
        </w:tc>
        <w:tc>
          <w:tcPr>
            <w:tcW w:w="634" w:type="pct"/>
            <w:noWrap/>
            <w:hideMark/>
          </w:tcPr>
          <w:p w:rsidR="00145F1E" w:rsidRPr="002A28A3" w:rsidRDefault="00145F1E" w:rsidP="00145F1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2A28A3"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4.2</w:t>
            </w:r>
            <w:r w:rsidRPr="00145F1E">
              <w:rPr>
                <w:rFonts w:asciiTheme="minorHAnsi" w:eastAsia="Times New Roman" w:hAnsiTheme="minorHAnsi"/>
                <w:color w:val="000000"/>
                <w:sz w:val="22"/>
                <w:szCs w:val="22"/>
              </w:rPr>
              <w:t>%</w:t>
            </w:r>
          </w:p>
        </w:tc>
        <w:tc>
          <w:tcPr>
            <w:tcW w:w="715"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6.8</w:t>
            </w:r>
            <w:r w:rsidRPr="00145F1E">
              <w:rPr>
                <w:rFonts w:asciiTheme="minorHAnsi" w:eastAsia="Times New Roman" w:hAnsiTheme="minorHAnsi"/>
                <w:color w:val="000000"/>
                <w:sz w:val="22"/>
                <w:szCs w:val="22"/>
              </w:rPr>
              <w:t>%</w:t>
            </w:r>
          </w:p>
        </w:tc>
        <w:tc>
          <w:tcPr>
            <w:tcW w:w="752"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10.2</w:t>
            </w:r>
            <w:r w:rsidRPr="00145F1E">
              <w:rPr>
                <w:rFonts w:asciiTheme="minorHAnsi" w:eastAsia="Times New Roman" w:hAnsiTheme="minorHAnsi"/>
                <w:color w:val="000000"/>
                <w:sz w:val="22"/>
                <w:szCs w:val="22"/>
              </w:rPr>
              <w:t>%</w:t>
            </w: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78.8</w:t>
            </w:r>
            <w:r w:rsidRPr="00145F1E">
              <w:rPr>
                <w:rFonts w:asciiTheme="minorHAnsi" w:eastAsia="Times New Roman" w:hAnsiTheme="minorHAnsi"/>
                <w:color w:val="000000"/>
                <w:sz w:val="22"/>
                <w:szCs w:val="22"/>
              </w:rPr>
              <w:t>%</w:t>
            </w:r>
          </w:p>
        </w:tc>
        <w:tc>
          <w:tcPr>
            <w:tcW w:w="634" w:type="pct"/>
            <w:noWrap/>
            <w:hideMark/>
          </w:tcPr>
          <w:p w:rsidR="00145F1E" w:rsidRPr="002A28A3" w:rsidRDefault="00145F1E" w:rsidP="00145F1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r w:rsidRPr="002A28A3">
              <w:rPr>
                <w:rFonts w:asciiTheme="minorHAnsi" w:hAnsiTheme="minorHAnsi"/>
                <w:color w:val="000000"/>
                <w:sz w:val="22"/>
                <w:szCs w:val="22"/>
              </w:rPr>
              <w:t>Size</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&lt; 10</w:t>
            </w:r>
          </w:p>
        </w:tc>
        <w:tc>
          <w:tcPr>
            <w:tcW w:w="715"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10 to 49</w:t>
            </w:r>
          </w:p>
        </w:tc>
        <w:tc>
          <w:tcPr>
            <w:tcW w:w="752"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20 to 250</w:t>
            </w:r>
          </w:p>
        </w:tc>
        <w:tc>
          <w:tcPr>
            <w:tcW w:w="781" w:type="pct"/>
            <w:noWrap/>
            <w:hideMark/>
          </w:tcPr>
          <w:p w:rsidR="00145F1E" w:rsidRPr="002A28A3" w:rsidRDefault="00145F1E" w:rsidP="00145F1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34" w:type="pct"/>
            <w:noWrap/>
            <w:hideMark/>
          </w:tcPr>
          <w:p w:rsidR="00145F1E" w:rsidRPr="002A28A3" w:rsidRDefault="00145F1E" w:rsidP="00145F1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2A28A3"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26.3</w:t>
            </w:r>
            <w:r w:rsidRPr="00145F1E">
              <w:rPr>
                <w:rFonts w:asciiTheme="minorHAnsi" w:eastAsia="Times New Roman" w:hAnsiTheme="minorHAnsi"/>
                <w:color w:val="000000"/>
                <w:sz w:val="22"/>
                <w:szCs w:val="22"/>
              </w:rPr>
              <w:t>%</w:t>
            </w:r>
          </w:p>
        </w:tc>
        <w:tc>
          <w:tcPr>
            <w:tcW w:w="715"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48.3</w:t>
            </w:r>
            <w:r w:rsidRPr="00145F1E">
              <w:rPr>
                <w:rFonts w:asciiTheme="minorHAnsi" w:eastAsia="Times New Roman" w:hAnsiTheme="minorHAnsi"/>
                <w:color w:val="000000"/>
                <w:sz w:val="22"/>
                <w:szCs w:val="22"/>
              </w:rPr>
              <w:t>%</w:t>
            </w:r>
          </w:p>
        </w:tc>
        <w:tc>
          <w:tcPr>
            <w:tcW w:w="752"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25.4</w:t>
            </w:r>
            <w:r w:rsidRPr="00145F1E">
              <w:rPr>
                <w:rFonts w:asciiTheme="minorHAnsi" w:eastAsia="Times New Roman" w:hAnsiTheme="minorHAnsi"/>
                <w:color w:val="000000"/>
                <w:sz w:val="22"/>
                <w:szCs w:val="22"/>
              </w:rPr>
              <w:t>%</w:t>
            </w:r>
          </w:p>
        </w:tc>
        <w:tc>
          <w:tcPr>
            <w:tcW w:w="781" w:type="pct"/>
            <w:noWrap/>
            <w:hideMark/>
          </w:tcPr>
          <w:p w:rsidR="00145F1E" w:rsidRPr="002A28A3" w:rsidRDefault="00145F1E" w:rsidP="00145F1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34" w:type="pct"/>
            <w:noWrap/>
            <w:hideMark/>
          </w:tcPr>
          <w:p w:rsidR="00145F1E" w:rsidRPr="002A28A3" w:rsidRDefault="00145F1E" w:rsidP="00145F1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r w:rsidRPr="002A28A3">
              <w:rPr>
                <w:rFonts w:asciiTheme="minorHAnsi" w:hAnsiTheme="minorHAnsi"/>
                <w:color w:val="000000"/>
                <w:sz w:val="22"/>
                <w:szCs w:val="22"/>
              </w:rPr>
              <w:t>Annual turnover</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&lt; 2m EUR</w:t>
            </w:r>
          </w:p>
        </w:tc>
        <w:tc>
          <w:tcPr>
            <w:tcW w:w="715"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2-10m EUR</w:t>
            </w:r>
          </w:p>
        </w:tc>
        <w:tc>
          <w:tcPr>
            <w:tcW w:w="752"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10-50m EUR</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c>
          <w:tcPr>
            <w:tcW w:w="634"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145F1E" w:rsidRPr="002A28A3"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11</w:t>
            </w:r>
            <w:r w:rsidRPr="00145F1E">
              <w:rPr>
                <w:rFonts w:asciiTheme="minorHAnsi" w:eastAsia="Times New Roman" w:hAnsiTheme="minorHAnsi"/>
                <w:color w:val="000000"/>
                <w:sz w:val="22"/>
                <w:szCs w:val="22"/>
              </w:rPr>
              <w:t>%</w:t>
            </w:r>
          </w:p>
        </w:tc>
        <w:tc>
          <w:tcPr>
            <w:tcW w:w="715"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22.9</w:t>
            </w:r>
            <w:r w:rsidRPr="00145F1E">
              <w:rPr>
                <w:rFonts w:asciiTheme="minorHAnsi" w:eastAsia="Times New Roman" w:hAnsiTheme="minorHAnsi"/>
                <w:color w:val="000000"/>
                <w:sz w:val="22"/>
                <w:szCs w:val="22"/>
              </w:rPr>
              <w:t>%</w:t>
            </w:r>
          </w:p>
        </w:tc>
        <w:tc>
          <w:tcPr>
            <w:tcW w:w="752"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66.1</w:t>
            </w:r>
            <w:r w:rsidRPr="00145F1E">
              <w:rPr>
                <w:rFonts w:asciiTheme="minorHAnsi" w:eastAsia="Times New Roman" w:hAnsiTheme="minorHAnsi"/>
                <w:color w:val="000000"/>
                <w:sz w:val="22"/>
                <w:szCs w:val="22"/>
              </w:rPr>
              <w:t>%</w:t>
            </w: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c>
          <w:tcPr>
            <w:tcW w:w="634"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p>
        </w:tc>
      </w:tr>
      <w:tr w:rsidR="00145F1E" w:rsidRPr="00145F1E" w:rsidTr="00145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r w:rsidRPr="002A28A3">
              <w:rPr>
                <w:rFonts w:asciiTheme="minorHAnsi" w:hAnsiTheme="minorHAnsi"/>
                <w:color w:val="000000"/>
                <w:sz w:val="22"/>
                <w:szCs w:val="22"/>
              </w:rPr>
              <w:t>Export sales</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&gt; 30%</w:t>
            </w:r>
          </w:p>
        </w:tc>
        <w:tc>
          <w:tcPr>
            <w:tcW w:w="715"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20-29%</w:t>
            </w:r>
          </w:p>
        </w:tc>
        <w:tc>
          <w:tcPr>
            <w:tcW w:w="752"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10-19%</w:t>
            </w:r>
          </w:p>
        </w:tc>
        <w:tc>
          <w:tcPr>
            <w:tcW w:w="781"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5-9%</w:t>
            </w:r>
          </w:p>
        </w:tc>
        <w:tc>
          <w:tcPr>
            <w:tcW w:w="634" w:type="pct"/>
            <w:noWrap/>
            <w:hideMark/>
          </w:tcPr>
          <w:p w:rsidR="00145F1E" w:rsidRPr="002A28A3" w:rsidRDefault="00145F1E" w:rsidP="00145F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2A28A3">
              <w:rPr>
                <w:rFonts w:asciiTheme="minorHAnsi" w:eastAsia="Times New Roman" w:hAnsiTheme="minorHAnsi"/>
                <w:b/>
                <w:color w:val="000000"/>
                <w:sz w:val="22"/>
                <w:szCs w:val="22"/>
              </w:rPr>
              <w:t>&lt; 5%</w:t>
            </w:r>
          </w:p>
        </w:tc>
      </w:tr>
      <w:tr w:rsidR="00145F1E" w:rsidRPr="002A28A3" w:rsidTr="00145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145F1E" w:rsidRPr="002A28A3" w:rsidRDefault="00145F1E" w:rsidP="00145F1E">
            <w:pPr>
              <w:spacing w:line="276" w:lineRule="auto"/>
              <w:jc w:val="center"/>
              <w:rPr>
                <w:rFonts w:asciiTheme="minorHAnsi" w:hAnsiTheme="minorHAnsi"/>
                <w:color w:val="000000"/>
                <w:sz w:val="22"/>
                <w:szCs w:val="22"/>
              </w:rPr>
            </w:pP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15.3</w:t>
            </w:r>
            <w:r w:rsidRPr="00145F1E">
              <w:rPr>
                <w:rFonts w:asciiTheme="minorHAnsi" w:eastAsia="Times New Roman" w:hAnsiTheme="minorHAnsi"/>
                <w:color w:val="000000"/>
                <w:sz w:val="22"/>
                <w:szCs w:val="22"/>
              </w:rPr>
              <w:t>%</w:t>
            </w:r>
          </w:p>
        </w:tc>
        <w:tc>
          <w:tcPr>
            <w:tcW w:w="715"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11</w:t>
            </w:r>
            <w:r w:rsidRPr="00145F1E">
              <w:rPr>
                <w:rFonts w:asciiTheme="minorHAnsi" w:eastAsia="Times New Roman" w:hAnsiTheme="minorHAnsi"/>
                <w:color w:val="000000"/>
                <w:sz w:val="22"/>
                <w:szCs w:val="22"/>
              </w:rPr>
              <w:t>%</w:t>
            </w:r>
          </w:p>
        </w:tc>
        <w:tc>
          <w:tcPr>
            <w:tcW w:w="752"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29.7</w:t>
            </w:r>
            <w:r w:rsidRPr="00145F1E">
              <w:rPr>
                <w:rFonts w:asciiTheme="minorHAnsi" w:eastAsia="Times New Roman" w:hAnsiTheme="minorHAnsi"/>
                <w:color w:val="000000"/>
                <w:sz w:val="22"/>
                <w:szCs w:val="22"/>
              </w:rPr>
              <w:t>%</w:t>
            </w:r>
          </w:p>
        </w:tc>
        <w:tc>
          <w:tcPr>
            <w:tcW w:w="781"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7.6</w:t>
            </w:r>
            <w:r w:rsidRPr="00145F1E">
              <w:rPr>
                <w:rFonts w:asciiTheme="minorHAnsi" w:eastAsia="Times New Roman" w:hAnsiTheme="minorHAnsi"/>
                <w:color w:val="000000"/>
                <w:sz w:val="22"/>
                <w:szCs w:val="22"/>
              </w:rPr>
              <w:t>%</w:t>
            </w:r>
          </w:p>
        </w:tc>
        <w:tc>
          <w:tcPr>
            <w:tcW w:w="634" w:type="pct"/>
            <w:noWrap/>
            <w:hideMark/>
          </w:tcPr>
          <w:p w:rsidR="00145F1E" w:rsidRPr="002A28A3" w:rsidRDefault="00145F1E" w:rsidP="00145F1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000000"/>
                <w:sz w:val="22"/>
                <w:szCs w:val="22"/>
              </w:rPr>
            </w:pPr>
            <w:r w:rsidRPr="002A28A3">
              <w:rPr>
                <w:rFonts w:asciiTheme="minorHAnsi" w:eastAsia="Times New Roman" w:hAnsiTheme="minorHAnsi"/>
                <w:color w:val="000000"/>
                <w:sz w:val="22"/>
                <w:szCs w:val="22"/>
              </w:rPr>
              <w:t>22.9</w:t>
            </w:r>
            <w:r w:rsidRPr="00145F1E">
              <w:rPr>
                <w:rFonts w:asciiTheme="minorHAnsi" w:eastAsia="Times New Roman" w:hAnsiTheme="minorHAnsi"/>
                <w:color w:val="000000"/>
                <w:sz w:val="22"/>
                <w:szCs w:val="22"/>
              </w:rPr>
              <w:t>%</w:t>
            </w:r>
          </w:p>
        </w:tc>
      </w:tr>
    </w:tbl>
    <w:p w:rsidR="00090BA1" w:rsidRPr="00D463DC" w:rsidRDefault="00090BA1" w:rsidP="00D463DC">
      <w:pPr>
        <w:spacing w:after="0" w:line="360" w:lineRule="auto"/>
        <w:jc w:val="both"/>
        <w:rPr>
          <w:rFonts w:ascii="Calibri" w:eastAsia="Calibri" w:hAnsi="Calibri" w:cs="Arial"/>
        </w:rPr>
      </w:pPr>
    </w:p>
    <w:p w:rsidR="00D463DC" w:rsidRPr="00D463DC" w:rsidRDefault="00DD762C" w:rsidP="00D463DC">
      <w:pPr>
        <w:spacing w:after="0" w:line="360" w:lineRule="auto"/>
        <w:jc w:val="both"/>
        <w:rPr>
          <w:rFonts w:ascii="Calibri" w:eastAsia="Calibri" w:hAnsi="Calibri" w:cs="Arial"/>
          <w:b/>
          <w:bCs/>
        </w:rPr>
      </w:pPr>
      <w:r>
        <w:rPr>
          <w:rFonts w:ascii="Calibri" w:eastAsia="Calibri" w:hAnsi="Calibri" w:cs="Arial"/>
          <w:b/>
          <w:bCs/>
        </w:rPr>
        <w:t>5.4 Critical success f</w:t>
      </w:r>
      <w:r w:rsidR="00D463DC" w:rsidRPr="00D463DC">
        <w:rPr>
          <w:rFonts w:ascii="Calibri" w:eastAsia="Calibri" w:hAnsi="Calibri" w:cs="Arial"/>
          <w:b/>
          <w:bCs/>
        </w:rPr>
        <w:t>actors findings, analysis and discussion</w:t>
      </w:r>
    </w:p>
    <w:p w:rsidR="00145F1E" w:rsidRDefault="005B3437" w:rsidP="00145F1E">
      <w:pPr>
        <w:spacing w:after="0" w:line="360" w:lineRule="auto"/>
        <w:jc w:val="both"/>
        <w:rPr>
          <w:rFonts w:ascii="Calibri" w:eastAsia="Calibri" w:hAnsi="Calibri" w:cs="Arial"/>
        </w:rPr>
      </w:pPr>
      <w:r>
        <w:rPr>
          <w:rFonts w:ascii="Calibri" w:eastAsia="Calibri" w:hAnsi="Calibri" w:cs="Arial"/>
        </w:rPr>
        <w:tab/>
        <w:t>In order to identify the critical success f</w:t>
      </w:r>
      <w:r w:rsidR="00D463DC" w:rsidRPr="00D463DC">
        <w:rPr>
          <w:rFonts w:ascii="Calibri" w:eastAsia="Calibri" w:hAnsi="Calibri" w:cs="Arial"/>
        </w:rPr>
        <w:t>actors (C</w:t>
      </w:r>
      <w:r w:rsidR="00DC5346">
        <w:rPr>
          <w:rFonts w:ascii="Calibri" w:eastAsia="Calibri" w:hAnsi="Calibri" w:cs="Arial"/>
        </w:rPr>
        <w:t>S</w:t>
      </w:r>
      <w:r w:rsidR="00DD762C">
        <w:rPr>
          <w:rFonts w:ascii="Calibri" w:eastAsia="Calibri" w:hAnsi="Calibri" w:cs="Arial"/>
        </w:rPr>
        <w:t>Fs) for SMEs in the UK c</w:t>
      </w:r>
      <w:r w:rsidR="00D463DC" w:rsidRPr="00D463DC">
        <w:rPr>
          <w:rFonts w:ascii="Calibri" w:eastAsia="Calibri" w:hAnsi="Calibri" w:cs="Arial"/>
        </w:rPr>
        <w:t xml:space="preserve">hemical distribution industry, </w:t>
      </w:r>
      <w:r w:rsidR="00B40C52">
        <w:rPr>
          <w:rFonts w:ascii="Calibri" w:eastAsia="Calibri" w:hAnsi="Calibri" w:cs="Arial"/>
        </w:rPr>
        <w:t>owners/managers</w:t>
      </w:r>
      <w:r w:rsidR="00D463DC" w:rsidRPr="00D463DC">
        <w:rPr>
          <w:rFonts w:ascii="Calibri" w:eastAsia="Calibri" w:hAnsi="Calibri" w:cs="Arial"/>
        </w:rPr>
        <w:t xml:space="preserve"> are asked to rank each o</w:t>
      </w:r>
      <w:r w:rsidR="00DC5346">
        <w:rPr>
          <w:rFonts w:ascii="Calibri" w:eastAsia="Calibri" w:hAnsi="Calibri" w:cs="Arial"/>
        </w:rPr>
        <w:t xml:space="preserve">f the suggested success </w:t>
      </w:r>
      <w:r w:rsidR="00AD6917">
        <w:rPr>
          <w:rFonts w:ascii="Calibri" w:eastAsia="Calibri" w:hAnsi="Calibri" w:cs="Arial"/>
        </w:rPr>
        <w:t xml:space="preserve">factor </w:t>
      </w:r>
      <w:r w:rsidR="00D463DC" w:rsidRPr="00D463DC">
        <w:rPr>
          <w:rFonts w:ascii="Calibri" w:eastAsia="Calibri" w:hAnsi="Calibri" w:cs="Arial"/>
        </w:rPr>
        <w:t>as identified i</w:t>
      </w:r>
      <w:r w:rsidR="00AD6917">
        <w:rPr>
          <w:rFonts w:ascii="Calibri" w:eastAsia="Calibri" w:hAnsi="Calibri" w:cs="Arial"/>
        </w:rPr>
        <w:t>n the small business literature,</w:t>
      </w:r>
      <w:r w:rsidR="00D463DC" w:rsidRPr="00D463DC">
        <w:rPr>
          <w:rFonts w:ascii="Calibri" w:eastAsia="Calibri" w:hAnsi="Calibri" w:cs="Arial"/>
        </w:rPr>
        <w:t xml:space="preserve"> based on its importance to the industry. The scale is from ‘Very unimportant’ (1) to ‘Very important’ (5) with ‘Unimportant’ being 2, ‘Neutral’ being 3 and ‘Important’ being 4. As the items are classified according to whether they have more or less of a characteristic, the scale used is defined as ordinal. As the collected data have a ranking and no clear numerical interpretation, non-parametric methods are utilised for their analysis. To further justify the use of </w:t>
      </w:r>
      <w:r w:rsidR="00663A6E" w:rsidRPr="00D463DC">
        <w:rPr>
          <w:rFonts w:ascii="Calibri" w:eastAsia="Calibri" w:hAnsi="Calibri" w:cs="Arial"/>
        </w:rPr>
        <w:t>non-parametric</w:t>
      </w:r>
      <w:r w:rsidR="00D463DC" w:rsidRPr="00D463DC">
        <w:rPr>
          <w:rFonts w:ascii="Calibri" w:eastAsia="Calibri" w:hAnsi="Calibri" w:cs="Arial"/>
        </w:rPr>
        <w:t xml:space="preserve"> testing for the ordinal data collected, the normality of the distribution of the responses is assessed usin</w:t>
      </w:r>
      <w:r>
        <w:rPr>
          <w:rFonts w:ascii="Calibri" w:eastAsia="Calibri" w:hAnsi="Calibri" w:cs="Arial"/>
        </w:rPr>
        <w:t xml:space="preserve">g the Kolmogorov-Smirnov test. </w:t>
      </w:r>
      <w:r w:rsidR="00D463DC" w:rsidRPr="00D463DC">
        <w:rPr>
          <w:rFonts w:ascii="Calibri" w:eastAsia="Calibri" w:hAnsi="Calibri" w:cs="Arial"/>
        </w:rPr>
        <w:t xml:space="preserve">A non-significant result - a Sig. Value more than 0.05 - indicates normality. In this study, a Sig. Value of .000 </w:t>
      </w:r>
      <w:r w:rsidR="00607407">
        <w:rPr>
          <w:rFonts w:ascii="Calibri" w:eastAsia="Calibri" w:hAnsi="Calibri" w:cs="Arial"/>
        </w:rPr>
        <w:t xml:space="preserve">for each success factor </w:t>
      </w:r>
      <w:r w:rsidR="00607407" w:rsidRPr="00DE1CD6">
        <w:rPr>
          <w:rFonts w:ascii="Calibri" w:eastAsia="Calibri" w:hAnsi="Calibri" w:cs="Arial"/>
        </w:rPr>
        <w:t>(please se</w:t>
      </w:r>
      <w:r w:rsidR="00DE1CD6" w:rsidRPr="00DE1CD6">
        <w:rPr>
          <w:rFonts w:ascii="Calibri" w:eastAsia="Calibri" w:hAnsi="Calibri" w:cs="Arial"/>
        </w:rPr>
        <w:t>e Table 1 in Appendic</w:t>
      </w:r>
      <w:r w:rsidR="00607407" w:rsidRPr="00DE1CD6">
        <w:rPr>
          <w:rFonts w:ascii="Calibri" w:eastAsia="Calibri" w:hAnsi="Calibri" w:cs="Arial"/>
        </w:rPr>
        <w:t>es)</w:t>
      </w:r>
      <w:r w:rsidR="00607407">
        <w:rPr>
          <w:rFonts w:ascii="Calibri" w:eastAsia="Calibri" w:hAnsi="Calibri" w:cs="Arial"/>
        </w:rPr>
        <w:t xml:space="preserve"> </w:t>
      </w:r>
      <w:r w:rsidR="00D463DC" w:rsidRPr="00D463DC">
        <w:rPr>
          <w:rFonts w:ascii="Calibri" w:eastAsia="Calibri" w:hAnsi="Calibri" w:cs="Arial"/>
        </w:rPr>
        <w:t>suggests violation of the assumption of normality, the distribution of scores is not normal and as such the use of non-parametric testing is fully justifiable.</w:t>
      </w:r>
    </w:p>
    <w:p w:rsidR="00145F1E" w:rsidRDefault="00145F1E" w:rsidP="00145F1E">
      <w:pPr>
        <w:spacing w:after="0" w:line="360" w:lineRule="auto"/>
        <w:jc w:val="both"/>
        <w:rPr>
          <w:rFonts w:ascii="Calibri" w:eastAsia="Calibri" w:hAnsi="Calibri" w:cs="Arial"/>
        </w:rPr>
      </w:pPr>
    </w:p>
    <w:p w:rsidR="00145F1E" w:rsidRDefault="00145F1E" w:rsidP="00145F1E">
      <w:pPr>
        <w:spacing w:after="0" w:line="360" w:lineRule="auto"/>
        <w:jc w:val="both"/>
        <w:rPr>
          <w:rFonts w:ascii="Calibri" w:eastAsia="Calibri" w:hAnsi="Calibri" w:cs="Arial"/>
        </w:rPr>
      </w:pPr>
    </w:p>
    <w:p w:rsidR="00145F1E" w:rsidRDefault="00145F1E" w:rsidP="00145F1E">
      <w:pPr>
        <w:spacing w:after="0" w:line="360" w:lineRule="auto"/>
        <w:jc w:val="both"/>
        <w:rPr>
          <w:rFonts w:ascii="Calibri" w:eastAsia="Calibri" w:hAnsi="Calibri" w:cs="Arial"/>
        </w:rPr>
      </w:pPr>
    </w:p>
    <w:p w:rsidR="00145F1E" w:rsidRDefault="00145F1E" w:rsidP="00145F1E">
      <w:pPr>
        <w:spacing w:after="0" w:line="360" w:lineRule="auto"/>
        <w:jc w:val="both"/>
        <w:rPr>
          <w:rFonts w:ascii="Calibri" w:eastAsia="Calibri" w:hAnsi="Calibri" w:cs="Arial"/>
        </w:rPr>
      </w:pPr>
    </w:p>
    <w:p w:rsidR="00145F1E" w:rsidRPr="00145F1E" w:rsidRDefault="00145F1E" w:rsidP="00145F1E">
      <w:pPr>
        <w:spacing w:after="0" w:line="360" w:lineRule="auto"/>
        <w:jc w:val="both"/>
        <w:rPr>
          <w:rFonts w:ascii="Calibri" w:eastAsia="Calibri" w:hAnsi="Calibri" w:cs="Arial"/>
          <w:b/>
        </w:rPr>
      </w:pPr>
      <w:r w:rsidRPr="00145F1E">
        <w:rPr>
          <w:rFonts w:ascii="Calibri" w:eastAsia="Calibri" w:hAnsi="Calibri" w:cs="Arial"/>
          <w:b/>
        </w:rPr>
        <w:lastRenderedPageBreak/>
        <w:t xml:space="preserve">5.4.1 </w:t>
      </w:r>
      <w:r w:rsidR="00D463DC" w:rsidRPr="00145F1E">
        <w:rPr>
          <w:rFonts w:cs="Arial"/>
          <w:b/>
          <w:bCs/>
        </w:rPr>
        <w:t>Reliability </w:t>
      </w:r>
    </w:p>
    <w:p w:rsidR="00D463DC" w:rsidRPr="00145F1E" w:rsidRDefault="00145F1E" w:rsidP="00145F1E">
      <w:pPr>
        <w:spacing w:after="0" w:line="360" w:lineRule="auto"/>
        <w:jc w:val="both"/>
        <w:rPr>
          <w:rFonts w:cs="Arial"/>
          <w:color w:val="000000"/>
          <w:shd w:val="clear" w:color="auto" w:fill="FFFFFF"/>
        </w:rPr>
      </w:pPr>
      <w:r>
        <w:rPr>
          <w:rFonts w:cs="Arial"/>
          <w:color w:val="000000"/>
          <w:shd w:val="clear" w:color="auto" w:fill="FFFFFF"/>
        </w:rPr>
        <w:tab/>
        <w:t>Test-</w:t>
      </w:r>
      <w:r w:rsidR="00D463DC" w:rsidRPr="00145F1E">
        <w:rPr>
          <w:rFonts w:cs="Arial"/>
          <w:color w:val="000000"/>
          <w:shd w:val="clear" w:color="auto" w:fill="FFFFFF"/>
        </w:rPr>
        <w:t>Retest reliability is used to assess the reliability of the survey instrument. The exact questionnaire on critical success factors for small businesses is given to the same respondents on two separate occasions under the same conditions; T1 represents the first time the test is given and T2 the second time. On the first occasion (T1), 118 owners</w:t>
      </w:r>
      <w:r w:rsidR="007F105A" w:rsidRPr="00145F1E">
        <w:rPr>
          <w:rFonts w:cs="Arial"/>
          <w:color w:val="000000"/>
          <w:shd w:val="clear" w:color="auto" w:fill="FFFFFF"/>
        </w:rPr>
        <w:t>/</w:t>
      </w:r>
      <w:r w:rsidR="00D463DC" w:rsidRPr="00145F1E">
        <w:rPr>
          <w:rFonts w:cs="Arial"/>
          <w:color w:val="000000"/>
          <w:shd w:val="clear" w:color="auto" w:fill="FFFFFF"/>
        </w:rPr>
        <w:t>manager</w:t>
      </w:r>
      <w:r w:rsidR="00C65097" w:rsidRPr="00145F1E">
        <w:rPr>
          <w:rFonts w:cs="Arial"/>
          <w:color w:val="000000"/>
          <w:shd w:val="clear" w:color="auto" w:fill="FFFFFF"/>
        </w:rPr>
        <w:t>s</w:t>
      </w:r>
      <w:r w:rsidR="00D463DC" w:rsidRPr="00145F1E">
        <w:rPr>
          <w:rFonts w:cs="Arial"/>
          <w:color w:val="000000"/>
          <w:shd w:val="clear" w:color="auto" w:fill="FFFFFF"/>
        </w:rPr>
        <w:t xml:space="preserve"> respond positively to the survey. Three months after the initial data collection (T2), the same questionnaire is resent to all respondents and within a period of three months, 81 responses are received back. All questionnaires are coded allowing T1 and T2 responses to be matched for the same respondents. Statistical comparisons are carried out on the participants’ answers for the two different times. The </w:t>
      </w:r>
      <w:r w:rsidR="00D463DC" w:rsidRPr="00145F1E">
        <w:rPr>
          <w:rFonts w:cs="Arial"/>
          <w:bCs/>
        </w:rPr>
        <w:t xml:space="preserve">Spearman’s rho correlation </w:t>
      </w:r>
      <w:r w:rsidR="00D463DC" w:rsidRPr="00145F1E">
        <w:rPr>
          <w:rFonts w:cs="Arial"/>
          <w:color w:val="000000"/>
          <w:shd w:val="clear" w:color="auto" w:fill="FFFFFF"/>
        </w:rPr>
        <w:t>test is utilised to test the null hypothesis that two populations are the same against an alternative hypothesis. The correlation between the two responses is tested through the test-retest reliability coefficient (r</w:t>
      </w:r>
      <w:r w:rsidR="00D463DC" w:rsidRPr="00145F1E">
        <w:rPr>
          <w:rFonts w:cs="Arial"/>
          <w:color w:val="000000"/>
          <w:shd w:val="clear" w:color="auto" w:fill="FFFFFF"/>
          <w:vertAlign w:val="subscript"/>
        </w:rPr>
        <w:t>s</w:t>
      </w:r>
      <w:r w:rsidR="00D463DC" w:rsidRPr="00145F1E">
        <w:rPr>
          <w:rFonts w:cs="Arial"/>
          <w:color w:val="000000"/>
          <w:shd w:val="clear" w:color="auto" w:fill="FFFFFF"/>
        </w:rPr>
        <w:t xml:space="preserve">), also known as the coefficient of stability. The coefficient can vary between 0 and 1, with less than 0.5 indicating that the reliability of the instrument is not acceptable and 1 indicating excellent reliability, meaning that each respondent's scores were perfectly correlated. </w:t>
      </w:r>
    </w:p>
    <w:p w:rsidR="00D463DC" w:rsidRPr="00D463DC" w:rsidRDefault="00D463DC" w:rsidP="00145F1E">
      <w:pPr>
        <w:spacing w:after="0" w:line="360" w:lineRule="auto"/>
        <w:jc w:val="both"/>
        <w:rPr>
          <w:rFonts w:ascii="Calibri" w:eastAsia="Calibri" w:hAnsi="Calibri" w:cs="Arial"/>
          <w:color w:val="000000"/>
          <w:shd w:val="clear" w:color="auto" w:fill="FFFFFF"/>
        </w:rPr>
      </w:pPr>
    </w:p>
    <w:p w:rsidR="00D463DC" w:rsidRPr="00D463DC" w:rsidRDefault="00D463DC" w:rsidP="00145F1E">
      <w:pPr>
        <w:spacing w:after="0" w:line="360" w:lineRule="auto"/>
        <w:jc w:val="both"/>
        <w:rPr>
          <w:rFonts w:ascii="Calibri" w:eastAsia="Calibri" w:hAnsi="Calibri" w:cs="Arial"/>
          <w:color w:val="000000"/>
          <w:shd w:val="clear" w:color="auto" w:fill="FFFFFF"/>
        </w:rPr>
      </w:pPr>
      <w:r w:rsidRPr="00D463DC">
        <w:rPr>
          <w:rFonts w:ascii="Calibri" w:eastAsia="Calibri" w:hAnsi="Calibri" w:cs="Arial"/>
          <w:color w:val="000000"/>
          <w:shd w:val="clear" w:color="auto" w:fill="FFFFFF"/>
        </w:rPr>
        <w:tab/>
        <w:t>Following statistical analysis (</w:t>
      </w:r>
      <w:r w:rsidRPr="00D463DC">
        <w:rPr>
          <w:rFonts w:ascii="Calibri" w:eastAsia="Calibri" w:hAnsi="Calibri" w:cs="Arial"/>
          <w:bCs/>
        </w:rPr>
        <w:t>Spearman’s rho correlation test</w:t>
      </w:r>
      <w:r w:rsidRPr="00D463DC">
        <w:rPr>
          <w:rFonts w:ascii="Calibri" w:eastAsia="Calibri" w:hAnsi="Calibri" w:cs="Arial"/>
          <w:color w:val="000000"/>
          <w:shd w:val="clear" w:color="auto" w:fill="FFFFFF"/>
        </w:rPr>
        <w:t>) on 81 questionnaires the test-retest reliability coefficient (r</w:t>
      </w:r>
      <w:r w:rsidRPr="00D463DC">
        <w:rPr>
          <w:rFonts w:ascii="Calibri" w:eastAsia="Calibri" w:hAnsi="Calibri" w:cs="Arial"/>
          <w:color w:val="000000"/>
          <w:shd w:val="clear" w:color="auto" w:fill="FFFFFF"/>
          <w:vertAlign w:val="subscript"/>
        </w:rPr>
        <w:t>s</w:t>
      </w:r>
      <w:r w:rsidRPr="00D463DC">
        <w:rPr>
          <w:rFonts w:ascii="Calibri" w:eastAsia="Calibri" w:hAnsi="Calibri" w:cs="Arial"/>
          <w:color w:val="000000"/>
          <w:shd w:val="clear" w:color="auto" w:fill="FFFFFF"/>
        </w:rPr>
        <w:t>) for each of the success factors is found to vary between 0.909-0.989 (</w:t>
      </w:r>
      <w:r w:rsidR="00DE1CD6">
        <w:rPr>
          <w:rFonts w:ascii="Calibri" w:eastAsia="Calibri" w:hAnsi="Calibri" w:cs="Arial"/>
          <w:color w:val="000000"/>
          <w:shd w:val="clear" w:color="auto" w:fill="FFFFFF"/>
        </w:rPr>
        <w:t>please see Table 2 in Appendic</w:t>
      </w:r>
      <w:r w:rsidR="00607407">
        <w:rPr>
          <w:rFonts w:ascii="Calibri" w:eastAsia="Calibri" w:hAnsi="Calibri" w:cs="Arial"/>
          <w:color w:val="000000"/>
          <w:shd w:val="clear" w:color="auto" w:fill="FFFFFF"/>
        </w:rPr>
        <w:t>es</w:t>
      </w:r>
      <w:r w:rsidRPr="00D463DC">
        <w:rPr>
          <w:rFonts w:ascii="Calibri" w:eastAsia="Calibri" w:hAnsi="Calibri" w:cs="Arial"/>
          <w:color w:val="000000"/>
          <w:shd w:val="clear" w:color="auto" w:fill="FFFFFF"/>
        </w:rPr>
        <w:t>) indicating a significant positive correlation at the 0.01 lev</w:t>
      </w:r>
      <w:r w:rsidR="005B3437">
        <w:rPr>
          <w:rFonts w:ascii="Calibri" w:eastAsia="Calibri" w:hAnsi="Calibri" w:cs="Arial"/>
          <w:color w:val="000000"/>
          <w:shd w:val="clear" w:color="auto" w:fill="FFFFFF"/>
        </w:rPr>
        <w:t xml:space="preserve">el for a two-tailed prediction. </w:t>
      </w:r>
      <w:r w:rsidRPr="00D463DC">
        <w:rPr>
          <w:rFonts w:ascii="Calibri" w:eastAsia="Calibri" w:hAnsi="Calibri" w:cs="Arial"/>
          <w:color w:val="000000"/>
          <w:shd w:val="clear" w:color="auto" w:fill="FFFFFF"/>
        </w:rPr>
        <w:t>This means that the participants’ responses on the first (T1) and second (T2) occasions are significantly correlated and therefore the reliability of the instrument is excellent.</w:t>
      </w:r>
    </w:p>
    <w:p w:rsidR="00D463DC" w:rsidRPr="00D463DC" w:rsidRDefault="00D463DC" w:rsidP="00D463DC">
      <w:pPr>
        <w:spacing w:after="0" w:line="360" w:lineRule="auto"/>
        <w:jc w:val="both"/>
        <w:rPr>
          <w:rFonts w:ascii="Calibri" w:eastAsia="Calibri" w:hAnsi="Calibri" w:cs="Arial"/>
          <w:b/>
          <w:bCs/>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5.4.2</w:t>
      </w:r>
      <w:r w:rsidR="00D463DC" w:rsidRPr="00D463DC">
        <w:rPr>
          <w:rFonts w:ascii="Calibri" w:eastAsia="Calibri" w:hAnsi="Calibri" w:cs="Arial"/>
          <w:b/>
          <w:bCs/>
        </w:rPr>
        <w:t xml:space="preserve"> Critical Success Factors for SMEs</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In order to identify the critical succ</w:t>
      </w:r>
      <w:r w:rsidR="005B3437">
        <w:rPr>
          <w:rFonts w:ascii="Calibri" w:eastAsia="Calibri" w:hAnsi="Calibri" w:cs="Arial"/>
        </w:rPr>
        <w:t>ess factors for SMEs in the UK c</w:t>
      </w:r>
      <w:r w:rsidRPr="00D463DC">
        <w:rPr>
          <w:rFonts w:ascii="Calibri" w:eastAsia="Calibri" w:hAnsi="Calibri" w:cs="Arial"/>
        </w:rPr>
        <w:t xml:space="preserve">hemical distribution industry, non-parametric statistics are used to rank the data on external factors influencing SMEs success. Success factors, as perceived by the respondents, are ranked using the Kruskal-Wallis test of variance. Following statistical analysis, </w:t>
      </w:r>
      <w:r w:rsidR="00B327B4">
        <w:rPr>
          <w:rFonts w:ascii="Calibri" w:eastAsia="Calibri" w:hAnsi="Calibri" w:cs="Arial"/>
        </w:rPr>
        <w:t>there is a</w:t>
      </w:r>
      <w:r w:rsidRPr="00D463DC">
        <w:rPr>
          <w:rFonts w:ascii="Calibri" w:eastAsia="Calibri" w:hAnsi="Calibri" w:cs="Arial"/>
        </w:rPr>
        <w:t xml:space="preserve"> significant difference in the continuous variable across the 22 success factors under investigation</w:t>
      </w:r>
      <w:r w:rsidR="00B327B4">
        <w:rPr>
          <w:rFonts w:ascii="Calibri" w:eastAsia="Calibri" w:hAnsi="Calibri" w:cs="Arial"/>
        </w:rPr>
        <w:t xml:space="preserve">, as </w:t>
      </w:r>
      <w:r w:rsidR="00B327B4" w:rsidRPr="00D463DC">
        <w:rPr>
          <w:rFonts w:ascii="Calibri" w:eastAsia="Calibri" w:hAnsi="Calibri" w:cs="Arial"/>
        </w:rPr>
        <w:t xml:space="preserve">the significance level </w:t>
      </w:r>
      <w:r w:rsidR="00B327B4">
        <w:rPr>
          <w:rFonts w:ascii="Calibri" w:eastAsia="Calibri" w:hAnsi="Calibri" w:cs="Arial"/>
        </w:rPr>
        <w:t xml:space="preserve">(Sig.) </w:t>
      </w:r>
      <w:r w:rsidR="00B327B4" w:rsidRPr="00D463DC">
        <w:rPr>
          <w:rFonts w:ascii="Calibri" w:eastAsia="Calibri" w:hAnsi="Calibri" w:cs="Arial"/>
        </w:rPr>
        <w:t>is found to be l</w:t>
      </w:r>
      <w:r w:rsidR="00B327B4">
        <w:rPr>
          <w:rFonts w:ascii="Calibri" w:eastAsia="Calibri" w:hAnsi="Calibri" w:cs="Arial"/>
        </w:rPr>
        <w:t>ess than 0.001, df is 21 and Chi-Square is 1847 (as per table 5.2</w:t>
      </w:r>
      <w:r w:rsidR="00B327B4" w:rsidRPr="00D463DC">
        <w:rPr>
          <w:rFonts w:ascii="Calibri" w:eastAsia="Calibri" w:hAnsi="Calibri" w:cs="Arial"/>
        </w:rPr>
        <w:t>)</w:t>
      </w:r>
      <w:r w:rsidRPr="00D463DC">
        <w:rPr>
          <w:rFonts w:ascii="Calibri" w:eastAsia="Calibri" w:hAnsi="Calibri" w:cs="Arial"/>
        </w:rPr>
        <w:t xml:space="preserve">. As a result, the </w:t>
      </w:r>
      <w:r w:rsidRPr="00D463DC">
        <w:rPr>
          <w:rFonts w:ascii="Calibri" w:eastAsia="Times New Roman" w:hAnsi="Calibri" w:cs="Times New Roman"/>
          <w:color w:val="000000"/>
          <w:lang w:eastAsia="en-GB"/>
        </w:rPr>
        <w:t>Kruskal-Wallis</w:t>
      </w:r>
      <w:r w:rsidRPr="00D463DC">
        <w:rPr>
          <w:rFonts w:ascii="Calibri" w:eastAsia="Calibri" w:hAnsi="Calibri" w:cs="Arial"/>
        </w:rPr>
        <w:t xml:space="preserve"> mean rank value is used for ranking the success factors by importance. Obviously, the higher the</w:t>
      </w:r>
      <w:r w:rsidR="002F7711">
        <w:rPr>
          <w:rFonts w:ascii="Calibri" w:eastAsia="Calibri" w:hAnsi="Calibri" w:cs="Arial"/>
        </w:rPr>
        <w:t xml:space="preserve"> mean rank of a factor, the more</w:t>
      </w:r>
      <w:r w:rsidRPr="00D463DC">
        <w:rPr>
          <w:rFonts w:ascii="Calibri" w:eastAsia="Calibri" w:hAnsi="Calibri" w:cs="Arial"/>
        </w:rPr>
        <w:t xml:space="preserve"> important this is perceived to be for small business success in the UK chemical distribution industry. In support, the median and </w:t>
      </w:r>
      <w:r w:rsidR="002F7711">
        <w:rPr>
          <w:rFonts w:ascii="Calibri" w:eastAsia="Calibri" w:hAnsi="Calibri" w:cs="Arial"/>
        </w:rPr>
        <w:t xml:space="preserve">mode values are also reported. </w:t>
      </w:r>
      <w:r w:rsidRPr="00D463DC">
        <w:rPr>
          <w:rFonts w:ascii="Calibri" w:eastAsia="Calibri" w:hAnsi="Calibri" w:cs="Arial"/>
        </w:rPr>
        <w:t>Similarly, the higher the median and mode values of a factor, the more important it is for small business success in the industry under investigation</w:t>
      </w:r>
      <w:r w:rsidR="002F7711">
        <w:rPr>
          <w:rFonts w:ascii="Calibri" w:eastAsia="Calibri" w:hAnsi="Calibri" w:cs="Arial"/>
        </w:rPr>
        <w:t xml:space="preserve"> and therefore is considered a critical success factor</w:t>
      </w:r>
      <w:r w:rsidRPr="00D463DC">
        <w:rPr>
          <w:rFonts w:ascii="Calibri" w:eastAsia="Calibri" w:hAnsi="Calibri" w:cs="Arial"/>
        </w:rPr>
        <w:t xml:space="preserve">. </w:t>
      </w:r>
    </w:p>
    <w:p w:rsidR="00DF014A" w:rsidRDefault="00D463DC" w:rsidP="00D463DC">
      <w:pPr>
        <w:spacing w:after="0" w:line="360" w:lineRule="auto"/>
        <w:jc w:val="both"/>
        <w:rPr>
          <w:rFonts w:ascii="Calibri" w:eastAsia="Calibri" w:hAnsi="Calibri" w:cs="Arial"/>
        </w:rPr>
      </w:pPr>
      <w:r w:rsidRPr="00D463DC">
        <w:rPr>
          <w:rFonts w:ascii="Calibri" w:eastAsia="Calibri" w:hAnsi="Calibri" w:cs="Arial"/>
        </w:rPr>
        <w:lastRenderedPageBreak/>
        <w:tab/>
        <w:t>The following table presents the Kruskall-Wallis mean rank, median and mode for each of the in</w:t>
      </w:r>
      <w:r w:rsidR="005B3437">
        <w:rPr>
          <w:rFonts w:ascii="Calibri" w:eastAsia="Calibri" w:hAnsi="Calibri" w:cs="Arial"/>
        </w:rPr>
        <w:t>vestigated success factors for small businesses in the UK c</w:t>
      </w:r>
      <w:r w:rsidRPr="00D463DC">
        <w:rPr>
          <w:rFonts w:ascii="Calibri" w:eastAsia="Calibri" w:hAnsi="Calibri" w:cs="Arial"/>
        </w:rPr>
        <w:t xml:space="preserve">hemical </w:t>
      </w:r>
      <w:r w:rsidR="00237AB9">
        <w:rPr>
          <w:rFonts w:ascii="Calibri" w:eastAsia="Calibri" w:hAnsi="Calibri" w:cs="Arial"/>
        </w:rPr>
        <w:t>d</w:t>
      </w:r>
      <w:r w:rsidRPr="00D463DC">
        <w:rPr>
          <w:rFonts w:ascii="Calibri" w:eastAsia="Calibri" w:hAnsi="Calibri" w:cs="Arial"/>
        </w:rPr>
        <w:t xml:space="preserve">istribution industry, in </w:t>
      </w:r>
      <w:r w:rsidR="009B7015">
        <w:rPr>
          <w:rFonts w:ascii="Calibri" w:eastAsia="Calibri" w:hAnsi="Calibri" w:cs="Arial"/>
        </w:rPr>
        <w:t>descending order of importance.</w:t>
      </w:r>
    </w:p>
    <w:p w:rsidR="009B7015" w:rsidRPr="00D463DC" w:rsidRDefault="009B7015" w:rsidP="004D6359">
      <w:pPr>
        <w:spacing w:after="0"/>
        <w:jc w:val="both"/>
        <w:rPr>
          <w:rFonts w:ascii="Calibri" w:eastAsia="Calibri" w:hAnsi="Calibri" w:cs="Arial"/>
        </w:rPr>
      </w:pPr>
    </w:p>
    <w:p w:rsidR="00D463DC" w:rsidRDefault="00145F1E" w:rsidP="004D6359">
      <w:pPr>
        <w:spacing w:after="0"/>
        <w:jc w:val="both"/>
        <w:rPr>
          <w:rFonts w:ascii="Calibri" w:eastAsia="Calibri" w:hAnsi="Calibri" w:cs="Arial"/>
          <w:b/>
        </w:rPr>
      </w:pPr>
      <w:r>
        <w:rPr>
          <w:rFonts w:ascii="Calibri" w:eastAsia="Calibri" w:hAnsi="Calibri" w:cs="Arial"/>
          <w:b/>
        </w:rPr>
        <w:t>Table 5.3</w:t>
      </w:r>
      <w:r w:rsidR="00D463DC" w:rsidRPr="00D463DC">
        <w:rPr>
          <w:rFonts w:ascii="Calibri" w:eastAsia="Calibri" w:hAnsi="Calibri" w:cs="Arial"/>
          <w:b/>
        </w:rPr>
        <w:t>: Critical Success Factors analysis (Kruskal Wallis Test, Median, and Mode)</w:t>
      </w:r>
    </w:p>
    <w:p w:rsidR="004D6359" w:rsidRPr="00D463DC" w:rsidRDefault="004D6359" w:rsidP="004D6359">
      <w:pPr>
        <w:spacing w:after="0"/>
        <w:jc w:val="both"/>
        <w:rPr>
          <w:rFonts w:ascii="Calibri" w:eastAsia="Calibri" w:hAnsi="Calibri" w:cs="Arial"/>
          <w: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71"/>
        <w:gridCol w:w="4732"/>
        <w:gridCol w:w="1926"/>
        <w:gridCol w:w="1092"/>
        <w:gridCol w:w="921"/>
      </w:tblGrid>
      <w:tr w:rsidR="00D463DC" w:rsidRPr="00D463DC" w:rsidTr="00145F1E">
        <w:tc>
          <w:tcPr>
            <w:tcW w:w="309" w:type="pct"/>
            <w:tcBorders>
              <w:top w:val="single" w:sz="8" w:space="0" w:color="4F81BD"/>
              <w:left w:val="single" w:sz="8" w:space="0" w:color="4F81BD"/>
              <w:bottom w:val="single" w:sz="1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No.</w:t>
            </w:r>
          </w:p>
        </w:tc>
        <w:tc>
          <w:tcPr>
            <w:tcW w:w="2560" w:type="pct"/>
            <w:tcBorders>
              <w:top w:val="single" w:sz="8" w:space="0" w:color="4F81BD"/>
              <w:left w:val="single" w:sz="8" w:space="0" w:color="4F81BD"/>
              <w:bottom w:val="single" w:sz="1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Critical Success Factor</w:t>
            </w:r>
          </w:p>
        </w:tc>
        <w:tc>
          <w:tcPr>
            <w:tcW w:w="1042" w:type="pct"/>
            <w:tcBorders>
              <w:top w:val="single" w:sz="8" w:space="0" w:color="4F81BD"/>
              <w:left w:val="single" w:sz="8" w:space="0" w:color="4F81BD"/>
              <w:bottom w:val="single" w:sz="1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Mean Rank</w:t>
            </w:r>
          </w:p>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 xml:space="preserve">(Kruskal-Wallis) </w:t>
            </w:r>
          </w:p>
        </w:tc>
        <w:tc>
          <w:tcPr>
            <w:tcW w:w="591" w:type="pct"/>
            <w:tcBorders>
              <w:top w:val="single" w:sz="8" w:space="0" w:color="4F81BD"/>
              <w:left w:val="single" w:sz="8" w:space="0" w:color="4F81BD"/>
              <w:bottom w:val="single" w:sz="1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Median</w:t>
            </w:r>
          </w:p>
        </w:tc>
        <w:tc>
          <w:tcPr>
            <w:tcW w:w="498" w:type="pct"/>
            <w:tcBorders>
              <w:top w:val="single" w:sz="8" w:space="0" w:color="4F81BD"/>
              <w:left w:val="single" w:sz="8" w:space="0" w:color="4F81BD"/>
              <w:bottom w:val="single" w:sz="1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Mode</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Legal and Regulatory</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2049.69</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2</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Calibri" w:hAnsi="Calibri" w:cs="Arial"/>
                <w:b/>
                <w:color w:val="000000"/>
              </w:rPr>
              <w:t>Ecological and Environmental</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2044.16</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3</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Entrepreneurial Orientation</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2035.51</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4</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Customer Relations Management</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2028.42</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5</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 xml:space="preserve">Market and Product </w:t>
            </w:r>
            <w:r w:rsidR="00155AC5">
              <w:rPr>
                <w:b/>
              </w:rPr>
              <w:t>D</w:t>
            </w:r>
            <w:r w:rsidR="00155AC5" w:rsidRPr="00155AC5">
              <w:rPr>
                <w:b/>
              </w:rPr>
              <w:t>evelopment</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1937.76</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6</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 xml:space="preserve">Prior Work Experience and Management Skills </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1811.82</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7</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Human Capital</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1800.58</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8</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Economic Environment</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1650.76</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9</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Strategic Planning</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1642.97</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10</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Business Networks</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1555.43</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11</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Financial Resources</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1492.30</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12</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Personality</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1473.43</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13</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Education</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1127.47</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14</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Marketing</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1117.29</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15</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Internationalisation</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1063.14</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3.50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16</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Political Environment</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964.14</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17</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Technological Environment</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743.97</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18</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Socio-cultural Environment</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639.43</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19</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Size of firm</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397.19</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20</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Age of firm</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385.15</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21</w:t>
            </w:r>
          </w:p>
        </w:tc>
        <w:tc>
          <w:tcPr>
            <w:tcW w:w="2560" w:type="pct"/>
            <w:tcBorders>
              <w:top w:val="single" w:sz="8" w:space="0" w:color="4F81BD"/>
              <w:left w:val="single" w:sz="8" w:space="0" w:color="4F81BD"/>
              <w:bottom w:val="single" w:sz="8" w:space="0" w:color="4F81BD"/>
              <w:right w:val="single" w:sz="8" w:space="0" w:color="4F81BD"/>
            </w:tcBorders>
            <w:shd w:val="clear" w:color="auto" w:fill="D3DFEE"/>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Age of owner</w:t>
            </w:r>
            <w:r w:rsidR="007F105A">
              <w:rPr>
                <w:rFonts w:ascii="Calibri" w:eastAsia="Times New Roman" w:hAnsi="Calibri" w:cs="Times New Roman"/>
                <w:b/>
                <w:color w:val="000000"/>
                <w:lang w:eastAsia="en-GB"/>
              </w:rPr>
              <w:t>/</w:t>
            </w:r>
            <w:r w:rsidRPr="00862622">
              <w:rPr>
                <w:rFonts w:ascii="Calibri" w:eastAsia="Times New Roman" w:hAnsi="Calibri" w:cs="Times New Roman"/>
                <w:b/>
                <w:color w:val="000000"/>
                <w:lang w:eastAsia="en-GB"/>
              </w:rPr>
              <w:t>manager</w:t>
            </w:r>
          </w:p>
        </w:tc>
        <w:tc>
          <w:tcPr>
            <w:tcW w:w="104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366.61</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c>
          <w:tcPr>
            <w:tcW w:w="498"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r>
      <w:tr w:rsidR="00D463DC" w:rsidRPr="00D463DC" w:rsidTr="00145F1E">
        <w:tc>
          <w:tcPr>
            <w:tcW w:w="309"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22</w:t>
            </w:r>
          </w:p>
        </w:tc>
        <w:tc>
          <w:tcPr>
            <w:tcW w:w="2560" w:type="pct"/>
            <w:tcBorders>
              <w:top w:val="single" w:sz="8" w:space="0" w:color="4F81BD"/>
              <w:left w:val="single" w:sz="8" w:space="0" w:color="4F81BD"/>
              <w:bottom w:val="single" w:sz="8" w:space="0" w:color="4F81BD"/>
              <w:right w:val="single" w:sz="8" w:space="0" w:color="4F81BD"/>
            </w:tcBorders>
          </w:tcPr>
          <w:p w:rsidR="00D463DC" w:rsidRPr="00862622" w:rsidRDefault="00D463DC" w:rsidP="004D6359">
            <w:pPr>
              <w:spacing w:after="0"/>
              <w:jc w:val="center"/>
              <w:rPr>
                <w:rFonts w:ascii="Calibri" w:eastAsia="Times New Roman" w:hAnsi="Calibri" w:cs="Times New Roman"/>
                <w:b/>
                <w:color w:val="000000"/>
                <w:lang w:eastAsia="en-GB"/>
              </w:rPr>
            </w:pPr>
            <w:r w:rsidRPr="00862622">
              <w:rPr>
                <w:rFonts w:ascii="Calibri" w:eastAsia="Times New Roman" w:hAnsi="Calibri" w:cs="Times New Roman"/>
                <w:b/>
                <w:color w:val="000000"/>
                <w:lang w:eastAsia="en-GB"/>
              </w:rPr>
              <w:t>Gender</w:t>
            </w:r>
          </w:p>
        </w:tc>
        <w:tc>
          <w:tcPr>
            <w:tcW w:w="1042" w:type="pct"/>
            <w:tcBorders>
              <w:top w:val="single" w:sz="8" w:space="0" w:color="4F81BD"/>
              <w:left w:val="single" w:sz="8" w:space="0" w:color="4F81BD"/>
              <w:bottom w:val="single" w:sz="8" w:space="0" w:color="4F81BD"/>
              <w:right w:val="single" w:sz="8" w:space="0" w:color="4F81BD"/>
            </w:tcBorders>
          </w:tcPr>
          <w:p w:rsidR="00D463DC" w:rsidRPr="00D463DC" w:rsidRDefault="00D463DC" w:rsidP="004D6359">
            <w:pPr>
              <w:spacing w:after="0"/>
              <w:jc w:val="center"/>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238.77</w:t>
            </w:r>
          </w:p>
        </w:tc>
        <w:tc>
          <w:tcPr>
            <w:tcW w:w="591"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c>
          <w:tcPr>
            <w:tcW w:w="498"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4D6359">
            <w:pPr>
              <w:spacing w:after="0"/>
              <w:jc w:val="center"/>
              <w:rPr>
                <w:rFonts w:ascii="Calibri" w:eastAsia="Calibri" w:hAnsi="Calibri" w:cs="Arial"/>
                <w:color w:val="000000"/>
              </w:rPr>
            </w:pPr>
            <w:r w:rsidRPr="00D463DC">
              <w:rPr>
                <w:rFonts w:ascii="Calibri" w:eastAsia="Calibri" w:hAnsi="Calibri" w:cs="Arial"/>
                <w:color w:val="000000"/>
              </w:rPr>
              <w:t>2.00</w:t>
            </w:r>
          </w:p>
        </w:tc>
      </w:tr>
    </w:tbl>
    <w:p w:rsidR="00D463DC" w:rsidRPr="00D463DC" w:rsidRDefault="00D463DC" w:rsidP="004D6359">
      <w:pPr>
        <w:spacing w:after="0"/>
        <w:rPr>
          <w:rFonts w:ascii="Calibri" w:eastAsia="Calibri" w:hAnsi="Calibri" w:cs="Arial"/>
        </w:rPr>
      </w:pPr>
    </w:p>
    <w:p w:rsidR="00D463DC" w:rsidRPr="00D463DC" w:rsidRDefault="00145F1E" w:rsidP="004D6359">
      <w:pPr>
        <w:spacing w:after="0"/>
        <w:jc w:val="both"/>
        <w:rPr>
          <w:rFonts w:ascii="Calibri" w:eastAsia="Calibri" w:hAnsi="Calibri" w:cs="Arial"/>
          <w:b/>
        </w:rPr>
      </w:pPr>
      <w:r>
        <w:rPr>
          <w:rFonts w:ascii="Calibri" w:eastAsia="Calibri" w:hAnsi="Calibri" w:cs="Arial"/>
          <w:b/>
        </w:rPr>
        <w:t>Table 5.4</w:t>
      </w:r>
      <w:r w:rsidR="00D463DC" w:rsidRPr="00D463DC">
        <w:rPr>
          <w:rFonts w:ascii="Calibri" w:eastAsia="Calibri" w:hAnsi="Calibri" w:cs="Arial"/>
          <w:b/>
        </w:rPr>
        <w:t>: Kruskal-Wallis Test Statistics</w:t>
      </w:r>
    </w:p>
    <w:p w:rsidR="00D463DC" w:rsidRPr="00D463DC" w:rsidRDefault="00D463DC" w:rsidP="004D6359">
      <w:pPr>
        <w:spacing w:after="0"/>
        <w:rPr>
          <w:rFonts w:ascii="Calibri" w:eastAsia="Calibri" w:hAnsi="Calibri" w:cs="Arial"/>
        </w:rPr>
      </w:pPr>
    </w:p>
    <w:tbl>
      <w:tblPr>
        <w:tblpPr w:leftFromText="180" w:rightFromText="180" w:vertAnchor="text" w:horzAnchor="margin" w:tblpY="-47"/>
        <w:tblW w:w="322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47"/>
        <w:gridCol w:w="1880"/>
      </w:tblGrid>
      <w:tr w:rsidR="00D463DC" w:rsidRPr="00D463DC" w:rsidTr="007B2742">
        <w:trPr>
          <w:trHeight w:val="413"/>
        </w:trPr>
        <w:tc>
          <w:tcPr>
            <w:tcW w:w="1347" w:type="dxa"/>
            <w:tcBorders>
              <w:top w:val="single" w:sz="8" w:space="0" w:color="4F81BD"/>
              <w:left w:val="single" w:sz="8" w:space="0" w:color="4F81BD"/>
              <w:bottom w:val="single" w:sz="18" w:space="0" w:color="4F81BD"/>
              <w:right w:val="single" w:sz="8" w:space="0" w:color="4F81BD"/>
            </w:tcBorders>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 </w:t>
            </w:r>
          </w:p>
        </w:tc>
        <w:tc>
          <w:tcPr>
            <w:tcW w:w="1880" w:type="dxa"/>
            <w:tcBorders>
              <w:top w:val="single" w:sz="8" w:space="0" w:color="4F81BD"/>
              <w:left w:val="single" w:sz="8" w:space="0" w:color="4F81BD"/>
              <w:bottom w:val="single" w:sz="18" w:space="0" w:color="4F81BD"/>
              <w:right w:val="single" w:sz="8" w:space="0" w:color="4F81BD"/>
            </w:tcBorders>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Success Factors</w:t>
            </w:r>
          </w:p>
        </w:tc>
      </w:tr>
      <w:tr w:rsidR="00D463DC" w:rsidRPr="00D463DC" w:rsidTr="007B2742">
        <w:trPr>
          <w:trHeight w:val="293"/>
        </w:trPr>
        <w:tc>
          <w:tcPr>
            <w:tcW w:w="1347" w:type="dxa"/>
            <w:tcBorders>
              <w:top w:val="single" w:sz="8" w:space="0" w:color="4F81BD"/>
              <w:left w:val="single" w:sz="8" w:space="0" w:color="4F81BD"/>
              <w:bottom w:val="single" w:sz="8" w:space="0" w:color="4F81BD"/>
              <w:right w:val="single" w:sz="8" w:space="0" w:color="4F81BD"/>
            </w:tcBorders>
            <w:shd w:val="clear" w:color="auto" w:fill="D3DFEE"/>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Chi-Square</w:t>
            </w:r>
          </w:p>
        </w:tc>
        <w:tc>
          <w:tcPr>
            <w:tcW w:w="18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1847.252</w:t>
            </w:r>
          </w:p>
        </w:tc>
      </w:tr>
      <w:tr w:rsidR="00D463DC" w:rsidRPr="00D463DC" w:rsidTr="007B2742">
        <w:trPr>
          <w:trHeight w:val="300"/>
        </w:trPr>
        <w:tc>
          <w:tcPr>
            <w:tcW w:w="1347" w:type="dxa"/>
            <w:tcBorders>
              <w:top w:val="single" w:sz="8" w:space="0" w:color="4F81BD"/>
              <w:left w:val="single" w:sz="8" w:space="0" w:color="4F81BD"/>
              <w:bottom w:val="single" w:sz="8" w:space="0" w:color="4F81BD"/>
              <w:right w:val="single" w:sz="8" w:space="0" w:color="4F81BD"/>
            </w:tcBorders>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df</w:t>
            </w:r>
          </w:p>
        </w:tc>
        <w:tc>
          <w:tcPr>
            <w:tcW w:w="1880" w:type="dxa"/>
            <w:tcBorders>
              <w:top w:val="single" w:sz="8" w:space="0" w:color="4F81BD"/>
              <w:left w:val="single" w:sz="8" w:space="0" w:color="4F81BD"/>
              <w:bottom w:val="single" w:sz="8" w:space="0" w:color="4F81BD"/>
              <w:right w:val="single" w:sz="8" w:space="0" w:color="4F81BD"/>
            </w:tcBorders>
            <w:noWrap/>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21</w:t>
            </w:r>
          </w:p>
        </w:tc>
      </w:tr>
      <w:tr w:rsidR="00D463DC" w:rsidRPr="00D463DC" w:rsidTr="007B2742">
        <w:trPr>
          <w:trHeight w:val="231"/>
        </w:trPr>
        <w:tc>
          <w:tcPr>
            <w:tcW w:w="1347" w:type="dxa"/>
            <w:tcBorders>
              <w:top w:val="single" w:sz="8" w:space="0" w:color="4F81BD"/>
              <w:left w:val="single" w:sz="8" w:space="0" w:color="4F81BD"/>
              <w:bottom w:val="single" w:sz="8" w:space="0" w:color="4F81BD"/>
              <w:right w:val="single" w:sz="8" w:space="0" w:color="4F81BD"/>
            </w:tcBorders>
            <w:shd w:val="clear" w:color="auto" w:fill="D3DFEE"/>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Asymp. Sig.</w:t>
            </w:r>
          </w:p>
        </w:tc>
        <w:tc>
          <w:tcPr>
            <w:tcW w:w="18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463DC" w:rsidRPr="00D463DC" w:rsidRDefault="00D463DC" w:rsidP="004D6359">
            <w:pPr>
              <w:spacing w:after="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0.000</w:t>
            </w:r>
          </w:p>
        </w:tc>
      </w:tr>
    </w:tbl>
    <w:p w:rsidR="00D463DC" w:rsidRPr="00D463DC" w:rsidRDefault="00D463DC" w:rsidP="004D6359">
      <w:pPr>
        <w:spacing w:after="0"/>
        <w:rPr>
          <w:rFonts w:ascii="Calibri" w:eastAsia="Calibri" w:hAnsi="Calibri" w:cs="Arial"/>
        </w:rPr>
      </w:pPr>
    </w:p>
    <w:p w:rsidR="00D463DC" w:rsidRPr="00D463DC" w:rsidRDefault="00D463DC" w:rsidP="004D6359">
      <w:pPr>
        <w:spacing w:after="0"/>
        <w:jc w:val="both"/>
        <w:rPr>
          <w:rFonts w:ascii="Calibri" w:eastAsia="Calibri" w:hAnsi="Calibri" w:cs="Arial"/>
        </w:rPr>
      </w:pPr>
      <w:r w:rsidRPr="00D463DC">
        <w:rPr>
          <w:rFonts w:ascii="Calibri" w:eastAsia="Calibri" w:hAnsi="Calibri" w:cs="Arial"/>
        </w:rPr>
        <w:tab/>
      </w:r>
    </w:p>
    <w:p w:rsidR="00D463DC" w:rsidRPr="00D463DC" w:rsidRDefault="00D463DC" w:rsidP="004D6359">
      <w:pPr>
        <w:spacing w:after="0"/>
        <w:jc w:val="both"/>
        <w:rPr>
          <w:rFonts w:ascii="Calibri" w:eastAsia="Calibri" w:hAnsi="Calibri" w:cs="Arial"/>
        </w:rPr>
      </w:pPr>
    </w:p>
    <w:p w:rsidR="00D463DC" w:rsidRPr="00D463DC" w:rsidRDefault="00D463DC" w:rsidP="004D6359">
      <w:pPr>
        <w:spacing w:after="0"/>
        <w:jc w:val="both"/>
        <w:rPr>
          <w:rFonts w:ascii="Calibri" w:eastAsia="Calibri" w:hAnsi="Calibri" w:cs="Arial"/>
        </w:rPr>
      </w:pPr>
      <w:r w:rsidRPr="00D463DC">
        <w:rPr>
          <w:rFonts w:ascii="Calibri" w:eastAsia="Calibri" w:hAnsi="Calibri" w:cs="Arial"/>
        </w:rPr>
        <w:tab/>
      </w:r>
    </w:p>
    <w:p w:rsidR="00C969E6" w:rsidRDefault="009B7015" w:rsidP="009B7015">
      <w:pPr>
        <w:spacing w:line="360" w:lineRule="auto"/>
        <w:jc w:val="both"/>
        <w:rPr>
          <w:rFonts w:ascii="Calibri" w:eastAsia="Calibri" w:hAnsi="Calibri" w:cs="Arial"/>
        </w:rPr>
      </w:pPr>
      <w:r>
        <w:rPr>
          <w:rFonts w:ascii="Calibri" w:eastAsia="Calibri" w:hAnsi="Calibri" w:cs="Arial"/>
        </w:rPr>
        <w:tab/>
      </w:r>
    </w:p>
    <w:p w:rsidR="00C969E6" w:rsidRDefault="00C969E6" w:rsidP="009B7015">
      <w:pPr>
        <w:spacing w:line="360" w:lineRule="auto"/>
        <w:jc w:val="both"/>
        <w:rPr>
          <w:rFonts w:ascii="Calibri" w:eastAsia="Calibri" w:hAnsi="Calibri" w:cs="Arial"/>
        </w:rPr>
      </w:pPr>
    </w:p>
    <w:p w:rsidR="009B7015" w:rsidRPr="009B7015" w:rsidRDefault="00C969E6" w:rsidP="009B7015">
      <w:pPr>
        <w:spacing w:line="360" w:lineRule="auto"/>
        <w:jc w:val="both"/>
        <w:rPr>
          <w:rFonts w:ascii="Calibri" w:eastAsia="Calibri" w:hAnsi="Calibri" w:cs="Arial"/>
        </w:rPr>
      </w:pPr>
      <w:r>
        <w:rPr>
          <w:rFonts w:ascii="Calibri" w:eastAsia="Calibri" w:hAnsi="Calibri" w:cs="Arial"/>
        </w:rPr>
        <w:lastRenderedPageBreak/>
        <w:tab/>
      </w:r>
      <w:r w:rsidR="009B7015" w:rsidRPr="00216E56">
        <w:t xml:space="preserve">Based on the </w:t>
      </w:r>
      <w:r w:rsidR="009B7015">
        <w:t>on the Kruskall Wallis mean rank, the mode and median values</w:t>
      </w:r>
      <w:r w:rsidR="009B7015" w:rsidRPr="00216E56">
        <w:t>, hypotheses 1c (</w:t>
      </w:r>
      <w:r w:rsidR="009B7015" w:rsidRPr="00216E56">
        <w:rPr>
          <w:rFonts w:ascii="Calibri" w:eastAsia="Times New Roman" w:hAnsi="Calibri" w:cs="Times New Roman"/>
          <w:b/>
          <w:iCs/>
          <w:lang w:bidi="en-US"/>
        </w:rPr>
        <w:t xml:space="preserve">Entrepreneurial Orientation), </w:t>
      </w:r>
      <w:r w:rsidR="009B7015" w:rsidRPr="00216E56">
        <w:rPr>
          <w:rFonts w:ascii="Calibri" w:eastAsia="Times New Roman" w:hAnsi="Calibri" w:cs="Times New Roman"/>
          <w:bCs/>
          <w:lang w:bidi="en-US"/>
        </w:rPr>
        <w:t>1f</w:t>
      </w:r>
      <w:r w:rsidR="009B7015" w:rsidRPr="00216E56">
        <w:rPr>
          <w:rFonts w:ascii="Calibri" w:eastAsia="Times New Roman" w:hAnsi="Calibri" w:cs="Times New Roman"/>
          <w:b/>
          <w:bCs/>
          <w:lang w:bidi="en-US"/>
        </w:rPr>
        <w:t xml:space="preserve"> (</w:t>
      </w:r>
      <w:r w:rsidR="009B7015" w:rsidRPr="00216E56">
        <w:rPr>
          <w:rFonts w:ascii="Calibri" w:eastAsia="Times New Roman" w:hAnsi="Calibri" w:cs="Times New Roman"/>
          <w:b/>
          <w:iCs/>
          <w:lang w:bidi="en-US"/>
        </w:rPr>
        <w:t>Prior Work Experience and Management skills)</w:t>
      </w:r>
      <w:r w:rsidR="009B7015" w:rsidRPr="00216E56">
        <w:rPr>
          <w:rFonts w:ascii="Calibri" w:eastAsia="Times New Roman" w:hAnsi="Calibri" w:cs="Times New Roman"/>
          <w:bCs/>
          <w:lang w:bidi="en-US"/>
        </w:rPr>
        <w:t>, 2c (</w:t>
      </w:r>
      <w:r w:rsidR="009B7015" w:rsidRPr="00216E56">
        <w:rPr>
          <w:rFonts w:ascii="Calibri" w:eastAsia="Times New Roman" w:hAnsi="Calibri" w:cs="Times New Roman"/>
          <w:b/>
          <w:iCs/>
          <w:lang w:bidi="en-US"/>
        </w:rPr>
        <w:t>Customer Relations Management)</w:t>
      </w:r>
      <w:r w:rsidR="009B7015" w:rsidRPr="00216E56">
        <w:rPr>
          <w:rFonts w:ascii="Calibri" w:eastAsia="Times New Roman" w:hAnsi="Calibri" w:cs="Times New Roman"/>
          <w:b/>
          <w:lang w:bidi="en-US"/>
        </w:rPr>
        <w:t>,</w:t>
      </w:r>
      <w:r w:rsidR="009B7015" w:rsidRPr="00216E56">
        <w:rPr>
          <w:rFonts w:ascii="Calibri" w:eastAsia="Times New Roman" w:hAnsi="Calibri" w:cs="Times New Roman"/>
          <w:bCs/>
          <w:lang w:bidi="en-US"/>
        </w:rPr>
        <w:t xml:space="preserve"> 2f (</w:t>
      </w:r>
      <w:r w:rsidR="009B7015" w:rsidRPr="00216E56">
        <w:rPr>
          <w:rFonts w:ascii="Calibri" w:eastAsia="Times New Roman" w:hAnsi="Calibri" w:cs="Times New Roman"/>
          <w:b/>
          <w:iCs/>
          <w:lang w:bidi="en-US"/>
        </w:rPr>
        <w:t>Human Capital)</w:t>
      </w:r>
      <w:r w:rsidR="009B7015" w:rsidRPr="00216E56">
        <w:rPr>
          <w:rFonts w:ascii="Calibri" w:eastAsia="Times New Roman" w:hAnsi="Calibri" w:cs="Times New Roman"/>
          <w:bCs/>
          <w:lang w:bidi="en-US"/>
        </w:rPr>
        <w:t>, 2g (</w:t>
      </w:r>
      <w:r w:rsidR="009B7015" w:rsidRPr="00216E56">
        <w:rPr>
          <w:rFonts w:ascii="Calibri" w:eastAsia="Times New Roman" w:hAnsi="Calibri" w:cs="Times New Roman"/>
          <w:b/>
          <w:iCs/>
          <w:lang w:bidi="en-US"/>
        </w:rPr>
        <w:t xml:space="preserve">Market and Product </w:t>
      </w:r>
      <w:r w:rsidR="009B7015" w:rsidRPr="00155AC5">
        <w:rPr>
          <w:b/>
        </w:rPr>
        <w:t>Development</w:t>
      </w:r>
      <w:r w:rsidR="009B7015" w:rsidRPr="00216E56">
        <w:rPr>
          <w:rFonts w:ascii="Calibri" w:eastAsia="Times New Roman" w:hAnsi="Calibri" w:cs="Times New Roman"/>
          <w:b/>
          <w:lang w:bidi="en-US"/>
        </w:rPr>
        <w:t xml:space="preserve">, </w:t>
      </w:r>
      <w:r w:rsidR="009B7015" w:rsidRPr="00216E56">
        <w:rPr>
          <w:rFonts w:ascii="Calibri" w:eastAsia="Times New Roman" w:hAnsi="Calibri" w:cs="Times New Roman"/>
          <w:bCs/>
          <w:lang w:bidi="en-US"/>
        </w:rPr>
        <w:t>3e</w:t>
      </w:r>
      <w:r w:rsidR="009B7015" w:rsidRPr="00216E56">
        <w:rPr>
          <w:rFonts w:ascii="Calibri" w:eastAsia="Times New Roman" w:hAnsi="Calibri" w:cs="Times New Roman"/>
          <w:b/>
          <w:lang w:bidi="en-US"/>
        </w:rPr>
        <w:t xml:space="preserve"> (</w:t>
      </w:r>
      <w:r w:rsidR="009B7015" w:rsidRPr="00216E56">
        <w:rPr>
          <w:rFonts w:ascii="Calibri" w:eastAsia="Times New Roman" w:hAnsi="Calibri" w:cs="Times New Roman"/>
          <w:b/>
          <w:iCs/>
          <w:lang w:bidi="en-US"/>
        </w:rPr>
        <w:t xml:space="preserve">Legal and Regulatory) </w:t>
      </w:r>
      <w:r w:rsidR="009B7015" w:rsidRPr="00216E56">
        <w:rPr>
          <w:rFonts w:ascii="Calibri" w:eastAsia="Times New Roman" w:hAnsi="Calibri" w:cs="Times New Roman"/>
          <w:iCs/>
          <w:lang w:bidi="en-US"/>
        </w:rPr>
        <w:t>and</w:t>
      </w:r>
      <w:r w:rsidR="009B7015" w:rsidRPr="00216E56">
        <w:rPr>
          <w:rFonts w:ascii="Calibri" w:eastAsia="Times New Roman" w:hAnsi="Calibri" w:cs="Times New Roman"/>
          <w:b/>
          <w:iCs/>
          <w:lang w:bidi="en-US"/>
        </w:rPr>
        <w:t xml:space="preserve"> </w:t>
      </w:r>
      <w:r w:rsidR="009B7015" w:rsidRPr="00216E56">
        <w:rPr>
          <w:rFonts w:ascii="Calibri" w:eastAsia="Times New Roman" w:hAnsi="Calibri" w:cs="Times New Roman"/>
          <w:bCs/>
          <w:lang w:bidi="en-US"/>
        </w:rPr>
        <w:t>3f</w:t>
      </w:r>
      <w:r w:rsidR="009B7015" w:rsidRPr="00216E56">
        <w:rPr>
          <w:rFonts w:ascii="Calibri" w:eastAsia="Times New Roman" w:hAnsi="Calibri" w:cs="Times New Roman"/>
          <w:b/>
          <w:iCs/>
          <w:lang w:bidi="en-US"/>
        </w:rPr>
        <w:t xml:space="preserve"> (Ecological and Environmental)</w:t>
      </w:r>
      <w:r w:rsidR="009B7015" w:rsidRPr="00216E56">
        <w:rPr>
          <w:rFonts w:ascii="Calibri" w:eastAsia="Times New Roman" w:hAnsi="Calibri" w:cs="Times New Roman"/>
          <w:iCs/>
          <w:lang w:bidi="en-US"/>
        </w:rPr>
        <w:t xml:space="preserve"> are accepted</w:t>
      </w:r>
      <w:r w:rsidR="009B7015">
        <w:rPr>
          <w:rFonts w:ascii="Calibri" w:eastAsia="Times New Roman" w:hAnsi="Calibri" w:cs="Times New Roman"/>
          <w:iCs/>
          <w:lang w:bidi="en-US"/>
        </w:rPr>
        <w:t>; meaning that these factors are critical in the success of SMEs in the UK chemical distribution industry</w:t>
      </w:r>
      <w:r w:rsidR="009B7015" w:rsidRPr="00216E56">
        <w:rPr>
          <w:rFonts w:ascii="Calibri" w:eastAsia="Times New Roman" w:hAnsi="Calibri" w:cs="Times New Roman"/>
          <w:iCs/>
          <w:lang w:bidi="en-US"/>
        </w:rPr>
        <w:t xml:space="preserve">. </w:t>
      </w:r>
    </w:p>
    <w:p w:rsidR="009B7015" w:rsidRPr="00D03060" w:rsidRDefault="009B7015" w:rsidP="009B7015">
      <w:pPr>
        <w:spacing w:line="360" w:lineRule="auto"/>
        <w:jc w:val="both"/>
        <w:rPr>
          <w:rFonts w:ascii="Calibri" w:eastAsia="Times New Roman" w:hAnsi="Calibri" w:cs="Times New Roman"/>
          <w:iCs/>
          <w:lang w:bidi="en-US"/>
        </w:rPr>
      </w:pPr>
      <w:r>
        <w:rPr>
          <w:rFonts w:ascii="Calibri" w:eastAsia="Times New Roman" w:hAnsi="Calibri" w:cs="Times New Roman"/>
          <w:bCs/>
          <w:lang w:bidi="en-US"/>
        </w:rPr>
        <w:tab/>
        <w:t xml:space="preserve">Even though hypotheses </w:t>
      </w:r>
      <w:r w:rsidRPr="00216E56">
        <w:rPr>
          <w:rFonts w:ascii="Calibri" w:eastAsia="Times New Roman" w:hAnsi="Calibri" w:cs="Times New Roman"/>
          <w:bCs/>
          <w:lang w:bidi="en-US"/>
        </w:rPr>
        <w:t>2</w:t>
      </w:r>
      <w:r>
        <w:rPr>
          <w:rFonts w:ascii="Calibri" w:eastAsia="Times New Roman" w:hAnsi="Calibri" w:cs="Times New Roman"/>
          <w:bCs/>
          <w:lang w:bidi="en-US"/>
        </w:rPr>
        <w:t>j</w:t>
      </w:r>
      <w:r w:rsidRPr="00216E56">
        <w:rPr>
          <w:rFonts w:ascii="Calibri" w:eastAsia="Times New Roman" w:hAnsi="Calibri" w:cs="Times New Roman"/>
          <w:bCs/>
          <w:lang w:bidi="en-US"/>
        </w:rPr>
        <w:t xml:space="preserve"> </w:t>
      </w:r>
      <w:r w:rsidRPr="00216E56">
        <w:rPr>
          <w:rFonts w:ascii="Calibri" w:eastAsia="Times New Roman" w:hAnsi="Calibri" w:cs="Times New Roman"/>
          <w:b/>
          <w:bCs/>
          <w:lang w:bidi="en-US"/>
        </w:rPr>
        <w:t>(</w:t>
      </w:r>
      <w:r w:rsidRPr="00216E56">
        <w:rPr>
          <w:rFonts w:ascii="Calibri" w:eastAsia="Times New Roman" w:hAnsi="Calibri" w:cs="Times New Roman"/>
          <w:b/>
          <w:iCs/>
          <w:lang w:bidi="en-US"/>
        </w:rPr>
        <w:t>Strategic Planning)</w:t>
      </w:r>
      <w:r>
        <w:rPr>
          <w:rFonts w:ascii="Calibri" w:eastAsia="Times New Roman" w:hAnsi="Calibri" w:cs="Times New Roman"/>
          <w:bCs/>
          <w:lang w:bidi="en-US"/>
        </w:rPr>
        <w:t xml:space="preserve"> and </w:t>
      </w:r>
      <w:r w:rsidRPr="00216E56">
        <w:rPr>
          <w:rFonts w:ascii="Calibri" w:eastAsia="Times New Roman" w:hAnsi="Calibri" w:cs="Times New Roman"/>
          <w:bCs/>
          <w:lang w:bidi="en-US"/>
        </w:rPr>
        <w:t xml:space="preserve">3b </w:t>
      </w:r>
      <w:r w:rsidRPr="00216E56">
        <w:rPr>
          <w:rFonts w:ascii="Calibri" w:eastAsia="Times New Roman" w:hAnsi="Calibri" w:cs="Times New Roman"/>
          <w:b/>
          <w:bCs/>
          <w:lang w:bidi="en-US"/>
        </w:rPr>
        <w:t>(</w:t>
      </w:r>
      <w:r w:rsidRPr="00216E56">
        <w:rPr>
          <w:rFonts w:ascii="Calibri" w:eastAsia="Times New Roman" w:hAnsi="Calibri" w:cs="Times New Roman"/>
          <w:b/>
          <w:iCs/>
          <w:lang w:bidi="en-US"/>
        </w:rPr>
        <w:t>Economic</w:t>
      </w:r>
      <w:r>
        <w:rPr>
          <w:rFonts w:ascii="Calibri" w:eastAsia="Times New Roman" w:hAnsi="Calibri" w:cs="Times New Roman"/>
          <w:b/>
          <w:iCs/>
          <w:lang w:bidi="en-US"/>
        </w:rPr>
        <w:t xml:space="preserve"> Environment)</w:t>
      </w:r>
      <w:r>
        <w:rPr>
          <w:rFonts w:ascii="Calibri" w:eastAsia="Times New Roman" w:hAnsi="Calibri" w:cs="Times New Roman"/>
          <w:iCs/>
          <w:lang w:bidi="en-US"/>
        </w:rPr>
        <w:t xml:space="preserve"> are not initially accepted, further collection of quantitative data on the most important enterprise and business environment factors (as per frequency analysis in Tables 5.8 and 5.10) highlights their importance. Consequently, these are also included in the critical success factors for the industry. </w:t>
      </w:r>
    </w:p>
    <w:p w:rsidR="009B7015" w:rsidRDefault="009B7015" w:rsidP="009B7015">
      <w:pPr>
        <w:spacing w:line="360" w:lineRule="auto"/>
        <w:jc w:val="both"/>
        <w:rPr>
          <w:rFonts w:ascii="Calibri" w:eastAsia="Calibri" w:hAnsi="Calibri" w:cs="Arial"/>
        </w:rPr>
      </w:pPr>
      <w:r>
        <w:rPr>
          <w:rFonts w:ascii="Calibri" w:eastAsia="Times New Roman" w:hAnsi="Calibri" w:cs="Times New Roman"/>
          <w:iCs/>
          <w:lang w:bidi="en-US"/>
        </w:rPr>
        <w:tab/>
      </w:r>
      <w:r w:rsidRPr="00216E56">
        <w:rPr>
          <w:rFonts w:ascii="Calibri" w:eastAsia="Times New Roman" w:hAnsi="Calibri" w:cs="Times New Roman"/>
          <w:iCs/>
          <w:lang w:bidi="en-US"/>
        </w:rPr>
        <w:t xml:space="preserve">All the remaining hypotheses 1a </w:t>
      </w:r>
      <w:r w:rsidRPr="00216E56">
        <w:rPr>
          <w:rFonts w:ascii="Calibri" w:eastAsia="Times New Roman" w:hAnsi="Calibri" w:cs="Times New Roman"/>
          <w:bCs/>
          <w:lang w:bidi="en-US"/>
        </w:rPr>
        <w:t>(</w:t>
      </w:r>
      <w:r w:rsidRPr="00216E56">
        <w:rPr>
          <w:rFonts w:ascii="Calibri" w:eastAsia="Times New Roman" w:hAnsi="Calibri" w:cs="Times New Roman"/>
          <w:iCs/>
          <w:lang w:bidi="en-US"/>
        </w:rPr>
        <w:t>Age)</w:t>
      </w:r>
      <w:r w:rsidRPr="00216E56">
        <w:rPr>
          <w:rFonts w:ascii="Calibri" w:eastAsia="Times New Roman" w:hAnsi="Calibri" w:cs="Times New Roman"/>
          <w:bCs/>
          <w:lang w:bidi="en-US"/>
        </w:rPr>
        <w:t>,</w:t>
      </w:r>
      <w:r w:rsidRPr="00216E56">
        <w:rPr>
          <w:rFonts w:ascii="Calibri" w:eastAsia="Times New Roman" w:hAnsi="Calibri" w:cs="Times New Roman"/>
          <w:iCs/>
          <w:lang w:bidi="en-US"/>
        </w:rPr>
        <w:t xml:space="preserve"> 1b (Education level), 1d</w:t>
      </w:r>
      <w:r w:rsidRPr="00216E56">
        <w:rPr>
          <w:rFonts w:ascii="Calibri" w:eastAsia="Times New Roman" w:hAnsi="Calibri" w:cs="Times New Roman"/>
          <w:bCs/>
          <w:lang w:bidi="en-US"/>
        </w:rPr>
        <w:t xml:space="preserve"> (</w:t>
      </w:r>
      <w:r w:rsidRPr="00216E56">
        <w:rPr>
          <w:rFonts w:ascii="Calibri" w:eastAsia="Times New Roman" w:hAnsi="Calibri" w:cs="Times New Roman"/>
          <w:iCs/>
          <w:lang w:bidi="en-US"/>
        </w:rPr>
        <w:t>Gender), 1e (Personality), 2a (Age</w:t>
      </w:r>
      <w:r w:rsidRPr="00216E56">
        <w:rPr>
          <w:rFonts w:ascii="Calibri" w:eastAsia="Times New Roman" w:hAnsi="Calibri" w:cs="Times New Roman"/>
          <w:bCs/>
          <w:lang w:bidi="en-US"/>
        </w:rPr>
        <w:t xml:space="preserve"> </w:t>
      </w:r>
      <w:r w:rsidRPr="00216E56">
        <w:rPr>
          <w:rFonts w:ascii="Calibri" w:eastAsia="Times New Roman" w:hAnsi="Calibri" w:cs="Times New Roman"/>
          <w:lang w:bidi="en-US"/>
        </w:rPr>
        <w:t>of the company)</w:t>
      </w:r>
      <w:r w:rsidRPr="00216E56">
        <w:rPr>
          <w:rFonts w:ascii="Calibri" w:eastAsia="Times New Roman" w:hAnsi="Calibri" w:cs="Times New Roman"/>
          <w:iCs/>
          <w:lang w:bidi="en-US"/>
        </w:rPr>
        <w:t>,</w:t>
      </w:r>
      <w:r>
        <w:rPr>
          <w:rFonts w:ascii="Calibri" w:eastAsia="Times New Roman" w:hAnsi="Calibri" w:cs="Times New Roman"/>
          <w:iCs/>
          <w:lang w:bidi="en-US"/>
        </w:rPr>
        <w:t xml:space="preserve"> </w:t>
      </w:r>
      <w:r w:rsidRPr="00216E56">
        <w:rPr>
          <w:rFonts w:ascii="Calibri" w:eastAsia="Times New Roman" w:hAnsi="Calibri" w:cs="Times New Roman"/>
          <w:iCs/>
          <w:lang w:bidi="en-US"/>
        </w:rPr>
        <w:t>2b</w:t>
      </w:r>
      <w:r w:rsidRPr="00216E56">
        <w:rPr>
          <w:rFonts w:ascii="Calibri" w:eastAsia="Times New Roman" w:hAnsi="Calibri" w:cs="Times New Roman"/>
          <w:bCs/>
          <w:lang w:bidi="en-US"/>
        </w:rPr>
        <w:t xml:space="preserve"> (</w:t>
      </w:r>
      <w:r w:rsidRPr="00216E56">
        <w:rPr>
          <w:rFonts w:ascii="Calibri" w:eastAsia="Times New Roman" w:hAnsi="Calibri" w:cs="Times New Roman"/>
          <w:iCs/>
          <w:lang w:bidi="en-US"/>
        </w:rPr>
        <w:t xml:space="preserve">Business Networks), 2d (Financial Resources), 2e (Internationalisation), 2h (Marketing), 2i (Size of company), 3a (Political), 3c (Socio-cultural) and 3d (Technological) are </w:t>
      </w:r>
      <w:r>
        <w:rPr>
          <w:rFonts w:ascii="Calibri" w:eastAsia="Times New Roman" w:hAnsi="Calibri" w:cs="Times New Roman"/>
          <w:iCs/>
          <w:lang w:bidi="en-US"/>
        </w:rPr>
        <w:t xml:space="preserve">not accepted; meaning that these are considered non-critical for </w:t>
      </w:r>
      <w:r w:rsidR="00C969E6">
        <w:rPr>
          <w:rFonts w:ascii="Calibri" w:eastAsia="Times New Roman" w:hAnsi="Calibri" w:cs="Times New Roman"/>
          <w:iCs/>
          <w:lang w:bidi="en-US"/>
        </w:rPr>
        <w:t>SMEs</w:t>
      </w:r>
      <w:r>
        <w:rPr>
          <w:rFonts w:ascii="Calibri" w:eastAsia="Times New Roman" w:hAnsi="Calibri" w:cs="Times New Roman"/>
          <w:iCs/>
          <w:lang w:bidi="en-US"/>
        </w:rPr>
        <w:t xml:space="preserve"> success in the specific industry</w:t>
      </w:r>
      <w:r w:rsidRPr="00216E56">
        <w:rPr>
          <w:rFonts w:ascii="Calibri" w:eastAsia="Times New Roman" w:hAnsi="Calibri" w:cs="Times New Roman"/>
          <w:iCs/>
          <w:lang w:bidi="en-US"/>
        </w:rPr>
        <w:t>.</w:t>
      </w:r>
    </w:p>
    <w:p w:rsidR="00C969E6" w:rsidRDefault="009B7015" w:rsidP="00C969E6">
      <w:pPr>
        <w:spacing w:line="360" w:lineRule="auto"/>
        <w:jc w:val="both"/>
        <w:rPr>
          <w:rFonts w:ascii="Calibri" w:eastAsia="Calibri" w:hAnsi="Calibri" w:cs="Arial"/>
        </w:rPr>
      </w:pPr>
      <w:r>
        <w:rPr>
          <w:rFonts w:ascii="Calibri" w:eastAsia="Calibri" w:hAnsi="Calibri" w:cs="Arial"/>
        </w:rPr>
        <w:tab/>
      </w:r>
      <w:r w:rsidR="00D463DC" w:rsidRPr="00D463DC">
        <w:rPr>
          <w:rFonts w:ascii="Calibri" w:eastAsia="Calibri" w:hAnsi="Calibri" w:cs="Arial"/>
        </w:rPr>
        <w:t>Overall, the most important factors affecting</w:t>
      </w:r>
      <w:r w:rsidR="00294331">
        <w:rPr>
          <w:rFonts w:ascii="Calibri" w:eastAsia="Calibri" w:hAnsi="Calibri" w:cs="Arial"/>
        </w:rPr>
        <w:t xml:space="preserve"> the success of SMEs in the UK c</w:t>
      </w:r>
      <w:r w:rsidR="00636A7B">
        <w:rPr>
          <w:rFonts w:ascii="Calibri" w:eastAsia="Calibri" w:hAnsi="Calibri" w:cs="Arial"/>
        </w:rPr>
        <w:t>hemical distribution market are</w:t>
      </w:r>
      <w:r w:rsidR="00D463DC" w:rsidRPr="00D463DC">
        <w:rPr>
          <w:rFonts w:ascii="Calibri" w:eastAsia="Calibri" w:hAnsi="Calibri" w:cs="Arial"/>
        </w:rPr>
        <w:t xml:space="preserve"> Legal and Regulatory and Ecological and Environmental. These two factors are discussed under Regulatory Compliance (with full justificati</w:t>
      </w:r>
      <w:r w:rsidR="008204E6">
        <w:rPr>
          <w:rFonts w:ascii="Calibri" w:eastAsia="Calibri" w:hAnsi="Calibri" w:cs="Arial"/>
        </w:rPr>
        <w:t xml:space="preserve">on to follow in section 5.4.6). </w:t>
      </w:r>
      <w:r w:rsidR="00D463DC" w:rsidRPr="00D463DC">
        <w:rPr>
          <w:rFonts w:ascii="Calibri" w:eastAsia="Calibri" w:hAnsi="Calibri" w:cs="Arial"/>
        </w:rPr>
        <w:t xml:space="preserve">Complying with current legal requirements, coping with strong regulatory trends and overcoming future regulatory challenges are </w:t>
      </w:r>
      <w:r w:rsidR="00145F1E">
        <w:rPr>
          <w:rFonts w:ascii="Calibri" w:eastAsia="Calibri" w:hAnsi="Calibri" w:cs="Arial"/>
        </w:rPr>
        <w:t>considered</w:t>
      </w:r>
      <w:r w:rsidR="00D463DC" w:rsidRPr="00D463DC">
        <w:rPr>
          <w:rFonts w:ascii="Calibri" w:eastAsia="Calibri" w:hAnsi="Calibri" w:cs="Arial"/>
        </w:rPr>
        <w:t xml:space="preserve"> critical in the success of small businesses in this industry.</w:t>
      </w:r>
    </w:p>
    <w:p w:rsidR="00D463DC" w:rsidRPr="00D463DC" w:rsidRDefault="00C969E6" w:rsidP="00C969E6">
      <w:pPr>
        <w:spacing w:line="360" w:lineRule="auto"/>
        <w:jc w:val="both"/>
        <w:rPr>
          <w:rFonts w:ascii="Calibri" w:eastAsia="Calibri" w:hAnsi="Calibri" w:cs="Arial"/>
        </w:rPr>
      </w:pPr>
      <w:r>
        <w:rPr>
          <w:rFonts w:ascii="Calibri" w:eastAsia="Calibri" w:hAnsi="Calibri" w:cs="Arial"/>
        </w:rPr>
        <w:tab/>
      </w:r>
      <w:r w:rsidR="00D463DC" w:rsidRPr="00D463DC">
        <w:rPr>
          <w:rFonts w:ascii="Calibri" w:eastAsia="Calibri" w:hAnsi="Calibri" w:cs="Arial"/>
        </w:rPr>
        <w:t>Business success is also viewed to be strongly dependent upon Entrepreneurial Orientation</w:t>
      </w:r>
      <w:r w:rsidR="005B3437">
        <w:rPr>
          <w:rFonts w:ascii="Calibri" w:eastAsia="Calibri" w:hAnsi="Calibri" w:cs="Arial"/>
        </w:rPr>
        <w:t xml:space="preserve"> (EO)</w:t>
      </w:r>
      <w:r w:rsidR="00D463DC" w:rsidRPr="00D463DC">
        <w:rPr>
          <w:rFonts w:ascii="Calibri" w:eastAsia="Calibri" w:hAnsi="Calibri" w:cs="Arial"/>
        </w:rPr>
        <w:t>,</w:t>
      </w:r>
      <w:r w:rsidR="00D463DC" w:rsidRPr="00D463DC">
        <w:rPr>
          <w:rFonts w:ascii="Calibri" w:eastAsia="Calibri" w:hAnsi="Calibri" w:cs="Arial"/>
          <w:bCs/>
        </w:rPr>
        <w:t xml:space="preserve"> </w:t>
      </w:r>
      <w:r w:rsidR="00D463DC" w:rsidRPr="00D463DC">
        <w:rPr>
          <w:rFonts w:ascii="Calibri" w:eastAsia="Calibri" w:hAnsi="Calibri" w:cs="Arial"/>
        </w:rPr>
        <w:t xml:space="preserve">which closely </w:t>
      </w:r>
      <w:r w:rsidR="00F312CF">
        <w:rPr>
          <w:rFonts w:ascii="Calibri" w:eastAsia="Calibri" w:hAnsi="Calibri" w:cs="Arial"/>
        </w:rPr>
        <w:t xml:space="preserve">follows regulatory compliance. </w:t>
      </w:r>
      <w:r w:rsidR="00D463DC" w:rsidRPr="00D463DC">
        <w:rPr>
          <w:rFonts w:ascii="Calibri" w:eastAsia="Calibri" w:hAnsi="Calibri" w:cs="Arial"/>
        </w:rPr>
        <w:t>The growth of a small business is affected by the owner</w:t>
      </w:r>
      <w:r w:rsidR="007F105A">
        <w:rPr>
          <w:rFonts w:ascii="Calibri" w:eastAsia="Calibri" w:hAnsi="Calibri" w:cs="Arial"/>
        </w:rPr>
        <w:t>/</w:t>
      </w:r>
      <w:r w:rsidR="00D463DC" w:rsidRPr="00D463DC">
        <w:rPr>
          <w:rFonts w:ascii="Calibri" w:eastAsia="Calibri" w:hAnsi="Calibri" w:cs="Arial"/>
        </w:rPr>
        <w:t>manager’s intentions, vision, commitment, personal initiative and drive to start, run and succeed in business. Entrepreneurial orientation is considered extremely important for business start-ups as it is seen as a source of new business ideas and innovation.</w:t>
      </w:r>
      <w:r>
        <w:rPr>
          <w:rFonts w:ascii="Calibri" w:eastAsia="Calibri" w:hAnsi="Calibri" w:cs="Arial"/>
        </w:rPr>
        <w:t xml:space="preserve"> </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The philosophy of continuously delivering superior value to customers through ascertaining their needs and wants, supplying quality products and services, maximising satisfaction, while creating and maintaining long-term relationships is also deemed critical in</w:t>
      </w:r>
      <w:r w:rsidR="00F312CF">
        <w:rPr>
          <w:rFonts w:ascii="Calibri" w:eastAsia="Calibri" w:hAnsi="Calibri" w:cs="Arial"/>
        </w:rPr>
        <w:t xml:space="preserve"> the success of SMEs in the UK c</w:t>
      </w:r>
      <w:r w:rsidRPr="00D463DC">
        <w:rPr>
          <w:rFonts w:ascii="Calibri" w:eastAsia="Calibri" w:hAnsi="Calibri" w:cs="Arial"/>
        </w:rPr>
        <w:t>hemical distribution industry. The importance of customers and customer service as success factors are encompassed under Customer Relations Management</w:t>
      </w:r>
      <w:r w:rsidR="005B3437">
        <w:rPr>
          <w:rFonts w:ascii="Calibri" w:eastAsia="Calibri" w:hAnsi="Calibri" w:cs="Arial"/>
        </w:rPr>
        <w:t xml:space="preserve"> (CRM)</w:t>
      </w:r>
      <w:r w:rsidRPr="00D463DC">
        <w:rPr>
          <w:rFonts w:ascii="Calibri" w:eastAsia="Calibri" w:hAnsi="Calibri" w:cs="Arial"/>
        </w:rPr>
        <w:t xml:space="preserve">. </w:t>
      </w:r>
    </w:p>
    <w:p w:rsidR="00D463DC" w:rsidRPr="00D463DC" w:rsidRDefault="00D463DC" w:rsidP="00D463DC">
      <w:pPr>
        <w:spacing w:after="0" w:line="360" w:lineRule="auto"/>
        <w:jc w:val="both"/>
        <w:rPr>
          <w:rFonts w:ascii="Calibri" w:eastAsia="Calibri" w:hAnsi="Calibri" w:cs="Arial"/>
        </w:rPr>
      </w:pPr>
    </w:p>
    <w:p w:rsidR="009B7015" w:rsidRDefault="00D463DC" w:rsidP="00D463DC">
      <w:pPr>
        <w:spacing w:after="0" w:line="360" w:lineRule="auto"/>
        <w:jc w:val="both"/>
        <w:rPr>
          <w:rFonts w:ascii="Calibri" w:eastAsia="Calibri" w:hAnsi="Calibri" w:cs="Calibri"/>
          <w:lang w:eastAsia="en-GB"/>
        </w:rPr>
      </w:pPr>
      <w:r w:rsidRPr="00D463DC">
        <w:rPr>
          <w:rFonts w:ascii="Calibri" w:eastAsia="Calibri" w:hAnsi="Calibri" w:cs="Arial"/>
        </w:rPr>
        <w:tab/>
        <w:t xml:space="preserve">Similarly, it is very important for small businesses </w:t>
      </w:r>
      <w:r w:rsidRPr="00D463DC">
        <w:rPr>
          <w:rFonts w:ascii="Calibri" w:eastAsia="Calibri" w:hAnsi="Calibri" w:cs="Calibri"/>
          <w:lang w:eastAsia="en-GB"/>
        </w:rPr>
        <w:t xml:space="preserve">to detect and respond to competitive challenges, have the ability to anticipate and respond to changes in market(s) and customer preferences. </w:t>
      </w:r>
      <w:r w:rsidRPr="00D463DC">
        <w:rPr>
          <w:rFonts w:ascii="Calibri" w:eastAsia="Calibri" w:hAnsi="Calibri" w:cs="Arial"/>
        </w:rPr>
        <w:t xml:space="preserve">Market and Product </w:t>
      </w:r>
      <w:r w:rsidR="00155AC5">
        <w:t>development</w:t>
      </w:r>
      <w:r w:rsidRPr="00D463DC">
        <w:rPr>
          <w:rFonts w:ascii="Calibri" w:eastAsia="Calibri" w:hAnsi="Calibri" w:cs="Arial"/>
        </w:rPr>
        <w:t xml:space="preserve"> </w:t>
      </w:r>
      <w:r w:rsidR="00155AC5">
        <w:rPr>
          <w:rFonts w:ascii="Calibri" w:eastAsia="Calibri" w:hAnsi="Calibri" w:cs="Arial"/>
        </w:rPr>
        <w:t>(MPD</w:t>
      </w:r>
      <w:r w:rsidR="005B3437">
        <w:rPr>
          <w:rFonts w:ascii="Calibri" w:eastAsia="Calibri" w:hAnsi="Calibri" w:cs="Arial"/>
        </w:rPr>
        <w:t xml:space="preserve">) </w:t>
      </w:r>
      <w:r w:rsidRPr="00D463DC">
        <w:rPr>
          <w:rFonts w:ascii="Calibri" w:eastAsia="Calibri" w:hAnsi="Calibri" w:cs="Arial"/>
        </w:rPr>
        <w:t xml:space="preserve">entails the ability of small businesses to </w:t>
      </w:r>
      <w:r w:rsidRPr="00D463DC">
        <w:rPr>
          <w:rFonts w:ascii="Calibri" w:eastAsia="Calibri" w:hAnsi="Calibri" w:cs="Arial"/>
        </w:rPr>
        <w:lastRenderedPageBreak/>
        <w:t xml:space="preserve">choose the right product mix and the best market(s) to promote these </w:t>
      </w:r>
      <w:r w:rsidRPr="00D463DC">
        <w:rPr>
          <w:rFonts w:ascii="Calibri" w:eastAsia="Calibri" w:hAnsi="Calibri" w:cs="Calibri"/>
          <w:lang w:eastAsia="en-GB"/>
        </w:rPr>
        <w:t>and is thus considered an essential perquisite for their success and growth in the chemical distribution industry.</w:t>
      </w:r>
    </w:p>
    <w:p w:rsidR="00C969E6" w:rsidRPr="00D463DC" w:rsidRDefault="00C969E6" w:rsidP="00D463DC">
      <w:pPr>
        <w:spacing w:after="0" w:line="360" w:lineRule="auto"/>
        <w:jc w:val="both"/>
        <w:rPr>
          <w:rFonts w:ascii="Calibri" w:eastAsia="Calibri" w:hAnsi="Calibri" w:cs="Calibri"/>
          <w:lang w:eastAsia="en-GB"/>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Another factor of great importance to the success of UK small chemical distributors is </w:t>
      </w:r>
      <w:r w:rsidRPr="00D463DC">
        <w:rPr>
          <w:rFonts w:ascii="Calibri" w:eastAsia="Calibri" w:hAnsi="Calibri" w:cs="Calibri"/>
          <w:lang w:eastAsia="en-GB"/>
        </w:rPr>
        <w:t xml:space="preserve">the </w:t>
      </w:r>
      <w:r w:rsidRPr="00D463DC">
        <w:rPr>
          <w:rFonts w:ascii="Calibri" w:eastAsia="Times New Roman" w:hAnsi="Calibri" w:cs="Times New Roman"/>
          <w:color w:val="000000"/>
          <w:lang w:eastAsia="en-GB"/>
        </w:rPr>
        <w:t>Prior Work Experience and Management Skills of the owner</w:t>
      </w:r>
      <w:r w:rsidR="007F105A">
        <w:rPr>
          <w:rFonts w:ascii="Calibri" w:eastAsia="Times New Roman" w:hAnsi="Calibri" w:cs="Times New Roman"/>
          <w:color w:val="000000"/>
          <w:lang w:eastAsia="en-GB"/>
        </w:rPr>
        <w:t>/</w:t>
      </w:r>
      <w:r w:rsidRPr="00D463DC">
        <w:rPr>
          <w:rFonts w:ascii="Calibri" w:eastAsia="Times New Roman" w:hAnsi="Calibri" w:cs="Times New Roman"/>
          <w:color w:val="000000"/>
          <w:lang w:eastAsia="en-GB"/>
        </w:rPr>
        <w:t>manager.  Any prior relevant work and industry experience, manage</w:t>
      </w:r>
      <w:r w:rsidR="00040ADC">
        <w:rPr>
          <w:rFonts w:ascii="Calibri" w:eastAsia="Times New Roman" w:hAnsi="Calibri" w:cs="Times New Roman"/>
          <w:color w:val="000000"/>
          <w:lang w:eastAsia="en-GB"/>
        </w:rPr>
        <w:t>ment know-</w:t>
      </w:r>
      <w:r w:rsidRPr="00D463DC">
        <w:rPr>
          <w:rFonts w:ascii="Calibri" w:eastAsia="Times New Roman" w:hAnsi="Calibri" w:cs="Times New Roman"/>
          <w:color w:val="000000"/>
          <w:lang w:eastAsia="en-GB"/>
        </w:rPr>
        <w:t>how, product and market knowledge, training an</w:t>
      </w:r>
      <w:r w:rsidR="00B40C52">
        <w:rPr>
          <w:rFonts w:ascii="Calibri" w:eastAsia="Times New Roman" w:hAnsi="Calibri" w:cs="Times New Roman"/>
          <w:color w:val="000000"/>
          <w:lang w:eastAsia="en-GB"/>
        </w:rPr>
        <w:t>d qualifications of the owner/</w:t>
      </w:r>
      <w:r w:rsidRPr="00D463DC">
        <w:rPr>
          <w:rFonts w:ascii="Calibri" w:eastAsia="Times New Roman" w:hAnsi="Calibri" w:cs="Times New Roman"/>
          <w:color w:val="000000"/>
          <w:lang w:eastAsia="en-GB"/>
        </w:rPr>
        <w:t>manager is deemed beneficial to small business</w:t>
      </w:r>
      <w:r w:rsidR="00FB46B5">
        <w:rPr>
          <w:rFonts w:ascii="Calibri" w:eastAsia="Times New Roman" w:hAnsi="Calibri" w:cs="Times New Roman"/>
          <w:color w:val="000000"/>
          <w:lang w:eastAsia="en-GB"/>
        </w:rPr>
        <w:t>es</w:t>
      </w:r>
      <w:r w:rsidRPr="00D463DC">
        <w:rPr>
          <w:rFonts w:ascii="Calibri" w:eastAsia="Times New Roman" w:hAnsi="Calibri" w:cs="Times New Roman"/>
          <w:color w:val="000000"/>
          <w:lang w:eastAsia="en-GB"/>
        </w:rPr>
        <w:t xml:space="preserve"> and contributory to </w:t>
      </w:r>
      <w:r w:rsidR="00FB46B5">
        <w:rPr>
          <w:rFonts w:ascii="Calibri" w:eastAsia="Times New Roman" w:hAnsi="Calibri" w:cs="Times New Roman"/>
          <w:color w:val="000000"/>
          <w:lang w:eastAsia="en-GB"/>
        </w:rPr>
        <w:t xml:space="preserve">their </w:t>
      </w:r>
      <w:r w:rsidRPr="00D463DC">
        <w:rPr>
          <w:rFonts w:ascii="Calibri" w:eastAsia="Times New Roman" w:hAnsi="Calibri" w:cs="Times New Roman"/>
          <w:color w:val="000000"/>
          <w:lang w:eastAsia="en-GB"/>
        </w:rPr>
        <w:t>success.</w:t>
      </w:r>
    </w:p>
    <w:p w:rsidR="00D463DC" w:rsidRPr="00D463DC" w:rsidRDefault="00D463DC" w:rsidP="00D463DC">
      <w:pPr>
        <w:spacing w:after="0" w:line="360" w:lineRule="auto"/>
        <w:jc w:val="both"/>
        <w:rPr>
          <w:rFonts w:ascii="Calibri" w:eastAsia="Times New Roman" w:hAnsi="Calibri" w:cs="Times New Roman"/>
          <w:color w:val="000000"/>
          <w:lang w:eastAsia="en-GB"/>
        </w:rPr>
      </w:pPr>
    </w:p>
    <w:p w:rsidR="00D463DC" w:rsidRPr="00D463DC" w:rsidRDefault="00D463DC" w:rsidP="00D463DC">
      <w:pPr>
        <w:spacing w:after="0" w:line="360" w:lineRule="auto"/>
        <w:jc w:val="both"/>
        <w:rPr>
          <w:rFonts w:ascii="Calibri" w:eastAsia="Calibri" w:hAnsi="Calibri" w:cs="Calibri"/>
          <w:lang w:eastAsia="en-GB"/>
        </w:rPr>
      </w:pPr>
      <w:r w:rsidRPr="00D463DC">
        <w:rPr>
          <w:rFonts w:ascii="Calibri" w:eastAsia="Calibri" w:hAnsi="Calibri" w:cs="Arial"/>
        </w:rPr>
        <w:tab/>
      </w:r>
      <w:r w:rsidRPr="00D463DC">
        <w:rPr>
          <w:rFonts w:ascii="Calibri" w:eastAsia="Calibri" w:hAnsi="Calibri" w:cs="Calibri"/>
          <w:lang w:eastAsia="en-GB"/>
        </w:rPr>
        <w:t>In relation to the p</w:t>
      </w:r>
      <w:r w:rsidRPr="00D463DC">
        <w:rPr>
          <w:rFonts w:ascii="Calibri" w:eastAsia="Times New Roman" w:hAnsi="Calibri" w:cs="Times New Roman"/>
          <w:color w:val="000000"/>
          <w:lang w:eastAsia="en-GB"/>
        </w:rPr>
        <w:t>rior work experience and management skills of the owner</w:t>
      </w:r>
      <w:r w:rsidR="007F105A">
        <w:rPr>
          <w:rFonts w:ascii="Calibri" w:eastAsia="Times New Roman" w:hAnsi="Calibri" w:cs="Times New Roman"/>
          <w:color w:val="000000"/>
          <w:lang w:eastAsia="en-GB"/>
        </w:rPr>
        <w:t>/</w:t>
      </w:r>
      <w:r w:rsidRPr="00D463DC">
        <w:rPr>
          <w:rFonts w:ascii="Calibri" w:eastAsia="Times New Roman" w:hAnsi="Calibri" w:cs="Times New Roman"/>
          <w:color w:val="000000"/>
          <w:lang w:eastAsia="en-GB"/>
        </w:rPr>
        <w:t>manager,</w:t>
      </w:r>
      <w:r w:rsidRPr="00D463DC">
        <w:rPr>
          <w:rFonts w:ascii="Calibri" w:eastAsia="Calibri" w:hAnsi="Calibri" w:cs="Arial"/>
        </w:rPr>
        <w:t xml:space="preserve"> </w:t>
      </w:r>
      <w:r w:rsidRPr="00D463DC">
        <w:rPr>
          <w:rFonts w:ascii="Calibri" w:eastAsia="Times New Roman" w:hAnsi="Calibri" w:cs="Times New Roman"/>
          <w:color w:val="000000"/>
          <w:lang w:eastAsia="en-GB"/>
        </w:rPr>
        <w:t>Human Capital</w:t>
      </w:r>
      <w:r w:rsidR="005B3437">
        <w:rPr>
          <w:rFonts w:ascii="Calibri" w:eastAsia="Times New Roman" w:hAnsi="Calibri" w:cs="Times New Roman"/>
          <w:color w:val="000000"/>
          <w:lang w:eastAsia="en-GB"/>
        </w:rPr>
        <w:t xml:space="preserve"> (HC)</w:t>
      </w:r>
      <w:r w:rsidRPr="00D463DC">
        <w:rPr>
          <w:rFonts w:ascii="Calibri" w:eastAsia="Times New Roman" w:hAnsi="Calibri" w:cs="Times New Roman"/>
          <w:color w:val="000000"/>
          <w:lang w:eastAsia="en-GB"/>
        </w:rPr>
        <w:t xml:space="preserve"> is also identified as an important success factor for SMEs in the UK </w:t>
      </w:r>
      <w:r w:rsidR="009F5DBD">
        <w:rPr>
          <w:rFonts w:ascii="Calibri" w:eastAsia="Times New Roman" w:hAnsi="Calibri" w:cs="Times New Roman"/>
          <w:color w:val="000000"/>
          <w:lang w:eastAsia="en-GB"/>
        </w:rPr>
        <w:t>c</w:t>
      </w:r>
      <w:r w:rsidR="0009415F">
        <w:rPr>
          <w:rFonts w:ascii="Calibri" w:eastAsia="Times New Roman" w:hAnsi="Calibri" w:cs="Times New Roman"/>
          <w:color w:val="000000"/>
          <w:lang w:eastAsia="en-GB"/>
        </w:rPr>
        <w:t xml:space="preserve">hemical distribution industry. </w:t>
      </w:r>
      <w:r w:rsidRPr="00D463DC">
        <w:rPr>
          <w:rFonts w:ascii="Calibri" w:eastAsia="Calibri" w:hAnsi="Calibri" w:cs="Calibri"/>
          <w:lang w:eastAsia="en-GB"/>
        </w:rPr>
        <w:t>A firm’s employees</w:t>
      </w:r>
      <w:r w:rsidR="00F41A4B">
        <w:rPr>
          <w:rFonts w:ascii="Calibri" w:eastAsia="Calibri" w:hAnsi="Calibri" w:cs="Calibri"/>
          <w:lang w:eastAsia="en-GB"/>
        </w:rPr>
        <w:t xml:space="preserve">, </w:t>
      </w:r>
      <w:r w:rsidRPr="00D463DC">
        <w:rPr>
          <w:rFonts w:ascii="Calibri" w:eastAsia="Calibri" w:hAnsi="Calibri" w:cs="Calibri"/>
          <w:lang w:eastAsia="en-GB"/>
        </w:rPr>
        <w:t xml:space="preserve">including the </w:t>
      </w:r>
      <w:r w:rsidRPr="00D463DC">
        <w:rPr>
          <w:rFonts w:ascii="Calibri" w:eastAsia="Calibri" w:hAnsi="Calibri" w:cs="Arial"/>
        </w:rPr>
        <w:t>skills, knowledge, training, experience that they add to the business</w:t>
      </w:r>
      <w:r w:rsidR="00F41A4B">
        <w:rPr>
          <w:rFonts w:ascii="Calibri" w:eastAsia="Calibri" w:hAnsi="Calibri" w:cs="Arial"/>
        </w:rPr>
        <w:t>,</w:t>
      </w:r>
      <w:r w:rsidRPr="00D463DC">
        <w:rPr>
          <w:rFonts w:ascii="Calibri" w:eastAsia="Calibri" w:hAnsi="Calibri" w:cs="Arial"/>
        </w:rPr>
        <w:t xml:space="preserve"> </w:t>
      </w:r>
      <w:r w:rsidRPr="00D463DC">
        <w:rPr>
          <w:rFonts w:ascii="Calibri" w:eastAsia="Calibri" w:hAnsi="Calibri" w:cs="Calibri"/>
          <w:lang w:eastAsia="en-GB"/>
        </w:rPr>
        <w:t xml:space="preserve">are considered a critical resource in the achievement and maintenance of growth. The ability of a firm to attract, develop and retain skilled and capable employees positively affects growth and help the business maintain a growth-oriented strategy. </w:t>
      </w:r>
    </w:p>
    <w:p w:rsidR="00D463DC" w:rsidRPr="00D463DC" w:rsidRDefault="00D463DC" w:rsidP="00D463DC">
      <w:pPr>
        <w:spacing w:after="0" w:line="360" w:lineRule="auto"/>
        <w:jc w:val="both"/>
        <w:rPr>
          <w:rFonts w:ascii="Calibri" w:eastAsia="Calibri" w:hAnsi="Calibri" w:cs="Calibri"/>
          <w:lang w:eastAsia="en-GB"/>
        </w:rPr>
      </w:pPr>
    </w:p>
    <w:p w:rsidR="00D463DC" w:rsidRDefault="00D463DC" w:rsidP="00DE1CD6">
      <w:pPr>
        <w:spacing w:after="0" w:line="360" w:lineRule="auto"/>
        <w:jc w:val="both"/>
        <w:rPr>
          <w:rFonts w:ascii="Calibri" w:eastAsia="Calibri" w:hAnsi="Calibri" w:cs="AdvPS405B6"/>
          <w:lang w:eastAsia="en-GB"/>
        </w:rPr>
      </w:pPr>
      <w:r w:rsidRPr="00D463DC">
        <w:rPr>
          <w:rFonts w:ascii="Calibri" w:eastAsia="Times New Roman" w:hAnsi="Calibri" w:cs="Times New Roman"/>
          <w:color w:val="000000"/>
          <w:lang w:eastAsia="en-GB"/>
        </w:rPr>
        <w:tab/>
        <w:t>Success for SMEs in the UK chemical distribution industry is significantly affected by the Economic Environment</w:t>
      </w:r>
      <w:r w:rsidRPr="00D463DC">
        <w:rPr>
          <w:rFonts w:ascii="Calibri" w:eastAsia="Times New Roman" w:hAnsi="Calibri" w:cs="Times New Roman"/>
          <w:bCs/>
          <w:color w:val="000000"/>
          <w:lang w:eastAsia="en-GB"/>
        </w:rPr>
        <w:t xml:space="preserve"> </w:t>
      </w:r>
      <w:r w:rsidRPr="00D463DC">
        <w:rPr>
          <w:rFonts w:ascii="Calibri" w:eastAsia="Times New Roman" w:hAnsi="Calibri" w:cs="Times New Roman"/>
          <w:color w:val="000000"/>
          <w:lang w:eastAsia="en-GB"/>
        </w:rPr>
        <w:t>they operate in.  Access to finance and the availability of financial resources though banks and private investors are considered critical not only for the smooth operation of a small business but most importantly for fuelling new growth. Small businesses operating in times of recession find it difficult to secure finance as</w:t>
      </w:r>
      <w:r w:rsidRPr="00D463DC">
        <w:rPr>
          <w:rFonts w:ascii="Calibri" w:eastAsia="Calibri" w:hAnsi="Calibri" w:cs="AdvPS405B6"/>
          <w:lang w:eastAsia="en-GB"/>
        </w:rPr>
        <w:t xml:space="preserve"> lenders are reluctant to lend due to high level of uncertainty, low levels of collateral and inability to assess the risk of their investment. </w:t>
      </w:r>
    </w:p>
    <w:p w:rsidR="00145F1E" w:rsidRPr="00D463DC" w:rsidRDefault="00145F1E" w:rsidP="00DE1CD6">
      <w:pPr>
        <w:spacing w:after="0" w:line="360" w:lineRule="auto"/>
        <w:jc w:val="both"/>
        <w:rPr>
          <w:rFonts w:ascii="Calibri" w:eastAsia="Times New Roman" w:hAnsi="Calibri" w:cs="Times New Roman"/>
          <w:color w:val="000000"/>
          <w:lang w:eastAsia="en-GB"/>
        </w:rPr>
      </w:pPr>
    </w:p>
    <w:p w:rsidR="00D463DC" w:rsidRPr="00D463DC" w:rsidRDefault="00D463DC" w:rsidP="00D463DC">
      <w:pPr>
        <w:spacing w:after="0" w:line="360" w:lineRule="auto"/>
        <w:jc w:val="both"/>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ab/>
        <w:t>Small businesses operating in the UK chemical distribution industry need to have a strong, focused, forward looking strategy to thrive. Strategic Planning is considered a very important factor</w:t>
      </w:r>
      <w:r w:rsidRPr="00D463DC">
        <w:rPr>
          <w:rFonts w:ascii="Calibri" w:eastAsia="Calibri" w:hAnsi="Calibri" w:cs="Arial"/>
        </w:rPr>
        <w:t xml:space="preserve"> in the success of SMEs by addressing current and future challenges such as achieving growth, acquisition planning, succession planning, supplier management, anticipating and responding to new market trends. </w:t>
      </w:r>
    </w:p>
    <w:p w:rsidR="00D463DC" w:rsidRPr="00D463DC" w:rsidRDefault="00D463DC" w:rsidP="00D463DC">
      <w:pPr>
        <w:spacing w:after="0"/>
        <w:jc w:val="both"/>
        <w:rPr>
          <w:rFonts w:ascii="Calibri" w:eastAsia="Times New Roman" w:hAnsi="Calibri" w:cs="Times New Roman"/>
          <w:color w:val="000000"/>
          <w:lang w:eastAsia="en-GB"/>
        </w:rPr>
      </w:pPr>
    </w:p>
    <w:p w:rsidR="00D463DC" w:rsidRDefault="00D463DC" w:rsidP="00D463DC">
      <w:pPr>
        <w:spacing w:after="0" w:line="360" w:lineRule="auto"/>
        <w:jc w:val="both"/>
        <w:rPr>
          <w:rFonts w:ascii="Calibri" w:eastAsia="Calibri" w:hAnsi="Calibri" w:cs="Calibri"/>
        </w:rPr>
      </w:pPr>
      <w:r w:rsidRPr="00D463DC">
        <w:rPr>
          <w:rFonts w:ascii="Calibri" w:eastAsia="Times New Roman" w:hAnsi="Calibri" w:cs="Times New Roman"/>
          <w:b/>
          <w:bCs/>
          <w:color w:val="000000"/>
          <w:lang w:eastAsia="en-GB"/>
        </w:rPr>
        <w:tab/>
      </w:r>
      <w:r w:rsidRPr="00D463DC">
        <w:rPr>
          <w:rFonts w:ascii="Calibri" w:eastAsia="Calibri" w:hAnsi="Calibri" w:cs="Arial"/>
        </w:rPr>
        <w:t xml:space="preserve">To further investigate the nature of </w:t>
      </w:r>
      <w:r w:rsidR="00235AD8">
        <w:rPr>
          <w:rFonts w:ascii="Calibri" w:eastAsia="Calibri" w:hAnsi="Calibri" w:cs="Arial"/>
        </w:rPr>
        <w:t>the critical s</w:t>
      </w:r>
      <w:r w:rsidRPr="00D463DC">
        <w:rPr>
          <w:rFonts w:ascii="Calibri" w:eastAsia="Calibri" w:hAnsi="Calibri" w:cs="Arial"/>
        </w:rPr>
        <w:t xml:space="preserve">uccess </w:t>
      </w:r>
      <w:r w:rsidR="00235AD8">
        <w:rPr>
          <w:rFonts w:ascii="Calibri" w:eastAsia="Calibri" w:hAnsi="Calibri" w:cs="Arial"/>
        </w:rPr>
        <w:t>f</w:t>
      </w:r>
      <w:r w:rsidRPr="00D463DC">
        <w:rPr>
          <w:rFonts w:ascii="Calibri" w:eastAsia="Calibri" w:hAnsi="Calibri" w:cs="Arial"/>
        </w:rPr>
        <w:t xml:space="preserve">actors (CSFs) for SMEs in the UK chemical distribution industry and facilitate the collection of richer data, qualitative in nature, this study classifies all variables of business </w:t>
      </w:r>
      <w:r w:rsidRPr="00D463DC">
        <w:rPr>
          <w:rFonts w:ascii="Calibri" w:eastAsia="Calibri" w:hAnsi="Calibri" w:cs="Calibri"/>
        </w:rPr>
        <w:t>success into one of three categories: factors relating to the entrepreneur</w:t>
      </w:r>
      <w:r w:rsidR="007F105A">
        <w:rPr>
          <w:rFonts w:ascii="Calibri" w:eastAsia="Calibri" w:hAnsi="Calibri" w:cs="Calibri"/>
        </w:rPr>
        <w:t>/</w:t>
      </w:r>
      <w:r w:rsidRPr="00D463DC">
        <w:rPr>
          <w:rFonts w:ascii="Calibri" w:eastAsia="Calibri" w:hAnsi="Calibri" w:cs="Calibri"/>
        </w:rPr>
        <w:t>individual (entrepreneurial), factors relating to the firm (enterprise) and factors relating to the business environment. This is in agreement with business literature (</w:t>
      </w:r>
      <w:r w:rsidR="0009415F">
        <w:rPr>
          <w:rFonts w:ascii="Calibri" w:eastAsia="Calibri" w:hAnsi="Calibri" w:cs="Calibri"/>
        </w:rPr>
        <w:t xml:space="preserve">i.e. </w:t>
      </w:r>
      <w:r w:rsidRPr="00D463DC">
        <w:rPr>
          <w:rFonts w:ascii="Calibri" w:eastAsia="Calibri" w:hAnsi="Calibri" w:cs="Calibri"/>
        </w:rPr>
        <w:t xml:space="preserve">Cragg and King, 1988; Rutherford </w:t>
      </w:r>
      <w:r w:rsidR="003D61B5" w:rsidRPr="003D61B5">
        <w:rPr>
          <w:rFonts w:ascii="Calibri" w:eastAsia="Calibri" w:hAnsi="Calibri" w:cs="Calibri"/>
          <w:i/>
        </w:rPr>
        <w:t>et al.</w:t>
      </w:r>
      <w:r w:rsidR="003D61B5">
        <w:rPr>
          <w:rFonts w:ascii="Calibri" w:eastAsia="Calibri" w:hAnsi="Calibri" w:cs="Calibri"/>
        </w:rPr>
        <w:t>, 2001</w:t>
      </w:r>
      <w:r w:rsidRPr="00D463DC">
        <w:rPr>
          <w:rFonts w:ascii="Calibri" w:eastAsia="Calibri" w:hAnsi="Calibri" w:cs="Calibri"/>
        </w:rPr>
        <w:t xml:space="preserve">; Gibb, 2000, Simpson </w:t>
      </w:r>
      <w:r w:rsidRPr="00D463DC">
        <w:rPr>
          <w:rFonts w:ascii="Calibri" w:eastAsia="Calibri" w:hAnsi="Calibri" w:cs="Calibri"/>
          <w:i/>
        </w:rPr>
        <w:t>et al.</w:t>
      </w:r>
      <w:r w:rsidRPr="00D463DC">
        <w:rPr>
          <w:rFonts w:ascii="Calibri" w:eastAsia="Calibri" w:hAnsi="Calibri" w:cs="Calibri"/>
        </w:rPr>
        <w:t xml:space="preserve">, 2012). The entrepreneurial factors </w:t>
      </w:r>
      <w:r w:rsidRPr="00D463DC">
        <w:rPr>
          <w:rFonts w:ascii="Calibri" w:eastAsia="Calibri" w:hAnsi="Calibri" w:cs="Calibri"/>
        </w:rPr>
        <w:lastRenderedPageBreak/>
        <w:t>include those variables which are spec</w:t>
      </w:r>
      <w:r w:rsidR="00B40C52">
        <w:rPr>
          <w:rFonts w:ascii="Calibri" w:eastAsia="Calibri" w:hAnsi="Calibri" w:cs="Calibri"/>
        </w:rPr>
        <w:t>ifically related to the owner/</w:t>
      </w:r>
      <w:r w:rsidRPr="00D463DC">
        <w:rPr>
          <w:rFonts w:ascii="Calibri" w:eastAsia="Calibri" w:hAnsi="Calibri" w:cs="Calibri"/>
        </w:rPr>
        <w:t xml:space="preserve">manager of the SMEs. The enterprise factors are considered as any factors affecting the business such as the structural characteristics and strategies of the firm. The business environment factors are distinguished into political, </w:t>
      </w:r>
      <w:r w:rsidR="00133F15" w:rsidRPr="00D463DC">
        <w:rPr>
          <w:rFonts w:ascii="Calibri" w:eastAsia="Calibri" w:hAnsi="Calibri" w:cs="Calibri"/>
        </w:rPr>
        <w:t>economic</w:t>
      </w:r>
      <w:r w:rsidRPr="00D463DC">
        <w:rPr>
          <w:rFonts w:ascii="Calibri" w:eastAsia="Calibri" w:hAnsi="Calibri" w:cs="Calibri"/>
        </w:rPr>
        <w:t xml:space="preserve">, socio-cultural, technological, legal and environmental, which is in line with the PESTLE analysis framework.  </w:t>
      </w:r>
    </w:p>
    <w:p w:rsidR="00145F1E" w:rsidRPr="00D463DC" w:rsidRDefault="00145F1E" w:rsidP="00D463DC">
      <w:pPr>
        <w:spacing w:after="0" w:line="360" w:lineRule="auto"/>
        <w:jc w:val="both"/>
        <w:rPr>
          <w:rFonts w:ascii="Calibri" w:eastAsia="Calibri" w:hAnsi="Calibri" w:cs="Calibri"/>
        </w:rPr>
      </w:pPr>
    </w:p>
    <w:p w:rsidR="00D463DC" w:rsidRPr="00D463DC" w:rsidRDefault="00D463DC" w:rsidP="00D463DC">
      <w:pPr>
        <w:autoSpaceDE w:val="0"/>
        <w:autoSpaceDN w:val="0"/>
        <w:adjustRightInd w:val="0"/>
        <w:spacing w:after="0" w:line="360" w:lineRule="auto"/>
        <w:jc w:val="both"/>
        <w:rPr>
          <w:rFonts w:ascii="Calibri" w:eastAsia="Calibri" w:hAnsi="Calibri" w:cs="Calibri"/>
        </w:rPr>
      </w:pPr>
      <w:r w:rsidRPr="00D463DC">
        <w:rPr>
          <w:rFonts w:ascii="Calibri" w:eastAsia="Calibri" w:hAnsi="Calibri" w:cs="Calibri"/>
        </w:rPr>
        <w:tab/>
        <w:t>Each of the above three categories -</w:t>
      </w:r>
      <w:r w:rsidR="00F41A4B">
        <w:rPr>
          <w:rFonts w:ascii="Calibri" w:eastAsia="Calibri" w:hAnsi="Calibri" w:cs="Calibri"/>
        </w:rPr>
        <w:t xml:space="preserve"> </w:t>
      </w:r>
      <w:r w:rsidRPr="00D463DC">
        <w:rPr>
          <w:rFonts w:ascii="Calibri" w:eastAsia="Calibri" w:hAnsi="Calibri" w:cs="Calibri"/>
        </w:rPr>
        <w:t>entrepreneurial, enterprise and business environment</w:t>
      </w:r>
      <w:r w:rsidR="00F41A4B">
        <w:rPr>
          <w:rFonts w:ascii="Calibri" w:eastAsia="Calibri" w:hAnsi="Calibri" w:cs="Calibri"/>
        </w:rPr>
        <w:t xml:space="preserve"> </w:t>
      </w:r>
      <w:r w:rsidRPr="00D463DC">
        <w:rPr>
          <w:rFonts w:ascii="Calibri" w:eastAsia="Calibri" w:hAnsi="Calibri" w:cs="Calibri"/>
        </w:rPr>
        <w:t xml:space="preserve">- is further investigated and each one of them is separately addressed in the questionnaire. Respondents are asked to score the success factors provided and then select the most important factor in each category and provide, if possible, a justification for their selection. That further reinforces the quantitative data by introducing </w:t>
      </w:r>
      <w:r w:rsidRPr="00D463DC">
        <w:rPr>
          <w:rFonts w:ascii="Calibri" w:eastAsia="Calibri" w:hAnsi="Calibri" w:cs="Arial"/>
          <w:lang w:eastAsia="en-GB"/>
        </w:rPr>
        <w:t xml:space="preserve">a further element of factorisation and </w:t>
      </w:r>
      <w:r w:rsidRPr="00D463DC">
        <w:rPr>
          <w:rFonts w:ascii="Calibri" w:eastAsia="Calibri" w:hAnsi="Calibri" w:cs="Calibri"/>
        </w:rPr>
        <w:t xml:space="preserve">at the same time produced some richer, more explanatory qualitative data. </w:t>
      </w:r>
    </w:p>
    <w:p w:rsidR="00DE1CD6" w:rsidRDefault="00DE1CD6" w:rsidP="00D463DC">
      <w:pPr>
        <w:spacing w:after="0" w:line="360" w:lineRule="auto"/>
        <w:jc w:val="both"/>
        <w:rPr>
          <w:rFonts w:ascii="Calibri" w:eastAsia="Calibri" w:hAnsi="Calibri" w:cs="Arial"/>
          <w:b/>
          <w:bCs/>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5.4.3</w:t>
      </w:r>
      <w:r w:rsidR="00D463DC" w:rsidRPr="00D463DC">
        <w:rPr>
          <w:rFonts w:ascii="Calibri" w:eastAsia="Calibri" w:hAnsi="Calibri" w:cs="Arial"/>
          <w:b/>
          <w:bCs/>
        </w:rPr>
        <w:t xml:space="preserve"> Entrepreneurial Factors</w:t>
      </w:r>
    </w:p>
    <w:p w:rsidR="00D463DC" w:rsidRDefault="00D463DC" w:rsidP="00D463DC">
      <w:pPr>
        <w:spacing w:after="0" w:line="360" w:lineRule="auto"/>
        <w:jc w:val="both"/>
        <w:rPr>
          <w:rFonts w:ascii="Calibri" w:eastAsia="Calibri" w:hAnsi="Calibri" w:cs="Arial"/>
        </w:rPr>
      </w:pPr>
      <w:r w:rsidRPr="00D463DC">
        <w:rPr>
          <w:rFonts w:ascii="Calibri" w:eastAsia="Calibri" w:hAnsi="Calibri" w:cs="Calibri"/>
        </w:rPr>
        <w:tab/>
        <w:t>In order to identify the most important Entrepreneurial succ</w:t>
      </w:r>
      <w:r w:rsidR="00863484">
        <w:rPr>
          <w:rFonts w:ascii="Calibri" w:eastAsia="Calibri" w:hAnsi="Calibri" w:cs="Calibri"/>
        </w:rPr>
        <w:t>ess factors for SMEs in the UK c</w:t>
      </w:r>
      <w:r w:rsidRPr="00D463DC">
        <w:rPr>
          <w:rFonts w:ascii="Calibri" w:eastAsia="Calibri" w:hAnsi="Calibri" w:cs="Calibri"/>
        </w:rPr>
        <w:t xml:space="preserve">hemical distribution industry, </w:t>
      </w:r>
      <w:r w:rsidRPr="00D463DC">
        <w:rPr>
          <w:rFonts w:ascii="Calibri" w:eastAsia="Calibri" w:hAnsi="Calibri" w:cs="Arial"/>
        </w:rPr>
        <w:t xml:space="preserve">non-parametric statistics are used to rank the data on external factors influencing SMEs success. Success factors, as perceived by the respondents, are ranked using the Kruskal-Wallis test of variance further supported by the median and mode </w:t>
      </w:r>
      <w:r w:rsidR="009B7015">
        <w:rPr>
          <w:rFonts w:ascii="Calibri" w:eastAsia="Calibri" w:hAnsi="Calibri" w:cs="Arial"/>
        </w:rPr>
        <w:t xml:space="preserve">values which are also reported. </w:t>
      </w:r>
      <w:r w:rsidRPr="00D463DC">
        <w:rPr>
          <w:rFonts w:ascii="Calibri" w:eastAsia="Calibri" w:hAnsi="Calibri" w:cs="Arial"/>
        </w:rPr>
        <w:t>The following table presents the Kruskall-Wallis mean rank, median and mode for each of the investigated Entre</w:t>
      </w:r>
      <w:r w:rsidR="009F5DBD">
        <w:rPr>
          <w:rFonts w:ascii="Calibri" w:eastAsia="Calibri" w:hAnsi="Calibri" w:cs="Arial"/>
        </w:rPr>
        <w:t>preneurial success factors for small businesses in the UK chemical d</w:t>
      </w:r>
      <w:r w:rsidRPr="00D463DC">
        <w:rPr>
          <w:rFonts w:ascii="Calibri" w:eastAsia="Calibri" w:hAnsi="Calibri" w:cs="Arial"/>
        </w:rPr>
        <w:t xml:space="preserve">istribution industry, in </w:t>
      </w:r>
      <w:r w:rsidR="009B7015">
        <w:rPr>
          <w:rFonts w:ascii="Calibri" w:eastAsia="Calibri" w:hAnsi="Calibri" w:cs="Arial"/>
        </w:rPr>
        <w:t>descending order of importance.</w:t>
      </w:r>
    </w:p>
    <w:p w:rsidR="009B7015" w:rsidRPr="00D463DC" w:rsidRDefault="009B7015" w:rsidP="009B7015">
      <w:pPr>
        <w:spacing w:after="0" w:line="360" w:lineRule="auto"/>
        <w:jc w:val="both"/>
        <w:rPr>
          <w:rFonts w:ascii="Calibri" w:eastAsia="Calibri" w:hAnsi="Calibri" w:cs="Arial"/>
        </w:rPr>
      </w:pPr>
    </w:p>
    <w:p w:rsidR="00D463DC" w:rsidRPr="008F3031" w:rsidRDefault="00013463" w:rsidP="00D463DC">
      <w:pPr>
        <w:spacing w:after="0"/>
        <w:rPr>
          <w:rFonts w:ascii="Calibri" w:eastAsia="Calibri" w:hAnsi="Calibri" w:cs="Arial"/>
          <w:b/>
        </w:rPr>
      </w:pPr>
      <w:r>
        <w:rPr>
          <w:rFonts w:ascii="Calibri" w:eastAsia="Calibri" w:hAnsi="Calibri" w:cs="Arial"/>
          <w:b/>
        </w:rPr>
        <w:t>Table 5.</w:t>
      </w:r>
      <w:r w:rsidR="00145F1E">
        <w:rPr>
          <w:rFonts w:ascii="Calibri" w:eastAsia="Calibri" w:hAnsi="Calibri" w:cs="Arial"/>
          <w:b/>
        </w:rPr>
        <w:t>5</w:t>
      </w:r>
      <w:r w:rsidR="00D463DC" w:rsidRPr="00D463DC">
        <w:rPr>
          <w:rFonts w:ascii="Calibri" w:eastAsia="Calibri" w:hAnsi="Calibri" w:cs="Arial"/>
          <w:b/>
        </w:rPr>
        <w:t>: Entrepreneurial Success Factors Analysis (Kru</w:t>
      </w:r>
      <w:r w:rsidR="008F3031">
        <w:rPr>
          <w:rFonts w:ascii="Calibri" w:eastAsia="Calibri" w:hAnsi="Calibri" w:cs="Arial"/>
          <w:b/>
        </w:rPr>
        <w:t>skal Wallis Test, Median, Mode)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006"/>
        <w:gridCol w:w="1948"/>
        <w:gridCol w:w="1231"/>
        <w:gridCol w:w="1057"/>
      </w:tblGrid>
      <w:tr w:rsidR="00D463DC" w:rsidRPr="00D463DC" w:rsidTr="00145F1E">
        <w:tc>
          <w:tcPr>
            <w:tcW w:w="2708"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sz w:val="18"/>
                <w:szCs w:val="18"/>
                <w:lang w:eastAsia="en-GB"/>
              </w:rPr>
            </w:pPr>
            <w:r w:rsidRPr="00D463DC">
              <w:rPr>
                <w:rFonts w:ascii="Calibri" w:eastAsia="Times New Roman" w:hAnsi="Calibri" w:cs="Times New Roman"/>
                <w:b/>
                <w:bCs/>
                <w:color w:val="000000"/>
                <w:lang w:eastAsia="en-GB"/>
              </w:rPr>
              <w:t>Entrepreneurial Factors</w:t>
            </w:r>
          </w:p>
        </w:tc>
        <w:tc>
          <w:tcPr>
            <w:tcW w:w="1054"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 xml:space="preserve">Kruskal-Wallis </w:t>
            </w:r>
          </w:p>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Mean Rank</w:t>
            </w:r>
          </w:p>
        </w:tc>
        <w:tc>
          <w:tcPr>
            <w:tcW w:w="666"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Median</w:t>
            </w:r>
          </w:p>
        </w:tc>
        <w:tc>
          <w:tcPr>
            <w:tcW w:w="572"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Mode</w:t>
            </w:r>
          </w:p>
        </w:tc>
      </w:tr>
      <w:tr w:rsidR="00D463DC" w:rsidRPr="00D463DC" w:rsidTr="00145F1E">
        <w:tc>
          <w:tcPr>
            <w:tcW w:w="270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Entrepreneurial Orientation</w:t>
            </w:r>
          </w:p>
        </w:tc>
        <w:tc>
          <w:tcPr>
            <w:tcW w:w="1054"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2035.51</w:t>
            </w:r>
          </w:p>
        </w:tc>
        <w:tc>
          <w:tcPr>
            <w:tcW w:w="666"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c>
          <w:tcPr>
            <w:tcW w:w="572"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2708"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Prior Work Experience and Management Skills</w:t>
            </w:r>
          </w:p>
        </w:tc>
        <w:tc>
          <w:tcPr>
            <w:tcW w:w="1054"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1811.82</w:t>
            </w:r>
          </w:p>
        </w:tc>
        <w:tc>
          <w:tcPr>
            <w:tcW w:w="666"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c>
          <w:tcPr>
            <w:tcW w:w="572"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145F1E">
        <w:tc>
          <w:tcPr>
            <w:tcW w:w="270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Personality</w:t>
            </w:r>
          </w:p>
        </w:tc>
        <w:tc>
          <w:tcPr>
            <w:tcW w:w="1054"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1473.43</w:t>
            </w:r>
          </w:p>
        </w:tc>
        <w:tc>
          <w:tcPr>
            <w:tcW w:w="666"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c>
          <w:tcPr>
            <w:tcW w:w="572"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2708"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Education</w:t>
            </w:r>
          </w:p>
        </w:tc>
        <w:tc>
          <w:tcPr>
            <w:tcW w:w="1054"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1127.47</w:t>
            </w:r>
          </w:p>
        </w:tc>
        <w:tc>
          <w:tcPr>
            <w:tcW w:w="666"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c>
          <w:tcPr>
            <w:tcW w:w="572"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145F1E">
        <w:tc>
          <w:tcPr>
            <w:tcW w:w="270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Age</w:t>
            </w:r>
          </w:p>
        </w:tc>
        <w:tc>
          <w:tcPr>
            <w:tcW w:w="1054"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366.61</w:t>
            </w:r>
          </w:p>
        </w:tc>
        <w:tc>
          <w:tcPr>
            <w:tcW w:w="666"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c>
          <w:tcPr>
            <w:tcW w:w="572"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r>
      <w:tr w:rsidR="00D463DC" w:rsidRPr="00D463DC" w:rsidTr="00145F1E">
        <w:tc>
          <w:tcPr>
            <w:tcW w:w="2708"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Gender</w:t>
            </w:r>
          </w:p>
        </w:tc>
        <w:tc>
          <w:tcPr>
            <w:tcW w:w="1054"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238.77</w:t>
            </w:r>
          </w:p>
        </w:tc>
        <w:tc>
          <w:tcPr>
            <w:tcW w:w="666"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c>
          <w:tcPr>
            <w:tcW w:w="572"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r>
    </w:tbl>
    <w:p w:rsidR="00D463DC" w:rsidRPr="00D463DC" w:rsidRDefault="00D463DC" w:rsidP="00D463DC">
      <w:pPr>
        <w:spacing w:after="0"/>
        <w:jc w:val="both"/>
        <w:rPr>
          <w:rFonts w:ascii="Calibri" w:eastAsia="Calibri" w:hAnsi="Calibri" w:cs="Arial"/>
        </w:rPr>
      </w:pPr>
    </w:p>
    <w:p w:rsidR="008F3031" w:rsidRDefault="00D463DC" w:rsidP="009B7015">
      <w:pPr>
        <w:spacing w:after="0" w:line="360" w:lineRule="auto"/>
        <w:jc w:val="both"/>
        <w:rPr>
          <w:rFonts w:ascii="Calibri" w:eastAsia="Calibri" w:hAnsi="Calibri" w:cs="Calibri"/>
        </w:rPr>
      </w:pPr>
      <w:r w:rsidRPr="00D463DC">
        <w:rPr>
          <w:rFonts w:ascii="Calibri" w:eastAsia="Calibri" w:hAnsi="Calibri" w:cs="Calibri"/>
        </w:rPr>
        <w:tab/>
        <w:t>Owner</w:t>
      </w:r>
      <w:r w:rsidR="00B40C52">
        <w:rPr>
          <w:rFonts w:ascii="Calibri" w:eastAsia="Calibri" w:hAnsi="Calibri" w:cs="Calibri"/>
        </w:rPr>
        <w:t>s/</w:t>
      </w:r>
      <w:r w:rsidRPr="00D463DC">
        <w:rPr>
          <w:rFonts w:ascii="Calibri" w:eastAsia="Calibri" w:hAnsi="Calibri" w:cs="Calibri"/>
        </w:rPr>
        <w:t>managers in the UK chemical distribution industry are further asked to identify the most important entrepreneurial factor and provide a justification for their selection. This introduces a further element of factorisation in order to support the selection of the most critical success factors. The following table presents the frequency analysis for the entrepreneurial factors.</w:t>
      </w:r>
    </w:p>
    <w:p w:rsidR="00C239F3" w:rsidRPr="00C239F3" w:rsidRDefault="00145F1E" w:rsidP="00C239F3">
      <w:pPr>
        <w:spacing w:after="0"/>
        <w:rPr>
          <w:rFonts w:ascii="Calibri" w:eastAsia="Calibri" w:hAnsi="Calibri" w:cs="Arial"/>
          <w:b/>
          <w:color w:val="000000"/>
          <w:lang w:eastAsia="en-GB"/>
        </w:rPr>
      </w:pPr>
      <w:r>
        <w:rPr>
          <w:rFonts w:ascii="Calibri" w:eastAsia="Calibri" w:hAnsi="Calibri" w:cs="Arial"/>
          <w:b/>
          <w:color w:val="000000"/>
          <w:lang w:eastAsia="en-GB"/>
        </w:rPr>
        <w:lastRenderedPageBreak/>
        <w:t>Table 5.6</w:t>
      </w:r>
      <w:r w:rsidR="00D463DC" w:rsidRPr="00D463DC">
        <w:rPr>
          <w:rFonts w:ascii="Calibri" w:eastAsia="Calibri" w:hAnsi="Calibri" w:cs="Arial"/>
          <w:b/>
          <w:color w:val="000000"/>
          <w:lang w:eastAsia="en-GB"/>
        </w:rPr>
        <w:t>: Frequency Analysis Entrepreneurial factors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160"/>
        <w:gridCol w:w="2041"/>
        <w:gridCol w:w="2041"/>
      </w:tblGrid>
      <w:tr w:rsidR="00D463DC" w:rsidRPr="00D463DC" w:rsidTr="00145F1E">
        <w:trPr>
          <w:trHeight w:val="60"/>
        </w:trPr>
        <w:tc>
          <w:tcPr>
            <w:tcW w:w="2792"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Entrepreneurial Factors</w:t>
            </w:r>
          </w:p>
        </w:tc>
        <w:tc>
          <w:tcPr>
            <w:tcW w:w="1104"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Frequency</w:t>
            </w:r>
          </w:p>
        </w:tc>
        <w:tc>
          <w:tcPr>
            <w:tcW w:w="1104"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Percent %</w:t>
            </w:r>
          </w:p>
        </w:tc>
      </w:tr>
      <w:tr w:rsidR="00D463DC" w:rsidRPr="00D463DC" w:rsidTr="00145F1E">
        <w:tc>
          <w:tcPr>
            <w:tcW w:w="279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Entrepreneurial Orientation</w:t>
            </w:r>
          </w:p>
        </w:tc>
        <w:tc>
          <w:tcPr>
            <w:tcW w:w="1104"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66</w:t>
            </w:r>
          </w:p>
        </w:tc>
        <w:tc>
          <w:tcPr>
            <w:tcW w:w="1104"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55.9</w:t>
            </w:r>
          </w:p>
        </w:tc>
      </w:tr>
      <w:tr w:rsidR="00D463DC" w:rsidRPr="00D463DC" w:rsidTr="00145F1E">
        <w:tc>
          <w:tcPr>
            <w:tcW w:w="2792"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Prior Work Experience and Management Skills</w:t>
            </w:r>
          </w:p>
        </w:tc>
        <w:tc>
          <w:tcPr>
            <w:tcW w:w="1104"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43</w:t>
            </w:r>
          </w:p>
        </w:tc>
        <w:tc>
          <w:tcPr>
            <w:tcW w:w="1104"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36.4</w:t>
            </w:r>
          </w:p>
        </w:tc>
      </w:tr>
      <w:tr w:rsidR="00D463DC" w:rsidRPr="00D463DC" w:rsidTr="00145F1E">
        <w:tc>
          <w:tcPr>
            <w:tcW w:w="279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Personality</w:t>
            </w:r>
          </w:p>
        </w:tc>
        <w:tc>
          <w:tcPr>
            <w:tcW w:w="1104"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9</w:t>
            </w:r>
          </w:p>
        </w:tc>
        <w:tc>
          <w:tcPr>
            <w:tcW w:w="1104"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7.6</w:t>
            </w:r>
          </w:p>
        </w:tc>
      </w:tr>
    </w:tbl>
    <w:p w:rsidR="00D463DC" w:rsidRPr="00D463DC" w:rsidRDefault="00D463DC" w:rsidP="009B7015">
      <w:pPr>
        <w:spacing w:after="0" w:line="360" w:lineRule="auto"/>
        <w:rPr>
          <w:rFonts w:ascii="Calibri" w:eastAsia="Calibri" w:hAnsi="Calibri" w:cs="Arial"/>
          <w:b/>
          <w:bCs/>
          <w:color w:val="000000"/>
          <w:lang w:eastAsia="en-GB"/>
        </w:rPr>
      </w:pPr>
    </w:p>
    <w:p w:rsidR="00D463DC" w:rsidRDefault="008F3031" w:rsidP="00D463DC">
      <w:pPr>
        <w:spacing w:after="0" w:line="360" w:lineRule="auto"/>
        <w:jc w:val="both"/>
        <w:rPr>
          <w:rFonts w:ascii="Calibri" w:eastAsia="Calibri" w:hAnsi="Calibri" w:cs="Calibri"/>
        </w:rPr>
      </w:pPr>
      <w:r>
        <w:rPr>
          <w:rFonts w:ascii="Calibri" w:eastAsia="Calibri" w:hAnsi="Calibri" w:cs="Arial"/>
          <w:b/>
          <w:bCs/>
          <w:color w:val="000000"/>
          <w:sz w:val="18"/>
          <w:szCs w:val="18"/>
          <w:lang w:eastAsia="en-GB"/>
        </w:rPr>
        <w:tab/>
      </w:r>
      <w:r w:rsidR="00D463DC" w:rsidRPr="00D463DC">
        <w:rPr>
          <w:rFonts w:ascii="Calibri" w:eastAsia="Calibri" w:hAnsi="Calibri" w:cs="Calibri"/>
        </w:rPr>
        <w:t xml:space="preserve">Based on the results of the Kruskal-Wallis test and the frequency analysis, </w:t>
      </w:r>
      <w:r w:rsidR="00D463DC" w:rsidRPr="00D463DC">
        <w:rPr>
          <w:rFonts w:ascii="Calibri" w:eastAsia="Calibri" w:hAnsi="Calibri" w:cs="Calibri"/>
          <w:iCs/>
        </w:rPr>
        <w:t>Entrepreneurial Orientation</w:t>
      </w:r>
      <w:r w:rsidR="00D463DC" w:rsidRPr="00D463DC">
        <w:rPr>
          <w:rFonts w:ascii="Calibri" w:eastAsia="Calibri" w:hAnsi="Calibri" w:cs="Calibri"/>
        </w:rPr>
        <w:t xml:space="preserve"> and </w:t>
      </w:r>
      <w:r w:rsidR="00D463DC" w:rsidRPr="00D463DC">
        <w:rPr>
          <w:rFonts w:ascii="Calibri" w:eastAsia="Calibri" w:hAnsi="Calibri" w:cs="Calibri"/>
          <w:iCs/>
        </w:rPr>
        <w:t>Prior Work Experience and Management skills</w:t>
      </w:r>
      <w:r w:rsidR="00D463DC" w:rsidRPr="00D463DC">
        <w:rPr>
          <w:rFonts w:ascii="Calibri" w:eastAsia="Calibri" w:hAnsi="Calibri" w:cs="Calibri"/>
        </w:rPr>
        <w:t xml:space="preserve"> are identified as the most important entrepreneurial success facto</w:t>
      </w:r>
      <w:r w:rsidR="00AA76BE">
        <w:rPr>
          <w:rFonts w:ascii="Calibri" w:eastAsia="Calibri" w:hAnsi="Calibri" w:cs="Calibri"/>
        </w:rPr>
        <w:t>rs for SMEs in the UK chemical d</w:t>
      </w:r>
      <w:r w:rsidR="00D463DC" w:rsidRPr="00D463DC">
        <w:rPr>
          <w:rFonts w:ascii="Calibri" w:eastAsia="Calibri" w:hAnsi="Calibri" w:cs="Calibri"/>
        </w:rPr>
        <w:t>istribution industry</w:t>
      </w:r>
      <w:r w:rsidR="00297239">
        <w:rPr>
          <w:rFonts w:ascii="Calibri" w:eastAsia="Calibri" w:hAnsi="Calibri" w:cs="Calibri"/>
        </w:rPr>
        <w:t xml:space="preserve"> and are thus considered critical</w:t>
      </w:r>
      <w:r w:rsidR="00D463DC" w:rsidRPr="00D463DC">
        <w:rPr>
          <w:rFonts w:ascii="Calibri" w:eastAsia="Calibri" w:hAnsi="Calibri" w:cs="Calibri"/>
        </w:rPr>
        <w:t xml:space="preserve">. These factors and their importance are further </w:t>
      </w:r>
      <w:r w:rsidR="009A1C12">
        <w:rPr>
          <w:rFonts w:ascii="Calibri" w:eastAsia="Calibri" w:hAnsi="Calibri" w:cs="Calibri"/>
        </w:rPr>
        <w:t>investigated</w:t>
      </w:r>
      <w:r w:rsidR="00D463DC" w:rsidRPr="00D463DC">
        <w:rPr>
          <w:rFonts w:ascii="Calibri" w:eastAsia="Calibri" w:hAnsi="Calibri" w:cs="Calibri"/>
        </w:rPr>
        <w:t xml:space="preserve"> through the collection of qualitative data from the respondents. </w:t>
      </w:r>
    </w:p>
    <w:p w:rsidR="00145F1E" w:rsidRPr="00D463DC" w:rsidRDefault="00145F1E" w:rsidP="00D463DC">
      <w:pPr>
        <w:spacing w:after="0" w:line="360" w:lineRule="auto"/>
        <w:jc w:val="both"/>
        <w:rPr>
          <w:rFonts w:ascii="Calibri" w:eastAsia="Calibri" w:hAnsi="Calibri" w:cs="Calibri"/>
        </w:rPr>
      </w:pPr>
    </w:p>
    <w:p w:rsidR="00D463DC" w:rsidRPr="00D463DC" w:rsidRDefault="002B123D" w:rsidP="00D463DC">
      <w:pPr>
        <w:spacing w:after="0" w:line="360" w:lineRule="auto"/>
        <w:jc w:val="both"/>
        <w:rPr>
          <w:rFonts w:ascii="Calibri" w:eastAsia="Calibri" w:hAnsi="Calibri" w:cs="Arial"/>
          <w:b/>
          <w:bCs/>
          <w:color w:val="000000"/>
          <w:lang w:eastAsia="en-GB"/>
        </w:rPr>
      </w:pPr>
      <w:r>
        <w:rPr>
          <w:rFonts w:ascii="Calibri" w:eastAsia="Calibri" w:hAnsi="Calibri" w:cs="Arial"/>
          <w:b/>
          <w:bCs/>
          <w:color w:val="000000"/>
          <w:lang w:eastAsia="en-GB"/>
        </w:rPr>
        <w:t>5.4.3</w:t>
      </w:r>
      <w:r w:rsidR="00D463DC" w:rsidRPr="00D463DC">
        <w:rPr>
          <w:rFonts w:ascii="Calibri" w:eastAsia="Calibri" w:hAnsi="Calibri" w:cs="Arial"/>
          <w:b/>
          <w:bCs/>
          <w:color w:val="000000"/>
          <w:lang w:eastAsia="en-GB"/>
        </w:rPr>
        <w:t xml:space="preserve">.1 Entrepreneurial Orientation </w:t>
      </w:r>
    </w:p>
    <w:p w:rsidR="00D463DC" w:rsidRPr="00D463DC" w:rsidRDefault="00D463DC" w:rsidP="00D463DC">
      <w:pPr>
        <w:spacing w:after="0" w:line="360" w:lineRule="auto"/>
        <w:contextualSpacing/>
        <w:jc w:val="both"/>
        <w:rPr>
          <w:rFonts w:ascii="Calibri" w:eastAsia="TimesNewRomanPSMT" w:hAnsi="Calibri" w:cs="TimesNewRomanPSMT"/>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identi</w:t>
      </w:r>
      <w:r w:rsidR="003920B1">
        <w:rPr>
          <w:rFonts w:ascii="Calibri" w:eastAsia="Calibri" w:hAnsi="Calibri" w:cs="Arial"/>
        </w:rPr>
        <w:t>fy Entrepreneurial Orientation - EO referring</w:t>
      </w:r>
      <w:r w:rsidR="003920B1" w:rsidRPr="00D463DC">
        <w:rPr>
          <w:rFonts w:ascii="Calibri" w:eastAsia="Calibri" w:hAnsi="Calibri" w:cs="Arial"/>
        </w:rPr>
        <w:t xml:space="preserve"> to the decision-making styles, practices, processes and behaviours that lead to entry into new or established markets with new or existing goods or services </w:t>
      </w:r>
      <w:r w:rsidR="003920B1">
        <w:rPr>
          <w:rFonts w:ascii="Calibri" w:eastAsia="Calibri" w:hAnsi="Calibri" w:cs="Arial"/>
        </w:rPr>
        <w:t xml:space="preserve">as per </w:t>
      </w:r>
      <w:r w:rsidR="003920B1" w:rsidRPr="00D463DC">
        <w:rPr>
          <w:rFonts w:ascii="Calibri" w:eastAsia="Calibri" w:hAnsi="Calibri" w:cs="Arial"/>
        </w:rPr>
        <w:t>Lumpkin and Dess</w:t>
      </w:r>
      <w:r w:rsidR="003920B1">
        <w:rPr>
          <w:rFonts w:ascii="Calibri" w:eastAsia="Calibri" w:hAnsi="Calibri" w:cs="Arial"/>
        </w:rPr>
        <w:t>,</w:t>
      </w:r>
      <w:r w:rsidR="003920B1" w:rsidRPr="00D463DC">
        <w:rPr>
          <w:rFonts w:ascii="Calibri" w:eastAsia="Calibri" w:hAnsi="Calibri" w:cs="Arial"/>
        </w:rPr>
        <w:t xml:space="preserve"> </w:t>
      </w:r>
      <w:r w:rsidR="003920B1">
        <w:rPr>
          <w:rFonts w:ascii="Calibri" w:eastAsia="Calibri" w:hAnsi="Calibri" w:cs="Arial"/>
        </w:rPr>
        <w:t>(</w:t>
      </w:r>
      <w:r w:rsidR="003920B1" w:rsidRPr="00D463DC">
        <w:rPr>
          <w:rFonts w:ascii="Calibri" w:eastAsia="Calibri" w:hAnsi="Calibri" w:cs="Arial"/>
        </w:rPr>
        <w:t>1996</w:t>
      </w:r>
      <w:r w:rsidR="003920B1">
        <w:rPr>
          <w:rFonts w:ascii="Calibri" w:eastAsia="Calibri" w:hAnsi="Calibri" w:cs="Arial"/>
        </w:rPr>
        <w:t xml:space="preserve">)- </w:t>
      </w:r>
      <w:r w:rsidRPr="00D463DC">
        <w:rPr>
          <w:rFonts w:ascii="Calibri" w:eastAsia="Calibri" w:hAnsi="Calibri" w:cs="Arial"/>
        </w:rPr>
        <w:t xml:space="preserve">as one of the most critical factors in the success of SMEs in the UK chemical distribution market. There is a general agreement with 55.9% of the total population (66 out of 118) arguing that EO is an antecedent of business </w:t>
      </w:r>
      <w:r w:rsidR="00D822C9">
        <w:rPr>
          <w:rFonts w:ascii="Calibri" w:eastAsia="Calibri" w:hAnsi="Calibri" w:cs="Arial"/>
        </w:rPr>
        <w:t xml:space="preserve">success </w:t>
      </w:r>
      <w:r w:rsidRPr="00D463DC">
        <w:rPr>
          <w:rFonts w:ascii="Calibri" w:eastAsia="Calibri" w:hAnsi="Calibri" w:cs="Arial"/>
        </w:rPr>
        <w:t>that provides a small business with a significant competitive advantage and has an overall positive effect on the performance of the firm. This conclusion is consistent with business literature where EO is identified as one of the main drivers of growth in small businesses and a prerequisite to achieve a sustainable competitive advantage and business excellence (Balkenende</w:t>
      </w:r>
      <w:r w:rsidR="00436E04">
        <w:rPr>
          <w:rFonts w:ascii="Calibri" w:eastAsia="Calibri" w:hAnsi="Calibri" w:cs="Arial"/>
        </w:rPr>
        <w:t>,</w:t>
      </w:r>
      <w:r w:rsidRPr="00D463DC">
        <w:rPr>
          <w:rFonts w:ascii="Calibri" w:eastAsia="Calibri" w:hAnsi="Calibri" w:cs="Arial"/>
        </w:rPr>
        <w:t xml:space="preserve"> 2007; Dalmeijer</w:t>
      </w:r>
      <w:r w:rsidR="00436E04">
        <w:rPr>
          <w:rFonts w:ascii="Calibri" w:eastAsia="Calibri" w:hAnsi="Calibri" w:cs="Arial"/>
        </w:rPr>
        <w:t>,</w:t>
      </w:r>
      <w:r w:rsidRPr="00D463DC">
        <w:rPr>
          <w:rFonts w:ascii="Calibri" w:eastAsia="Calibri" w:hAnsi="Calibri" w:cs="Arial"/>
        </w:rPr>
        <w:t xml:space="preserve"> 2009;</w:t>
      </w:r>
      <w:r w:rsidRPr="00D463DC">
        <w:rPr>
          <w:rFonts w:ascii="Calibri" w:eastAsia="Calibri" w:hAnsi="Calibri" w:cs="Calibri"/>
          <w:lang w:eastAsia="en-GB"/>
        </w:rPr>
        <w:t xml:space="preserve"> Islam </w:t>
      </w:r>
      <w:r w:rsidRPr="00D463DC">
        <w:rPr>
          <w:rFonts w:ascii="Calibri" w:eastAsia="Calibri" w:hAnsi="Calibri" w:cs="Calibri"/>
          <w:i/>
          <w:iCs/>
          <w:lang w:eastAsia="en-GB"/>
        </w:rPr>
        <w:t>et al.</w:t>
      </w:r>
      <w:r w:rsidRPr="00D463DC">
        <w:rPr>
          <w:rFonts w:ascii="Calibri" w:eastAsia="Calibri" w:hAnsi="Calibri" w:cs="Calibri"/>
          <w:lang w:eastAsia="en-GB"/>
        </w:rPr>
        <w:t xml:space="preserve">, 2011; Kraus </w:t>
      </w:r>
      <w:r w:rsidRPr="00D463DC">
        <w:rPr>
          <w:rFonts w:ascii="Calibri" w:eastAsia="Calibri" w:hAnsi="Calibri" w:cs="Calibri"/>
          <w:i/>
          <w:iCs/>
          <w:lang w:eastAsia="en-GB"/>
        </w:rPr>
        <w:t>et al.</w:t>
      </w:r>
      <w:r w:rsidRPr="00D463DC">
        <w:rPr>
          <w:rFonts w:ascii="Calibri" w:eastAsia="Calibri" w:hAnsi="Calibri" w:cs="Calibri"/>
          <w:lang w:eastAsia="en-GB"/>
        </w:rPr>
        <w:t xml:space="preserve">, 2011; </w:t>
      </w:r>
      <w:r w:rsidRPr="00D463DC">
        <w:rPr>
          <w:rFonts w:ascii="Calibri" w:eastAsia="Calibri" w:hAnsi="Calibri" w:cs="Arial"/>
        </w:rPr>
        <w:t xml:space="preserve">Mitchelmore and Rowley, 2010; Rauch </w:t>
      </w:r>
      <w:r w:rsidRPr="00D463DC">
        <w:rPr>
          <w:rFonts w:ascii="Calibri" w:eastAsia="Calibri" w:hAnsi="Calibri" w:cs="Arial"/>
          <w:i/>
          <w:iCs/>
        </w:rPr>
        <w:t>et al.</w:t>
      </w:r>
      <w:r w:rsidRPr="00D463DC">
        <w:rPr>
          <w:rFonts w:ascii="Calibri" w:eastAsia="Calibri" w:hAnsi="Calibri" w:cs="Arial"/>
        </w:rPr>
        <w:t>, 2009). In fact, a positive relationship between EO and performance has long been established in empirical research (Collins</w:t>
      </w:r>
      <w:r w:rsidR="00436E04">
        <w:rPr>
          <w:rFonts w:ascii="Calibri" w:eastAsia="Calibri" w:hAnsi="Calibri" w:cs="Arial"/>
        </w:rPr>
        <w:t xml:space="preserve">, </w:t>
      </w:r>
      <w:r w:rsidRPr="00D463DC">
        <w:rPr>
          <w:rFonts w:ascii="Calibri" w:eastAsia="Calibri" w:hAnsi="Calibri" w:cs="Arial"/>
        </w:rPr>
        <w:t>2001; Covin and Slevin</w:t>
      </w:r>
      <w:r w:rsidR="00436E04">
        <w:rPr>
          <w:rFonts w:ascii="Calibri" w:eastAsia="Calibri" w:hAnsi="Calibri" w:cs="Arial"/>
        </w:rPr>
        <w:t>,</w:t>
      </w:r>
      <w:r w:rsidRPr="00D463DC">
        <w:rPr>
          <w:rFonts w:ascii="Calibri" w:eastAsia="Calibri" w:hAnsi="Calibri" w:cs="Arial"/>
        </w:rPr>
        <w:t xml:space="preserve"> 1991; Lumpkin and Dess</w:t>
      </w:r>
      <w:r w:rsidR="00436E04">
        <w:rPr>
          <w:rFonts w:ascii="Calibri" w:eastAsia="Calibri" w:hAnsi="Calibri" w:cs="Arial"/>
        </w:rPr>
        <w:t>,</w:t>
      </w:r>
      <w:r w:rsidRPr="00D463DC">
        <w:rPr>
          <w:rFonts w:ascii="Calibri" w:eastAsia="Calibri" w:hAnsi="Calibri" w:cs="Arial"/>
        </w:rPr>
        <w:t xml:space="preserve"> 1996; Wiklund and Shepherd</w:t>
      </w:r>
      <w:r w:rsidR="00436E04">
        <w:rPr>
          <w:rFonts w:ascii="Calibri" w:eastAsia="Calibri" w:hAnsi="Calibri" w:cs="Arial"/>
        </w:rPr>
        <w:t>,</w:t>
      </w:r>
      <w:r w:rsidRPr="00D463DC">
        <w:rPr>
          <w:rFonts w:ascii="Calibri" w:eastAsia="Calibri" w:hAnsi="Calibri" w:cs="Arial"/>
        </w:rPr>
        <w:t xml:space="preserve"> 2004 and 2005; Zahra, 1991). Many authors also report l</w:t>
      </w:r>
      <w:r w:rsidRPr="00D463DC">
        <w:rPr>
          <w:rFonts w:ascii="Calibri" w:eastAsia="TimesNewRomanPSMT" w:hAnsi="Calibri" w:cs="TimesNewRomanPSMT"/>
        </w:rPr>
        <w:t xml:space="preserve">ack of entrepreneurial orientation and attributes as reasons for business failure (Bates, 2005; Franco and Hasse, 2009; Kazooba, 2006; Ramana </w:t>
      </w:r>
      <w:r w:rsidRPr="00D463DC">
        <w:rPr>
          <w:rFonts w:ascii="Calibri" w:eastAsia="TimesNewRomanPSMT" w:hAnsi="Calibri" w:cs="TimesNewRomanPSMT"/>
          <w:i/>
          <w:iCs/>
        </w:rPr>
        <w:t>et al.</w:t>
      </w:r>
      <w:r w:rsidRPr="00D463DC">
        <w:rPr>
          <w:rFonts w:ascii="Calibri" w:eastAsia="TimesNewRomanPSMT" w:hAnsi="Calibri" w:cs="TimesNewRomanPSMT"/>
        </w:rPr>
        <w:t xml:space="preserve">, 2008). </w:t>
      </w:r>
    </w:p>
    <w:p w:rsidR="00D463DC" w:rsidRPr="00D463DC" w:rsidRDefault="00D463DC" w:rsidP="00D463DC">
      <w:pPr>
        <w:spacing w:after="0" w:line="360" w:lineRule="auto"/>
        <w:contextualSpacing/>
        <w:jc w:val="both"/>
        <w:rPr>
          <w:rFonts w:ascii="Calibri" w:eastAsia="Calibri" w:hAnsi="Calibri" w:cs="Arial"/>
          <w:b/>
          <w:bCs/>
        </w:rPr>
      </w:pPr>
    </w:p>
    <w:p w:rsid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r>
      <w:r w:rsidR="00756015" w:rsidRPr="00D463DC">
        <w:rPr>
          <w:rFonts w:ascii="Calibri" w:eastAsia="Calibri" w:hAnsi="Calibri" w:cs="Arial"/>
        </w:rPr>
        <w:t xml:space="preserve">Most importantly, the vast majority of respondents (50%, 59 out of the 118) comment that the </w:t>
      </w:r>
      <w:r w:rsidR="005C558C">
        <w:rPr>
          <w:rFonts w:ascii="Calibri" w:eastAsia="Calibri" w:hAnsi="Calibri" w:cs="Arial"/>
        </w:rPr>
        <w:t>EO</w:t>
      </w:r>
      <w:r w:rsidR="00756015" w:rsidRPr="00D463DC">
        <w:rPr>
          <w:rFonts w:ascii="Calibri" w:eastAsia="Calibri" w:hAnsi="Calibri" w:cs="Arial"/>
        </w:rPr>
        <w:t xml:space="preserve"> does not only concern the birth of a business venture (self-employment and business start-ups) but it </w:t>
      </w:r>
      <w:r w:rsidR="00BC51DA">
        <w:rPr>
          <w:rFonts w:ascii="Calibri" w:eastAsia="Calibri" w:hAnsi="Calibri" w:cs="Arial"/>
        </w:rPr>
        <w:t xml:space="preserve">affect a business throughout its life. </w:t>
      </w:r>
      <w:r w:rsidR="00756015">
        <w:rPr>
          <w:rFonts w:ascii="Calibri" w:eastAsia="Calibri" w:hAnsi="Calibri" w:cs="Arial"/>
        </w:rPr>
        <w:t xml:space="preserve">Therefore, it </w:t>
      </w:r>
      <w:r w:rsidR="00BC51DA">
        <w:rPr>
          <w:rFonts w:ascii="Calibri" w:eastAsia="Calibri" w:hAnsi="Calibri" w:cs="Arial"/>
        </w:rPr>
        <w:t>is a firm-</w:t>
      </w:r>
      <w:r w:rsidR="00756015" w:rsidRPr="00D463DC">
        <w:rPr>
          <w:rFonts w:ascii="Calibri" w:eastAsia="Calibri" w:hAnsi="Calibri" w:cs="Arial"/>
        </w:rPr>
        <w:t xml:space="preserve">level phenomenon and as such very much relevant to all the managers and employees in a company. This is in line with literature where entrepreneurship is not only linked to the start-up of new firms but is rather accepted as a </w:t>
      </w:r>
      <w:r w:rsidR="00756015" w:rsidRPr="00D463DC">
        <w:rPr>
          <w:rFonts w:ascii="Calibri" w:eastAsia="Calibri" w:hAnsi="Calibri" w:cs="Arial"/>
        </w:rPr>
        <w:lastRenderedPageBreak/>
        <w:t xml:space="preserve">phenomenon affecting all levels of organisations </w:t>
      </w:r>
      <w:r w:rsidR="00756015">
        <w:rPr>
          <w:rFonts w:ascii="Calibri" w:eastAsia="Calibri" w:hAnsi="Calibri" w:cs="Arial"/>
        </w:rPr>
        <w:t xml:space="preserve">at all times </w:t>
      </w:r>
      <w:r w:rsidR="00756015" w:rsidRPr="00D463DC">
        <w:rPr>
          <w:rFonts w:ascii="Calibri" w:eastAsia="Calibri" w:hAnsi="Calibri" w:cs="Arial"/>
        </w:rPr>
        <w:t xml:space="preserve">and thus concerning all managerial levels (Altinay, 2005; Bonet </w:t>
      </w:r>
      <w:r w:rsidR="00756015" w:rsidRPr="00D463DC">
        <w:rPr>
          <w:rFonts w:ascii="Calibri" w:eastAsia="Calibri" w:hAnsi="Calibri" w:cs="Arial"/>
          <w:i/>
          <w:iCs/>
        </w:rPr>
        <w:t>et al.</w:t>
      </w:r>
      <w:r w:rsidR="00756015" w:rsidRPr="00D463DC">
        <w:rPr>
          <w:rFonts w:ascii="Calibri" w:eastAsia="Calibri" w:hAnsi="Calibri" w:cs="Arial"/>
        </w:rPr>
        <w:t xml:space="preserve">, 2011; Kuratko </w:t>
      </w:r>
      <w:r w:rsidR="00756015" w:rsidRPr="00D463DC">
        <w:rPr>
          <w:rFonts w:ascii="Calibri" w:eastAsia="Calibri" w:hAnsi="Calibri" w:cs="Arial"/>
          <w:i/>
          <w:iCs/>
        </w:rPr>
        <w:t>et al.</w:t>
      </w:r>
      <w:r w:rsidR="00756015" w:rsidRPr="00D463DC">
        <w:rPr>
          <w:rFonts w:ascii="Calibri" w:eastAsia="Calibri" w:hAnsi="Calibri" w:cs="Arial"/>
        </w:rPr>
        <w:t xml:space="preserve">, 2005; McClelland, 1961; Reynolds, 1991). </w:t>
      </w:r>
    </w:p>
    <w:p w:rsidR="009A3291" w:rsidRPr="00D463DC" w:rsidRDefault="009A3291" w:rsidP="00D463DC">
      <w:pPr>
        <w:spacing w:after="0" w:line="360" w:lineRule="auto"/>
        <w:contextualSpacing/>
        <w:jc w:val="both"/>
        <w:rPr>
          <w:rFonts w:ascii="Calibri" w:eastAsia="Calibri" w:hAnsi="Calibri" w:cs="Arial"/>
        </w:rPr>
      </w:pPr>
    </w:p>
    <w:p w:rsidR="00D463DC" w:rsidRPr="00D463DC" w:rsidRDefault="00D463DC" w:rsidP="00111F30">
      <w:pPr>
        <w:spacing w:after="0" w:line="360" w:lineRule="auto"/>
        <w:contextualSpacing/>
        <w:jc w:val="both"/>
        <w:rPr>
          <w:rFonts w:ascii="Calibri" w:eastAsia="Calibri" w:hAnsi="Calibri" w:cs="Arial"/>
          <w:b/>
          <w:bCs/>
        </w:rPr>
      </w:pPr>
      <w:r w:rsidRPr="00D463DC">
        <w:rPr>
          <w:rFonts w:ascii="Calibri" w:eastAsia="Calibri" w:hAnsi="Calibri" w:cs="Arial"/>
        </w:rPr>
        <w:tab/>
        <w:t>Regarding the effect of Entrepreneurial Orientation on new business ventures, the views of the respondents are very clear: ‘</w:t>
      </w:r>
      <w:r w:rsidRPr="00D463DC">
        <w:rPr>
          <w:rFonts w:ascii="Calibri" w:eastAsia="Calibri" w:hAnsi="Calibri" w:cs="Arial"/>
          <w:i/>
          <w:iCs/>
        </w:rPr>
        <w:t>EO is the beginning of all</w:t>
      </w:r>
      <w:r w:rsidRPr="00D463DC">
        <w:rPr>
          <w:rFonts w:ascii="Calibri" w:eastAsia="Calibri" w:hAnsi="Calibri" w:cs="Arial"/>
        </w:rPr>
        <w:t xml:space="preserve">’ (R26); </w:t>
      </w:r>
      <w:r w:rsidRPr="00D463DC">
        <w:rPr>
          <w:rFonts w:ascii="Calibri" w:eastAsia="Calibri" w:hAnsi="Calibri" w:cs="Arial"/>
          <w:i/>
          <w:iCs/>
        </w:rPr>
        <w:t>‘...it is the fuel to start any new business</w:t>
      </w:r>
      <w:r w:rsidRPr="00D463DC">
        <w:rPr>
          <w:rFonts w:ascii="Calibri" w:eastAsia="Calibri" w:hAnsi="Calibri" w:cs="Arial"/>
        </w:rPr>
        <w:t>’ (R47); ‘</w:t>
      </w:r>
      <w:r w:rsidRPr="00D463DC">
        <w:rPr>
          <w:rFonts w:ascii="Calibri" w:eastAsia="Calibri" w:hAnsi="Calibri" w:cs="Arial"/>
          <w:i/>
          <w:iCs/>
        </w:rPr>
        <w:t>EO is the foundation of any new business venture and the fuel to sustain it</w:t>
      </w:r>
      <w:r w:rsidRPr="00D463DC">
        <w:rPr>
          <w:rFonts w:ascii="Calibri" w:eastAsia="Calibri" w:hAnsi="Calibri" w:cs="Arial"/>
        </w:rPr>
        <w:t>’ (R116); ‘...</w:t>
      </w:r>
      <w:r w:rsidRPr="00D463DC">
        <w:rPr>
          <w:rFonts w:ascii="Calibri" w:eastAsia="Calibri" w:hAnsi="Calibri" w:cs="Arial"/>
          <w:i/>
          <w:iCs/>
        </w:rPr>
        <w:t>it is having the courage to take the first step</w:t>
      </w:r>
      <w:r w:rsidRPr="00D463DC">
        <w:rPr>
          <w:rFonts w:ascii="Calibri" w:eastAsia="Calibri" w:hAnsi="Calibri" w:cs="Arial"/>
        </w:rPr>
        <w:t xml:space="preserve">’ (R69). EO is seen as the single most important and influential factor in starting up a new business in the UK chemical distribution industry with 48 respondents out of the total population of 118 (40%) arguing this case.  Taking into account that EO refers to the decision-making styles, practices, processes and behaviours that lead to entry into new or established markets with new or existing goods or services (Lumpkin and Dess, 1996; Wiklund and Shepherd, 2003; Walter </w:t>
      </w:r>
      <w:r w:rsidRPr="00D463DC">
        <w:rPr>
          <w:rFonts w:ascii="Calibri" w:eastAsia="Calibri" w:hAnsi="Calibri" w:cs="Arial"/>
          <w:i/>
          <w:iCs/>
        </w:rPr>
        <w:t>et al.</w:t>
      </w:r>
      <w:r w:rsidRPr="00D463DC">
        <w:rPr>
          <w:rFonts w:ascii="Calibri" w:eastAsia="Calibri" w:hAnsi="Calibri" w:cs="Arial"/>
        </w:rPr>
        <w:t>, 2006), the fact that it is considered such an important influencing factor to small business success in the specific industry is fully substantiated. In fact, many respondents (35 in number, 30%) comment that prior work experience, skills and expertise -</w:t>
      </w:r>
      <w:r w:rsidR="00A873A9">
        <w:rPr>
          <w:rFonts w:ascii="Calibri" w:eastAsia="Calibri" w:hAnsi="Calibri" w:cs="Arial"/>
        </w:rPr>
        <w:t xml:space="preserve"> </w:t>
      </w:r>
      <w:r w:rsidRPr="00D463DC">
        <w:rPr>
          <w:rFonts w:ascii="Calibri" w:eastAsia="Calibri" w:hAnsi="Calibri" w:cs="Arial"/>
        </w:rPr>
        <w:t>even though they are also invaluable in busin</w:t>
      </w:r>
      <w:r w:rsidR="00094C7C">
        <w:rPr>
          <w:rFonts w:ascii="Calibri" w:eastAsia="Calibri" w:hAnsi="Calibri" w:cs="Arial"/>
        </w:rPr>
        <w:t>ess success</w:t>
      </w:r>
      <w:r w:rsidR="00A873A9">
        <w:rPr>
          <w:rFonts w:ascii="Calibri" w:eastAsia="Calibri" w:hAnsi="Calibri" w:cs="Arial"/>
        </w:rPr>
        <w:t xml:space="preserve"> </w:t>
      </w:r>
      <w:r w:rsidR="00094C7C">
        <w:rPr>
          <w:rFonts w:ascii="Calibri" w:eastAsia="Calibri" w:hAnsi="Calibri" w:cs="Arial"/>
        </w:rPr>
        <w:t xml:space="preserve">- </w:t>
      </w:r>
      <w:r w:rsidRPr="00D463DC">
        <w:rPr>
          <w:rFonts w:ascii="Calibri" w:eastAsia="Calibri" w:hAnsi="Calibri" w:cs="Arial"/>
        </w:rPr>
        <w:t xml:space="preserve">are not sufficient for a successful </w:t>
      </w:r>
      <w:r w:rsidR="00B743F2" w:rsidRPr="00D463DC">
        <w:rPr>
          <w:rFonts w:ascii="Calibri" w:eastAsia="Calibri" w:hAnsi="Calibri" w:cs="Arial"/>
        </w:rPr>
        <w:t>start-up</w:t>
      </w:r>
      <w:r w:rsidRPr="00D463DC">
        <w:rPr>
          <w:rFonts w:ascii="Calibri" w:eastAsia="Calibri" w:hAnsi="Calibri" w:cs="Arial"/>
        </w:rPr>
        <w:t xml:space="preserve"> without the presence of an entrepreneurial spirit. In other words, ‘...</w:t>
      </w:r>
      <w:r w:rsidRPr="00D463DC">
        <w:rPr>
          <w:rFonts w:ascii="Calibri" w:eastAsia="Calibri" w:hAnsi="Calibri" w:cs="Arial"/>
          <w:i/>
          <w:iCs/>
        </w:rPr>
        <w:t>skills and expertise will</w:t>
      </w:r>
      <w:r w:rsidRPr="00D463DC">
        <w:rPr>
          <w:rFonts w:ascii="Calibri" w:eastAsia="Calibri" w:hAnsi="Calibri" w:cs="Arial"/>
        </w:rPr>
        <w:t xml:space="preserve"> </w:t>
      </w:r>
      <w:r w:rsidRPr="00D463DC">
        <w:rPr>
          <w:rFonts w:ascii="Calibri" w:eastAsia="Calibri" w:hAnsi="Calibri" w:cs="Arial"/>
          <w:i/>
          <w:iCs/>
        </w:rPr>
        <w:t>only take you so far... you have got to want to do it...</w:t>
      </w:r>
      <w:r w:rsidRPr="00D463DC">
        <w:rPr>
          <w:rFonts w:ascii="Calibri" w:eastAsia="Calibri" w:hAnsi="Calibri" w:cs="Arial"/>
        </w:rPr>
        <w:t>’(R84); ‘...</w:t>
      </w:r>
      <w:r w:rsidRPr="00D463DC">
        <w:rPr>
          <w:rFonts w:ascii="Calibri" w:eastAsia="Calibri" w:hAnsi="Calibri" w:cs="Arial"/>
          <w:i/>
          <w:iCs/>
        </w:rPr>
        <w:t>you have to have the willingness to go out there, create a business and follow it through...</w:t>
      </w:r>
      <w:r w:rsidRPr="00D463DC">
        <w:rPr>
          <w:rFonts w:ascii="Calibri" w:eastAsia="Calibri" w:hAnsi="Calibri" w:cs="Arial"/>
        </w:rPr>
        <w:t>’ (R96); ‘</w:t>
      </w:r>
      <w:r w:rsidRPr="00D463DC">
        <w:rPr>
          <w:rFonts w:ascii="Calibri" w:eastAsia="Calibri" w:hAnsi="Calibri" w:cs="Arial"/>
          <w:i/>
          <w:iCs/>
        </w:rPr>
        <w:t xml:space="preserve">EO is all about acting upon </w:t>
      </w:r>
      <w:proofErr w:type="gramStart"/>
      <w:r w:rsidRPr="00D463DC">
        <w:rPr>
          <w:rFonts w:ascii="Calibri" w:eastAsia="Calibri" w:hAnsi="Calibri" w:cs="Arial"/>
          <w:i/>
          <w:iCs/>
        </w:rPr>
        <w:t>your</w:t>
      </w:r>
      <w:proofErr w:type="gramEnd"/>
      <w:r w:rsidRPr="00D463DC">
        <w:rPr>
          <w:rFonts w:ascii="Calibri" w:eastAsia="Calibri" w:hAnsi="Calibri" w:cs="Arial"/>
          <w:i/>
          <w:iCs/>
        </w:rPr>
        <w:t xml:space="preserve"> eureka moment...’</w:t>
      </w:r>
      <w:r w:rsidRPr="00D463DC">
        <w:rPr>
          <w:rFonts w:ascii="Calibri" w:eastAsia="Calibri" w:hAnsi="Calibri" w:cs="Arial"/>
        </w:rPr>
        <w:t xml:space="preserve"> (R101). Similarly, literature on entrepreneurial success emphasizes the role of entrepreneurial orientation as the primary factor for the success of start-ups (Ramana </w:t>
      </w:r>
      <w:r w:rsidRPr="00D463DC">
        <w:rPr>
          <w:rFonts w:ascii="Calibri" w:eastAsia="Calibri" w:hAnsi="Calibri" w:cs="Arial"/>
          <w:i/>
          <w:iCs/>
        </w:rPr>
        <w:t>et al</w:t>
      </w:r>
      <w:r w:rsidRPr="00D463DC">
        <w:rPr>
          <w:rFonts w:ascii="Calibri" w:eastAsia="Calibri" w:hAnsi="Calibri" w:cs="Arial"/>
        </w:rPr>
        <w:t xml:space="preserve">., 2008). Rose </w:t>
      </w:r>
      <w:r w:rsidRPr="00D463DC">
        <w:rPr>
          <w:rFonts w:ascii="Calibri" w:eastAsia="Calibri" w:hAnsi="Calibri" w:cs="Arial"/>
          <w:i/>
          <w:iCs/>
        </w:rPr>
        <w:t>et al.</w:t>
      </w:r>
      <w:r w:rsidRPr="00D463DC">
        <w:rPr>
          <w:rFonts w:ascii="Calibri" w:eastAsia="Calibri" w:hAnsi="Calibri" w:cs="Arial"/>
        </w:rPr>
        <w:t xml:space="preserve"> (2006) argue that entrepreneurs with high personal initiative naturally overcome difficulties, continuously improve enhance their management and operation skills and are open to further learning and development opportunities. Dobbs and Hamilton (2007) offer further support arguing that the owner’s motivation for starting and running a business affects the growth of their firm. In fact, </w:t>
      </w:r>
      <w:r w:rsidR="00BC51DA">
        <w:rPr>
          <w:rFonts w:ascii="Calibri" w:eastAsia="Calibri" w:hAnsi="Calibri" w:cs="Arial"/>
        </w:rPr>
        <w:t>several</w:t>
      </w:r>
      <w:r w:rsidRPr="00D463DC">
        <w:rPr>
          <w:rFonts w:ascii="Calibri" w:eastAsia="Calibri" w:hAnsi="Calibri" w:cs="Arial"/>
        </w:rPr>
        <w:t xml:space="preserve"> authors conclude that a business which is set up to exploit an opportunity in the market is expected to have a high propensity to grow (Barth, 2004; Hamilton and Lawrence, 2001; Smallbone </w:t>
      </w:r>
      <w:r w:rsidRPr="00094C7C">
        <w:rPr>
          <w:rFonts w:ascii="Calibri" w:eastAsia="Calibri" w:hAnsi="Calibri" w:cs="Arial"/>
          <w:i/>
        </w:rPr>
        <w:t>et al.</w:t>
      </w:r>
      <w:r w:rsidRPr="00D463DC">
        <w:rPr>
          <w:rFonts w:ascii="Calibri" w:eastAsia="Calibri" w:hAnsi="Calibri" w:cs="Arial"/>
        </w:rPr>
        <w:t>, 1995; Smallbone and Wyer, 2000)</w:t>
      </w:r>
      <w:r w:rsidRPr="00D463DC">
        <w:rPr>
          <w:rFonts w:ascii="Calibri" w:eastAsia="Calibri" w:hAnsi="Calibri" w:cs="Arial"/>
          <w:b/>
          <w:bCs/>
        </w:rPr>
        <w:t xml:space="preserve">. </w:t>
      </w:r>
    </w:p>
    <w:p w:rsidR="00D463DC" w:rsidRPr="00D463DC" w:rsidRDefault="00D463DC" w:rsidP="00111F30">
      <w:pPr>
        <w:spacing w:after="0" w:line="360" w:lineRule="auto"/>
        <w:contextualSpacing/>
        <w:jc w:val="both"/>
        <w:rPr>
          <w:rFonts w:ascii="Calibri" w:eastAsia="Calibri" w:hAnsi="Calibri" w:cs="Arial"/>
        </w:rPr>
      </w:pPr>
    </w:p>
    <w:p w:rsidR="00D463DC" w:rsidRDefault="00D463DC" w:rsidP="00111F30">
      <w:pPr>
        <w:spacing w:after="0" w:line="360" w:lineRule="auto"/>
        <w:contextualSpacing/>
        <w:jc w:val="both"/>
        <w:rPr>
          <w:rFonts w:ascii="Calibri" w:eastAsia="Calibri" w:hAnsi="Calibri" w:cs="Arial"/>
        </w:rPr>
      </w:pPr>
      <w:r w:rsidRPr="00D463DC">
        <w:rPr>
          <w:rFonts w:ascii="Calibri" w:eastAsia="Calibri" w:hAnsi="Calibri" w:cs="Arial"/>
        </w:rPr>
        <w:tab/>
        <w:t>Apart from being a prerequisite of success for new business ventures, Entrepreneurial Orient</w:t>
      </w:r>
      <w:r w:rsidR="00BC51DA">
        <w:rPr>
          <w:rFonts w:ascii="Calibri" w:eastAsia="Calibri" w:hAnsi="Calibri" w:cs="Arial"/>
        </w:rPr>
        <w:t>ation is also considered a firm-</w:t>
      </w:r>
      <w:r w:rsidRPr="00D463DC">
        <w:rPr>
          <w:rFonts w:ascii="Calibri" w:eastAsia="Calibri" w:hAnsi="Calibri" w:cs="Arial"/>
        </w:rPr>
        <w:t xml:space="preserve">level phenomenon, with many </w:t>
      </w:r>
      <w:r w:rsidR="00B40C52">
        <w:rPr>
          <w:rFonts w:ascii="Calibri" w:eastAsia="Calibri" w:hAnsi="Calibri" w:cs="Arial"/>
        </w:rPr>
        <w:t>owners/managers</w:t>
      </w:r>
      <w:r w:rsidRPr="00D463DC">
        <w:rPr>
          <w:rFonts w:ascii="Calibri" w:eastAsia="Calibri" w:hAnsi="Calibri" w:cs="Arial"/>
        </w:rPr>
        <w:t xml:space="preserve"> arguing that it is relevant to all managers in a company (36 r</w:t>
      </w:r>
      <w:r w:rsidR="00BC51DA">
        <w:rPr>
          <w:rFonts w:ascii="Calibri" w:eastAsia="Calibri" w:hAnsi="Calibri" w:cs="Arial"/>
        </w:rPr>
        <w:t xml:space="preserve">espondents out of 118, 30.5%). </w:t>
      </w:r>
      <w:r w:rsidRPr="00D463DC">
        <w:rPr>
          <w:rFonts w:ascii="Calibri" w:eastAsia="Calibri" w:hAnsi="Calibri" w:cs="Arial"/>
        </w:rPr>
        <w:t xml:space="preserve">Further supporting this argument, </w:t>
      </w:r>
      <w:r w:rsidRPr="00D463DC">
        <w:rPr>
          <w:rFonts w:ascii="Calibri" w:eastAsia="Calibri" w:hAnsi="Calibri" w:cs="Calibri"/>
          <w:lang w:eastAsia="en-GB"/>
        </w:rPr>
        <w:t xml:space="preserve">Andersson and Tell (2009), in their </w:t>
      </w:r>
      <w:r w:rsidRPr="00D463DC">
        <w:rPr>
          <w:rFonts w:ascii="Calibri" w:eastAsia="Calibri" w:hAnsi="Calibri" w:cs="AdvPS405B6"/>
          <w:lang w:eastAsia="en-GB"/>
        </w:rPr>
        <w:t>review of earlier research, conclude that there is a positive relationship between managerial intention to grow -</w:t>
      </w:r>
      <w:r w:rsidR="00A873A9">
        <w:rPr>
          <w:rFonts w:ascii="Calibri" w:eastAsia="Calibri" w:hAnsi="Calibri" w:cs="AdvPS405B6"/>
          <w:lang w:eastAsia="en-GB"/>
        </w:rPr>
        <w:t xml:space="preserve"> </w:t>
      </w:r>
      <w:r w:rsidRPr="00D463DC">
        <w:rPr>
          <w:rFonts w:ascii="Calibri" w:eastAsia="Calibri" w:hAnsi="Calibri" w:cs="AdvPS405B6"/>
          <w:lang w:eastAsia="en-GB"/>
        </w:rPr>
        <w:t>through entering new and existing markets utilising new and existing products</w:t>
      </w:r>
      <w:r w:rsidR="00A873A9">
        <w:rPr>
          <w:rFonts w:ascii="Calibri" w:eastAsia="Calibri" w:hAnsi="Calibri" w:cs="AdvPS405B6"/>
          <w:lang w:eastAsia="en-GB"/>
        </w:rPr>
        <w:t xml:space="preserve"> </w:t>
      </w:r>
      <w:r w:rsidRPr="00D463DC">
        <w:rPr>
          <w:rFonts w:ascii="Calibri" w:eastAsia="Calibri" w:hAnsi="Calibri" w:cs="AdvPS405B6"/>
          <w:lang w:eastAsia="en-GB"/>
        </w:rPr>
        <w:t xml:space="preserve">- and small business growth. Many researchers also </w:t>
      </w:r>
      <w:r w:rsidRPr="00D463DC">
        <w:rPr>
          <w:rFonts w:ascii="Calibri" w:eastAsia="Calibri" w:hAnsi="Calibri" w:cs="AdvPS405B6"/>
          <w:lang w:eastAsia="en-GB"/>
        </w:rPr>
        <w:lastRenderedPageBreak/>
        <w:t>report a positive relationship between managers’ aspiration and commitment to expand their business activities and firms’ actual growth (</w:t>
      </w:r>
      <w:r w:rsidRPr="00D463DC">
        <w:rPr>
          <w:rFonts w:ascii="Calibri" w:eastAsia="Calibri" w:hAnsi="Calibri" w:cs="Calibri"/>
          <w:lang w:eastAsia="en-GB"/>
        </w:rPr>
        <w:t xml:space="preserve">Heinonen </w:t>
      </w:r>
      <w:r w:rsidRPr="00D463DC">
        <w:rPr>
          <w:rFonts w:ascii="Calibri" w:eastAsia="Calibri" w:hAnsi="Calibri" w:cs="Calibri"/>
          <w:i/>
          <w:lang w:eastAsia="en-GB"/>
        </w:rPr>
        <w:t>et al</w:t>
      </w:r>
      <w:r w:rsidRPr="00D463DC">
        <w:rPr>
          <w:rFonts w:ascii="Calibri" w:eastAsia="Calibri" w:hAnsi="Calibri" w:cs="Calibri"/>
          <w:lang w:eastAsia="en-GB"/>
        </w:rPr>
        <w:t xml:space="preserve">., 2004; </w:t>
      </w:r>
      <w:r w:rsidRPr="00D463DC">
        <w:rPr>
          <w:rFonts w:ascii="Calibri" w:eastAsia="Calibri" w:hAnsi="Calibri" w:cs="Arial"/>
        </w:rPr>
        <w:t xml:space="preserve">Rose </w:t>
      </w:r>
      <w:r w:rsidRPr="00D463DC">
        <w:rPr>
          <w:rFonts w:ascii="Calibri" w:eastAsia="Calibri" w:hAnsi="Calibri" w:cs="Arial"/>
          <w:i/>
          <w:iCs/>
        </w:rPr>
        <w:t>et al.</w:t>
      </w:r>
      <w:r w:rsidRPr="00D463DC">
        <w:rPr>
          <w:rFonts w:ascii="Calibri" w:eastAsia="Calibri" w:hAnsi="Calibri" w:cs="Arial"/>
        </w:rPr>
        <w:t xml:space="preserve">, 2006; </w:t>
      </w:r>
      <w:r w:rsidRPr="00D463DC">
        <w:rPr>
          <w:rFonts w:ascii="Calibri" w:eastAsia="Calibri" w:hAnsi="Calibri" w:cs="Calibri"/>
          <w:lang w:eastAsia="en-GB"/>
        </w:rPr>
        <w:t xml:space="preserve">Smallbone </w:t>
      </w:r>
      <w:r w:rsidRPr="00D463DC">
        <w:rPr>
          <w:rFonts w:ascii="Calibri" w:eastAsia="Calibri" w:hAnsi="Calibri" w:cs="Calibri"/>
          <w:i/>
          <w:lang w:eastAsia="en-GB"/>
        </w:rPr>
        <w:t xml:space="preserve">et al., </w:t>
      </w:r>
      <w:r w:rsidRPr="00D463DC">
        <w:rPr>
          <w:rFonts w:ascii="Calibri" w:eastAsia="Calibri" w:hAnsi="Calibri" w:cs="Calibri"/>
          <w:lang w:eastAsia="en-GB"/>
        </w:rPr>
        <w:t xml:space="preserve">1995; </w:t>
      </w:r>
      <w:r w:rsidRPr="00D463DC">
        <w:rPr>
          <w:rFonts w:ascii="Calibri" w:eastAsia="Calibri" w:hAnsi="Calibri" w:cs="AdvPS405B6"/>
          <w:lang w:eastAsia="en-GB"/>
        </w:rPr>
        <w:t>Wiklund and Shephard, 2003).</w:t>
      </w:r>
      <w:r w:rsidRPr="00D463DC">
        <w:rPr>
          <w:rFonts w:ascii="Calibri" w:eastAsia="Calibri" w:hAnsi="Calibri" w:cs="Arial"/>
        </w:rPr>
        <w:t xml:space="preserve"> Business literature further supports the findings that entrepreneurs with clear and broad business ideas, growth-oriented visions and specific growth objectives are indeed successful (Barringer and Jones, 2004; Duchesneau and Gartner</w:t>
      </w:r>
      <w:r w:rsidR="00BC51DA">
        <w:rPr>
          <w:rFonts w:ascii="Calibri" w:eastAsia="Calibri" w:hAnsi="Calibri" w:cs="Arial"/>
        </w:rPr>
        <w:t>,</w:t>
      </w:r>
      <w:r w:rsidRPr="00D463DC">
        <w:rPr>
          <w:rFonts w:ascii="Calibri" w:eastAsia="Calibri" w:hAnsi="Calibri" w:cs="Arial"/>
        </w:rPr>
        <w:t xml:space="preserve"> 1990; Smallbone </w:t>
      </w:r>
      <w:r w:rsidRPr="00D463DC">
        <w:rPr>
          <w:rFonts w:ascii="Calibri" w:eastAsia="Calibri" w:hAnsi="Calibri" w:cs="Arial"/>
          <w:i/>
          <w:iCs/>
        </w:rPr>
        <w:t>et al.</w:t>
      </w:r>
      <w:r w:rsidRPr="00D463DC">
        <w:rPr>
          <w:rFonts w:ascii="Calibri" w:eastAsia="Calibri" w:hAnsi="Calibri" w:cs="Arial"/>
        </w:rPr>
        <w:t xml:space="preserve">, 1995). </w:t>
      </w:r>
    </w:p>
    <w:p w:rsidR="00145F1E" w:rsidRPr="008F3031" w:rsidRDefault="00145F1E" w:rsidP="00111F30">
      <w:pPr>
        <w:spacing w:after="0" w:line="360" w:lineRule="auto"/>
        <w:contextualSpacing/>
        <w:jc w:val="both"/>
        <w:rPr>
          <w:rFonts w:ascii="Calibri" w:eastAsia="Calibri" w:hAnsi="Calibri" w:cs="Arial"/>
          <w:b/>
          <w:bCs/>
        </w:rPr>
      </w:pPr>
    </w:p>
    <w:p w:rsidR="00D463DC" w:rsidRPr="00D463DC" w:rsidRDefault="00D463DC" w:rsidP="00111F30">
      <w:pPr>
        <w:spacing w:after="0" w:line="360" w:lineRule="auto"/>
        <w:contextualSpacing/>
        <w:jc w:val="both"/>
        <w:rPr>
          <w:rFonts w:ascii="Calibri" w:eastAsia="Calibri" w:hAnsi="Calibri" w:cs="Arial"/>
        </w:rPr>
      </w:pPr>
      <w:r w:rsidRPr="00D463DC">
        <w:rPr>
          <w:rFonts w:ascii="Calibri" w:eastAsia="Calibri" w:hAnsi="Calibri" w:cs="Arial"/>
        </w:rPr>
        <w:tab/>
        <w:t>Wang (2008) argues that the</w:t>
      </w:r>
      <w:r w:rsidRPr="00D463DC">
        <w:rPr>
          <w:rFonts w:ascii="Calibri" w:eastAsia="Calibri" w:hAnsi="Calibri" w:cs="Times-Roman"/>
          <w:lang w:eastAsia="en-GB"/>
        </w:rPr>
        <w:t xml:space="preserve"> entrepreneurial spirit needs to be shared at different levels within the firm and to that end, developing a shared vision is particularly important. In fact, m</w:t>
      </w:r>
      <w:r w:rsidR="00B40C52">
        <w:rPr>
          <w:rFonts w:ascii="Calibri" w:eastAsia="Calibri" w:hAnsi="Calibri" w:cs="Arial"/>
        </w:rPr>
        <w:t>any owners/</w:t>
      </w:r>
      <w:r w:rsidRPr="00D463DC">
        <w:rPr>
          <w:rFonts w:ascii="Calibri" w:eastAsia="Calibri" w:hAnsi="Calibri" w:cs="Arial"/>
        </w:rPr>
        <w:t>managers (32 out of 118, 27%) express the view that all businesses, irrelevant of their size, need a vision in place communicating its objectives. This is needed to give them a strong sense of purpose and direction and act as a point of reference for any activity. They further argue that the company’s vision, which is normally expressed through a mission statement, needs to originate from the owner</w:t>
      </w:r>
      <w:r w:rsidR="007F105A">
        <w:rPr>
          <w:rFonts w:ascii="Calibri" w:eastAsia="Calibri" w:hAnsi="Calibri" w:cs="Arial"/>
        </w:rPr>
        <w:t>/</w:t>
      </w:r>
      <w:r w:rsidRPr="00D463DC">
        <w:rPr>
          <w:rFonts w:ascii="Calibri" w:eastAsia="Calibri" w:hAnsi="Calibri" w:cs="Arial"/>
        </w:rPr>
        <w:t>entrepreneur and is seen as critical in the success of the firm. ‘</w:t>
      </w:r>
      <w:r w:rsidRPr="00D463DC">
        <w:rPr>
          <w:rFonts w:ascii="Calibri" w:eastAsia="Calibri" w:hAnsi="Calibri" w:cs="Arial"/>
          <w:i/>
          <w:iCs/>
        </w:rPr>
        <w:t>Without a purpose, the business will wither and die’</w:t>
      </w:r>
      <w:r w:rsidRPr="00D463DC">
        <w:rPr>
          <w:rFonts w:ascii="Calibri" w:eastAsia="Calibri" w:hAnsi="Calibri" w:cs="Arial"/>
        </w:rPr>
        <w:t xml:space="preserve"> (R32); ‘...</w:t>
      </w:r>
      <w:r w:rsidRPr="00D463DC">
        <w:rPr>
          <w:rFonts w:ascii="Calibri" w:eastAsia="Calibri" w:hAnsi="Calibri" w:cs="Arial"/>
          <w:i/>
          <w:iCs/>
        </w:rPr>
        <w:t>lack of drive will lead your business into stagnation</w:t>
      </w:r>
      <w:r w:rsidR="000155DA">
        <w:rPr>
          <w:rFonts w:ascii="Calibri" w:eastAsia="Calibri" w:hAnsi="Calibri" w:cs="Arial"/>
        </w:rPr>
        <w:t>’ (R57); ‘</w:t>
      </w:r>
      <w:r w:rsidRPr="00D463DC">
        <w:rPr>
          <w:rFonts w:ascii="Calibri" w:eastAsia="Calibri" w:hAnsi="Calibri" w:cs="Arial"/>
          <w:i/>
          <w:iCs/>
        </w:rPr>
        <w:t>vision is essential to keep business going</w:t>
      </w:r>
      <w:r w:rsidR="00094C7C">
        <w:rPr>
          <w:rFonts w:ascii="Calibri" w:eastAsia="Calibri" w:hAnsi="Calibri" w:cs="Arial"/>
        </w:rPr>
        <w:t>’ (R45</w:t>
      </w:r>
      <w:r w:rsidR="000155DA">
        <w:rPr>
          <w:rFonts w:ascii="Calibri" w:eastAsia="Calibri" w:hAnsi="Calibri" w:cs="Arial"/>
        </w:rPr>
        <w:t>); ‘</w:t>
      </w:r>
      <w:r w:rsidRPr="00D463DC">
        <w:rPr>
          <w:rFonts w:ascii="Calibri" w:eastAsia="Calibri" w:hAnsi="Calibri" w:cs="Arial"/>
          <w:i/>
          <w:iCs/>
        </w:rPr>
        <w:t>without a point of reference, your business will drift to failure</w:t>
      </w:r>
      <w:r w:rsidRPr="00D463DC">
        <w:rPr>
          <w:rFonts w:ascii="Calibri" w:eastAsia="Calibri" w:hAnsi="Calibri" w:cs="Arial"/>
        </w:rPr>
        <w:t xml:space="preserve">’ (R79) are </w:t>
      </w:r>
      <w:r w:rsidR="000155DA">
        <w:rPr>
          <w:rFonts w:ascii="Calibri" w:eastAsia="Calibri" w:hAnsi="Calibri" w:cs="Arial"/>
        </w:rPr>
        <w:t>some</w:t>
      </w:r>
      <w:r w:rsidRPr="00D463DC">
        <w:rPr>
          <w:rFonts w:ascii="Calibri" w:eastAsia="Calibri" w:hAnsi="Calibri" w:cs="Arial"/>
        </w:rPr>
        <w:t xml:space="preserve"> of the more distinctive quotes reflect</w:t>
      </w:r>
      <w:r w:rsidR="000155DA">
        <w:rPr>
          <w:rFonts w:ascii="Calibri" w:eastAsia="Calibri" w:hAnsi="Calibri" w:cs="Arial"/>
        </w:rPr>
        <w:t>ing</w:t>
      </w:r>
      <w:r w:rsidRPr="00D463DC">
        <w:rPr>
          <w:rFonts w:ascii="Calibri" w:eastAsia="Calibri" w:hAnsi="Calibri" w:cs="Arial"/>
        </w:rPr>
        <w:t xml:space="preserve"> the views of the respondents. </w:t>
      </w:r>
    </w:p>
    <w:p w:rsidR="00D463DC" w:rsidRPr="00D463DC" w:rsidRDefault="00D463DC" w:rsidP="00111F30">
      <w:pPr>
        <w:spacing w:after="0" w:line="360" w:lineRule="auto"/>
        <w:contextualSpacing/>
        <w:jc w:val="both"/>
        <w:rPr>
          <w:rFonts w:ascii="Calibri" w:eastAsia="Calibri" w:hAnsi="Calibri" w:cs="Arial"/>
        </w:rPr>
      </w:pPr>
    </w:p>
    <w:p w:rsidR="00D463DC" w:rsidRPr="00D463DC" w:rsidRDefault="00D463DC" w:rsidP="00111F30">
      <w:pPr>
        <w:spacing w:after="0" w:line="360" w:lineRule="auto"/>
        <w:contextualSpacing/>
        <w:jc w:val="both"/>
        <w:rPr>
          <w:rFonts w:ascii="Calibri" w:eastAsia="Calibri" w:hAnsi="Calibri" w:cs="AdvPS405B6"/>
          <w:lang w:eastAsia="en-GB"/>
        </w:rPr>
      </w:pPr>
      <w:r w:rsidRPr="00D463DC">
        <w:rPr>
          <w:rFonts w:ascii="Calibri" w:eastAsia="Calibri" w:hAnsi="Calibri" w:cs="Arial"/>
        </w:rPr>
        <w:tab/>
        <w:t xml:space="preserve">Several </w:t>
      </w:r>
      <w:r w:rsidR="00B40C52">
        <w:rPr>
          <w:rFonts w:ascii="Calibri" w:eastAsia="Calibri" w:hAnsi="Calibri" w:cs="Arial"/>
        </w:rPr>
        <w:t>owners/managers</w:t>
      </w:r>
      <w:r w:rsidRPr="00D463DC">
        <w:rPr>
          <w:rFonts w:ascii="Calibri" w:eastAsia="Calibri" w:hAnsi="Calibri" w:cs="Arial"/>
        </w:rPr>
        <w:t xml:space="preserve"> (26 respondents, 22% of the population) also highlight a number of personal traits and characteristics a successful entrepreneur is expected to have, further supporting the argument that entrepreneurial characteristics affect business success (Bonet </w:t>
      </w:r>
      <w:r w:rsidRPr="00D463DC">
        <w:rPr>
          <w:rFonts w:ascii="Calibri" w:eastAsia="Calibri" w:hAnsi="Calibri" w:cs="Arial"/>
          <w:i/>
          <w:iCs/>
        </w:rPr>
        <w:t>et al.</w:t>
      </w:r>
      <w:r w:rsidRPr="00D463DC">
        <w:rPr>
          <w:rFonts w:ascii="Calibri" w:eastAsia="Calibri" w:hAnsi="Calibri" w:cs="Arial"/>
        </w:rPr>
        <w:t xml:space="preserve">, 2011; Kristiansen </w:t>
      </w:r>
      <w:r w:rsidRPr="00D463DC">
        <w:rPr>
          <w:rFonts w:ascii="Calibri" w:eastAsia="Calibri" w:hAnsi="Calibri" w:cs="Arial"/>
          <w:i/>
          <w:iCs/>
        </w:rPr>
        <w:t>et al.</w:t>
      </w:r>
      <w:r w:rsidRPr="00D463DC">
        <w:rPr>
          <w:rFonts w:ascii="Calibri" w:eastAsia="Calibri" w:hAnsi="Calibri" w:cs="Arial"/>
        </w:rPr>
        <w:t>, 2003; Yusuf, 1995). First of all, the aspiration and commitment to achieve superior performance, capital accumulation and business growth are mentioned. The willingness - drive - motivation of the owner</w:t>
      </w:r>
      <w:r w:rsidR="00B40C52">
        <w:rPr>
          <w:rFonts w:ascii="Calibri" w:eastAsia="Calibri" w:hAnsi="Calibri" w:cs="Arial"/>
        </w:rPr>
        <w:t>/</w:t>
      </w:r>
      <w:r w:rsidRPr="00D463DC">
        <w:rPr>
          <w:rFonts w:ascii="Calibri" w:eastAsia="Calibri" w:hAnsi="Calibri" w:cs="Arial"/>
        </w:rPr>
        <w:t>manager to succeed is considered by many respondents as the ‘soul’ of the business, without which the company would never survive in the long term.  In the words of R115 ‘...</w:t>
      </w:r>
      <w:r w:rsidRPr="00D463DC">
        <w:rPr>
          <w:rFonts w:ascii="Calibri" w:eastAsia="Calibri" w:hAnsi="Calibri" w:cs="Arial"/>
          <w:i/>
          <w:iCs/>
        </w:rPr>
        <w:t>the stronger the (entrepreneurial) spirit and more active (the owner</w:t>
      </w:r>
      <w:r w:rsidR="007F105A">
        <w:rPr>
          <w:rFonts w:ascii="Calibri" w:eastAsia="Calibri" w:hAnsi="Calibri" w:cs="Arial"/>
          <w:i/>
          <w:iCs/>
        </w:rPr>
        <w:t>/</w:t>
      </w:r>
      <w:r w:rsidRPr="00D463DC">
        <w:rPr>
          <w:rFonts w:ascii="Calibri" w:eastAsia="Calibri" w:hAnsi="Calibri" w:cs="Arial"/>
          <w:i/>
          <w:iCs/>
        </w:rPr>
        <w:t xml:space="preserve">manager), the better chances you have to </w:t>
      </w:r>
      <w:r w:rsidR="003920B1">
        <w:rPr>
          <w:rFonts w:ascii="Calibri" w:eastAsia="Calibri" w:hAnsi="Calibri" w:cs="Arial"/>
          <w:i/>
          <w:iCs/>
        </w:rPr>
        <w:t>succeed</w:t>
      </w:r>
      <w:r w:rsidRPr="00D463DC">
        <w:rPr>
          <w:rFonts w:ascii="Calibri" w:eastAsia="Calibri" w:hAnsi="Calibri" w:cs="Arial"/>
        </w:rPr>
        <w:t>’. Further supporting, R41 argues that ‘...</w:t>
      </w:r>
      <w:r w:rsidRPr="00D463DC">
        <w:rPr>
          <w:rFonts w:ascii="Calibri" w:eastAsia="Calibri" w:hAnsi="Calibri" w:cs="Arial"/>
          <w:i/>
          <w:iCs/>
        </w:rPr>
        <w:t>by far the most important factor of a successful SMES is the ‘get up and go’ factor</w:t>
      </w:r>
      <w:r w:rsidRPr="00D463DC">
        <w:rPr>
          <w:rFonts w:ascii="Calibri" w:eastAsia="Calibri" w:hAnsi="Calibri" w:cs="AdvPTimes"/>
          <w:lang w:eastAsia="en-GB"/>
        </w:rPr>
        <w:t xml:space="preserve">’. </w:t>
      </w:r>
      <w:r w:rsidRPr="00D463DC">
        <w:rPr>
          <w:rFonts w:ascii="Calibri" w:eastAsia="Calibri" w:hAnsi="Calibri" w:cs="Arial"/>
        </w:rPr>
        <w:t>Innovativeness, proactiveness and risk-taking are also among the most important entrepreneurial characteristic mentioned. A successful entrepreneur is seen as a source of innovation and fresh ideas to the business -‘...</w:t>
      </w:r>
      <w:r w:rsidRPr="00D463DC">
        <w:rPr>
          <w:rFonts w:ascii="Calibri" w:eastAsia="Calibri" w:hAnsi="Calibri" w:cs="Arial"/>
          <w:i/>
          <w:iCs/>
        </w:rPr>
        <w:t>thinking outside the box</w:t>
      </w:r>
      <w:r w:rsidRPr="00D463DC">
        <w:rPr>
          <w:rFonts w:ascii="Calibri" w:eastAsia="Calibri" w:hAnsi="Calibri" w:cs="Arial"/>
        </w:rPr>
        <w:t>’ (R3); ‘</w:t>
      </w:r>
      <w:r w:rsidRPr="00D463DC">
        <w:rPr>
          <w:rFonts w:ascii="Calibri" w:eastAsia="Calibri" w:hAnsi="Calibri" w:cs="Arial"/>
          <w:i/>
          <w:iCs/>
        </w:rPr>
        <w:t>being restless and inquisitive</w:t>
      </w:r>
      <w:r w:rsidRPr="00D463DC">
        <w:rPr>
          <w:rFonts w:ascii="Calibri" w:eastAsia="Calibri" w:hAnsi="Calibri" w:cs="Arial"/>
        </w:rPr>
        <w:t>’ (R62</w:t>
      </w:r>
      <w:r w:rsidR="003F735A" w:rsidRPr="00D463DC">
        <w:rPr>
          <w:rFonts w:ascii="Calibri" w:eastAsia="Calibri" w:hAnsi="Calibri" w:cs="Arial"/>
        </w:rPr>
        <w:t>) -</w:t>
      </w:r>
      <w:r w:rsidRPr="00D463DC">
        <w:rPr>
          <w:rFonts w:ascii="Calibri" w:eastAsia="Calibri" w:hAnsi="Calibri" w:cs="Arial"/>
        </w:rPr>
        <w:t xml:space="preserve"> being able to understand and capitalise on future market trends and with an element of risk taking. Being sharp and reacting with speed and decisiveness are also identified as distinctive personality traits. Similar entrepreneurial traits and attitudes are identified in the business literature. According to Bonet </w:t>
      </w:r>
      <w:r w:rsidRPr="00D463DC">
        <w:rPr>
          <w:rFonts w:ascii="Calibri" w:eastAsia="Calibri" w:hAnsi="Calibri" w:cs="Arial"/>
          <w:i/>
          <w:iCs/>
        </w:rPr>
        <w:t>et al.</w:t>
      </w:r>
      <w:r w:rsidRPr="00D463DC">
        <w:rPr>
          <w:rFonts w:ascii="Calibri" w:eastAsia="Calibri" w:hAnsi="Calibri" w:cs="Arial"/>
        </w:rPr>
        <w:t xml:space="preserve"> (2011) successful </w:t>
      </w:r>
      <w:r w:rsidRPr="00D463DC">
        <w:rPr>
          <w:rFonts w:ascii="Calibri" w:eastAsia="Calibri" w:hAnsi="Calibri" w:cs="Arial"/>
        </w:rPr>
        <w:lastRenderedPageBreak/>
        <w:t xml:space="preserve">entrepreneurs exhibit certain psychological, sociological and personal qualities. The most important entrepreneurial characteristics identified in the business literature are innovativeness, proactiveness,  risk-taking, creativity, a need for achievement, adaptability, tolerance of ambiguity, resistance to change, reflectiveness, impulsiveness, a motivation to create growth, an independent spirit allowing freedom, autonomy, a capacity to learn, high capacity for anticipating opportunities and action orientation after failure </w:t>
      </w:r>
      <w:r w:rsidRPr="00D463DC">
        <w:rPr>
          <w:rFonts w:ascii="Calibri" w:eastAsia="Calibri" w:hAnsi="Calibri" w:cs="AdvPS405B6"/>
          <w:lang w:eastAsia="en-GB"/>
        </w:rPr>
        <w:t xml:space="preserve">(Andersson and Tell, 2009;  </w:t>
      </w:r>
      <w:r w:rsidRPr="00D463DC">
        <w:rPr>
          <w:rFonts w:ascii="Calibri" w:eastAsia="Calibri" w:hAnsi="Calibri" w:cs="Arial"/>
          <w:lang w:eastAsia="en-GB"/>
        </w:rPr>
        <w:t xml:space="preserve">Brockhaus and Horwitz, 1986; </w:t>
      </w:r>
      <w:r w:rsidRPr="00D463DC">
        <w:rPr>
          <w:rFonts w:ascii="Calibri" w:eastAsia="Calibri" w:hAnsi="Calibri" w:cs="AdvPS405B6"/>
          <w:lang w:eastAsia="en-GB"/>
        </w:rPr>
        <w:t xml:space="preserve"> </w:t>
      </w:r>
      <w:r w:rsidRPr="00D463DC">
        <w:rPr>
          <w:rFonts w:ascii="Calibri" w:eastAsia="Calibri" w:hAnsi="Calibri" w:cs="Arial"/>
          <w:lang w:eastAsia="en-GB"/>
        </w:rPr>
        <w:t xml:space="preserve">Chell </w:t>
      </w:r>
      <w:r w:rsidRPr="00D463DC">
        <w:rPr>
          <w:rFonts w:ascii="Calibri" w:eastAsia="Calibri" w:hAnsi="Calibri" w:cs="Arial"/>
          <w:i/>
          <w:iCs/>
          <w:lang w:eastAsia="en-GB"/>
        </w:rPr>
        <w:t>et al.</w:t>
      </w:r>
      <w:r w:rsidRPr="00D463DC">
        <w:rPr>
          <w:rFonts w:ascii="Calibri" w:eastAsia="Calibri" w:hAnsi="Calibri" w:cs="Arial"/>
          <w:lang w:eastAsia="en-GB"/>
        </w:rPr>
        <w:t>, 1991;</w:t>
      </w:r>
      <w:r w:rsidRPr="00D463DC">
        <w:rPr>
          <w:rFonts w:ascii="Calibri" w:eastAsia="Calibri" w:hAnsi="Calibri" w:cs="AdvPS405B6"/>
          <w:lang w:eastAsia="en-GB"/>
        </w:rPr>
        <w:t xml:space="preserve"> Guzmaa and Santos, 2001; Halikias and Panayotopoulou, 2003; Hsieh and Yen, 2005; </w:t>
      </w:r>
      <w:r w:rsidRPr="00D463DC">
        <w:rPr>
          <w:rFonts w:ascii="Calibri" w:eastAsia="Calibri" w:hAnsi="Calibri" w:cs="Arial"/>
          <w:lang w:eastAsia="en-GB"/>
        </w:rPr>
        <w:t xml:space="preserve">Korunak </w:t>
      </w:r>
      <w:r w:rsidRPr="00D463DC">
        <w:rPr>
          <w:rFonts w:ascii="Calibri" w:eastAsia="Calibri" w:hAnsi="Calibri" w:cs="Arial"/>
          <w:i/>
          <w:iCs/>
          <w:lang w:eastAsia="en-GB"/>
        </w:rPr>
        <w:t>et al.</w:t>
      </w:r>
      <w:r w:rsidRPr="00D463DC">
        <w:rPr>
          <w:rFonts w:ascii="Calibri" w:eastAsia="Calibri" w:hAnsi="Calibri" w:cs="Arial"/>
          <w:lang w:eastAsia="en-GB"/>
        </w:rPr>
        <w:t xml:space="preserve"> 2010; </w:t>
      </w:r>
      <w:r w:rsidRPr="00D463DC">
        <w:rPr>
          <w:rFonts w:ascii="Calibri" w:eastAsia="Calibri" w:hAnsi="Calibri" w:cs="AdvPS405B6"/>
          <w:lang w:eastAsia="en-GB"/>
        </w:rPr>
        <w:t xml:space="preserve">McClelland, 1961; </w:t>
      </w:r>
      <w:r w:rsidRPr="00D463DC">
        <w:rPr>
          <w:rFonts w:ascii="Calibri" w:eastAsia="Calibri" w:hAnsi="Calibri" w:cs="Arial"/>
          <w:lang w:eastAsia="en-GB"/>
        </w:rPr>
        <w:t xml:space="preserve">Rauch </w:t>
      </w:r>
      <w:r w:rsidR="00C439AA">
        <w:rPr>
          <w:rFonts w:ascii="Calibri" w:eastAsia="Calibri" w:hAnsi="Calibri" w:cs="Arial"/>
          <w:lang w:eastAsia="en-GB"/>
        </w:rPr>
        <w:t>and</w:t>
      </w:r>
      <w:r w:rsidRPr="00D463DC">
        <w:rPr>
          <w:rFonts w:ascii="Calibri" w:eastAsia="Calibri" w:hAnsi="Calibri" w:cs="Arial"/>
          <w:lang w:eastAsia="en-GB"/>
        </w:rPr>
        <w:t xml:space="preserve"> Frese, 2007;</w:t>
      </w:r>
      <w:r w:rsidRPr="00D463DC">
        <w:rPr>
          <w:rFonts w:ascii="Calibri" w:eastAsia="Calibri" w:hAnsi="Calibri" w:cs="AdvPS405B6"/>
          <w:lang w:eastAsia="en-GB"/>
        </w:rPr>
        <w:t xml:space="preserve"> Remy and Kopel, 2002; Stearns and Hills, 1996; </w:t>
      </w:r>
      <w:r w:rsidRPr="00D463DC">
        <w:rPr>
          <w:rFonts w:ascii="Calibri" w:eastAsia="Calibri" w:hAnsi="Calibri" w:cs="AdvPTimes"/>
          <w:lang w:eastAsia="en-GB"/>
        </w:rPr>
        <w:t>Wiklund, 1999;</w:t>
      </w:r>
      <w:r w:rsidRPr="00D463DC">
        <w:rPr>
          <w:rFonts w:ascii="Calibri" w:eastAsia="Calibri" w:hAnsi="Calibri" w:cs="AdvPS405B6"/>
          <w:lang w:eastAsia="en-GB"/>
        </w:rPr>
        <w:t xml:space="preserve"> Yang, 2008).</w:t>
      </w:r>
    </w:p>
    <w:p w:rsidR="00D463DC" w:rsidRPr="00D463DC" w:rsidRDefault="00D463DC" w:rsidP="00111F30">
      <w:pPr>
        <w:spacing w:after="0" w:line="360" w:lineRule="auto"/>
        <w:contextualSpacing/>
        <w:jc w:val="both"/>
        <w:rPr>
          <w:rFonts w:ascii="Calibri" w:eastAsia="Calibri" w:hAnsi="Calibri" w:cs="AdvPS405B6"/>
          <w:lang w:eastAsia="en-GB"/>
        </w:rPr>
      </w:pPr>
    </w:p>
    <w:p w:rsidR="00D463DC" w:rsidRPr="00D463DC" w:rsidRDefault="00D463DC" w:rsidP="00111F30">
      <w:pPr>
        <w:spacing w:after="0" w:line="360" w:lineRule="auto"/>
        <w:contextualSpacing/>
        <w:jc w:val="both"/>
        <w:rPr>
          <w:rFonts w:ascii="Calibri" w:eastAsia="Calibri" w:hAnsi="Calibri" w:cs="Arial"/>
        </w:rPr>
      </w:pPr>
      <w:r w:rsidRPr="00D463DC">
        <w:rPr>
          <w:rFonts w:ascii="Calibri" w:eastAsia="Calibri" w:hAnsi="Calibri" w:cs="Arial"/>
        </w:rPr>
        <w:tab/>
        <w:t xml:space="preserve">Several </w:t>
      </w:r>
      <w:r w:rsidR="00B40C52">
        <w:rPr>
          <w:rFonts w:ascii="Calibri" w:eastAsia="Calibri" w:hAnsi="Calibri" w:cs="Arial"/>
        </w:rPr>
        <w:t>owners/managers</w:t>
      </w:r>
      <w:r w:rsidRPr="00D463DC">
        <w:rPr>
          <w:rFonts w:ascii="Calibri" w:eastAsia="Calibri" w:hAnsi="Calibri" w:cs="Arial"/>
        </w:rPr>
        <w:t xml:space="preserve"> (22 participants, 19%) also recognise the fact that developing a small business and making it successful requires periods of review, reflection and change of direction. As a result, maintaining a flexible entrepreneurial orientation is considered vital in generating new business ideas required to keep the businesses developing and growing. This finding is also reflected in the definition of EO in the business literature, where EO refers to the decision-making styles, practices, processes and behaviours that lead to entry into new or established markets with new or existing goods or services (Lumpkin and Dess</w:t>
      </w:r>
      <w:r w:rsidR="00F85A37">
        <w:rPr>
          <w:rFonts w:ascii="Calibri" w:eastAsia="Calibri" w:hAnsi="Calibri" w:cs="Arial"/>
        </w:rPr>
        <w:t>,</w:t>
      </w:r>
      <w:r w:rsidRPr="00D463DC">
        <w:rPr>
          <w:rFonts w:ascii="Calibri" w:eastAsia="Calibri" w:hAnsi="Calibri" w:cs="Arial"/>
        </w:rPr>
        <w:t xml:space="preserve"> 1996; Wiklund and Shepherd</w:t>
      </w:r>
      <w:r w:rsidR="00F85A37">
        <w:rPr>
          <w:rFonts w:ascii="Calibri" w:eastAsia="Calibri" w:hAnsi="Calibri" w:cs="Arial"/>
        </w:rPr>
        <w:t>,</w:t>
      </w:r>
      <w:r w:rsidRPr="00D463DC">
        <w:rPr>
          <w:rFonts w:ascii="Calibri" w:eastAsia="Calibri" w:hAnsi="Calibri" w:cs="Arial"/>
        </w:rPr>
        <w:t xml:space="preserve"> 2003; Walter </w:t>
      </w:r>
      <w:r w:rsidRPr="00D463DC">
        <w:rPr>
          <w:rFonts w:ascii="Calibri" w:eastAsia="Calibri" w:hAnsi="Calibri" w:cs="Arial"/>
          <w:i/>
          <w:iCs/>
        </w:rPr>
        <w:t>et al.</w:t>
      </w:r>
      <w:r w:rsidRPr="00D463DC">
        <w:rPr>
          <w:rFonts w:ascii="Calibri" w:eastAsia="Calibri" w:hAnsi="Calibri" w:cs="Arial"/>
        </w:rPr>
        <w:t>, 2006). In addition, many respondents (19 respondents, 16%) argue that the entrepren</w:t>
      </w:r>
      <w:r w:rsidR="00B40C52">
        <w:rPr>
          <w:rFonts w:ascii="Calibri" w:eastAsia="Calibri" w:hAnsi="Calibri" w:cs="Arial"/>
        </w:rPr>
        <w:t>eurial orientation of the owner/</w:t>
      </w:r>
      <w:r w:rsidRPr="00D463DC">
        <w:rPr>
          <w:rFonts w:ascii="Calibri" w:eastAsia="Calibri" w:hAnsi="Calibri" w:cs="Arial"/>
        </w:rPr>
        <w:t>manager enables the right types of innovation and entrepreneurial activities in the company thus facilitating product development and new market entry. In other words, respondents believe that entrepreneurially oriented firms are more likely to venture into new or existing markets, with innovations that are based on new or existing products and services: ‘</w:t>
      </w:r>
      <w:r w:rsidRPr="00D463DC">
        <w:rPr>
          <w:rFonts w:ascii="Calibri" w:eastAsia="Calibri" w:hAnsi="Calibri" w:cs="Arial"/>
          <w:i/>
          <w:iCs/>
        </w:rPr>
        <w:t>EO will open up new markets for existing products or new products for existing markets</w:t>
      </w:r>
      <w:r w:rsidRPr="00D463DC">
        <w:rPr>
          <w:rFonts w:ascii="Calibri" w:eastAsia="Calibri" w:hAnsi="Calibri" w:cs="Arial"/>
        </w:rPr>
        <w:t>..’ (R39); ‘</w:t>
      </w:r>
      <w:r w:rsidRPr="00D463DC">
        <w:rPr>
          <w:rFonts w:ascii="Calibri" w:eastAsia="Calibri" w:hAnsi="Calibri" w:cs="Arial"/>
          <w:i/>
          <w:iCs/>
        </w:rPr>
        <w:t>EO will generate more ‘blue sky’ ideas</w:t>
      </w:r>
      <w:r w:rsidR="00E958BB">
        <w:rPr>
          <w:rFonts w:ascii="Calibri" w:eastAsia="Calibri" w:hAnsi="Calibri" w:cs="Arial"/>
        </w:rPr>
        <w:t>’ (R108</w:t>
      </w:r>
      <w:r w:rsidRPr="00D463DC">
        <w:rPr>
          <w:rFonts w:ascii="Calibri" w:eastAsia="Calibri" w:hAnsi="Calibri" w:cs="Arial"/>
        </w:rPr>
        <w:t xml:space="preserve">). This finding is consistent with the view that entrepreneurial orientation is positively associated with opportunity recognition and alertness and high performing, entrepreneurial-oriented firms are found to be successful in exploiting new business opportunities and developing new products (Islam </w:t>
      </w:r>
      <w:r w:rsidRPr="00D463DC">
        <w:rPr>
          <w:rFonts w:ascii="Calibri" w:eastAsia="Calibri" w:hAnsi="Calibri" w:cs="Arial"/>
          <w:i/>
          <w:iCs/>
        </w:rPr>
        <w:t>et al.</w:t>
      </w:r>
      <w:r w:rsidRPr="00D463DC">
        <w:rPr>
          <w:rFonts w:ascii="Calibri" w:eastAsia="Calibri" w:hAnsi="Calibri" w:cs="Arial"/>
        </w:rPr>
        <w:t xml:space="preserve">, 2011; Kraus </w:t>
      </w:r>
      <w:r w:rsidRPr="00D463DC">
        <w:rPr>
          <w:rFonts w:ascii="Calibri" w:eastAsia="Calibri" w:hAnsi="Calibri" w:cs="Arial"/>
          <w:i/>
          <w:iCs/>
        </w:rPr>
        <w:t>et al.</w:t>
      </w:r>
      <w:r w:rsidRPr="00D463DC">
        <w:rPr>
          <w:rFonts w:ascii="Calibri" w:eastAsia="Calibri" w:hAnsi="Calibri" w:cs="Arial"/>
        </w:rPr>
        <w:t xml:space="preserve">, 2012; Shane, 2000). Shane (2000) also argues that </w:t>
      </w:r>
      <w:r w:rsidRPr="00D463DC">
        <w:rPr>
          <w:rFonts w:ascii="Calibri" w:eastAsia="TimesNewRomanPSMT" w:hAnsi="Calibri" w:cs="TimesNewRomanPSMT"/>
          <w:lang w:eastAsia="en-GB"/>
        </w:rPr>
        <w:t xml:space="preserve">entrepreneurially oriented managers discover business opportunities mainly by recognising them rather than searching for them. </w:t>
      </w:r>
    </w:p>
    <w:p w:rsidR="00D463DC" w:rsidRPr="00D463DC" w:rsidRDefault="00D463DC" w:rsidP="00111F30">
      <w:pPr>
        <w:spacing w:after="0" w:line="360" w:lineRule="auto"/>
        <w:contextualSpacing/>
        <w:jc w:val="both"/>
        <w:rPr>
          <w:rFonts w:ascii="Calibri" w:eastAsia="TimesNewRomanPSMT" w:hAnsi="Calibri" w:cs="TimesNewRomanPSMT"/>
          <w:lang w:eastAsia="en-GB"/>
        </w:rPr>
      </w:pPr>
    </w:p>
    <w:p w:rsidR="00D463DC" w:rsidRDefault="00D463DC" w:rsidP="00111F30">
      <w:pPr>
        <w:spacing w:after="0" w:line="360" w:lineRule="auto"/>
        <w:contextualSpacing/>
        <w:jc w:val="both"/>
        <w:rPr>
          <w:rFonts w:ascii="Calibri" w:eastAsia="Calibri" w:hAnsi="Calibri" w:cs="Arial"/>
        </w:rPr>
      </w:pPr>
      <w:r w:rsidRPr="00D463DC">
        <w:rPr>
          <w:rFonts w:ascii="Calibri" w:eastAsia="TimesNewRomanPSMT" w:hAnsi="Calibri" w:cs="TimesNewRomanPSMT"/>
          <w:lang w:eastAsia="en-GB"/>
        </w:rPr>
        <w:tab/>
      </w:r>
      <w:r w:rsidRPr="00D463DC">
        <w:rPr>
          <w:rFonts w:ascii="Calibri" w:eastAsia="Calibri" w:hAnsi="Calibri" w:cs="Arial"/>
        </w:rPr>
        <w:t xml:space="preserve">A number of </w:t>
      </w:r>
      <w:r w:rsidR="00B40C52">
        <w:rPr>
          <w:rFonts w:ascii="Calibri" w:eastAsia="Calibri" w:hAnsi="Calibri" w:cs="Arial"/>
        </w:rPr>
        <w:t>owners/managers</w:t>
      </w:r>
      <w:r w:rsidRPr="00D463DC">
        <w:rPr>
          <w:rFonts w:ascii="Calibri" w:eastAsia="Calibri" w:hAnsi="Calibri" w:cs="Arial"/>
        </w:rPr>
        <w:t xml:space="preserve"> (22 participants, 19%) also view EO as a means to identify and exploit the right opportunities subsequently driving the business forward. In addition, the view that entrepreneurially oriented </w:t>
      </w:r>
      <w:r w:rsidR="00B40C52">
        <w:rPr>
          <w:rFonts w:ascii="Calibri" w:eastAsia="Calibri" w:hAnsi="Calibri" w:cs="Arial"/>
        </w:rPr>
        <w:t>owners/managers</w:t>
      </w:r>
      <w:r w:rsidRPr="00D463DC">
        <w:rPr>
          <w:rFonts w:ascii="Calibri" w:eastAsia="Calibri" w:hAnsi="Calibri" w:cs="Arial"/>
        </w:rPr>
        <w:t xml:space="preserve"> are able to recognise threats and opportunities in order to make sure that the firm continues to exist in the future, is also expressed by 12 participants. </w:t>
      </w:r>
      <w:r w:rsidRPr="00D463DC">
        <w:rPr>
          <w:rFonts w:ascii="Calibri" w:eastAsia="Calibri" w:hAnsi="Calibri" w:cs="Arial"/>
        </w:rPr>
        <w:lastRenderedPageBreak/>
        <w:t>This is consistent with Kraus</w:t>
      </w:r>
      <w:r w:rsidR="00F85A37">
        <w:rPr>
          <w:rFonts w:ascii="Calibri" w:eastAsia="Calibri" w:hAnsi="Calibri" w:cs="Arial"/>
        </w:rPr>
        <w:t>’</w:t>
      </w:r>
      <w:r w:rsidRPr="00D463DC">
        <w:rPr>
          <w:rFonts w:ascii="Calibri" w:eastAsia="Calibri" w:hAnsi="Calibri" w:cs="Arial"/>
        </w:rPr>
        <w:t xml:space="preserve"> </w:t>
      </w:r>
      <w:r w:rsidRPr="00D463DC">
        <w:rPr>
          <w:rFonts w:ascii="Calibri" w:eastAsia="Calibri" w:hAnsi="Calibri" w:cs="Arial"/>
          <w:i/>
          <w:iCs/>
        </w:rPr>
        <w:t>et al.</w:t>
      </w:r>
      <w:r w:rsidRPr="00D463DC">
        <w:rPr>
          <w:rFonts w:ascii="Calibri" w:eastAsia="Calibri" w:hAnsi="Calibri" w:cs="Arial"/>
        </w:rPr>
        <w:t xml:space="preserve"> (2011) findings, who argue that entrepreneurially oriented companies maintain and even improve business performance under conditions of high market turbulence because they possess the ability to react to the constant shifts taking place in the environment by exploring an</w:t>
      </w:r>
      <w:r w:rsidR="008573E2">
        <w:rPr>
          <w:rFonts w:ascii="Calibri" w:eastAsia="Calibri" w:hAnsi="Calibri" w:cs="Arial"/>
        </w:rPr>
        <w:t xml:space="preserve">d exploiting new opportunities. </w:t>
      </w:r>
      <w:r w:rsidRPr="00D463DC">
        <w:rPr>
          <w:rFonts w:ascii="Calibri" w:eastAsia="Calibri" w:hAnsi="Calibri" w:cs="Arial"/>
        </w:rPr>
        <w:t xml:space="preserve">In contrast, firms without an entrepreneurial orientation do not benefit from changing market conditions as they lack the ability to reconfigure their resources and knowledge (Atuahene-Gima and Ko, 2001; Kraus </w:t>
      </w:r>
      <w:r w:rsidRPr="00D463DC">
        <w:rPr>
          <w:rFonts w:ascii="Calibri" w:eastAsia="Calibri" w:hAnsi="Calibri" w:cs="Arial"/>
          <w:i/>
          <w:iCs/>
        </w:rPr>
        <w:t>et al.</w:t>
      </w:r>
      <w:r w:rsidRPr="00D463DC">
        <w:rPr>
          <w:rFonts w:ascii="Calibri" w:eastAsia="Calibri" w:hAnsi="Calibri" w:cs="Arial"/>
        </w:rPr>
        <w:t>, 2011; Wiklund and Shepherd</w:t>
      </w:r>
      <w:r w:rsidR="00082800">
        <w:rPr>
          <w:rFonts w:ascii="Calibri" w:eastAsia="Calibri" w:hAnsi="Calibri" w:cs="Arial"/>
        </w:rPr>
        <w:t>,</w:t>
      </w:r>
      <w:r w:rsidRPr="00D463DC">
        <w:rPr>
          <w:rFonts w:ascii="Calibri" w:eastAsia="Calibri" w:hAnsi="Calibri" w:cs="Arial"/>
        </w:rPr>
        <w:t xml:space="preserve"> 2005).</w:t>
      </w:r>
    </w:p>
    <w:p w:rsidR="00C239F3" w:rsidRPr="00D463DC" w:rsidRDefault="00C239F3" w:rsidP="00111F30">
      <w:pPr>
        <w:spacing w:after="0" w:line="360" w:lineRule="auto"/>
        <w:contextualSpacing/>
        <w:jc w:val="both"/>
        <w:rPr>
          <w:rFonts w:ascii="Calibri" w:eastAsia="Calibri" w:hAnsi="Calibri" w:cs="AdvPS405B6"/>
          <w:lang w:eastAsia="en-GB"/>
        </w:rPr>
      </w:pPr>
    </w:p>
    <w:p w:rsidR="00D463DC" w:rsidRPr="00D463DC" w:rsidRDefault="00D463DC" w:rsidP="00111F30">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Inevitably, respondents identify a strong relationship between EO and the longevity and long</w:t>
      </w:r>
      <w:r w:rsidR="008573E2">
        <w:rPr>
          <w:rFonts w:ascii="Calibri" w:eastAsia="Calibri" w:hAnsi="Calibri" w:cs="Arial"/>
        </w:rPr>
        <w:t>-</w:t>
      </w:r>
      <w:r w:rsidRPr="00D463DC">
        <w:rPr>
          <w:rFonts w:ascii="Calibri" w:eastAsia="Calibri" w:hAnsi="Calibri" w:cs="Arial"/>
        </w:rPr>
        <w:t>term performance of the business: ‘</w:t>
      </w:r>
      <w:r w:rsidRPr="00D463DC">
        <w:rPr>
          <w:rFonts w:ascii="Calibri" w:eastAsia="Calibri" w:hAnsi="Calibri" w:cs="Arial"/>
          <w:i/>
          <w:iCs/>
        </w:rPr>
        <w:t>EO can deliver sustainable growth</w:t>
      </w:r>
      <w:r w:rsidRPr="00D463DC">
        <w:rPr>
          <w:rFonts w:ascii="Calibri" w:eastAsia="Calibri" w:hAnsi="Calibri" w:cs="Arial"/>
        </w:rPr>
        <w:t>’ (R73); ‘</w:t>
      </w:r>
      <w:r w:rsidRPr="00D463DC">
        <w:rPr>
          <w:rFonts w:ascii="Calibri" w:eastAsia="Calibri" w:hAnsi="Calibri" w:cs="Arial"/>
          <w:i/>
          <w:iCs/>
        </w:rPr>
        <w:t>EO enables correct prioritising of enterprise related areas</w:t>
      </w:r>
      <w:r w:rsidRPr="00D463DC">
        <w:rPr>
          <w:rFonts w:ascii="Calibri" w:eastAsia="Calibri" w:hAnsi="Calibri" w:cs="Arial"/>
        </w:rPr>
        <w:t>’ (R107); ‘</w:t>
      </w:r>
      <w:r w:rsidRPr="00D463DC">
        <w:rPr>
          <w:rFonts w:ascii="Calibri" w:eastAsia="Calibri" w:hAnsi="Calibri" w:cs="Arial"/>
          <w:i/>
        </w:rPr>
        <w:t>…i</w:t>
      </w:r>
      <w:r w:rsidRPr="00D463DC">
        <w:rPr>
          <w:rFonts w:ascii="Calibri" w:eastAsia="Calibri" w:hAnsi="Calibri" w:cs="Arial"/>
          <w:i/>
          <w:iCs/>
        </w:rPr>
        <w:t xml:space="preserve">t has all to do with the ability to innovate to </w:t>
      </w:r>
      <w:r w:rsidRPr="00D463DC">
        <w:rPr>
          <w:rFonts w:ascii="Calibri" w:eastAsia="Calibri" w:hAnsi="Calibri" w:cs="Arial"/>
          <w:i/>
        </w:rPr>
        <w:t>meet emerging opportunities and threats</w:t>
      </w:r>
      <w:r w:rsidR="008573E2">
        <w:rPr>
          <w:rFonts w:ascii="Calibri" w:eastAsia="Calibri" w:hAnsi="Calibri" w:cs="Arial"/>
        </w:rPr>
        <w:t xml:space="preserve">’ (R29). </w:t>
      </w:r>
      <w:r w:rsidRPr="00D463DC">
        <w:rPr>
          <w:rFonts w:ascii="Calibri" w:eastAsia="Calibri" w:hAnsi="Calibri" w:cs="Arial"/>
        </w:rPr>
        <w:t>Business literature furthe</w:t>
      </w:r>
      <w:r w:rsidR="008573E2">
        <w:rPr>
          <w:rFonts w:ascii="Calibri" w:eastAsia="Calibri" w:hAnsi="Calibri" w:cs="Arial"/>
        </w:rPr>
        <w:t>r supports that entrepreneurial orientation</w:t>
      </w:r>
      <w:r w:rsidRPr="00D463DC">
        <w:rPr>
          <w:rFonts w:ascii="Calibri" w:eastAsia="Calibri" w:hAnsi="Calibri" w:cs="Arial"/>
        </w:rPr>
        <w:t xml:space="preserve"> is an antecedent of growth and sustainable competitive advantage for enterprises, especially when operating in rapidly changing, competitive and ‘hostile’ environments (Antoncic and Hisrich, 2001; Chandler </w:t>
      </w:r>
      <w:r w:rsidRPr="00D463DC">
        <w:rPr>
          <w:rFonts w:ascii="Calibri" w:eastAsia="Calibri" w:hAnsi="Calibri" w:cs="Arial"/>
          <w:i/>
          <w:iCs/>
        </w:rPr>
        <w:t>et al.</w:t>
      </w:r>
      <w:r w:rsidRPr="00D463DC">
        <w:rPr>
          <w:rFonts w:ascii="Calibri" w:eastAsia="Calibri" w:hAnsi="Calibri" w:cs="Arial"/>
        </w:rPr>
        <w:t xml:space="preserve">, 2000; Covin and Slevin, 1989; Kraus </w:t>
      </w:r>
      <w:r w:rsidRPr="00D463DC">
        <w:rPr>
          <w:rFonts w:ascii="Calibri" w:eastAsia="Calibri" w:hAnsi="Calibri" w:cs="Arial"/>
          <w:i/>
          <w:iCs/>
        </w:rPr>
        <w:t>et al.,</w:t>
      </w:r>
      <w:r w:rsidR="008573E2">
        <w:rPr>
          <w:rFonts w:ascii="Calibri" w:eastAsia="Calibri" w:hAnsi="Calibri" w:cs="Arial"/>
        </w:rPr>
        <w:t xml:space="preserve"> 2011; Zahra and Covin, 1995). </w:t>
      </w:r>
      <w:r w:rsidRPr="00D463DC">
        <w:rPr>
          <w:rFonts w:ascii="Calibri" w:eastAsia="Calibri" w:hAnsi="Calibri" w:cs="Arial"/>
        </w:rPr>
        <w:t xml:space="preserve">At the same time, </w:t>
      </w:r>
      <w:r w:rsidR="00B40C52">
        <w:rPr>
          <w:rFonts w:ascii="Calibri" w:eastAsia="Calibri" w:hAnsi="Calibri" w:cs="Arial"/>
        </w:rPr>
        <w:t>owners/managers</w:t>
      </w:r>
      <w:r w:rsidRPr="00D463DC">
        <w:rPr>
          <w:rFonts w:ascii="Calibri" w:eastAsia="Calibri" w:hAnsi="Calibri" w:cs="Arial"/>
        </w:rPr>
        <w:t xml:space="preserve"> comment that maintaining an entrepreneurial outlook also means gaining a better understanding of the market and prevailing trends, being</w:t>
      </w:r>
      <w:r w:rsidR="008573E2">
        <w:rPr>
          <w:rFonts w:ascii="Calibri" w:eastAsia="Calibri" w:hAnsi="Calibri" w:cs="Arial"/>
        </w:rPr>
        <w:t xml:space="preserve"> </w:t>
      </w:r>
      <w:r w:rsidRPr="00D463DC">
        <w:rPr>
          <w:rFonts w:ascii="Calibri" w:eastAsia="Calibri" w:hAnsi="Calibri" w:cs="Arial"/>
        </w:rPr>
        <w:t xml:space="preserve">able to anticipate changes and responding to them, thus further contributing positively to business longevity. In agreement, many authors conclude that EO drives exploration within a firm and allows the reconfiguration of resources and knowledge into better product-market solutions to meet anticipated change (Atuahene-Gima and </w:t>
      </w:r>
      <w:proofErr w:type="gramStart"/>
      <w:r w:rsidRPr="00D463DC">
        <w:rPr>
          <w:rFonts w:ascii="Calibri" w:eastAsia="Calibri" w:hAnsi="Calibri" w:cs="Arial"/>
        </w:rPr>
        <w:t>Ko</w:t>
      </w:r>
      <w:proofErr w:type="gramEnd"/>
      <w:r w:rsidRPr="00D463DC">
        <w:rPr>
          <w:rFonts w:ascii="Calibri" w:eastAsia="Calibri" w:hAnsi="Calibri" w:cs="Arial"/>
        </w:rPr>
        <w:t xml:space="preserve">, 2001; Hughes </w:t>
      </w:r>
      <w:r w:rsidRPr="00D463DC">
        <w:rPr>
          <w:rFonts w:ascii="Calibri" w:eastAsia="Calibri" w:hAnsi="Calibri" w:cs="Arial"/>
          <w:i/>
          <w:iCs/>
        </w:rPr>
        <w:t>et al.</w:t>
      </w:r>
      <w:r w:rsidRPr="00D463DC">
        <w:rPr>
          <w:rFonts w:ascii="Calibri" w:eastAsia="Calibri" w:hAnsi="Calibri" w:cs="Arial"/>
        </w:rPr>
        <w:t>, 2007). Similarly, Hughes and Mo</w:t>
      </w:r>
      <w:r w:rsidR="00133F15">
        <w:rPr>
          <w:rFonts w:ascii="Calibri" w:eastAsia="Calibri" w:hAnsi="Calibri" w:cs="Arial"/>
        </w:rPr>
        <w:t>rgan (2007) argue that proactive</w:t>
      </w:r>
      <w:r w:rsidRPr="00D463DC">
        <w:rPr>
          <w:rFonts w:ascii="Calibri" w:eastAsia="Calibri" w:hAnsi="Calibri" w:cs="Arial"/>
        </w:rPr>
        <w:t xml:space="preserve">ness is a critical activity, not only in the start-up stage but throughout the life of the business.  </w:t>
      </w:r>
    </w:p>
    <w:p w:rsidR="00D463DC" w:rsidRPr="00D463DC" w:rsidRDefault="00D463DC" w:rsidP="00111F30">
      <w:pPr>
        <w:autoSpaceDE w:val="0"/>
        <w:autoSpaceDN w:val="0"/>
        <w:adjustRightInd w:val="0"/>
        <w:spacing w:after="0" w:line="360" w:lineRule="auto"/>
        <w:jc w:val="both"/>
        <w:rPr>
          <w:rFonts w:ascii="Calibri" w:eastAsia="Calibri" w:hAnsi="Calibri" w:cs="Arial"/>
        </w:rPr>
      </w:pPr>
    </w:p>
    <w:p w:rsidR="00D463DC" w:rsidRPr="000155DA" w:rsidRDefault="00D463DC" w:rsidP="00111F30">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Following a period of economic recession in the UK (2008 onwards), many respondents (24 out of 118, 20%) comment on the effect and importance of EO during periods of economic decline. ‘</w:t>
      </w:r>
      <w:r w:rsidRPr="00D463DC">
        <w:rPr>
          <w:rFonts w:ascii="Calibri" w:eastAsia="Calibri" w:hAnsi="Calibri" w:cs="Arial"/>
          <w:i/>
          <w:iCs/>
        </w:rPr>
        <w:t>A good idea is always a good idea despite market conditions</w:t>
      </w:r>
      <w:r w:rsidRPr="00D463DC">
        <w:rPr>
          <w:rFonts w:ascii="Calibri" w:eastAsia="Calibri" w:hAnsi="Calibri" w:cs="Arial"/>
        </w:rPr>
        <w:t>’ (R83); ‘...</w:t>
      </w:r>
      <w:r w:rsidRPr="00D463DC">
        <w:rPr>
          <w:rFonts w:ascii="Calibri" w:eastAsia="Calibri" w:hAnsi="Calibri" w:cs="Arial"/>
          <w:i/>
          <w:iCs/>
        </w:rPr>
        <w:t>thinking outside the box and providing innovative solutions will increase your chances of surviving a recession</w:t>
      </w:r>
      <w:r w:rsidRPr="00D463DC">
        <w:rPr>
          <w:rFonts w:ascii="Calibri" w:eastAsia="Calibri" w:hAnsi="Calibri" w:cs="Arial"/>
        </w:rPr>
        <w:t>’ (R91); ‘...</w:t>
      </w:r>
      <w:r w:rsidRPr="00D463DC">
        <w:rPr>
          <w:rFonts w:ascii="Calibri" w:eastAsia="Calibri" w:hAnsi="Calibri" w:cs="Arial"/>
          <w:i/>
          <w:iCs/>
        </w:rPr>
        <w:t>react quickly and you will survive</w:t>
      </w:r>
      <w:r w:rsidRPr="00D463DC">
        <w:rPr>
          <w:rFonts w:ascii="Calibri" w:eastAsia="Calibri" w:hAnsi="Calibri" w:cs="Arial"/>
        </w:rPr>
        <w:t xml:space="preserve">’ (R116).  In fact, 15 respondents (13%) concur that the entrepreneurial orientation of the </w:t>
      </w:r>
      <w:r w:rsidR="00B40C52">
        <w:rPr>
          <w:rFonts w:ascii="Calibri" w:eastAsia="Calibri" w:hAnsi="Calibri" w:cs="Arial"/>
        </w:rPr>
        <w:t>owners/managers</w:t>
      </w:r>
      <w:r w:rsidRPr="00D463DC">
        <w:rPr>
          <w:rFonts w:ascii="Calibri" w:eastAsia="Calibri" w:hAnsi="Calibri" w:cs="Arial"/>
        </w:rPr>
        <w:t xml:space="preserve"> and more specifically </w:t>
      </w:r>
      <w:r w:rsidR="00F533C9">
        <w:rPr>
          <w:rFonts w:ascii="Calibri" w:eastAsia="Calibri" w:hAnsi="Calibri" w:cs="Arial"/>
        </w:rPr>
        <w:t>their</w:t>
      </w:r>
      <w:r w:rsidRPr="00D463DC">
        <w:rPr>
          <w:rFonts w:ascii="Calibri" w:eastAsia="Calibri" w:hAnsi="Calibri" w:cs="Arial"/>
        </w:rPr>
        <w:t xml:space="preserve"> ability to manage uncertainty and tolerate risk while exploring and exploiting new opportunities, positively influences business performance under conditions of high market turbulence. </w:t>
      </w:r>
      <w:r w:rsidR="003920B1">
        <w:rPr>
          <w:rFonts w:ascii="Calibri" w:eastAsia="Calibri" w:hAnsi="Calibri" w:cs="Arial"/>
        </w:rPr>
        <w:t>Business</w:t>
      </w:r>
      <w:r w:rsidRPr="00D463DC">
        <w:rPr>
          <w:rFonts w:ascii="Calibri" w:eastAsia="Calibri" w:hAnsi="Calibri" w:cs="Arial"/>
        </w:rPr>
        <w:t xml:space="preserve"> literature shows that </w:t>
      </w:r>
      <w:r w:rsidRPr="00D463DC">
        <w:rPr>
          <w:rFonts w:ascii="Calibri" w:eastAsia="Calibri" w:hAnsi="Calibri" w:cs="AdvPTimes"/>
          <w:lang w:eastAsia="en-GB"/>
        </w:rPr>
        <w:t xml:space="preserve">proactive firm behaviour and focus on innovation positively contributes to SME performance during </w:t>
      </w:r>
      <w:r w:rsidRPr="00D463DC">
        <w:rPr>
          <w:rFonts w:ascii="Calibri" w:eastAsia="Calibri" w:hAnsi="Calibri" w:cs="AdvPTimes"/>
          <w:color w:val="000000"/>
          <w:lang w:eastAsia="en-GB"/>
        </w:rPr>
        <w:t>periods of economic recession (</w:t>
      </w:r>
      <w:r w:rsidRPr="00D463DC">
        <w:rPr>
          <w:rFonts w:ascii="Calibri" w:eastAsia="Calibri" w:hAnsi="Calibri" w:cs="AdvPTimes"/>
          <w:lang w:eastAsia="en-GB"/>
        </w:rPr>
        <w:t xml:space="preserve">Grewal and Tansuhaj, 2001; Kraus </w:t>
      </w:r>
      <w:r w:rsidRPr="00D463DC">
        <w:rPr>
          <w:rFonts w:ascii="Calibri" w:eastAsia="Calibri" w:hAnsi="Calibri" w:cs="AdvPTimes"/>
          <w:i/>
          <w:iCs/>
          <w:lang w:eastAsia="en-GB"/>
        </w:rPr>
        <w:t>et al.</w:t>
      </w:r>
      <w:r w:rsidRPr="00D463DC">
        <w:rPr>
          <w:rFonts w:ascii="Calibri" w:eastAsia="Calibri" w:hAnsi="Calibri" w:cs="AdvPTimes"/>
          <w:lang w:eastAsia="en-GB"/>
        </w:rPr>
        <w:t xml:space="preserve">, 2011; Lin and Carley, 2001). </w:t>
      </w:r>
    </w:p>
    <w:p w:rsidR="00D463DC" w:rsidRDefault="00D463DC" w:rsidP="00111F30">
      <w:pPr>
        <w:spacing w:after="0" w:line="360" w:lineRule="auto"/>
        <w:jc w:val="both"/>
        <w:rPr>
          <w:rFonts w:ascii="Calibri" w:eastAsia="TimesNewRomanPSMT" w:hAnsi="Calibri" w:cs="TimesNewRomanPSMT"/>
          <w:bCs/>
        </w:rPr>
      </w:pPr>
      <w:r w:rsidRPr="00D463DC">
        <w:rPr>
          <w:rFonts w:ascii="Calibri" w:eastAsia="Calibri" w:hAnsi="Calibri" w:cs="Arial"/>
        </w:rPr>
        <w:lastRenderedPageBreak/>
        <w:tab/>
      </w:r>
      <w:r w:rsidRPr="00D463DC">
        <w:rPr>
          <w:rFonts w:ascii="Calibri" w:eastAsia="TimesNewRomanPSMT" w:hAnsi="Calibri" w:cs="TimesNewRomanPSMT"/>
          <w:bCs/>
        </w:rPr>
        <w:t>Overall, Entrepreneurial Orientation (EO) is identified as one of the most critical factor</w:t>
      </w:r>
      <w:r w:rsidR="00144A28">
        <w:rPr>
          <w:rFonts w:ascii="Calibri" w:eastAsia="TimesNewRomanPSMT" w:hAnsi="Calibri" w:cs="TimesNewRomanPSMT"/>
          <w:bCs/>
        </w:rPr>
        <w:t>s for SMEs operating in the UK c</w:t>
      </w:r>
      <w:r w:rsidRPr="00D463DC">
        <w:rPr>
          <w:rFonts w:ascii="Calibri" w:eastAsia="TimesNewRomanPSMT" w:hAnsi="Calibri" w:cs="TimesNewRomanPSMT"/>
          <w:bCs/>
        </w:rPr>
        <w:t xml:space="preserve">hemical distribution industry. The findings of this study further reinforce the existing business literature recognising EO as a firm level phenomenon impacting on business success, growth and longevity. A number of recommendations are made on the above findings. </w:t>
      </w:r>
    </w:p>
    <w:p w:rsidR="00DE1CD6" w:rsidRPr="00D463DC" w:rsidRDefault="00DE1CD6" w:rsidP="00111F30">
      <w:pPr>
        <w:spacing w:after="0" w:line="360" w:lineRule="auto"/>
        <w:jc w:val="both"/>
        <w:rPr>
          <w:rFonts w:ascii="Calibri" w:eastAsia="TimesNewRomanPSMT" w:hAnsi="Calibri" w:cs="TimesNewRomanPSMT"/>
          <w:bCs/>
        </w:rPr>
      </w:pPr>
    </w:p>
    <w:p w:rsidR="00D463DC" w:rsidRPr="00D463DC" w:rsidRDefault="009507E9" w:rsidP="00111F30">
      <w:pPr>
        <w:spacing w:after="0" w:line="360" w:lineRule="auto"/>
        <w:contextualSpacing/>
        <w:jc w:val="both"/>
        <w:rPr>
          <w:rFonts w:ascii="Calibri" w:eastAsia="Calibri" w:hAnsi="Calibri" w:cs="Arial"/>
          <w:bCs/>
        </w:rPr>
      </w:pPr>
      <w:r>
        <w:rPr>
          <w:rFonts w:ascii="Calibri" w:eastAsia="TimesNewRomanPSMT" w:hAnsi="Calibri" w:cs="TimesNewRomanPSMT"/>
          <w:bCs/>
        </w:rPr>
        <w:tab/>
        <w:t>Small</w:t>
      </w:r>
      <w:r w:rsidR="00D14595">
        <w:rPr>
          <w:rFonts w:ascii="Calibri" w:eastAsia="TimesNewRomanPSMT" w:hAnsi="Calibri" w:cs="TimesNewRomanPSMT"/>
          <w:bCs/>
        </w:rPr>
        <w:t xml:space="preserve"> and medium-</w:t>
      </w:r>
      <w:r w:rsidR="00D463DC" w:rsidRPr="00D463DC">
        <w:rPr>
          <w:rFonts w:ascii="Calibri" w:eastAsia="TimesNewRomanPSMT" w:hAnsi="Calibri" w:cs="TimesNewRomanPSMT"/>
          <w:bCs/>
        </w:rPr>
        <w:t xml:space="preserve">sized businesses need to develop and maintain a strong entrepreneurial orientation with </w:t>
      </w:r>
      <w:r w:rsidR="00B40C52">
        <w:rPr>
          <w:rFonts w:ascii="Calibri" w:eastAsia="TimesNewRomanPSMT" w:hAnsi="Calibri" w:cs="TimesNewRomanPSMT"/>
          <w:bCs/>
        </w:rPr>
        <w:t>owners/managers</w:t>
      </w:r>
      <w:r w:rsidR="00D463DC" w:rsidRPr="00D463DC">
        <w:rPr>
          <w:rFonts w:ascii="Calibri" w:eastAsia="TimesNewRomanPSMT" w:hAnsi="Calibri" w:cs="TimesNewRomanPSMT"/>
          <w:bCs/>
        </w:rPr>
        <w:t xml:space="preserve"> constantly engaging in </w:t>
      </w:r>
      <w:r w:rsidR="00D463DC" w:rsidRPr="00D463DC">
        <w:rPr>
          <w:rFonts w:ascii="Calibri" w:eastAsia="Calibri" w:hAnsi="Calibri" w:cs="Arial"/>
          <w:bCs/>
        </w:rPr>
        <w:t>those decision-making styles, practices, processes and behaviours that lead to entry into new or established markets with new or existing goods or services. Findings strongly suggest that EO incorporates the owner</w:t>
      </w:r>
      <w:r w:rsidR="007F105A">
        <w:rPr>
          <w:rFonts w:ascii="Calibri" w:eastAsia="Calibri" w:hAnsi="Calibri" w:cs="Arial"/>
          <w:bCs/>
        </w:rPr>
        <w:t>/</w:t>
      </w:r>
      <w:r w:rsidR="00D463DC" w:rsidRPr="00D463DC">
        <w:rPr>
          <w:rFonts w:ascii="Calibri" w:eastAsia="Calibri" w:hAnsi="Calibri" w:cs="Arial"/>
          <w:bCs/>
        </w:rPr>
        <w:t xml:space="preserve">manager’s intention to grow and become successful and are thus critical to new business creation. A need for achievement, the motivation to create growth and a strong sense of purpose and determination are essential elements in business start-ups. Any prospective entrepreneurs need to have clear objectives and an intention to grow and succeed. However, the need for clear business objectives, a focus on growth and strong initiative to drive the business forward are not only prerequisites for success at the start-up period but are to be maintained throughout the life of the business. </w:t>
      </w:r>
    </w:p>
    <w:p w:rsidR="00D463DC" w:rsidRPr="00D463DC" w:rsidRDefault="00D463DC" w:rsidP="00111F30">
      <w:pPr>
        <w:spacing w:after="0" w:line="360" w:lineRule="auto"/>
        <w:contextualSpacing/>
        <w:jc w:val="both"/>
        <w:rPr>
          <w:rFonts w:ascii="Calibri" w:eastAsia="Calibri" w:hAnsi="Calibri" w:cs="Arial"/>
          <w:bCs/>
        </w:rPr>
      </w:pPr>
    </w:p>
    <w:p w:rsidR="00D463DC" w:rsidRPr="00D463DC" w:rsidRDefault="00D463DC" w:rsidP="00111F30">
      <w:pPr>
        <w:spacing w:after="0" w:line="360" w:lineRule="auto"/>
        <w:contextualSpacing/>
        <w:jc w:val="both"/>
        <w:rPr>
          <w:rFonts w:ascii="Calibri" w:eastAsia="Calibri" w:hAnsi="Calibri" w:cs="AdvPS405B6"/>
          <w:bCs/>
          <w:lang w:eastAsia="en-GB"/>
        </w:rPr>
      </w:pPr>
      <w:r w:rsidRPr="00D463DC">
        <w:rPr>
          <w:rFonts w:ascii="Calibri" w:eastAsia="Calibri" w:hAnsi="Calibri" w:cs="AdvPS405B6"/>
          <w:bCs/>
          <w:lang w:eastAsia="en-GB"/>
        </w:rPr>
        <w:tab/>
        <w:t xml:space="preserve">Based on the findings and acknowledging the fact that certain personality characteristics are inherent and can only be developed up to a certain level, </w:t>
      </w:r>
      <w:r w:rsidR="00B40C52">
        <w:rPr>
          <w:rFonts w:ascii="Calibri" w:eastAsia="Calibri" w:hAnsi="Calibri" w:cs="AdvPS405B6"/>
          <w:bCs/>
          <w:lang w:eastAsia="en-GB"/>
        </w:rPr>
        <w:t>owners/managers</w:t>
      </w:r>
      <w:r w:rsidRPr="00D463DC">
        <w:rPr>
          <w:rFonts w:ascii="Calibri" w:eastAsia="Calibri" w:hAnsi="Calibri" w:cs="AdvPS405B6"/>
          <w:bCs/>
          <w:lang w:eastAsia="en-GB"/>
        </w:rPr>
        <w:t xml:space="preserve"> are strongly encouraged to develop their innovativeness, proactiveness and risk taking characteristics.  Embracing innovation, being proactive and learning proactively  from crises and difficulties, avoiding high risk projects but still taking calculated risks, are all vital in new business generation, identification of threats, responding to market changes and achieving sustainable growth.  </w:t>
      </w:r>
    </w:p>
    <w:p w:rsidR="00D463DC" w:rsidRPr="00D463DC" w:rsidRDefault="00D463DC" w:rsidP="00111F30">
      <w:pPr>
        <w:spacing w:after="0" w:line="360" w:lineRule="auto"/>
        <w:contextualSpacing/>
        <w:jc w:val="both"/>
        <w:rPr>
          <w:rFonts w:ascii="Calibri" w:eastAsia="Calibri" w:hAnsi="Calibri" w:cs="Arial"/>
          <w:bCs/>
        </w:rPr>
      </w:pPr>
    </w:p>
    <w:p w:rsidR="00D463DC" w:rsidRPr="00D463DC" w:rsidRDefault="00D463DC" w:rsidP="00111F30">
      <w:pPr>
        <w:spacing w:after="0" w:line="360" w:lineRule="auto"/>
        <w:contextualSpacing/>
        <w:jc w:val="both"/>
        <w:rPr>
          <w:rFonts w:ascii="Calibri" w:eastAsia="Calibri" w:hAnsi="Calibri" w:cs="Arial"/>
          <w:bCs/>
        </w:rPr>
      </w:pPr>
      <w:r w:rsidRPr="00D463DC">
        <w:rPr>
          <w:rFonts w:ascii="Calibri" w:eastAsia="Calibri" w:hAnsi="Calibri" w:cs="Arial"/>
          <w:bCs/>
        </w:rPr>
        <w:tab/>
        <w:t xml:space="preserve">Similarly, as entrepreneurial orientation concerns and impacts upon the entire organisation from its birth and throughout its life circle, there is a further need for </w:t>
      </w:r>
      <w:r w:rsidR="00B40C52">
        <w:rPr>
          <w:rFonts w:ascii="Calibri" w:eastAsia="Calibri" w:hAnsi="Calibri" w:cs="Arial"/>
          <w:bCs/>
        </w:rPr>
        <w:t>owners/managers</w:t>
      </w:r>
      <w:r w:rsidRPr="00D463DC">
        <w:rPr>
          <w:rFonts w:ascii="Calibri" w:eastAsia="Calibri" w:hAnsi="Calibri" w:cs="Arial"/>
          <w:bCs/>
        </w:rPr>
        <w:t>, not only to engage themselves but nurture, encourage and support entrepreneurial styles, practises, processes and behaviours amongst all employees on a continuous basis. Top level management ‘buy in’ and commitment are essential but do not give the desired results unless EO is infused into the company culture and day to day activities. Employees need to be encourage</w:t>
      </w:r>
      <w:r w:rsidR="00D14595">
        <w:rPr>
          <w:rFonts w:ascii="Calibri" w:eastAsia="Calibri" w:hAnsi="Calibri" w:cs="Arial"/>
          <w:bCs/>
        </w:rPr>
        <w:t>d to think and behave in novel,</w:t>
      </w:r>
      <w:r w:rsidR="005D0AE6">
        <w:rPr>
          <w:rFonts w:ascii="Calibri" w:eastAsia="Calibri" w:hAnsi="Calibri" w:cs="Arial"/>
          <w:bCs/>
        </w:rPr>
        <w:t xml:space="preserve"> entrepreneurial ways. </w:t>
      </w:r>
      <w:r w:rsidR="00B40C52">
        <w:rPr>
          <w:rFonts w:ascii="Calibri" w:eastAsia="Calibri" w:hAnsi="Calibri" w:cs="AdvPS405B6"/>
          <w:bCs/>
          <w:lang w:eastAsia="en-GB"/>
        </w:rPr>
        <w:t>Owners/managers</w:t>
      </w:r>
      <w:r w:rsidRPr="00D463DC">
        <w:rPr>
          <w:rFonts w:ascii="Calibri" w:eastAsia="Calibri" w:hAnsi="Calibri" w:cs="AdvPS405B6"/>
          <w:bCs/>
          <w:lang w:eastAsia="en-GB"/>
        </w:rPr>
        <w:t xml:space="preserve"> should instigate and support innovative, proactive</w:t>
      </w:r>
      <w:r w:rsidR="000155DA">
        <w:rPr>
          <w:rFonts w:ascii="Calibri" w:eastAsia="Calibri" w:hAnsi="Calibri" w:cs="AdvPS405B6"/>
          <w:bCs/>
          <w:lang w:eastAsia="en-GB"/>
        </w:rPr>
        <w:t xml:space="preserve"> and risk-</w:t>
      </w:r>
      <w:r w:rsidRPr="00D463DC">
        <w:rPr>
          <w:rFonts w:ascii="Calibri" w:eastAsia="Calibri" w:hAnsi="Calibri" w:cs="AdvPS405B6"/>
          <w:bCs/>
          <w:lang w:eastAsia="en-GB"/>
        </w:rPr>
        <w:t>taking behaviours from their employees to maximise the impact on their business. Formal company processes and practises also need to be developed and established alongsid</w:t>
      </w:r>
      <w:r w:rsidR="005D0AE6">
        <w:rPr>
          <w:rFonts w:ascii="Calibri" w:eastAsia="Calibri" w:hAnsi="Calibri" w:cs="AdvPS405B6"/>
          <w:bCs/>
          <w:lang w:eastAsia="en-GB"/>
        </w:rPr>
        <w:t xml:space="preserve">e the less informal ways to EO. </w:t>
      </w:r>
      <w:r w:rsidRPr="00D463DC">
        <w:rPr>
          <w:rFonts w:ascii="Calibri" w:eastAsia="Calibri" w:hAnsi="Calibri" w:cs="AdvPS405B6"/>
          <w:bCs/>
          <w:lang w:eastAsia="en-GB"/>
        </w:rPr>
        <w:t>T</w:t>
      </w:r>
      <w:r w:rsidRPr="00D463DC">
        <w:rPr>
          <w:rFonts w:ascii="Calibri" w:eastAsia="Calibri" w:hAnsi="Calibri" w:cs="Arial"/>
          <w:bCs/>
        </w:rPr>
        <w:t>he provision of adequate training to develop and further support entrepreneurial orientation should also be taken into consideration. Training can be d</w:t>
      </w:r>
      <w:r w:rsidR="005D0AE6">
        <w:rPr>
          <w:rFonts w:ascii="Calibri" w:eastAsia="Calibri" w:hAnsi="Calibri" w:cs="Arial"/>
          <w:bCs/>
        </w:rPr>
        <w:t>elivered either through formal -</w:t>
      </w:r>
      <w:r w:rsidR="000155DA">
        <w:rPr>
          <w:rFonts w:ascii="Calibri" w:eastAsia="Calibri" w:hAnsi="Calibri" w:cs="Arial"/>
          <w:bCs/>
        </w:rPr>
        <w:t xml:space="preserve"> </w:t>
      </w:r>
      <w:r w:rsidRPr="00D463DC">
        <w:rPr>
          <w:rFonts w:ascii="Calibri" w:eastAsia="Calibri" w:hAnsi="Calibri" w:cs="Arial"/>
          <w:bCs/>
        </w:rPr>
        <w:t xml:space="preserve">for </w:t>
      </w:r>
      <w:r w:rsidRPr="00D463DC">
        <w:rPr>
          <w:rFonts w:ascii="Calibri" w:eastAsia="Calibri" w:hAnsi="Calibri" w:cs="Arial"/>
          <w:bCs/>
        </w:rPr>
        <w:lastRenderedPageBreak/>
        <w:t>instance, external training courses through consultants, universities or colleges</w:t>
      </w:r>
      <w:r w:rsidR="005D0AE6">
        <w:rPr>
          <w:rFonts w:ascii="Calibri" w:eastAsia="Calibri" w:hAnsi="Calibri" w:cs="Arial"/>
          <w:bCs/>
        </w:rPr>
        <w:t>, government organisations etc</w:t>
      </w:r>
      <w:r w:rsidR="000155DA">
        <w:rPr>
          <w:rFonts w:ascii="Calibri" w:eastAsia="Calibri" w:hAnsi="Calibri" w:cs="Arial"/>
          <w:bCs/>
        </w:rPr>
        <w:t>.</w:t>
      </w:r>
      <w:r w:rsidR="000155DA" w:rsidRPr="00D463DC">
        <w:rPr>
          <w:rFonts w:ascii="Calibri" w:eastAsia="Calibri" w:hAnsi="Calibri" w:cs="Arial"/>
          <w:bCs/>
        </w:rPr>
        <w:t xml:space="preserve"> -</w:t>
      </w:r>
      <w:r w:rsidRPr="00D463DC">
        <w:rPr>
          <w:rFonts w:ascii="Calibri" w:eastAsia="Calibri" w:hAnsi="Calibri" w:cs="Arial"/>
          <w:bCs/>
        </w:rPr>
        <w:t xml:space="preserve"> or inform</w:t>
      </w:r>
      <w:r w:rsidR="005D0AE6">
        <w:rPr>
          <w:rFonts w:ascii="Calibri" w:eastAsia="Calibri" w:hAnsi="Calibri" w:cs="Arial"/>
          <w:bCs/>
        </w:rPr>
        <w:t>al routes -</w:t>
      </w:r>
      <w:r w:rsidR="000155DA">
        <w:rPr>
          <w:rFonts w:ascii="Calibri" w:eastAsia="Calibri" w:hAnsi="Calibri" w:cs="Arial"/>
          <w:bCs/>
        </w:rPr>
        <w:t xml:space="preserve"> </w:t>
      </w:r>
      <w:r w:rsidRPr="00D463DC">
        <w:rPr>
          <w:rFonts w:ascii="Calibri" w:eastAsia="Calibri" w:hAnsi="Calibri" w:cs="Arial"/>
          <w:bCs/>
        </w:rPr>
        <w:t xml:space="preserve">internal training by more experienced </w:t>
      </w:r>
      <w:r w:rsidR="00F533C9">
        <w:rPr>
          <w:rFonts w:ascii="Calibri" w:eastAsia="Calibri" w:hAnsi="Calibri" w:cs="Arial"/>
          <w:bCs/>
        </w:rPr>
        <w:t>and</w:t>
      </w:r>
      <w:r w:rsidRPr="00D463DC">
        <w:rPr>
          <w:rFonts w:ascii="Calibri" w:eastAsia="Calibri" w:hAnsi="Calibri" w:cs="Arial"/>
          <w:bCs/>
        </w:rPr>
        <w:t xml:space="preserve"> qualified employees. </w:t>
      </w:r>
    </w:p>
    <w:p w:rsidR="00D463DC" w:rsidRPr="00D463DC" w:rsidRDefault="00D463DC" w:rsidP="00111F30">
      <w:pPr>
        <w:spacing w:after="0" w:line="360" w:lineRule="auto"/>
        <w:contextualSpacing/>
        <w:jc w:val="both"/>
        <w:rPr>
          <w:rFonts w:ascii="Calibri" w:eastAsia="Calibri" w:hAnsi="Calibri" w:cs="AdvPS405B6"/>
          <w:bCs/>
          <w:lang w:eastAsia="en-GB"/>
        </w:rPr>
      </w:pPr>
    </w:p>
    <w:p w:rsidR="00D463DC" w:rsidRDefault="00D463DC" w:rsidP="00111F30">
      <w:pPr>
        <w:spacing w:after="0" w:line="360" w:lineRule="auto"/>
        <w:contextualSpacing/>
        <w:jc w:val="both"/>
        <w:rPr>
          <w:rFonts w:ascii="Calibri" w:eastAsia="Calibri" w:hAnsi="Calibri" w:cs="Arial"/>
          <w:bCs/>
        </w:rPr>
      </w:pPr>
      <w:r w:rsidRPr="00D463DC">
        <w:rPr>
          <w:rFonts w:ascii="Calibri" w:eastAsia="Calibri" w:hAnsi="Calibri" w:cs="AdvPS405B6"/>
          <w:bCs/>
          <w:lang w:eastAsia="en-GB"/>
        </w:rPr>
        <w:tab/>
        <w:t xml:space="preserve">Therefore, it is obvious that the process of developing an entrepreneurial orientation needs to be properly managed, meaning allocation of time and resources. Considering the fact that SMEs have limited resources than larger companies and less formal management structures, </w:t>
      </w:r>
      <w:r w:rsidR="00B40C52">
        <w:rPr>
          <w:rFonts w:ascii="Calibri" w:eastAsia="Calibri" w:hAnsi="Calibri" w:cs="AdvPS405B6"/>
          <w:bCs/>
          <w:lang w:eastAsia="en-GB"/>
        </w:rPr>
        <w:t>owners/managers</w:t>
      </w:r>
      <w:r w:rsidRPr="00D463DC">
        <w:rPr>
          <w:rFonts w:ascii="Calibri" w:eastAsia="Calibri" w:hAnsi="Calibri" w:cs="AdvPS405B6"/>
          <w:bCs/>
          <w:lang w:eastAsia="en-GB"/>
        </w:rPr>
        <w:t xml:space="preserve"> need to give serious consideration </w:t>
      </w:r>
      <w:r w:rsidR="00D14595">
        <w:rPr>
          <w:rFonts w:ascii="Calibri" w:eastAsia="Calibri" w:hAnsi="Calibri" w:cs="AdvPS405B6"/>
          <w:bCs/>
          <w:lang w:eastAsia="en-GB"/>
        </w:rPr>
        <w:t>to</w:t>
      </w:r>
      <w:r w:rsidRPr="00D463DC">
        <w:rPr>
          <w:rFonts w:ascii="Calibri" w:eastAsia="Calibri" w:hAnsi="Calibri" w:cs="AdvPS405B6"/>
          <w:bCs/>
          <w:lang w:eastAsia="en-GB"/>
        </w:rPr>
        <w:t xml:space="preserve"> find</w:t>
      </w:r>
      <w:r w:rsidR="00D14595">
        <w:rPr>
          <w:rFonts w:ascii="Calibri" w:eastAsia="Calibri" w:hAnsi="Calibri" w:cs="AdvPS405B6"/>
          <w:bCs/>
          <w:lang w:eastAsia="en-GB"/>
        </w:rPr>
        <w:t>ing</w:t>
      </w:r>
      <w:r w:rsidRPr="00D463DC">
        <w:rPr>
          <w:rFonts w:ascii="Calibri" w:eastAsia="Calibri" w:hAnsi="Calibri" w:cs="AdvPS405B6"/>
          <w:bCs/>
          <w:lang w:eastAsia="en-GB"/>
        </w:rPr>
        <w:t xml:space="preserve"> the right balance between an investment of resources and EO benefits. Similarly, SMEs have to maintain and further enhance their </w:t>
      </w:r>
      <w:r w:rsidRPr="00D463DC">
        <w:rPr>
          <w:rFonts w:ascii="Calibri" w:eastAsia="Calibri" w:hAnsi="Calibri" w:cs="Arial"/>
          <w:bCs/>
        </w:rPr>
        <w:t>flexibility to cope with the effects of developing EO, especially the ability to reconfigure their resources and knowledge and the ability to react to the constant shifts exploiting opportunities.</w:t>
      </w:r>
    </w:p>
    <w:p w:rsidR="000155DA" w:rsidRPr="00DE1CD6" w:rsidRDefault="000155DA" w:rsidP="00111F30">
      <w:pPr>
        <w:spacing w:after="0" w:line="360" w:lineRule="auto"/>
        <w:contextualSpacing/>
        <w:jc w:val="both"/>
        <w:rPr>
          <w:rFonts w:ascii="Calibri" w:eastAsia="Calibri" w:hAnsi="Calibri" w:cs="Arial"/>
          <w:bCs/>
        </w:rPr>
      </w:pPr>
    </w:p>
    <w:p w:rsidR="00D463DC" w:rsidRPr="00D463DC" w:rsidRDefault="00D463DC" w:rsidP="00111F30">
      <w:pPr>
        <w:spacing w:after="0" w:line="360" w:lineRule="auto"/>
        <w:jc w:val="both"/>
        <w:rPr>
          <w:rFonts w:ascii="Calibri" w:eastAsia="Calibri" w:hAnsi="Calibri" w:cs="Arial"/>
          <w:bCs/>
        </w:rPr>
      </w:pPr>
      <w:r w:rsidRPr="00D463DC">
        <w:rPr>
          <w:rFonts w:ascii="Calibri" w:eastAsia="Calibri" w:hAnsi="Calibri" w:cs="Times New Roman"/>
          <w:bCs/>
        </w:rPr>
        <w:tab/>
        <w:t xml:space="preserve">Last, </w:t>
      </w:r>
      <w:r w:rsidRPr="00D463DC">
        <w:rPr>
          <w:rFonts w:ascii="Calibri" w:eastAsia="Calibri" w:hAnsi="Calibri" w:cs="Arial"/>
          <w:bCs/>
        </w:rPr>
        <w:t>it becomes apparent that SMEs need a strong vision in place and subsequently a mission statement reflecting the aims and objectives of the business. This vision needs to</w:t>
      </w:r>
      <w:r w:rsidR="00B40C52">
        <w:rPr>
          <w:rFonts w:ascii="Calibri" w:eastAsia="Calibri" w:hAnsi="Calibri" w:cs="Arial"/>
          <w:bCs/>
        </w:rPr>
        <w:t xml:space="preserve"> be communicated by the owner/</w:t>
      </w:r>
      <w:r w:rsidRPr="00D463DC">
        <w:rPr>
          <w:rFonts w:ascii="Calibri" w:eastAsia="Calibri" w:hAnsi="Calibri" w:cs="Arial"/>
          <w:bCs/>
        </w:rPr>
        <w:t xml:space="preserve">manager effectively and to be understood and accepted by all employees to maximise its impact. Regardless </w:t>
      </w:r>
      <w:r w:rsidR="00F533C9">
        <w:rPr>
          <w:rFonts w:ascii="Calibri" w:eastAsia="Calibri" w:hAnsi="Calibri" w:cs="Arial"/>
          <w:bCs/>
        </w:rPr>
        <w:t xml:space="preserve">of </w:t>
      </w:r>
      <w:r w:rsidRPr="00D463DC">
        <w:rPr>
          <w:rFonts w:ascii="Calibri" w:eastAsia="Calibri" w:hAnsi="Calibri" w:cs="Arial"/>
          <w:bCs/>
        </w:rPr>
        <w:t>the size of the business and despite the fact that developing a vision and mission statement has been considered in the past an activity relevant to large organisations, establishing common business objectives and focusing on activities that achieve those, positively impacts on SMEs. Of equal importance is the fact that a strong vision and mission statement also needs to reflec</w:t>
      </w:r>
      <w:r w:rsidR="00B40C52">
        <w:rPr>
          <w:rFonts w:ascii="Calibri" w:eastAsia="Calibri" w:hAnsi="Calibri" w:cs="Arial"/>
          <w:bCs/>
        </w:rPr>
        <w:t>t the commitment of the owner/</w:t>
      </w:r>
      <w:r w:rsidRPr="00D463DC">
        <w:rPr>
          <w:rFonts w:ascii="Calibri" w:eastAsia="Calibri" w:hAnsi="Calibri" w:cs="Arial"/>
          <w:bCs/>
        </w:rPr>
        <w:t xml:space="preserve">manager towards achieving the business goals thus boosting employees’ confidence in the business. </w:t>
      </w:r>
    </w:p>
    <w:p w:rsidR="00D463DC" w:rsidRPr="00D463DC" w:rsidRDefault="00D463DC" w:rsidP="00111F30">
      <w:pPr>
        <w:spacing w:after="0" w:line="360" w:lineRule="auto"/>
        <w:jc w:val="both"/>
        <w:rPr>
          <w:rFonts w:ascii="Calibri" w:eastAsia="Calibri" w:hAnsi="Calibri" w:cs="Arial"/>
        </w:rPr>
      </w:pPr>
    </w:p>
    <w:p w:rsidR="00D463DC" w:rsidRPr="00D463DC" w:rsidRDefault="002B123D" w:rsidP="00111F30">
      <w:pPr>
        <w:spacing w:after="0" w:line="360" w:lineRule="auto"/>
        <w:jc w:val="both"/>
        <w:rPr>
          <w:rFonts w:ascii="Calibri" w:eastAsia="Calibri" w:hAnsi="Calibri" w:cs="Arial"/>
          <w:b/>
          <w:bCs/>
          <w:color w:val="000000"/>
          <w:lang w:eastAsia="en-GB"/>
        </w:rPr>
      </w:pPr>
      <w:r>
        <w:rPr>
          <w:rFonts w:ascii="Calibri" w:eastAsia="Calibri" w:hAnsi="Calibri" w:cs="Arial"/>
          <w:b/>
          <w:bCs/>
          <w:color w:val="000000"/>
          <w:lang w:eastAsia="en-GB"/>
        </w:rPr>
        <w:t>5.4.3</w:t>
      </w:r>
      <w:r w:rsidR="00D463DC" w:rsidRPr="00D463DC">
        <w:rPr>
          <w:rFonts w:ascii="Calibri" w:eastAsia="Calibri" w:hAnsi="Calibri" w:cs="Arial"/>
          <w:b/>
          <w:bCs/>
          <w:color w:val="000000"/>
          <w:lang w:eastAsia="en-GB"/>
        </w:rPr>
        <w:t xml:space="preserve">.2 </w:t>
      </w:r>
      <w:r w:rsidR="00D463DC" w:rsidRPr="00D463DC">
        <w:rPr>
          <w:rFonts w:ascii="Calibri" w:eastAsia="Times New Roman" w:hAnsi="Calibri" w:cs="Times New Roman"/>
          <w:b/>
          <w:bCs/>
          <w:color w:val="000000"/>
          <w:lang w:eastAsia="en-GB"/>
        </w:rPr>
        <w:t>Prior Work Experience and Management Skills</w:t>
      </w:r>
      <w:r w:rsidR="00D463DC" w:rsidRPr="00D463DC">
        <w:rPr>
          <w:rFonts w:ascii="Calibri" w:eastAsia="Calibri" w:hAnsi="Calibri" w:cs="Arial"/>
          <w:b/>
          <w:bCs/>
          <w:color w:val="000000"/>
          <w:lang w:eastAsia="en-GB"/>
        </w:rPr>
        <w:t xml:space="preserve"> </w:t>
      </w:r>
    </w:p>
    <w:p w:rsidR="00D463DC" w:rsidRPr="00D463DC" w:rsidRDefault="00D463DC" w:rsidP="00111F30">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consider prior working experience and acquired management skills very important in the success of small businesses in the UK chemical distribution and concur that the accumulation of relevant experience and skills brings many benefits to their businesses (43 out of 118 respondents, 36%). Prior work and </w:t>
      </w:r>
      <w:r w:rsidRPr="00D463DC">
        <w:rPr>
          <w:rFonts w:ascii="Calibri" w:eastAsia="Times New Roman" w:hAnsi="Calibri" w:cs="Times New Roman"/>
          <w:color w:val="000000"/>
          <w:lang w:eastAsia="en-GB"/>
        </w:rPr>
        <w:t>industry experience, management know-how, product and market knowledge, training an</w:t>
      </w:r>
      <w:r w:rsidR="00B40C52">
        <w:rPr>
          <w:rFonts w:ascii="Calibri" w:eastAsia="Times New Roman" w:hAnsi="Calibri" w:cs="Times New Roman"/>
          <w:color w:val="000000"/>
          <w:lang w:eastAsia="en-GB"/>
        </w:rPr>
        <w:t>d qualifications of the owner/</w:t>
      </w:r>
      <w:r w:rsidRPr="00D463DC">
        <w:rPr>
          <w:rFonts w:ascii="Calibri" w:eastAsia="Times New Roman" w:hAnsi="Calibri" w:cs="Times New Roman"/>
          <w:color w:val="000000"/>
          <w:lang w:eastAsia="en-GB"/>
        </w:rPr>
        <w:t>manager are deemed beneficial and contributory to SME success. T</w:t>
      </w:r>
      <w:r w:rsidRPr="00D463DC">
        <w:rPr>
          <w:rFonts w:ascii="Calibri" w:eastAsia="Calibri" w:hAnsi="Calibri" w:cs="Arial"/>
        </w:rPr>
        <w:t xml:space="preserve">he body of literature similarly identifies prior </w:t>
      </w:r>
      <w:r w:rsidRPr="00D463DC">
        <w:rPr>
          <w:rFonts w:ascii="Calibri" w:eastAsia="Calibri" w:hAnsi="Calibri" w:cs="Calibri"/>
          <w:lang w:eastAsia="en-GB"/>
        </w:rPr>
        <w:t>management and industry experience</w:t>
      </w:r>
      <w:r w:rsidRPr="00D463DC">
        <w:rPr>
          <w:rFonts w:ascii="Calibri" w:eastAsia="Calibri" w:hAnsi="Calibri" w:cs="Arial"/>
          <w:bCs/>
        </w:rPr>
        <w:t xml:space="preserve"> as critical success factors for small firms (</w:t>
      </w:r>
      <w:r w:rsidRPr="00D463DC">
        <w:rPr>
          <w:rFonts w:ascii="Calibri" w:eastAsia="TimesNewRomanPSMT" w:hAnsi="Calibri" w:cs="TimesNewRomanPSMT"/>
        </w:rPr>
        <w:t xml:space="preserve">Bosma </w:t>
      </w:r>
      <w:r w:rsidRPr="00D463DC">
        <w:rPr>
          <w:rFonts w:ascii="Calibri" w:eastAsia="TimesNewRomanPSMT" w:hAnsi="Calibri" w:cs="TimesNewRomanPSMT"/>
          <w:i/>
          <w:iCs/>
        </w:rPr>
        <w:t>et al.</w:t>
      </w:r>
      <w:r w:rsidRPr="00D463DC">
        <w:rPr>
          <w:rFonts w:ascii="Calibri" w:eastAsia="TimesNewRomanPSMT" w:hAnsi="Calibri" w:cs="TimesNewRomanPSMT"/>
        </w:rPr>
        <w:t xml:space="preserve">, 2004; </w:t>
      </w:r>
      <w:r w:rsidRPr="00D463DC">
        <w:rPr>
          <w:rFonts w:ascii="Calibri" w:eastAsia="TimesNewRomanPSMT" w:hAnsi="Calibri" w:cs="Calibri"/>
          <w:lang w:eastAsia="en-GB"/>
        </w:rPr>
        <w:t xml:space="preserve">Chawla </w:t>
      </w:r>
      <w:r w:rsidRPr="00D463DC">
        <w:rPr>
          <w:rFonts w:ascii="Calibri" w:eastAsia="TimesNewRomanPSMT" w:hAnsi="Calibri" w:cs="Calibri"/>
          <w:i/>
          <w:iCs/>
          <w:lang w:eastAsia="en-GB"/>
        </w:rPr>
        <w:t>et al.</w:t>
      </w:r>
      <w:r w:rsidRPr="00D463DC">
        <w:rPr>
          <w:rFonts w:ascii="Calibri" w:eastAsia="TimesNewRomanPSMT" w:hAnsi="Calibri" w:cs="Calibri"/>
          <w:lang w:eastAsia="en-GB"/>
        </w:rPr>
        <w:t xml:space="preserve">, 1997a; </w:t>
      </w:r>
      <w:r w:rsidRPr="00D463DC">
        <w:rPr>
          <w:rFonts w:ascii="Calibri" w:eastAsia="Calibri" w:hAnsi="Calibri" w:cs="Arial"/>
          <w:bCs/>
        </w:rPr>
        <w:t xml:space="preserve">Dobbs and Hamilton, 2007; </w:t>
      </w:r>
      <w:r w:rsidRPr="00D463DC">
        <w:rPr>
          <w:rFonts w:ascii="Calibri" w:eastAsia="TimesNewRomanPSMT" w:hAnsi="Calibri" w:cs="TimesNewRomanPSMT"/>
        </w:rPr>
        <w:t>Franco and Hasse, 2009</w:t>
      </w:r>
      <w:r w:rsidRPr="00D463DC">
        <w:rPr>
          <w:rFonts w:ascii="Calibri" w:eastAsia="Calibri" w:hAnsi="Calibri" w:cs="Arial"/>
          <w:bCs/>
        </w:rPr>
        <w:t xml:space="preserve">), with </w:t>
      </w:r>
      <w:r w:rsidRPr="00D463DC">
        <w:rPr>
          <w:rFonts w:ascii="Calibri" w:eastAsia="Calibri" w:hAnsi="Calibri" w:cs="Calibri"/>
          <w:lang w:eastAsia="en-GB"/>
        </w:rPr>
        <w:t>a number of studies arguing that an owner’s entrepreneurial experience has a positive influence on business performance</w:t>
      </w:r>
      <w:r w:rsidRPr="00D463DC">
        <w:rPr>
          <w:rFonts w:ascii="Calibri" w:eastAsia="Calibri" w:hAnsi="Calibri" w:cs="Arial"/>
          <w:bCs/>
        </w:rPr>
        <w:t xml:space="preserve"> (</w:t>
      </w:r>
      <w:r w:rsidRPr="00D463DC">
        <w:rPr>
          <w:rFonts w:ascii="Calibri" w:eastAsia="Calibri" w:hAnsi="Calibri" w:cs="Arial"/>
        </w:rPr>
        <w:t xml:space="preserve">Alfaadhel, 2010; </w:t>
      </w:r>
      <w:r w:rsidRPr="00D463DC">
        <w:rPr>
          <w:rFonts w:ascii="Calibri" w:eastAsia="Calibri" w:hAnsi="Calibri" w:cs="Arial"/>
          <w:bCs/>
        </w:rPr>
        <w:t xml:space="preserve">Beam and Carey, 1989; </w:t>
      </w:r>
      <w:r w:rsidRPr="00D463DC">
        <w:rPr>
          <w:rFonts w:ascii="Calibri" w:eastAsia="Calibri" w:hAnsi="Calibri" w:cs="AdvOT4e5fbc10"/>
        </w:rPr>
        <w:t xml:space="preserve">Georgiadis and Pitelis, 2012; </w:t>
      </w:r>
      <w:r w:rsidRPr="00D463DC">
        <w:rPr>
          <w:rFonts w:ascii="Calibri" w:eastAsia="Calibri" w:hAnsi="Calibri" w:cs="Calibri"/>
          <w:bCs/>
        </w:rPr>
        <w:t xml:space="preserve">Kolvereid, 1996; </w:t>
      </w:r>
      <w:r w:rsidRPr="00D463DC">
        <w:rPr>
          <w:rFonts w:ascii="Calibri" w:eastAsia="Calibri" w:hAnsi="Calibri" w:cs="Calibri"/>
          <w:lang w:eastAsia="en-GB"/>
        </w:rPr>
        <w:t xml:space="preserve">Singer, 1995; </w:t>
      </w:r>
      <w:r w:rsidRPr="00D463DC">
        <w:rPr>
          <w:rFonts w:ascii="Calibri" w:eastAsia="Calibri" w:hAnsi="Calibri" w:cs="Arial"/>
          <w:bCs/>
        </w:rPr>
        <w:t>Yusuf</w:t>
      </w:r>
      <w:r w:rsidR="00943CB8">
        <w:rPr>
          <w:rFonts w:ascii="Calibri" w:eastAsia="Calibri" w:hAnsi="Calibri" w:cs="Arial"/>
          <w:bCs/>
        </w:rPr>
        <w:t>,</w:t>
      </w:r>
      <w:r w:rsidRPr="00D463DC">
        <w:rPr>
          <w:rFonts w:ascii="Calibri" w:eastAsia="Calibri" w:hAnsi="Calibri" w:cs="Arial"/>
          <w:bCs/>
        </w:rPr>
        <w:t xml:space="preserve"> 1995; Wijewardena and Cooray</w:t>
      </w:r>
      <w:r w:rsidR="00943CB8">
        <w:rPr>
          <w:rFonts w:ascii="Calibri" w:eastAsia="Calibri" w:hAnsi="Calibri" w:cs="Arial"/>
          <w:bCs/>
        </w:rPr>
        <w:t>,</w:t>
      </w:r>
      <w:r w:rsidRPr="00D463DC">
        <w:rPr>
          <w:rFonts w:ascii="Calibri" w:eastAsia="Calibri" w:hAnsi="Calibri" w:cs="Arial"/>
          <w:bCs/>
        </w:rPr>
        <w:t xml:space="preserve"> 1996)</w:t>
      </w:r>
      <w:r w:rsidRPr="00D463DC">
        <w:rPr>
          <w:rFonts w:ascii="Calibri" w:eastAsia="Calibri" w:hAnsi="Calibri" w:cs="Calibri"/>
          <w:lang w:eastAsia="en-GB"/>
        </w:rPr>
        <w:t>. In fact, Lussier (1995</w:t>
      </w:r>
      <w:r w:rsidR="005D0AE6">
        <w:rPr>
          <w:rFonts w:ascii="Calibri" w:eastAsia="Calibri" w:hAnsi="Calibri" w:cs="Calibri"/>
          <w:lang w:eastAsia="en-GB"/>
        </w:rPr>
        <w:t xml:space="preserve">) and Lussier and Halabi (2010) further </w:t>
      </w:r>
      <w:r w:rsidR="005D0AE6">
        <w:rPr>
          <w:rFonts w:ascii="Calibri" w:eastAsia="Calibri" w:hAnsi="Calibri" w:cs="Calibri"/>
          <w:lang w:eastAsia="en-GB"/>
        </w:rPr>
        <w:lastRenderedPageBreak/>
        <w:t>argue</w:t>
      </w:r>
      <w:r w:rsidRPr="00D463DC">
        <w:rPr>
          <w:rFonts w:ascii="Calibri" w:eastAsia="Calibri" w:hAnsi="Calibri" w:cs="Calibri"/>
          <w:lang w:eastAsia="en-GB"/>
        </w:rPr>
        <w:t xml:space="preserve"> that businesses managed by people without prior management and industry experience have a greater chance of failure than firms that are managed by people wi</w:t>
      </w:r>
      <w:r w:rsidR="005D0AE6">
        <w:rPr>
          <w:rFonts w:ascii="Calibri" w:eastAsia="Calibri" w:hAnsi="Calibri" w:cs="Calibri"/>
          <w:lang w:eastAsia="en-GB"/>
        </w:rPr>
        <w:t xml:space="preserve">th prior management experience. </w:t>
      </w:r>
      <w:r w:rsidRPr="00D463DC">
        <w:rPr>
          <w:rFonts w:ascii="Calibri" w:eastAsia="Calibri" w:hAnsi="Calibri" w:cs="Calibri"/>
          <w:lang w:eastAsia="en-GB"/>
        </w:rPr>
        <w:t>L</w:t>
      </w:r>
      <w:r w:rsidRPr="00D463DC">
        <w:rPr>
          <w:rFonts w:ascii="Calibri" w:eastAsia="TimesNewRomanPSMT" w:hAnsi="Calibri" w:cs="TimesNewRomanPSMT"/>
          <w:lang w:eastAsia="en-GB"/>
        </w:rPr>
        <w:t>ack of general management skills -</w:t>
      </w:r>
      <w:r w:rsidR="00073BED">
        <w:rPr>
          <w:rFonts w:ascii="Calibri" w:eastAsia="TimesNewRomanPSMT" w:hAnsi="Calibri" w:cs="TimesNewRomanPSMT"/>
          <w:lang w:eastAsia="en-GB"/>
        </w:rPr>
        <w:t xml:space="preserve"> </w:t>
      </w:r>
      <w:r w:rsidRPr="00D463DC">
        <w:rPr>
          <w:rFonts w:ascii="Calibri" w:eastAsia="TimesNewRomanPSMT" w:hAnsi="Calibri" w:cs="TimesNewRomanPSMT"/>
          <w:lang w:eastAsia="en-GB"/>
        </w:rPr>
        <w:t>for instance business and financial planning, marketing, team management and human resource skills</w:t>
      </w:r>
      <w:r w:rsidR="00073BED">
        <w:rPr>
          <w:rFonts w:ascii="Calibri" w:eastAsia="TimesNewRomanPSMT" w:hAnsi="Calibri" w:cs="TimesNewRomanPSMT"/>
          <w:lang w:eastAsia="en-GB"/>
        </w:rPr>
        <w:t xml:space="preserve"> </w:t>
      </w:r>
      <w:r w:rsidRPr="00D463DC">
        <w:rPr>
          <w:rFonts w:ascii="Calibri" w:eastAsia="TimesNewRomanPSMT" w:hAnsi="Calibri" w:cs="TimesNewRomanPSMT"/>
          <w:lang w:eastAsia="en-GB"/>
        </w:rPr>
        <w:t xml:space="preserve">- have also been long established as reasons for business failure </w:t>
      </w:r>
      <w:r w:rsidRPr="00D463DC">
        <w:rPr>
          <w:rFonts w:ascii="Calibri" w:eastAsia="TimesNewRomanPSMT" w:hAnsi="Calibri" w:cs="TimesNewRomanPSMT"/>
        </w:rPr>
        <w:t xml:space="preserve">(Arasti </w:t>
      </w:r>
      <w:r w:rsidR="003F444C" w:rsidRPr="003F444C">
        <w:rPr>
          <w:rFonts w:ascii="Calibri" w:eastAsia="TimesNewRomanPSMT" w:hAnsi="Calibri" w:cs="TimesNewRomanPSMT"/>
          <w:i/>
        </w:rPr>
        <w:t>et al.</w:t>
      </w:r>
      <w:r w:rsidR="003F444C">
        <w:rPr>
          <w:rFonts w:ascii="Calibri" w:eastAsia="TimesNewRomanPSMT" w:hAnsi="Calibri" w:cs="TimesNewRomanPSMT"/>
        </w:rPr>
        <w:t>, 2012</w:t>
      </w:r>
      <w:r w:rsidR="007A6304">
        <w:rPr>
          <w:rFonts w:ascii="Calibri" w:eastAsia="TimesNewRomanPSMT" w:hAnsi="Calibri" w:cs="TimesNewRomanPSMT"/>
        </w:rPr>
        <w:t xml:space="preserve">; </w:t>
      </w:r>
      <w:r w:rsidRPr="00D463DC">
        <w:rPr>
          <w:rFonts w:ascii="Calibri" w:eastAsia="Calibri" w:hAnsi="Calibri" w:cs="Arial"/>
        </w:rPr>
        <w:t>Beresford and Saunders, 2005</w:t>
      </w:r>
      <w:r w:rsidRPr="00D463DC">
        <w:rPr>
          <w:rFonts w:ascii="Calibri" w:eastAsia="TimesNewRomanPSMT" w:hAnsi="Calibri" w:cs="TimesNewRomanPSMT"/>
        </w:rPr>
        <w:t xml:space="preserve">; Gaskill </w:t>
      </w:r>
      <w:r w:rsidRPr="00D463DC">
        <w:rPr>
          <w:rFonts w:ascii="Calibri" w:eastAsia="TimesNewRomanPSMT" w:hAnsi="Calibri" w:cs="TimesNewRomanPSMT"/>
          <w:i/>
          <w:iCs/>
        </w:rPr>
        <w:t>et al.</w:t>
      </w:r>
      <w:r w:rsidRPr="00D463DC">
        <w:rPr>
          <w:rFonts w:ascii="Calibri" w:eastAsia="TimesNewRomanPSMT" w:hAnsi="Calibri" w:cs="TimesNewRomanPSMT"/>
        </w:rPr>
        <w:t>, 1993; Kazooba, 2006; Ooghe and De Prijcker, 2008).</w:t>
      </w:r>
    </w:p>
    <w:p w:rsidR="00D463DC" w:rsidRPr="00D463DC" w:rsidRDefault="00D463DC" w:rsidP="00111F30">
      <w:pPr>
        <w:spacing w:after="0" w:line="360" w:lineRule="auto"/>
        <w:ind w:left="30"/>
        <w:contextualSpacing/>
        <w:jc w:val="both"/>
        <w:rPr>
          <w:rFonts w:ascii="Calibri" w:eastAsia="Calibri" w:hAnsi="Calibri" w:cs="Arial"/>
        </w:rPr>
      </w:pPr>
    </w:p>
    <w:p w:rsidR="00D463DC" w:rsidRPr="00D463DC" w:rsidRDefault="00D463DC" w:rsidP="00111F30">
      <w:pPr>
        <w:spacing w:after="0" w:line="360" w:lineRule="auto"/>
        <w:ind w:left="30"/>
        <w:contextualSpacing/>
        <w:jc w:val="both"/>
        <w:rPr>
          <w:rFonts w:ascii="Calibri" w:eastAsia="Calibri" w:hAnsi="Calibri" w:cs="Arial"/>
        </w:rPr>
      </w:pPr>
      <w:r w:rsidRPr="00D463DC">
        <w:rPr>
          <w:rFonts w:ascii="Calibri" w:eastAsia="Calibri" w:hAnsi="Calibri" w:cs="Arial"/>
        </w:rPr>
        <w:tab/>
        <w:t xml:space="preserve">Many respondents (32%, 38 </w:t>
      </w:r>
      <w:r w:rsidR="00B40C52">
        <w:rPr>
          <w:rFonts w:ascii="Calibri" w:eastAsia="Calibri" w:hAnsi="Calibri" w:cs="Arial"/>
        </w:rPr>
        <w:t>owners/managers</w:t>
      </w:r>
      <w:r w:rsidRPr="00D463DC">
        <w:rPr>
          <w:rFonts w:ascii="Calibri" w:eastAsia="Calibri" w:hAnsi="Calibri" w:cs="Arial"/>
        </w:rPr>
        <w:t xml:space="preserve">) comment that prior experience in the industry facilitates the generation of new business ventures and increases their chances of </w:t>
      </w:r>
      <w:r w:rsidR="009A3291">
        <w:rPr>
          <w:rFonts w:ascii="Calibri" w:eastAsia="Calibri" w:hAnsi="Calibri" w:cs="Arial"/>
        </w:rPr>
        <w:t>success</w:t>
      </w:r>
      <w:r w:rsidRPr="00D463DC">
        <w:rPr>
          <w:rFonts w:ascii="Calibri" w:eastAsia="Calibri" w:hAnsi="Calibri" w:cs="Arial"/>
        </w:rPr>
        <w:t xml:space="preserve">. In fact, 25 </w:t>
      </w:r>
      <w:r w:rsidR="00B40C52">
        <w:rPr>
          <w:rFonts w:ascii="Calibri" w:eastAsia="Calibri" w:hAnsi="Calibri" w:cs="Arial"/>
        </w:rPr>
        <w:t>owners/managers</w:t>
      </w:r>
      <w:r w:rsidRPr="00D463DC">
        <w:rPr>
          <w:rFonts w:ascii="Calibri" w:eastAsia="Calibri" w:hAnsi="Calibri" w:cs="Arial"/>
        </w:rPr>
        <w:t xml:space="preserve"> (21%) report that a number of new busine</w:t>
      </w:r>
      <w:r w:rsidR="007816F4">
        <w:rPr>
          <w:rFonts w:ascii="Calibri" w:eastAsia="Calibri" w:hAnsi="Calibri" w:cs="Arial"/>
        </w:rPr>
        <w:t>ss ventures originated</w:t>
      </w:r>
      <w:r w:rsidRPr="00D463DC">
        <w:rPr>
          <w:rFonts w:ascii="Calibri" w:eastAsia="Calibri" w:hAnsi="Calibri" w:cs="Arial"/>
        </w:rPr>
        <w:t xml:space="preserve"> from people already working in the industry who, due to their experience and knowledge of the industry, have been able to identify a business gap in the market. Several of the respondents (15 participants, 13%) in this study started their own business on that very principle and have been trading successfully during the time of this study. In their words, experience in the industry ‘....</w:t>
      </w:r>
      <w:r w:rsidRPr="00D463DC">
        <w:rPr>
          <w:rFonts w:ascii="Calibri" w:eastAsia="Calibri" w:hAnsi="Calibri" w:cs="Arial"/>
          <w:i/>
          <w:iCs/>
        </w:rPr>
        <w:t>helped me identify an opportunity to fill a gap that no one had noticed before</w:t>
      </w:r>
      <w:r w:rsidRPr="00D463DC">
        <w:rPr>
          <w:rFonts w:ascii="Calibri" w:eastAsia="Calibri" w:hAnsi="Calibri" w:cs="Arial"/>
        </w:rPr>
        <w:t>...’ (R52) and ‘....</w:t>
      </w:r>
      <w:r w:rsidRPr="00D463DC">
        <w:rPr>
          <w:rFonts w:ascii="Calibri" w:eastAsia="Calibri" w:hAnsi="Calibri" w:cs="Arial"/>
          <w:i/>
          <w:iCs/>
        </w:rPr>
        <w:t>facilitated the process of generating new, simple and practical business ideas</w:t>
      </w:r>
      <w:r w:rsidRPr="00D463DC">
        <w:rPr>
          <w:rFonts w:ascii="Calibri" w:eastAsia="Calibri" w:hAnsi="Calibri" w:cs="Arial"/>
        </w:rPr>
        <w:t>’ (R8). In addition, ‘....</w:t>
      </w:r>
      <w:r w:rsidRPr="00D463DC">
        <w:rPr>
          <w:rFonts w:ascii="Calibri" w:eastAsia="Calibri" w:hAnsi="Calibri" w:cs="Arial"/>
          <w:i/>
          <w:iCs/>
        </w:rPr>
        <w:t>the more experienced you are, the more opportunities you identify and the easier it becomes to come up with ideas that are missing from the market</w:t>
      </w:r>
      <w:r w:rsidRPr="00D463DC">
        <w:rPr>
          <w:rFonts w:ascii="Calibri" w:eastAsia="Calibri" w:hAnsi="Calibri" w:cs="Arial"/>
        </w:rPr>
        <w:t xml:space="preserve">’ (R90). Prior experience and management skills further allow the building up of extensive market and customer knowledge that is used to start up and sustain a new business venture. In simple terms, the argument that </w:t>
      </w:r>
      <w:r w:rsidR="00B40C52">
        <w:rPr>
          <w:rFonts w:ascii="Calibri" w:eastAsia="Calibri" w:hAnsi="Calibri" w:cs="Arial"/>
        </w:rPr>
        <w:t>owners/managers</w:t>
      </w:r>
      <w:r w:rsidRPr="00D463DC">
        <w:rPr>
          <w:rFonts w:ascii="Calibri" w:eastAsia="Calibri" w:hAnsi="Calibri" w:cs="Arial"/>
        </w:rPr>
        <w:t xml:space="preserve"> put forward (38 in total, 32%), is that prior experience and skills (entrepreneurial and general management) enhance entrepreneurial activity, stimulate the formation of new business ventures and increase chances of survival in this industry. This finding is in line with a number of prior studies reporting that individuals with prior entrepreneurial experience have significantly higher entrepreneurial intentions than those without such experience and thus instigating business </w:t>
      </w:r>
      <w:r w:rsidR="00133F15" w:rsidRPr="00D463DC">
        <w:rPr>
          <w:rFonts w:ascii="Calibri" w:eastAsia="Calibri" w:hAnsi="Calibri" w:cs="Arial"/>
        </w:rPr>
        <w:t>start-ups</w:t>
      </w:r>
      <w:r w:rsidRPr="00D463DC">
        <w:rPr>
          <w:rFonts w:ascii="Calibri" w:eastAsia="Calibri" w:hAnsi="Calibri" w:cs="Arial"/>
        </w:rPr>
        <w:t xml:space="preserve"> (Alfaadhel, 2010; Islam </w:t>
      </w:r>
      <w:r w:rsidRPr="00D463DC">
        <w:rPr>
          <w:rFonts w:ascii="Calibri" w:eastAsia="Calibri" w:hAnsi="Calibri" w:cs="Arial"/>
          <w:i/>
          <w:iCs/>
        </w:rPr>
        <w:t>et al.</w:t>
      </w:r>
      <w:r w:rsidRPr="00D463DC">
        <w:rPr>
          <w:rFonts w:ascii="Calibri" w:eastAsia="Calibri" w:hAnsi="Calibri" w:cs="Arial"/>
        </w:rPr>
        <w:t>, 2011</w:t>
      </w:r>
      <w:r w:rsidRPr="00D463DC">
        <w:rPr>
          <w:rFonts w:ascii="Calibri" w:eastAsia="Calibri" w:hAnsi="Calibri" w:cs="Arial"/>
          <w:bCs/>
        </w:rPr>
        <w:t xml:space="preserve">; </w:t>
      </w:r>
      <w:r w:rsidRPr="00D463DC">
        <w:rPr>
          <w:rFonts w:ascii="Calibri" w:eastAsia="Calibri" w:hAnsi="Calibri" w:cs="Arial"/>
        </w:rPr>
        <w:t xml:space="preserve">Ramana </w:t>
      </w:r>
      <w:r w:rsidRPr="00D463DC">
        <w:rPr>
          <w:rFonts w:ascii="Calibri" w:eastAsia="Calibri" w:hAnsi="Calibri" w:cs="Arial"/>
          <w:i/>
          <w:iCs/>
        </w:rPr>
        <w:t>et al</w:t>
      </w:r>
      <w:r w:rsidRPr="00D463DC">
        <w:rPr>
          <w:rFonts w:ascii="Calibri" w:eastAsia="Calibri" w:hAnsi="Calibri" w:cs="Arial"/>
        </w:rPr>
        <w:t>., 2008</w:t>
      </w:r>
      <w:r w:rsidRPr="00D463DC">
        <w:rPr>
          <w:rFonts w:ascii="Calibri" w:eastAsia="Calibri" w:hAnsi="Calibri" w:cs="Arial"/>
          <w:bCs/>
        </w:rPr>
        <w:t xml:space="preserve">). </w:t>
      </w:r>
      <w:r w:rsidRPr="00D463DC">
        <w:rPr>
          <w:rFonts w:ascii="Calibri" w:eastAsia="Calibri" w:hAnsi="Calibri" w:cs="Arial"/>
        </w:rPr>
        <w:t xml:space="preserve">Business literature further supports the argument that businesses which have been set up to exploit an opportunity in the market are expected to have a high propensity to grow and be successful (Barth, 2004; Hamilton and Lawrence, 2001; Smallbone </w:t>
      </w:r>
      <w:r w:rsidRPr="00D463DC">
        <w:rPr>
          <w:rFonts w:ascii="Calibri" w:eastAsia="Calibri" w:hAnsi="Calibri" w:cs="Arial"/>
          <w:i/>
          <w:iCs/>
        </w:rPr>
        <w:t>et al.</w:t>
      </w:r>
      <w:r w:rsidRPr="00D463DC">
        <w:rPr>
          <w:rFonts w:ascii="Calibri" w:eastAsia="Calibri" w:hAnsi="Calibri" w:cs="Arial"/>
        </w:rPr>
        <w:t>, 1995; Smallbone and Wyer, 2000).</w:t>
      </w:r>
    </w:p>
    <w:p w:rsidR="00D463DC" w:rsidRPr="00D463DC" w:rsidRDefault="00D463DC" w:rsidP="00111F30">
      <w:pPr>
        <w:spacing w:after="0" w:line="360" w:lineRule="auto"/>
        <w:ind w:left="30"/>
        <w:contextualSpacing/>
        <w:jc w:val="both"/>
        <w:rPr>
          <w:rFonts w:ascii="Calibri" w:eastAsia="Calibri" w:hAnsi="Calibri" w:cs="Arial"/>
        </w:rPr>
      </w:pPr>
    </w:p>
    <w:p w:rsidR="00D463DC" w:rsidRPr="00D463DC" w:rsidRDefault="00D463DC" w:rsidP="00111F30">
      <w:pPr>
        <w:spacing w:after="0" w:line="360" w:lineRule="auto"/>
        <w:ind w:left="30"/>
        <w:jc w:val="both"/>
        <w:rPr>
          <w:rFonts w:ascii="Calibri" w:eastAsia="Calibri" w:hAnsi="Calibri" w:cs="Arial"/>
        </w:rPr>
      </w:pPr>
      <w:r w:rsidRPr="00D463DC">
        <w:rPr>
          <w:rFonts w:ascii="Calibri" w:eastAsia="Calibri" w:hAnsi="Calibri" w:cs="Arial"/>
        </w:rPr>
        <w:tab/>
        <w:t xml:space="preserve">Apart from the generation of new business ideas and subsequent </w:t>
      </w:r>
      <w:r w:rsidR="00133F15" w:rsidRPr="00D463DC">
        <w:rPr>
          <w:rFonts w:ascii="Calibri" w:eastAsia="Calibri" w:hAnsi="Calibri" w:cs="Arial"/>
        </w:rPr>
        <w:t>start-ups</w:t>
      </w:r>
      <w:r w:rsidRPr="00D463DC">
        <w:rPr>
          <w:rFonts w:ascii="Calibri" w:eastAsia="Calibri" w:hAnsi="Calibri" w:cs="Arial"/>
        </w:rPr>
        <w:t>, prior skills and experience are also seen as ‘...</w:t>
      </w:r>
      <w:r w:rsidRPr="00D463DC">
        <w:rPr>
          <w:rFonts w:ascii="Calibri" w:eastAsia="Calibri" w:hAnsi="Calibri" w:cs="Arial"/>
          <w:i/>
          <w:iCs/>
        </w:rPr>
        <w:t>the foundations to build upon and succeed</w:t>
      </w:r>
      <w:r w:rsidRPr="00D463DC">
        <w:rPr>
          <w:rFonts w:ascii="Calibri" w:eastAsia="Calibri" w:hAnsi="Calibri" w:cs="Arial"/>
        </w:rPr>
        <w:t>’ (R114). According to the respondents (32% of the population), much of the success of small businesses in the che</w:t>
      </w:r>
      <w:r w:rsidR="002A5817">
        <w:rPr>
          <w:rFonts w:ascii="Calibri" w:eastAsia="Calibri" w:hAnsi="Calibri" w:cs="Arial"/>
        </w:rPr>
        <w:t>mical distribution industry has</w:t>
      </w:r>
      <w:r w:rsidRPr="00D463DC">
        <w:rPr>
          <w:rFonts w:ascii="Calibri" w:eastAsia="Calibri" w:hAnsi="Calibri" w:cs="Arial"/>
        </w:rPr>
        <w:t xml:space="preserve"> been the consequence of the experience and managerial skills of the senior </w:t>
      </w:r>
      <w:r w:rsidRPr="00D463DC">
        <w:rPr>
          <w:rFonts w:ascii="Calibri" w:eastAsia="Calibri" w:hAnsi="Calibri" w:cs="Arial"/>
        </w:rPr>
        <w:lastRenderedPageBreak/>
        <w:t>management. In fact, 15% of the respondents comment that the impact of human factor in smaller businesses is more significant than in larger businesses, meaning that even one senior level manager can have a significant influence on the business and its success: ‘…</w:t>
      </w:r>
      <w:r w:rsidRPr="00D463DC">
        <w:rPr>
          <w:rFonts w:ascii="Calibri" w:eastAsia="Calibri" w:hAnsi="Calibri" w:cs="Arial"/>
          <w:i/>
          <w:iCs/>
        </w:rPr>
        <w:t>give the management of your company to the wrong person and you are guaranteed failure...’</w:t>
      </w:r>
      <w:r w:rsidR="002A5817">
        <w:rPr>
          <w:rFonts w:ascii="Calibri" w:eastAsia="Calibri" w:hAnsi="Calibri" w:cs="Arial"/>
          <w:i/>
          <w:iCs/>
        </w:rPr>
        <w:t xml:space="preserve"> </w:t>
      </w:r>
      <w:r w:rsidRPr="00D463DC">
        <w:rPr>
          <w:rFonts w:ascii="Calibri" w:eastAsia="Calibri" w:hAnsi="Calibri" w:cs="Arial"/>
        </w:rPr>
        <w:t xml:space="preserve">(R46). As such, the management skills of the senior management team are also considered influential on the success of SMEs in this industry. Literature supports </w:t>
      </w:r>
      <w:r w:rsidRPr="00D463DC">
        <w:rPr>
          <w:rFonts w:ascii="Calibri" w:eastAsia="Calibri" w:hAnsi="Calibri" w:cs="Arial"/>
          <w:bCs/>
        </w:rPr>
        <w:t xml:space="preserve">efficient management being the key to success (Ghosh </w:t>
      </w:r>
      <w:r w:rsidRPr="00D463DC">
        <w:rPr>
          <w:rFonts w:ascii="Calibri" w:eastAsia="Calibri" w:hAnsi="Calibri" w:cs="Arial"/>
          <w:bCs/>
          <w:i/>
          <w:iCs/>
        </w:rPr>
        <w:t>et al.</w:t>
      </w:r>
      <w:r w:rsidRPr="00D463DC">
        <w:rPr>
          <w:rFonts w:ascii="Calibri" w:eastAsia="Calibri" w:hAnsi="Calibri" w:cs="Arial"/>
          <w:bCs/>
        </w:rPr>
        <w:t xml:space="preserve">, 2001; Man </w:t>
      </w:r>
      <w:r w:rsidRPr="00D463DC">
        <w:rPr>
          <w:rFonts w:ascii="Calibri" w:eastAsia="Calibri" w:hAnsi="Calibri" w:cs="Arial"/>
          <w:bCs/>
          <w:i/>
          <w:iCs/>
        </w:rPr>
        <w:t>et al.</w:t>
      </w:r>
      <w:r w:rsidRPr="00D463DC">
        <w:rPr>
          <w:rFonts w:ascii="Calibri" w:eastAsia="Calibri" w:hAnsi="Calibri" w:cs="Arial"/>
          <w:bCs/>
        </w:rPr>
        <w:t>, 2002; Okpara and Wynn</w:t>
      </w:r>
      <w:r w:rsidR="00614CCE">
        <w:rPr>
          <w:rFonts w:ascii="Calibri" w:eastAsia="Calibri" w:hAnsi="Calibri" w:cs="Arial"/>
          <w:bCs/>
        </w:rPr>
        <w:t>, 2007; Steiner and Solem, 1988</w:t>
      </w:r>
      <w:r w:rsidRPr="00D463DC">
        <w:rPr>
          <w:rFonts w:ascii="Calibri" w:eastAsia="Calibri" w:hAnsi="Calibri" w:cs="Arial"/>
          <w:bCs/>
        </w:rPr>
        <w:t xml:space="preserve">) and lack of or poor management skills a major cause of business failure (Bauer, 2003; Bruno </w:t>
      </w:r>
      <w:r w:rsidRPr="00D463DC">
        <w:rPr>
          <w:rFonts w:ascii="Calibri" w:eastAsia="Calibri" w:hAnsi="Calibri" w:cs="Arial"/>
          <w:bCs/>
          <w:i/>
          <w:iCs/>
        </w:rPr>
        <w:t>et al.</w:t>
      </w:r>
      <w:r w:rsidRPr="00D463DC">
        <w:rPr>
          <w:rFonts w:ascii="Calibri" w:eastAsia="Calibri" w:hAnsi="Calibri" w:cs="Arial"/>
          <w:bCs/>
        </w:rPr>
        <w:t xml:space="preserve">, 1987; Gaskill </w:t>
      </w:r>
      <w:r w:rsidRPr="00D463DC">
        <w:rPr>
          <w:rFonts w:ascii="Calibri" w:eastAsia="Calibri" w:hAnsi="Calibri" w:cs="Arial"/>
          <w:bCs/>
          <w:i/>
          <w:iCs/>
        </w:rPr>
        <w:t>et al.</w:t>
      </w:r>
      <w:r w:rsidRPr="00D463DC">
        <w:rPr>
          <w:rFonts w:ascii="Calibri" w:eastAsia="Calibri" w:hAnsi="Calibri" w:cs="Arial"/>
          <w:bCs/>
        </w:rPr>
        <w:t xml:space="preserve">, 1993; Zacharakis </w:t>
      </w:r>
      <w:r w:rsidRPr="00D463DC">
        <w:rPr>
          <w:rFonts w:ascii="Calibri" w:eastAsia="Calibri" w:hAnsi="Calibri" w:cs="Arial"/>
          <w:bCs/>
          <w:i/>
          <w:iCs/>
        </w:rPr>
        <w:t>et al.</w:t>
      </w:r>
      <w:r w:rsidRPr="00D463DC">
        <w:rPr>
          <w:rFonts w:ascii="Calibri" w:eastAsia="Calibri" w:hAnsi="Calibri" w:cs="Arial"/>
          <w:bCs/>
        </w:rPr>
        <w:t xml:space="preserve">, 1999). </w:t>
      </w:r>
    </w:p>
    <w:p w:rsidR="00D463DC" w:rsidRPr="00D463DC" w:rsidRDefault="00D463DC" w:rsidP="00111F30">
      <w:pPr>
        <w:spacing w:after="0" w:line="360" w:lineRule="auto"/>
        <w:ind w:left="30"/>
        <w:jc w:val="both"/>
        <w:rPr>
          <w:rFonts w:ascii="Calibri" w:eastAsia="Calibri" w:hAnsi="Calibri" w:cs="Arial"/>
          <w:bCs/>
        </w:rPr>
      </w:pPr>
    </w:p>
    <w:p w:rsidR="00D463DC" w:rsidRPr="00D463DC" w:rsidRDefault="00D463DC" w:rsidP="00111F30">
      <w:pPr>
        <w:spacing w:after="0" w:line="360" w:lineRule="auto"/>
        <w:ind w:left="30"/>
        <w:jc w:val="both"/>
        <w:rPr>
          <w:rFonts w:ascii="Calibri" w:eastAsia="Calibri" w:hAnsi="Calibri" w:cs="Arial"/>
          <w:bCs/>
        </w:rPr>
      </w:pPr>
      <w:r w:rsidRPr="00D463DC">
        <w:rPr>
          <w:rFonts w:ascii="Calibri" w:eastAsia="Calibri" w:hAnsi="Calibri" w:cs="Arial"/>
          <w:bCs/>
        </w:rPr>
        <w:tab/>
      </w:r>
      <w:r w:rsidRPr="00D463DC">
        <w:rPr>
          <w:rFonts w:ascii="Calibri" w:eastAsia="Calibri" w:hAnsi="Calibri" w:cs="Arial"/>
        </w:rPr>
        <w:t xml:space="preserve">Another aspect of prior experience as identified by </w:t>
      </w:r>
      <w:r w:rsidR="00B40C52">
        <w:rPr>
          <w:rFonts w:ascii="Calibri" w:eastAsia="Calibri" w:hAnsi="Calibri" w:cs="Arial"/>
        </w:rPr>
        <w:t>owners/managers</w:t>
      </w:r>
      <w:r w:rsidRPr="00D463DC">
        <w:rPr>
          <w:rFonts w:ascii="Calibri" w:eastAsia="Calibri" w:hAnsi="Calibri" w:cs="Arial"/>
        </w:rPr>
        <w:t xml:space="preserve"> is that of business networks, contacts and connections. There is general agreement (30% of respondents) that the use of business contacts – ‘…</w:t>
      </w:r>
      <w:r w:rsidRPr="00D463DC">
        <w:rPr>
          <w:rFonts w:ascii="Calibri" w:eastAsia="Calibri" w:hAnsi="Calibri" w:cs="Arial"/>
          <w:i/>
          <w:iCs/>
        </w:rPr>
        <w:t xml:space="preserve">people that you have met in your professional life and have developed a good relationship on a business or even personal level’ </w:t>
      </w:r>
      <w:r w:rsidRPr="00D463DC">
        <w:rPr>
          <w:rFonts w:ascii="Calibri" w:eastAsia="Calibri" w:hAnsi="Calibri" w:cs="Arial"/>
        </w:rPr>
        <w:t>(R71 and R56) -</w:t>
      </w:r>
      <w:r w:rsidRPr="00D463DC">
        <w:rPr>
          <w:rFonts w:ascii="Calibri" w:eastAsia="Calibri" w:hAnsi="Calibri" w:cs="Arial"/>
          <w:i/>
          <w:iCs/>
        </w:rPr>
        <w:t xml:space="preserve"> </w:t>
      </w:r>
      <w:r w:rsidR="00397C08">
        <w:rPr>
          <w:rFonts w:ascii="Calibri" w:eastAsia="Calibri" w:hAnsi="Calibri" w:cs="Arial"/>
        </w:rPr>
        <w:t>further instigates and</w:t>
      </w:r>
      <w:r w:rsidRPr="00D463DC">
        <w:rPr>
          <w:rFonts w:ascii="Calibri" w:eastAsia="Calibri" w:hAnsi="Calibri" w:cs="Arial"/>
        </w:rPr>
        <w:t xml:space="preserve">/or facilitates </w:t>
      </w:r>
      <w:r w:rsidR="00FC3C72">
        <w:rPr>
          <w:rFonts w:ascii="Calibri" w:eastAsia="Calibri" w:hAnsi="Calibri" w:cs="Arial"/>
        </w:rPr>
        <w:t xml:space="preserve">new business venture creation. </w:t>
      </w:r>
      <w:r w:rsidRPr="00D463DC">
        <w:rPr>
          <w:rFonts w:ascii="Calibri" w:eastAsia="Calibri" w:hAnsi="Calibri" w:cs="Arial"/>
        </w:rPr>
        <w:t xml:space="preserve">In fact, several respondents (10% of population) report using old business contacts as business partners when starting up. Combining that with prior knowledge of products, markets, customers and their needs provides a solid basis upon which one can build a successful business that survives and prospers in the long term. The body of research similarly identifies the positive effect of business networking on SMEs success and longevity (Baum and Locke, 2004; Chrisman and McMullan, 2004; Ciavarella </w:t>
      </w:r>
      <w:r w:rsidRPr="00D463DC">
        <w:rPr>
          <w:rFonts w:ascii="Calibri" w:eastAsia="Calibri" w:hAnsi="Calibri" w:cs="Arial"/>
          <w:i/>
          <w:iCs/>
        </w:rPr>
        <w:t>et al.</w:t>
      </w:r>
      <w:r w:rsidRPr="00D463DC">
        <w:rPr>
          <w:rFonts w:ascii="Calibri" w:eastAsia="Calibri" w:hAnsi="Calibri" w:cs="Arial"/>
        </w:rPr>
        <w:t xml:space="preserve">, 2004; Frank </w:t>
      </w:r>
      <w:r w:rsidRPr="00D463DC">
        <w:rPr>
          <w:rFonts w:ascii="Calibri" w:eastAsia="Calibri" w:hAnsi="Calibri" w:cs="Arial"/>
          <w:i/>
          <w:iCs/>
        </w:rPr>
        <w:t>et al.</w:t>
      </w:r>
      <w:r w:rsidRPr="00D463DC">
        <w:rPr>
          <w:rFonts w:ascii="Calibri" w:eastAsia="Calibri" w:hAnsi="Calibri" w:cs="Arial"/>
        </w:rPr>
        <w:t xml:space="preserve">, 2007; Korunka </w:t>
      </w:r>
      <w:r w:rsidRPr="00D463DC">
        <w:rPr>
          <w:rFonts w:ascii="Calibri" w:eastAsia="Calibri" w:hAnsi="Calibri" w:cs="Arial"/>
          <w:i/>
          <w:iCs/>
        </w:rPr>
        <w:t>et al.</w:t>
      </w:r>
      <w:r w:rsidRPr="00D463DC">
        <w:rPr>
          <w:rFonts w:ascii="Calibri" w:eastAsia="Calibri" w:hAnsi="Calibri" w:cs="Arial"/>
        </w:rPr>
        <w:t xml:space="preserve">, 2004) and further highlights the importance of networking to new venture creation (Baron and Markman, 2003; DeCarolis </w:t>
      </w:r>
      <w:r w:rsidRPr="00D463DC">
        <w:rPr>
          <w:rFonts w:ascii="Calibri" w:eastAsia="Calibri" w:hAnsi="Calibri" w:cs="Arial"/>
          <w:i/>
          <w:iCs/>
        </w:rPr>
        <w:t>et al.</w:t>
      </w:r>
      <w:r w:rsidRPr="00D463DC">
        <w:rPr>
          <w:rFonts w:ascii="Calibri" w:eastAsia="Calibri" w:hAnsi="Calibri" w:cs="Arial"/>
        </w:rPr>
        <w:t xml:space="preserve">, 2009; DeCarolis and Saparito, 2006; Liao and Welsch, 2005). </w:t>
      </w:r>
      <w:r w:rsidRPr="00D463DC">
        <w:rPr>
          <w:rFonts w:ascii="Calibri" w:eastAsia="Calibri" w:hAnsi="Calibri" w:cs="Times New Roman"/>
        </w:rPr>
        <w:t xml:space="preserve">Davidsson and Honig (2003) and Littunen (2000) further support that business networks has a bridging function to the environment and attenuates unfavourable environmental influences on business development, thus having a positive effect on survival. </w:t>
      </w:r>
    </w:p>
    <w:p w:rsidR="00D463DC" w:rsidRPr="00D463DC" w:rsidRDefault="00D463DC" w:rsidP="00111F30">
      <w:pPr>
        <w:spacing w:after="0" w:line="360" w:lineRule="auto"/>
        <w:jc w:val="both"/>
        <w:rPr>
          <w:rFonts w:ascii="Calibri" w:eastAsia="Calibri" w:hAnsi="Calibri" w:cs="Arial"/>
        </w:rPr>
      </w:pPr>
    </w:p>
    <w:p w:rsidR="00D463DC" w:rsidRDefault="00D463DC" w:rsidP="00111F30">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 xml:space="preserve">In addition, respondents (15 </w:t>
      </w:r>
      <w:r w:rsidR="00B40C52">
        <w:rPr>
          <w:rFonts w:ascii="Calibri" w:eastAsia="Calibri" w:hAnsi="Calibri" w:cs="Arial"/>
        </w:rPr>
        <w:t>owners/managers</w:t>
      </w:r>
      <w:r w:rsidRPr="00D463DC">
        <w:rPr>
          <w:rFonts w:ascii="Calibri" w:eastAsia="Calibri" w:hAnsi="Calibri" w:cs="Arial"/>
        </w:rPr>
        <w:t>, 13%) argue that anything from formal arrangements (i.e. joint ventures, alliances and distribution agreements) to informal networking (i.e. business clusters, business incubators, entrepreneurship clubs) benefits the business by providing access to business ideas, resources, knowledge and capital while reducing risks. This is in line with Lettice and Jan (2004), who suggest that networks provide small companies with a competitive advantage due to resource and knowledge sharing, and with Bhatti and Ku</w:t>
      </w:r>
      <w:r w:rsidR="00614CCE">
        <w:rPr>
          <w:rFonts w:ascii="Calibri" w:eastAsia="Calibri" w:hAnsi="Calibri" w:cs="Arial"/>
        </w:rPr>
        <w:t>mar</w:t>
      </w:r>
      <w:r w:rsidRPr="00D463DC">
        <w:rPr>
          <w:rFonts w:ascii="Calibri" w:eastAsia="Calibri" w:hAnsi="Calibri" w:cs="Arial"/>
        </w:rPr>
        <w:t xml:space="preserve"> (2012) </w:t>
      </w:r>
      <w:r w:rsidR="00614CCE">
        <w:rPr>
          <w:rFonts w:ascii="Calibri" w:eastAsia="Calibri" w:hAnsi="Calibri" w:cs="Arial"/>
        </w:rPr>
        <w:t>who argue that networking helps</w:t>
      </w:r>
      <w:r w:rsidRPr="00D463DC">
        <w:rPr>
          <w:rFonts w:ascii="Calibri" w:eastAsia="Calibri" w:hAnsi="Calibri" w:cs="Arial"/>
        </w:rPr>
        <w:t xml:space="preserve"> SMEs identify better market opportunities.</w:t>
      </w:r>
    </w:p>
    <w:p w:rsidR="00133F15" w:rsidRPr="00D463DC" w:rsidRDefault="00133F15" w:rsidP="00111F30">
      <w:pPr>
        <w:autoSpaceDE w:val="0"/>
        <w:autoSpaceDN w:val="0"/>
        <w:adjustRightInd w:val="0"/>
        <w:spacing w:after="0" w:line="360" w:lineRule="auto"/>
        <w:jc w:val="both"/>
        <w:rPr>
          <w:rFonts w:ascii="Calibri" w:eastAsia="Calibri" w:hAnsi="Calibri" w:cs="Arial"/>
        </w:rPr>
      </w:pPr>
    </w:p>
    <w:p w:rsidR="00D463DC" w:rsidRPr="00D463DC" w:rsidRDefault="00D463DC" w:rsidP="00111F30">
      <w:pPr>
        <w:spacing w:after="0" w:line="360" w:lineRule="auto"/>
        <w:jc w:val="both"/>
        <w:rPr>
          <w:rFonts w:ascii="Calibri" w:eastAsia="Calibri" w:hAnsi="Calibri" w:cs="Arial"/>
        </w:rPr>
      </w:pPr>
      <w:r w:rsidRPr="00D463DC">
        <w:rPr>
          <w:rFonts w:ascii="Calibri" w:eastAsia="Calibri" w:hAnsi="Calibri" w:cs="Arial"/>
        </w:rPr>
        <w:lastRenderedPageBreak/>
        <w:tab/>
        <w:t>A number of respondents (10 in total, 8.5%) also indicate that a long presence in the industry also ‘</w:t>
      </w:r>
      <w:r w:rsidRPr="00D463DC">
        <w:rPr>
          <w:rFonts w:ascii="Calibri" w:eastAsia="Calibri" w:hAnsi="Calibri" w:cs="Arial"/>
          <w:i/>
        </w:rPr>
        <w:t>boosts</w:t>
      </w:r>
      <w:r w:rsidRPr="00D463DC">
        <w:rPr>
          <w:rFonts w:ascii="Calibri" w:eastAsia="Calibri" w:hAnsi="Calibri" w:cs="Arial"/>
        </w:rPr>
        <w:t>’ a person’s credibility when dealing with other companies and financial institutions and could potentially ‘...</w:t>
      </w:r>
      <w:r w:rsidRPr="00D463DC">
        <w:rPr>
          <w:rFonts w:ascii="Calibri" w:eastAsia="Calibri" w:hAnsi="Calibri" w:cs="Arial"/>
          <w:i/>
          <w:iCs/>
        </w:rPr>
        <w:t>open doors</w:t>
      </w:r>
      <w:r w:rsidRPr="00D463DC">
        <w:rPr>
          <w:rFonts w:ascii="Calibri" w:eastAsia="Calibri" w:hAnsi="Calibri" w:cs="Arial"/>
        </w:rPr>
        <w:t xml:space="preserve">...’ (R69) and generates new opportunities. </w:t>
      </w:r>
      <w:r w:rsidRPr="00D463DC">
        <w:rPr>
          <w:rFonts w:ascii="Calibri" w:eastAsia="Calibri" w:hAnsi="Calibri" w:cs="Arial"/>
          <w:lang w:eastAsia="en-GB"/>
        </w:rPr>
        <w:t xml:space="preserve">Many authors argue that experienced </w:t>
      </w:r>
      <w:r w:rsidR="00B40C52">
        <w:rPr>
          <w:rFonts w:ascii="Calibri" w:eastAsia="Calibri" w:hAnsi="Calibri" w:cs="Arial"/>
          <w:lang w:eastAsia="en-GB"/>
        </w:rPr>
        <w:t>owners/managers</w:t>
      </w:r>
      <w:r w:rsidRPr="00D463DC">
        <w:rPr>
          <w:rFonts w:ascii="Calibri" w:eastAsia="Calibri" w:hAnsi="Calibri" w:cs="Arial"/>
          <w:lang w:eastAsia="en-GB"/>
        </w:rPr>
        <w:t xml:space="preserve"> are more familiar with suppliers, clients and market deals, </w:t>
      </w:r>
      <w:r w:rsidRPr="00D463DC">
        <w:rPr>
          <w:rFonts w:ascii="Calibri" w:eastAsia="Calibri" w:hAnsi="Calibri" w:cs="Calibri"/>
          <w:lang w:eastAsia="en-GB"/>
        </w:rPr>
        <w:t xml:space="preserve">have an established network of industry contacts </w:t>
      </w:r>
      <w:r w:rsidRPr="00D463DC">
        <w:rPr>
          <w:rFonts w:ascii="Calibri" w:eastAsia="Calibri" w:hAnsi="Calibri" w:cs="Arial"/>
          <w:lang w:eastAsia="en-GB"/>
        </w:rPr>
        <w:t>and are thus more capable of helping the business take-off faster due to their market contacts (</w:t>
      </w:r>
      <w:r w:rsidRPr="00D463DC">
        <w:rPr>
          <w:rFonts w:ascii="Calibri" w:eastAsia="Calibri" w:hAnsi="Calibri" w:cs="Arial"/>
        </w:rPr>
        <w:t xml:space="preserve">DeCarolis </w:t>
      </w:r>
      <w:r w:rsidRPr="00D463DC">
        <w:rPr>
          <w:rFonts w:ascii="Calibri" w:eastAsia="Calibri" w:hAnsi="Calibri" w:cs="Arial"/>
          <w:i/>
          <w:iCs/>
        </w:rPr>
        <w:t>et al.</w:t>
      </w:r>
      <w:r w:rsidRPr="00D463DC">
        <w:rPr>
          <w:rFonts w:ascii="Calibri" w:eastAsia="Calibri" w:hAnsi="Calibri" w:cs="Arial"/>
        </w:rPr>
        <w:t xml:space="preserve">, 2009; </w:t>
      </w:r>
      <w:r w:rsidRPr="00D463DC">
        <w:rPr>
          <w:rFonts w:ascii="Calibri" w:eastAsia="Calibri" w:hAnsi="Calibri" w:cs="Arial"/>
          <w:lang w:eastAsia="en-GB"/>
        </w:rPr>
        <w:t xml:space="preserve">Kolveried and Isaksen, 2006; Lazear, 2004; Neiman </w:t>
      </w:r>
      <w:r w:rsidRPr="00D463DC">
        <w:rPr>
          <w:rFonts w:ascii="Calibri" w:eastAsia="Calibri" w:hAnsi="Calibri" w:cs="Arial"/>
          <w:i/>
          <w:iCs/>
          <w:lang w:eastAsia="en-GB"/>
        </w:rPr>
        <w:t>et al.</w:t>
      </w:r>
      <w:r w:rsidRPr="00D463DC">
        <w:rPr>
          <w:rFonts w:ascii="Calibri" w:eastAsia="Calibri" w:hAnsi="Calibri" w:cs="Arial"/>
          <w:lang w:eastAsia="en-GB"/>
        </w:rPr>
        <w:t xml:space="preserve">, 2003; Storey </w:t>
      </w:r>
      <w:r w:rsidRPr="00CA4F10">
        <w:rPr>
          <w:rFonts w:ascii="Calibri" w:eastAsia="Calibri" w:hAnsi="Calibri" w:cs="Arial"/>
          <w:i/>
          <w:lang w:eastAsia="en-GB"/>
        </w:rPr>
        <w:t>et al</w:t>
      </w:r>
      <w:r w:rsidR="00CA4F10" w:rsidRPr="00CA4F10">
        <w:rPr>
          <w:rFonts w:ascii="Calibri" w:eastAsia="Calibri" w:hAnsi="Calibri" w:cs="Arial"/>
          <w:i/>
          <w:lang w:eastAsia="en-GB"/>
        </w:rPr>
        <w:t>.</w:t>
      </w:r>
      <w:r w:rsidRPr="00D463DC">
        <w:rPr>
          <w:rFonts w:ascii="Calibri" w:eastAsia="Calibri" w:hAnsi="Calibri" w:cs="Arial"/>
          <w:lang w:eastAsia="en-GB"/>
        </w:rPr>
        <w:t xml:space="preserve">, 1989; Shepherd </w:t>
      </w:r>
      <w:r w:rsidRPr="00D463DC">
        <w:rPr>
          <w:rFonts w:ascii="Calibri" w:eastAsia="Calibri" w:hAnsi="Calibri" w:cs="Arial"/>
          <w:i/>
          <w:iCs/>
          <w:lang w:eastAsia="en-GB"/>
        </w:rPr>
        <w:t>et al.</w:t>
      </w:r>
      <w:r w:rsidRPr="00D463DC">
        <w:rPr>
          <w:rFonts w:ascii="Calibri" w:eastAsia="Calibri" w:hAnsi="Calibri" w:cs="Arial"/>
          <w:lang w:eastAsia="en-GB"/>
        </w:rPr>
        <w:t>, 2003).</w:t>
      </w:r>
    </w:p>
    <w:p w:rsidR="00D463DC" w:rsidRPr="00D463DC" w:rsidRDefault="00D463DC" w:rsidP="00111F30">
      <w:pPr>
        <w:autoSpaceDE w:val="0"/>
        <w:autoSpaceDN w:val="0"/>
        <w:adjustRightInd w:val="0"/>
        <w:spacing w:after="0" w:line="360" w:lineRule="auto"/>
        <w:jc w:val="both"/>
        <w:rPr>
          <w:rFonts w:ascii="Calibri" w:eastAsia="Calibri" w:hAnsi="Calibri" w:cs="Arial"/>
        </w:rPr>
      </w:pPr>
    </w:p>
    <w:p w:rsidR="00D463DC" w:rsidRPr="00D463DC" w:rsidRDefault="00D463DC" w:rsidP="00111F30">
      <w:pPr>
        <w:autoSpaceDE w:val="0"/>
        <w:autoSpaceDN w:val="0"/>
        <w:adjustRightInd w:val="0"/>
        <w:spacing w:after="0" w:line="360" w:lineRule="auto"/>
        <w:jc w:val="both"/>
        <w:rPr>
          <w:rFonts w:ascii="Calibri" w:eastAsia="Calibri" w:hAnsi="Calibri" w:cs="Times New Roman"/>
          <w:lang w:eastAsia="en-GB"/>
        </w:rPr>
      </w:pPr>
      <w:r w:rsidRPr="00D463DC">
        <w:rPr>
          <w:rFonts w:ascii="Calibri" w:eastAsia="Calibri" w:hAnsi="Calibri" w:cs="Arial"/>
        </w:rPr>
        <w:tab/>
        <w:t>There is a general agreement (40 respondents, 34%) that small chemical distributors operate in a very complex environment and have to face many challenges on a daily basis. Regulatory pre</w:t>
      </w:r>
      <w:r w:rsidR="001E7980">
        <w:rPr>
          <w:rFonts w:ascii="Calibri" w:eastAsia="Calibri" w:hAnsi="Calibri" w:cs="Arial"/>
        </w:rPr>
        <w:t>ssures (compliance and costs), product sourcing, l</w:t>
      </w:r>
      <w:r w:rsidRPr="00D463DC">
        <w:rPr>
          <w:rFonts w:ascii="Calibri" w:eastAsia="Calibri" w:hAnsi="Calibri" w:cs="Arial"/>
        </w:rPr>
        <w:t>ogis</w:t>
      </w:r>
      <w:r w:rsidR="001E7980">
        <w:rPr>
          <w:rFonts w:ascii="Calibri" w:eastAsia="Calibri" w:hAnsi="Calibri" w:cs="Arial"/>
        </w:rPr>
        <w:t>tics, h</w:t>
      </w:r>
      <w:r w:rsidRPr="00D463DC">
        <w:rPr>
          <w:rFonts w:ascii="Calibri" w:eastAsia="Calibri" w:hAnsi="Calibri" w:cs="Arial"/>
        </w:rPr>
        <w:t>uman resource management among others, inevitably create the need for ‘...</w:t>
      </w:r>
      <w:r w:rsidRPr="00D463DC">
        <w:rPr>
          <w:rFonts w:ascii="Calibri" w:eastAsia="Calibri" w:hAnsi="Calibri" w:cs="Arial"/>
          <w:i/>
          <w:iCs/>
        </w:rPr>
        <w:t>experienced people to lead the business and make it grow</w:t>
      </w:r>
      <w:r w:rsidRPr="00D463DC">
        <w:rPr>
          <w:rFonts w:ascii="Calibri" w:eastAsia="Calibri" w:hAnsi="Calibri" w:cs="Arial"/>
        </w:rPr>
        <w:t>’ (R75). Experience incorporates a good understanding of the business and the industry, knowledge of the products and their applications, raw materials, regulatory requirements but most importantly ‘...</w:t>
      </w:r>
      <w:r w:rsidRPr="00D463DC">
        <w:rPr>
          <w:rFonts w:ascii="Calibri" w:eastAsia="Calibri" w:hAnsi="Calibri" w:cs="Arial"/>
          <w:i/>
          <w:iCs/>
        </w:rPr>
        <w:t>an educated view on future trends</w:t>
      </w:r>
      <w:r w:rsidR="001E7980">
        <w:rPr>
          <w:rFonts w:ascii="Calibri" w:eastAsia="Calibri" w:hAnsi="Calibri" w:cs="Arial"/>
        </w:rPr>
        <w:t xml:space="preserve">’ (R85). </w:t>
      </w:r>
      <w:r w:rsidRPr="00D463DC">
        <w:rPr>
          <w:rFonts w:ascii="Calibri" w:eastAsia="Calibri" w:hAnsi="Calibri" w:cs="Arial"/>
        </w:rPr>
        <w:t>‘</w:t>
      </w:r>
      <w:r w:rsidRPr="00D463DC">
        <w:rPr>
          <w:rFonts w:ascii="Calibri" w:eastAsia="Calibri" w:hAnsi="Calibri" w:cs="Arial"/>
          <w:i/>
          <w:iCs/>
        </w:rPr>
        <w:t>Being able to anticipate changes in the market and following future trends are critical to the survival of small businesses</w:t>
      </w:r>
      <w:r w:rsidRPr="00D463DC">
        <w:rPr>
          <w:rFonts w:ascii="Calibri" w:eastAsia="Calibri" w:hAnsi="Calibri" w:cs="Arial"/>
        </w:rPr>
        <w:t xml:space="preserve">’ (R100). </w:t>
      </w:r>
      <w:r w:rsidR="00B40C52">
        <w:rPr>
          <w:rFonts w:ascii="Calibri" w:eastAsia="Calibri" w:hAnsi="Calibri" w:cs="Arial"/>
        </w:rPr>
        <w:t>Owners/managers</w:t>
      </w:r>
      <w:r w:rsidRPr="00D463DC">
        <w:rPr>
          <w:rFonts w:ascii="Calibri" w:eastAsia="Calibri" w:hAnsi="Calibri" w:cs="Arial"/>
        </w:rPr>
        <w:t xml:space="preserve"> with a solid outlook for the future can ‘...</w:t>
      </w:r>
      <w:r w:rsidRPr="00D463DC">
        <w:rPr>
          <w:rFonts w:ascii="Calibri" w:eastAsia="Calibri" w:hAnsi="Calibri" w:cs="Arial"/>
          <w:i/>
          <w:iCs/>
        </w:rPr>
        <w:t>steer the company in the right direction and capitalise on new markets and applications</w:t>
      </w:r>
      <w:r w:rsidR="001E7980">
        <w:rPr>
          <w:rFonts w:ascii="Calibri" w:eastAsia="Calibri" w:hAnsi="Calibri" w:cs="Arial"/>
        </w:rPr>
        <w:t xml:space="preserve">’ (R35). </w:t>
      </w:r>
      <w:r w:rsidRPr="00D463DC">
        <w:rPr>
          <w:rFonts w:ascii="Calibri" w:eastAsia="Calibri" w:hAnsi="Calibri" w:cs="Arial"/>
        </w:rPr>
        <w:t xml:space="preserve">Many authors express the view that </w:t>
      </w:r>
      <w:r w:rsidR="00B40C52">
        <w:rPr>
          <w:rFonts w:ascii="Calibri" w:eastAsia="Calibri" w:hAnsi="Calibri" w:cs="AdvPS405B6"/>
          <w:lang w:eastAsia="en-GB"/>
        </w:rPr>
        <w:t>owners/managers</w:t>
      </w:r>
      <w:r w:rsidRPr="00D463DC">
        <w:rPr>
          <w:rFonts w:ascii="Calibri" w:eastAsia="Calibri" w:hAnsi="Calibri" w:cs="AdvPS405B6"/>
          <w:lang w:eastAsia="en-GB"/>
        </w:rPr>
        <w:t xml:space="preserve"> with experience in the same industry as their business are </w:t>
      </w:r>
      <w:r w:rsidRPr="00D463DC">
        <w:rPr>
          <w:rFonts w:ascii="Calibri" w:eastAsia="Calibri" w:hAnsi="Calibri" w:cs="Arial"/>
        </w:rPr>
        <w:t xml:space="preserve">more capable </w:t>
      </w:r>
      <w:r w:rsidRPr="00D463DC">
        <w:rPr>
          <w:rFonts w:ascii="Calibri" w:eastAsia="Calibri" w:hAnsi="Calibri" w:cs="AdvPS405B6"/>
          <w:lang w:eastAsia="en-GB"/>
        </w:rPr>
        <w:t>in understanding the subtleties of their respective business environments and coping with their challenges</w:t>
      </w:r>
      <w:r w:rsidRPr="00D463DC">
        <w:rPr>
          <w:rFonts w:ascii="Calibri" w:eastAsia="Calibri" w:hAnsi="Calibri" w:cs="Calibri"/>
          <w:lang w:eastAsia="en-GB"/>
        </w:rPr>
        <w:t xml:space="preserve"> (Dobbs and Hamilton, 2007; </w:t>
      </w:r>
      <w:r w:rsidRPr="00D463DC">
        <w:rPr>
          <w:rFonts w:ascii="Calibri" w:eastAsia="Calibri" w:hAnsi="Calibri" w:cs="Arial"/>
        </w:rPr>
        <w:t xml:space="preserve">Lussier and Halabi, 2010; </w:t>
      </w:r>
      <w:r w:rsidRPr="00D463DC">
        <w:rPr>
          <w:rFonts w:ascii="Calibri" w:eastAsia="Calibri" w:hAnsi="Calibri" w:cs="Times New Roman"/>
          <w:lang w:eastAsia="en-GB"/>
        </w:rPr>
        <w:t>Lussier and Pfeifer, 2001)</w:t>
      </w:r>
      <w:r w:rsidRPr="00D463DC">
        <w:rPr>
          <w:rFonts w:ascii="Calibri" w:eastAsia="Calibri" w:hAnsi="Calibri" w:cs="AdvPS405B6"/>
          <w:lang w:eastAsia="en-GB"/>
        </w:rPr>
        <w:t>.</w:t>
      </w:r>
      <w:r w:rsidRPr="00D463DC">
        <w:rPr>
          <w:rFonts w:ascii="Calibri" w:eastAsia="Calibri" w:hAnsi="Calibri" w:cs="Times New Roman"/>
          <w:lang w:eastAsia="en-GB"/>
        </w:rPr>
        <w:t xml:space="preserve"> </w:t>
      </w:r>
      <w:r w:rsidRPr="00D463DC">
        <w:rPr>
          <w:rFonts w:ascii="Calibri" w:eastAsia="Calibri" w:hAnsi="Calibri" w:cs="Arial"/>
        </w:rPr>
        <w:t xml:space="preserve">Eacott (2014) and Flavell-While (2012) further argue that the chemical distribution industry requires high levels of expertise, a deep knowledge of the current legislation and an understanding of future trends. Whyte (2012) also </w:t>
      </w:r>
      <w:r w:rsidRPr="00D463DC">
        <w:rPr>
          <w:rFonts w:ascii="Calibri" w:eastAsia="Calibri" w:hAnsi="Calibri" w:cs="Garamond"/>
        </w:rPr>
        <w:t xml:space="preserve">stresses the need for good management skills and careful handlings on behalf of the </w:t>
      </w:r>
      <w:r w:rsidR="00B40C52">
        <w:rPr>
          <w:rFonts w:ascii="Calibri" w:eastAsia="Calibri" w:hAnsi="Calibri" w:cs="Garamond"/>
        </w:rPr>
        <w:t>owners/managers</w:t>
      </w:r>
      <w:r w:rsidRPr="00D463DC">
        <w:rPr>
          <w:rFonts w:ascii="Calibri" w:eastAsia="Calibri" w:hAnsi="Calibri" w:cs="Garamond"/>
        </w:rPr>
        <w:t xml:space="preserve"> so as to cope </w:t>
      </w:r>
      <w:r w:rsidRPr="00D463DC">
        <w:rPr>
          <w:rFonts w:ascii="Calibri" w:eastAsia="Calibri" w:hAnsi="Calibri" w:cs="Arial"/>
        </w:rPr>
        <w:t>effectively with the regulatory requirements and financial impact of REACH compliance on their businesses.</w:t>
      </w:r>
    </w:p>
    <w:p w:rsidR="00D463DC" w:rsidRPr="00D463DC" w:rsidRDefault="00D463DC" w:rsidP="00111F30">
      <w:pPr>
        <w:autoSpaceDE w:val="0"/>
        <w:autoSpaceDN w:val="0"/>
        <w:adjustRightInd w:val="0"/>
        <w:spacing w:after="0" w:line="360" w:lineRule="auto"/>
        <w:jc w:val="both"/>
        <w:rPr>
          <w:rFonts w:ascii="Calibri" w:eastAsia="Calibri" w:hAnsi="Calibri" w:cs="Arial"/>
        </w:rPr>
      </w:pPr>
    </w:p>
    <w:p w:rsidR="00D463DC" w:rsidRPr="00D463DC" w:rsidRDefault="00D463DC" w:rsidP="00111F30">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Last, prior experience is also considered invaluable in shaping the strategy of the business and ‘</w:t>
      </w:r>
      <w:r w:rsidRPr="00D463DC">
        <w:rPr>
          <w:rFonts w:ascii="Calibri" w:eastAsia="Calibri" w:hAnsi="Calibri" w:cs="Arial"/>
          <w:i/>
          <w:iCs/>
        </w:rPr>
        <w:t>avoiding costly mistakes’</w:t>
      </w:r>
      <w:r w:rsidRPr="00D463DC">
        <w:rPr>
          <w:rFonts w:ascii="Calibri" w:eastAsia="Calibri" w:hAnsi="Calibri" w:cs="Arial"/>
        </w:rPr>
        <w:t xml:space="preserve"> (R34). A good understanding of business systems and people management is important as it improve efficiency and ‘…</w:t>
      </w:r>
      <w:r w:rsidRPr="00D463DC">
        <w:rPr>
          <w:rFonts w:ascii="Calibri" w:eastAsia="Calibri" w:hAnsi="Calibri" w:cs="Arial"/>
          <w:i/>
          <w:iCs/>
        </w:rPr>
        <w:t>leads to better coverage of customer needs, which is the reason why a business exists in the first place</w:t>
      </w:r>
      <w:r w:rsidRPr="00D463DC">
        <w:rPr>
          <w:rFonts w:ascii="Calibri" w:eastAsia="Calibri" w:hAnsi="Calibri" w:cs="Arial"/>
        </w:rPr>
        <w:t xml:space="preserve">’ (R66). The general feeling as expressed by 35 respondents, </w:t>
      </w:r>
      <w:r w:rsidR="00073BED">
        <w:rPr>
          <w:rFonts w:ascii="Calibri" w:eastAsia="Calibri" w:hAnsi="Calibri" w:cs="Arial"/>
        </w:rPr>
        <w:t>(</w:t>
      </w:r>
      <w:r w:rsidRPr="00D463DC">
        <w:rPr>
          <w:rFonts w:ascii="Calibri" w:eastAsia="Calibri" w:hAnsi="Calibri" w:cs="Arial"/>
        </w:rPr>
        <w:t xml:space="preserve">30%) is that ‘seasoned’ senior managers are more likely to avoid common pitfalls, guide the company through difficult times and recognise the threats and opportunities in the environment in order to make sure that the firm continues to exist in the future. This finding is </w:t>
      </w:r>
      <w:r w:rsidRPr="00D463DC">
        <w:rPr>
          <w:rFonts w:ascii="Calibri" w:eastAsia="Calibri" w:hAnsi="Calibri" w:cs="Arial"/>
        </w:rPr>
        <w:lastRenderedPageBreak/>
        <w:t>further supported by a number of studies where m</w:t>
      </w:r>
      <w:r w:rsidR="00CA4F10">
        <w:rPr>
          <w:rFonts w:ascii="Calibri" w:eastAsia="Calibri" w:hAnsi="Calibri" w:cs="Calibri"/>
          <w:lang w:eastAsia="en-GB"/>
        </w:rPr>
        <w:t>anagement ‘know-</w:t>
      </w:r>
      <w:r w:rsidRPr="00D463DC">
        <w:rPr>
          <w:rFonts w:ascii="Calibri" w:eastAsia="Calibri" w:hAnsi="Calibri" w:cs="Calibri"/>
          <w:lang w:eastAsia="en-GB"/>
        </w:rPr>
        <w:t>how’ and experience facilitate the adoption of better strategies or management methods (</w:t>
      </w:r>
      <w:r w:rsidRPr="00D463DC">
        <w:rPr>
          <w:rFonts w:ascii="Calibri" w:eastAsia="Calibri" w:hAnsi="Calibri" w:cs="AdvOT4e5fbc10"/>
          <w:lang w:eastAsia="en-GB"/>
        </w:rPr>
        <w:t xml:space="preserve">Amaral and Baptista, 2007; </w:t>
      </w:r>
      <w:r w:rsidRPr="00D463DC">
        <w:rPr>
          <w:rFonts w:ascii="Calibri" w:eastAsia="Calibri" w:hAnsi="Calibri" w:cs="Calibri"/>
          <w:lang w:eastAsia="en-GB"/>
        </w:rPr>
        <w:t xml:space="preserve">Cooper </w:t>
      </w:r>
      <w:r w:rsidRPr="00D463DC">
        <w:rPr>
          <w:rFonts w:ascii="Calibri" w:eastAsia="Calibri" w:hAnsi="Calibri" w:cs="Calibri"/>
          <w:i/>
          <w:iCs/>
          <w:lang w:eastAsia="en-GB"/>
        </w:rPr>
        <w:t>et al.</w:t>
      </w:r>
      <w:r w:rsidRPr="00D463DC">
        <w:rPr>
          <w:rFonts w:ascii="Calibri" w:eastAsia="Calibri" w:hAnsi="Calibri" w:cs="Calibri"/>
          <w:lang w:eastAsia="en-GB"/>
        </w:rPr>
        <w:t>, 1994</w:t>
      </w:r>
      <w:r w:rsidRPr="00D463DC">
        <w:rPr>
          <w:rFonts w:ascii="Calibri" w:eastAsia="Calibri" w:hAnsi="Calibri" w:cs="Arial"/>
        </w:rPr>
        <w:t xml:space="preserve">; </w:t>
      </w:r>
      <w:r w:rsidRPr="00D463DC">
        <w:rPr>
          <w:rFonts w:ascii="Calibri" w:eastAsia="Calibri" w:hAnsi="Calibri" w:cs="AdvOT4e5fbc10"/>
          <w:lang w:eastAsia="en-GB"/>
        </w:rPr>
        <w:t xml:space="preserve">Ryan and Power, 2009; </w:t>
      </w:r>
      <w:r w:rsidRPr="00D463DC">
        <w:rPr>
          <w:rFonts w:ascii="Calibri" w:eastAsia="Calibri" w:hAnsi="Calibri" w:cs="Arial"/>
        </w:rPr>
        <w:t xml:space="preserve">Gray and Gray, 1989; </w:t>
      </w:r>
      <w:r w:rsidRPr="00D463DC">
        <w:rPr>
          <w:rFonts w:ascii="Calibri" w:eastAsia="Calibri" w:hAnsi="Calibri" w:cs="AdvOT4e5fbc10"/>
        </w:rPr>
        <w:t xml:space="preserve">Van Teeffelen and </w:t>
      </w:r>
      <w:hyperlink r:id="rId34" w:tooltip="Mail to: lorraine.uhlaner@edhec.edu" w:history="1">
        <w:r w:rsidRPr="00D463DC">
          <w:rPr>
            <w:rFonts w:ascii="Calibri" w:eastAsia="Calibri" w:hAnsi="Calibri" w:cs="AdvOT4e5fbc10"/>
          </w:rPr>
          <w:t>Uhlaner</w:t>
        </w:r>
      </w:hyperlink>
      <w:r w:rsidRPr="00D463DC">
        <w:rPr>
          <w:rFonts w:ascii="Calibri" w:eastAsia="Calibri" w:hAnsi="Calibri" w:cs="AdvOT4e5fbc10"/>
        </w:rPr>
        <w:t xml:space="preserve">, 2013). </w:t>
      </w:r>
      <w:r w:rsidRPr="00D463DC">
        <w:rPr>
          <w:rFonts w:ascii="Calibri" w:eastAsia="Calibri" w:hAnsi="Calibri" w:cs="Calibri"/>
          <w:lang w:eastAsia="en-GB"/>
        </w:rPr>
        <w:t>Storey (19</w:t>
      </w:r>
      <w:r w:rsidR="00CA4F10">
        <w:rPr>
          <w:rFonts w:ascii="Calibri" w:eastAsia="Calibri" w:hAnsi="Calibri" w:cs="Calibri"/>
          <w:lang w:eastAsia="en-GB"/>
        </w:rPr>
        <w:t>98) argue that management ‘know-</w:t>
      </w:r>
      <w:r w:rsidRPr="00D463DC">
        <w:rPr>
          <w:rFonts w:ascii="Calibri" w:eastAsia="Calibri" w:hAnsi="Calibri" w:cs="Calibri"/>
          <w:lang w:eastAsia="en-GB"/>
        </w:rPr>
        <w:t>how’ also includes</w:t>
      </w:r>
      <w:r w:rsidRPr="00D463DC">
        <w:rPr>
          <w:rFonts w:ascii="Calibri" w:eastAsia="Calibri" w:hAnsi="Calibri" w:cs="Arial"/>
          <w:bCs/>
        </w:rPr>
        <w:t xml:space="preserve"> </w:t>
      </w:r>
      <w:r w:rsidR="00B40C52">
        <w:rPr>
          <w:rFonts w:ascii="Calibri" w:eastAsia="Calibri" w:hAnsi="Calibri" w:cs="Calibri"/>
          <w:lang w:eastAsia="en-GB"/>
        </w:rPr>
        <w:t>the willingness of the owner/</w:t>
      </w:r>
      <w:r w:rsidRPr="00D463DC">
        <w:rPr>
          <w:rFonts w:ascii="Calibri" w:eastAsia="Calibri" w:hAnsi="Calibri" w:cs="Calibri"/>
          <w:lang w:eastAsia="en-GB"/>
        </w:rPr>
        <w:t>manager to delegate responsibilities and decision making to non-owning managers; an element that, in turn, affects the success of a business.</w:t>
      </w:r>
    </w:p>
    <w:p w:rsidR="00D463DC" w:rsidRPr="00D463DC" w:rsidRDefault="00D463DC" w:rsidP="00111F30">
      <w:pPr>
        <w:spacing w:after="0" w:line="360" w:lineRule="auto"/>
        <w:jc w:val="both"/>
        <w:rPr>
          <w:rFonts w:ascii="Calibri" w:eastAsia="Calibri" w:hAnsi="Calibri" w:cs="Arial"/>
          <w:b/>
          <w:bCs/>
        </w:rPr>
      </w:pPr>
    </w:p>
    <w:p w:rsidR="00D463DC" w:rsidRPr="00D463DC" w:rsidRDefault="00D463DC" w:rsidP="00111F30">
      <w:pPr>
        <w:spacing w:after="0" w:line="360" w:lineRule="auto"/>
        <w:jc w:val="both"/>
        <w:rPr>
          <w:rFonts w:ascii="Calibri" w:eastAsia="Calibri" w:hAnsi="Calibri" w:cs="Arial"/>
          <w:bCs/>
        </w:rPr>
      </w:pPr>
      <w:r w:rsidRPr="00D463DC">
        <w:rPr>
          <w:rFonts w:ascii="Calibri" w:eastAsia="Calibri" w:hAnsi="Calibri" w:cs="Arial"/>
          <w:b/>
          <w:bCs/>
        </w:rPr>
        <w:tab/>
      </w:r>
      <w:r w:rsidRPr="00D463DC">
        <w:rPr>
          <w:rFonts w:ascii="Calibri" w:eastAsia="Calibri" w:hAnsi="Calibri" w:cs="Arial"/>
          <w:bCs/>
        </w:rPr>
        <w:t xml:space="preserve">Concluding, prior relevant experience and management skills are highlighted as critical factors in the success of SMEs in the UK chemical distribution industry and identified as invaluable assets not only in the ‘birth’ of a business venture but throughout its life. The findings of this study support that experience and skills facilitate the generation of new business ventures and increase their chances of survival, improve SMEs efficiency, shape their strategy, help them identify threats and opportunities and cope with the industry’s complex environment and challenges. On the basis of these findings, several conclusions are drawn and a number of recommendations are made to achieve success and growth in the UK chemical distribution industry. </w:t>
      </w:r>
    </w:p>
    <w:p w:rsidR="00D463DC" w:rsidRPr="00D463DC" w:rsidRDefault="00D463DC" w:rsidP="00111F30">
      <w:pPr>
        <w:spacing w:after="0" w:line="360" w:lineRule="auto"/>
        <w:jc w:val="both"/>
        <w:rPr>
          <w:rFonts w:ascii="Calibri" w:eastAsia="Calibri" w:hAnsi="Calibri" w:cs="Arial"/>
          <w:bCs/>
        </w:rPr>
      </w:pPr>
    </w:p>
    <w:p w:rsidR="00D463DC" w:rsidRPr="00D463DC" w:rsidRDefault="00D463DC" w:rsidP="00111F30">
      <w:pPr>
        <w:spacing w:after="0" w:line="360" w:lineRule="auto"/>
        <w:jc w:val="both"/>
        <w:rPr>
          <w:rFonts w:ascii="Calibri" w:eastAsia="Calibri" w:hAnsi="Calibri" w:cs="Arial"/>
          <w:bCs/>
        </w:rPr>
      </w:pPr>
      <w:r w:rsidRPr="00D463DC">
        <w:rPr>
          <w:rFonts w:ascii="Calibri" w:eastAsia="Calibri" w:hAnsi="Calibri" w:cs="Arial"/>
          <w:bCs/>
        </w:rPr>
        <w:tab/>
        <w:t>First of all, SMEs need to capitalise on the experience and</w:t>
      </w:r>
      <w:r w:rsidR="00B40C52">
        <w:rPr>
          <w:rFonts w:ascii="Calibri" w:eastAsia="Calibri" w:hAnsi="Calibri" w:cs="Arial"/>
          <w:bCs/>
        </w:rPr>
        <w:t xml:space="preserve"> acquired skills of their owners</w:t>
      </w:r>
      <w:r w:rsidRPr="00D463DC">
        <w:rPr>
          <w:rFonts w:ascii="Calibri" w:eastAsia="Calibri" w:hAnsi="Calibri" w:cs="Arial"/>
          <w:bCs/>
        </w:rPr>
        <w:t>/managers.</w:t>
      </w:r>
      <w:r w:rsidR="00817D61">
        <w:rPr>
          <w:rFonts w:ascii="Calibri" w:eastAsia="Calibri" w:hAnsi="Calibri" w:cs="Arial"/>
          <w:bCs/>
        </w:rPr>
        <w:t xml:space="preserve"> </w:t>
      </w:r>
      <w:r w:rsidRPr="00D463DC">
        <w:rPr>
          <w:rFonts w:ascii="Calibri" w:eastAsia="Times New Roman" w:hAnsi="Calibri" w:cs="Times New Roman"/>
          <w:bCs/>
          <w:color w:val="000000"/>
          <w:lang w:eastAsia="en-GB"/>
        </w:rPr>
        <w:t xml:space="preserve">Management know-how, prior product, market and industry knowledge, training and qualifications should be </w:t>
      </w:r>
      <w:r w:rsidRPr="00D463DC">
        <w:rPr>
          <w:rFonts w:ascii="Calibri" w:eastAsia="Calibri" w:hAnsi="Calibri" w:cs="Arial"/>
          <w:bCs/>
        </w:rPr>
        <w:t xml:space="preserve">utilised to the fullest and to the benefit of the business. </w:t>
      </w:r>
      <w:r w:rsidR="00B40C52">
        <w:rPr>
          <w:rFonts w:ascii="Calibri" w:eastAsia="Calibri" w:hAnsi="Calibri" w:cs="Arial"/>
          <w:bCs/>
        </w:rPr>
        <w:t>Owners/managers</w:t>
      </w:r>
      <w:r w:rsidRPr="00D463DC">
        <w:rPr>
          <w:rFonts w:ascii="Calibri" w:eastAsia="Calibri" w:hAnsi="Calibri" w:cs="Arial"/>
          <w:bCs/>
        </w:rPr>
        <w:t xml:space="preserve"> need to bring in their experience, knowledge and skills to manage their business and increase their chances of survival and success. The accumulated wealth of experience and knowledge in markets, products and applications should also be utilised to identify new business opportunities as a route to sustainable growth. These opportunities ca</w:t>
      </w:r>
      <w:r w:rsidR="00817D61">
        <w:rPr>
          <w:rFonts w:ascii="Calibri" w:eastAsia="Calibri" w:hAnsi="Calibri" w:cs="Arial"/>
          <w:bCs/>
        </w:rPr>
        <w:t>n either be in the same market -</w:t>
      </w:r>
      <w:r w:rsidR="00073BED">
        <w:rPr>
          <w:rFonts w:ascii="Calibri" w:eastAsia="Calibri" w:hAnsi="Calibri" w:cs="Arial"/>
          <w:bCs/>
        </w:rPr>
        <w:t xml:space="preserve"> </w:t>
      </w:r>
      <w:r w:rsidRPr="00D463DC">
        <w:rPr>
          <w:rFonts w:ascii="Calibri" w:eastAsia="Calibri" w:hAnsi="Calibri" w:cs="Arial"/>
          <w:bCs/>
        </w:rPr>
        <w:t>thus it is a matter of simply adjusting the company’s offering to cover the gap</w:t>
      </w:r>
      <w:r w:rsidR="00073BED">
        <w:rPr>
          <w:rFonts w:ascii="Calibri" w:eastAsia="Calibri" w:hAnsi="Calibri" w:cs="Arial"/>
          <w:bCs/>
        </w:rPr>
        <w:t xml:space="preserve"> </w:t>
      </w:r>
      <w:r w:rsidRPr="00D463DC">
        <w:rPr>
          <w:rFonts w:ascii="Calibri" w:eastAsia="Calibri" w:hAnsi="Calibri" w:cs="Arial"/>
          <w:bCs/>
        </w:rPr>
        <w:t xml:space="preserve">- or in relevant markets, which leads to the formation of new ventures and potentially creates a fertile environment for </w:t>
      </w:r>
      <w:r w:rsidRPr="00D463DC">
        <w:rPr>
          <w:rFonts w:ascii="Calibri" w:eastAsia="Calibri" w:hAnsi="Calibri" w:cs="Calibri"/>
          <w:bCs/>
          <w:lang w:eastAsia="en-GB"/>
        </w:rPr>
        <w:t>portfolio entrepreneurship in the i</w:t>
      </w:r>
      <w:r w:rsidR="0044022C">
        <w:rPr>
          <w:rFonts w:ascii="Calibri" w:eastAsia="Calibri" w:hAnsi="Calibri" w:cs="Calibri"/>
          <w:bCs/>
          <w:lang w:eastAsia="en-GB"/>
        </w:rPr>
        <w:t xml:space="preserve">ndustry. </w:t>
      </w:r>
      <w:r w:rsidR="00073BED">
        <w:rPr>
          <w:rFonts w:ascii="Calibri" w:eastAsia="Calibri" w:hAnsi="Calibri" w:cs="Calibri"/>
          <w:bCs/>
          <w:lang w:eastAsia="en-GB"/>
        </w:rPr>
        <w:t>This mean</w:t>
      </w:r>
      <w:r w:rsidR="0044022C">
        <w:rPr>
          <w:rFonts w:ascii="Calibri" w:eastAsia="Calibri" w:hAnsi="Calibri" w:cs="Calibri"/>
          <w:bCs/>
          <w:lang w:eastAsia="en-GB"/>
        </w:rPr>
        <w:t>s</w:t>
      </w:r>
      <w:r w:rsidR="00073BED">
        <w:rPr>
          <w:rFonts w:ascii="Calibri" w:eastAsia="Calibri" w:hAnsi="Calibri" w:cs="Calibri"/>
          <w:bCs/>
          <w:lang w:eastAsia="en-GB"/>
        </w:rPr>
        <w:t xml:space="preserve"> that owners and</w:t>
      </w:r>
      <w:r w:rsidRPr="00D463DC">
        <w:rPr>
          <w:rFonts w:ascii="Calibri" w:eastAsia="Calibri" w:hAnsi="Calibri" w:cs="Calibri"/>
          <w:bCs/>
          <w:lang w:eastAsia="en-GB"/>
        </w:rPr>
        <w:t xml:space="preserve"> entrepreneurs can be involved in a number of ventures, which, according to Rosa (1999) and Smallbone and Wyer (2000) </w:t>
      </w:r>
      <w:r w:rsidR="002E0C3F">
        <w:rPr>
          <w:rFonts w:ascii="Calibri" w:eastAsia="Calibri" w:hAnsi="Calibri" w:cs="Calibri"/>
          <w:bCs/>
          <w:lang w:eastAsia="en-GB"/>
        </w:rPr>
        <w:t>is</w:t>
      </w:r>
      <w:r w:rsidRPr="00D463DC">
        <w:rPr>
          <w:rFonts w:ascii="Calibri" w:eastAsia="Calibri" w:hAnsi="Calibri" w:cs="Calibri"/>
          <w:bCs/>
          <w:lang w:eastAsia="en-GB"/>
        </w:rPr>
        <w:t xml:space="preserve"> further associated with sustainable growth and success in SMEs. </w:t>
      </w:r>
    </w:p>
    <w:p w:rsidR="00D463DC" w:rsidRPr="00D463DC" w:rsidRDefault="00D463DC" w:rsidP="00111F30">
      <w:pPr>
        <w:spacing w:after="0" w:line="360" w:lineRule="auto"/>
        <w:jc w:val="both"/>
        <w:rPr>
          <w:rFonts w:ascii="Calibri" w:eastAsia="Calibri" w:hAnsi="Calibri" w:cs="Calibri"/>
          <w:bCs/>
          <w:lang w:eastAsia="en-GB"/>
        </w:rPr>
      </w:pPr>
    </w:p>
    <w:p w:rsidR="00D463DC" w:rsidRPr="00D463DC" w:rsidRDefault="00D463DC" w:rsidP="00111F30">
      <w:pPr>
        <w:spacing w:after="0" w:line="360" w:lineRule="auto"/>
        <w:jc w:val="both"/>
        <w:rPr>
          <w:rFonts w:ascii="Calibri" w:eastAsia="Calibri" w:hAnsi="Calibri" w:cs="Arial"/>
          <w:bCs/>
        </w:rPr>
      </w:pPr>
      <w:r w:rsidRPr="00D463DC">
        <w:rPr>
          <w:rFonts w:ascii="Calibri" w:eastAsia="Calibri" w:hAnsi="Calibri" w:cs="Calibri"/>
          <w:bCs/>
          <w:lang w:eastAsia="en-GB"/>
        </w:rPr>
        <w:tab/>
        <w:t xml:space="preserve">Furthermore, due to the nature of small businesses where only a few people can have a significant impact on performance and success, it becomes imperative that </w:t>
      </w:r>
      <w:r w:rsidR="00B40C52">
        <w:rPr>
          <w:rFonts w:ascii="Calibri" w:eastAsia="Calibri" w:hAnsi="Calibri" w:cs="Calibri"/>
          <w:bCs/>
          <w:lang w:eastAsia="en-GB"/>
        </w:rPr>
        <w:t>owners/managers</w:t>
      </w:r>
      <w:r w:rsidRPr="00D463DC">
        <w:rPr>
          <w:rFonts w:ascii="Calibri" w:eastAsia="Calibri" w:hAnsi="Calibri" w:cs="Calibri"/>
          <w:bCs/>
          <w:lang w:eastAsia="en-GB"/>
        </w:rPr>
        <w:t xml:space="preserve"> pass on their experience, knowledge and transferable skills to other senior employees. At this point, a distinction</w:t>
      </w:r>
      <w:r w:rsidR="00073BED">
        <w:rPr>
          <w:rFonts w:ascii="Calibri" w:eastAsia="Calibri" w:hAnsi="Calibri" w:cs="Calibri"/>
          <w:bCs/>
          <w:lang w:eastAsia="en-GB"/>
        </w:rPr>
        <w:t xml:space="preserve"> should be made between micro - </w:t>
      </w:r>
      <w:r w:rsidRPr="00D463DC">
        <w:rPr>
          <w:rFonts w:ascii="Calibri" w:eastAsia="Calibri" w:hAnsi="Calibri" w:cs="Calibri"/>
          <w:bCs/>
          <w:lang w:eastAsia="en-GB"/>
        </w:rPr>
        <w:t xml:space="preserve">small and medium size businesses as the first rely more heavily on individuals and have limited human resources while the latter have a management </w:t>
      </w:r>
      <w:r w:rsidRPr="00D463DC">
        <w:rPr>
          <w:rFonts w:ascii="Calibri" w:eastAsia="Calibri" w:hAnsi="Calibri" w:cs="Calibri"/>
          <w:bCs/>
          <w:lang w:eastAsia="en-GB"/>
        </w:rPr>
        <w:lastRenderedPageBreak/>
        <w:t>structure in place hence the impact of single individuals could be considered</w:t>
      </w:r>
      <w:r w:rsidR="00073BED">
        <w:rPr>
          <w:rFonts w:ascii="Calibri" w:eastAsia="Calibri" w:hAnsi="Calibri" w:cs="Calibri"/>
          <w:bCs/>
          <w:lang w:eastAsia="en-GB"/>
        </w:rPr>
        <w:t xml:space="preserve"> minimal. In the case of micro and</w:t>
      </w:r>
      <w:r w:rsidRPr="00D463DC">
        <w:rPr>
          <w:rFonts w:ascii="Calibri" w:eastAsia="Calibri" w:hAnsi="Calibri" w:cs="Calibri"/>
          <w:bCs/>
          <w:lang w:eastAsia="en-GB"/>
        </w:rPr>
        <w:t xml:space="preserve"> small firms, </w:t>
      </w:r>
      <w:r w:rsidR="00B40C52">
        <w:rPr>
          <w:rFonts w:ascii="Calibri" w:eastAsia="Calibri" w:hAnsi="Calibri" w:cs="Calibri"/>
          <w:bCs/>
          <w:lang w:eastAsia="en-GB"/>
        </w:rPr>
        <w:t>owners/managers</w:t>
      </w:r>
      <w:r w:rsidRPr="00D463DC">
        <w:rPr>
          <w:rFonts w:ascii="Calibri" w:eastAsia="Calibri" w:hAnsi="Calibri" w:cs="Calibri"/>
          <w:bCs/>
          <w:lang w:eastAsia="en-GB"/>
        </w:rPr>
        <w:t xml:space="preserve"> should assume responsibility and take a more active role in passing on any revenant experience, knowledge and skills through informal </w:t>
      </w:r>
      <w:r w:rsidR="00133CA6">
        <w:rPr>
          <w:rFonts w:ascii="Calibri" w:eastAsia="Calibri" w:hAnsi="Calibri" w:cs="Calibri"/>
          <w:bCs/>
          <w:lang w:eastAsia="en-GB"/>
        </w:rPr>
        <w:t>and/or</w:t>
      </w:r>
      <w:r w:rsidRPr="00D463DC">
        <w:rPr>
          <w:rFonts w:ascii="Calibri" w:eastAsia="Calibri" w:hAnsi="Calibri" w:cs="Calibri"/>
          <w:bCs/>
          <w:lang w:eastAsia="en-GB"/>
        </w:rPr>
        <w:t xml:space="preserve"> informal ways to their employees. A </w:t>
      </w:r>
      <w:r w:rsidR="00073BED">
        <w:rPr>
          <w:rFonts w:ascii="Calibri" w:eastAsia="Calibri" w:hAnsi="Calibri" w:cs="Calibri"/>
          <w:bCs/>
          <w:lang w:eastAsia="en-GB"/>
        </w:rPr>
        <w:t>further complication for micro and</w:t>
      </w:r>
      <w:r w:rsidRPr="00D463DC">
        <w:rPr>
          <w:rFonts w:ascii="Calibri" w:eastAsia="Calibri" w:hAnsi="Calibri" w:cs="Calibri"/>
          <w:bCs/>
          <w:lang w:eastAsia="en-GB"/>
        </w:rPr>
        <w:t xml:space="preserve"> small businesses is the lack of time on the owner</w:t>
      </w:r>
      <w:r w:rsidR="007F105A">
        <w:rPr>
          <w:rFonts w:ascii="Calibri" w:eastAsia="Calibri" w:hAnsi="Calibri" w:cs="Calibri"/>
          <w:bCs/>
          <w:lang w:eastAsia="en-GB"/>
        </w:rPr>
        <w:t>/</w:t>
      </w:r>
      <w:r w:rsidRPr="00D463DC">
        <w:rPr>
          <w:rFonts w:ascii="Calibri" w:eastAsia="Calibri" w:hAnsi="Calibri" w:cs="Calibri"/>
          <w:bCs/>
          <w:lang w:eastAsia="en-GB"/>
        </w:rPr>
        <w:t>manager’s side and lack of company resources, usually financial, that inevitably restricts the provision of informal internal training and professional development. However, regardless</w:t>
      </w:r>
      <w:r w:rsidR="00073BED">
        <w:rPr>
          <w:rFonts w:ascii="Calibri" w:eastAsia="Calibri" w:hAnsi="Calibri" w:cs="Calibri"/>
          <w:bCs/>
          <w:lang w:eastAsia="en-GB"/>
        </w:rPr>
        <w:t xml:space="preserve"> of</w:t>
      </w:r>
      <w:r w:rsidRPr="00D463DC">
        <w:rPr>
          <w:rFonts w:ascii="Calibri" w:eastAsia="Calibri" w:hAnsi="Calibri" w:cs="Calibri"/>
          <w:bCs/>
          <w:lang w:eastAsia="en-GB"/>
        </w:rPr>
        <w:t xml:space="preserve"> the size of the business, </w:t>
      </w:r>
      <w:r w:rsidR="00B40C52">
        <w:rPr>
          <w:rFonts w:ascii="Calibri" w:eastAsia="Calibri" w:hAnsi="Calibri" w:cs="Calibri"/>
          <w:bCs/>
          <w:lang w:eastAsia="en-GB"/>
        </w:rPr>
        <w:t>owners/managers</w:t>
      </w:r>
      <w:r w:rsidRPr="00D463DC">
        <w:rPr>
          <w:rFonts w:ascii="Calibri" w:eastAsia="Calibri" w:hAnsi="Calibri" w:cs="Calibri"/>
          <w:bCs/>
          <w:lang w:eastAsia="en-GB"/>
        </w:rPr>
        <w:t xml:space="preserve"> should commit to personnel development, consider the provision of formal training from external companies or government programmes and invest accordingly. A strong commitment into personal and professional development is essential for sustainable growth. </w:t>
      </w:r>
      <w:r w:rsidRPr="00D463DC">
        <w:rPr>
          <w:rFonts w:ascii="Calibri" w:eastAsia="Times New Roman" w:hAnsi="Calibri" w:cs="Times New Roman"/>
          <w:bCs/>
          <w:color w:val="000000"/>
          <w:lang w:eastAsia="en-GB"/>
        </w:rPr>
        <w:t>Management skills, product and market specific training, professional and academic qualifications</w:t>
      </w:r>
      <w:r w:rsidRPr="00D463DC">
        <w:rPr>
          <w:rFonts w:ascii="Calibri" w:eastAsia="Calibri" w:hAnsi="Calibri" w:cs="Arial"/>
          <w:bCs/>
        </w:rPr>
        <w:t xml:space="preserve"> through internal and external sources should be taken into consideration to increase employee’s skills and maximise</w:t>
      </w:r>
      <w:r w:rsidR="002E0C3F">
        <w:rPr>
          <w:rFonts w:ascii="Calibri" w:eastAsia="Calibri" w:hAnsi="Calibri" w:cs="Arial"/>
          <w:bCs/>
        </w:rPr>
        <w:t xml:space="preserve"> their impact on the business. </w:t>
      </w:r>
      <w:r w:rsidRPr="00D463DC">
        <w:rPr>
          <w:rFonts w:ascii="Calibri" w:eastAsia="Calibri" w:hAnsi="Calibri" w:cs="Arial"/>
          <w:bCs/>
        </w:rPr>
        <w:t xml:space="preserve">This further highlights the need for </w:t>
      </w:r>
      <w:r w:rsidR="00B40C52">
        <w:rPr>
          <w:rFonts w:ascii="Calibri" w:eastAsia="Calibri" w:hAnsi="Calibri" w:cs="Arial"/>
          <w:bCs/>
        </w:rPr>
        <w:t>owners/managers</w:t>
      </w:r>
      <w:r w:rsidRPr="00D463DC">
        <w:rPr>
          <w:rFonts w:ascii="Calibri" w:eastAsia="Calibri" w:hAnsi="Calibri" w:cs="Arial"/>
          <w:bCs/>
        </w:rPr>
        <w:t xml:space="preserve"> to be up to date with market requirements, trends and challenges and develop their own existing skills and acquire new ones. </w:t>
      </w:r>
    </w:p>
    <w:p w:rsidR="00D463DC" w:rsidRPr="00D463DC" w:rsidRDefault="00D463DC" w:rsidP="00111F30">
      <w:pPr>
        <w:autoSpaceDE w:val="0"/>
        <w:autoSpaceDN w:val="0"/>
        <w:adjustRightInd w:val="0"/>
        <w:spacing w:after="0" w:line="360" w:lineRule="auto"/>
        <w:jc w:val="both"/>
        <w:rPr>
          <w:rFonts w:ascii="Calibri" w:eastAsia="Calibri" w:hAnsi="Calibri" w:cs="Times-Roman"/>
          <w:bCs/>
          <w:lang w:eastAsia="en-GB"/>
        </w:rPr>
      </w:pPr>
      <w:r w:rsidRPr="00D463DC">
        <w:rPr>
          <w:rFonts w:ascii="Calibri" w:eastAsia="Calibri" w:hAnsi="Calibri" w:cs="Times-Roman"/>
          <w:bCs/>
          <w:lang w:eastAsia="en-GB"/>
        </w:rPr>
        <w:tab/>
      </w:r>
    </w:p>
    <w:p w:rsidR="00DE1CD6" w:rsidRDefault="00D463DC" w:rsidP="00111F30">
      <w:pPr>
        <w:spacing w:after="0" w:line="360" w:lineRule="auto"/>
        <w:jc w:val="both"/>
        <w:rPr>
          <w:rFonts w:ascii="Calibri" w:eastAsia="Calibri" w:hAnsi="Calibri" w:cs="Calibri"/>
          <w:bCs/>
          <w:lang w:eastAsia="en-GB"/>
        </w:rPr>
      </w:pPr>
      <w:r w:rsidRPr="00D463DC">
        <w:rPr>
          <w:rFonts w:ascii="Calibri" w:eastAsia="Calibri" w:hAnsi="Calibri" w:cs="Arial"/>
          <w:bCs/>
        </w:rPr>
        <w:tab/>
      </w:r>
      <w:r w:rsidR="00B40C52">
        <w:rPr>
          <w:rFonts w:ascii="Calibri" w:eastAsia="Calibri" w:hAnsi="Calibri" w:cs="Arial"/>
          <w:bCs/>
        </w:rPr>
        <w:t>Owners/managers</w:t>
      </w:r>
      <w:r w:rsidRPr="00D463DC">
        <w:rPr>
          <w:rFonts w:ascii="Calibri" w:eastAsia="Calibri" w:hAnsi="Calibri" w:cs="Arial"/>
          <w:bCs/>
        </w:rPr>
        <w:t xml:space="preserve"> should also utilise and further develop business networks and contacts as </w:t>
      </w:r>
      <w:r w:rsidRPr="00D463DC">
        <w:rPr>
          <w:rFonts w:ascii="Calibri" w:eastAsia="Calibri" w:hAnsi="Calibri" w:cs="Times-Roman"/>
          <w:bCs/>
          <w:lang w:eastAsia="en-GB"/>
        </w:rPr>
        <w:t xml:space="preserve">such networking activities offer a multitude of advantages to their businesses. Business networks stimulate business activity through the identification of new opportunities, new suppliers and distribution agreements, acquisition opportunities and further instigate the creation of new ventures. </w:t>
      </w:r>
      <w:r w:rsidRPr="00D463DC">
        <w:rPr>
          <w:rFonts w:ascii="Calibri" w:eastAsia="Calibri" w:hAnsi="Calibri" w:cs="Arial"/>
          <w:bCs/>
        </w:rPr>
        <w:t xml:space="preserve">SMEs in the UK chemical distribution industry, especially micro and small businesses with limited resources, are strongly advised to utilise every available business networking channel, engage in formal and informal networking and seek advice again in both formal and informal ways. To that end, </w:t>
      </w:r>
      <w:r w:rsidR="00B40C52">
        <w:rPr>
          <w:rFonts w:ascii="Calibri" w:eastAsia="Calibri" w:hAnsi="Calibri" w:cs="Arial"/>
          <w:bCs/>
        </w:rPr>
        <w:t>owners/managers</w:t>
      </w:r>
      <w:r w:rsidRPr="00D463DC">
        <w:rPr>
          <w:rFonts w:ascii="Calibri" w:eastAsia="Calibri" w:hAnsi="Calibri" w:cs="Arial"/>
          <w:bCs/>
        </w:rPr>
        <w:t xml:space="preserve"> are urged to participate in any type of joint ventures, alliances, collaborations and formal distribution agreements that would benefit their business; be members of  or keep in contact with in</w:t>
      </w:r>
      <w:r w:rsidR="00817D61">
        <w:rPr>
          <w:rFonts w:ascii="Calibri" w:eastAsia="Calibri" w:hAnsi="Calibri" w:cs="Arial"/>
          <w:bCs/>
        </w:rPr>
        <w:t xml:space="preserve">dustry specific organisations </w:t>
      </w:r>
      <w:r w:rsidRPr="00D463DC">
        <w:rPr>
          <w:rFonts w:ascii="Calibri" w:eastAsia="Calibri" w:hAnsi="Calibri" w:cs="Arial"/>
          <w:bCs/>
        </w:rPr>
        <w:t>such as The European Federation of Chemical distributors (</w:t>
      </w:r>
      <w:r w:rsidR="00292D2E">
        <w:rPr>
          <w:rFonts w:ascii="Calibri" w:eastAsia="Calibri" w:hAnsi="Calibri" w:cs="Calibri"/>
          <w:bCs/>
          <w:lang w:eastAsia="en-GB"/>
        </w:rPr>
        <w:t>FECC), The UK Chemical Business A</w:t>
      </w:r>
      <w:r w:rsidRPr="00D463DC">
        <w:rPr>
          <w:rFonts w:ascii="Calibri" w:eastAsia="Calibri" w:hAnsi="Calibri" w:cs="Calibri"/>
          <w:bCs/>
          <w:lang w:eastAsia="en-GB"/>
        </w:rPr>
        <w:t xml:space="preserve">ssociation (CBA), the British Association of Chemical Specialties (BACS); work closely with </w:t>
      </w:r>
      <w:r w:rsidRPr="00D463DC">
        <w:rPr>
          <w:rFonts w:ascii="Calibri" w:eastAsia="Calibri" w:hAnsi="Calibri" w:cs="Arial"/>
          <w:bCs/>
        </w:rPr>
        <w:t>gov</w:t>
      </w:r>
      <w:r w:rsidR="00817D61">
        <w:rPr>
          <w:rFonts w:ascii="Calibri" w:eastAsia="Calibri" w:hAnsi="Calibri" w:cs="Arial"/>
          <w:bCs/>
        </w:rPr>
        <w:t xml:space="preserve">ernment support organisations </w:t>
      </w:r>
      <w:r w:rsidRPr="00D463DC">
        <w:rPr>
          <w:rFonts w:ascii="Calibri" w:eastAsia="Calibri" w:hAnsi="Calibri" w:cs="Arial"/>
          <w:bCs/>
        </w:rPr>
        <w:t xml:space="preserve">such as the Chamber of Commerce and UK Trade and Investment (UKTI) and any other type of business advisors </w:t>
      </w:r>
      <w:r w:rsidR="00133CA6">
        <w:rPr>
          <w:rFonts w:ascii="Calibri" w:eastAsia="Calibri" w:hAnsi="Calibri" w:cs="Arial"/>
          <w:bCs/>
        </w:rPr>
        <w:t>and/or</w:t>
      </w:r>
      <w:r w:rsidRPr="00D463DC">
        <w:rPr>
          <w:rFonts w:ascii="Calibri" w:eastAsia="Calibri" w:hAnsi="Calibri" w:cs="Arial"/>
          <w:bCs/>
        </w:rPr>
        <w:t xml:space="preserve"> support personnel working with SMEs owners to improve their business for example business consultants, advisors, accountants, solicitors. Similarly, time spent engaging in informal networking, such as participating in industry specific conferences, business clusters, business incubators, university hubs and platforms, entrepreneurship clubs needs to be considered an investment and not a cost. Last, small business </w:t>
      </w:r>
      <w:r w:rsidR="00B40C52">
        <w:rPr>
          <w:rFonts w:ascii="Calibri" w:eastAsia="Calibri" w:hAnsi="Calibri" w:cs="Arial"/>
          <w:bCs/>
        </w:rPr>
        <w:t>owners/managers</w:t>
      </w:r>
      <w:r w:rsidRPr="00D463DC">
        <w:rPr>
          <w:rFonts w:ascii="Calibri" w:eastAsia="Calibri" w:hAnsi="Calibri" w:cs="Arial"/>
          <w:bCs/>
        </w:rPr>
        <w:t xml:space="preserve"> should also consider utilising informal sources of advice such as business friends, customers and suppliers that can contribute at no financial cost.</w:t>
      </w: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lastRenderedPageBreak/>
        <w:t>5.4.4</w:t>
      </w:r>
      <w:r w:rsidR="00D463DC" w:rsidRPr="00D463DC">
        <w:rPr>
          <w:rFonts w:ascii="Calibri" w:eastAsia="Calibri" w:hAnsi="Calibri" w:cs="Arial"/>
          <w:b/>
          <w:bCs/>
        </w:rPr>
        <w:t xml:space="preserve"> Enterprise Factors</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Calibri"/>
        </w:rPr>
        <w:tab/>
      </w:r>
      <w:r w:rsidRPr="00D463DC">
        <w:rPr>
          <w:rFonts w:ascii="Calibri" w:eastAsia="Calibri" w:hAnsi="Calibri" w:cs="Arial"/>
        </w:rPr>
        <w:t>In order to identify the most important</w:t>
      </w:r>
      <w:r w:rsidR="007F105A">
        <w:rPr>
          <w:rFonts w:ascii="Calibri" w:eastAsia="Calibri" w:hAnsi="Calibri" w:cs="Arial"/>
        </w:rPr>
        <w:t>/</w:t>
      </w:r>
      <w:r w:rsidR="00840A87">
        <w:rPr>
          <w:rFonts w:ascii="Calibri" w:eastAsia="Calibri" w:hAnsi="Calibri" w:cs="Arial"/>
        </w:rPr>
        <w:t xml:space="preserve">critical </w:t>
      </w:r>
      <w:r w:rsidRPr="00D463DC">
        <w:rPr>
          <w:rFonts w:ascii="Calibri" w:eastAsia="Calibri" w:hAnsi="Calibri" w:cs="Arial"/>
        </w:rPr>
        <w:t xml:space="preserve">Enterprise success factors </w:t>
      </w:r>
      <w:r w:rsidR="006F3DDC">
        <w:rPr>
          <w:rFonts w:ascii="Calibri" w:eastAsia="Calibri" w:hAnsi="Calibri" w:cs="Arial"/>
        </w:rPr>
        <w:t>for SMEs in the UK c</w:t>
      </w:r>
      <w:r w:rsidRPr="00D463DC">
        <w:rPr>
          <w:rFonts w:ascii="Calibri" w:eastAsia="Calibri" w:hAnsi="Calibri" w:cs="Arial"/>
        </w:rPr>
        <w:t>hemical distribution industry, non-parametric statistics are used to rank the data on external factors influencing SMEs success. Success factors, as perceived by the respondents, are ranked using the Kruskal-Wallis test of variance further supported by the median and mode v</w:t>
      </w:r>
      <w:r w:rsidR="00AA76BE">
        <w:rPr>
          <w:rFonts w:ascii="Calibri" w:eastAsia="Calibri" w:hAnsi="Calibri" w:cs="Arial"/>
        </w:rPr>
        <w:t>alues which were also reported.</w:t>
      </w:r>
      <w:r w:rsidR="00341FB1">
        <w:rPr>
          <w:rFonts w:ascii="Calibri" w:eastAsia="Calibri" w:hAnsi="Calibri" w:cs="Arial"/>
        </w:rPr>
        <w:t xml:space="preserve"> </w:t>
      </w:r>
      <w:r w:rsidRPr="00D463DC">
        <w:rPr>
          <w:rFonts w:ascii="Calibri" w:eastAsia="Calibri" w:hAnsi="Calibri" w:cs="Arial"/>
        </w:rPr>
        <w:t xml:space="preserve">The following table presents the Kruskall-Wallis mean rank, median and mode for each of the investigated </w:t>
      </w:r>
      <w:r w:rsidRPr="00D463DC">
        <w:rPr>
          <w:rFonts w:ascii="Calibri" w:eastAsia="Calibri" w:hAnsi="Calibri" w:cs="Calibri"/>
        </w:rPr>
        <w:t>Enterprise</w:t>
      </w:r>
      <w:r w:rsidR="00AA76BE">
        <w:rPr>
          <w:rFonts w:ascii="Calibri" w:eastAsia="Calibri" w:hAnsi="Calibri" w:cs="Arial"/>
        </w:rPr>
        <w:t xml:space="preserve"> success factors for small businesses in the UK chemical d</w:t>
      </w:r>
      <w:r w:rsidRPr="00D463DC">
        <w:rPr>
          <w:rFonts w:ascii="Calibri" w:eastAsia="Calibri" w:hAnsi="Calibri" w:cs="Arial"/>
        </w:rPr>
        <w:t>istribution industry, in descending order of importance.</w:t>
      </w:r>
    </w:p>
    <w:p w:rsidR="00D463DC" w:rsidRPr="00D463DC" w:rsidRDefault="00D463DC" w:rsidP="00D463DC">
      <w:pPr>
        <w:spacing w:after="0" w:line="360" w:lineRule="auto"/>
        <w:jc w:val="both"/>
        <w:rPr>
          <w:rFonts w:ascii="Calibri" w:eastAsia="Calibri" w:hAnsi="Calibri" w:cs="Arial"/>
        </w:rPr>
      </w:pPr>
    </w:p>
    <w:p w:rsidR="00D463DC" w:rsidRPr="00D463DC" w:rsidRDefault="00013463" w:rsidP="00D463DC">
      <w:pPr>
        <w:spacing w:after="0" w:line="360" w:lineRule="auto"/>
        <w:jc w:val="both"/>
        <w:rPr>
          <w:rFonts w:ascii="Calibri" w:eastAsia="Calibri" w:hAnsi="Calibri" w:cs="Arial"/>
          <w:b/>
        </w:rPr>
      </w:pPr>
      <w:r>
        <w:rPr>
          <w:rFonts w:ascii="Calibri" w:eastAsia="Calibri" w:hAnsi="Calibri" w:cs="Arial"/>
          <w:b/>
        </w:rPr>
        <w:t>Ta</w:t>
      </w:r>
      <w:r w:rsidR="000155DA">
        <w:rPr>
          <w:rFonts w:ascii="Calibri" w:eastAsia="Calibri" w:hAnsi="Calibri" w:cs="Arial"/>
          <w:b/>
        </w:rPr>
        <w:t>ble 5.7</w:t>
      </w:r>
      <w:r w:rsidR="00D463DC" w:rsidRPr="00D463DC">
        <w:rPr>
          <w:rFonts w:ascii="Calibri" w:eastAsia="Calibri" w:hAnsi="Calibri" w:cs="Arial"/>
          <w:b/>
        </w:rPr>
        <w:t>: Enterprise Success Factors Analysis (Kruskal Wallis Test, Median, Mode)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837"/>
        <w:gridCol w:w="3074"/>
        <w:gridCol w:w="1255"/>
        <w:gridCol w:w="1076"/>
      </w:tblGrid>
      <w:tr w:rsidR="00D463DC" w:rsidRPr="00D463DC" w:rsidTr="000155DA">
        <w:tc>
          <w:tcPr>
            <w:tcW w:w="2076"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Enterprise Factors</w:t>
            </w:r>
          </w:p>
        </w:tc>
        <w:tc>
          <w:tcPr>
            <w:tcW w:w="1663" w:type="pct"/>
            <w:tcBorders>
              <w:top w:val="single" w:sz="8" w:space="0" w:color="4F81BD"/>
              <w:left w:val="single" w:sz="8" w:space="0" w:color="4F81BD"/>
              <w:bottom w:val="single" w:sz="18" w:space="0" w:color="4F81BD"/>
              <w:right w:val="single" w:sz="8" w:space="0" w:color="4F81BD"/>
            </w:tcBorders>
          </w:tcPr>
          <w:p w:rsidR="00D463DC" w:rsidRPr="00D463DC" w:rsidRDefault="00341FB1"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Kruskal Wallis </w:t>
            </w:r>
            <w:r w:rsidR="00D463DC" w:rsidRPr="00D463DC">
              <w:rPr>
                <w:rFonts w:ascii="Calibri" w:eastAsia="Times New Roman" w:hAnsi="Calibri" w:cs="Times New Roman"/>
                <w:b/>
                <w:bCs/>
                <w:color w:val="000000"/>
                <w:lang w:eastAsia="en-GB"/>
              </w:rPr>
              <w:t>Mean Rank</w:t>
            </w:r>
          </w:p>
        </w:tc>
        <w:tc>
          <w:tcPr>
            <w:tcW w:w="679"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Median</w:t>
            </w:r>
          </w:p>
        </w:tc>
        <w:tc>
          <w:tcPr>
            <w:tcW w:w="583"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Mode</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Customer Relations Management</w:t>
            </w:r>
          </w:p>
        </w:tc>
        <w:tc>
          <w:tcPr>
            <w:tcW w:w="166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2028.42</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c>
          <w:tcPr>
            <w:tcW w:w="583"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 xml:space="preserve">Market and Product </w:t>
            </w:r>
            <w:r w:rsidR="00155AC5">
              <w:rPr>
                <w:b/>
              </w:rPr>
              <w:t>D</w:t>
            </w:r>
            <w:r w:rsidR="00155AC5" w:rsidRPr="00155AC5">
              <w:rPr>
                <w:b/>
              </w:rPr>
              <w:t>evelopment</w:t>
            </w:r>
          </w:p>
        </w:tc>
        <w:tc>
          <w:tcPr>
            <w:tcW w:w="1663"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1937.76</w:t>
            </w:r>
          </w:p>
        </w:tc>
        <w:tc>
          <w:tcPr>
            <w:tcW w:w="679"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c>
          <w:tcPr>
            <w:tcW w:w="583"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Human Capital</w:t>
            </w:r>
          </w:p>
        </w:tc>
        <w:tc>
          <w:tcPr>
            <w:tcW w:w="166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1800.58</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c>
          <w:tcPr>
            <w:tcW w:w="583"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Strategic Planning</w:t>
            </w:r>
          </w:p>
        </w:tc>
        <w:tc>
          <w:tcPr>
            <w:tcW w:w="1663"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1642.97</w:t>
            </w:r>
          </w:p>
        </w:tc>
        <w:tc>
          <w:tcPr>
            <w:tcW w:w="679"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c>
          <w:tcPr>
            <w:tcW w:w="583"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Business Networks</w:t>
            </w:r>
          </w:p>
        </w:tc>
        <w:tc>
          <w:tcPr>
            <w:tcW w:w="166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1555.43</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c>
          <w:tcPr>
            <w:tcW w:w="583"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Financial Resources</w:t>
            </w:r>
          </w:p>
        </w:tc>
        <w:tc>
          <w:tcPr>
            <w:tcW w:w="1663"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1492.30</w:t>
            </w:r>
          </w:p>
        </w:tc>
        <w:tc>
          <w:tcPr>
            <w:tcW w:w="679"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c>
          <w:tcPr>
            <w:tcW w:w="583"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Marketing</w:t>
            </w:r>
          </w:p>
        </w:tc>
        <w:tc>
          <w:tcPr>
            <w:tcW w:w="166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1117.29</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c>
          <w:tcPr>
            <w:tcW w:w="583"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Internationalisation</w:t>
            </w:r>
          </w:p>
        </w:tc>
        <w:tc>
          <w:tcPr>
            <w:tcW w:w="1663"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1063.14</w:t>
            </w:r>
          </w:p>
        </w:tc>
        <w:tc>
          <w:tcPr>
            <w:tcW w:w="679"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3.50</w:t>
            </w:r>
          </w:p>
        </w:tc>
        <w:tc>
          <w:tcPr>
            <w:tcW w:w="583"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Enterprise Size</w:t>
            </w:r>
          </w:p>
        </w:tc>
        <w:tc>
          <w:tcPr>
            <w:tcW w:w="166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397.19</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c>
          <w:tcPr>
            <w:tcW w:w="583"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r>
      <w:tr w:rsidR="00D463DC" w:rsidRPr="00D463DC" w:rsidTr="000155DA">
        <w:tc>
          <w:tcPr>
            <w:tcW w:w="2076"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Enterprise Age</w:t>
            </w:r>
          </w:p>
        </w:tc>
        <w:tc>
          <w:tcPr>
            <w:tcW w:w="1663"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386.15</w:t>
            </w:r>
          </w:p>
        </w:tc>
        <w:tc>
          <w:tcPr>
            <w:tcW w:w="679"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c>
          <w:tcPr>
            <w:tcW w:w="583"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2.00</w:t>
            </w:r>
          </w:p>
        </w:tc>
      </w:tr>
    </w:tbl>
    <w:p w:rsidR="00D463DC" w:rsidRPr="00D463DC" w:rsidRDefault="00D463DC" w:rsidP="00D463DC">
      <w:pPr>
        <w:spacing w:after="0" w:line="360" w:lineRule="auto"/>
        <w:rPr>
          <w:rFonts w:ascii="Calibri" w:eastAsia="Calibri" w:hAnsi="Calibri" w:cs="Arial"/>
          <w:b/>
          <w:bCs/>
          <w:color w:val="000000"/>
          <w:lang w:eastAsia="en-GB"/>
        </w:rPr>
      </w:pPr>
    </w:p>
    <w:p w:rsidR="002E0C3F" w:rsidRPr="00D463DC" w:rsidRDefault="00D463DC" w:rsidP="00D463DC">
      <w:pPr>
        <w:spacing w:after="0" w:line="360" w:lineRule="auto"/>
        <w:jc w:val="both"/>
        <w:rPr>
          <w:rFonts w:ascii="Calibri" w:eastAsia="Calibri" w:hAnsi="Calibri" w:cs="Calibri"/>
        </w:rPr>
      </w:pPr>
      <w:r w:rsidRPr="00D463DC">
        <w:rPr>
          <w:rFonts w:ascii="Calibri" w:eastAsia="Calibri" w:hAnsi="Calibri" w:cs="Arial"/>
        </w:rPr>
        <w:tab/>
        <w:t>Owner</w:t>
      </w:r>
      <w:r w:rsidR="00B40C52">
        <w:rPr>
          <w:rFonts w:ascii="Calibri" w:eastAsia="Calibri" w:hAnsi="Calibri" w:cs="Arial"/>
        </w:rPr>
        <w:t>s/</w:t>
      </w:r>
      <w:r w:rsidRPr="00D463DC">
        <w:rPr>
          <w:rFonts w:ascii="Calibri" w:eastAsia="Calibri" w:hAnsi="Calibri" w:cs="Arial"/>
        </w:rPr>
        <w:t xml:space="preserve">managers in the UK chemical distribution industry are further asked to identify </w:t>
      </w:r>
      <w:r w:rsidRPr="00D463DC">
        <w:rPr>
          <w:rFonts w:ascii="Calibri" w:eastAsia="Calibri" w:hAnsi="Calibri" w:cs="Calibri"/>
        </w:rPr>
        <w:t>the most important enterprise factor and provide a justification for their selection. This introduces a further element of factorisation in order to support the selection of the most critical success factors. The following table shows the frequency analysis for the enterprise factors.</w:t>
      </w:r>
    </w:p>
    <w:p w:rsidR="002E0C3F" w:rsidRDefault="00D463DC" w:rsidP="00D463DC">
      <w:pPr>
        <w:spacing w:after="0" w:line="360" w:lineRule="auto"/>
        <w:jc w:val="both"/>
        <w:rPr>
          <w:rFonts w:ascii="Calibri" w:eastAsia="Calibri" w:hAnsi="Calibri" w:cs="Calibri"/>
          <w:b/>
        </w:rPr>
      </w:pPr>
      <w:r w:rsidRPr="00D463DC">
        <w:rPr>
          <w:rFonts w:ascii="Calibri" w:eastAsia="Calibri" w:hAnsi="Calibri" w:cs="Calibri"/>
          <w:b/>
        </w:rPr>
        <w:t xml:space="preserve"> </w:t>
      </w:r>
    </w:p>
    <w:p w:rsidR="00D463DC" w:rsidRPr="00D463DC" w:rsidRDefault="000155DA" w:rsidP="00D463DC">
      <w:pPr>
        <w:spacing w:after="0" w:line="360" w:lineRule="auto"/>
        <w:jc w:val="both"/>
        <w:rPr>
          <w:rFonts w:ascii="Calibri" w:eastAsia="Calibri" w:hAnsi="Calibri" w:cs="Arial"/>
          <w:b/>
          <w:color w:val="000000"/>
          <w:lang w:eastAsia="en-GB"/>
        </w:rPr>
      </w:pPr>
      <w:r>
        <w:rPr>
          <w:rFonts w:ascii="Calibri" w:eastAsia="Calibri" w:hAnsi="Calibri" w:cs="Arial"/>
          <w:b/>
          <w:color w:val="000000"/>
          <w:lang w:eastAsia="en-GB"/>
        </w:rPr>
        <w:t>Table 5.8</w:t>
      </w:r>
      <w:r w:rsidR="00D463DC" w:rsidRPr="00D463DC">
        <w:rPr>
          <w:rFonts w:ascii="Calibri" w:eastAsia="Calibri" w:hAnsi="Calibri" w:cs="Arial"/>
          <w:b/>
          <w:color w:val="000000"/>
          <w:lang w:eastAsia="en-GB"/>
        </w:rPr>
        <w:t>: Frequency Analysis Enterprise factors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442"/>
        <w:gridCol w:w="2647"/>
        <w:gridCol w:w="2153"/>
      </w:tblGrid>
      <w:tr w:rsidR="00D463DC" w:rsidRPr="00D463DC" w:rsidTr="000155DA">
        <w:tc>
          <w:tcPr>
            <w:tcW w:w="2403"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Enterprise Factors</w:t>
            </w:r>
          </w:p>
        </w:tc>
        <w:tc>
          <w:tcPr>
            <w:tcW w:w="1432"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Frequency</w:t>
            </w:r>
          </w:p>
        </w:tc>
        <w:tc>
          <w:tcPr>
            <w:tcW w:w="1165"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Percent %</w:t>
            </w:r>
          </w:p>
        </w:tc>
      </w:tr>
      <w:tr w:rsidR="00D463DC" w:rsidRPr="00D463DC" w:rsidTr="000155DA">
        <w:tc>
          <w:tcPr>
            <w:tcW w:w="240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Customer Relations Management</w:t>
            </w:r>
          </w:p>
        </w:tc>
        <w:tc>
          <w:tcPr>
            <w:tcW w:w="143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45</w:t>
            </w:r>
          </w:p>
        </w:tc>
        <w:tc>
          <w:tcPr>
            <w:tcW w:w="1165"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38.1</w:t>
            </w:r>
          </w:p>
        </w:tc>
      </w:tr>
      <w:tr w:rsidR="00D463DC" w:rsidRPr="00D463DC" w:rsidTr="000155DA">
        <w:tc>
          <w:tcPr>
            <w:tcW w:w="2403" w:type="pct"/>
            <w:tcBorders>
              <w:top w:val="single" w:sz="8" w:space="0" w:color="4F81BD"/>
              <w:left w:val="single" w:sz="8" w:space="0" w:color="4F81BD"/>
              <w:bottom w:val="single" w:sz="8" w:space="0" w:color="4F81BD"/>
              <w:right w:val="single" w:sz="8" w:space="0" w:color="4F81BD"/>
            </w:tcBorders>
          </w:tcPr>
          <w:p w:rsidR="00D463DC" w:rsidRPr="00155AC5"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 xml:space="preserve">Market and Product </w:t>
            </w:r>
            <w:r w:rsidR="00155AC5" w:rsidRPr="00155AC5">
              <w:rPr>
                <w:b/>
              </w:rPr>
              <w:t>Development</w:t>
            </w:r>
          </w:p>
        </w:tc>
        <w:tc>
          <w:tcPr>
            <w:tcW w:w="1432"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33</w:t>
            </w:r>
          </w:p>
        </w:tc>
        <w:tc>
          <w:tcPr>
            <w:tcW w:w="1165"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28.0</w:t>
            </w:r>
          </w:p>
        </w:tc>
      </w:tr>
      <w:tr w:rsidR="00D463DC" w:rsidRPr="00D463DC" w:rsidTr="000155DA">
        <w:tc>
          <w:tcPr>
            <w:tcW w:w="240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Human Capital</w:t>
            </w:r>
          </w:p>
        </w:tc>
        <w:tc>
          <w:tcPr>
            <w:tcW w:w="143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16</w:t>
            </w:r>
          </w:p>
        </w:tc>
        <w:tc>
          <w:tcPr>
            <w:tcW w:w="1165"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13.6</w:t>
            </w:r>
          </w:p>
        </w:tc>
      </w:tr>
      <w:tr w:rsidR="00D463DC" w:rsidRPr="00D463DC" w:rsidTr="000155DA">
        <w:tc>
          <w:tcPr>
            <w:tcW w:w="2403"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Strategic Planning</w:t>
            </w:r>
          </w:p>
        </w:tc>
        <w:tc>
          <w:tcPr>
            <w:tcW w:w="1432"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14</w:t>
            </w:r>
          </w:p>
        </w:tc>
        <w:tc>
          <w:tcPr>
            <w:tcW w:w="1165"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11.9</w:t>
            </w:r>
          </w:p>
        </w:tc>
      </w:tr>
      <w:tr w:rsidR="00D463DC" w:rsidRPr="00D463DC" w:rsidTr="000155DA">
        <w:tc>
          <w:tcPr>
            <w:tcW w:w="240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Business Networks</w:t>
            </w:r>
          </w:p>
        </w:tc>
        <w:tc>
          <w:tcPr>
            <w:tcW w:w="143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5</w:t>
            </w:r>
          </w:p>
        </w:tc>
        <w:tc>
          <w:tcPr>
            <w:tcW w:w="1165"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4.2</w:t>
            </w:r>
          </w:p>
        </w:tc>
      </w:tr>
      <w:tr w:rsidR="00D463DC" w:rsidRPr="00D463DC" w:rsidTr="000155DA">
        <w:tc>
          <w:tcPr>
            <w:tcW w:w="2403"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Financial Resources</w:t>
            </w:r>
          </w:p>
        </w:tc>
        <w:tc>
          <w:tcPr>
            <w:tcW w:w="1432"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3</w:t>
            </w:r>
          </w:p>
        </w:tc>
        <w:tc>
          <w:tcPr>
            <w:tcW w:w="1165"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2.5</w:t>
            </w:r>
          </w:p>
        </w:tc>
      </w:tr>
      <w:tr w:rsidR="00D463DC" w:rsidRPr="00D463DC" w:rsidTr="000155DA">
        <w:tc>
          <w:tcPr>
            <w:tcW w:w="2403"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Internationalisation</w:t>
            </w:r>
          </w:p>
        </w:tc>
        <w:tc>
          <w:tcPr>
            <w:tcW w:w="143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w:t>
            </w:r>
          </w:p>
        </w:tc>
        <w:tc>
          <w:tcPr>
            <w:tcW w:w="1165"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1.7</w:t>
            </w:r>
          </w:p>
        </w:tc>
      </w:tr>
    </w:tbl>
    <w:p w:rsidR="00D463DC" w:rsidRPr="00D463DC" w:rsidRDefault="00D463DC" w:rsidP="00D463DC">
      <w:pPr>
        <w:spacing w:after="0"/>
        <w:jc w:val="both"/>
        <w:rPr>
          <w:rFonts w:ascii="Calibri" w:eastAsia="Calibri" w:hAnsi="Calibri" w:cs="Arial"/>
          <w:b/>
          <w:bCs/>
        </w:rPr>
      </w:pPr>
    </w:p>
    <w:p w:rsidR="00D463DC" w:rsidRDefault="00D463DC" w:rsidP="00D463DC">
      <w:pPr>
        <w:spacing w:after="0" w:line="360" w:lineRule="auto"/>
        <w:jc w:val="both"/>
        <w:rPr>
          <w:rFonts w:ascii="Calibri" w:eastAsia="Calibri" w:hAnsi="Calibri" w:cs="Arial"/>
        </w:rPr>
      </w:pPr>
      <w:r w:rsidRPr="00D463DC">
        <w:rPr>
          <w:rFonts w:ascii="Calibri" w:eastAsia="Calibri" w:hAnsi="Calibri" w:cs="Calibri"/>
        </w:rPr>
        <w:lastRenderedPageBreak/>
        <w:tab/>
        <w:t xml:space="preserve">Based on the results of the Kruskal-Wallis test and the frequency analysis, </w:t>
      </w:r>
      <w:r w:rsidRPr="00D463DC">
        <w:rPr>
          <w:rFonts w:ascii="Calibri" w:eastAsia="Times New Roman" w:hAnsi="Calibri" w:cs="Times New Roman"/>
          <w:iCs/>
          <w:color w:val="000000"/>
          <w:lang w:eastAsia="en-GB"/>
        </w:rPr>
        <w:t>Customer Relations Management</w:t>
      </w:r>
      <w:r w:rsidRPr="00D463DC">
        <w:rPr>
          <w:rFonts w:ascii="Calibri" w:eastAsia="Times New Roman" w:hAnsi="Calibri" w:cs="Times New Roman"/>
          <w:color w:val="000000"/>
          <w:lang w:eastAsia="en-GB"/>
        </w:rPr>
        <w:t xml:space="preserve">, </w:t>
      </w:r>
      <w:r w:rsidRPr="00D463DC">
        <w:rPr>
          <w:rFonts w:ascii="Calibri" w:eastAsia="Times New Roman" w:hAnsi="Calibri" w:cs="Times New Roman"/>
          <w:iCs/>
          <w:color w:val="000000"/>
          <w:lang w:eastAsia="en-GB"/>
        </w:rPr>
        <w:t xml:space="preserve">Market and Product </w:t>
      </w:r>
      <w:r w:rsidR="00155AC5">
        <w:t>development</w:t>
      </w:r>
      <w:r w:rsidRPr="00D463DC">
        <w:rPr>
          <w:rFonts w:ascii="Calibri" w:eastAsia="Times New Roman" w:hAnsi="Calibri" w:cs="Times New Roman"/>
          <w:color w:val="000000"/>
          <w:lang w:eastAsia="en-GB"/>
        </w:rPr>
        <w:t xml:space="preserve">, </w:t>
      </w:r>
      <w:r w:rsidRPr="00D463DC">
        <w:rPr>
          <w:rFonts w:ascii="Calibri" w:eastAsia="Times New Roman" w:hAnsi="Calibri" w:cs="Times New Roman"/>
          <w:iCs/>
          <w:color w:val="000000"/>
          <w:lang w:eastAsia="en-GB"/>
        </w:rPr>
        <w:t>Human Capital</w:t>
      </w:r>
      <w:r w:rsidRPr="00D463DC">
        <w:rPr>
          <w:rFonts w:ascii="Calibri" w:eastAsia="Calibri" w:hAnsi="Calibri" w:cs="Calibri"/>
        </w:rPr>
        <w:t xml:space="preserve"> and </w:t>
      </w:r>
      <w:r w:rsidRPr="00D463DC">
        <w:rPr>
          <w:rFonts w:ascii="Calibri" w:eastAsia="Times New Roman" w:hAnsi="Calibri" w:cs="Times New Roman"/>
          <w:iCs/>
          <w:color w:val="000000"/>
          <w:lang w:eastAsia="en-GB"/>
        </w:rPr>
        <w:t>Strategic Planning</w:t>
      </w:r>
      <w:r w:rsidRPr="00D463DC">
        <w:rPr>
          <w:rFonts w:ascii="Calibri" w:eastAsia="Calibri" w:hAnsi="Calibri" w:cs="Calibri"/>
        </w:rPr>
        <w:t xml:space="preserve"> are identified as the most important enterprise success facto</w:t>
      </w:r>
      <w:r w:rsidR="00292D2E">
        <w:rPr>
          <w:rFonts w:ascii="Calibri" w:eastAsia="Calibri" w:hAnsi="Calibri" w:cs="Calibri"/>
        </w:rPr>
        <w:t>rs for SMEs in the UK chemical d</w:t>
      </w:r>
      <w:r w:rsidRPr="00D463DC">
        <w:rPr>
          <w:rFonts w:ascii="Calibri" w:eastAsia="Calibri" w:hAnsi="Calibri" w:cs="Calibri"/>
        </w:rPr>
        <w:t>istribution industry</w:t>
      </w:r>
      <w:r w:rsidR="00AA76BE">
        <w:rPr>
          <w:rFonts w:ascii="Calibri" w:eastAsia="Calibri" w:hAnsi="Calibri" w:cs="Calibri"/>
        </w:rPr>
        <w:t xml:space="preserve"> and are thus considered critical</w:t>
      </w:r>
      <w:r w:rsidRPr="00D463DC">
        <w:rPr>
          <w:rFonts w:ascii="Calibri" w:eastAsia="Calibri" w:hAnsi="Calibri" w:cs="Calibri"/>
        </w:rPr>
        <w:t xml:space="preserve">. These factors and their importance are further investigated through the collection of qualitative data from the participating </w:t>
      </w:r>
      <w:r w:rsidR="00B40C52">
        <w:rPr>
          <w:rFonts w:ascii="Calibri" w:eastAsia="Calibri" w:hAnsi="Calibri" w:cs="Calibri"/>
        </w:rPr>
        <w:t>owners/managers</w:t>
      </w:r>
      <w:r w:rsidRPr="00D463DC">
        <w:rPr>
          <w:rFonts w:ascii="Calibri" w:eastAsia="Calibri" w:hAnsi="Calibri" w:cs="Calibri"/>
        </w:rPr>
        <w:t>.</w:t>
      </w:r>
    </w:p>
    <w:p w:rsidR="00111F30" w:rsidRPr="00111F30" w:rsidRDefault="00111F30" w:rsidP="00D463DC">
      <w:pPr>
        <w:spacing w:after="0" w:line="360" w:lineRule="auto"/>
        <w:jc w:val="both"/>
        <w:rPr>
          <w:rFonts w:ascii="Calibri" w:eastAsia="Calibri" w:hAnsi="Calibri" w:cs="Arial"/>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5.4.4</w:t>
      </w:r>
      <w:r w:rsidR="00D463DC" w:rsidRPr="00D463DC">
        <w:rPr>
          <w:rFonts w:ascii="Calibri" w:eastAsia="Calibri" w:hAnsi="Calibri" w:cs="Arial"/>
          <w:b/>
          <w:bCs/>
        </w:rPr>
        <w:t>.1 Customer Relations Management</w:t>
      </w:r>
    </w:p>
    <w:p w:rsidR="00D463DC" w:rsidRPr="00D463DC" w:rsidRDefault="00D463DC" w:rsidP="00D463DC">
      <w:pPr>
        <w:autoSpaceDE w:val="0"/>
        <w:autoSpaceDN w:val="0"/>
        <w:adjustRightInd w:val="0"/>
        <w:spacing w:after="0" w:line="360" w:lineRule="auto"/>
        <w:jc w:val="both"/>
        <w:rPr>
          <w:rFonts w:ascii="Calibri" w:eastAsia="Calibri" w:hAnsi="Calibri" w:cs="AdvBcGar"/>
          <w:lang w:eastAsia="en-GB"/>
        </w:rPr>
      </w:pPr>
      <w:r w:rsidRPr="00D463DC">
        <w:rPr>
          <w:rFonts w:ascii="Calibri" w:eastAsia="Times New Roman" w:hAnsi="Calibri" w:cs="Times New Roman"/>
          <w:color w:val="000000"/>
          <w:lang w:eastAsia="en-GB"/>
        </w:rPr>
        <w:tab/>
      </w:r>
      <w:r w:rsidR="00B40C52">
        <w:rPr>
          <w:rFonts w:ascii="Calibri" w:eastAsia="Times New Roman" w:hAnsi="Calibri" w:cs="Times New Roman"/>
          <w:color w:val="000000"/>
          <w:lang w:eastAsia="en-GB"/>
        </w:rPr>
        <w:t>Owners/managers</w:t>
      </w:r>
      <w:r w:rsidRPr="00D463DC">
        <w:rPr>
          <w:rFonts w:ascii="Calibri" w:eastAsia="Times New Roman" w:hAnsi="Calibri" w:cs="Times New Roman"/>
          <w:color w:val="000000"/>
          <w:lang w:eastAsia="en-GB"/>
        </w:rPr>
        <w:t xml:space="preserve"> consider Customer Relations Management (CRM) one of the most important factors and the cornerstone of business success for SMEs in the chemical distribution industry.</w:t>
      </w:r>
      <w:r w:rsidRPr="00D463DC">
        <w:rPr>
          <w:rFonts w:ascii="Calibri" w:eastAsia="Calibri" w:hAnsi="Calibri" w:cs="Arial"/>
        </w:rPr>
        <w:t xml:space="preserve"> ‘</w:t>
      </w:r>
      <w:r w:rsidRPr="00D463DC">
        <w:rPr>
          <w:rFonts w:ascii="Calibri" w:eastAsia="Calibri" w:hAnsi="Calibri" w:cs="Arial"/>
          <w:i/>
          <w:iCs/>
        </w:rPr>
        <w:t>Customers are top priority; no sales, no company</w:t>
      </w:r>
      <w:r w:rsidRPr="00D463DC">
        <w:rPr>
          <w:rFonts w:ascii="Calibri" w:eastAsia="Calibri" w:hAnsi="Calibri" w:cs="Arial"/>
        </w:rPr>
        <w:t xml:space="preserve">’ (R10); </w:t>
      </w:r>
      <w:r w:rsidRPr="00D463DC">
        <w:rPr>
          <w:rFonts w:ascii="Calibri" w:eastAsia="Calibri" w:hAnsi="Calibri" w:cs="Arial"/>
          <w:color w:val="444444"/>
        </w:rPr>
        <w:t>‘C</w:t>
      </w:r>
      <w:r w:rsidRPr="00D463DC">
        <w:rPr>
          <w:rFonts w:ascii="Calibri" w:eastAsia="Calibri" w:hAnsi="Calibri" w:cs="Arial"/>
          <w:i/>
          <w:iCs/>
        </w:rPr>
        <w:t xml:space="preserve">ustomers are the life blood for any business’ </w:t>
      </w:r>
      <w:r w:rsidRPr="00D463DC">
        <w:rPr>
          <w:rFonts w:ascii="Calibri" w:eastAsia="Calibri" w:hAnsi="Calibri" w:cs="Arial"/>
        </w:rPr>
        <w:t>(R69);</w:t>
      </w:r>
      <w:r w:rsidRPr="00D463DC">
        <w:rPr>
          <w:rFonts w:ascii="Calibri" w:eastAsia="Calibri" w:hAnsi="Calibri" w:cs="Arial"/>
          <w:i/>
          <w:iCs/>
        </w:rPr>
        <w:t xml:space="preserve"> ‘...no customers no business</w:t>
      </w:r>
      <w:r w:rsidRPr="00D463DC">
        <w:rPr>
          <w:rFonts w:ascii="Calibri" w:eastAsia="Calibri" w:hAnsi="Calibri" w:cs="Arial"/>
        </w:rPr>
        <w:t>...’ (R23); ‘</w:t>
      </w:r>
      <w:r w:rsidRPr="00D463DC">
        <w:rPr>
          <w:rFonts w:ascii="Calibri" w:eastAsia="Calibri" w:hAnsi="Calibri" w:cs="Arial"/>
          <w:i/>
          <w:iCs/>
        </w:rPr>
        <w:t>(customer service) is the cornerstone of any business...even if you do everything right, if you have no customers you fail</w:t>
      </w:r>
      <w:r w:rsidRPr="00D463DC">
        <w:rPr>
          <w:rFonts w:ascii="Calibri" w:eastAsia="Calibri" w:hAnsi="Calibri" w:cs="Arial"/>
        </w:rPr>
        <w:t>...’ (R81); ‘</w:t>
      </w:r>
      <w:r w:rsidRPr="00D463DC">
        <w:rPr>
          <w:rFonts w:ascii="Calibri" w:eastAsia="Calibri" w:hAnsi="Calibri" w:cs="Arial"/>
          <w:i/>
          <w:iCs/>
        </w:rPr>
        <w:t xml:space="preserve">Customers are vital to small </w:t>
      </w:r>
      <w:r w:rsidRPr="00D463DC">
        <w:rPr>
          <w:rFonts w:ascii="Calibri" w:eastAsia="Times New Roman" w:hAnsi="Calibri" w:cs="Times New Roman"/>
          <w:i/>
          <w:iCs/>
          <w:color w:val="000000"/>
          <w:lang w:eastAsia="en-GB"/>
        </w:rPr>
        <w:t>businesses</w:t>
      </w:r>
      <w:r w:rsidRPr="00D463DC">
        <w:rPr>
          <w:rFonts w:ascii="Calibri" w:eastAsia="Times New Roman" w:hAnsi="Calibri" w:cs="Times New Roman"/>
          <w:color w:val="000000"/>
          <w:lang w:eastAsia="en-GB"/>
        </w:rPr>
        <w:t xml:space="preserve">’ (R54); </w:t>
      </w:r>
      <w:r w:rsidRPr="00D463DC">
        <w:rPr>
          <w:rFonts w:ascii="Calibri" w:eastAsia="Calibri" w:hAnsi="Calibri" w:cs="Arial"/>
        </w:rPr>
        <w:t>‘</w:t>
      </w:r>
      <w:r w:rsidRPr="00D463DC">
        <w:rPr>
          <w:rFonts w:ascii="Calibri" w:eastAsia="Calibri" w:hAnsi="Calibri" w:cs="Arial"/>
          <w:i/>
          <w:iCs/>
        </w:rPr>
        <w:t>Customer service should be a philosophy, part of your culture, it needs to be an integral part of your company’</w:t>
      </w:r>
      <w:r w:rsidRPr="00D463DC">
        <w:rPr>
          <w:rFonts w:ascii="Calibri" w:eastAsia="Calibri" w:hAnsi="Calibri" w:cs="Arial"/>
        </w:rPr>
        <w:t xml:space="preserve"> (R35)</w:t>
      </w:r>
      <w:r w:rsidRPr="00D463DC">
        <w:rPr>
          <w:rFonts w:ascii="Calibri" w:eastAsia="Times New Roman" w:hAnsi="Calibri" w:cs="Times New Roman"/>
          <w:color w:val="000000"/>
          <w:lang w:eastAsia="en-GB"/>
        </w:rPr>
        <w:t xml:space="preserve"> are a few of the most characteristic statements from respondents on the importance of CRM. Indeed, many authors similarly argue that providing excellent service (</w:t>
      </w:r>
      <w:r w:rsidRPr="00D463DC">
        <w:rPr>
          <w:rFonts w:ascii="Calibri" w:eastAsia="Calibri" w:hAnsi="Calibri" w:cs="Arial"/>
        </w:rPr>
        <w:t xml:space="preserve">BCG, 2013; Chemagility, 2008; </w:t>
      </w:r>
      <w:r w:rsidRPr="00D463DC">
        <w:rPr>
          <w:rFonts w:ascii="Calibri" w:eastAsia="Calibri" w:hAnsi="Calibri" w:cs="Arial"/>
          <w:color w:val="000000"/>
          <w:lang w:eastAsia="en-GB"/>
        </w:rPr>
        <w:t>Hornke, 2012),</w:t>
      </w:r>
      <w:r w:rsidRPr="00D463DC">
        <w:rPr>
          <w:rFonts w:ascii="Calibri" w:eastAsia="Times New Roman" w:hAnsi="Calibri" w:cs="Times New Roman"/>
          <w:color w:val="000000"/>
          <w:lang w:eastAsia="en-GB"/>
        </w:rPr>
        <w:t xml:space="preserve"> maintaining good relationships </w:t>
      </w:r>
      <w:r w:rsidRPr="00D463DC">
        <w:rPr>
          <w:rFonts w:ascii="Calibri" w:eastAsia="Calibri" w:hAnsi="Calibri" w:cs="Arial"/>
        </w:rPr>
        <w:t xml:space="preserve">(Ghosh and Kwan, 1996; Reijonen and Komppula, 2007; Slater and Narver, 1994) </w:t>
      </w:r>
      <w:r w:rsidRPr="00D463DC">
        <w:rPr>
          <w:rFonts w:ascii="Calibri" w:eastAsia="Times New Roman" w:hAnsi="Calibri" w:cs="Times New Roman"/>
          <w:color w:val="000000"/>
          <w:lang w:eastAsia="en-GB"/>
        </w:rPr>
        <w:t xml:space="preserve">and </w:t>
      </w:r>
      <w:r w:rsidRPr="00D463DC">
        <w:rPr>
          <w:rFonts w:ascii="Calibri" w:eastAsia="Calibri" w:hAnsi="Calibri" w:cs="Arial"/>
        </w:rPr>
        <w:t xml:space="preserve">continuously delivering superior value to customers (Chang, 2013; Koy </w:t>
      </w:r>
      <w:r w:rsidRPr="00D463DC">
        <w:rPr>
          <w:rFonts w:ascii="Calibri" w:eastAsia="Calibri" w:hAnsi="Calibri" w:cs="Arial"/>
          <w:i/>
        </w:rPr>
        <w:t>et al.</w:t>
      </w:r>
      <w:r w:rsidRPr="00D463DC">
        <w:rPr>
          <w:rFonts w:ascii="Calibri" w:eastAsia="Calibri" w:hAnsi="Calibri" w:cs="Arial"/>
        </w:rPr>
        <w:t>, 2007) are</w:t>
      </w:r>
      <w:r w:rsidRPr="00D463DC">
        <w:rPr>
          <w:rFonts w:ascii="Calibri" w:eastAsia="Times New Roman" w:hAnsi="Calibri" w:cs="Times New Roman"/>
          <w:color w:val="000000"/>
          <w:lang w:eastAsia="en-GB"/>
        </w:rPr>
        <w:t xml:space="preserve"> catalysts in SMEs success. In fact, a number of studies conclude that it is the</w:t>
      </w:r>
      <w:r w:rsidRPr="00D463DC">
        <w:rPr>
          <w:rFonts w:ascii="Calibri" w:eastAsia="Calibri" w:hAnsi="Calibri" w:cs="AdvBcGar"/>
          <w:lang w:eastAsia="en-GB"/>
        </w:rPr>
        <w:t xml:space="preserve">ir closeness to customers that provides SMEs with their unique competitive advantage (Carson </w:t>
      </w:r>
      <w:r w:rsidRPr="00D463DC">
        <w:rPr>
          <w:rFonts w:ascii="Calibri" w:eastAsia="Calibri" w:hAnsi="Calibri" w:cs="AdvBcGar"/>
          <w:i/>
          <w:iCs/>
          <w:lang w:eastAsia="en-GB"/>
        </w:rPr>
        <w:t>et al.</w:t>
      </w:r>
      <w:r w:rsidRPr="00D463DC">
        <w:rPr>
          <w:rFonts w:ascii="Calibri" w:eastAsia="Calibri" w:hAnsi="Calibri" w:cs="AdvBcGar"/>
          <w:lang w:eastAsia="en-GB"/>
        </w:rPr>
        <w:t xml:space="preserve">, 1995; O’Dwyer </w:t>
      </w:r>
      <w:r w:rsidRPr="00D463DC">
        <w:rPr>
          <w:rFonts w:ascii="Calibri" w:eastAsia="Calibri" w:hAnsi="Calibri" w:cs="AdvBcGar"/>
          <w:i/>
          <w:iCs/>
          <w:lang w:eastAsia="en-GB"/>
        </w:rPr>
        <w:t>et al.</w:t>
      </w:r>
      <w:r w:rsidRPr="00D463DC">
        <w:rPr>
          <w:rFonts w:ascii="Calibri" w:eastAsia="Calibri" w:hAnsi="Calibri" w:cs="AdvBcGar"/>
          <w:lang w:eastAsia="en-GB"/>
        </w:rPr>
        <w:t>, 2009; Zontanos and Anderson, 2004).</w:t>
      </w:r>
    </w:p>
    <w:p w:rsidR="00D463DC" w:rsidRPr="00D463DC" w:rsidRDefault="00D463DC" w:rsidP="00D463DC">
      <w:pPr>
        <w:autoSpaceDE w:val="0"/>
        <w:autoSpaceDN w:val="0"/>
        <w:adjustRightInd w:val="0"/>
        <w:spacing w:after="0" w:line="360" w:lineRule="auto"/>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color w:val="000000"/>
          <w:lang w:eastAsia="en-GB"/>
        </w:rPr>
      </w:pPr>
      <w:r w:rsidRPr="00D463DC">
        <w:rPr>
          <w:rFonts w:ascii="Calibri" w:eastAsia="Times New Roman" w:hAnsi="Calibri" w:cs="Times New Roman"/>
          <w:color w:val="000000"/>
          <w:lang w:eastAsia="en-GB"/>
        </w:rPr>
        <w:tab/>
        <w:t xml:space="preserve">Customer Relations Management is viewed as </w:t>
      </w:r>
      <w:r w:rsidRPr="00D463DC">
        <w:rPr>
          <w:rFonts w:ascii="Calibri" w:eastAsia="Calibri" w:hAnsi="Calibri" w:cs="Arial"/>
          <w:color w:val="000000"/>
          <w:lang w:val="en"/>
        </w:rPr>
        <w:t xml:space="preserve">the overall activity of identifying and satisfying customer needs where small businesses </w:t>
      </w:r>
      <w:r w:rsidRPr="00D463DC">
        <w:rPr>
          <w:rFonts w:ascii="Calibri" w:eastAsia="Calibri" w:hAnsi="Calibri" w:cs="Arial"/>
          <w:i/>
          <w:iCs/>
          <w:color w:val="000000"/>
          <w:lang w:val="en"/>
        </w:rPr>
        <w:t>‘... have</w:t>
      </w:r>
      <w:r w:rsidRPr="00D463DC">
        <w:rPr>
          <w:rFonts w:ascii="Calibri" w:eastAsia="Calibri" w:hAnsi="Calibri" w:cs="Arial"/>
          <w:i/>
          <w:iCs/>
        </w:rPr>
        <w:t xml:space="preserve"> to understand needs and satisfy them, increase interaction (with customers) and provide an overall positive experience: sales-marketing-customer support-service</w:t>
      </w:r>
      <w:r w:rsidRPr="00D463DC">
        <w:rPr>
          <w:rFonts w:ascii="Calibri" w:eastAsia="Calibri" w:hAnsi="Calibri" w:cs="Arial"/>
        </w:rPr>
        <w:t>...’ (R99); ‘...</w:t>
      </w:r>
      <w:r w:rsidRPr="00D463DC">
        <w:rPr>
          <w:rFonts w:ascii="Calibri" w:eastAsia="Times New Roman" w:hAnsi="Calibri" w:cs="Times New Roman"/>
          <w:i/>
          <w:iCs/>
          <w:color w:val="000000"/>
          <w:lang w:eastAsia="en-GB"/>
        </w:rPr>
        <w:t>it is our objective to understand our customer requirements and expectations in order to successfully deliver product, services and solutions as requested</w:t>
      </w:r>
      <w:r w:rsidRPr="00D463DC">
        <w:rPr>
          <w:rFonts w:ascii="Calibri" w:eastAsia="Times New Roman" w:hAnsi="Calibri" w:cs="Times New Roman"/>
          <w:color w:val="000000"/>
          <w:lang w:eastAsia="en-GB"/>
        </w:rPr>
        <w:t xml:space="preserve">’ (R118). In fact, many </w:t>
      </w:r>
      <w:r w:rsidR="00B40C52">
        <w:rPr>
          <w:rFonts w:ascii="Calibri" w:eastAsia="Times New Roman" w:hAnsi="Calibri" w:cs="Times New Roman"/>
          <w:color w:val="000000"/>
          <w:lang w:eastAsia="en-GB"/>
        </w:rPr>
        <w:t>owners/managers</w:t>
      </w:r>
      <w:r w:rsidRPr="00D463DC">
        <w:rPr>
          <w:rFonts w:ascii="Calibri" w:eastAsia="Times New Roman" w:hAnsi="Calibri" w:cs="Times New Roman"/>
          <w:color w:val="000000"/>
          <w:lang w:eastAsia="en-GB"/>
        </w:rPr>
        <w:t xml:space="preserve"> (40 respondents, 34%) rightly h</w:t>
      </w:r>
      <w:r w:rsidR="00E62C96">
        <w:rPr>
          <w:rFonts w:ascii="Calibri" w:eastAsia="Times New Roman" w:hAnsi="Calibri" w:cs="Times New Roman"/>
          <w:color w:val="000000"/>
          <w:lang w:eastAsia="en-GB"/>
        </w:rPr>
        <w:t>ighlight the fact that chemical</w:t>
      </w:r>
      <w:r w:rsidRPr="00D463DC">
        <w:rPr>
          <w:rFonts w:ascii="Calibri" w:eastAsia="Times New Roman" w:hAnsi="Calibri" w:cs="Times New Roman"/>
          <w:color w:val="000000"/>
          <w:lang w:eastAsia="en-GB"/>
        </w:rPr>
        <w:t xml:space="preserve"> distributors do not manufacture any products and as a result, success is dependent upon providing excellent service and customer care. The importance of customer relations management is further stressed by the fact that many of the larger SMEs include CRM in their mission statements: ‘</w:t>
      </w:r>
      <w:r w:rsidRPr="00D463DC">
        <w:rPr>
          <w:rFonts w:ascii="Calibri" w:eastAsia="Times New Roman" w:hAnsi="Calibri" w:cs="Times New Roman"/>
          <w:i/>
          <w:iCs/>
          <w:color w:val="000000"/>
          <w:lang w:eastAsia="en-GB"/>
        </w:rPr>
        <w:t>We aim to deliver excellent service to our clients</w:t>
      </w:r>
      <w:r w:rsidRPr="00D463DC">
        <w:rPr>
          <w:rFonts w:ascii="Calibri" w:eastAsia="Times New Roman" w:hAnsi="Calibri" w:cs="Times New Roman"/>
          <w:color w:val="000000"/>
          <w:lang w:eastAsia="en-GB"/>
        </w:rPr>
        <w:t xml:space="preserve">’ (R42); ‘We </w:t>
      </w:r>
      <w:r w:rsidRPr="00D463DC">
        <w:rPr>
          <w:rFonts w:ascii="Calibri" w:eastAsia="Times New Roman" w:hAnsi="Calibri" w:cs="Times New Roman"/>
          <w:i/>
          <w:iCs/>
          <w:color w:val="000000"/>
          <w:lang w:eastAsia="en-GB"/>
        </w:rPr>
        <w:t>establish partnerships with our customers by investing in our relationships</w:t>
      </w:r>
      <w:r w:rsidRPr="00D463DC">
        <w:rPr>
          <w:rFonts w:ascii="Calibri" w:eastAsia="Times New Roman" w:hAnsi="Calibri" w:cs="Times New Roman"/>
          <w:color w:val="000000"/>
          <w:lang w:eastAsia="en-GB"/>
        </w:rPr>
        <w:t>’ (R61); ‘</w:t>
      </w:r>
      <w:r w:rsidRPr="00D463DC">
        <w:rPr>
          <w:rFonts w:ascii="Calibri" w:eastAsia="Times New Roman" w:hAnsi="Calibri" w:cs="Times New Roman"/>
          <w:i/>
          <w:iCs/>
          <w:color w:val="000000"/>
          <w:lang w:eastAsia="en-GB"/>
        </w:rPr>
        <w:t>Our aim is to satisfy our customer needs</w:t>
      </w:r>
      <w:r w:rsidRPr="00D463DC">
        <w:rPr>
          <w:rFonts w:ascii="Calibri" w:eastAsia="Times New Roman" w:hAnsi="Calibri" w:cs="Times New Roman"/>
          <w:color w:val="000000"/>
          <w:lang w:eastAsia="en-GB"/>
        </w:rPr>
        <w:t>’ (R22); ‘</w:t>
      </w:r>
      <w:r w:rsidRPr="00D463DC">
        <w:rPr>
          <w:rFonts w:ascii="Calibri" w:eastAsia="Times New Roman" w:hAnsi="Calibri" w:cs="Times New Roman"/>
          <w:i/>
          <w:iCs/>
          <w:color w:val="000000"/>
          <w:lang w:eastAsia="en-GB"/>
        </w:rPr>
        <w:t xml:space="preserve">Our company aims to </w:t>
      </w:r>
      <w:r w:rsidRPr="00D463DC">
        <w:rPr>
          <w:rFonts w:ascii="Calibri" w:eastAsia="Calibri" w:hAnsi="Calibri" w:cs="Arial"/>
          <w:i/>
          <w:iCs/>
        </w:rPr>
        <w:t xml:space="preserve">develop and maintain strong relationships with our customers’ </w:t>
      </w:r>
      <w:r w:rsidRPr="00D463DC">
        <w:rPr>
          <w:rFonts w:ascii="Calibri" w:eastAsia="Calibri" w:hAnsi="Calibri" w:cs="Arial"/>
        </w:rPr>
        <w:t xml:space="preserve">(R1). Business literature also </w:t>
      </w:r>
      <w:r w:rsidRPr="00D463DC">
        <w:rPr>
          <w:rFonts w:ascii="Calibri" w:eastAsia="Calibri" w:hAnsi="Calibri" w:cs="Arial"/>
        </w:rPr>
        <w:lastRenderedPageBreak/>
        <w:t xml:space="preserve">supports that SMEs success is dependent upon ascertaining customer’s needs and wants and then producing quality products and services that satisfies these while creating and maintaining long-term relationships (Berthon </w:t>
      </w:r>
      <w:r w:rsidRPr="00D463DC">
        <w:rPr>
          <w:rFonts w:ascii="Calibri" w:eastAsia="Calibri" w:hAnsi="Calibri" w:cs="Arial"/>
          <w:i/>
          <w:iCs/>
        </w:rPr>
        <w:t>et al</w:t>
      </w:r>
      <w:r w:rsidRPr="00D463DC">
        <w:rPr>
          <w:rFonts w:ascii="Calibri" w:eastAsia="Calibri" w:hAnsi="Calibri" w:cs="Arial"/>
        </w:rPr>
        <w:t xml:space="preserve">., 1999; Reijonen and Komppula, 2007). A number of studies into the chemical distribution market similarly argue that satisfying customer needs and offering a good service and expanding one’s services is the cornerstone of success for chemical distributors </w:t>
      </w:r>
      <w:r w:rsidRPr="00D463DC">
        <w:rPr>
          <w:rFonts w:ascii="Calibri" w:eastAsia="Calibri" w:hAnsi="Calibri" w:cs="Arial"/>
          <w:color w:val="000000"/>
          <w:lang w:eastAsia="en-GB"/>
        </w:rPr>
        <w:t>(</w:t>
      </w:r>
      <w:r w:rsidRPr="00D463DC">
        <w:rPr>
          <w:rFonts w:ascii="Calibri" w:eastAsia="Calibri" w:hAnsi="Calibri" w:cs="Arial"/>
        </w:rPr>
        <w:t xml:space="preserve">BCG, 2013; </w:t>
      </w:r>
      <w:r w:rsidR="00D97E7B">
        <w:rPr>
          <w:rFonts w:ascii="Calibri" w:eastAsia="Calibri" w:hAnsi="Calibri" w:cs="Arial"/>
        </w:rPr>
        <w:t xml:space="preserve">Chemagility, 2008; </w:t>
      </w:r>
      <w:r w:rsidRPr="00D463DC">
        <w:rPr>
          <w:rFonts w:ascii="Calibri" w:eastAsia="Calibri" w:hAnsi="Calibri" w:cs="Arial"/>
        </w:rPr>
        <w:t xml:space="preserve">Districonsult, 2012 and 2011; </w:t>
      </w:r>
      <w:r w:rsidRPr="00D463DC">
        <w:rPr>
          <w:rFonts w:ascii="Calibri" w:eastAsia="Calibri" w:hAnsi="Calibri" w:cs="Arial"/>
          <w:color w:val="000000"/>
          <w:lang w:eastAsia="en-GB"/>
        </w:rPr>
        <w:t>Hornke, 2012).</w:t>
      </w:r>
    </w:p>
    <w:p w:rsidR="00D463DC" w:rsidRPr="00D463DC" w:rsidRDefault="00D463DC" w:rsidP="00D463DC">
      <w:pPr>
        <w:spacing w:after="0" w:line="360" w:lineRule="auto"/>
        <w:contextualSpacing/>
        <w:jc w:val="both"/>
        <w:rPr>
          <w:rFonts w:ascii="Calibri" w:eastAsia="Times New Roman" w:hAnsi="Calibri" w:cs="Times New Roman"/>
          <w:color w:val="000000"/>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rial"/>
          <w:lang w:val="en"/>
        </w:rPr>
      </w:pPr>
      <w:r w:rsidRPr="00D463DC">
        <w:rPr>
          <w:rFonts w:ascii="Calibri" w:eastAsia="Calibri" w:hAnsi="Calibri" w:cs="Arial"/>
        </w:rPr>
        <w:tab/>
      </w:r>
      <w:r w:rsidRPr="00D463DC">
        <w:rPr>
          <w:rFonts w:ascii="Calibri" w:eastAsia="Times New Roman" w:hAnsi="Calibri" w:cs="Times New Roman"/>
          <w:lang w:eastAsia="en-GB"/>
        </w:rPr>
        <w:t xml:space="preserve">Many respondents (34% in total) express the view that understanding the importance of good customer service is essential for a healthy business in creating new customers, keeping loyal customers and developing referrals for future customers. This strongly suggests that CRM does not only involve maintaining customers for a small business but also adding new ones as a result of good service. In fact, many </w:t>
      </w:r>
      <w:r w:rsidR="00B40C52">
        <w:rPr>
          <w:rFonts w:ascii="Calibri" w:eastAsia="Times New Roman" w:hAnsi="Calibri" w:cs="Times New Roman"/>
          <w:lang w:eastAsia="en-GB"/>
        </w:rPr>
        <w:t>owners/managers</w:t>
      </w:r>
      <w:r w:rsidRPr="00D463DC">
        <w:rPr>
          <w:rFonts w:ascii="Calibri" w:eastAsia="Times New Roman" w:hAnsi="Calibri" w:cs="Times New Roman"/>
          <w:lang w:eastAsia="en-GB"/>
        </w:rPr>
        <w:t xml:space="preserve"> (35 in total) recognise the importance of creating long-term customer relationships ‘...</w:t>
      </w:r>
      <w:r w:rsidRPr="00D463DC">
        <w:rPr>
          <w:rFonts w:ascii="Calibri" w:eastAsia="Times New Roman" w:hAnsi="Calibri" w:cs="Times New Roman"/>
          <w:i/>
          <w:iCs/>
          <w:lang w:eastAsia="en-GB"/>
        </w:rPr>
        <w:t>through trust, transparency and exceptional service</w:t>
      </w:r>
      <w:r w:rsidRPr="00D463DC">
        <w:rPr>
          <w:rFonts w:ascii="Calibri" w:eastAsia="Times New Roman" w:hAnsi="Calibri" w:cs="Times New Roman"/>
          <w:lang w:eastAsia="en-GB"/>
        </w:rPr>
        <w:t>...’ (R15). Further supporting this, t</w:t>
      </w:r>
      <w:r w:rsidRPr="00D463DC">
        <w:rPr>
          <w:rFonts w:ascii="Calibri" w:eastAsia="Calibri" w:hAnsi="Calibri" w:cs="Arial"/>
        </w:rPr>
        <w:t xml:space="preserve">here </w:t>
      </w:r>
      <w:r w:rsidRPr="00D463DC">
        <w:rPr>
          <w:rFonts w:ascii="Calibri" w:eastAsia="Times New Roman" w:hAnsi="Calibri" w:cs="Times New Roman"/>
          <w:lang w:eastAsia="en-GB"/>
        </w:rPr>
        <w:t xml:space="preserve">is general agreement that customer relations management is </w:t>
      </w:r>
      <w:r w:rsidR="00054574">
        <w:rPr>
          <w:rFonts w:ascii="Calibri" w:eastAsia="Times New Roman" w:hAnsi="Calibri" w:cs="Times New Roman"/>
          <w:lang w:eastAsia="en-GB"/>
        </w:rPr>
        <w:t>important to any organization -</w:t>
      </w:r>
      <w:r w:rsidRPr="00D463DC">
        <w:rPr>
          <w:rFonts w:ascii="Calibri" w:eastAsia="Times New Roman" w:hAnsi="Calibri" w:cs="Times New Roman"/>
          <w:lang w:eastAsia="en-GB"/>
        </w:rPr>
        <w:t>even more for small businesses with fewer resources- because it is often the only contact a customer has with that company with 40% of the respondents concurring. For longer established businesses -</w:t>
      </w:r>
      <w:r w:rsidR="00073BED">
        <w:rPr>
          <w:rFonts w:ascii="Calibri" w:eastAsia="Times New Roman" w:hAnsi="Calibri" w:cs="Times New Roman"/>
          <w:lang w:eastAsia="en-GB"/>
        </w:rPr>
        <w:t xml:space="preserve"> </w:t>
      </w:r>
      <w:r w:rsidRPr="00D463DC">
        <w:rPr>
          <w:rFonts w:ascii="Calibri" w:eastAsia="Times New Roman" w:hAnsi="Calibri" w:cs="Times New Roman"/>
          <w:lang w:eastAsia="en-GB"/>
        </w:rPr>
        <w:t>which applies in the case of UK small chemical distributors as the majority of them have been established for over 10 years</w:t>
      </w:r>
      <w:r w:rsidR="00073BED">
        <w:rPr>
          <w:rFonts w:ascii="Calibri" w:eastAsia="Times New Roman" w:hAnsi="Calibri" w:cs="Times New Roman"/>
          <w:lang w:eastAsia="en-GB"/>
        </w:rPr>
        <w:t xml:space="preserve"> </w:t>
      </w:r>
      <w:r w:rsidRPr="00D463DC">
        <w:rPr>
          <w:rFonts w:ascii="Calibri" w:eastAsia="Times New Roman" w:hAnsi="Calibri" w:cs="Times New Roman"/>
          <w:lang w:eastAsia="en-GB"/>
        </w:rPr>
        <w:t xml:space="preserve">- maintaining business is crucial. </w:t>
      </w:r>
      <w:r w:rsidRPr="00D463DC">
        <w:rPr>
          <w:rFonts w:ascii="Calibri" w:eastAsia="Calibri" w:hAnsi="Calibri" w:cs="Arial"/>
        </w:rPr>
        <w:t>According to 25% of the respondents, repeat business is the key to long term success and sustainable growth as the majority of their growth is coming through covering existing customer needs: ‘</w:t>
      </w:r>
      <w:r w:rsidRPr="00D463DC">
        <w:rPr>
          <w:rFonts w:ascii="Calibri" w:eastAsia="Calibri" w:hAnsi="Calibri" w:cs="Arial"/>
          <w:i/>
          <w:iCs/>
        </w:rPr>
        <w:t>Repeat business is the key to growing your business and guarantees longevity</w:t>
      </w:r>
      <w:r w:rsidRPr="00D463DC">
        <w:rPr>
          <w:rFonts w:ascii="Calibri" w:eastAsia="Calibri" w:hAnsi="Calibri" w:cs="Arial"/>
        </w:rPr>
        <w:t>’ (R82); ‘...</w:t>
      </w:r>
      <w:r w:rsidRPr="00D463DC">
        <w:rPr>
          <w:rFonts w:ascii="Calibri" w:eastAsia="Calibri" w:hAnsi="Calibri" w:cs="Arial"/>
          <w:i/>
          <w:iCs/>
        </w:rPr>
        <w:t>look after your customers and they will look after you in the long term</w:t>
      </w:r>
      <w:r w:rsidRPr="00D463DC">
        <w:rPr>
          <w:rFonts w:ascii="Calibri" w:eastAsia="Calibri" w:hAnsi="Calibri" w:cs="Arial"/>
        </w:rPr>
        <w:t>...’ (</w:t>
      </w:r>
      <w:r w:rsidR="00054574">
        <w:rPr>
          <w:rFonts w:ascii="Calibri" w:eastAsia="Calibri" w:hAnsi="Calibri" w:cs="Arial"/>
        </w:rPr>
        <w:t>R</w:t>
      </w:r>
      <w:r w:rsidRPr="00D463DC">
        <w:rPr>
          <w:rFonts w:ascii="Calibri" w:eastAsia="Calibri" w:hAnsi="Calibri" w:cs="Arial"/>
        </w:rPr>
        <w:t>11); ‘</w:t>
      </w:r>
      <w:r w:rsidRPr="00D463DC">
        <w:rPr>
          <w:rFonts w:ascii="Calibri" w:eastAsia="Calibri" w:hAnsi="Calibri" w:cs="Arial"/>
          <w:i/>
          <w:iCs/>
        </w:rPr>
        <w:t xml:space="preserve">A satisfied customer will keep on buying’ </w:t>
      </w:r>
      <w:r w:rsidRPr="00D463DC">
        <w:rPr>
          <w:rFonts w:ascii="Calibri" w:eastAsia="Calibri" w:hAnsi="Calibri" w:cs="Arial"/>
        </w:rPr>
        <w:t>(R2). It is recognised that every business needs a solid base of loyal, satisfied customers to grow and that chemical distributions is all about ‘...</w:t>
      </w:r>
      <w:r w:rsidRPr="00D463DC">
        <w:rPr>
          <w:rFonts w:ascii="Calibri" w:eastAsia="Calibri" w:hAnsi="Calibri" w:cs="Arial"/>
          <w:i/>
          <w:iCs/>
        </w:rPr>
        <w:t>building long term relationships with customers covering their current and future needs and growing with them</w:t>
      </w:r>
      <w:r w:rsidRPr="00D463DC">
        <w:rPr>
          <w:rFonts w:ascii="Calibri" w:eastAsia="Calibri" w:hAnsi="Calibri" w:cs="Arial"/>
        </w:rPr>
        <w:t>’ (R112).</w:t>
      </w:r>
      <w:r w:rsidR="00073BED">
        <w:rPr>
          <w:rFonts w:ascii="Calibri" w:eastAsia="Calibri" w:hAnsi="Calibri" w:cs="Arial"/>
        </w:rPr>
        <w:t xml:space="preserve"> Without a doubt, good service - </w:t>
      </w:r>
      <w:r w:rsidRPr="00D463DC">
        <w:rPr>
          <w:rFonts w:ascii="Calibri" w:eastAsia="Calibri" w:hAnsi="Calibri" w:cs="Arial"/>
        </w:rPr>
        <w:t>‘…</w:t>
      </w:r>
      <w:r w:rsidRPr="00D463DC">
        <w:rPr>
          <w:rFonts w:ascii="Calibri" w:eastAsia="Calibri" w:hAnsi="Calibri" w:cs="Arial"/>
          <w:i/>
          <w:iCs/>
        </w:rPr>
        <w:t xml:space="preserve">going the extra mile, when helping customers choose the right product or service or answer their questions’ </w:t>
      </w:r>
      <w:r w:rsidR="00054574">
        <w:rPr>
          <w:rFonts w:ascii="Calibri" w:eastAsia="Calibri" w:hAnsi="Calibri" w:cs="Arial"/>
        </w:rPr>
        <w:t>(R70)</w:t>
      </w:r>
      <w:r w:rsidR="00073BED">
        <w:rPr>
          <w:rFonts w:ascii="Calibri" w:eastAsia="Calibri" w:hAnsi="Calibri" w:cs="Arial"/>
        </w:rPr>
        <w:t xml:space="preserve"> </w:t>
      </w:r>
      <w:r w:rsidR="00054574">
        <w:rPr>
          <w:rFonts w:ascii="Calibri" w:eastAsia="Calibri" w:hAnsi="Calibri" w:cs="Arial"/>
        </w:rPr>
        <w:t xml:space="preserve">- </w:t>
      </w:r>
      <w:r w:rsidRPr="00D463DC">
        <w:rPr>
          <w:rFonts w:ascii="Calibri" w:eastAsia="Calibri" w:hAnsi="Calibri" w:cs="Arial"/>
        </w:rPr>
        <w:t>establishes good will which eventually leads to loyal customers. The majority of the respondents concur (40 respondents out of the 45 that identified CRM as the most important enterprise factor, 34% of population) that excellent customer service is more likely to lead to repeat business from customers while companies with poor customer service may lose customers, which has a negative impact on business. The fact that the cost of acquiring new customers is considerably higher than retaining them and that any efforts into maintaining quality customer service ‘...</w:t>
      </w:r>
      <w:r w:rsidRPr="00D463DC">
        <w:rPr>
          <w:rFonts w:ascii="Calibri" w:eastAsia="Calibri" w:hAnsi="Calibri" w:cs="Arial"/>
          <w:i/>
          <w:iCs/>
        </w:rPr>
        <w:t>pay dividends over time</w:t>
      </w:r>
      <w:r w:rsidRPr="00D463DC">
        <w:rPr>
          <w:rFonts w:ascii="Calibri" w:eastAsia="Calibri" w:hAnsi="Calibri" w:cs="Arial"/>
        </w:rPr>
        <w:t>...’ (R30) is also recognised.  In the words of R39, ‘</w:t>
      </w:r>
      <w:r w:rsidRPr="00D463DC">
        <w:rPr>
          <w:rFonts w:ascii="Calibri" w:eastAsia="Calibri" w:hAnsi="Calibri" w:cs="Arial"/>
          <w:i/>
          <w:iCs/>
        </w:rPr>
        <w:t>...we do not have turnover or cut costs on customer service’</w:t>
      </w:r>
      <w:r w:rsidRPr="00D463DC">
        <w:rPr>
          <w:rFonts w:ascii="Calibri" w:eastAsia="Calibri" w:hAnsi="Calibri" w:cs="Arial"/>
        </w:rPr>
        <w:t xml:space="preserve">. Similarly, </w:t>
      </w:r>
      <w:r w:rsidRPr="00D463DC">
        <w:rPr>
          <w:rFonts w:ascii="Calibri" w:eastAsia="Calibri" w:hAnsi="Calibri" w:cs="AdvBcGar"/>
          <w:lang w:eastAsia="en-GB"/>
        </w:rPr>
        <w:t xml:space="preserve">Harrigan </w:t>
      </w:r>
      <w:r w:rsidRPr="00D463DC">
        <w:rPr>
          <w:rFonts w:ascii="Calibri" w:eastAsia="Calibri" w:hAnsi="Calibri" w:cs="AdvBcGar"/>
          <w:i/>
          <w:iCs/>
          <w:lang w:eastAsia="en-GB"/>
        </w:rPr>
        <w:t>et al.</w:t>
      </w:r>
      <w:r w:rsidRPr="00D463DC">
        <w:rPr>
          <w:rFonts w:ascii="Calibri" w:eastAsia="Calibri" w:hAnsi="Calibri" w:cs="AdvBcGar"/>
          <w:lang w:eastAsia="en-GB"/>
        </w:rPr>
        <w:t xml:space="preserve"> (2011) argue that traditional CRM, if </w:t>
      </w:r>
      <w:r w:rsidRPr="00D463DC">
        <w:rPr>
          <w:rFonts w:ascii="Calibri" w:eastAsia="Calibri" w:hAnsi="Calibri" w:cs="AdvBcGar"/>
          <w:lang w:eastAsia="en-GB"/>
        </w:rPr>
        <w:lastRenderedPageBreak/>
        <w:t xml:space="preserve">employed strategically, builds customer loyalty and leads to increased sales.  </w:t>
      </w:r>
      <w:r w:rsidRPr="00D463DC">
        <w:rPr>
          <w:rFonts w:ascii="Calibri" w:eastAsia="Calibri" w:hAnsi="Calibri" w:cs="AdvTT5235d5a9+20"/>
          <w:lang w:eastAsia="en-GB"/>
        </w:rPr>
        <w:t xml:space="preserve">Islam </w:t>
      </w:r>
      <w:r w:rsidRPr="00D463DC">
        <w:rPr>
          <w:rFonts w:ascii="Calibri" w:eastAsia="Calibri" w:hAnsi="Calibri" w:cs="AdvTT5235d5a9+20"/>
          <w:i/>
          <w:iCs/>
          <w:lang w:eastAsia="en-GB"/>
        </w:rPr>
        <w:t>et al.</w:t>
      </w:r>
      <w:r w:rsidRPr="00D463DC">
        <w:rPr>
          <w:rFonts w:ascii="Calibri" w:eastAsia="Calibri" w:hAnsi="Calibri" w:cs="AdvTT5235d5a9+20"/>
          <w:lang w:eastAsia="en-GB"/>
        </w:rPr>
        <w:t xml:space="preserve"> (2011) and Philip (2011) further support that CRM adoption is critical in SMEs success and through repeat business s</w:t>
      </w:r>
      <w:r w:rsidR="00054574">
        <w:rPr>
          <w:rFonts w:ascii="Calibri" w:eastAsia="Calibri" w:hAnsi="Calibri" w:cs="AdvTT5235d5a9+20"/>
          <w:lang w:eastAsia="en-GB"/>
        </w:rPr>
        <w:t xml:space="preserve">ustainable growth is achieved. </w:t>
      </w:r>
      <w:r w:rsidRPr="00D463DC">
        <w:rPr>
          <w:rFonts w:ascii="Calibri" w:eastAsia="TimesNewRomanPSMT" w:hAnsi="Calibri" w:cs="TimesNewRomanPSMT"/>
          <w:lang w:eastAsia="en-GB"/>
        </w:rPr>
        <w:t xml:space="preserve">Hyvonen and Tuominen (2005) also report that strong relationships with customers and supply chain partners are key determinants of successful economic performance. In fact, it becomes of great importance for chemical distributors </w:t>
      </w:r>
      <w:r w:rsidRPr="00D463DC">
        <w:rPr>
          <w:rFonts w:ascii="Calibri" w:eastAsia="Calibri" w:hAnsi="Calibri" w:cs="Arial"/>
          <w:lang w:val="en"/>
        </w:rPr>
        <w:t xml:space="preserve">to build up a trusting atmosphere and a close long term relationship with their customers to get problems solved and challenges managed to ensure long term growth (Chemanager, 2012 and 2013). </w:t>
      </w:r>
    </w:p>
    <w:p w:rsidR="00D463DC" w:rsidRPr="00D463DC" w:rsidRDefault="00D463DC" w:rsidP="00D463DC">
      <w:pPr>
        <w:autoSpaceDE w:val="0"/>
        <w:autoSpaceDN w:val="0"/>
        <w:adjustRightInd w:val="0"/>
        <w:spacing w:after="0" w:line="360" w:lineRule="auto"/>
        <w:jc w:val="both"/>
        <w:rPr>
          <w:rFonts w:ascii="Calibri" w:eastAsia="Calibri" w:hAnsi="Calibri" w:cs="AdvBcGar"/>
          <w:sz w:val="20"/>
          <w:szCs w:val="20"/>
          <w:highlight w:val="green"/>
          <w:lang w:eastAsia="en-GB"/>
        </w:rPr>
      </w:pPr>
    </w:p>
    <w:p w:rsidR="00D463DC" w:rsidRPr="00D463DC" w:rsidRDefault="00D463DC" w:rsidP="00D463DC">
      <w:pPr>
        <w:spacing w:after="0" w:line="360" w:lineRule="auto"/>
        <w:jc w:val="both"/>
        <w:rPr>
          <w:rFonts w:ascii="Calibri" w:eastAsia="Calibri" w:hAnsi="Calibri" w:cs="Calibri"/>
        </w:rPr>
      </w:pPr>
      <w:r w:rsidRPr="00D463DC">
        <w:rPr>
          <w:rFonts w:ascii="Calibri" w:eastAsia="Calibri" w:hAnsi="Calibri" w:cs="Arial"/>
        </w:rPr>
        <w:tab/>
        <w:t>CRM also positively influences company reputation with regards to the quality of products and service, potentially leading to referrals and new business: ‘</w:t>
      </w:r>
      <w:r w:rsidRPr="00D463DC">
        <w:rPr>
          <w:rFonts w:ascii="Calibri" w:eastAsia="Calibri" w:hAnsi="Calibri" w:cs="Arial"/>
          <w:i/>
          <w:iCs/>
        </w:rPr>
        <w:t>Good customer service and product quality can be a source of promotion</w:t>
      </w:r>
      <w:r w:rsidRPr="00D463DC">
        <w:rPr>
          <w:rFonts w:ascii="Calibri" w:eastAsia="Calibri" w:hAnsi="Calibri" w:cs="Arial"/>
        </w:rPr>
        <w:t>’ (R17); ‘</w:t>
      </w:r>
      <w:r w:rsidRPr="00D463DC">
        <w:rPr>
          <w:rFonts w:ascii="Calibri" w:eastAsia="Calibri" w:hAnsi="Calibri" w:cs="Arial"/>
          <w:i/>
          <w:iCs/>
        </w:rPr>
        <w:t>People that had a positive experience with your service will tell others about it</w:t>
      </w:r>
      <w:r w:rsidRPr="00D463DC">
        <w:rPr>
          <w:rFonts w:ascii="Calibri" w:eastAsia="Calibri" w:hAnsi="Calibri" w:cs="Arial"/>
        </w:rPr>
        <w:t>’ (R103); ‘</w:t>
      </w:r>
      <w:r w:rsidRPr="00D463DC">
        <w:rPr>
          <w:rFonts w:ascii="Calibri" w:eastAsia="Calibri" w:hAnsi="Calibri" w:cs="Arial"/>
          <w:i/>
          <w:iCs/>
        </w:rPr>
        <w:t>A satisfied customer will put in a good word for you</w:t>
      </w:r>
      <w:r w:rsidRPr="00D463DC">
        <w:rPr>
          <w:rFonts w:ascii="Calibri" w:eastAsia="Calibri" w:hAnsi="Calibri" w:cs="Arial"/>
        </w:rPr>
        <w:t>’ (R96); ‘</w:t>
      </w:r>
      <w:r w:rsidRPr="00D463DC">
        <w:rPr>
          <w:rFonts w:ascii="Calibri" w:eastAsia="Calibri" w:hAnsi="Calibri" w:cs="Arial"/>
          <w:i/>
          <w:iCs/>
        </w:rPr>
        <w:t>Supplying good quality of products, will increase your reliability as a supplier</w:t>
      </w:r>
      <w:r w:rsidRPr="00D463DC">
        <w:rPr>
          <w:rFonts w:ascii="Calibri" w:eastAsia="Calibri" w:hAnsi="Calibri" w:cs="Arial"/>
        </w:rPr>
        <w:t xml:space="preserve">’ (R56). Many authors recognise </w:t>
      </w:r>
      <w:r w:rsidRPr="00D463DC">
        <w:rPr>
          <w:rFonts w:ascii="Calibri" w:eastAsia="Calibri" w:hAnsi="Calibri" w:cs="Calibri"/>
        </w:rPr>
        <w:t>quality as a very important success factor in small businesses (</w:t>
      </w:r>
      <w:r w:rsidRPr="00D463DC">
        <w:rPr>
          <w:rFonts w:ascii="Calibri" w:eastAsia="TimesNewRoman" w:hAnsi="Calibri" w:cs="TimesNewRoman"/>
        </w:rPr>
        <w:t xml:space="preserve">Hitt and Ireland, 2000; </w:t>
      </w:r>
      <w:r w:rsidRPr="00D463DC">
        <w:rPr>
          <w:rFonts w:ascii="Calibri" w:eastAsia="Calibri" w:hAnsi="Calibri" w:cs="Calibri"/>
        </w:rPr>
        <w:t>Reijonen and Komppula, 2007; Wijewardena and Cooray, 1996</w:t>
      </w:r>
      <w:r w:rsidRPr="00D463DC">
        <w:rPr>
          <w:rFonts w:ascii="Calibri" w:eastAsia="TimesNewRoman" w:hAnsi="Calibri" w:cs="TimesNewRoman"/>
        </w:rPr>
        <w:t>; Wiklund, 1998</w:t>
      </w:r>
      <w:r w:rsidRPr="00D463DC">
        <w:rPr>
          <w:rFonts w:ascii="Calibri" w:eastAsia="Calibri" w:hAnsi="Calibri" w:cs="Calibri"/>
        </w:rPr>
        <w:t>) and even more so in the chemical distribution industry (Chemagility, 2008; Keynote</w:t>
      </w:r>
      <w:r w:rsidR="008D36E1">
        <w:rPr>
          <w:rFonts w:ascii="Calibri" w:eastAsia="Calibri" w:hAnsi="Calibri" w:cs="Calibri"/>
        </w:rPr>
        <w:t xml:space="preserve">, </w:t>
      </w:r>
      <w:r w:rsidRPr="00D463DC">
        <w:rPr>
          <w:rFonts w:ascii="Calibri" w:eastAsia="Calibri" w:hAnsi="Calibri" w:cs="Calibri"/>
        </w:rPr>
        <w:t xml:space="preserve">2011). Further supporting this finding, McCormack (1989) argues that a commitment to quality is the only absolute competitive edge in a small business. </w:t>
      </w:r>
    </w:p>
    <w:p w:rsidR="00D463DC" w:rsidRPr="00D463DC" w:rsidRDefault="00D463DC" w:rsidP="00D463DC">
      <w:pPr>
        <w:spacing w:after="0" w:line="360" w:lineRule="auto"/>
        <w:jc w:val="both"/>
        <w:rPr>
          <w:rFonts w:ascii="Calibri" w:eastAsia="Calibri" w:hAnsi="Calibri" w:cs="Calibri"/>
        </w:rPr>
      </w:pPr>
    </w:p>
    <w:p w:rsidR="000155DA" w:rsidRPr="008F3031" w:rsidRDefault="00D463DC" w:rsidP="00D463DC">
      <w:pPr>
        <w:spacing w:after="0" w:line="360" w:lineRule="auto"/>
        <w:jc w:val="both"/>
        <w:rPr>
          <w:rFonts w:ascii="Calibri" w:eastAsia="Calibri" w:hAnsi="Calibri" w:cs="AdvBcGar"/>
          <w:lang w:eastAsia="en-GB"/>
        </w:rPr>
      </w:pPr>
      <w:r w:rsidRPr="00D463DC">
        <w:rPr>
          <w:rFonts w:ascii="Calibri" w:eastAsia="Calibri" w:hAnsi="Calibri" w:cs="Calibri"/>
        </w:rPr>
        <w:tab/>
      </w:r>
      <w:r w:rsidRPr="00D463DC">
        <w:rPr>
          <w:rFonts w:ascii="Calibri" w:eastAsia="Calibri" w:hAnsi="Calibri" w:cs="Arial"/>
        </w:rPr>
        <w:t>Similarly, a number of owners</w:t>
      </w:r>
      <w:r w:rsidR="007F105A">
        <w:rPr>
          <w:rFonts w:ascii="Calibri" w:eastAsia="Calibri" w:hAnsi="Calibri" w:cs="Arial"/>
        </w:rPr>
        <w:t>/</w:t>
      </w:r>
      <w:r w:rsidRPr="00D463DC">
        <w:rPr>
          <w:rFonts w:ascii="Calibri" w:eastAsia="Calibri" w:hAnsi="Calibri" w:cs="Arial"/>
        </w:rPr>
        <w:t>manager</w:t>
      </w:r>
      <w:r w:rsidR="004A73A1">
        <w:rPr>
          <w:rFonts w:ascii="Calibri" w:eastAsia="Calibri" w:hAnsi="Calibri" w:cs="Arial"/>
        </w:rPr>
        <w:t>s</w:t>
      </w:r>
      <w:r w:rsidRPr="00D463DC">
        <w:rPr>
          <w:rFonts w:ascii="Calibri" w:eastAsia="Calibri" w:hAnsi="Calibri" w:cs="Arial"/>
        </w:rPr>
        <w:t xml:space="preserve"> also view CRM as a Unique Selling point (USP) for their businesses and a means of differentiation from the competition (20 respondents, 17% of population). In their opinion, smaller businesses offering good service differentiate themselves from larger distributors, where contact is more impersonal and response times are much slower due to the sheer size of the organisations, business model (i.e. use of  call centres, many layers of management) and bureaucracy. In fact, a few respondents (10 in number) further comment that small chemical distributors need to strive towards customer excellence and satisfaction as this is the main distinction with larger organisations. This finding is in line with the body of literature where CRM is accepted as a </w:t>
      </w:r>
      <w:r w:rsidRPr="00D463DC">
        <w:rPr>
          <w:rFonts w:ascii="Calibri" w:eastAsia="Calibri" w:hAnsi="Calibri" w:cs="AdvBcGar"/>
          <w:lang w:eastAsia="en-GB"/>
        </w:rPr>
        <w:t>means for SMEs to survive in the global markets and compete effectively against larger competitors (</w:t>
      </w:r>
      <w:r w:rsidRPr="00D463DC">
        <w:rPr>
          <w:rFonts w:ascii="Calibri" w:eastAsia="Calibri" w:hAnsi="Calibri" w:cs="AdvTT5235d5a9"/>
          <w:lang w:eastAsia="en-GB"/>
        </w:rPr>
        <w:t xml:space="preserve">Alshawi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2011; </w:t>
      </w:r>
      <w:r w:rsidRPr="00D463DC">
        <w:rPr>
          <w:rFonts w:ascii="Calibri" w:eastAsia="Calibri" w:hAnsi="Calibri" w:cs="AdvBcGar"/>
          <w:lang w:eastAsia="en-GB"/>
        </w:rPr>
        <w:t xml:space="preserve">Chen and Ching, 2007; </w:t>
      </w:r>
      <w:r w:rsidRPr="00D463DC">
        <w:rPr>
          <w:rFonts w:ascii="Calibri" w:eastAsia="Calibri" w:hAnsi="Calibri" w:cs="AdvP415FC0"/>
          <w:lang w:eastAsia="en-GB"/>
        </w:rPr>
        <w:t xml:space="preserve">Harrigan </w:t>
      </w:r>
      <w:r w:rsidRPr="00D463DC">
        <w:rPr>
          <w:rFonts w:ascii="Calibri" w:eastAsia="Calibri" w:hAnsi="Calibri" w:cs="AdvP415FC0"/>
          <w:i/>
          <w:iCs/>
          <w:lang w:eastAsia="en-GB"/>
        </w:rPr>
        <w:t>et al.</w:t>
      </w:r>
      <w:r w:rsidRPr="00D463DC">
        <w:rPr>
          <w:rFonts w:ascii="Calibri" w:eastAsia="Calibri" w:hAnsi="Calibri" w:cs="AdvP415FC0"/>
          <w:lang w:eastAsia="en-GB"/>
        </w:rPr>
        <w:t xml:space="preserve">, 2011; </w:t>
      </w:r>
      <w:r w:rsidRPr="00D463DC">
        <w:rPr>
          <w:rFonts w:ascii="Calibri" w:eastAsia="Calibri" w:hAnsi="Calibri" w:cs="AdvBcGar"/>
          <w:lang w:eastAsia="en-GB"/>
        </w:rPr>
        <w:t xml:space="preserve">Jayachandran </w:t>
      </w:r>
      <w:r w:rsidRPr="00D463DC">
        <w:rPr>
          <w:rFonts w:ascii="Calibri" w:eastAsia="Calibri" w:hAnsi="Calibri" w:cs="AdvBcGar"/>
          <w:i/>
          <w:iCs/>
          <w:lang w:eastAsia="en-GB"/>
        </w:rPr>
        <w:t>et al.</w:t>
      </w:r>
      <w:r w:rsidRPr="00D463DC">
        <w:rPr>
          <w:rFonts w:ascii="Calibri" w:eastAsia="Calibri" w:hAnsi="Calibri" w:cs="AdvBcGar"/>
          <w:lang w:eastAsia="en-GB"/>
        </w:rPr>
        <w:t xml:space="preserve">, 2005; </w:t>
      </w:r>
      <w:r w:rsidRPr="00D463DC">
        <w:rPr>
          <w:rFonts w:ascii="Calibri" w:eastAsia="Calibri" w:hAnsi="Calibri" w:cs="AdvTT5235d5a9"/>
          <w:lang w:eastAsia="en-GB"/>
        </w:rPr>
        <w:t xml:space="preserve">Ramdani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2009). Many authors recognise the fact that </w:t>
      </w:r>
      <w:r w:rsidRPr="00D463DC">
        <w:rPr>
          <w:rFonts w:ascii="Calibri" w:eastAsia="Calibri" w:hAnsi="Calibri" w:cs="AdvBcGar"/>
          <w:lang w:eastAsia="en-GB"/>
        </w:rPr>
        <w:t xml:space="preserve">it is the closeness of SMEs to their customers that often provides them with their unique competitive advantage (Carson </w:t>
      </w:r>
      <w:r w:rsidRPr="00D463DC">
        <w:rPr>
          <w:rFonts w:ascii="Calibri" w:eastAsia="Calibri" w:hAnsi="Calibri" w:cs="AdvBcGar"/>
          <w:i/>
          <w:iCs/>
          <w:lang w:eastAsia="en-GB"/>
        </w:rPr>
        <w:t>et al.</w:t>
      </w:r>
      <w:r w:rsidRPr="00D463DC">
        <w:rPr>
          <w:rFonts w:ascii="Calibri" w:eastAsia="Calibri" w:hAnsi="Calibri" w:cs="AdvBcGar"/>
          <w:lang w:eastAsia="en-GB"/>
        </w:rPr>
        <w:t xml:space="preserve">, 1995; O’Dwyer </w:t>
      </w:r>
      <w:r w:rsidRPr="00D463DC">
        <w:rPr>
          <w:rFonts w:ascii="Calibri" w:eastAsia="Calibri" w:hAnsi="Calibri" w:cs="AdvBcGar"/>
          <w:i/>
          <w:iCs/>
          <w:lang w:eastAsia="en-GB"/>
        </w:rPr>
        <w:t>et al.</w:t>
      </w:r>
      <w:r w:rsidRPr="00D463DC">
        <w:rPr>
          <w:rFonts w:ascii="Calibri" w:eastAsia="Calibri" w:hAnsi="Calibri" w:cs="AdvBcGar"/>
          <w:lang w:eastAsia="en-GB"/>
        </w:rPr>
        <w:t xml:space="preserve">, 2009; Zontanos and Anderson, 2004) and even though personal networking and face-to-face interactions are costly and labour-intensive strategies, they are considered very effective in bringing SMEs closer to their customers (Gilmore </w:t>
      </w:r>
      <w:r w:rsidRPr="00D463DC">
        <w:rPr>
          <w:rFonts w:ascii="Calibri" w:eastAsia="Calibri" w:hAnsi="Calibri" w:cs="AdvBcGar"/>
          <w:i/>
          <w:iCs/>
          <w:lang w:eastAsia="en-GB"/>
        </w:rPr>
        <w:t>et al.</w:t>
      </w:r>
      <w:r w:rsidRPr="00D463DC">
        <w:rPr>
          <w:rFonts w:ascii="Calibri" w:eastAsia="Calibri" w:hAnsi="Calibri" w:cs="AdvBcGar"/>
          <w:lang w:eastAsia="en-GB"/>
        </w:rPr>
        <w:t xml:space="preserve">, 2006; Ritchie and Brindley, 2005).  </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lastRenderedPageBreak/>
        <w:tab/>
        <w:t xml:space="preserve">Last, there is also a brief mention to the suppliers of chemical distributors, manufacturers in their majority. A few </w:t>
      </w:r>
      <w:r w:rsidR="00B40C52">
        <w:rPr>
          <w:rFonts w:ascii="Calibri" w:eastAsia="Calibri" w:hAnsi="Calibri" w:cs="Arial"/>
        </w:rPr>
        <w:t>owners/managers</w:t>
      </w:r>
      <w:r w:rsidRPr="00D463DC">
        <w:rPr>
          <w:rFonts w:ascii="Calibri" w:eastAsia="Calibri" w:hAnsi="Calibri" w:cs="Arial"/>
        </w:rPr>
        <w:t xml:space="preserve"> (8 in total) express the view that customer relations management extends to include supplier management as well. Chemical manufacturers are considered extremely important for distribution companies as they are their source of products with 20 respondents arguing the case. As such, they need to be treated ‘...</w:t>
      </w:r>
      <w:r w:rsidRPr="00D463DC">
        <w:rPr>
          <w:rFonts w:ascii="Calibri" w:eastAsia="Calibri" w:hAnsi="Calibri" w:cs="Arial"/>
          <w:i/>
          <w:iCs/>
        </w:rPr>
        <w:t>like your best customers’</w:t>
      </w:r>
      <w:r w:rsidRPr="00D463DC">
        <w:rPr>
          <w:rFonts w:ascii="Calibri" w:eastAsia="Calibri" w:hAnsi="Calibri" w:cs="Arial"/>
        </w:rPr>
        <w:t xml:space="preserve"> (R21) being the ones that ultimately decide who markets their products. The importance of suppliers and the need to provide them with good service are equally recognised by many authors </w:t>
      </w:r>
      <w:r w:rsidRPr="00D463DC">
        <w:rPr>
          <w:rFonts w:ascii="Calibri" w:eastAsia="Calibri" w:hAnsi="Calibri" w:cs="Arial"/>
          <w:lang w:val="en"/>
        </w:rPr>
        <w:t>(</w:t>
      </w:r>
      <w:r w:rsidRPr="00D463DC">
        <w:rPr>
          <w:rFonts w:ascii="Calibri" w:eastAsia="Calibri" w:hAnsi="Calibri" w:cs="AdvBcGar"/>
          <w:lang w:eastAsia="en-GB"/>
        </w:rPr>
        <w:t xml:space="preserve">Bridge </w:t>
      </w:r>
      <w:r w:rsidRPr="00D463DC">
        <w:rPr>
          <w:rFonts w:ascii="Calibri" w:eastAsia="Calibri" w:hAnsi="Calibri" w:cs="AdvBcGar"/>
          <w:i/>
          <w:iCs/>
          <w:lang w:eastAsia="en-GB"/>
        </w:rPr>
        <w:t>et al.</w:t>
      </w:r>
      <w:r w:rsidRPr="00D463DC">
        <w:rPr>
          <w:rFonts w:ascii="Calibri" w:eastAsia="Calibri" w:hAnsi="Calibri" w:cs="AdvBcGar"/>
          <w:lang w:eastAsia="en-GB"/>
        </w:rPr>
        <w:t xml:space="preserve">, 2003; </w:t>
      </w:r>
      <w:r w:rsidRPr="00D463DC">
        <w:rPr>
          <w:rFonts w:ascii="Calibri" w:eastAsia="Calibri" w:hAnsi="Calibri" w:cs="Arial"/>
          <w:lang w:val="en"/>
        </w:rPr>
        <w:t xml:space="preserve">Chemanager, 2012 and 2013; </w:t>
      </w:r>
      <w:r w:rsidRPr="00D463DC">
        <w:rPr>
          <w:rFonts w:ascii="Calibri" w:eastAsia="Calibri" w:hAnsi="Calibri" w:cs="Arial"/>
        </w:rPr>
        <w:t xml:space="preserve">Fermont, 2007; Foerstl </w:t>
      </w:r>
      <w:r w:rsidRPr="00D463DC">
        <w:rPr>
          <w:rFonts w:ascii="Calibri" w:eastAsia="Calibri" w:hAnsi="Calibri" w:cs="Arial"/>
          <w:i/>
          <w:iCs/>
        </w:rPr>
        <w:t>et al.</w:t>
      </w:r>
      <w:r w:rsidRPr="00D463DC">
        <w:rPr>
          <w:rFonts w:ascii="Calibri" w:eastAsia="Calibri" w:hAnsi="Calibri" w:cs="Arial"/>
        </w:rPr>
        <w:t xml:space="preserve">, 2010; </w:t>
      </w:r>
      <w:r w:rsidRPr="00D463DC">
        <w:rPr>
          <w:rFonts w:ascii="Calibri" w:eastAsia="TimesNewRomanPSMT" w:hAnsi="Calibri" w:cs="TimesNewRomanPSMT"/>
          <w:lang w:eastAsia="en-GB"/>
        </w:rPr>
        <w:t xml:space="preserve">Hyvonen and Tuominen, 2005; </w:t>
      </w:r>
      <w:r w:rsidRPr="00D463DC">
        <w:rPr>
          <w:rFonts w:ascii="Calibri" w:eastAsia="Calibri" w:hAnsi="Calibri" w:cs="Arial"/>
          <w:lang w:eastAsia="en-GB"/>
        </w:rPr>
        <w:t>Research and Markets, 2013).</w:t>
      </w:r>
    </w:p>
    <w:p w:rsidR="00D463DC" w:rsidRPr="00D463DC" w:rsidRDefault="00D463DC" w:rsidP="00D463DC">
      <w:pPr>
        <w:spacing w:after="0" w:line="360" w:lineRule="auto"/>
        <w:jc w:val="both"/>
        <w:rPr>
          <w:rFonts w:ascii="Calibri" w:eastAsia="Calibri" w:hAnsi="Calibri" w:cs="Arial"/>
          <w:highlight w:val="yellow"/>
        </w:rPr>
      </w:pPr>
    </w:p>
    <w:p w:rsidR="00D463DC" w:rsidRDefault="00D463DC" w:rsidP="00D463DC">
      <w:pPr>
        <w:autoSpaceDE w:val="0"/>
        <w:autoSpaceDN w:val="0"/>
        <w:adjustRightInd w:val="0"/>
        <w:spacing w:after="0" w:line="360" w:lineRule="auto"/>
        <w:jc w:val="both"/>
        <w:rPr>
          <w:rFonts w:ascii="Calibri" w:eastAsia="Calibri" w:hAnsi="Calibri" w:cs="AdvTT5235d5a9+20"/>
          <w:bCs/>
          <w:lang w:eastAsia="en-GB"/>
        </w:rPr>
      </w:pPr>
      <w:r w:rsidRPr="00D463DC">
        <w:rPr>
          <w:rFonts w:ascii="Calibri" w:eastAsia="Calibri" w:hAnsi="Calibri" w:cs="AdvTT5235d5a9+20"/>
          <w:lang w:eastAsia="en-GB"/>
        </w:rPr>
        <w:tab/>
      </w:r>
      <w:r w:rsidRPr="00D463DC">
        <w:rPr>
          <w:rFonts w:ascii="Calibri" w:eastAsia="Calibri" w:hAnsi="Calibri" w:cs="AdvTT5235d5a9+20"/>
          <w:bCs/>
          <w:lang w:eastAsia="en-GB"/>
        </w:rPr>
        <w:t xml:space="preserve">Overall, the findings of this study stresses the need for SMEs in the UK chemical distribution industry to adopt </w:t>
      </w:r>
      <w:r w:rsidRPr="00D463DC">
        <w:rPr>
          <w:rFonts w:ascii="Calibri" w:eastAsia="Calibri" w:hAnsi="Calibri" w:cs="Arial"/>
          <w:bCs/>
        </w:rPr>
        <w:t>Customer Relations Management practices</w:t>
      </w:r>
      <w:r w:rsidRPr="00D463DC">
        <w:rPr>
          <w:rFonts w:ascii="Calibri" w:eastAsia="Calibri" w:hAnsi="Calibri" w:cs="AdvTT5235d5a9+20"/>
          <w:bCs/>
          <w:lang w:eastAsia="en-GB"/>
        </w:rPr>
        <w:t xml:space="preserve"> in order to achieve long term, sustainable growth. SMEs need to look after their customers, maintain strong and long term relationships with them while continuously striving to id</w:t>
      </w:r>
      <w:r w:rsidR="00870CDE">
        <w:rPr>
          <w:rFonts w:ascii="Calibri" w:eastAsia="Calibri" w:hAnsi="Calibri" w:cs="AdvTT5235d5a9+20"/>
          <w:bCs/>
          <w:lang w:eastAsia="en-GB"/>
        </w:rPr>
        <w:t xml:space="preserve">entify and satisfy their needs. </w:t>
      </w:r>
      <w:r w:rsidRPr="00D463DC">
        <w:rPr>
          <w:rFonts w:ascii="Calibri" w:eastAsia="Calibri" w:hAnsi="Calibri" w:cs="AdvTT5235d5a9"/>
          <w:bCs/>
          <w:lang w:eastAsia="en-GB"/>
        </w:rPr>
        <w:t xml:space="preserve">Repeat business is crucial for small businesses as a healthy base of customers is essential to their survival. </w:t>
      </w:r>
      <w:r w:rsidRPr="00D463DC">
        <w:rPr>
          <w:rFonts w:ascii="Calibri" w:eastAsia="Calibri" w:hAnsi="Calibri" w:cs="AdvTT5235d5a9+20"/>
          <w:bCs/>
          <w:lang w:eastAsia="en-GB"/>
        </w:rPr>
        <w:t xml:space="preserve">CRM should be an integral part of the company aims and philosophy and </w:t>
      </w:r>
      <w:r w:rsidR="00B40C52">
        <w:rPr>
          <w:rFonts w:ascii="Calibri" w:eastAsia="Calibri" w:hAnsi="Calibri" w:cs="AdvTT5235d5a9+20"/>
          <w:bCs/>
          <w:lang w:eastAsia="en-GB"/>
        </w:rPr>
        <w:t>owners/managers</w:t>
      </w:r>
      <w:r w:rsidRPr="00D463DC">
        <w:rPr>
          <w:rFonts w:ascii="Calibri" w:eastAsia="Calibri" w:hAnsi="Calibri" w:cs="AdvTT5235d5a9+20"/>
          <w:bCs/>
          <w:lang w:eastAsia="en-GB"/>
        </w:rPr>
        <w:t xml:space="preserve"> need to demonstrate a strong commitment to service and products either in a formal (through mission statement, planning, strategy, processes etc.) or informal way (through vision, culture, informal communications, person</w:t>
      </w:r>
      <w:r w:rsidR="00870CDE">
        <w:rPr>
          <w:rFonts w:ascii="Calibri" w:eastAsia="Calibri" w:hAnsi="Calibri" w:cs="AdvTT5235d5a9+20"/>
          <w:bCs/>
          <w:lang w:eastAsia="en-GB"/>
        </w:rPr>
        <w:t xml:space="preserve">al involvement and zeal etc.). </w:t>
      </w:r>
      <w:r w:rsidRPr="00D463DC">
        <w:rPr>
          <w:rFonts w:ascii="Calibri" w:eastAsia="Calibri" w:hAnsi="Calibri" w:cs="AdvTT5235d5a9+20"/>
          <w:bCs/>
          <w:lang w:eastAsia="en-GB"/>
        </w:rPr>
        <w:t>I</w:t>
      </w:r>
      <w:r w:rsidR="00B40C52">
        <w:rPr>
          <w:rFonts w:ascii="Calibri" w:eastAsia="Calibri" w:hAnsi="Calibri" w:cs="AdvTT5235d5a9+20"/>
          <w:bCs/>
          <w:lang w:eastAsia="en-GB"/>
        </w:rPr>
        <w:t>n fact, it is up to the owner/</w:t>
      </w:r>
      <w:r w:rsidRPr="00D463DC">
        <w:rPr>
          <w:rFonts w:ascii="Calibri" w:eastAsia="Calibri" w:hAnsi="Calibri" w:cs="AdvTT5235d5a9+20"/>
          <w:bCs/>
          <w:lang w:eastAsia="en-GB"/>
        </w:rPr>
        <w:t>manager to maintain a clear vision of how customer relationships should be managed, identify key customer relationships, their preferred points of contact within the company and record relevant information around the ongoing interactions in the relationship. For smaller businesses (micro), this process can be more informal as the amount of inform</w:t>
      </w:r>
      <w:r w:rsidR="00B40C52">
        <w:rPr>
          <w:rFonts w:ascii="Calibri" w:eastAsia="Calibri" w:hAnsi="Calibri" w:cs="AdvTT5235d5a9+20"/>
          <w:bCs/>
          <w:lang w:eastAsia="en-GB"/>
        </w:rPr>
        <w:t>ation is managed by the owner/</w:t>
      </w:r>
      <w:r w:rsidRPr="00D463DC">
        <w:rPr>
          <w:rFonts w:ascii="Calibri" w:eastAsia="Calibri" w:hAnsi="Calibri" w:cs="AdvTT5235d5a9+20"/>
          <w:bCs/>
          <w:lang w:eastAsia="en-GB"/>
        </w:rPr>
        <w:t xml:space="preserve">manager but the more the company grows (small to medium) the more there is a need for a more structured approach to CRM. </w:t>
      </w:r>
    </w:p>
    <w:p w:rsidR="008F3031" w:rsidRPr="00D463DC" w:rsidRDefault="008F3031" w:rsidP="00D463DC">
      <w:pPr>
        <w:autoSpaceDE w:val="0"/>
        <w:autoSpaceDN w:val="0"/>
        <w:adjustRightInd w:val="0"/>
        <w:spacing w:after="0" w:line="360" w:lineRule="auto"/>
        <w:jc w:val="both"/>
        <w:rPr>
          <w:rFonts w:ascii="Calibri" w:eastAsia="Calibri" w:hAnsi="Calibri" w:cs="AdvTT5235d5a9+20"/>
          <w:bCs/>
          <w:lang w:eastAsia="en-GB"/>
        </w:rPr>
      </w:pPr>
    </w:p>
    <w:p w:rsidR="00D463DC" w:rsidRPr="00D463DC" w:rsidRDefault="00D463DC" w:rsidP="00D463DC">
      <w:pPr>
        <w:spacing w:after="0" w:line="360" w:lineRule="auto"/>
        <w:jc w:val="both"/>
        <w:rPr>
          <w:rFonts w:ascii="Calibri" w:eastAsia="Calibri" w:hAnsi="Calibri" w:cs="AdvTT5235d5a9+20"/>
          <w:bCs/>
          <w:lang w:eastAsia="en-GB"/>
        </w:rPr>
      </w:pPr>
      <w:r w:rsidRPr="00D463DC">
        <w:rPr>
          <w:rFonts w:ascii="Calibri" w:eastAsia="Calibri" w:hAnsi="Calibri" w:cs="AdvTT5235d5a9+20"/>
          <w:bCs/>
          <w:lang w:eastAsia="en-GB"/>
        </w:rPr>
        <w:tab/>
        <w:t xml:space="preserve">SMEs in the UK chemical distribution industry are thus strongly advised to adopt a structured approach to Customer Relationship Management and utilise more sophisticated electronic CRM systems (e-CRM) mainly with the intention to analyse customer and market data. However, it is recommended that dedicated CRM software solutions should be avoided as they are more complicated in nature and tend to provide more large-firm oriented services, so they may not be of benefit to smaller business. Therefore, SMEs should consider e-CRM as a unique set of technological tools to improve existing customer relationships wherever possible, rather than a generic ‘packaged’ solution. This technology also requires less staff training. In more detail, internet technologies should be employed to improve the effectiveness and efficiency of the marketing </w:t>
      </w:r>
      <w:r w:rsidRPr="00D463DC">
        <w:rPr>
          <w:rFonts w:ascii="Calibri" w:eastAsia="Calibri" w:hAnsi="Calibri" w:cs="AdvTT5235d5a9+20"/>
          <w:bCs/>
          <w:lang w:eastAsia="en-GB"/>
        </w:rPr>
        <w:lastRenderedPageBreak/>
        <w:t xml:space="preserve">activities. SMEs should explore the possibilities of using websites, e-mail, and database technology to facilitate CRM. The use of simple e-mail and spreadsheet software would also permit the unique and specific requirements of small businesses to be realised. Therefore, software such as Microsoft Outlook, Excel, and Access are highly recommended, particularly for smaller SMEs or early-stage e-CRM implementers. SMEs are further advised to utilise even relatively simple database technology to record customer information attained through transactions or ongoing dialogue. It would also be a worthwhile exercise for </w:t>
      </w:r>
      <w:r w:rsidR="00B40C52">
        <w:rPr>
          <w:rFonts w:ascii="Calibri" w:eastAsia="Calibri" w:hAnsi="Calibri" w:cs="AdvTT5235d5a9+20"/>
          <w:bCs/>
          <w:lang w:eastAsia="en-GB"/>
        </w:rPr>
        <w:t>owners/managers</w:t>
      </w:r>
      <w:r w:rsidRPr="00D463DC">
        <w:rPr>
          <w:rFonts w:ascii="Calibri" w:eastAsia="Calibri" w:hAnsi="Calibri" w:cs="AdvTT5235d5a9+20"/>
          <w:bCs/>
          <w:lang w:eastAsia="en-GB"/>
        </w:rPr>
        <w:t xml:space="preserve"> to work out the value of different customers and communicate with them on that basis. This would have the potential to improve the loyalty of the most important customers. Despite the obvious benefits of e-CRM systems (improving the effectiveness and efficiency of communication with customers,  increasing personalisation of customer relationships, increase in sales, international sales and higher profitability) there are many factors affecting their adoption in SMEs that will need to be taken under careful consideration when implementing. For instance employees ICT skills and further training required, required ICT infrastructure, available support and funding, compatibility with business objectives, suppliers and implementation costs need to be addressed. </w:t>
      </w:r>
    </w:p>
    <w:p w:rsidR="00D463DC" w:rsidRPr="00D463DC" w:rsidRDefault="00D463DC" w:rsidP="00D463DC">
      <w:pPr>
        <w:spacing w:after="0" w:line="360" w:lineRule="auto"/>
        <w:contextualSpacing/>
        <w:jc w:val="both"/>
        <w:rPr>
          <w:rFonts w:ascii="Calibri" w:eastAsia="Calibri" w:hAnsi="Calibri" w:cs="AdvTT5235d5a9+20"/>
          <w:bCs/>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rial"/>
          <w:bCs/>
        </w:rPr>
      </w:pPr>
      <w:r w:rsidRPr="00D463DC">
        <w:rPr>
          <w:rFonts w:ascii="Calibri" w:eastAsia="Times New Roman" w:hAnsi="Calibri" w:cs="Times New Roman"/>
          <w:bCs/>
          <w:color w:val="000000"/>
          <w:lang w:eastAsia="en-GB"/>
        </w:rPr>
        <w:tab/>
        <w:t>This study further highlights a significant ‘</w:t>
      </w:r>
      <w:r w:rsidRPr="00465220">
        <w:rPr>
          <w:rFonts w:ascii="Calibri" w:eastAsia="Times New Roman" w:hAnsi="Calibri" w:cs="Times New Roman"/>
          <w:bCs/>
          <w:iCs/>
          <w:color w:val="000000"/>
          <w:lang w:eastAsia="en-GB"/>
        </w:rPr>
        <w:t>disadvantage</w:t>
      </w:r>
      <w:r w:rsidRPr="00D463DC">
        <w:rPr>
          <w:rFonts w:ascii="Calibri" w:eastAsia="Times New Roman" w:hAnsi="Calibri" w:cs="Times New Roman"/>
          <w:bCs/>
          <w:color w:val="000000"/>
          <w:lang w:eastAsia="en-GB"/>
        </w:rPr>
        <w:t xml:space="preserve">’ that chemical distributors have against manufacturing companies; the fact that they do not produce any products but only offer services to the industry.  As a result, success becomes dependent upon providing excellent service and care throughout the supply chain to both customers and suppliers. Suppliers should be seen as an integral part of a small business -and its success- and as such, they need to be incorporated in the CRM process. This is more the case for smaller distribution companies that find themselves more dependent on their </w:t>
      </w:r>
      <w:r w:rsidR="00AC22D8">
        <w:rPr>
          <w:rFonts w:ascii="Calibri" w:eastAsia="Times New Roman" w:hAnsi="Calibri" w:cs="Times New Roman"/>
          <w:bCs/>
          <w:color w:val="000000"/>
          <w:lang w:eastAsia="en-GB"/>
        </w:rPr>
        <w:t xml:space="preserve">suppliers and larger customers. </w:t>
      </w:r>
      <w:r w:rsidRPr="00D463DC">
        <w:rPr>
          <w:rFonts w:ascii="Calibri" w:eastAsia="Times New Roman" w:hAnsi="Calibri" w:cs="Times New Roman"/>
          <w:bCs/>
          <w:color w:val="000000"/>
          <w:lang w:eastAsia="en-GB"/>
        </w:rPr>
        <w:t xml:space="preserve">Of equal importance is the fact that manufacturing companies are the source of product innovation as they are the ones with capabilities to develop and modify products. Innovation is a key strategic dimension in small business success in the chemical industry as innovative products provide added value to the customer and are important in achieving a suitable balance between product quality and costs. </w:t>
      </w:r>
      <w:r w:rsidRPr="00D463DC">
        <w:rPr>
          <w:rFonts w:ascii="Calibri" w:eastAsia="Calibri" w:hAnsi="Calibri" w:cs="Arial"/>
          <w:bCs/>
        </w:rPr>
        <w:t xml:space="preserve">As a result, SMEs should develop and nurture strong, long term relationships with their suppliers not only to guarantee security of their supply but also to capitalise on their innovation capabilities. In fact, SMEs in the UK chemical distribution industry are urged to consider any opportunities to become more integrated. Opportunities to forge alliances and joint ventures with new suppliers and work in new regions with their existing suppliers should be sought and acted upon. </w:t>
      </w:r>
    </w:p>
    <w:p w:rsidR="00D463DC" w:rsidRPr="00D463DC" w:rsidRDefault="00D463DC" w:rsidP="00D463DC">
      <w:pPr>
        <w:autoSpaceDE w:val="0"/>
        <w:autoSpaceDN w:val="0"/>
        <w:adjustRightInd w:val="0"/>
        <w:spacing w:after="0" w:line="360" w:lineRule="auto"/>
        <w:jc w:val="both"/>
        <w:rPr>
          <w:rFonts w:ascii="Calibri" w:eastAsia="Calibri" w:hAnsi="Calibri" w:cs="AdvTT5235d5a9+20"/>
          <w:bCs/>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dvTT5235d5a9+20"/>
          <w:bCs/>
          <w:lang w:eastAsia="en-GB"/>
        </w:rPr>
      </w:pPr>
      <w:r w:rsidRPr="00D463DC">
        <w:rPr>
          <w:rFonts w:ascii="Calibri" w:eastAsia="Calibri" w:hAnsi="Calibri" w:cs="AdvTT5235d5a9+20"/>
          <w:bCs/>
          <w:lang w:eastAsia="en-GB"/>
        </w:rPr>
        <w:lastRenderedPageBreak/>
        <w:tab/>
        <w:t>SMEs should devote resources (people and time) to build on thei</w:t>
      </w:r>
      <w:r w:rsidR="00952462">
        <w:rPr>
          <w:rFonts w:ascii="Calibri" w:eastAsia="Calibri" w:hAnsi="Calibri" w:cs="AdvTT5235d5a9+20"/>
          <w:bCs/>
          <w:lang w:eastAsia="en-GB"/>
        </w:rPr>
        <w:t xml:space="preserve">r unique competitive strength, that is </w:t>
      </w:r>
      <w:r w:rsidRPr="00D463DC">
        <w:rPr>
          <w:rFonts w:ascii="Calibri" w:eastAsia="Calibri" w:hAnsi="Calibri" w:cs="AdvTT5235d5a9+20"/>
          <w:bCs/>
          <w:lang w:eastAsia="en-GB"/>
        </w:rPr>
        <w:t xml:space="preserve">the personal networking and face to face interactions with customers that larger distribution companies </w:t>
      </w:r>
      <w:r w:rsidR="00133F15" w:rsidRPr="00D463DC">
        <w:rPr>
          <w:rFonts w:ascii="Calibri" w:eastAsia="Calibri" w:hAnsi="Calibri" w:cs="AdvTT5235d5a9+20"/>
          <w:bCs/>
          <w:lang w:eastAsia="en-GB"/>
        </w:rPr>
        <w:t>can</w:t>
      </w:r>
      <w:r w:rsidR="00133F15">
        <w:rPr>
          <w:rFonts w:ascii="Calibri" w:eastAsia="Calibri" w:hAnsi="Calibri" w:cs="AdvTT5235d5a9+20"/>
          <w:bCs/>
          <w:lang w:eastAsia="en-GB"/>
        </w:rPr>
        <w:t>n</w:t>
      </w:r>
      <w:r w:rsidR="00133F15" w:rsidRPr="00D463DC">
        <w:rPr>
          <w:rFonts w:ascii="Calibri" w:eastAsia="Calibri" w:hAnsi="Calibri" w:cs="AdvTT5235d5a9+20"/>
          <w:bCs/>
          <w:lang w:eastAsia="en-GB"/>
        </w:rPr>
        <w:t>ot</w:t>
      </w:r>
      <w:r w:rsidRPr="00D463DC">
        <w:rPr>
          <w:rFonts w:ascii="Calibri" w:eastAsia="Calibri" w:hAnsi="Calibri" w:cs="AdvTT5235d5a9+20"/>
          <w:bCs/>
          <w:lang w:eastAsia="en-GB"/>
        </w:rPr>
        <w:t xml:space="preserve"> match. </w:t>
      </w:r>
      <w:r w:rsidR="00B40C52">
        <w:rPr>
          <w:rFonts w:ascii="Calibri" w:eastAsia="Calibri" w:hAnsi="Calibri" w:cs="AdvTT5235d5a9+20"/>
          <w:bCs/>
          <w:lang w:eastAsia="en-GB"/>
        </w:rPr>
        <w:t>Owners/managers</w:t>
      </w:r>
      <w:r w:rsidRPr="00D463DC">
        <w:rPr>
          <w:rFonts w:ascii="Calibri" w:eastAsia="Calibri" w:hAnsi="Calibri" w:cs="AdvTT5235d5a9+20"/>
          <w:bCs/>
          <w:lang w:eastAsia="en-GB"/>
        </w:rPr>
        <w:t xml:space="preserve"> need to recognise that interpersonal relationships are very important as this is the area where small businesses have the advantage over larger businesses. Being able to talk to people, listen to them, gain information from them, make contacts and meet new people should be utilised to its maximum as it will help SMEs survive and grow. Even more so, in the special</w:t>
      </w:r>
      <w:r w:rsidR="000B4A61">
        <w:rPr>
          <w:rFonts w:ascii="Calibri" w:eastAsia="Calibri" w:hAnsi="Calibri" w:cs="AdvTT5235d5a9+20"/>
          <w:bCs/>
          <w:lang w:eastAsia="en-GB"/>
        </w:rPr>
        <w:t>i</w:t>
      </w:r>
      <w:r w:rsidRPr="00D463DC">
        <w:rPr>
          <w:rFonts w:ascii="Calibri" w:eastAsia="Calibri" w:hAnsi="Calibri" w:cs="AdvTT5235d5a9+20"/>
          <w:bCs/>
          <w:lang w:eastAsia="en-GB"/>
        </w:rPr>
        <w:t xml:space="preserve">ty chemical business where the selling of more complex products is involved, personal contact is a key to sales success. </w:t>
      </w:r>
      <w:r w:rsidRPr="00D463DC">
        <w:rPr>
          <w:rFonts w:ascii="Calibri" w:eastAsia="Calibri" w:hAnsi="Calibri" w:cs="Arial"/>
          <w:bCs/>
        </w:rPr>
        <w:t xml:space="preserve">SMEs should stay close to their </w:t>
      </w:r>
      <w:r w:rsidRPr="00D463DC">
        <w:rPr>
          <w:rFonts w:ascii="Calibri" w:eastAsia="Calibri" w:hAnsi="Calibri" w:cs="AdvTT5235d5a9+20"/>
          <w:bCs/>
          <w:lang w:eastAsia="en-GB"/>
        </w:rPr>
        <w:t xml:space="preserve">customer base and suppliers so as to be able to keep in touch with the market and identify future trends. Increased communications with suppliers, participation in exhibitions, trade shows and industry related events as part of the CRM process facilitate the process of identifying new trends and keeping up with innovations. </w:t>
      </w:r>
    </w:p>
    <w:p w:rsidR="00D463DC" w:rsidRPr="00D463DC" w:rsidRDefault="00D463DC" w:rsidP="00D463DC">
      <w:pPr>
        <w:spacing w:after="0" w:line="360" w:lineRule="auto"/>
        <w:jc w:val="both"/>
        <w:rPr>
          <w:rFonts w:ascii="Calibri" w:eastAsia="Calibri" w:hAnsi="Calibri" w:cs="Arial"/>
          <w:bCs/>
        </w:rPr>
      </w:pPr>
    </w:p>
    <w:p w:rsidR="00D463DC" w:rsidRPr="00D463DC"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t xml:space="preserve">Last, this study identifies a need for small business </w:t>
      </w:r>
      <w:r w:rsidR="00B40C52">
        <w:rPr>
          <w:rFonts w:ascii="Calibri" w:eastAsia="Calibri" w:hAnsi="Calibri" w:cs="Arial"/>
          <w:bCs/>
        </w:rPr>
        <w:t>owners/managers</w:t>
      </w:r>
      <w:r w:rsidRPr="00D463DC">
        <w:rPr>
          <w:rFonts w:ascii="Calibri" w:eastAsia="Calibri" w:hAnsi="Calibri" w:cs="Arial"/>
          <w:bCs/>
        </w:rPr>
        <w:t xml:space="preserve"> in chemical distribution to conduct their business in a professional and ethical way so as to build a good reputation in the industry. Taking a more structured approach to CRM would certainly contribute towards that goal. </w:t>
      </w:r>
    </w:p>
    <w:p w:rsidR="00D463DC" w:rsidRPr="00D463DC" w:rsidRDefault="00D463DC" w:rsidP="00D463DC">
      <w:pPr>
        <w:autoSpaceDE w:val="0"/>
        <w:autoSpaceDN w:val="0"/>
        <w:adjustRightInd w:val="0"/>
        <w:spacing w:after="0" w:line="360" w:lineRule="auto"/>
        <w:rPr>
          <w:rFonts w:ascii="Calibri" w:eastAsia="Calibri" w:hAnsi="Calibri" w:cs="Arial"/>
          <w:b/>
          <w:bCs/>
          <w:highlight w:val="yellow"/>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5.4.4</w:t>
      </w:r>
      <w:r w:rsidR="00D463DC" w:rsidRPr="00D463DC">
        <w:rPr>
          <w:rFonts w:ascii="Calibri" w:eastAsia="Calibri" w:hAnsi="Calibri" w:cs="Arial"/>
          <w:b/>
          <w:bCs/>
        </w:rPr>
        <w:t xml:space="preserve">.2 Market and Product </w:t>
      </w:r>
      <w:r w:rsidR="00155AC5" w:rsidRPr="00155AC5">
        <w:rPr>
          <w:b/>
        </w:rPr>
        <w:t>Development</w:t>
      </w:r>
    </w:p>
    <w:p w:rsidR="00D463DC" w:rsidRPr="00D463DC" w:rsidRDefault="00D463DC" w:rsidP="00D463DC">
      <w:pPr>
        <w:autoSpaceDE w:val="0"/>
        <w:autoSpaceDN w:val="0"/>
        <w:adjustRightInd w:val="0"/>
        <w:spacing w:after="0" w:line="360" w:lineRule="auto"/>
        <w:jc w:val="both"/>
        <w:rPr>
          <w:rFonts w:ascii="Calibri" w:eastAsia="Calibri" w:hAnsi="Calibri" w:cs="Calibri"/>
          <w:lang w:eastAsia="en-GB"/>
        </w:rPr>
      </w:pPr>
      <w:r w:rsidRPr="00D463DC">
        <w:rPr>
          <w:rFonts w:ascii="Calibri" w:eastAsia="Times New Roman" w:hAnsi="Calibri" w:cs="Times New Roman"/>
          <w:b/>
          <w:bCs/>
          <w:color w:val="000000"/>
          <w:lang w:eastAsia="en-GB"/>
        </w:rPr>
        <w:tab/>
      </w:r>
      <w:r w:rsidRPr="00D463DC">
        <w:rPr>
          <w:rFonts w:ascii="Calibri" w:eastAsia="Times New Roman" w:hAnsi="Calibri" w:cs="Times New Roman"/>
          <w:color w:val="000000"/>
          <w:lang w:eastAsia="en-GB"/>
        </w:rPr>
        <w:t>Based on the fact that chemical distribution companies do not manufacture products but rather ‘trade’ them, mar</w:t>
      </w:r>
      <w:r w:rsidR="00155AC5">
        <w:rPr>
          <w:rFonts w:ascii="Calibri" w:eastAsia="Times New Roman" w:hAnsi="Calibri" w:cs="Times New Roman"/>
          <w:color w:val="000000"/>
          <w:lang w:eastAsia="en-GB"/>
        </w:rPr>
        <w:t xml:space="preserve">ket and product </w:t>
      </w:r>
      <w:r w:rsidR="00155AC5">
        <w:t>development</w:t>
      </w:r>
      <w:r w:rsidR="00155AC5">
        <w:rPr>
          <w:rFonts w:ascii="Calibri" w:eastAsia="Times New Roman" w:hAnsi="Calibri" w:cs="Times New Roman"/>
          <w:color w:val="000000"/>
          <w:lang w:eastAsia="en-GB"/>
        </w:rPr>
        <w:t xml:space="preserve"> (MPD</w:t>
      </w:r>
      <w:r w:rsidRPr="00D463DC">
        <w:rPr>
          <w:rFonts w:ascii="Calibri" w:eastAsia="Times New Roman" w:hAnsi="Calibri" w:cs="Times New Roman"/>
          <w:color w:val="000000"/>
          <w:lang w:eastAsia="en-GB"/>
        </w:rPr>
        <w:t xml:space="preserve">) is viewed as a critical factor in their success with 33 out of 118 respondents (28%) supporting this. </w:t>
      </w:r>
      <w:r w:rsidRPr="00D463DC">
        <w:rPr>
          <w:rFonts w:ascii="Calibri" w:eastAsia="Calibri" w:hAnsi="Calibri" w:cs="Arial"/>
        </w:rPr>
        <w:t xml:space="preserve">The views of the </w:t>
      </w:r>
      <w:r w:rsidR="00B40C52">
        <w:rPr>
          <w:rFonts w:ascii="Calibri" w:eastAsia="Calibri" w:hAnsi="Calibri" w:cs="Arial"/>
        </w:rPr>
        <w:t>owners/managers</w:t>
      </w:r>
      <w:r w:rsidRPr="00D463DC">
        <w:rPr>
          <w:rFonts w:ascii="Calibri" w:eastAsia="Calibri" w:hAnsi="Calibri" w:cs="Arial"/>
        </w:rPr>
        <w:t xml:space="preserve"> are very clear: b</w:t>
      </w:r>
      <w:r w:rsidRPr="00D463DC">
        <w:rPr>
          <w:rFonts w:ascii="Calibri" w:eastAsia="Times New Roman" w:hAnsi="Calibri" w:cs="Times New Roman"/>
          <w:color w:val="000000"/>
          <w:lang w:eastAsia="en-GB"/>
        </w:rPr>
        <w:t>uilding up a well balanced portfolio of products and promoting that in the right markets and industries is crucial to the survival and sustainable growth of small businesses in the UK chemical distribution industry. In the words of the respondents: ‘…c</w:t>
      </w:r>
      <w:r w:rsidRPr="00D463DC">
        <w:rPr>
          <w:rFonts w:ascii="Calibri" w:eastAsia="Times New Roman" w:hAnsi="Calibri" w:cs="Times New Roman"/>
          <w:i/>
          <w:iCs/>
          <w:color w:val="000000"/>
          <w:lang w:eastAsia="en-GB"/>
        </w:rPr>
        <w:t>hoose your products and markets wisely…</w:t>
      </w:r>
      <w:r w:rsidRPr="00D463DC">
        <w:rPr>
          <w:rFonts w:ascii="Calibri" w:eastAsia="Times New Roman" w:hAnsi="Calibri" w:cs="Times New Roman"/>
          <w:color w:val="000000"/>
          <w:lang w:eastAsia="en-GB"/>
        </w:rPr>
        <w:t>’ (R50), ‘…</w:t>
      </w:r>
      <w:r w:rsidRPr="00D463DC">
        <w:rPr>
          <w:rFonts w:ascii="Calibri" w:eastAsia="Times New Roman" w:hAnsi="Calibri" w:cs="Times New Roman"/>
          <w:i/>
          <w:iCs/>
          <w:color w:val="000000"/>
          <w:lang w:eastAsia="en-GB"/>
        </w:rPr>
        <w:t>it is crucial to offer the right product in the right market…</w:t>
      </w:r>
      <w:r w:rsidRPr="00D463DC">
        <w:rPr>
          <w:rFonts w:ascii="Calibri" w:eastAsia="Times New Roman" w:hAnsi="Calibri" w:cs="Times New Roman"/>
          <w:color w:val="000000"/>
          <w:lang w:eastAsia="en-GB"/>
        </w:rPr>
        <w:t>’ (R40), ‘…</w:t>
      </w:r>
      <w:r w:rsidRPr="00D463DC">
        <w:rPr>
          <w:rFonts w:ascii="Calibri" w:eastAsia="Times New Roman" w:hAnsi="Calibri" w:cs="Times New Roman"/>
          <w:i/>
          <w:iCs/>
          <w:color w:val="000000"/>
          <w:lang w:eastAsia="en-GB"/>
        </w:rPr>
        <w:t>know your market, products, and customers, define your strategy and maximise your position in the market…</w:t>
      </w:r>
      <w:r w:rsidRPr="00D463DC">
        <w:rPr>
          <w:rFonts w:ascii="Calibri" w:eastAsia="Times New Roman" w:hAnsi="Calibri" w:cs="Times New Roman"/>
          <w:color w:val="000000"/>
          <w:lang w:eastAsia="en-GB"/>
        </w:rPr>
        <w:t>’ (R4), ‘…success</w:t>
      </w:r>
      <w:r w:rsidRPr="00D463DC">
        <w:rPr>
          <w:rFonts w:ascii="Calibri" w:eastAsia="Times New Roman" w:hAnsi="Calibri" w:cs="Times New Roman"/>
          <w:i/>
          <w:iCs/>
          <w:color w:val="000000"/>
          <w:lang w:eastAsia="en-GB"/>
        </w:rPr>
        <w:t xml:space="preserve"> will come through a good selection of products and different markets or industries to promote them into…</w:t>
      </w:r>
      <w:r w:rsidR="00C46DBF">
        <w:rPr>
          <w:rFonts w:ascii="Calibri" w:eastAsia="Times New Roman" w:hAnsi="Calibri" w:cs="Times New Roman"/>
          <w:color w:val="000000"/>
          <w:lang w:eastAsia="en-GB"/>
        </w:rPr>
        <w:t xml:space="preserve">’ </w:t>
      </w:r>
      <w:r w:rsidRPr="00D463DC">
        <w:rPr>
          <w:rFonts w:ascii="Calibri" w:eastAsia="Times New Roman" w:hAnsi="Calibri" w:cs="Times New Roman"/>
          <w:color w:val="000000"/>
          <w:lang w:eastAsia="en-GB"/>
        </w:rPr>
        <w:t xml:space="preserve">(R67). This finding is in line with the body of literature where </w:t>
      </w:r>
      <w:r w:rsidRPr="00D463DC">
        <w:rPr>
          <w:rFonts w:ascii="Calibri" w:eastAsia="Calibri" w:hAnsi="Calibri" w:cs="AdvTT5235d5a9"/>
          <w:color w:val="000000"/>
          <w:lang w:eastAsia="en-GB"/>
        </w:rPr>
        <w:t xml:space="preserve">the ability to identify and focus on the right markets and introduce new products are identified as key factors contributing to the success of </w:t>
      </w:r>
      <w:r w:rsidRPr="00D463DC">
        <w:rPr>
          <w:rFonts w:ascii="Calibri" w:eastAsia="Calibri" w:hAnsi="Calibri" w:cs="AdvTT5235d5a9"/>
          <w:lang w:eastAsia="en-GB"/>
        </w:rPr>
        <w:t xml:space="preserve">SMEs (Armario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2008; Avlonitis and Salavou, 2007; Becherer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2003; Dobbs and Hamilton, 2007; Ghosh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2001; Kara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2005; Salavou, 2002; Pelham, 2000, 1999 and 1997; Yasuda, 2005). </w:t>
      </w:r>
      <w:r w:rsidR="00B40C52">
        <w:rPr>
          <w:rFonts w:ascii="Calibri" w:eastAsia="Calibri" w:hAnsi="Calibri" w:cs="AdvTT5235d5a9"/>
          <w:lang w:eastAsia="en-GB"/>
        </w:rPr>
        <w:t>Owners/managers</w:t>
      </w:r>
      <w:r w:rsidR="00C46DBF">
        <w:rPr>
          <w:rFonts w:ascii="Calibri" w:eastAsia="Calibri" w:hAnsi="Calibri" w:cs="AdvTT5235d5a9"/>
          <w:lang w:eastAsia="en-GB"/>
        </w:rPr>
        <w:t xml:space="preserve"> of this study further support -</w:t>
      </w:r>
      <w:r w:rsidR="00073BED">
        <w:rPr>
          <w:rFonts w:ascii="Calibri" w:eastAsia="Calibri" w:hAnsi="Calibri" w:cs="AdvTT5235d5a9"/>
          <w:lang w:eastAsia="en-GB"/>
        </w:rPr>
        <w:t xml:space="preserve"> </w:t>
      </w:r>
      <w:r w:rsidRPr="00D463DC">
        <w:rPr>
          <w:rFonts w:ascii="Calibri" w:eastAsia="Calibri" w:hAnsi="Calibri" w:cs="AdvTT5235d5a9"/>
          <w:lang w:eastAsia="en-GB"/>
        </w:rPr>
        <w:t xml:space="preserve">as per previous studies of </w:t>
      </w:r>
      <w:r w:rsidRPr="00D463DC">
        <w:rPr>
          <w:rFonts w:ascii="Calibri" w:eastAsia="Calibri" w:hAnsi="Calibri" w:cs="Calibri"/>
          <w:lang w:eastAsia="en-GB"/>
        </w:rPr>
        <w:t xml:space="preserve">Barringer and Jones (2004), Deeds </w:t>
      </w:r>
      <w:r w:rsidRPr="00D463DC">
        <w:rPr>
          <w:rFonts w:ascii="Calibri" w:eastAsia="Calibri" w:hAnsi="Calibri" w:cs="Calibri"/>
          <w:i/>
          <w:iCs/>
          <w:lang w:eastAsia="en-GB"/>
        </w:rPr>
        <w:t>et al.</w:t>
      </w:r>
      <w:r w:rsidRPr="00D463DC">
        <w:rPr>
          <w:rFonts w:ascii="Calibri" w:eastAsia="Calibri" w:hAnsi="Calibri" w:cs="Calibri"/>
          <w:lang w:eastAsia="en-GB"/>
        </w:rPr>
        <w:t xml:space="preserve">(2000), </w:t>
      </w:r>
      <w:r w:rsidRPr="00D463DC">
        <w:rPr>
          <w:rFonts w:ascii="Calibri" w:eastAsia="Calibri" w:hAnsi="Calibri" w:cs="Arial"/>
          <w:color w:val="000000"/>
          <w:lang w:eastAsia="en-GB"/>
        </w:rPr>
        <w:t xml:space="preserve">Hornke (2012) </w:t>
      </w:r>
      <w:r w:rsidRPr="00D463DC">
        <w:rPr>
          <w:rFonts w:ascii="Calibri" w:eastAsia="Calibri" w:hAnsi="Calibri" w:cs="Calibri"/>
          <w:lang w:eastAsia="en-GB"/>
        </w:rPr>
        <w:t xml:space="preserve">and O’Gorman </w:t>
      </w:r>
      <w:r w:rsidRPr="00D463DC">
        <w:rPr>
          <w:rFonts w:ascii="Calibri" w:eastAsia="Calibri" w:hAnsi="Calibri" w:cs="Calibri"/>
          <w:lang w:eastAsia="en-GB"/>
        </w:rPr>
        <w:lastRenderedPageBreak/>
        <w:t>(2001)</w:t>
      </w:r>
      <w:r w:rsidR="00073BED">
        <w:rPr>
          <w:rFonts w:ascii="Calibri" w:eastAsia="Calibri" w:hAnsi="Calibri" w:cs="Calibri"/>
          <w:lang w:eastAsia="en-GB"/>
        </w:rPr>
        <w:t xml:space="preserve"> </w:t>
      </w:r>
      <w:r w:rsidRPr="00D463DC">
        <w:rPr>
          <w:rFonts w:ascii="Calibri" w:eastAsia="Calibri" w:hAnsi="Calibri" w:cs="Calibri"/>
          <w:lang w:eastAsia="en-GB"/>
        </w:rPr>
        <w:t xml:space="preserve">- </w:t>
      </w:r>
      <w:r w:rsidRPr="00D463DC">
        <w:rPr>
          <w:rFonts w:ascii="Calibri" w:eastAsia="Calibri" w:hAnsi="Calibri" w:cs="AdvTT5235d5a9"/>
          <w:lang w:eastAsia="en-GB"/>
        </w:rPr>
        <w:t>that SMEs that are</w:t>
      </w:r>
      <w:r w:rsidRPr="00D463DC">
        <w:rPr>
          <w:rFonts w:ascii="Calibri" w:eastAsia="Calibri" w:hAnsi="Calibri" w:cs="Calibri"/>
          <w:lang w:eastAsia="en-GB"/>
        </w:rPr>
        <w:t xml:space="preserve"> able to develop new products and services in existing markets, enter new markets with existing products and generally broaden their customer base are more likely to be successful (32 individuals, 27%).  Hornke (2012) similarly argues that </w:t>
      </w:r>
      <w:r w:rsidRPr="00D463DC">
        <w:rPr>
          <w:rFonts w:ascii="Calibri" w:eastAsia="Calibri" w:hAnsi="Calibri" w:cs="Arial"/>
        </w:rPr>
        <w:t>f</w:t>
      </w:r>
      <w:r w:rsidRPr="00D463DC">
        <w:rPr>
          <w:rFonts w:ascii="Calibri" w:eastAsia="Calibri" w:hAnsi="Calibri" w:cs="Arial"/>
          <w:color w:val="000000"/>
          <w:lang w:eastAsia="en-GB"/>
        </w:rPr>
        <w:t>ocusing on product categories, industries, and applications provided good prospects to distribution companies.</w:t>
      </w:r>
    </w:p>
    <w:p w:rsidR="00D463DC" w:rsidRPr="00D463DC" w:rsidRDefault="00D463DC" w:rsidP="00D463DC">
      <w:pPr>
        <w:autoSpaceDE w:val="0"/>
        <w:autoSpaceDN w:val="0"/>
        <w:adjustRightInd w:val="0"/>
        <w:spacing w:after="0" w:line="360" w:lineRule="auto"/>
        <w:jc w:val="both"/>
        <w:rPr>
          <w:rFonts w:ascii="Calibri" w:eastAsia="Calibri" w:hAnsi="Calibri" w:cs="Calibri"/>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Times New Roman" w:hAnsi="Calibri" w:cs="Times New Roman"/>
          <w:color w:val="000000"/>
          <w:lang w:eastAsia="en-GB"/>
        </w:rPr>
        <w:tab/>
        <w:t xml:space="preserve">Many </w:t>
      </w:r>
      <w:r w:rsidR="00B40C52">
        <w:rPr>
          <w:rFonts w:ascii="Calibri" w:eastAsia="Times New Roman" w:hAnsi="Calibri" w:cs="Times New Roman"/>
          <w:color w:val="000000"/>
          <w:lang w:eastAsia="en-GB"/>
        </w:rPr>
        <w:t>owners/managers</w:t>
      </w:r>
      <w:r w:rsidRPr="00D463DC">
        <w:rPr>
          <w:rFonts w:ascii="Calibri" w:eastAsia="Times New Roman" w:hAnsi="Calibri" w:cs="Times New Roman"/>
          <w:color w:val="000000"/>
          <w:lang w:eastAsia="en-GB"/>
        </w:rPr>
        <w:t xml:space="preserve"> (25%, 30 out of 118) comment that one of the biggest challenges for SMEs in the UK chemical distribution industry is to develop a portfolio with chemical products that reflect market demands and trends. In fact, distributors with deep knowledge of local-market demands and trends are expected to excel at category management and thus be hig</w:t>
      </w:r>
      <w:r w:rsidR="00C46DBF">
        <w:rPr>
          <w:rFonts w:ascii="Calibri" w:eastAsia="Times New Roman" w:hAnsi="Calibri" w:cs="Times New Roman"/>
          <w:color w:val="000000"/>
          <w:lang w:eastAsia="en-GB"/>
        </w:rPr>
        <w:t xml:space="preserve">hly competitive in the market. </w:t>
      </w:r>
      <w:r w:rsidRPr="00D463DC">
        <w:rPr>
          <w:rFonts w:ascii="Calibri" w:eastAsia="Times New Roman" w:hAnsi="Calibri" w:cs="Times New Roman"/>
          <w:color w:val="000000"/>
          <w:lang w:eastAsia="en-GB"/>
        </w:rPr>
        <w:t>Good product knowledge would enable them to select the ‘anchor’ products of leading suppliers in particular applications and ‘...</w:t>
      </w:r>
      <w:r w:rsidRPr="00D463DC">
        <w:rPr>
          <w:rFonts w:ascii="Calibri" w:eastAsia="Times New Roman" w:hAnsi="Calibri" w:cs="Times New Roman"/>
          <w:i/>
          <w:iCs/>
          <w:color w:val="000000"/>
          <w:lang w:eastAsia="en-GB"/>
        </w:rPr>
        <w:t>develop a full portfolio of the chemicals needed to dominate related market segments</w:t>
      </w:r>
      <w:r w:rsidRPr="00D463DC">
        <w:rPr>
          <w:rFonts w:ascii="Calibri" w:eastAsia="Times New Roman" w:hAnsi="Calibri" w:cs="Times New Roman"/>
          <w:color w:val="000000"/>
          <w:lang w:eastAsia="en-GB"/>
        </w:rPr>
        <w:t>’ (R109). The ability for SMEs</w:t>
      </w:r>
      <w:r w:rsidRPr="00D463DC">
        <w:rPr>
          <w:rFonts w:ascii="Calibri" w:eastAsia="Calibri" w:hAnsi="Calibri" w:cs="Calibri"/>
          <w:lang w:eastAsia="en-GB"/>
        </w:rPr>
        <w:t xml:space="preserve"> to detect and respond to changes in customer preferences has long been found to have a</w:t>
      </w:r>
      <w:r w:rsidRPr="00D463DC">
        <w:rPr>
          <w:rFonts w:ascii="Calibri" w:eastAsia="Calibri" w:hAnsi="Calibri" w:cs="AdvTT5235d5a9"/>
          <w:lang w:eastAsia="en-GB"/>
        </w:rPr>
        <w:t xml:space="preserve"> direct and positive relationship </w:t>
      </w:r>
      <w:r w:rsidRPr="00D463DC">
        <w:rPr>
          <w:rFonts w:ascii="Calibri" w:eastAsia="Calibri" w:hAnsi="Calibri" w:cs="Calibri"/>
          <w:lang w:eastAsia="en-GB"/>
        </w:rPr>
        <w:t xml:space="preserve">with business performance (Del Monte and Papagni, 2003; </w:t>
      </w:r>
      <w:r w:rsidRPr="00D463DC">
        <w:rPr>
          <w:rFonts w:ascii="Calibri" w:eastAsia="Calibri" w:hAnsi="Calibri" w:cs="AdvTT5235d5a9"/>
          <w:lang w:eastAsia="en-GB"/>
        </w:rPr>
        <w:t xml:space="preserve">Ghosh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2001; </w:t>
      </w:r>
      <w:r w:rsidR="00E6510C">
        <w:rPr>
          <w:rFonts w:ascii="Calibri" w:eastAsia="Calibri" w:hAnsi="Calibri" w:cs="Calibri"/>
        </w:rPr>
        <w:t>Pelham and Wilson, 1999</w:t>
      </w:r>
      <w:r w:rsidRPr="00D463DC">
        <w:rPr>
          <w:rFonts w:ascii="Calibri" w:eastAsia="Calibri" w:hAnsi="Calibri" w:cs="Calibri"/>
        </w:rPr>
        <w:t xml:space="preserve">; </w:t>
      </w:r>
      <w:r w:rsidRPr="00D463DC">
        <w:rPr>
          <w:rFonts w:ascii="Calibri" w:eastAsia="Calibri" w:hAnsi="Calibri" w:cs="AdvTT5235d5a9"/>
          <w:lang w:eastAsia="en-GB"/>
        </w:rPr>
        <w:t xml:space="preserve">Raju </w:t>
      </w:r>
      <w:r w:rsidRPr="00D463DC">
        <w:rPr>
          <w:rFonts w:ascii="Calibri" w:eastAsia="Calibri" w:hAnsi="Calibri" w:cs="AdvTT5235d5a9"/>
          <w:i/>
          <w:lang w:eastAsia="en-GB"/>
        </w:rPr>
        <w:t>et al.</w:t>
      </w:r>
      <w:r w:rsidRPr="00D463DC">
        <w:rPr>
          <w:rFonts w:ascii="Calibri" w:eastAsia="Calibri" w:hAnsi="Calibri" w:cs="AdvTT5235d5a9"/>
          <w:lang w:eastAsia="en-GB"/>
        </w:rPr>
        <w:t xml:space="preserve">, 2011; </w:t>
      </w:r>
      <w:r w:rsidRPr="00D463DC">
        <w:rPr>
          <w:rFonts w:ascii="Calibri" w:eastAsia="Calibri" w:hAnsi="Calibri" w:cs="Calibri"/>
          <w:lang w:eastAsia="en-GB"/>
        </w:rPr>
        <w:t>Smallbone and Wyer, 2000</w:t>
      </w:r>
      <w:r w:rsidRPr="00D463DC">
        <w:rPr>
          <w:rFonts w:ascii="Calibri" w:eastAsia="Calibri" w:hAnsi="Calibri" w:cs="Calibri"/>
        </w:rPr>
        <w:t xml:space="preserve">). Similarly, in more recent studies in the area of chemical distribution, </w:t>
      </w:r>
      <w:r w:rsidRPr="00D463DC">
        <w:rPr>
          <w:rFonts w:ascii="Calibri" w:eastAsia="Calibri" w:hAnsi="Calibri" w:cs="Arial"/>
        </w:rPr>
        <w:t xml:space="preserve">choosing the right product portfolio based on customer needs is established as a success factor for chemical distributors (BCG, 2010 and 2013; Chang, 2013; Chemagility, 2008; </w:t>
      </w:r>
      <w:r w:rsidRPr="00D463DC">
        <w:rPr>
          <w:rFonts w:ascii="Calibri" w:eastAsia="Calibri" w:hAnsi="Calibri" w:cs="Arial"/>
          <w:color w:val="000000"/>
          <w:lang w:eastAsia="en-GB"/>
        </w:rPr>
        <w:t xml:space="preserve">Chemanager, 2013; </w:t>
      </w:r>
      <w:r w:rsidRPr="00D463DC">
        <w:rPr>
          <w:rFonts w:ascii="Calibri" w:eastAsia="Calibri" w:hAnsi="Calibri" w:cs="Arial"/>
        </w:rPr>
        <w:t xml:space="preserve">Mortelmans and Reniers, 2012). </w:t>
      </w:r>
    </w:p>
    <w:p w:rsidR="00D463DC" w:rsidRPr="00D463DC" w:rsidRDefault="00D463DC" w:rsidP="00D463DC">
      <w:pPr>
        <w:autoSpaceDE w:val="0"/>
        <w:autoSpaceDN w:val="0"/>
        <w:adjustRightInd w:val="0"/>
        <w:spacing w:after="0" w:line="360" w:lineRule="auto"/>
        <w:jc w:val="both"/>
        <w:rPr>
          <w:rFonts w:ascii="Calibri" w:eastAsia="Calibri" w:hAnsi="Calibri" w:cs="Arial"/>
        </w:rPr>
      </w:pPr>
    </w:p>
    <w:p w:rsidR="00D463DC" w:rsidRPr="00D463DC" w:rsidRDefault="00D463DC" w:rsidP="00D463DC">
      <w:pPr>
        <w:autoSpaceDE w:val="0"/>
        <w:autoSpaceDN w:val="0"/>
        <w:adjustRightInd w:val="0"/>
        <w:spacing w:after="0" w:line="360" w:lineRule="auto"/>
        <w:jc w:val="both"/>
        <w:rPr>
          <w:rFonts w:ascii="Calibri" w:eastAsia="Calibri" w:hAnsi="Calibri" w:cs="Arial"/>
          <w:highlight w:val="yellow"/>
        </w:rPr>
      </w:pPr>
      <w:r w:rsidRPr="00D463DC">
        <w:rPr>
          <w:rFonts w:ascii="Calibri" w:eastAsia="Calibri" w:hAnsi="Calibri" w:cs="Arial"/>
        </w:rPr>
        <w:tab/>
      </w:r>
      <w:r w:rsidR="00B40C52">
        <w:rPr>
          <w:rFonts w:ascii="Calibri" w:eastAsia="Times New Roman" w:hAnsi="Calibri" w:cs="Times New Roman"/>
          <w:color w:val="000000"/>
          <w:lang w:eastAsia="en-GB"/>
        </w:rPr>
        <w:t>Owners/managers</w:t>
      </w:r>
      <w:r w:rsidRPr="00D463DC">
        <w:rPr>
          <w:rFonts w:ascii="Calibri" w:eastAsia="Times New Roman" w:hAnsi="Calibri" w:cs="Times New Roman"/>
          <w:color w:val="000000"/>
          <w:lang w:eastAsia="en-GB"/>
        </w:rPr>
        <w:t xml:space="preserve"> concur that small chemical distribu</w:t>
      </w:r>
      <w:r w:rsidR="00F30090">
        <w:rPr>
          <w:rFonts w:ascii="Calibri" w:eastAsia="Times New Roman" w:hAnsi="Calibri" w:cs="Times New Roman"/>
          <w:color w:val="000000"/>
          <w:lang w:eastAsia="en-GB"/>
        </w:rPr>
        <w:t>tors need to be highly market-</w:t>
      </w:r>
      <w:r w:rsidRPr="00D463DC">
        <w:rPr>
          <w:rFonts w:ascii="Calibri" w:eastAsia="Times New Roman" w:hAnsi="Calibri" w:cs="Times New Roman"/>
          <w:color w:val="000000"/>
          <w:lang w:eastAsia="en-GB"/>
        </w:rPr>
        <w:t xml:space="preserve">oriented in order to compete effectively with larger organizations (25%, 30 respondents). In fact, the ability to focus on narrow market niches and offer niche, specialised products is seen as an antecedent of business success for small businesses with 25 </w:t>
      </w:r>
      <w:r w:rsidR="00B40C52">
        <w:rPr>
          <w:rFonts w:ascii="Calibri" w:eastAsia="Times New Roman" w:hAnsi="Calibri" w:cs="Times New Roman"/>
          <w:color w:val="000000"/>
          <w:lang w:eastAsia="en-GB"/>
        </w:rPr>
        <w:t>owners/managers</w:t>
      </w:r>
      <w:r w:rsidRPr="00D463DC">
        <w:rPr>
          <w:rFonts w:ascii="Calibri" w:eastAsia="Times New Roman" w:hAnsi="Calibri" w:cs="Times New Roman"/>
          <w:color w:val="000000"/>
          <w:lang w:eastAsia="en-GB"/>
        </w:rPr>
        <w:t xml:space="preserve"> arguing this case. In more detail, they stress the fact that most SMEs in this industry operate in niche markets and offer highly specialised products in an attempt to survive against larger companies and manufacturers: ‘…</w:t>
      </w:r>
      <w:r w:rsidRPr="00D463DC">
        <w:rPr>
          <w:rFonts w:ascii="Calibri" w:eastAsia="Times New Roman" w:hAnsi="Calibri" w:cs="Times New Roman"/>
          <w:i/>
          <w:iCs/>
          <w:color w:val="000000"/>
          <w:lang w:eastAsia="en-GB"/>
        </w:rPr>
        <w:t>niche markets is the future for small distributors…</w:t>
      </w:r>
      <w:r w:rsidRPr="00D463DC">
        <w:rPr>
          <w:rFonts w:ascii="Calibri" w:eastAsia="Times New Roman" w:hAnsi="Calibri" w:cs="Times New Roman"/>
          <w:color w:val="000000"/>
          <w:lang w:eastAsia="en-GB"/>
        </w:rPr>
        <w:t>’ (R3); ‘…</w:t>
      </w:r>
      <w:r w:rsidRPr="00D463DC">
        <w:rPr>
          <w:rFonts w:ascii="Calibri" w:eastAsia="Times New Roman" w:hAnsi="Calibri" w:cs="Times New Roman"/>
          <w:i/>
          <w:iCs/>
          <w:color w:val="000000"/>
          <w:lang w:eastAsia="en-GB"/>
        </w:rPr>
        <w:t>easier to compete and grow in niche areas...</w:t>
      </w:r>
      <w:r w:rsidRPr="00D463DC">
        <w:rPr>
          <w:rFonts w:ascii="Calibri" w:eastAsia="Times New Roman" w:hAnsi="Calibri" w:cs="Times New Roman"/>
          <w:color w:val="000000"/>
          <w:lang w:eastAsia="en-GB"/>
        </w:rPr>
        <w:t>’ (R102); ‘…</w:t>
      </w:r>
      <w:r w:rsidRPr="00D463DC">
        <w:rPr>
          <w:rFonts w:ascii="Calibri" w:eastAsia="Times New Roman" w:hAnsi="Calibri" w:cs="Times New Roman"/>
          <w:i/>
          <w:iCs/>
          <w:color w:val="000000"/>
          <w:lang w:eastAsia="en-GB"/>
        </w:rPr>
        <w:t>real niche applications are the basis of long term growth…</w:t>
      </w:r>
      <w:r w:rsidRPr="00D463DC">
        <w:rPr>
          <w:rFonts w:ascii="Calibri" w:eastAsia="Times New Roman" w:hAnsi="Calibri" w:cs="Times New Roman"/>
          <w:color w:val="000000"/>
          <w:lang w:eastAsia="en-GB"/>
        </w:rPr>
        <w:t>’ (R68); ‘…</w:t>
      </w:r>
      <w:r w:rsidRPr="00D463DC">
        <w:rPr>
          <w:rFonts w:ascii="Calibri" w:eastAsia="Times New Roman" w:hAnsi="Calibri" w:cs="Times New Roman"/>
          <w:i/>
          <w:iCs/>
          <w:color w:val="000000"/>
          <w:lang w:eastAsia="en-GB"/>
        </w:rPr>
        <w:t>large distributors and manufacturers will have difficulty finding these small pockets of business…</w:t>
      </w:r>
      <w:r w:rsidRPr="00D463DC">
        <w:rPr>
          <w:rFonts w:ascii="Calibri" w:eastAsia="Times New Roman" w:hAnsi="Calibri" w:cs="Times New Roman"/>
          <w:color w:val="000000"/>
          <w:lang w:eastAsia="en-GB"/>
        </w:rPr>
        <w:t xml:space="preserve">’ (R95). Business literature offers further support reporting that high market orientation, </w:t>
      </w:r>
      <w:r w:rsidRPr="00D463DC">
        <w:rPr>
          <w:rFonts w:ascii="Calibri" w:eastAsia="Calibri" w:hAnsi="Calibri" w:cs="AdvTT5235d5a9"/>
          <w:color w:val="000000"/>
          <w:lang w:eastAsia="en-GB"/>
        </w:rPr>
        <w:t xml:space="preserve">introduction of </w:t>
      </w:r>
      <w:r w:rsidRPr="00D463DC">
        <w:rPr>
          <w:rFonts w:ascii="Calibri" w:eastAsia="Times New Roman" w:hAnsi="Calibri" w:cs="Times New Roman"/>
          <w:color w:val="000000"/>
          <w:lang w:eastAsia="en-GB"/>
        </w:rPr>
        <w:t xml:space="preserve">unique products and product innovation allows SMEs to compete effectively with larger organizations and further facilitates intelligence generation on the market they operate in (Akman </w:t>
      </w:r>
      <w:r w:rsidRPr="00D463DC">
        <w:rPr>
          <w:rFonts w:ascii="Calibri" w:eastAsia="Times New Roman" w:hAnsi="Calibri" w:cs="Times New Roman"/>
          <w:lang w:eastAsia="en-GB"/>
        </w:rPr>
        <w:t xml:space="preserve">and Yilmaz, 2008; Avlonitis and Salavou, 2007; Kelley and Nakosteen, 2005; Littunen and Tohmo, 2003; </w:t>
      </w:r>
      <w:r w:rsidRPr="00D463DC">
        <w:rPr>
          <w:rFonts w:ascii="Calibri" w:eastAsia="Calibri" w:hAnsi="Calibri" w:cs="Arial"/>
        </w:rPr>
        <w:t xml:space="preserve">Mortelmans and Reniers, 2012; </w:t>
      </w:r>
      <w:r w:rsidRPr="00D463DC">
        <w:rPr>
          <w:rFonts w:ascii="Calibri" w:eastAsia="Times New Roman" w:hAnsi="Calibri" w:cs="Times New Roman"/>
          <w:lang w:eastAsia="en-GB"/>
        </w:rPr>
        <w:t xml:space="preserve">North and Smallbone, 2000; Pena, 2002). </w:t>
      </w:r>
      <w:r w:rsidRPr="00D463DC">
        <w:rPr>
          <w:rFonts w:ascii="Calibri" w:eastAsia="Calibri" w:hAnsi="Calibri" w:cs="Arial"/>
        </w:rPr>
        <w:t xml:space="preserve">Chemical industry reports similarly conclude that diversification into a wide range of markets and industries foster growth (MarketLine, 2011; </w:t>
      </w:r>
      <w:r w:rsidRPr="00D463DC">
        <w:rPr>
          <w:rFonts w:ascii="Calibri" w:eastAsia="Calibri" w:hAnsi="Calibri" w:cs="Arial"/>
        </w:rPr>
        <w:lastRenderedPageBreak/>
        <w:t>Datamonitor, 2011). Last, m</w:t>
      </w:r>
      <w:r w:rsidRPr="00D463DC">
        <w:rPr>
          <w:rFonts w:ascii="Calibri" w:eastAsia="Times New Roman" w:hAnsi="Calibri" w:cs="Times New Roman"/>
          <w:lang w:eastAsia="en-GB"/>
        </w:rPr>
        <w:t xml:space="preserve">any studies report </w:t>
      </w:r>
      <w:r w:rsidRPr="00D463DC">
        <w:rPr>
          <w:rFonts w:ascii="Calibri" w:eastAsia="Calibri" w:hAnsi="Calibri" w:cs="AdvTT5235d5a9"/>
          <w:lang w:eastAsia="en-GB"/>
        </w:rPr>
        <w:t xml:space="preserve">a positive correlation between market orientation (MO), innovation and competitiveness (Akgun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2004; Demirbag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2006; Laforet, 2008 and 2009; Low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2007; </w:t>
      </w:r>
      <w:r w:rsidRPr="00D463DC">
        <w:rPr>
          <w:rFonts w:ascii="Calibri" w:eastAsia="Times New Roman" w:hAnsi="Calibri" w:cs="Times New Roman"/>
          <w:lang w:eastAsia="en-GB"/>
        </w:rPr>
        <w:t xml:space="preserve">Raju </w:t>
      </w:r>
      <w:r w:rsidRPr="00D463DC">
        <w:rPr>
          <w:rFonts w:ascii="Calibri" w:eastAsia="Times New Roman" w:hAnsi="Calibri" w:cs="Times New Roman"/>
          <w:i/>
          <w:iCs/>
          <w:lang w:eastAsia="en-GB"/>
        </w:rPr>
        <w:t>et al.</w:t>
      </w:r>
      <w:r w:rsidRPr="00D463DC">
        <w:rPr>
          <w:rFonts w:ascii="Calibri" w:eastAsia="Times New Roman" w:hAnsi="Calibri" w:cs="Times New Roman"/>
          <w:lang w:eastAsia="en-GB"/>
        </w:rPr>
        <w:t xml:space="preserve">, 2011; </w:t>
      </w:r>
      <w:r w:rsidRPr="00D463DC">
        <w:rPr>
          <w:rFonts w:ascii="Calibri" w:eastAsia="Calibri" w:hAnsi="Calibri" w:cs="AdvTT5235d5a9"/>
          <w:lang w:eastAsia="en-GB"/>
        </w:rPr>
        <w:t>Verhees and Meulenberg, 2004).</w:t>
      </w:r>
    </w:p>
    <w:p w:rsidR="00D463DC" w:rsidRPr="00D463DC" w:rsidRDefault="00D463DC" w:rsidP="00D463DC">
      <w:pPr>
        <w:autoSpaceDE w:val="0"/>
        <w:autoSpaceDN w:val="0"/>
        <w:adjustRightInd w:val="0"/>
        <w:spacing w:after="0" w:line="360" w:lineRule="auto"/>
        <w:jc w:val="both"/>
        <w:rPr>
          <w:rFonts w:ascii="Calibri" w:eastAsia="Times New Roman" w:hAnsi="Calibri" w:cs="Times New Roman"/>
          <w:color w:val="000000"/>
          <w:sz w:val="20"/>
          <w:szCs w:val="20"/>
          <w:lang w:eastAsia="en-GB"/>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Several </w:t>
      </w:r>
      <w:r w:rsidR="00B40C52">
        <w:rPr>
          <w:rFonts w:ascii="Calibri" w:eastAsia="Calibri" w:hAnsi="Calibri" w:cs="Arial"/>
        </w:rPr>
        <w:t>owners/managers</w:t>
      </w:r>
      <w:r w:rsidRPr="00D463DC">
        <w:rPr>
          <w:rFonts w:ascii="Calibri" w:eastAsia="Calibri" w:hAnsi="Calibri" w:cs="Arial"/>
        </w:rPr>
        <w:t xml:space="preserve"> (25 respondents, 21%) also recognise that </w:t>
      </w:r>
      <w:r w:rsidRPr="00D463DC">
        <w:rPr>
          <w:rFonts w:ascii="Calibri" w:eastAsia="Times New Roman" w:hAnsi="Calibri" w:cs="Times New Roman"/>
          <w:color w:val="000000"/>
          <w:lang w:eastAsia="en-GB"/>
        </w:rPr>
        <w:t>small businesses ‘...</w:t>
      </w:r>
      <w:r w:rsidRPr="00D463DC">
        <w:rPr>
          <w:rFonts w:ascii="Calibri" w:eastAsia="Times New Roman" w:hAnsi="Calibri" w:cs="Times New Roman"/>
          <w:i/>
          <w:iCs/>
          <w:color w:val="000000"/>
          <w:lang w:eastAsia="en-GB"/>
        </w:rPr>
        <w:t>should not stand still in the market place…</w:t>
      </w:r>
      <w:r w:rsidRPr="00D463DC">
        <w:rPr>
          <w:rFonts w:ascii="Calibri" w:eastAsia="Times New Roman" w:hAnsi="Calibri" w:cs="Times New Roman"/>
          <w:color w:val="000000"/>
          <w:lang w:eastAsia="en-GB"/>
        </w:rPr>
        <w:t xml:space="preserve">’ (R29) and concur that a successful company needs to adjust its product proposition and explore new markets. </w:t>
      </w:r>
      <w:r w:rsidRPr="00D463DC">
        <w:rPr>
          <w:rFonts w:ascii="Calibri" w:eastAsia="Times New Roman" w:hAnsi="Calibri" w:cs="Times New Roman"/>
          <w:i/>
          <w:iCs/>
          <w:color w:val="000000"/>
          <w:lang w:eastAsia="en-GB"/>
        </w:rPr>
        <w:t xml:space="preserve">‘You can’t rely on your products for too long’ </w:t>
      </w:r>
      <w:r w:rsidRPr="00D463DC">
        <w:rPr>
          <w:rFonts w:ascii="Calibri" w:eastAsia="Times New Roman" w:hAnsi="Calibri" w:cs="Times New Roman"/>
          <w:color w:val="000000"/>
          <w:lang w:eastAsia="en-GB"/>
        </w:rPr>
        <w:t>(R44);</w:t>
      </w:r>
      <w:r w:rsidRPr="00D463DC">
        <w:rPr>
          <w:rFonts w:ascii="Calibri" w:eastAsia="Times New Roman" w:hAnsi="Calibri" w:cs="Times New Roman"/>
          <w:i/>
          <w:iCs/>
          <w:color w:val="000000"/>
          <w:lang w:eastAsia="en-GB"/>
        </w:rPr>
        <w:t xml:space="preserve"> ‘Constantly change your offering to the market’ </w:t>
      </w:r>
      <w:r w:rsidRPr="00D463DC">
        <w:rPr>
          <w:rFonts w:ascii="Calibri" w:eastAsia="Times New Roman" w:hAnsi="Calibri" w:cs="Times New Roman"/>
          <w:color w:val="000000"/>
          <w:lang w:eastAsia="en-GB"/>
        </w:rPr>
        <w:t>(R5); ‘</w:t>
      </w:r>
      <w:r w:rsidRPr="00D463DC">
        <w:rPr>
          <w:rFonts w:ascii="Calibri" w:eastAsia="Times New Roman" w:hAnsi="Calibri" w:cs="Times New Roman"/>
          <w:i/>
          <w:iCs/>
          <w:color w:val="000000"/>
          <w:lang w:eastAsia="en-GB"/>
        </w:rPr>
        <w:t>Competition is catching up’</w:t>
      </w:r>
      <w:r w:rsidRPr="00D463DC">
        <w:rPr>
          <w:rFonts w:ascii="Calibri" w:eastAsia="Times New Roman" w:hAnsi="Calibri" w:cs="Times New Roman"/>
          <w:color w:val="000000"/>
          <w:lang w:eastAsia="en-GB"/>
        </w:rPr>
        <w:t xml:space="preserve"> (R86); ‘</w:t>
      </w:r>
      <w:r w:rsidRPr="00D463DC">
        <w:rPr>
          <w:rFonts w:ascii="Calibri" w:eastAsia="Times New Roman" w:hAnsi="Calibri" w:cs="Times New Roman"/>
          <w:i/>
          <w:iCs/>
          <w:color w:val="000000"/>
          <w:lang w:eastAsia="en-GB"/>
        </w:rPr>
        <w:t>Many companies start up as one product wonder but that would only take you so far’</w:t>
      </w:r>
      <w:r w:rsidRPr="00D463DC">
        <w:rPr>
          <w:rFonts w:ascii="Calibri" w:eastAsia="Times New Roman" w:hAnsi="Calibri" w:cs="Times New Roman"/>
          <w:color w:val="000000"/>
          <w:lang w:eastAsia="en-GB"/>
        </w:rPr>
        <w:t xml:space="preserve"> (R92) are some of the most characteristic quotes from the respondents.  The fact that chemical distribution is a very dynamic and competitive market, ‘…</w:t>
      </w:r>
      <w:r w:rsidRPr="00D463DC">
        <w:rPr>
          <w:rFonts w:ascii="Calibri" w:eastAsia="Times New Roman" w:hAnsi="Calibri" w:cs="Times New Roman"/>
          <w:i/>
          <w:iCs/>
          <w:color w:val="000000"/>
          <w:lang w:eastAsia="en-GB"/>
        </w:rPr>
        <w:t xml:space="preserve">where specialty products can easily turn to commodities…’ </w:t>
      </w:r>
      <w:r w:rsidRPr="00D463DC">
        <w:rPr>
          <w:rFonts w:ascii="Calibri" w:eastAsia="Times New Roman" w:hAnsi="Calibri" w:cs="Times New Roman"/>
          <w:color w:val="000000"/>
          <w:lang w:eastAsia="en-GB"/>
        </w:rPr>
        <w:t>(R102) and ‘...</w:t>
      </w:r>
      <w:r w:rsidRPr="00D463DC">
        <w:rPr>
          <w:rFonts w:ascii="Calibri" w:eastAsia="Times New Roman" w:hAnsi="Calibri" w:cs="Times New Roman"/>
          <w:i/>
          <w:iCs/>
          <w:color w:val="000000"/>
          <w:lang w:eastAsia="en-GB"/>
        </w:rPr>
        <w:t>where many companies lose focus over time and end up being overtaken by the competition…</w:t>
      </w:r>
      <w:r w:rsidRPr="00D463DC">
        <w:rPr>
          <w:rFonts w:ascii="Calibri" w:eastAsia="Times New Roman" w:hAnsi="Calibri" w:cs="Times New Roman"/>
          <w:color w:val="000000"/>
          <w:lang w:eastAsia="en-GB"/>
        </w:rPr>
        <w:t xml:space="preserve">’ (R25) further supports the importance of market and product </w:t>
      </w:r>
      <w:r w:rsidR="00155AC5">
        <w:t>development</w:t>
      </w:r>
      <w:r w:rsidR="00155AC5" w:rsidRPr="00D463DC">
        <w:rPr>
          <w:rFonts w:ascii="Calibri" w:eastAsia="Times New Roman" w:hAnsi="Calibri" w:cs="Times New Roman"/>
          <w:color w:val="000000"/>
          <w:lang w:eastAsia="en-GB"/>
        </w:rPr>
        <w:t xml:space="preserve"> </w:t>
      </w:r>
      <w:r w:rsidR="00155AC5">
        <w:rPr>
          <w:rFonts w:ascii="Calibri" w:eastAsia="Times New Roman" w:hAnsi="Calibri" w:cs="Times New Roman"/>
          <w:color w:val="000000"/>
          <w:lang w:eastAsia="en-GB"/>
        </w:rPr>
        <w:t>(MPD</w:t>
      </w:r>
      <w:r w:rsidRPr="00D463DC">
        <w:rPr>
          <w:rFonts w:ascii="Calibri" w:eastAsia="Times New Roman" w:hAnsi="Calibri" w:cs="Times New Roman"/>
          <w:color w:val="000000"/>
          <w:lang w:eastAsia="en-GB"/>
        </w:rPr>
        <w:t>) and the need to ‘…</w:t>
      </w:r>
      <w:r w:rsidRPr="00D463DC">
        <w:rPr>
          <w:rFonts w:ascii="Calibri" w:eastAsia="Times New Roman" w:hAnsi="Calibri" w:cs="Times New Roman"/>
          <w:i/>
          <w:iCs/>
          <w:color w:val="000000"/>
          <w:lang w:eastAsia="en-GB"/>
        </w:rPr>
        <w:t>capitalise on new opportunities if you want to grow…’</w:t>
      </w:r>
      <w:r w:rsidRPr="00D463DC">
        <w:rPr>
          <w:rFonts w:ascii="Calibri" w:eastAsia="Times New Roman" w:hAnsi="Calibri" w:cs="Times New Roman"/>
          <w:color w:val="000000"/>
          <w:lang w:eastAsia="en-GB"/>
        </w:rPr>
        <w:t xml:space="preserve"> (R24). Small chemical distributors need to keep up with current market trends (i.e. personal care requirements, ageing population, increasing disposable income etc.) and changing regulations. As a </w:t>
      </w:r>
      <w:r w:rsidRPr="00D463DC">
        <w:rPr>
          <w:rFonts w:ascii="Calibri" w:eastAsia="Times New Roman" w:hAnsi="Calibri" w:cs="Times New Roman"/>
          <w:lang w:eastAsia="en-GB"/>
        </w:rPr>
        <w:t>result, ‘…</w:t>
      </w:r>
      <w:r w:rsidRPr="00D463DC">
        <w:rPr>
          <w:rFonts w:ascii="Calibri" w:eastAsia="Times New Roman" w:hAnsi="Calibri" w:cs="Times New Roman"/>
          <w:i/>
          <w:iCs/>
          <w:lang w:eastAsia="en-GB"/>
        </w:rPr>
        <w:t>flexibility is essential to be able to change and adapt your product offering based on the market needs…’</w:t>
      </w:r>
      <w:r w:rsidR="00F61AC5">
        <w:rPr>
          <w:rFonts w:ascii="Calibri" w:eastAsia="Times New Roman" w:hAnsi="Calibri" w:cs="Times New Roman"/>
          <w:lang w:eastAsia="en-GB"/>
        </w:rPr>
        <w:t xml:space="preserve"> (R97</w:t>
      </w:r>
      <w:r w:rsidRPr="00D463DC">
        <w:rPr>
          <w:rFonts w:ascii="Calibri" w:eastAsia="Times New Roman" w:hAnsi="Calibri" w:cs="Times New Roman"/>
          <w:lang w:eastAsia="en-GB"/>
        </w:rPr>
        <w:t xml:space="preserve">). </w:t>
      </w:r>
      <w:r w:rsidRPr="00D463DC">
        <w:rPr>
          <w:rFonts w:ascii="Calibri" w:eastAsia="Calibri" w:hAnsi="Calibri" w:cs="Arial"/>
        </w:rPr>
        <w:t>Flexibility, adaptability and closeness to the customer are view</w:t>
      </w:r>
      <w:r w:rsidR="00AB6466">
        <w:rPr>
          <w:rFonts w:ascii="Calibri" w:eastAsia="Calibri" w:hAnsi="Calibri" w:cs="Arial"/>
        </w:rPr>
        <w:t>ed as a basis for a stronger MPD</w:t>
      </w:r>
      <w:r w:rsidRPr="00D463DC">
        <w:rPr>
          <w:rFonts w:ascii="Calibri" w:eastAsia="Calibri" w:hAnsi="Calibri" w:cs="Arial"/>
        </w:rPr>
        <w:t xml:space="preserve"> in this industry with 24 respondents supporting this argument. In support, a number of previous studies identify </w:t>
      </w:r>
      <w:r w:rsidRPr="00D463DC">
        <w:rPr>
          <w:rFonts w:ascii="Calibri" w:eastAsia="Calibri" w:hAnsi="Calibri" w:cs="Calibri"/>
          <w:lang w:eastAsia="en-GB"/>
        </w:rPr>
        <w:t>flexibility, personal contact with customers  and the ability to anticipate and respond to market changes as essential prerequisites for SMEs success and growth (</w:t>
      </w:r>
      <w:r w:rsidRPr="00D463DC">
        <w:rPr>
          <w:rFonts w:ascii="Calibri" w:eastAsia="Calibri" w:hAnsi="Calibri" w:cs="AdvTT5235d5a9"/>
          <w:lang w:eastAsia="en-GB"/>
        </w:rPr>
        <w:t xml:space="preserve">Coviello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2000; </w:t>
      </w:r>
      <w:r w:rsidRPr="00D463DC">
        <w:rPr>
          <w:rFonts w:ascii="Calibri" w:eastAsia="Calibri" w:hAnsi="Calibri" w:cs="Calibri"/>
          <w:lang w:eastAsia="en-GB"/>
        </w:rPr>
        <w:t xml:space="preserve">Dobbs and Hamilton, 2007; O’Gorman, 2001; Eirich, 2004; Sadler-Smith </w:t>
      </w:r>
      <w:r w:rsidRPr="00D463DC">
        <w:rPr>
          <w:rFonts w:ascii="Calibri" w:eastAsia="Calibri" w:hAnsi="Calibri" w:cs="Calibri"/>
          <w:i/>
          <w:iCs/>
          <w:lang w:eastAsia="en-GB"/>
        </w:rPr>
        <w:t>et al.</w:t>
      </w:r>
      <w:r w:rsidRPr="00D463DC">
        <w:rPr>
          <w:rFonts w:ascii="Calibri" w:eastAsia="Calibri" w:hAnsi="Calibri" w:cs="Calibri"/>
          <w:lang w:eastAsia="en-GB"/>
        </w:rPr>
        <w:t xml:space="preserve">, 2001; Smallbone and Wyer, 2000). Storey (1998) further stresses the importance of introducing of new products or services as a result of market changes for high growth firms occupying particular segments or niches in the market. </w:t>
      </w:r>
    </w:p>
    <w:p w:rsidR="00D463DC" w:rsidRPr="00D463DC" w:rsidRDefault="00D463DC" w:rsidP="00D463DC">
      <w:pPr>
        <w:spacing w:after="0" w:line="360" w:lineRule="auto"/>
        <w:jc w:val="both"/>
        <w:rPr>
          <w:rFonts w:ascii="Calibri" w:eastAsia="Calibri" w:hAnsi="Calibri" w:cs="AdvTT5235d5a9"/>
          <w:color w:val="000000"/>
          <w:sz w:val="20"/>
          <w:szCs w:val="20"/>
          <w:lang w:eastAsia="en-GB"/>
        </w:rPr>
      </w:pPr>
    </w:p>
    <w:p w:rsidR="00D463DC" w:rsidRDefault="00D463DC" w:rsidP="00D463DC">
      <w:pPr>
        <w:spacing w:after="0" w:line="360" w:lineRule="auto"/>
        <w:jc w:val="both"/>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tab/>
        <w:t xml:space="preserve">A number of </w:t>
      </w:r>
      <w:r w:rsidR="00B40C52">
        <w:rPr>
          <w:rFonts w:ascii="Calibri" w:eastAsia="Times New Roman" w:hAnsi="Calibri" w:cs="Times New Roman"/>
          <w:color w:val="000000"/>
          <w:lang w:eastAsia="en-GB"/>
        </w:rPr>
        <w:t>owners/managers</w:t>
      </w:r>
      <w:r w:rsidRPr="00D463DC">
        <w:rPr>
          <w:rFonts w:ascii="Calibri" w:eastAsia="Times New Roman" w:hAnsi="Calibri" w:cs="Times New Roman"/>
          <w:color w:val="000000"/>
          <w:lang w:eastAsia="en-GB"/>
        </w:rPr>
        <w:t xml:space="preserve"> (18 respondents) also highlight the fact that Market and Product </w:t>
      </w:r>
      <w:r w:rsidR="00155AC5">
        <w:t>development</w:t>
      </w:r>
      <w:r w:rsidR="00155AC5" w:rsidRPr="00D463DC">
        <w:rPr>
          <w:rFonts w:ascii="Calibri" w:eastAsia="Times New Roman" w:hAnsi="Calibri" w:cs="Times New Roman"/>
          <w:color w:val="000000"/>
          <w:lang w:eastAsia="en-GB"/>
        </w:rPr>
        <w:t xml:space="preserve"> </w:t>
      </w:r>
      <w:r w:rsidRPr="00D463DC">
        <w:rPr>
          <w:rFonts w:ascii="Calibri" w:eastAsia="Times New Roman" w:hAnsi="Calibri" w:cs="Times New Roman"/>
          <w:color w:val="000000"/>
          <w:lang w:eastAsia="en-GB"/>
        </w:rPr>
        <w:t>has ‘...</w:t>
      </w:r>
      <w:r w:rsidRPr="00D463DC">
        <w:rPr>
          <w:rFonts w:ascii="Calibri" w:eastAsia="Calibri" w:hAnsi="Calibri" w:cs="Arial"/>
          <w:i/>
          <w:iCs/>
        </w:rPr>
        <w:t>a lot to do with reading the market…</w:t>
      </w:r>
      <w:r w:rsidRPr="00D463DC">
        <w:rPr>
          <w:rFonts w:ascii="Calibri" w:eastAsia="Calibri" w:hAnsi="Calibri" w:cs="Arial"/>
        </w:rPr>
        <w:t>’ (R93), identifying and anticipating new trends, a process that would require experience, time, good market research and ’...</w:t>
      </w:r>
      <w:r w:rsidRPr="00D463DC">
        <w:rPr>
          <w:rFonts w:ascii="Calibri" w:eastAsia="Calibri" w:hAnsi="Calibri" w:cs="Arial"/>
          <w:i/>
          <w:iCs/>
        </w:rPr>
        <w:t>a lot of luck…</w:t>
      </w:r>
      <w:r w:rsidRPr="00D463DC">
        <w:rPr>
          <w:rFonts w:ascii="Calibri" w:eastAsia="Calibri" w:hAnsi="Calibri" w:cs="Arial"/>
        </w:rPr>
        <w:t>’ (R37)</w:t>
      </w:r>
      <w:r w:rsidRPr="00D463DC">
        <w:rPr>
          <w:rFonts w:ascii="Calibri" w:eastAsia="Times New Roman" w:hAnsi="Calibri" w:cs="Times New Roman"/>
          <w:color w:val="000000"/>
          <w:lang w:eastAsia="en-GB"/>
        </w:rPr>
        <w:t>. There are a fe</w:t>
      </w:r>
      <w:r w:rsidR="00AB6466">
        <w:rPr>
          <w:rFonts w:ascii="Calibri" w:eastAsia="Times New Roman" w:hAnsi="Calibri" w:cs="Times New Roman"/>
          <w:color w:val="000000"/>
          <w:lang w:eastAsia="en-GB"/>
        </w:rPr>
        <w:t>w words of caution regarding MPD</w:t>
      </w:r>
      <w:r w:rsidRPr="00D463DC">
        <w:rPr>
          <w:rFonts w:ascii="Calibri" w:eastAsia="Times New Roman" w:hAnsi="Calibri" w:cs="Times New Roman"/>
          <w:color w:val="000000"/>
          <w:lang w:eastAsia="en-GB"/>
        </w:rPr>
        <w:t xml:space="preserve"> and the stress that this could potentially put onto a small business with limited resources: ‘…</w:t>
      </w:r>
      <w:r w:rsidRPr="00D463DC">
        <w:rPr>
          <w:rFonts w:ascii="Calibri" w:eastAsia="Times New Roman" w:hAnsi="Calibri" w:cs="Times New Roman"/>
          <w:i/>
          <w:iCs/>
          <w:color w:val="000000"/>
          <w:lang w:eastAsia="en-GB"/>
        </w:rPr>
        <w:t>it is great to be ambitious but have to be careful not to exceed your capabilities</w:t>
      </w:r>
      <w:r w:rsidRPr="00D463DC">
        <w:rPr>
          <w:rFonts w:ascii="Calibri" w:eastAsia="Times New Roman" w:hAnsi="Calibri" w:cs="Times New Roman"/>
          <w:color w:val="000000"/>
          <w:lang w:eastAsia="en-GB"/>
        </w:rPr>
        <w:t>’ (R6); ‘…</w:t>
      </w:r>
      <w:r w:rsidRPr="00D463DC">
        <w:rPr>
          <w:rFonts w:ascii="Calibri" w:eastAsia="Times New Roman" w:hAnsi="Calibri" w:cs="Times New Roman"/>
          <w:i/>
          <w:iCs/>
          <w:color w:val="000000"/>
          <w:lang w:eastAsia="en-GB"/>
        </w:rPr>
        <w:t>don’t stretch yourself too thin</w:t>
      </w:r>
      <w:r w:rsidRPr="00D463DC">
        <w:rPr>
          <w:rFonts w:ascii="Calibri" w:eastAsia="Times New Roman" w:hAnsi="Calibri" w:cs="Times New Roman"/>
          <w:color w:val="000000"/>
          <w:lang w:eastAsia="en-GB"/>
        </w:rPr>
        <w:t>’ (R72); ‘…</w:t>
      </w:r>
      <w:r w:rsidRPr="00D463DC">
        <w:rPr>
          <w:rFonts w:ascii="Calibri" w:eastAsia="Times New Roman" w:hAnsi="Calibri" w:cs="Times New Roman"/>
          <w:i/>
          <w:iCs/>
          <w:color w:val="000000"/>
          <w:lang w:eastAsia="en-GB"/>
        </w:rPr>
        <w:t>concentrate on your core competencies</w:t>
      </w:r>
      <w:r w:rsidRPr="00D463DC">
        <w:rPr>
          <w:rFonts w:ascii="Calibri" w:eastAsia="Times New Roman" w:hAnsi="Calibri" w:cs="Times New Roman"/>
          <w:color w:val="000000"/>
          <w:lang w:eastAsia="en-GB"/>
        </w:rPr>
        <w:t>’ (R104) and ‘…</w:t>
      </w:r>
      <w:r w:rsidRPr="00D463DC">
        <w:rPr>
          <w:rFonts w:ascii="Calibri" w:eastAsia="Times New Roman" w:hAnsi="Calibri" w:cs="Times New Roman"/>
          <w:i/>
          <w:iCs/>
          <w:color w:val="000000"/>
          <w:lang w:eastAsia="en-GB"/>
        </w:rPr>
        <w:t>choosing the right products and finding the right markets will take time and cost money</w:t>
      </w:r>
      <w:r w:rsidRPr="00D463DC">
        <w:rPr>
          <w:rFonts w:ascii="Calibri" w:eastAsia="Times New Roman" w:hAnsi="Calibri" w:cs="Times New Roman"/>
          <w:color w:val="000000"/>
          <w:lang w:eastAsia="en-GB"/>
        </w:rPr>
        <w:t xml:space="preserve">’ (R111). </w:t>
      </w:r>
    </w:p>
    <w:p w:rsidR="000155DA" w:rsidRPr="00D463DC" w:rsidRDefault="000155DA" w:rsidP="00D463DC">
      <w:pPr>
        <w:spacing w:after="0" w:line="360" w:lineRule="auto"/>
        <w:jc w:val="both"/>
        <w:rPr>
          <w:rFonts w:ascii="Calibri" w:eastAsia="Times New Roman" w:hAnsi="Calibri" w:cs="Times New Roman"/>
          <w:color w:val="000000"/>
          <w:lang w:eastAsia="en-GB"/>
        </w:rPr>
      </w:pPr>
    </w:p>
    <w:p w:rsidR="00D463DC" w:rsidRPr="00D463DC" w:rsidRDefault="00D463DC" w:rsidP="00D463DC">
      <w:pPr>
        <w:spacing w:after="0" w:line="360" w:lineRule="auto"/>
        <w:jc w:val="both"/>
        <w:rPr>
          <w:rFonts w:ascii="Calibri" w:eastAsia="Times New Roman" w:hAnsi="Calibri" w:cs="Times New Roman"/>
          <w:color w:val="000000"/>
          <w:lang w:eastAsia="en-GB"/>
        </w:rPr>
      </w:pPr>
      <w:r w:rsidRPr="00D463DC">
        <w:rPr>
          <w:rFonts w:ascii="Calibri" w:eastAsia="Times New Roman" w:hAnsi="Calibri" w:cs="Times New Roman"/>
          <w:color w:val="000000"/>
          <w:lang w:eastAsia="en-GB"/>
        </w:rPr>
        <w:lastRenderedPageBreak/>
        <w:tab/>
        <w:t xml:space="preserve">Similarly, supplier management is also highlighted as a further strain on resources, mainly because of the importance of suppliers on market and product </w:t>
      </w:r>
      <w:r w:rsidR="00155AC5">
        <w:t>development</w:t>
      </w:r>
      <w:r w:rsidRPr="00D463DC">
        <w:rPr>
          <w:rFonts w:ascii="Calibri" w:eastAsia="Times New Roman" w:hAnsi="Calibri" w:cs="Times New Roman"/>
          <w:color w:val="000000"/>
          <w:lang w:eastAsia="en-GB"/>
        </w:rPr>
        <w:t xml:space="preserve">.  Several respondents (15 in total) comment that small chemical distributors need to obtain a good buying position and seek reliable suppliers, as part of a successful market and product </w:t>
      </w:r>
      <w:r w:rsidR="00155AC5">
        <w:t>development</w:t>
      </w:r>
      <w:r w:rsidRPr="00D463DC">
        <w:rPr>
          <w:rFonts w:ascii="Calibri" w:eastAsia="Times New Roman" w:hAnsi="Calibri" w:cs="Times New Roman"/>
          <w:color w:val="000000"/>
          <w:lang w:eastAsia="en-GB"/>
        </w:rPr>
        <w:t xml:space="preserve"> strategy. In more detail, it is viewed that small businesses can achieve sustainable growth through their existing suppliers by expanding into new territories and extending </w:t>
      </w:r>
      <w:r w:rsidRPr="00D463DC">
        <w:rPr>
          <w:rFonts w:ascii="Calibri" w:eastAsia="Calibri" w:hAnsi="Calibri" w:cs="Arial"/>
        </w:rPr>
        <w:t xml:space="preserve">distribution agreements: </w:t>
      </w:r>
      <w:r w:rsidRPr="00D463DC">
        <w:rPr>
          <w:rFonts w:ascii="Calibri" w:eastAsia="Times New Roman" w:hAnsi="Calibri" w:cs="Times New Roman"/>
          <w:color w:val="000000"/>
          <w:lang w:eastAsia="en-GB"/>
        </w:rPr>
        <w:t>‘…</w:t>
      </w:r>
      <w:r w:rsidRPr="00D463DC">
        <w:rPr>
          <w:rFonts w:ascii="Calibri" w:eastAsia="Times New Roman" w:hAnsi="Calibri" w:cs="Times New Roman"/>
          <w:i/>
          <w:iCs/>
          <w:color w:val="000000"/>
          <w:lang w:eastAsia="en-GB"/>
        </w:rPr>
        <w:t>stay close to your suppliers and grow through them…</w:t>
      </w:r>
      <w:r w:rsidRPr="00D463DC">
        <w:rPr>
          <w:rFonts w:ascii="Calibri" w:eastAsia="Times New Roman" w:hAnsi="Calibri" w:cs="Times New Roman"/>
          <w:color w:val="000000"/>
          <w:lang w:eastAsia="en-GB"/>
        </w:rPr>
        <w:t>’ (R13)</w:t>
      </w:r>
      <w:r w:rsidR="00C15A63">
        <w:rPr>
          <w:rFonts w:ascii="Calibri" w:eastAsia="Calibri" w:hAnsi="Calibri" w:cs="Arial"/>
        </w:rPr>
        <w:t xml:space="preserve">. </w:t>
      </w:r>
      <w:r w:rsidRPr="00D463DC">
        <w:rPr>
          <w:rFonts w:ascii="Calibri" w:eastAsia="Calibri" w:hAnsi="Calibri" w:cs="Arial"/>
        </w:rPr>
        <w:t>However, managing</w:t>
      </w:r>
      <w:r w:rsidR="00C15A63">
        <w:rPr>
          <w:rFonts w:ascii="Calibri" w:eastAsia="Calibri" w:hAnsi="Calibri" w:cs="Arial"/>
        </w:rPr>
        <w:t xml:space="preserve"> suppliers and maintaining long-</w:t>
      </w:r>
      <w:r w:rsidRPr="00D463DC">
        <w:rPr>
          <w:rFonts w:ascii="Calibri" w:eastAsia="Calibri" w:hAnsi="Calibri" w:cs="Arial"/>
        </w:rPr>
        <w:t>term relationships with them ‘...</w:t>
      </w:r>
      <w:r w:rsidRPr="00D463DC">
        <w:rPr>
          <w:rFonts w:ascii="Calibri" w:eastAsia="Calibri" w:hAnsi="Calibri" w:cs="Arial"/>
          <w:i/>
          <w:iCs/>
        </w:rPr>
        <w:t>take its toll on small business resources…</w:t>
      </w:r>
      <w:r w:rsidRPr="00D463DC">
        <w:rPr>
          <w:rFonts w:ascii="Calibri" w:eastAsia="Calibri" w:hAnsi="Calibri" w:cs="Arial"/>
        </w:rPr>
        <w:t xml:space="preserve">’ (R42). </w:t>
      </w:r>
      <w:r w:rsidR="00B40C52">
        <w:rPr>
          <w:rFonts w:ascii="Calibri" w:eastAsia="Calibri" w:hAnsi="Calibri" w:cs="Arial"/>
        </w:rPr>
        <w:t>Owners/managers</w:t>
      </w:r>
      <w:r w:rsidRPr="00D463DC">
        <w:rPr>
          <w:rFonts w:ascii="Calibri" w:eastAsia="Calibri" w:hAnsi="Calibri" w:cs="Arial"/>
        </w:rPr>
        <w:t xml:space="preserve"> express the view that SMEs should exercise caution on how much time and effort they put into keeping their suppliers satisfied. They are equally concerned </w:t>
      </w:r>
      <w:r w:rsidRPr="00D463DC">
        <w:rPr>
          <w:rFonts w:ascii="Calibri" w:eastAsia="Calibri" w:hAnsi="Calibri" w:cs="ITCGaramondMM405BK625NO"/>
          <w:lang w:eastAsia="en-GB"/>
        </w:rPr>
        <w:t xml:space="preserve">that increasing commitment to particular suppliers may entail a great degree of risk as they could become heavily dependent on those suppliers for continued supply. Several respondents (10 in total) also highlight an increasing pressure to </w:t>
      </w:r>
      <w:r w:rsidRPr="00D463DC">
        <w:rPr>
          <w:rFonts w:ascii="Calibri" w:eastAsia="Calibri" w:hAnsi="Calibri" w:cs="Arial"/>
        </w:rPr>
        <w:t>adopt their principal suppliers’ business processes to increase knowledge sharing and integration, further stretching their resources.</w:t>
      </w:r>
    </w:p>
    <w:p w:rsidR="00D463DC" w:rsidRPr="00D463DC" w:rsidRDefault="00D463DC" w:rsidP="00D463DC">
      <w:pPr>
        <w:autoSpaceDE w:val="0"/>
        <w:autoSpaceDN w:val="0"/>
        <w:adjustRightInd w:val="0"/>
        <w:spacing w:after="0" w:line="360" w:lineRule="auto"/>
        <w:jc w:val="both"/>
        <w:rPr>
          <w:rFonts w:ascii="Calibri" w:eastAsia="Calibri" w:hAnsi="Calibri" w:cs="Times New Roman"/>
          <w:bCs/>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Calibri"/>
          <w:bCs/>
          <w:lang w:eastAsia="en-GB"/>
        </w:rPr>
      </w:pPr>
      <w:r w:rsidRPr="00D463DC">
        <w:rPr>
          <w:rFonts w:ascii="Calibri" w:eastAsia="Calibri" w:hAnsi="Calibri" w:cs="Times New Roman"/>
          <w:bCs/>
          <w:lang w:eastAsia="en-GB"/>
        </w:rPr>
        <w:tab/>
        <w:t>Market</w:t>
      </w:r>
      <w:r w:rsidRPr="00D463DC">
        <w:rPr>
          <w:rFonts w:ascii="Calibri" w:eastAsia="Calibri" w:hAnsi="Calibri" w:cs="Arial"/>
          <w:bCs/>
        </w:rPr>
        <w:t xml:space="preserve"> and Product </w:t>
      </w:r>
      <w:r w:rsidR="00155AC5">
        <w:t>development</w:t>
      </w:r>
      <w:r w:rsidR="00155AC5">
        <w:rPr>
          <w:rFonts w:ascii="Calibri" w:eastAsia="Calibri" w:hAnsi="Calibri" w:cs="Arial"/>
          <w:bCs/>
        </w:rPr>
        <w:t xml:space="preserve"> (MPD</w:t>
      </w:r>
      <w:r w:rsidRPr="00D463DC">
        <w:rPr>
          <w:rFonts w:ascii="Calibri" w:eastAsia="Calibri" w:hAnsi="Calibri" w:cs="Arial"/>
          <w:bCs/>
        </w:rPr>
        <w:t xml:space="preserve">) is identified as a critical success factor for SMEs in the </w:t>
      </w:r>
      <w:r w:rsidRPr="00D463DC">
        <w:rPr>
          <w:rFonts w:ascii="Calibri" w:eastAsia="Calibri" w:hAnsi="Calibri" w:cs="Calibri"/>
          <w:bCs/>
          <w:lang w:eastAsia="en-GB"/>
        </w:rPr>
        <w:t xml:space="preserve">UK chemical distribution industry. The </w:t>
      </w:r>
      <w:r w:rsidRPr="00D463DC">
        <w:rPr>
          <w:rFonts w:ascii="Calibri" w:eastAsia="Calibri" w:hAnsi="Calibri" w:cs="Times New Roman"/>
          <w:bCs/>
          <w:lang w:eastAsia="en-GB"/>
        </w:rPr>
        <w:t>findings of this study highlight the</w:t>
      </w:r>
      <w:r w:rsidRPr="00D463DC">
        <w:rPr>
          <w:rFonts w:ascii="Calibri" w:eastAsia="Calibri" w:hAnsi="Calibri" w:cs="Arial"/>
          <w:bCs/>
        </w:rPr>
        <w:t xml:space="preserve"> need for </w:t>
      </w:r>
      <w:r w:rsidR="00B40C52">
        <w:rPr>
          <w:rFonts w:ascii="Calibri" w:eastAsia="Calibri" w:hAnsi="Calibri" w:cs="Arial"/>
          <w:bCs/>
        </w:rPr>
        <w:t>owners/managers</w:t>
      </w:r>
      <w:r w:rsidRPr="00D463DC">
        <w:rPr>
          <w:rFonts w:ascii="Calibri" w:eastAsia="Calibri" w:hAnsi="Calibri" w:cs="Arial"/>
          <w:bCs/>
        </w:rPr>
        <w:t xml:space="preserve"> to develop the right products mix and identify the best market(s) to promote these</w:t>
      </w:r>
      <w:r w:rsidRPr="00D463DC">
        <w:rPr>
          <w:rFonts w:ascii="Calibri" w:eastAsia="Calibri" w:hAnsi="Calibri" w:cs="Times New Roman"/>
          <w:bCs/>
          <w:lang w:eastAsia="en-GB"/>
        </w:rPr>
        <w:t xml:space="preserve"> as </w:t>
      </w:r>
      <w:r w:rsidRPr="00D463DC">
        <w:rPr>
          <w:rFonts w:ascii="Calibri" w:eastAsia="Calibri" w:hAnsi="Calibri" w:cs="Calibri"/>
          <w:bCs/>
          <w:lang w:eastAsia="en-GB"/>
        </w:rPr>
        <w:t xml:space="preserve">an essential element for SME growth. </w:t>
      </w:r>
      <w:r w:rsidR="00CD1F64">
        <w:rPr>
          <w:rFonts w:ascii="Calibri" w:eastAsia="Calibri" w:hAnsi="Calibri" w:cs="Arial"/>
          <w:bCs/>
        </w:rPr>
        <w:t xml:space="preserve">On the basis of these findings, </w:t>
      </w:r>
      <w:r w:rsidRPr="00D463DC">
        <w:rPr>
          <w:rFonts w:ascii="Calibri" w:eastAsia="Calibri" w:hAnsi="Calibri" w:cs="Arial"/>
          <w:bCs/>
        </w:rPr>
        <w:t xml:space="preserve">a number of recommendations are made. </w:t>
      </w:r>
    </w:p>
    <w:p w:rsidR="00D463DC" w:rsidRPr="00D463DC" w:rsidRDefault="00D463DC" w:rsidP="00D463DC">
      <w:pPr>
        <w:autoSpaceDE w:val="0"/>
        <w:autoSpaceDN w:val="0"/>
        <w:adjustRightInd w:val="0"/>
        <w:spacing w:after="0" w:line="360" w:lineRule="auto"/>
        <w:jc w:val="both"/>
        <w:rPr>
          <w:rFonts w:ascii="Calibri" w:eastAsia="Calibri" w:hAnsi="Calibri" w:cs="Calibri"/>
          <w:bCs/>
          <w:lang w:eastAsia="en-GB"/>
        </w:rPr>
      </w:pPr>
    </w:p>
    <w:p w:rsidR="000155DA" w:rsidRDefault="00D463DC" w:rsidP="00D463DC">
      <w:pPr>
        <w:autoSpaceDE w:val="0"/>
        <w:autoSpaceDN w:val="0"/>
        <w:adjustRightInd w:val="0"/>
        <w:spacing w:after="0" w:line="360" w:lineRule="auto"/>
        <w:jc w:val="both"/>
        <w:rPr>
          <w:rFonts w:ascii="Calibri" w:eastAsia="Calibri" w:hAnsi="Calibri" w:cs="AdvTT5235d5a9"/>
          <w:bCs/>
          <w:lang w:eastAsia="en-GB"/>
        </w:rPr>
      </w:pPr>
      <w:r w:rsidRPr="00D463DC">
        <w:rPr>
          <w:rFonts w:ascii="Calibri" w:eastAsia="Calibri" w:hAnsi="Calibri" w:cs="AdvTT5235d5a9"/>
          <w:bCs/>
          <w:lang w:eastAsia="en-GB"/>
        </w:rPr>
        <w:tab/>
        <w:t>First of all, SMEs have to continuously enlarge, diversify and spec</w:t>
      </w:r>
      <w:r w:rsidR="00EC2C38">
        <w:rPr>
          <w:rFonts w:ascii="Calibri" w:eastAsia="Calibri" w:hAnsi="Calibri" w:cs="AdvTT5235d5a9"/>
          <w:bCs/>
          <w:lang w:eastAsia="en-GB"/>
        </w:rPr>
        <w:t xml:space="preserve">ialise their portfolio.  </w:t>
      </w:r>
      <w:r w:rsidR="00B40C52">
        <w:rPr>
          <w:rFonts w:ascii="Calibri" w:eastAsia="Calibri" w:hAnsi="Calibri" w:cs="AdvTT5235d5a9"/>
          <w:bCs/>
          <w:lang w:eastAsia="en-GB"/>
        </w:rPr>
        <w:t>Owners/managers</w:t>
      </w:r>
      <w:r w:rsidRPr="00D463DC">
        <w:rPr>
          <w:rFonts w:ascii="Calibri" w:eastAsia="Calibri" w:hAnsi="Calibri" w:cs="AdvTT5235d5a9"/>
          <w:bCs/>
          <w:lang w:eastAsia="en-GB"/>
        </w:rPr>
        <w:t xml:space="preserve"> should assume the responsibility to constantly evaluate their companies offering to the market, updating existing products and introducing new ones. Similarly, there is a clear need for them to identify and focus on the right markets and adjust their offering accordingly. Financial and human resources have to be dedicated into building a balanced portfolio for the target markets. Even though managing</w:t>
      </w:r>
      <w:r w:rsidR="00AB6466">
        <w:rPr>
          <w:rFonts w:ascii="Calibri" w:eastAsia="Calibri" w:hAnsi="Calibri" w:cs="AdvTT5235d5a9"/>
          <w:bCs/>
          <w:lang w:eastAsia="en-GB"/>
        </w:rPr>
        <w:t xml:space="preserve"> MPD</w:t>
      </w:r>
      <w:r w:rsidRPr="00D463DC">
        <w:rPr>
          <w:rFonts w:ascii="Calibri" w:eastAsia="Calibri" w:hAnsi="Calibri" w:cs="AdvTT5235d5a9"/>
          <w:bCs/>
          <w:lang w:eastAsia="en-GB"/>
        </w:rPr>
        <w:t xml:space="preserve"> is the overall responsibility of the owner</w:t>
      </w:r>
      <w:r w:rsidR="007F105A">
        <w:rPr>
          <w:rFonts w:ascii="Calibri" w:eastAsia="Calibri" w:hAnsi="Calibri" w:cs="AdvTT5235d5a9"/>
          <w:bCs/>
          <w:lang w:eastAsia="en-GB"/>
        </w:rPr>
        <w:t>/</w:t>
      </w:r>
      <w:r w:rsidRPr="00D463DC">
        <w:rPr>
          <w:rFonts w:ascii="Calibri" w:eastAsia="Calibri" w:hAnsi="Calibri" w:cs="AdvTT5235d5a9"/>
          <w:bCs/>
          <w:lang w:eastAsia="en-GB"/>
        </w:rPr>
        <w:t xml:space="preserve">manager, all employees need to be involved and be given the opportunity to participate and contribute to the process. Inevitably, this creates the need for skills development and training on finding new products and potential markets that the </w:t>
      </w:r>
      <w:r w:rsidR="00B40C52">
        <w:rPr>
          <w:rFonts w:ascii="Calibri" w:eastAsia="Calibri" w:hAnsi="Calibri" w:cs="AdvTT5235d5a9"/>
          <w:bCs/>
          <w:lang w:eastAsia="en-GB"/>
        </w:rPr>
        <w:t>owners/managers</w:t>
      </w:r>
      <w:r w:rsidRPr="00D463DC">
        <w:rPr>
          <w:rFonts w:ascii="Calibri" w:eastAsia="Calibri" w:hAnsi="Calibri" w:cs="AdvTT5235d5a9"/>
          <w:bCs/>
          <w:lang w:eastAsia="en-GB"/>
        </w:rPr>
        <w:t xml:space="preserve"> need to address. </w:t>
      </w:r>
    </w:p>
    <w:p w:rsidR="00111F30" w:rsidRPr="00D463DC" w:rsidRDefault="00111F30" w:rsidP="00D463DC">
      <w:pPr>
        <w:autoSpaceDE w:val="0"/>
        <w:autoSpaceDN w:val="0"/>
        <w:adjustRightInd w:val="0"/>
        <w:spacing w:after="0" w:line="360" w:lineRule="auto"/>
        <w:jc w:val="both"/>
        <w:rPr>
          <w:rFonts w:ascii="Calibri" w:eastAsia="Calibri" w:hAnsi="Calibri" w:cs="AdvTT5235d5a9"/>
          <w:bCs/>
          <w:lang w:eastAsia="en-GB"/>
        </w:rPr>
      </w:pPr>
    </w:p>
    <w:p w:rsidR="00D463DC" w:rsidRPr="00D463DC" w:rsidRDefault="00D463DC" w:rsidP="00D463DC">
      <w:pPr>
        <w:spacing w:after="0" w:line="360" w:lineRule="auto"/>
        <w:jc w:val="both"/>
        <w:rPr>
          <w:rFonts w:ascii="Calibri" w:eastAsia="Times New Roman" w:hAnsi="Calibri" w:cs="Times New Roman"/>
          <w:bCs/>
          <w:color w:val="000000"/>
          <w:lang w:eastAsia="en-GB"/>
        </w:rPr>
      </w:pPr>
      <w:r w:rsidRPr="00D463DC">
        <w:rPr>
          <w:rFonts w:ascii="Calibri" w:eastAsia="Calibri" w:hAnsi="Calibri" w:cs="AdvTT5235d5a9"/>
          <w:bCs/>
          <w:lang w:eastAsia="en-GB"/>
        </w:rPr>
        <w:tab/>
        <w:t xml:space="preserve">The findings of this study also highlight that it is imperative for small businesses to detect and respond to competitive challenges, have the ability to anticipate and respond to changes in market(s) and follow customer preferences. </w:t>
      </w:r>
      <w:r w:rsidR="00B40C52">
        <w:rPr>
          <w:rFonts w:ascii="Calibri" w:eastAsia="Calibri" w:hAnsi="Calibri" w:cs="AdvTT5235d5a9"/>
          <w:bCs/>
          <w:lang w:eastAsia="en-GB"/>
        </w:rPr>
        <w:t>Owners/managers</w:t>
      </w:r>
      <w:r w:rsidRPr="00D463DC">
        <w:rPr>
          <w:rFonts w:ascii="Calibri" w:eastAsia="Calibri" w:hAnsi="Calibri" w:cs="AdvTT5235d5a9"/>
          <w:bCs/>
          <w:lang w:eastAsia="en-GB"/>
        </w:rPr>
        <w:t xml:space="preserve"> need to closely follow market and </w:t>
      </w:r>
      <w:r w:rsidRPr="00D463DC">
        <w:rPr>
          <w:rFonts w:ascii="Calibri" w:eastAsia="Calibri" w:hAnsi="Calibri" w:cs="AdvTT5235d5a9"/>
          <w:bCs/>
          <w:lang w:eastAsia="en-GB"/>
        </w:rPr>
        <w:lastRenderedPageBreak/>
        <w:t>consumer trends, react to any change swiftly and decisively and have a strategy in place allowing for change and quick reaction</w:t>
      </w:r>
      <w:r w:rsidR="00073BED">
        <w:rPr>
          <w:rFonts w:ascii="Calibri" w:eastAsia="Calibri" w:hAnsi="Calibri" w:cs="AdvTT5235d5a9"/>
          <w:bCs/>
          <w:lang w:eastAsia="en-GB"/>
        </w:rPr>
        <w:t xml:space="preserve">s times. </w:t>
      </w:r>
      <w:r w:rsidRPr="00D463DC">
        <w:rPr>
          <w:rFonts w:ascii="Calibri" w:eastAsia="Calibri" w:hAnsi="Calibri" w:cs="AdvTT5235d5a9"/>
          <w:bCs/>
          <w:lang w:eastAsia="en-GB"/>
        </w:rPr>
        <w:t>As such, a high level of proactiveness, flexibility and adaptability is required alongside a constant awareness of new technologies, markets and competition. Pa</w:t>
      </w:r>
      <w:r w:rsidR="00EC2C38">
        <w:rPr>
          <w:rFonts w:ascii="Calibri" w:eastAsia="Calibri" w:hAnsi="Calibri" w:cs="AdvTT5235d5a9"/>
          <w:bCs/>
          <w:lang w:eastAsia="en-GB"/>
        </w:rPr>
        <w:t xml:space="preserve">rticipation in industry events </w:t>
      </w:r>
      <w:r w:rsidRPr="00D463DC">
        <w:rPr>
          <w:rFonts w:ascii="Calibri" w:eastAsia="Calibri" w:hAnsi="Calibri" w:cs="AdvTT5235d5a9"/>
          <w:bCs/>
          <w:lang w:eastAsia="en-GB"/>
        </w:rPr>
        <w:t>such as c</w:t>
      </w:r>
      <w:r w:rsidR="00EC2C38">
        <w:rPr>
          <w:rFonts w:ascii="Calibri" w:eastAsia="Calibri" w:hAnsi="Calibri" w:cs="AdvTT5235d5a9"/>
          <w:bCs/>
          <w:lang w:eastAsia="en-GB"/>
        </w:rPr>
        <w:t>onferences, exhibitions, forums</w:t>
      </w:r>
      <w:r w:rsidRPr="00D463DC">
        <w:rPr>
          <w:rFonts w:ascii="Calibri" w:eastAsia="Calibri" w:hAnsi="Calibri" w:cs="AdvTT5235d5a9"/>
          <w:bCs/>
          <w:lang w:eastAsia="en-GB"/>
        </w:rPr>
        <w:t xml:space="preserve">, networking events and memberships in professional bodies and associations is highly recommended. Similarly, closeness to customers and good communication with them (in a formal or informal basis) further facilitates the process of keeping up to date with the latest market trends and requirements. In fact, this study establishes that this closeness to customers is </w:t>
      </w:r>
      <w:r w:rsidRPr="00D463DC">
        <w:rPr>
          <w:rFonts w:ascii="Calibri" w:eastAsia="Times New Roman" w:hAnsi="Calibri" w:cs="Times New Roman"/>
          <w:bCs/>
          <w:color w:val="000000"/>
          <w:lang w:eastAsia="en-GB"/>
        </w:rPr>
        <w:t>a unique characteristic of SMEs in the UK chemical distribution industry, an advantage they have against larger distributors and a service they offer to chemical manufacturers. SMEs in the UK chemical distribution are in true contact with what market</w:t>
      </w:r>
      <w:r w:rsidR="00073BED">
        <w:rPr>
          <w:rFonts w:ascii="Calibri" w:eastAsia="Times New Roman" w:hAnsi="Calibri" w:cs="Times New Roman"/>
          <w:bCs/>
          <w:color w:val="000000"/>
          <w:lang w:eastAsia="en-GB"/>
        </w:rPr>
        <w:t xml:space="preserve"> really wants and needs. </w:t>
      </w:r>
      <w:r w:rsidR="00B40C52">
        <w:rPr>
          <w:rFonts w:ascii="Calibri" w:eastAsia="Times New Roman" w:hAnsi="Calibri" w:cs="Times New Roman"/>
          <w:bCs/>
          <w:color w:val="000000"/>
          <w:lang w:eastAsia="en-GB"/>
        </w:rPr>
        <w:t>Owners/managers</w:t>
      </w:r>
      <w:r w:rsidRPr="00D463DC">
        <w:rPr>
          <w:rFonts w:ascii="Calibri" w:eastAsia="Times New Roman" w:hAnsi="Calibri" w:cs="Times New Roman"/>
          <w:bCs/>
          <w:color w:val="000000"/>
          <w:lang w:eastAsia="en-GB"/>
        </w:rPr>
        <w:t xml:space="preserve"> have to capitalise on this closeness and use it to position their companies competitively in the market. </w:t>
      </w:r>
    </w:p>
    <w:p w:rsidR="00D463DC" w:rsidRPr="00D463DC" w:rsidRDefault="00D463DC" w:rsidP="00D463DC">
      <w:pPr>
        <w:spacing w:after="0" w:line="360" w:lineRule="auto"/>
        <w:jc w:val="both"/>
        <w:rPr>
          <w:rFonts w:ascii="Calibri" w:eastAsia="Times New Roman" w:hAnsi="Calibri" w:cs="Times New Roman"/>
          <w:bCs/>
          <w:color w:val="000000"/>
          <w:lang w:eastAsia="en-GB"/>
        </w:rPr>
      </w:pPr>
    </w:p>
    <w:p w:rsidR="00D463DC" w:rsidRDefault="00D463DC" w:rsidP="00D463DC">
      <w:pPr>
        <w:spacing w:after="0" w:line="360" w:lineRule="auto"/>
        <w:jc w:val="both"/>
        <w:rPr>
          <w:rFonts w:ascii="Calibri" w:eastAsia="Times New Roman" w:hAnsi="Calibri" w:cs="Times New Roman"/>
          <w:bCs/>
          <w:color w:val="000000"/>
          <w:lang w:eastAsia="en-GB"/>
        </w:rPr>
      </w:pPr>
      <w:r w:rsidRPr="00D463DC">
        <w:rPr>
          <w:rFonts w:ascii="Calibri" w:eastAsia="Times New Roman" w:hAnsi="Calibri" w:cs="Times New Roman"/>
          <w:bCs/>
          <w:color w:val="000000"/>
          <w:lang w:eastAsia="en-GB"/>
        </w:rPr>
        <w:tab/>
        <w:t xml:space="preserve">Regarding competition from larger distributors, </w:t>
      </w:r>
      <w:r w:rsidR="00073BED">
        <w:rPr>
          <w:rFonts w:ascii="Calibri" w:eastAsia="Times New Roman" w:hAnsi="Calibri" w:cs="Times New Roman"/>
          <w:bCs/>
          <w:color w:val="000000"/>
          <w:lang w:eastAsia="en-GB"/>
        </w:rPr>
        <w:t>the</w:t>
      </w:r>
      <w:r w:rsidRPr="00D463DC">
        <w:rPr>
          <w:rFonts w:ascii="Calibri" w:eastAsia="Times New Roman" w:hAnsi="Calibri" w:cs="Times New Roman"/>
          <w:bCs/>
          <w:color w:val="000000"/>
          <w:lang w:eastAsia="en-GB"/>
        </w:rPr>
        <w:t xml:space="preserve"> findings </w:t>
      </w:r>
      <w:r w:rsidR="00073BED">
        <w:rPr>
          <w:rFonts w:ascii="Calibri" w:eastAsia="Times New Roman" w:hAnsi="Calibri" w:cs="Times New Roman"/>
          <w:bCs/>
          <w:color w:val="000000"/>
          <w:lang w:eastAsia="en-GB"/>
        </w:rPr>
        <w:t xml:space="preserve">of this study </w:t>
      </w:r>
      <w:r w:rsidRPr="00D463DC">
        <w:rPr>
          <w:rFonts w:ascii="Calibri" w:eastAsia="Times New Roman" w:hAnsi="Calibri" w:cs="Times New Roman"/>
          <w:bCs/>
          <w:color w:val="000000"/>
          <w:lang w:eastAsia="en-GB"/>
        </w:rPr>
        <w:t xml:space="preserve">suggest that a specialisation in products, markets and customers becomes a unique selling point (USP) and offers a strong competitive advantage. Indeed, there is a clear need for small business </w:t>
      </w:r>
      <w:r w:rsidR="00B40C52">
        <w:rPr>
          <w:rFonts w:ascii="Calibri" w:eastAsia="Times New Roman" w:hAnsi="Calibri" w:cs="Times New Roman"/>
          <w:bCs/>
          <w:color w:val="000000"/>
          <w:lang w:eastAsia="en-GB"/>
        </w:rPr>
        <w:t>owners/managers</w:t>
      </w:r>
      <w:r w:rsidRPr="00D463DC">
        <w:rPr>
          <w:rFonts w:ascii="Calibri" w:eastAsia="Times New Roman" w:hAnsi="Calibri" w:cs="Times New Roman"/>
          <w:bCs/>
          <w:color w:val="000000"/>
          <w:lang w:eastAsia="en-GB"/>
        </w:rPr>
        <w:t xml:space="preserve"> to differentiate their offering and focus on niche products and markets as economies of scale are difficult to achieve at their level. A further reason for focusing on niche markets is the fact that these tend to command higher profit margins and therefore smaller businesses with lower overheads are more profitable. Excellent product knowledge, technical support and service and application knowledge are also essential elements in increasing SMEs competitiveness. As mentioned previously, product, application and market training is extremely important and beneficial to all employees and </w:t>
      </w:r>
      <w:r w:rsidR="00B40C52">
        <w:rPr>
          <w:rFonts w:ascii="Calibri" w:eastAsia="Times New Roman" w:hAnsi="Calibri" w:cs="Times New Roman"/>
          <w:bCs/>
          <w:color w:val="000000"/>
          <w:lang w:eastAsia="en-GB"/>
        </w:rPr>
        <w:t>owners/managers</w:t>
      </w:r>
      <w:r w:rsidRPr="00D463DC">
        <w:rPr>
          <w:rFonts w:ascii="Calibri" w:eastAsia="Times New Roman" w:hAnsi="Calibri" w:cs="Times New Roman"/>
          <w:bCs/>
          <w:color w:val="000000"/>
          <w:lang w:eastAsia="en-GB"/>
        </w:rPr>
        <w:t xml:space="preserve"> should take that into proper consideration. </w:t>
      </w:r>
    </w:p>
    <w:p w:rsidR="005460B6" w:rsidRPr="00D463DC" w:rsidRDefault="005460B6" w:rsidP="00D463DC">
      <w:pPr>
        <w:spacing w:after="0" w:line="360" w:lineRule="auto"/>
        <w:jc w:val="both"/>
        <w:rPr>
          <w:rFonts w:ascii="Calibri" w:eastAsia="Times New Roman" w:hAnsi="Calibri" w:cs="Times New Roman"/>
          <w:bCs/>
          <w:color w:val="000000"/>
          <w:lang w:eastAsia="en-GB"/>
        </w:rPr>
      </w:pPr>
    </w:p>
    <w:p w:rsidR="00D463DC" w:rsidRPr="00D463DC" w:rsidRDefault="00D463DC" w:rsidP="00D463DC">
      <w:pPr>
        <w:autoSpaceDE w:val="0"/>
        <w:autoSpaceDN w:val="0"/>
        <w:adjustRightInd w:val="0"/>
        <w:spacing w:after="0" w:line="360" w:lineRule="auto"/>
        <w:jc w:val="both"/>
        <w:rPr>
          <w:rFonts w:ascii="Calibri" w:eastAsia="Times New Roman" w:hAnsi="Calibri" w:cs="Times New Roman"/>
          <w:bCs/>
          <w:color w:val="000000"/>
          <w:lang w:eastAsia="en-GB"/>
        </w:rPr>
      </w:pPr>
      <w:r w:rsidRPr="00D463DC">
        <w:rPr>
          <w:rFonts w:ascii="Calibri" w:eastAsia="Times New Roman" w:hAnsi="Calibri" w:cs="Times New Roman"/>
          <w:bCs/>
          <w:color w:val="000000"/>
          <w:lang w:eastAsia="en-GB"/>
        </w:rPr>
        <w:tab/>
      </w:r>
      <w:r w:rsidRPr="005460B6">
        <w:rPr>
          <w:rFonts w:ascii="Calibri" w:eastAsia="Times New Roman" w:hAnsi="Calibri" w:cs="Times New Roman"/>
          <w:bCs/>
          <w:color w:val="000000"/>
          <w:lang w:eastAsia="en-GB"/>
        </w:rPr>
        <w:t>Last, the</w:t>
      </w:r>
      <w:r w:rsidRPr="00D463DC">
        <w:rPr>
          <w:rFonts w:ascii="Calibri" w:eastAsia="Times New Roman" w:hAnsi="Calibri" w:cs="Times New Roman"/>
          <w:bCs/>
          <w:color w:val="000000"/>
          <w:lang w:eastAsia="en-GB"/>
        </w:rPr>
        <w:t xml:space="preserve"> importance of suppliers and supplier management is once again highlighted.  Based on the findings of this study, </w:t>
      </w:r>
      <w:r w:rsidR="00B40C52">
        <w:rPr>
          <w:rFonts w:ascii="Calibri" w:eastAsia="Times New Roman" w:hAnsi="Calibri" w:cs="Times New Roman"/>
          <w:bCs/>
          <w:color w:val="000000"/>
          <w:lang w:eastAsia="en-GB"/>
        </w:rPr>
        <w:t>owners/managers</w:t>
      </w:r>
      <w:r w:rsidRPr="00D463DC">
        <w:rPr>
          <w:rFonts w:ascii="Calibri" w:eastAsia="Times New Roman" w:hAnsi="Calibri" w:cs="Times New Roman"/>
          <w:bCs/>
          <w:color w:val="000000"/>
          <w:lang w:eastAsia="en-GB"/>
        </w:rPr>
        <w:t xml:space="preserve"> are urged to engage more in supplier management with a scope to </w:t>
      </w:r>
      <w:proofErr w:type="gramStart"/>
      <w:r w:rsidRPr="00D463DC">
        <w:rPr>
          <w:rFonts w:ascii="Calibri" w:eastAsia="Times New Roman" w:hAnsi="Calibri" w:cs="Times New Roman"/>
          <w:bCs/>
          <w:color w:val="000000"/>
          <w:lang w:eastAsia="en-GB"/>
        </w:rPr>
        <w:t>develop,</w:t>
      </w:r>
      <w:proofErr w:type="gramEnd"/>
      <w:r w:rsidRPr="00D463DC">
        <w:rPr>
          <w:rFonts w:ascii="Calibri" w:eastAsia="Times New Roman" w:hAnsi="Calibri" w:cs="Times New Roman"/>
          <w:bCs/>
          <w:color w:val="000000"/>
          <w:lang w:eastAsia="en-GB"/>
        </w:rPr>
        <w:t xml:space="preserve"> maintain and reinforce the relationships with key suppliers to their business. Time and effort should be put into satisfying the demands and requirements of suppliers. Fostering long-term relationships is imperative for SMEs in this industry in order to counterbalance the low degree of purchasing power they have against larger competitors and reduce the uncertainty large manufacturers feel when w</w:t>
      </w:r>
      <w:r w:rsidR="00C15A63">
        <w:rPr>
          <w:rFonts w:ascii="Calibri" w:eastAsia="Times New Roman" w:hAnsi="Calibri" w:cs="Times New Roman"/>
          <w:bCs/>
          <w:color w:val="000000"/>
          <w:lang w:eastAsia="en-GB"/>
        </w:rPr>
        <w:t>orking w</w:t>
      </w:r>
      <w:r w:rsidR="00073BED">
        <w:rPr>
          <w:rFonts w:ascii="Calibri" w:eastAsia="Times New Roman" w:hAnsi="Calibri" w:cs="Times New Roman"/>
          <w:bCs/>
          <w:color w:val="000000"/>
          <w:lang w:eastAsia="en-GB"/>
        </w:rPr>
        <w:t xml:space="preserve">ith smaller businesses. </w:t>
      </w:r>
      <w:r w:rsidRPr="00D463DC">
        <w:rPr>
          <w:rFonts w:ascii="Calibri" w:eastAsia="Times New Roman" w:hAnsi="Calibri" w:cs="Times New Roman"/>
          <w:bCs/>
          <w:color w:val="000000"/>
          <w:lang w:eastAsia="en-GB"/>
        </w:rPr>
        <w:t>Knowledge development and sharing, accommodating work routines, development of business processes and investment in physical facilities or software in line with key suppliers systems and processes are essential in reinforcing relationships and increase integration level. Suppliers are also well</w:t>
      </w:r>
      <w:r w:rsidR="005460B6">
        <w:rPr>
          <w:rFonts w:ascii="Calibri" w:eastAsia="Times New Roman" w:hAnsi="Calibri" w:cs="Times New Roman"/>
          <w:bCs/>
          <w:color w:val="000000"/>
          <w:lang w:eastAsia="en-GB"/>
        </w:rPr>
        <w:t>-</w:t>
      </w:r>
      <w:r w:rsidRPr="00D463DC">
        <w:rPr>
          <w:rFonts w:ascii="Calibri" w:eastAsia="Times New Roman" w:hAnsi="Calibri" w:cs="Times New Roman"/>
          <w:bCs/>
          <w:color w:val="000000"/>
          <w:lang w:eastAsia="en-GB"/>
        </w:rPr>
        <w:t xml:space="preserve"> </w:t>
      </w:r>
      <w:r w:rsidRPr="00D463DC">
        <w:rPr>
          <w:rFonts w:ascii="Calibri" w:eastAsia="Times New Roman" w:hAnsi="Calibri" w:cs="Times New Roman"/>
          <w:bCs/>
          <w:color w:val="000000"/>
          <w:lang w:eastAsia="en-GB"/>
        </w:rPr>
        <w:lastRenderedPageBreak/>
        <w:t>established sources of innova</w:t>
      </w:r>
      <w:r w:rsidR="00073BED">
        <w:rPr>
          <w:rFonts w:ascii="Calibri" w:eastAsia="Times New Roman" w:hAnsi="Calibri" w:cs="Times New Roman"/>
          <w:bCs/>
          <w:color w:val="000000"/>
          <w:lang w:eastAsia="en-GB"/>
        </w:rPr>
        <w:t xml:space="preserve">tion, new products and ideas </w:t>
      </w:r>
      <w:r w:rsidRPr="00D463DC">
        <w:rPr>
          <w:rFonts w:ascii="Calibri" w:eastAsia="Times New Roman" w:hAnsi="Calibri" w:cs="Times New Roman"/>
          <w:bCs/>
          <w:color w:val="000000"/>
          <w:lang w:eastAsia="en-GB"/>
        </w:rPr>
        <w:t xml:space="preserve">due to their R&amp;D capabilities. SMEs need to capitalise on suppliers resources (testing, sampling, R&amp;D), utilise to the fullest any new </w:t>
      </w:r>
      <w:r w:rsidR="005460B6">
        <w:rPr>
          <w:rFonts w:ascii="Calibri" w:eastAsia="Times New Roman" w:hAnsi="Calibri" w:cs="Times New Roman"/>
          <w:bCs/>
          <w:color w:val="000000"/>
          <w:lang w:eastAsia="en-GB"/>
        </w:rPr>
        <w:t xml:space="preserve">product </w:t>
      </w:r>
      <w:r w:rsidRPr="00D463DC">
        <w:rPr>
          <w:rFonts w:ascii="Calibri" w:eastAsia="Times New Roman" w:hAnsi="Calibri" w:cs="Times New Roman"/>
          <w:bCs/>
          <w:color w:val="000000"/>
          <w:lang w:eastAsia="en-GB"/>
        </w:rPr>
        <w:t>developments (NPD</w:t>
      </w:r>
      <w:r w:rsidR="005460B6">
        <w:rPr>
          <w:rFonts w:ascii="Calibri" w:eastAsia="Times New Roman" w:hAnsi="Calibri" w:cs="Times New Roman"/>
          <w:bCs/>
          <w:color w:val="000000"/>
          <w:lang w:eastAsia="en-GB"/>
        </w:rPr>
        <w:t>s</w:t>
      </w:r>
      <w:r w:rsidRPr="00D463DC">
        <w:rPr>
          <w:rFonts w:ascii="Calibri" w:eastAsia="Times New Roman" w:hAnsi="Calibri" w:cs="Times New Roman"/>
          <w:bCs/>
          <w:color w:val="000000"/>
          <w:lang w:eastAsia="en-GB"/>
        </w:rPr>
        <w:t>) and in turn provide feedback on market trends and ch</w:t>
      </w:r>
      <w:r w:rsidR="005460B6">
        <w:rPr>
          <w:rFonts w:ascii="Calibri" w:eastAsia="Times New Roman" w:hAnsi="Calibri" w:cs="Times New Roman"/>
          <w:bCs/>
          <w:color w:val="000000"/>
          <w:lang w:eastAsia="en-GB"/>
        </w:rPr>
        <w:t xml:space="preserve">anges in customer preferences. </w:t>
      </w:r>
      <w:r w:rsidRPr="00D463DC">
        <w:rPr>
          <w:rFonts w:ascii="Calibri" w:eastAsia="Times New Roman" w:hAnsi="Calibri" w:cs="Times New Roman"/>
          <w:bCs/>
          <w:color w:val="000000"/>
          <w:lang w:eastAsia="en-GB"/>
        </w:rPr>
        <w:t xml:space="preserve">However, due to restriction on financial and human resources in small businesses, </w:t>
      </w:r>
      <w:r w:rsidR="00B40C52">
        <w:rPr>
          <w:rFonts w:ascii="Calibri" w:eastAsia="Times New Roman" w:hAnsi="Calibri" w:cs="Times New Roman"/>
          <w:bCs/>
          <w:color w:val="000000"/>
          <w:lang w:eastAsia="en-GB"/>
        </w:rPr>
        <w:t>owners/managers</w:t>
      </w:r>
      <w:r w:rsidRPr="00D463DC">
        <w:rPr>
          <w:rFonts w:ascii="Calibri" w:eastAsia="Times New Roman" w:hAnsi="Calibri" w:cs="Times New Roman"/>
          <w:bCs/>
          <w:color w:val="000000"/>
          <w:lang w:eastAsia="en-GB"/>
        </w:rPr>
        <w:t xml:space="preserve"> need to exercise caution on the resources allocated to managing supplier’s relationships. In fact, it is their responsibility to assess whether their companies have the purchasing and selling power, in terms of managerial resources, to manage the relationship and implement processes required </w:t>
      </w:r>
      <w:r w:rsidR="00133CA6">
        <w:rPr>
          <w:rFonts w:ascii="Calibri" w:eastAsia="Times New Roman" w:hAnsi="Calibri" w:cs="Times New Roman"/>
          <w:bCs/>
          <w:color w:val="000000"/>
          <w:lang w:eastAsia="en-GB"/>
        </w:rPr>
        <w:t>and/or</w:t>
      </w:r>
      <w:r w:rsidRPr="00D463DC">
        <w:rPr>
          <w:rFonts w:ascii="Calibri" w:eastAsia="Times New Roman" w:hAnsi="Calibri" w:cs="Times New Roman"/>
          <w:bCs/>
          <w:color w:val="000000"/>
          <w:lang w:eastAsia="en-GB"/>
        </w:rPr>
        <w:t xml:space="preserve"> imposed by their suppliers. As such, </w:t>
      </w:r>
      <w:r w:rsidR="00B40C52">
        <w:rPr>
          <w:rFonts w:ascii="Calibri" w:eastAsia="Times New Roman" w:hAnsi="Calibri" w:cs="Times New Roman"/>
          <w:bCs/>
          <w:color w:val="000000"/>
          <w:lang w:eastAsia="en-GB"/>
        </w:rPr>
        <w:t>owners/managers</w:t>
      </w:r>
      <w:r w:rsidRPr="00D463DC">
        <w:rPr>
          <w:rFonts w:ascii="Calibri" w:eastAsia="Times New Roman" w:hAnsi="Calibri" w:cs="Times New Roman"/>
          <w:bCs/>
          <w:color w:val="000000"/>
          <w:lang w:eastAsia="en-GB"/>
        </w:rPr>
        <w:t xml:space="preserve"> need to manage their suppliers’ expectations from the early stages of the relationship to avoid misunderstandings.   </w:t>
      </w:r>
    </w:p>
    <w:p w:rsidR="00D463DC" w:rsidRPr="00D463DC" w:rsidRDefault="00D463DC" w:rsidP="00D463DC">
      <w:pPr>
        <w:autoSpaceDE w:val="0"/>
        <w:autoSpaceDN w:val="0"/>
        <w:adjustRightInd w:val="0"/>
        <w:spacing w:after="0" w:line="360" w:lineRule="auto"/>
        <w:rPr>
          <w:rFonts w:ascii="Calibri" w:eastAsia="Times New Roman" w:hAnsi="Calibri" w:cs="Times New Roman"/>
          <w:bCs/>
          <w:color w:val="000000"/>
          <w:lang w:eastAsia="en-GB"/>
        </w:rPr>
      </w:pPr>
    </w:p>
    <w:p w:rsidR="00D463DC" w:rsidRPr="00D463DC" w:rsidRDefault="002B123D" w:rsidP="00D463DC">
      <w:pPr>
        <w:spacing w:after="0" w:line="360" w:lineRule="auto"/>
        <w:rPr>
          <w:rFonts w:ascii="Calibri" w:eastAsia="Calibri" w:hAnsi="Calibri" w:cs="Arial"/>
          <w:b/>
          <w:bCs/>
        </w:rPr>
      </w:pPr>
      <w:r>
        <w:rPr>
          <w:rFonts w:ascii="Calibri" w:eastAsia="Calibri" w:hAnsi="Calibri" w:cs="Arial"/>
          <w:b/>
          <w:bCs/>
        </w:rPr>
        <w:t>5.4.4</w:t>
      </w:r>
      <w:r w:rsidR="00D463DC" w:rsidRPr="00D463DC">
        <w:rPr>
          <w:rFonts w:ascii="Calibri" w:eastAsia="Calibri" w:hAnsi="Calibri" w:cs="Arial"/>
          <w:b/>
          <w:bCs/>
        </w:rPr>
        <w:t>.3 Human Capital</w:t>
      </w:r>
    </w:p>
    <w:p w:rsidR="00D463DC" w:rsidRDefault="00D463DC" w:rsidP="00D463DC">
      <w:pPr>
        <w:autoSpaceDE w:val="0"/>
        <w:autoSpaceDN w:val="0"/>
        <w:adjustRightInd w:val="0"/>
        <w:spacing w:after="0" w:line="360" w:lineRule="auto"/>
        <w:jc w:val="both"/>
        <w:rPr>
          <w:rFonts w:ascii="Calibri" w:eastAsia="Calibri" w:hAnsi="Calibri" w:cs="AdvTT5235d5a9"/>
          <w:lang w:eastAsia="en-GB"/>
        </w:rPr>
      </w:pPr>
      <w:r w:rsidRPr="00D463DC">
        <w:rPr>
          <w:rFonts w:ascii="Calibri" w:eastAsia="Calibri" w:hAnsi="Calibri" w:cs="TimesNewRoman"/>
          <w:lang w:eastAsia="en-GB"/>
        </w:rPr>
        <w:tab/>
        <w:t xml:space="preserve">Human capital is identified as one of the most important resources in SMEs operating in the UK chemical distribution industry and with 16 respondents (13.5%) considering it a factor critical to their success and sustainable growth. In the words of R50 and R92 </w:t>
      </w:r>
      <w:r w:rsidRPr="00D463DC">
        <w:rPr>
          <w:rFonts w:ascii="Calibri" w:eastAsia="Calibri" w:hAnsi="Calibri" w:cs="Arial"/>
        </w:rPr>
        <w:t>‘</w:t>
      </w:r>
      <w:r w:rsidRPr="00D463DC">
        <w:rPr>
          <w:rFonts w:ascii="Calibri" w:eastAsia="Calibri" w:hAnsi="Calibri" w:cs="Arial"/>
          <w:i/>
          <w:iCs/>
        </w:rPr>
        <w:t>...our business is the people we employ…</w:t>
      </w:r>
      <w:r w:rsidRPr="00D463DC">
        <w:rPr>
          <w:rFonts w:ascii="Calibri" w:eastAsia="Calibri" w:hAnsi="Calibri" w:cs="Arial"/>
        </w:rPr>
        <w:t>’ and ‘…</w:t>
      </w:r>
      <w:r w:rsidRPr="00D463DC">
        <w:rPr>
          <w:rFonts w:ascii="Calibri" w:eastAsia="Calibri" w:hAnsi="Calibri" w:cs="Arial"/>
          <w:i/>
          <w:iCs/>
        </w:rPr>
        <w:t>people in this industry are the soul of SMEs…</w:t>
      </w:r>
      <w:r w:rsidRPr="00D463DC">
        <w:rPr>
          <w:rFonts w:ascii="Calibri" w:eastAsia="Calibri" w:hAnsi="Calibri" w:cs="Arial"/>
        </w:rPr>
        <w:t xml:space="preserve">’ respectively. This finding further supports the body of literature where human capital has long been established in the small business literature as a factor critical to </w:t>
      </w:r>
      <w:r w:rsidR="00A94493">
        <w:rPr>
          <w:rFonts w:ascii="Calibri" w:eastAsia="Calibri" w:hAnsi="Calibri" w:cs="Calibri"/>
          <w:lang w:eastAsia="en-GB"/>
        </w:rPr>
        <w:t>organis</w:t>
      </w:r>
      <w:r w:rsidRPr="00D463DC">
        <w:rPr>
          <w:rFonts w:ascii="Calibri" w:eastAsia="Calibri" w:hAnsi="Calibri" w:cs="Calibri"/>
          <w:lang w:eastAsia="en-GB"/>
        </w:rPr>
        <w:t xml:space="preserve">ational performance (Colombo and Grilli, 2005; </w:t>
      </w:r>
      <w:r w:rsidRPr="00D463DC">
        <w:rPr>
          <w:rFonts w:ascii="Calibri" w:eastAsia="Calibri" w:hAnsi="Calibri" w:cs="Times New Roman"/>
          <w:lang w:eastAsia="en-GB"/>
        </w:rPr>
        <w:t xml:space="preserve">Crook </w:t>
      </w:r>
      <w:r w:rsidRPr="00D463DC">
        <w:rPr>
          <w:rFonts w:ascii="Calibri" w:eastAsia="Calibri" w:hAnsi="Calibri" w:cs="Times New Roman"/>
          <w:i/>
          <w:iCs/>
          <w:lang w:eastAsia="en-GB"/>
        </w:rPr>
        <w:t>et al.</w:t>
      </w:r>
      <w:r w:rsidRPr="00D463DC">
        <w:rPr>
          <w:rFonts w:ascii="Calibri" w:eastAsia="Calibri" w:hAnsi="Calibri" w:cs="Times New Roman"/>
          <w:lang w:eastAsia="en-GB"/>
        </w:rPr>
        <w:t xml:space="preserve">, 2011; </w:t>
      </w:r>
      <w:r w:rsidRPr="00D463DC">
        <w:rPr>
          <w:rFonts w:ascii="Calibri" w:eastAsia="Calibri" w:hAnsi="Calibri" w:cs="Calibri"/>
          <w:lang w:eastAsia="en-GB"/>
        </w:rPr>
        <w:t xml:space="preserve">Gimeno </w:t>
      </w:r>
      <w:r w:rsidRPr="00D463DC">
        <w:rPr>
          <w:rFonts w:ascii="Calibri" w:eastAsia="Calibri" w:hAnsi="Calibri" w:cs="Calibri"/>
          <w:i/>
          <w:iCs/>
          <w:lang w:eastAsia="en-GB"/>
        </w:rPr>
        <w:t>et al.</w:t>
      </w:r>
      <w:r w:rsidRPr="00D463DC">
        <w:rPr>
          <w:rFonts w:ascii="Calibri" w:eastAsia="Calibri" w:hAnsi="Calibri" w:cs="Calibri"/>
          <w:lang w:eastAsia="en-GB"/>
        </w:rPr>
        <w:t>, 1997;</w:t>
      </w:r>
      <w:r w:rsidRPr="00D463DC">
        <w:rPr>
          <w:rFonts w:ascii="Calibri" w:eastAsia="Calibri" w:hAnsi="Calibri" w:cs="Times New Roman"/>
          <w:lang w:eastAsia="en-GB"/>
        </w:rPr>
        <w:t xml:space="preserve"> Takeuchi </w:t>
      </w:r>
      <w:r w:rsidRPr="00D463DC">
        <w:rPr>
          <w:rFonts w:ascii="Calibri" w:eastAsia="Calibri" w:hAnsi="Calibri" w:cs="Times New Roman"/>
          <w:i/>
          <w:iCs/>
          <w:lang w:eastAsia="en-GB"/>
        </w:rPr>
        <w:t>et al.</w:t>
      </w:r>
      <w:r w:rsidRPr="00D463DC">
        <w:rPr>
          <w:rFonts w:ascii="Calibri" w:eastAsia="Calibri" w:hAnsi="Calibri" w:cs="Times New Roman"/>
          <w:lang w:eastAsia="en-GB"/>
        </w:rPr>
        <w:t>, 2007</w:t>
      </w:r>
      <w:r w:rsidRPr="00D463DC">
        <w:rPr>
          <w:rFonts w:ascii="Calibri" w:eastAsia="Calibri" w:hAnsi="Calibri" w:cs="AdvOT4e5fbc10"/>
        </w:rPr>
        <w:t xml:space="preserve">; </w:t>
      </w:r>
      <w:r w:rsidRPr="00D463DC">
        <w:rPr>
          <w:rFonts w:ascii="Calibri" w:eastAsia="Calibri" w:hAnsi="Calibri" w:cs="Calibri"/>
          <w:lang w:eastAsia="en-GB"/>
        </w:rPr>
        <w:t xml:space="preserve">Van Teeffelen and </w:t>
      </w:r>
      <w:hyperlink r:id="rId35" w:tooltip="Mail to: lorraine.uhlaner@edhec.edu" w:history="1">
        <w:r w:rsidRPr="00D463DC">
          <w:rPr>
            <w:rFonts w:ascii="Calibri" w:eastAsia="Calibri" w:hAnsi="Calibri" w:cs="Calibri"/>
            <w:lang w:eastAsia="en-GB"/>
          </w:rPr>
          <w:t>Uhlaner</w:t>
        </w:r>
      </w:hyperlink>
      <w:r w:rsidRPr="00D463DC">
        <w:rPr>
          <w:rFonts w:ascii="Calibri" w:eastAsia="Calibri" w:hAnsi="Calibri" w:cs="Calibri"/>
          <w:lang w:eastAsia="en-GB"/>
        </w:rPr>
        <w:t xml:space="preserve">, 2013) and proven </w:t>
      </w:r>
      <w:r w:rsidRPr="00D463DC">
        <w:rPr>
          <w:rFonts w:ascii="Calibri" w:eastAsia="Calibri" w:hAnsi="Calibri" w:cs="TimesNewRoman"/>
          <w:lang w:eastAsia="en-GB"/>
        </w:rPr>
        <w:t>to be an important predictor of firm creation, growth and survival (Aides and Van Praag</w:t>
      </w:r>
      <w:r w:rsidR="00A94493">
        <w:rPr>
          <w:rFonts w:ascii="Calibri" w:eastAsia="Calibri" w:hAnsi="Calibri" w:cs="TimesNewRoman"/>
          <w:lang w:eastAsia="en-GB"/>
        </w:rPr>
        <w:t>,</w:t>
      </w:r>
      <w:r w:rsidRPr="00D463DC">
        <w:rPr>
          <w:rFonts w:ascii="Calibri" w:eastAsia="Calibri" w:hAnsi="Calibri" w:cs="TimesNewRoman"/>
          <w:lang w:eastAsia="en-GB"/>
        </w:rPr>
        <w:t xml:space="preserve"> 2007; Bhagavatula </w:t>
      </w:r>
      <w:r w:rsidRPr="00A94493">
        <w:rPr>
          <w:rFonts w:ascii="Calibri" w:eastAsia="Calibri" w:hAnsi="Calibri" w:cs="TimesNewRoman"/>
          <w:i/>
          <w:lang w:eastAsia="en-GB"/>
        </w:rPr>
        <w:t>et al.</w:t>
      </w:r>
      <w:r w:rsidR="00A94493">
        <w:rPr>
          <w:rFonts w:ascii="Calibri" w:eastAsia="Calibri" w:hAnsi="Calibri" w:cs="TimesNewRoman"/>
          <w:lang w:eastAsia="en-GB"/>
        </w:rPr>
        <w:t>,</w:t>
      </w:r>
      <w:r w:rsidRPr="00D463DC">
        <w:rPr>
          <w:rFonts w:ascii="Calibri" w:eastAsia="Calibri" w:hAnsi="Calibri" w:cs="TimesNewRoman"/>
          <w:lang w:eastAsia="en-GB"/>
        </w:rPr>
        <w:t xml:space="preserve"> 2008; Crook </w:t>
      </w:r>
      <w:r w:rsidRPr="00D463DC">
        <w:rPr>
          <w:rFonts w:ascii="Calibri" w:eastAsia="Calibri" w:hAnsi="Calibri" w:cs="TimesNewRoman"/>
          <w:i/>
          <w:iCs/>
          <w:lang w:eastAsia="en-GB"/>
        </w:rPr>
        <w:t>et al.</w:t>
      </w:r>
      <w:r w:rsidR="00A94493">
        <w:rPr>
          <w:rFonts w:ascii="Calibri" w:eastAsia="Calibri" w:hAnsi="Calibri" w:cs="TimesNewRoman"/>
          <w:iCs/>
          <w:lang w:eastAsia="en-GB"/>
        </w:rPr>
        <w:t>,</w:t>
      </w:r>
      <w:r w:rsidRPr="00D463DC">
        <w:rPr>
          <w:rFonts w:ascii="Calibri" w:eastAsia="Calibri" w:hAnsi="Calibri" w:cs="TimesNewRoman"/>
          <w:lang w:eastAsia="en-GB"/>
        </w:rPr>
        <w:t xml:space="preserve"> 2008; Dimov and Shepherd</w:t>
      </w:r>
      <w:r w:rsidR="00A94493">
        <w:rPr>
          <w:rFonts w:ascii="Calibri" w:eastAsia="Calibri" w:hAnsi="Calibri" w:cs="TimesNewRoman"/>
          <w:lang w:eastAsia="en-GB"/>
        </w:rPr>
        <w:t>,</w:t>
      </w:r>
      <w:r w:rsidRPr="00D463DC">
        <w:rPr>
          <w:rFonts w:ascii="Calibri" w:eastAsia="Calibri" w:hAnsi="Calibri" w:cs="TimesNewRoman"/>
          <w:lang w:eastAsia="en-GB"/>
        </w:rPr>
        <w:t xml:space="preserve"> 2005; Haber and Reichel</w:t>
      </w:r>
      <w:r w:rsidR="00A94493">
        <w:rPr>
          <w:rFonts w:ascii="Calibri" w:eastAsia="Calibri" w:hAnsi="Calibri" w:cs="TimesNewRoman"/>
          <w:lang w:eastAsia="en-GB"/>
        </w:rPr>
        <w:t>,</w:t>
      </w:r>
      <w:r w:rsidRPr="00D463DC">
        <w:rPr>
          <w:rFonts w:ascii="Calibri" w:eastAsia="Calibri" w:hAnsi="Calibri" w:cs="TimesNewRoman"/>
          <w:lang w:eastAsia="en-GB"/>
        </w:rPr>
        <w:t xml:space="preserve"> 2006; Honig</w:t>
      </w:r>
      <w:r w:rsidR="00A94493">
        <w:rPr>
          <w:rFonts w:ascii="Calibri" w:eastAsia="Calibri" w:hAnsi="Calibri" w:cs="TimesNewRoman"/>
          <w:lang w:eastAsia="en-GB"/>
        </w:rPr>
        <w:t>, 1998 and</w:t>
      </w:r>
      <w:r w:rsidRPr="00D463DC">
        <w:rPr>
          <w:rFonts w:ascii="Calibri" w:eastAsia="Calibri" w:hAnsi="Calibri" w:cs="TimesNewRoman"/>
          <w:lang w:eastAsia="en-GB"/>
        </w:rPr>
        <w:t xml:space="preserve"> 2001; Markman and Baron</w:t>
      </w:r>
      <w:r w:rsidR="00A94493">
        <w:rPr>
          <w:rFonts w:ascii="Calibri" w:eastAsia="Calibri" w:hAnsi="Calibri" w:cs="TimesNewRoman"/>
          <w:lang w:eastAsia="en-GB"/>
        </w:rPr>
        <w:t>,</w:t>
      </w:r>
      <w:r w:rsidRPr="00D463DC">
        <w:rPr>
          <w:rFonts w:ascii="Calibri" w:eastAsia="Calibri" w:hAnsi="Calibri" w:cs="TimesNewRoman"/>
          <w:lang w:eastAsia="en-GB"/>
        </w:rPr>
        <w:t xml:space="preserve"> 2003; Van der Sluis </w:t>
      </w:r>
      <w:r w:rsidRPr="00D463DC">
        <w:rPr>
          <w:rFonts w:ascii="Calibri" w:eastAsia="Calibri" w:hAnsi="Calibri" w:cs="TimesNewRoman"/>
          <w:i/>
          <w:iCs/>
          <w:lang w:eastAsia="en-GB"/>
        </w:rPr>
        <w:t>et al.</w:t>
      </w:r>
      <w:r w:rsidRPr="00D463DC">
        <w:rPr>
          <w:rFonts w:ascii="Calibri" w:eastAsia="Calibri" w:hAnsi="Calibri" w:cs="TimesNewRoman"/>
          <w:lang w:eastAsia="en-GB"/>
        </w:rPr>
        <w:t>, 2005; Van Praag</w:t>
      </w:r>
      <w:r w:rsidR="00A94493">
        <w:rPr>
          <w:rFonts w:ascii="Calibri" w:eastAsia="Calibri" w:hAnsi="Calibri" w:cs="TimesNewRoman"/>
          <w:lang w:eastAsia="en-GB"/>
        </w:rPr>
        <w:t>,</w:t>
      </w:r>
      <w:r w:rsidRPr="00D463DC">
        <w:rPr>
          <w:rFonts w:ascii="Calibri" w:eastAsia="Calibri" w:hAnsi="Calibri" w:cs="TimesNewRoman"/>
          <w:lang w:eastAsia="en-GB"/>
        </w:rPr>
        <w:t xml:space="preserve"> 2003). </w:t>
      </w:r>
      <w:r w:rsidRPr="00D463DC">
        <w:rPr>
          <w:rFonts w:ascii="Calibri" w:eastAsia="Calibri" w:hAnsi="Calibri" w:cs="Times New Roman"/>
          <w:lang w:eastAsia="en-GB"/>
        </w:rPr>
        <w:t xml:space="preserve">Investing in human capital has a positive effect on the organisation (Becker and Huselid, 2006; Bowen an Ostroff, 2004; Le </w:t>
      </w:r>
      <w:r w:rsidRPr="00D463DC">
        <w:rPr>
          <w:rFonts w:ascii="Calibri" w:eastAsia="Calibri" w:hAnsi="Calibri" w:cs="Times New Roman"/>
          <w:i/>
          <w:iCs/>
          <w:lang w:eastAsia="en-GB"/>
        </w:rPr>
        <w:t>et al.</w:t>
      </w:r>
      <w:r w:rsidRPr="00D463DC">
        <w:rPr>
          <w:rFonts w:ascii="Calibri" w:eastAsia="Calibri" w:hAnsi="Calibri" w:cs="Times New Roman"/>
          <w:lang w:eastAsia="en-GB"/>
        </w:rPr>
        <w:t xml:space="preserve">, 2007; Subramony </w:t>
      </w:r>
      <w:r w:rsidRPr="00D463DC">
        <w:rPr>
          <w:rFonts w:ascii="Calibri" w:eastAsia="Calibri" w:hAnsi="Calibri" w:cs="Times New Roman"/>
          <w:i/>
          <w:iCs/>
          <w:lang w:eastAsia="en-GB"/>
        </w:rPr>
        <w:t>et al.</w:t>
      </w:r>
      <w:r w:rsidRPr="00D463DC">
        <w:rPr>
          <w:rFonts w:ascii="Calibri" w:eastAsia="Calibri" w:hAnsi="Calibri" w:cs="Times New Roman"/>
          <w:lang w:eastAsia="en-GB"/>
        </w:rPr>
        <w:t xml:space="preserve">, 2008) and becomes </w:t>
      </w:r>
      <w:r w:rsidRPr="00D463DC">
        <w:rPr>
          <w:rFonts w:ascii="Calibri" w:eastAsia="Calibri" w:hAnsi="Calibri" w:cs="AdvTT5235d5a9"/>
          <w:color w:val="000000"/>
          <w:lang w:eastAsia="en-GB"/>
        </w:rPr>
        <w:t>an important source of competitive advantage (</w:t>
      </w:r>
      <w:r w:rsidRPr="00D463DC">
        <w:rPr>
          <w:rFonts w:ascii="Calibri" w:eastAsia="Calibri" w:hAnsi="Calibri" w:cs="AdvTT5235d5a9"/>
          <w:lang w:eastAsia="en-GB"/>
        </w:rPr>
        <w:t xml:space="preserve">Javalgi and Todd, 2011). </w:t>
      </w:r>
    </w:p>
    <w:p w:rsidR="00A94493" w:rsidRPr="00D463DC" w:rsidRDefault="00A94493" w:rsidP="00D463DC">
      <w:pPr>
        <w:autoSpaceDE w:val="0"/>
        <w:autoSpaceDN w:val="0"/>
        <w:adjustRightInd w:val="0"/>
        <w:spacing w:after="0" w:line="360" w:lineRule="auto"/>
        <w:jc w:val="both"/>
        <w:rPr>
          <w:rFonts w:ascii="Calibri" w:eastAsia="Calibri" w:hAnsi="Calibri" w:cs="AdvTT5235d5a9"/>
          <w:lang w:eastAsia="en-GB"/>
        </w:rPr>
      </w:pPr>
    </w:p>
    <w:p w:rsidR="00D463DC" w:rsidRDefault="00D463DC" w:rsidP="00D463DC">
      <w:pPr>
        <w:autoSpaceDE w:val="0"/>
        <w:autoSpaceDN w:val="0"/>
        <w:adjustRightInd w:val="0"/>
        <w:spacing w:after="0" w:line="360" w:lineRule="auto"/>
        <w:jc w:val="both"/>
        <w:rPr>
          <w:rFonts w:ascii="Calibri" w:eastAsia="Calibri" w:hAnsi="Calibri" w:cs="AdvTT5235d5a9"/>
          <w:color w:val="000000"/>
          <w:lang w:eastAsia="en-GB"/>
        </w:rPr>
      </w:pPr>
      <w:r w:rsidRPr="00D463DC">
        <w:rPr>
          <w:rFonts w:ascii="Calibri" w:eastAsia="Calibri" w:hAnsi="Calibri" w:cs="Times New Roman"/>
          <w:lang w:eastAsia="en-GB"/>
        </w:rPr>
        <w:tab/>
        <w:t xml:space="preserve">There is general agreement that investment in human capital in the chemical distribution industry generates better performance for </w:t>
      </w:r>
      <w:r w:rsidR="00AB6466" w:rsidRPr="00D463DC">
        <w:rPr>
          <w:rFonts w:ascii="Calibri" w:eastAsia="Calibri" w:hAnsi="Calibri" w:cs="Times New Roman"/>
          <w:lang w:eastAsia="en-GB"/>
        </w:rPr>
        <w:t xml:space="preserve">SMEs </w:t>
      </w:r>
      <w:r w:rsidR="00AB6466">
        <w:rPr>
          <w:rFonts w:ascii="Calibri" w:eastAsia="Calibri" w:hAnsi="Calibri" w:cs="Times New Roman"/>
          <w:lang w:eastAsia="en-GB"/>
        </w:rPr>
        <w:t>-</w:t>
      </w:r>
      <w:r w:rsidR="00073BED">
        <w:rPr>
          <w:rFonts w:ascii="Calibri" w:eastAsia="Calibri" w:hAnsi="Calibri" w:cs="Times New Roman"/>
          <w:lang w:eastAsia="en-GB"/>
        </w:rPr>
        <w:t xml:space="preserve"> </w:t>
      </w:r>
      <w:r w:rsidRPr="00D463DC">
        <w:rPr>
          <w:rFonts w:ascii="Calibri" w:eastAsia="Calibri" w:hAnsi="Calibri" w:cs="Times New Roman"/>
          <w:lang w:eastAsia="en-GB"/>
        </w:rPr>
        <w:t xml:space="preserve">with all respondents that identified human capital as the most important factors concurring on the matter. This finding is well </w:t>
      </w:r>
      <w:r w:rsidRPr="00D463DC">
        <w:rPr>
          <w:rFonts w:ascii="Calibri" w:eastAsia="Calibri" w:hAnsi="Calibri" w:cs="AdvTT5235d5a9"/>
          <w:color w:val="000000"/>
          <w:lang w:eastAsia="en-GB"/>
        </w:rPr>
        <w:t xml:space="preserve">in line with the general human capital theory (Barney, 1991). </w:t>
      </w:r>
      <w:r w:rsidRPr="00D463DC">
        <w:rPr>
          <w:rFonts w:ascii="Calibri" w:eastAsia="Calibri" w:hAnsi="Calibri" w:cs="Times New Roman"/>
          <w:lang w:eastAsia="en-GB"/>
        </w:rPr>
        <w:t xml:space="preserve">The respondents are of the opinion that companies </w:t>
      </w:r>
      <w:r w:rsidRPr="00D463DC">
        <w:rPr>
          <w:rFonts w:ascii="Calibri" w:eastAsia="Calibri" w:hAnsi="Calibri" w:cs="AdvTT5235d5a9"/>
          <w:color w:val="000000"/>
          <w:lang w:eastAsia="en-GB"/>
        </w:rPr>
        <w:t>with a higher degree of human capital -</w:t>
      </w:r>
      <w:r w:rsidR="00073BED">
        <w:rPr>
          <w:rFonts w:ascii="Calibri" w:eastAsia="Calibri" w:hAnsi="Calibri" w:cs="AdvTT5235d5a9"/>
          <w:color w:val="000000"/>
          <w:lang w:eastAsia="en-GB"/>
        </w:rPr>
        <w:t xml:space="preserve"> </w:t>
      </w:r>
      <w:r w:rsidRPr="00D463DC">
        <w:rPr>
          <w:rFonts w:ascii="Calibri" w:eastAsia="Calibri" w:hAnsi="Calibri" w:cs="AdvTT5235d5a9"/>
          <w:color w:val="000000"/>
          <w:lang w:eastAsia="en-GB"/>
        </w:rPr>
        <w:t>developed through access to employees with higher education, extensive</w:t>
      </w:r>
      <w:r w:rsidR="00073BED">
        <w:rPr>
          <w:rFonts w:ascii="Calibri" w:eastAsia="Calibri" w:hAnsi="Calibri" w:cs="AdvTT5235d5a9"/>
          <w:color w:val="000000"/>
          <w:lang w:eastAsia="en-GB"/>
        </w:rPr>
        <w:t xml:space="preserve"> work experience and training - </w:t>
      </w:r>
      <w:r w:rsidRPr="00D463DC">
        <w:rPr>
          <w:rFonts w:ascii="Calibri" w:eastAsia="Calibri" w:hAnsi="Calibri" w:cs="AdvTT5235d5a9"/>
          <w:color w:val="000000"/>
          <w:lang w:eastAsia="en-GB"/>
        </w:rPr>
        <w:t xml:space="preserve">achieve a better performance. Several studies in the field of business transfers </w:t>
      </w:r>
      <w:r w:rsidR="00666780">
        <w:rPr>
          <w:rFonts w:ascii="Calibri" w:eastAsia="Calibri" w:hAnsi="Calibri" w:cs="AdvTT5235d5a9"/>
          <w:color w:val="000000"/>
          <w:lang w:eastAsia="en-GB"/>
        </w:rPr>
        <w:t xml:space="preserve">(Le Breton-Miller </w:t>
      </w:r>
      <w:r w:rsidR="00666780" w:rsidRPr="00666780">
        <w:rPr>
          <w:rFonts w:ascii="Calibri" w:eastAsia="Calibri" w:hAnsi="Calibri" w:cs="AdvTT5235d5a9"/>
          <w:i/>
          <w:color w:val="000000"/>
          <w:lang w:eastAsia="en-GB"/>
        </w:rPr>
        <w:t>et al.</w:t>
      </w:r>
      <w:r w:rsidR="00666780">
        <w:rPr>
          <w:rFonts w:ascii="Calibri" w:eastAsia="Calibri" w:hAnsi="Calibri" w:cs="AdvTT5235d5a9"/>
          <w:color w:val="000000"/>
          <w:lang w:eastAsia="en-GB"/>
        </w:rPr>
        <w:t xml:space="preserve">, </w:t>
      </w:r>
      <w:r w:rsidRPr="00D463DC">
        <w:rPr>
          <w:rFonts w:ascii="Calibri" w:eastAsia="Calibri" w:hAnsi="Calibri" w:cs="AdvTT5235d5a9"/>
          <w:color w:val="000000"/>
          <w:lang w:eastAsia="en-GB"/>
        </w:rPr>
        <w:t xml:space="preserve">2004; Meijaard </w:t>
      </w:r>
      <w:r w:rsidRPr="00666780">
        <w:rPr>
          <w:rFonts w:ascii="Calibri" w:eastAsia="Calibri" w:hAnsi="Calibri" w:cs="AdvTT5235d5a9"/>
          <w:i/>
          <w:color w:val="000000"/>
          <w:lang w:eastAsia="en-GB"/>
        </w:rPr>
        <w:t>et al.</w:t>
      </w:r>
      <w:r w:rsidR="00666780">
        <w:rPr>
          <w:rFonts w:ascii="Calibri" w:eastAsia="Calibri" w:hAnsi="Calibri" w:cs="AdvTT5235d5a9"/>
          <w:color w:val="000000"/>
          <w:lang w:eastAsia="en-GB"/>
        </w:rPr>
        <w:t>,</w:t>
      </w:r>
      <w:r w:rsidRPr="00D463DC">
        <w:rPr>
          <w:rFonts w:ascii="Calibri" w:eastAsia="Calibri" w:hAnsi="Calibri" w:cs="AdvTT5235d5a9"/>
          <w:color w:val="000000"/>
          <w:lang w:eastAsia="en-GB"/>
        </w:rPr>
        <w:t xml:space="preserve"> 2005; Van Teeffelen</w:t>
      </w:r>
      <w:r w:rsidR="00666780">
        <w:rPr>
          <w:rFonts w:ascii="Calibri" w:eastAsia="Calibri" w:hAnsi="Calibri" w:cs="AdvTT5235d5a9"/>
          <w:color w:val="000000"/>
          <w:lang w:eastAsia="en-GB"/>
        </w:rPr>
        <w:t xml:space="preserve"> </w:t>
      </w:r>
      <w:r w:rsidR="00666780" w:rsidRPr="00666780">
        <w:rPr>
          <w:rFonts w:ascii="Calibri" w:eastAsia="Calibri" w:hAnsi="Calibri" w:cs="AdvTT5235d5a9"/>
          <w:i/>
          <w:color w:val="000000"/>
          <w:lang w:eastAsia="en-GB"/>
        </w:rPr>
        <w:t>et al.</w:t>
      </w:r>
      <w:r w:rsidR="00666780">
        <w:rPr>
          <w:rFonts w:ascii="Calibri" w:eastAsia="Calibri" w:hAnsi="Calibri" w:cs="AdvTT5235d5a9"/>
          <w:color w:val="000000"/>
          <w:lang w:eastAsia="en-GB"/>
        </w:rPr>
        <w:t xml:space="preserve">, </w:t>
      </w:r>
      <w:r w:rsidRPr="00D463DC">
        <w:rPr>
          <w:rFonts w:ascii="Calibri" w:eastAsia="Calibri" w:hAnsi="Calibri" w:cs="AdvTT5235d5a9"/>
          <w:color w:val="000000"/>
          <w:lang w:eastAsia="en-GB"/>
        </w:rPr>
        <w:t>2011) and innovation (Colombo and Grilli</w:t>
      </w:r>
      <w:r w:rsidR="00666780">
        <w:rPr>
          <w:rFonts w:ascii="Calibri" w:eastAsia="Calibri" w:hAnsi="Calibri" w:cs="AdvTT5235d5a9"/>
          <w:color w:val="000000"/>
          <w:lang w:eastAsia="en-GB"/>
        </w:rPr>
        <w:t>,</w:t>
      </w:r>
      <w:r w:rsidRPr="00D463DC">
        <w:rPr>
          <w:rFonts w:ascii="Calibri" w:eastAsia="Calibri" w:hAnsi="Calibri" w:cs="AdvTT5235d5a9"/>
          <w:color w:val="000000"/>
          <w:lang w:eastAsia="en-GB"/>
        </w:rPr>
        <w:t xml:space="preserve"> 2005; Dimov and Shepherd</w:t>
      </w:r>
      <w:r w:rsidR="00666780">
        <w:rPr>
          <w:rFonts w:ascii="Calibri" w:eastAsia="Calibri" w:hAnsi="Calibri" w:cs="AdvTT5235d5a9"/>
          <w:color w:val="000000"/>
          <w:lang w:eastAsia="en-GB"/>
        </w:rPr>
        <w:t>,</w:t>
      </w:r>
      <w:r w:rsidRPr="00D463DC">
        <w:rPr>
          <w:rFonts w:ascii="Calibri" w:eastAsia="Calibri" w:hAnsi="Calibri" w:cs="AdvTT5235d5a9"/>
          <w:color w:val="000000"/>
          <w:lang w:eastAsia="en-GB"/>
        </w:rPr>
        <w:t xml:space="preserve"> 2005; Van Teeffelen and Uhlaner</w:t>
      </w:r>
      <w:r w:rsidR="00666780">
        <w:rPr>
          <w:rFonts w:ascii="Calibri" w:eastAsia="Calibri" w:hAnsi="Calibri" w:cs="AdvTT5235d5a9"/>
          <w:color w:val="000000"/>
          <w:lang w:eastAsia="en-GB"/>
        </w:rPr>
        <w:t>,</w:t>
      </w:r>
      <w:r w:rsidRPr="00D463DC">
        <w:rPr>
          <w:rFonts w:ascii="Calibri" w:eastAsia="Calibri" w:hAnsi="Calibri" w:cs="AdvTT5235d5a9"/>
          <w:color w:val="000000"/>
          <w:lang w:eastAsia="en-GB"/>
        </w:rPr>
        <w:t xml:space="preserve"> </w:t>
      </w:r>
      <w:r w:rsidRPr="00D463DC">
        <w:rPr>
          <w:rFonts w:ascii="Calibri" w:eastAsia="Calibri" w:hAnsi="Calibri" w:cs="AdvTT5235d5a9"/>
          <w:color w:val="000000"/>
          <w:lang w:eastAsia="en-GB"/>
        </w:rPr>
        <w:lastRenderedPageBreak/>
        <w:t>2010) similarly concur that certain types of human capital such as work-related experience and training are critical for business success.</w:t>
      </w:r>
    </w:p>
    <w:p w:rsidR="00111F30" w:rsidRPr="00D463DC" w:rsidRDefault="00111F30" w:rsidP="00D463DC">
      <w:pPr>
        <w:autoSpaceDE w:val="0"/>
        <w:autoSpaceDN w:val="0"/>
        <w:adjustRightInd w:val="0"/>
        <w:spacing w:after="0" w:line="360" w:lineRule="auto"/>
        <w:jc w:val="both"/>
        <w:rPr>
          <w:rFonts w:ascii="Calibri" w:eastAsia="Calibri" w:hAnsi="Calibri" w:cs="AdvTT5235d5a9"/>
          <w:color w:val="000000"/>
          <w:lang w:eastAsia="en-GB"/>
        </w:rPr>
      </w:pPr>
    </w:p>
    <w:p w:rsidR="00D463DC" w:rsidRPr="00D463DC" w:rsidRDefault="00D463DC" w:rsidP="00D463DC">
      <w:pPr>
        <w:spacing w:after="0" w:line="360" w:lineRule="auto"/>
        <w:jc w:val="both"/>
        <w:rPr>
          <w:rFonts w:ascii="Calibri" w:eastAsia="Calibri" w:hAnsi="Calibri" w:cs="AdvTT5235d5a9"/>
          <w:lang w:eastAsia="en-GB"/>
        </w:rPr>
      </w:pPr>
      <w:r w:rsidRPr="00D463DC">
        <w:rPr>
          <w:rFonts w:ascii="Calibri" w:eastAsia="Calibri" w:hAnsi="Calibri" w:cs="AdvTT5235d5a9"/>
          <w:color w:val="000000"/>
          <w:lang w:eastAsia="en-GB"/>
        </w:rPr>
        <w:tab/>
        <w:t>Going into more depth, industry-speci</w:t>
      </w:r>
      <w:r w:rsidRPr="00D463DC">
        <w:rPr>
          <w:rFonts w:ascii="Calibri" w:eastAsia="Calibri" w:hAnsi="Calibri" w:cs="AdvTT5235d5a9+fb"/>
          <w:color w:val="000000"/>
          <w:lang w:eastAsia="en-GB"/>
        </w:rPr>
        <w:t>fi</w:t>
      </w:r>
      <w:r w:rsidRPr="00D463DC">
        <w:rPr>
          <w:rFonts w:ascii="Calibri" w:eastAsia="Calibri" w:hAnsi="Calibri" w:cs="AdvTT5235d5a9"/>
          <w:color w:val="000000"/>
          <w:lang w:eastAsia="en-GB"/>
        </w:rPr>
        <w:t xml:space="preserve">c experience, skills and qualifications are considered a major determinant of small business success in the UK chemical distribution industry </w:t>
      </w:r>
      <w:r w:rsidRPr="00D463DC">
        <w:rPr>
          <w:rFonts w:ascii="Calibri" w:eastAsia="Calibri" w:hAnsi="Calibri" w:cs="AdvTT5235d5a9"/>
          <w:lang w:eastAsia="en-GB"/>
        </w:rPr>
        <w:t xml:space="preserve">with 14% of respondents arguing its importance. This finding is consistent with the work of Loscocco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(1991) and Bosma </w:t>
      </w:r>
      <w:r w:rsidRPr="00D463DC">
        <w:rPr>
          <w:rFonts w:ascii="Calibri" w:eastAsia="Calibri" w:hAnsi="Calibri" w:cs="AdvTT5235d5a9"/>
          <w:i/>
          <w:iCs/>
          <w:lang w:eastAsia="en-GB"/>
        </w:rPr>
        <w:t>et al.</w:t>
      </w:r>
      <w:r w:rsidRPr="00D463DC">
        <w:rPr>
          <w:rFonts w:ascii="Calibri" w:eastAsia="Calibri" w:hAnsi="Calibri" w:cs="AdvTT5235d5a9"/>
          <w:lang w:eastAsia="en-GB"/>
        </w:rPr>
        <w:t xml:space="preserve"> (2004) who argue that prior experience in an industry substantially improves SMEs' success, growth, and survival. </w:t>
      </w:r>
      <w:r w:rsidRPr="00D463DC">
        <w:rPr>
          <w:rFonts w:ascii="Calibri" w:eastAsia="Calibri" w:hAnsi="Calibri" w:cs="Calibri"/>
          <w:lang w:eastAsia="en-GB"/>
        </w:rPr>
        <w:t xml:space="preserve">In more detail, many respondents recognise (12 in total) the need to have </w:t>
      </w:r>
      <w:r w:rsidR="00073BED">
        <w:rPr>
          <w:rFonts w:ascii="Calibri" w:eastAsia="Calibri" w:hAnsi="Calibri" w:cs="Calibri"/>
          <w:lang w:eastAsia="en-GB"/>
        </w:rPr>
        <w:t xml:space="preserve">a </w:t>
      </w:r>
      <w:r w:rsidRPr="00D463DC">
        <w:rPr>
          <w:rFonts w:ascii="Calibri" w:eastAsia="Calibri" w:hAnsi="Calibri" w:cs="Calibri"/>
          <w:lang w:eastAsia="en-GB"/>
        </w:rPr>
        <w:t>qualified and skilled workforce</w:t>
      </w:r>
      <w:r w:rsidRPr="00D463DC">
        <w:rPr>
          <w:rFonts w:ascii="Calibri" w:eastAsia="Calibri" w:hAnsi="Calibri" w:cs="Arial"/>
        </w:rPr>
        <w:t xml:space="preserve"> in the chemical industry to grow a business: ‘...</w:t>
      </w:r>
      <w:r w:rsidRPr="00D463DC">
        <w:rPr>
          <w:rFonts w:ascii="Calibri" w:eastAsia="Calibri" w:hAnsi="Calibri" w:cs="Arial"/>
          <w:i/>
          <w:iCs/>
        </w:rPr>
        <w:t>in this market, highly skilled and trained workforce is essential and without it a company will not survive</w:t>
      </w:r>
      <w:r w:rsidRPr="00D463DC">
        <w:rPr>
          <w:rFonts w:ascii="Calibri" w:eastAsia="Calibri" w:hAnsi="Calibri" w:cs="Arial"/>
        </w:rPr>
        <w:t>...’ (R74); ‘...</w:t>
      </w:r>
      <w:r w:rsidRPr="00D463DC">
        <w:rPr>
          <w:rFonts w:ascii="Calibri" w:eastAsia="Calibri" w:hAnsi="Calibri" w:cs="Arial"/>
          <w:i/>
          <w:iCs/>
        </w:rPr>
        <w:t>you need right people for the right job, supporting the vision of the company...</w:t>
      </w:r>
      <w:r w:rsidRPr="00D463DC">
        <w:rPr>
          <w:rFonts w:ascii="Calibri" w:eastAsia="Calibri" w:hAnsi="Calibri" w:cs="Arial"/>
        </w:rPr>
        <w:t>’ (R51); ‘...</w:t>
      </w:r>
      <w:r w:rsidRPr="00D463DC">
        <w:rPr>
          <w:rFonts w:ascii="Calibri" w:eastAsia="Calibri" w:hAnsi="Calibri" w:cs="Arial"/>
          <w:i/>
          <w:iCs/>
        </w:rPr>
        <w:t>only right people with the right skills and knowledge will be able to support and grow your business</w:t>
      </w:r>
      <w:r w:rsidRPr="00D463DC">
        <w:rPr>
          <w:rFonts w:ascii="Calibri" w:eastAsia="Calibri" w:hAnsi="Calibri" w:cs="Arial"/>
        </w:rPr>
        <w:t>...’ (R27); ‘...</w:t>
      </w:r>
      <w:r w:rsidRPr="00D463DC">
        <w:rPr>
          <w:rFonts w:ascii="Calibri" w:eastAsia="Calibri" w:hAnsi="Calibri" w:cs="Arial"/>
          <w:i/>
          <w:iCs/>
        </w:rPr>
        <w:t>good people will lead to customer satisfaction and growth.</w:t>
      </w:r>
      <w:r w:rsidRPr="00D463DC">
        <w:rPr>
          <w:rFonts w:ascii="Calibri" w:eastAsia="Calibri" w:hAnsi="Calibri" w:cs="Arial"/>
        </w:rPr>
        <w:t xml:space="preserve">..’ (R104).  A number of authors similarly argue that the skills and knowledge an individual acquired are positively related to business performance (Bosma </w:t>
      </w:r>
      <w:r w:rsidRPr="00D463DC">
        <w:rPr>
          <w:rFonts w:ascii="Calibri" w:eastAsia="Calibri" w:hAnsi="Calibri" w:cs="Arial"/>
          <w:i/>
          <w:iCs/>
        </w:rPr>
        <w:t>et al.</w:t>
      </w:r>
      <w:r w:rsidRPr="00D463DC">
        <w:rPr>
          <w:rFonts w:ascii="Calibri" w:eastAsia="Calibri" w:hAnsi="Calibri" w:cs="Arial"/>
        </w:rPr>
        <w:t xml:space="preserve">, 2004; Cassar, 2006; Van der Sluis </w:t>
      </w:r>
      <w:r w:rsidRPr="00D463DC">
        <w:rPr>
          <w:rFonts w:ascii="Calibri" w:eastAsia="Calibri" w:hAnsi="Calibri" w:cs="Arial"/>
          <w:i/>
          <w:iCs/>
        </w:rPr>
        <w:t>et al.</w:t>
      </w:r>
      <w:r w:rsidRPr="00D463DC">
        <w:rPr>
          <w:rFonts w:ascii="Calibri" w:eastAsia="Calibri" w:hAnsi="Calibri" w:cs="Arial"/>
        </w:rPr>
        <w:t xml:space="preserve">, 2005) and are </w:t>
      </w:r>
      <w:r w:rsidRPr="00D463DC">
        <w:rPr>
          <w:rFonts w:ascii="Calibri" w:eastAsia="Calibri" w:hAnsi="Calibri" w:cs="Times New Roman"/>
          <w:lang w:eastAsia="en-GB"/>
        </w:rPr>
        <w:t>empirically confirmed resources of</w:t>
      </w:r>
      <w:r w:rsidRPr="00D463DC">
        <w:rPr>
          <w:rFonts w:ascii="Calibri" w:eastAsia="Calibri" w:hAnsi="Calibri" w:cs="Arial"/>
        </w:rPr>
        <w:t xml:space="preserve"> entrepreneurial success (</w:t>
      </w:r>
      <w:r w:rsidRPr="00D463DC">
        <w:rPr>
          <w:rFonts w:ascii="Calibri" w:eastAsia="Calibri" w:hAnsi="Calibri" w:cs="Times New Roman"/>
          <w:lang w:eastAsia="en-GB"/>
        </w:rPr>
        <w:t xml:space="preserve">Blanchflower and Oswald, 1998; Bosma </w:t>
      </w:r>
      <w:r w:rsidRPr="00D463DC">
        <w:rPr>
          <w:rFonts w:ascii="Calibri" w:eastAsia="Calibri" w:hAnsi="Calibri" w:cs="Times New Roman"/>
          <w:i/>
          <w:iCs/>
          <w:lang w:eastAsia="en-GB"/>
        </w:rPr>
        <w:t>et al.</w:t>
      </w:r>
      <w:r w:rsidRPr="00D463DC">
        <w:rPr>
          <w:rFonts w:ascii="Calibri" w:eastAsia="Calibri" w:hAnsi="Calibri" w:cs="Times New Roman"/>
          <w:lang w:eastAsia="en-GB"/>
        </w:rPr>
        <w:t xml:space="preserve">, 2004; Davidsson and Honig, 2003; Korunka </w:t>
      </w:r>
      <w:r w:rsidRPr="00D463DC">
        <w:rPr>
          <w:rFonts w:ascii="Calibri" w:eastAsia="Calibri" w:hAnsi="Calibri" w:cs="Times New Roman"/>
          <w:i/>
          <w:iCs/>
          <w:lang w:eastAsia="en-GB"/>
        </w:rPr>
        <w:t>et al.</w:t>
      </w:r>
      <w:r w:rsidRPr="00D463DC">
        <w:rPr>
          <w:rFonts w:ascii="Calibri" w:eastAsia="Calibri" w:hAnsi="Calibri" w:cs="Times New Roman"/>
          <w:lang w:eastAsia="en-GB"/>
        </w:rPr>
        <w:t xml:space="preserve">, 2010; </w:t>
      </w:r>
      <w:r w:rsidRPr="00D463DC">
        <w:rPr>
          <w:rFonts w:ascii="Calibri" w:eastAsia="Calibri" w:hAnsi="Calibri" w:cs="Arial"/>
        </w:rPr>
        <w:t xml:space="preserve">Unger </w:t>
      </w:r>
      <w:r w:rsidRPr="00D463DC">
        <w:rPr>
          <w:rFonts w:ascii="Calibri" w:eastAsia="Calibri" w:hAnsi="Calibri" w:cs="Arial"/>
          <w:i/>
        </w:rPr>
        <w:t>et al.</w:t>
      </w:r>
      <w:r w:rsidRPr="00D463DC">
        <w:rPr>
          <w:rFonts w:ascii="Calibri" w:eastAsia="Calibri" w:hAnsi="Calibri" w:cs="Arial"/>
        </w:rPr>
        <w:t>, 2011)</w:t>
      </w:r>
      <w:r w:rsidRPr="00D463DC">
        <w:rPr>
          <w:rFonts w:ascii="Calibri" w:eastAsia="Calibri" w:hAnsi="Calibri" w:cs="AdvTT5235d5a9"/>
          <w:lang w:eastAsia="en-GB"/>
        </w:rPr>
        <w:t>.</w:t>
      </w:r>
    </w:p>
    <w:p w:rsidR="00D463DC" w:rsidRPr="00D463DC" w:rsidRDefault="00D463DC" w:rsidP="00D463DC">
      <w:pPr>
        <w:spacing w:after="0" w:line="360" w:lineRule="auto"/>
        <w:jc w:val="both"/>
        <w:rPr>
          <w:rFonts w:ascii="Calibri" w:eastAsia="Calibri" w:hAnsi="Calibri" w:cs="AdvTT5235d5a9"/>
          <w:lang w:eastAsia="en-GB"/>
        </w:rPr>
      </w:pPr>
    </w:p>
    <w:p w:rsidR="00D463DC" w:rsidRDefault="00D463DC" w:rsidP="00D463DC">
      <w:pPr>
        <w:autoSpaceDE w:val="0"/>
        <w:autoSpaceDN w:val="0"/>
        <w:adjustRightInd w:val="0"/>
        <w:spacing w:after="0" w:line="360" w:lineRule="auto"/>
        <w:jc w:val="both"/>
        <w:rPr>
          <w:rFonts w:ascii="Calibri" w:eastAsia="Calibri" w:hAnsi="Calibri" w:cs="Times New Roman"/>
          <w:lang w:eastAsia="en-GB"/>
        </w:rPr>
      </w:pPr>
      <w:r w:rsidRPr="00D463DC">
        <w:rPr>
          <w:rFonts w:ascii="Calibri" w:eastAsia="Calibri" w:hAnsi="Calibri" w:cs="AdvTT5235d5a9"/>
          <w:color w:val="000000"/>
          <w:lang w:eastAsia="en-GB"/>
        </w:rPr>
        <w:tab/>
      </w:r>
      <w:r w:rsidR="00B40C52">
        <w:rPr>
          <w:rFonts w:ascii="Calibri" w:eastAsia="Calibri" w:hAnsi="Calibri" w:cs="AdvTT5235d5a9"/>
          <w:color w:val="000000"/>
          <w:lang w:eastAsia="en-GB"/>
        </w:rPr>
        <w:t>Owners/managers</w:t>
      </w:r>
      <w:r w:rsidRPr="00D463DC">
        <w:rPr>
          <w:rFonts w:ascii="Calibri" w:eastAsia="Calibri" w:hAnsi="Calibri" w:cs="AdvTT5235d5a9"/>
          <w:color w:val="000000"/>
          <w:lang w:eastAsia="en-GB"/>
        </w:rPr>
        <w:t xml:space="preserve"> further recognise human capital as an important source of competitive advantage for SME as ‘...</w:t>
      </w:r>
      <w:r w:rsidRPr="00D463DC">
        <w:rPr>
          <w:rFonts w:ascii="Calibri" w:eastAsia="Calibri" w:hAnsi="Calibri" w:cs="AdvTT5235d5a9"/>
          <w:i/>
          <w:iCs/>
          <w:color w:val="000000"/>
          <w:lang w:eastAsia="en-GB"/>
        </w:rPr>
        <w:t>people can make a big difference in a small business and give you an edge</w:t>
      </w:r>
      <w:r w:rsidRPr="00D463DC">
        <w:rPr>
          <w:rFonts w:ascii="Calibri" w:eastAsia="Calibri" w:hAnsi="Calibri" w:cs="AdvTT5235d5a9"/>
          <w:color w:val="000000"/>
          <w:lang w:eastAsia="en-GB"/>
        </w:rPr>
        <w:t xml:space="preserve">...’ (R80) especially </w:t>
      </w:r>
      <w:r w:rsidRPr="00D463DC">
        <w:rPr>
          <w:rFonts w:ascii="Calibri" w:eastAsia="Calibri" w:hAnsi="Calibri" w:cs="Arial"/>
        </w:rPr>
        <w:t>against larger multinational distributors such as Brenntag, Univar, Helm, IMCD and Safic- Alcan, to name a few, where service is seen as more impersonal and the effect of customer service dampened by bureaucracy: ‘…</w:t>
      </w:r>
      <w:r w:rsidRPr="00D463DC">
        <w:rPr>
          <w:rFonts w:ascii="Calibri" w:eastAsia="Calibri" w:hAnsi="Calibri" w:cs="Arial"/>
          <w:i/>
          <w:iCs/>
        </w:rPr>
        <w:t>distributors exist to offer a better service than multinationals…</w:t>
      </w:r>
      <w:r w:rsidR="00CB7229">
        <w:rPr>
          <w:rFonts w:ascii="Calibri" w:eastAsia="Calibri" w:hAnsi="Calibri" w:cs="Arial"/>
        </w:rPr>
        <w:t>’ (R23</w:t>
      </w:r>
      <w:r w:rsidRPr="00D463DC">
        <w:rPr>
          <w:rFonts w:ascii="Calibri" w:eastAsia="Calibri" w:hAnsi="Calibri" w:cs="Arial"/>
        </w:rPr>
        <w:t>); ‘…</w:t>
      </w:r>
      <w:r w:rsidRPr="00D463DC">
        <w:rPr>
          <w:rFonts w:ascii="Calibri" w:eastAsia="Calibri" w:hAnsi="Calibri" w:cs="Arial"/>
          <w:i/>
          <w:iCs/>
        </w:rPr>
        <w:t>it is so much easier for small distributors to offer a better service..</w:t>
      </w:r>
      <w:r w:rsidRPr="00D463DC">
        <w:rPr>
          <w:rFonts w:ascii="Calibri" w:eastAsia="Calibri" w:hAnsi="Calibri" w:cs="Arial"/>
        </w:rPr>
        <w:t>.’ (R7); ‘...</w:t>
      </w:r>
      <w:r w:rsidRPr="00D463DC">
        <w:rPr>
          <w:rFonts w:ascii="Calibri" w:eastAsia="Calibri" w:hAnsi="Calibri" w:cs="Arial"/>
          <w:i/>
          <w:iCs/>
        </w:rPr>
        <w:t>smaller companies are much closer to their customers…</w:t>
      </w:r>
      <w:r w:rsidRPr="00D463DC">
        <w:rPr>
          <w:rFonts w:ascii="Calibri" w:eastAsia="Calibri" w:hAnsi="Calibri" w:cs="Arial"/>
        </w:rPr>
        <w:t>’ (R31); ‘…</w:t>
      </w:r>
      <w:r w:rsidRPr="00D463DC">
        <w:rPr>
          <w:rFonts w:ascii="Calibri" w:eastAsia="Calibri" w:hAnsi="Calibri" w:cs="Arial"/>
          <w:i/>
          <w:iCs/>
        </w:rPr>
        <w:t>smaller companies are more personal when doing business…</w:t>
      </w:r>
      <w:r w:rsidRPr="00D463DC">
        <w:rPr>
          <w:rFonts w:ascii="Calibri" w:eastAsia="Calibri" w:hAnsi="Calibri" w:cs="Arial"/>
        </w:rPr>
        <w:t>’ (R94).</w:t>
      </w:r>
      <w:r w:rsidRPr="00D463DC">
        <w:rPr>
          <w:rFonts w:ascii="Calibri" w:eastAsia="Calibri" w:hAnsi="Calibri" w:cs="AdvTT5235d5a9"/>
          <w:color w:val="000000"/>
          <w:lang w:eastAsia="en-GB"/>
        </w:rPr>
        <w:t xml:space="preserve"> </w:t>
      </w:r>
      <w:r w:rsidRPr="00D463DC">
        <w:rPr>
          <w:rFonts w:ascii="Calibri" w:eastAsia="Calibri" w:hAnsi="Calibri" w:cs="Times New Roman"/>
          <w:lang w:eastAsia="en-GB"/>
        </w:rPr>
        <w:t>However, several respondents (9 in total) comment upon the fact that human capital takes time and money to develop or acquire, which potentially offsets its positive benefits: ‘</w:t>
      </w:r>
      <w:r w:rsidRPr="00D463DC">
        <w:rPr>
          <w:rFonts w:ascii="Calibri" w:eastAsia="Calibri" w:hAnsi="Calibri" w:cs="Times New Roman"/>
          <w:i/>
          <w:iCs/>
          <w:lang w:eastAsia="en-GB"/>
        </w:rPr>
        <w:t xml:space="preserve">finding the right people costs money and time...’ </w:t>
      </w:r>
      <w:r w:rsidRPr="00D463DC">
        <w:rPr>
          <w:rFonts w:ascii="Calibri" w:eastAsia="Calibri" w:hAnsi="Calibri" w:cs="Times New Roman"/>
          <w:lang w:eastAsia="en-GB"/>
        </w:rPr>
        <w:t>(R87); ‘</w:t>
      </w:r>
      <w:r w:rsidRPr="00D463DC">
        <w:rPr>
          <w:rFonts w:ascii="Calibri" w:eastAsia="Calibri" w:hAnsi="Calibri" w:cs="Times New Roman"/>
          <w:i/>
          <w:iCs/>
          <w:lang w:eastAsia="en-GB"/>
        </w:rPr>
        <w:t>good managers come at a high cost</w:t>
      </w:r>
      <w:r w:rsidR="00CB7229">
        <w:rPr>
          <w:rFonts w:ascii="Calibri" w:eastAsia="Calibri" w:hAnsi="Calibri" w:cs="Times New Roman"/>
          <w:lang w:eastAsia="en-GB"/>
        </w:rPr>
        <w:t>...’ (R10</w:t>
      </w:r>
      <w:r w:rsidRPr="00D463DC">
        <w:rPr>
          <w:rFonts w:ascii="Calibri" w:eastAsia="Calibri" w:hAnsi="Calibri" w:cs="Times New Roman"/>
          <w:lang w:eastAsia="en-GB"/>
        </w:rPr>
        <w:t>7).</w:t>
      </w:r>
    </w:p>
    <w:p w:rsidR="001141D3" w:rsidRPr="00C239F3" w:rsidRDefault="001141D3" w:rsidP="00D463DC">
      <w:pPr>
        <w:autoSpaceDE w:val="0"/>
        <w:autoSpaceDN w:val="0"/>
        <w:adjustRightInd w:val="0"/>
        <w:spacing w:after="0" w:line="360" w:lineRule="auto"/>
        <w:jc w:val="both"/>
        <w:rPr>
          <w:rFonts w:ascii="Calibri" w:eastAsia="Calibri" w:hAnsi="Calibri" w:cs="Times New Roman"/>
          <w:lang w:eastAsia="en-GB"/>
        </w:rPr>
      </w:pPr>
    </w:p>
    <w:p w:rsidR="00D463DC" w:rsidRPr="00D463DC" w:rsidRDefault="00D463DC" w:rsidP="00D463DC">
      <w:pPr>
        <w:spacing w:after="0" w:line="360" w:lineRule="auto"/>
        <w:jc w:val="both"/>
        <w:rPr>
          <w:rFonts w:ascii="Calibri" w:eastAsia="Calibri" w:hAnsi="Calibri" w:cs="Arial"/>
          <w:color w:val="000000"/>
          <w:lang w:val="en"/>
        </w:rPr>
      </w:pPr>
      <w:r w:rsidRPr="00D463DC">
        <w:rPr>
          <w:rFonts w:ascii="Calibri" w:eastAsia="Calibri" w:hAnsi="Calibri" w:cs="Arial"/>
        </w:rPr>
        <w:tab/>
        <w:t>Respondents (14 in total, 12%) further argue that a continuous increase in Human Capital is essential for SMEs success and comment that businesses that are unable to attract and retain quality employees are ‘…</w:t>
      </w:r>
      <w:r w:rsidRPr="00D463DC">
        <w:rPr>
          <w:rFonts w:ascii="Calibri" w:eastAsia="Calibri" w:hAnsi="Calibri" w:cs="Arial"/>
          <w:i/>
          <w:iCs/>
        </w:rPr>
        <w:t>destined to fail…</w:t>
      </w:r>
      <w:r w:rsidRPr="00D463DC">
        <w:rPr>
          <w:rFonts w:ascii="Calibri" w:eastAsia="Calibri" w:hAnsi="Calibri" w:cs="Arial"/>
        </w:rPr>
        <w:t xml:space="preserve">’ (R39). Many authors similarly argue on the </w:t>
      </w:r>
      <w:r w:rsidRPr="00D463DC">
        <w:rPr>
          <w:rFonts w:ascii="Calibri" w:eastAsia="Calibri" w:hAnsi="Calibri" w:cs="TimesNewRoman"/>
          <w:lang w:eastAsia="en-GB"/>
        </w:rPr>
        <w:t xml:space="preserve">impact of a small firm’s </w:t>
      </w:r>
      <w:r w:rsidRPr="00D463DC">
        <w:rPr>
          <w:rFonts w:ascii="Calibri" w:eastAsia="Calibri" w:hAnsi="Calibri" w:cs="Calibri"/>
          <w:lang w:eastAsia="en-GB"/>
        </w:rPr>
        <w:t xml:space="preserve">ability to attract, develop and retain skilled and capable employees on business success, </w:t>
      </w:r>
      <w:r w:rsidRPr="00D463DC">
        <w:rPr>
          <w:rFonts w:ascii="Calibri" w:eastAsia="Calibri" w:hAnsi="Calibri" w:cs="Calibri"/>
          <w:lang w:eastAsia="en-GB"/>
        </w:rPr>
        <w:lastRenderedPageBreak/>
        <w:t xml:space="preserve">longevity and achieving growth (Barringer and Jones, 2004; </w:t>
      </w:r>
      <w:r w:rsidRPr="00D463DC">
        <w:rPr>
          <w:rFonts w:ascii="Calibri" w:eastAsia="Calibri" w:hAnsi="Calibri" w:cs="Calibri"/>
        </w:rPr>
        <w:t xml:space="preserve">Bonet </w:t>
      </w:r>
      <w:r w:rsidRPr="00D463DC">
        <w:rPr>
          <w:rFonts w:ascii="Calibri" w:eastAsia="Calibri" w:hAnsi="Calibri" w:cs="Calibri"/>
          <w:i/>
        </w:rPr>
        <w:t xml:space="preserve">et al., </w:t>
      </w:r>
      <w:r w:rsidRPr="00D463DC">
        <w:rPr>
          <w:rFonts w:ascii="Calibri" w:eastAsia="Calibri" w:hAnsi="Calibri" w:cs="Calibri"/>
        </w:rPr>
        <w:t xml:space="preserve">2011; </w:t>
      </w:r>
      <w:r w:rsidRPr="00D463DC">
        <w:rPr>
          <w:rFonts w:ascii="Calibri" w:eastAsia="Calibri" w:hAnsi="Calibri" w:cs="Calibri"/>
          <w:lang w:eastAsia="en-GB"/>
        </w:rPr>
        <w:t xml:space="preserve">Combs </w:t>
      </w:r>
      <w:r w:rsidRPr="00D463DC">
        <w:rPr>
          <w:rFonts w:ascii="Calibri" w:eastAsia="Calibri" w:hAnsi="Calibri" w:cs="Calibri"/>
          <w:i/>
          <w:iCs/>
          <w:lang w:eastAsia="en-GB"/>
        </w:rPr>
        <w:t>et al.</w:t>
      </w:r>
      <w:r w:rsidRPr="00D463DC">
        <w:rPr>
          <w:rFonts w:ascii="Calibri" w:eastAsia="Calibri" w:hAnsi="Calibri" w:cs="Calibri"/>
          <w:lang w:eastAsia="en-GB"/>
        </w:rPr>
        <w:t xml:space="preserve">, 2006; Ichniowski </w:t>
      </w:r>
      <w:r w:rsidRPr="00D463DC">
        <w:rPr>
          <w:rFonts w:ascii="Calibri" w:eastAsia="Calibri" w:hAnsi="Calibri" w:cs="Calibri"/>
          <w:i/>
          <w:lang w:eastAsia="en-GB"/>
        </w:rPr>
        <w:t>et al.</w:t>
      </w:r>
      <w:r w:rsidRPr="00D463DC">
        <w:rPr>
          <w:rFonts w:ascii="Calibri" w:eastAsia="Calibri" w:hAnsi="Calibri" w:cs="Calibri"/>
          <w:lang w:eastAsia="en-GB"/>
        </w:rPr>
        <w:t xml:space="preserve">, 1997; </w:t>
      </w:r>
      <w:r w:rsidRPr="00D463DC">
        <w:rPr>
          <w:rFonts w:ascii="Calibri" w:eastAsia="Calibri" w:hAnsi="Calibri" w:cs="ITCGaramondMM405BK625NO"/>
          <w:lang w:eastAsia="en-GB"/>
        </w:rPr>
        <w:t>Lussier and Halabi</w:t>
      </w:r>
      <w:r w:rsidR="00FD3512">
        <w:rPr>
          <w:rFonts w:ascii="Calibri" w:eastAsia="Calibri" w:hAnsi="Calibri" w:cs="ITCGaramondMM405BK625NO"/>
          <w:lang w:eastAsia="en-GB"/>
        </w:rPr>
        <w:t>,</w:t>
      </w:r>
      <w:r w:rsidRPr="00D463DC">
        <w:rPr>
          <w:rFonts w:ascii="Calibri" w:eastAsia="Calibri" w:hAnsi="Calibri" w:cs="ITCGaramondMM405BK625NO"/>
          <w:lang w:eastAsia="en-GB"/>
        </w:rPr>
        <w:t xml:space="preserve"> 2010; </w:t>
      </w:r>
      <w:r w:rsidRPr="00D463DC">
        <w:rPr>
          <w:rFonts w:ascii="Calibri" w:eastAsia="Calibri" w:hAnsi="Calibri" w:cs="Calibri"/>
          <w:lang w:eastAsia="en-GB"/>
        </w:rPr>
        <w:t>Pena, 2002; Robson and Bennett, 2000</w:t>
      </w:r>
      <w:r w:rsidRPr="00D463DC">
        <w:rPr>
          <w:rFonts w:ascii="Calibri" w:eastAsia="Calibri" w:hAnsi="Calibri" w:cs="Calibri"/>
        </w:rPr>
        <w:t>;</w:t>
      </w:r>
      <w:r w:rsidRPr="00D463DC">
        <w:rPr>
          <w:rFonts w:ascii="Calibri" w:eastAsia="Calibri" w:hAnsi="Calibri" w:cs="Calibri"/>
          <w:lang w:eastAsia="en-GB"/>
        </w:rPr>
        <w:t xml:space="preserve"> Thakur, 1999).</w:t>
      </w:r>
      <w:r w:rsidRPr="00D463DC">
        <w:rPr>
          <w:rFonts w:ascii="Calibri" w:eastAsia="Calibri" w:hAnsi="Calibri" w:cs="Arial"/>
          <w:color w:val="000000"/>
          <w:lang w:val="en"/>
        </w:rPr>
        <w:t xml:space="preserve"> </w:t>
      </w:r>
      <w:r w:rsidRPr="00D463DC">
        <w:rPr>
          <w:rFonts w:ascii="Calibri" w:eastAsia="Calibri" w:hAnsi="Calibri" w:cs="TimesNewRoman"/>
          <w:lang w:eastAsia="en-GB"/>
        </w:rPr>
        <w:t xml:space="preserve">Several </w:t>
      </w:r>
      <w:r w:rsidR="00B40C52">
        <w:rPr>
          <w:rFonts w:ascii="Calibri" w:eastAsia="Calibri" w:hAnsi="Calibri" w:cs="TimesNewRoman"/>
          <w:lang w:eastAsia="en-GB"/>
        </w:rPr>
        <w:t>owners/managers</w:t>
      </w:r>
      <w:r w:rsidRPr="00D463DC">
        <w:rPr>
          <w:rFonts w:ascii="Calibri" w:eastAsia="Calibri" w:hAnsi="Calibri" w:cs="TimesNewRoman"/>
          <w:lang w:eastAsia="en-GB"/>
        </w:rPr>
        <w:t xml:space="preserve"> (16 in total) suggest the following two ways to increase human capital: attract individuals with high skills from the external labour market and internally develop the skills of their current employees. At this point, a distinction is made between </w:t>
      </w:r>
      <w:r w:rsidRPr="00D463DC">
        <w:rPr>
          <w:rFonts w:ascii="Calibri" w:eastAsia="Calibri" w:hAnsi="Calibri" w:cs="Arial"/>
        </w:rPr>
        <w:t>smaller and larger SMEs</w:t>
      </w:r>
      <w:r w:rsidRPr="00D463DC">
        <w:rPr>
          <w:rFonts w:ascii="Calibri" w:eastAsia="Calibri" w:hAnsi="Calibri" w:cs="TimesNewRoman"/>
          <w:lang w:eastAsia="en-GB"/>
        </w:rPr>
        <w:t xml:space="preserve">. Smaller SMEs (under 50 employees, under 10m EUR in turnover) are considered more likely to make the best out of their existing resources, rather than attracting new, more skilled and highly paid employees.  They are also expected to be more informal in the process of </w:t>
      </w:r>
      <w:r w:rsidRPr="00D463DC">
        <w:rPr>
          <w:rFonts w:ascii="Calibri" w:eastAsia="Calibri" w:hAnsi="Calibri" w:cs="Arial"/>
        </w:rPr>
        <w:t>attracting, recruiting, managing and providing training to their employees. ‘</w:t>
      </w:r>
      <w:r w:rsidRPr="00D463DC">
        <w:rPr>
          <w:rFonts w:ascii="Calibri" w:eastAsia="Calibri" w:hAnsi="Calibri" w:cs="Arial"/>
          <w:i/>
          <w:iCs/>
        </w:rPr>
        <w:t>Small firms can’t afford formal training…</w:t>
      </w:r>
      <w:r w:rsidRPr="00D463DC">
        <w:rPr>
          <w:rFonts w:ascii="Calibri" w:eastAsia="Calibri" w:hAnsi="Calibri" w:cs="Arial"/>
        </w:rPr>
        <w:t>’ (R110); ‘…</w:t>
      </w:r>
      <w:r w:rsidRPr="00D463DC">
        <w:rPr>
          <w:rFonts w:ascii="Calibri" w:eastAsia="Calibri" w:hAnsi="Calibri" w:cs="Arial"/>
          <w:i/>
          <w:iCs/>
        </w:rPr>
        <w:t xml:space="preserve">there is more on the job training by more experienced employees…’ </w:t>
      </w:r>
      <w:r w:rsidRPr="00D463DC">
        <w:rPr>
          <w:rFonts w:ascii="Calibri" w:eastAsia="Calibri" w:hAnsi="Calibri" w:cs="Arial"/>
        </w:rPr>
        <w:t>(R31); ‘…</w:t>
      </w:r>
      <w:r w:rsidRPr="00D463DC">
        <w:rPr>
          <w:rFonts w:ascii="Calibri" w:eastAsia="Calibri" w:hAnsi="Calibri" w:cs="Arial"/>
          <w:i/>
          <w:iCs/>
        </w:rPr>
        <w:t>in small companies new employees are thrown into the deep and are expected to perform from day one…</w:t>
      </w:r>
      <w:r w:rsidRPr="00D463DC">
        <w:rPr>
          <w:rFonts w:ascii="Calibri" w:eastAsia="Calibri" w:hAnsi="Calibri" w:cs="Arial"/>
        </w:rPr>
        <w:t>’ (R43). On the contrary, larger SMEs (between 50-250 employees, turnover between 10-50m EUR per annum) are expected to have more resources, a better structure in place to manage their Human capital and offer more training and development opportunities: ‘…</w:t>
      </w:r>
      <w:r w:rsidRPr="00D463DC">
        <w:rPr>
          <w:rFonts w:ascii="Calibri" w:eastAsia="Calibri" w:hAnsi="Calibri" w:cs="Arial"/>
          <w:i/>
          <w:iCs/>
        </w:rPr>
        <w:t>larger SMEs will invest more on new capital</w:t>
      </w:r>
      <w:r w:rsidRPr="00D463DC">
        <w:rPr>
          <w:rFonts w:ascii="Calibri" w:eastAsia="Calibri" w:hAnsi="Calibri" w:cs="Arial"/>
        </w:rPr>
        <w:t>’ (R111); ‘...</w:t>
      </w:r>
      <w:r w:rsidRPr="00D463DC">
        <w:rPr>
          <w:rFonts w:ascii="Calibri" w:eastAsia="Calibri" w:hAnsi="Calibri" w:cs="Arial"/>
          <w:i/>
          <w:iCs/>
        </w:rPr>
        <w:t>they prefer graduates that will be trained in the ways of the company</w:t>
      </w:r>
      <w:r w:rsidRPr="00D463DC">
        <w:rPr>
          <w:rFonts w:ascii="Calibri" w:eastAsia="Calibri" w:hAnsi="Calibri" w:cs="Arial"/>
        </w:rPr>
        <w:t>’ (R94); ‘...</w:t>
      </w:r>
      <w:r w:rsidRPr="00D463DC">
        <w:rPr>
          <w:rFonts w:ascii="Calibri" w:eastAsia="Calibri" w:hAnsi="Calibri" w:cs="Arial"/>
          <w:i/>
          <w:iCs/>
        </w:rPr>
        <w:t xml:space="preserve">are more </w:t>
      </w:r>
      <w:r w:rsidRPr="00D463DC">
        <w:rPr>
          <w:rFonts w:ascii="Calibri" w:eastAsia="Calibri" w:hAnsi="Calibri" w:cs="AdvPS6F00"/>
          <w:i/>
          <w:iCs/>
          <w:lang w:eastAsia="en-GB"/>
        </w:rPr>
        <w:t>likely to adopt sophisticated HRM practices’</w:t>
      </w:r>
      <w:r w:rsidRPr="00D463DC">
        <w:rPr>
          <w:rFonts w:ascii="Calibri" w:eastAsia="Calibri" w:hAnsi="Calibri" w:cs="AdvPS6F00"/>
          <w:lang w:eastAsia="en-GB"/>
        </w:rPr>
        <w:t xml:space="preserve"> (R9). </w:t>
      </w:r>
    </w:p>
    <w:p w:rsidR="00D463DC" w:rsidRPr="00D463DC" w:rsidRDefault="00D463DC" w:rsidP="00D463DC">
      <w:pPr>
        <w:spacing w:after="0" w:line="360" w:lineRule="auto"/>
        <w:jc w:val="both"/>
        <w:rPr>
          <w:rFonts w:ascii="Calibri" w:eastAsia="Calibri" w:hAnsi="Calibri" w:cs="Arial"/>
        </w:rPr>
      </w:pPr>
    </w:p>
    <w:p w:rsidR="00D463DC" w:rsidRDefault="00D463DC" w:rsidP="00D463DC">
      <w:pPr>
        <w:spacing w:after="0" w:line="360" w:lineRule="auto"/>
        <w:jc w:val="both"/>
        <w:rPr>
          <w:rFonts w:ascii="Calibri" w:eastAsia="Calibri" w:hAnsi="Calibri" w:cs="AdvPS6F00"/>
          <w:lang w:eastAsia="en-GB"/>
        </w:rPr>
      </w:pPr>
      <w:r w:rsidRPr="00D463DC">
        <w:rPr>
          <w:rFonts w:ascii="Calibri" w:eastAsia="Calibri" w:hAnsi="Calibri" w:cs="Arial"/>
        </w:rPr>
        <w:tab/>
        <w:t xml:space="preserve">Regardless of the size of the companies, several </w:t>
      </w:r>
      <w:r w:rsidR="00B40C52">
        <w:rPr>
          <w:rFonts w:ascii="Calibri" w:eastAsia="Calibri" w:hAnsi="Calibri" w:cs="Arial"/>
        </w:rPr>
        <w:t>owners/managers</w:t>
      </w:r>
      <w:r w:rsidRPr="00D463DC">
        <w:rPr>
          <w:rFonts w:ascii="Calibri" w:eastAsia="Calibri" w:hAnsi="Calibri" w:cs="Arial"/>
        </w:rPr>
        <w:t xml:space="preserve"> (10 in total) report a shortage of highly skilled, technically qualified employees in the UK chemical distribution industry: ‘…</w:t>
      </w:r>
      <w:r w:rsidRPr="00D463DC">
        <w:rPr>
          <w:rFonts w:ascii="Calibri" w:eastAsia="Calibri" w:hAnsi="Calibri" w:cs="Arial"/>
          <w:i/>
        </w:rPr>
        <w:t>there</w:t>
      </w:r>
      <w:r w:rsidRPr="00D463DC">
        <w:rPr>
          <w:rFonts w:ascii="Calibri" w:eastAsia="Calibri" w:hAnsi="Calibri" w:cs="Arial"/>
          <w:i/>
          <w:iCs/>
        </w:rPr>
        <w:t xml:space="preserve"> aren’t enough technically educated graduates…</w:t>
      </w:r>
      <w:r w:rsidRPr="00D463DC">
        <w:rPr>
          <w:rFonts w:ascii="Calibri" w:eastAsia="Calibri" w:hAnsi="Calibri" w:cs="Arial"/>
        </w:rPr>
        <w:t>’ (R97); ‘…</w:t>
      </w:r>
      <w:r w:rsidRPr="00D463DC">
        <w:rPr>
          <w:rFonts w:ascii="Calibri" w:eastAsia="Calibri" w:hAnsi="Calibri" w:cs="Arial"/>
          <w:i/>
          <w:iCs/>
        </w:rPr>
        <w:t>not enough experienced chemists in the market…</w:t>
      </w:r>
      <w:r w:rsidRPr="00D463DC">
        <w:rPr>
          <w:rFonts w:ascii="Calibri" w:eastAsia="Calibri" w:hAnsi="Calibri" w:cs="Arial"/>
        </w:rPr>
        <w:t>’ (R53); ‘…</w:t>
      </w:r>
      <w:r w:rsidRPr="00D463DC">
        <w:rPr>
          <w:rFonts w:ascii="Calibri" w:eastAsia="Calibri" w:hAnsi="Calibri" w:cs="Arial"/>
          <w:i/>
          <w:iCs/>
        </w:rPr>
        <w:t>we need more people with formulation and application experience and knowledge…</w:t>
      </w:r>
      <w:r w:rsidRPr="00D463DC">
        <w:rPr>
          <w:rFonts w:ascii="Calibri" w:eastAsia="Calibri" w:hAnsi="Calibri" w:cs="Arial"/>
        </w:rPr>
        <w:t>’ (R104). They further highlight the need for the UK educational system to produce individuals with the required technical and academic skills for the specific industry: ‘…</w:t>
      </w:r>
      <w:r w:rsidRPr="00D463DC">
        <w:rPr>
          <w:rFonts w:ascii="Calibri" w:eastAsia="Calibri" w:hAnsi="Calibri" w:cs="Arial"/>
          <w:i/>
          <w:iCs/>
        </w:rPr>
        <w:t>schools and universities should offer more technical subjects and practical training…</w:t>
      </w:r>
      <w:r w:rsidRPr="00D463DC">
        <w:rPr>
          <w:rFonts w:ascii="Calibri" w:eastAsia="Calibri" w:hAnsi="Calibri" w:cs="Arial"/>
        </w:rPr>
        <w:t>’ (R98); ‘…</w:t>
      </w:r>
      <w:r w:rsidRPr="00D463DC">
        <w:rPr>
          <w:rFonts w:ascii="Calibri" w:eastAsia="Calibri" w:hAnsi="Calibri" w:cs="Arial"/>
          <w:i/>
        </w:rPr>
        <w:t>we need educated, skilled people to be successful in chemical distribution…</w:t>
      </w:r>
      <w:r w:rsidRPr="00D463DC">
        <w:rPr>
          <w:rFonts w:ascii="Calibri" w:eastAsia="Calibri" w:hAnsi="Calibri" w:cs="Arial"/>
        </w:rPr>
        <w:t xml:space="preserve">’ (R56). This finding supports that gaining access to a skilled workforce is as much of an issue and challenge for chemical distributors in the UK as for the rest of Europe, as identified previously by Burridge (2014b), Hornke (2012), FECC (2013) and Mortelmans and Reniers (2012). In fact, a few respondents (5 in total) name the above stated </w:t>
      </w:r>
      <w:r w:rsidRPr="00D463DC">
        <w:rPr>
          <w:rFonts w:ascii="Calibri" w:eastAsia="Calibri" w:hAnsi="Calibri" w:cs="AdvPS6F00"/>
          <w:lang w:eastAsia="en-GB"/>
        </w:rPr>
        <w:t>lack of skilled labour as a potential cause of firm failure within the industry.</w:t>
      </w:r>
    </w:p>
    <w:p w:rsidR="001141D3" w:rsidRPr="00D463DC" w:rsidRDefault="001141D3" w:rsidP="00D463DC">
      <w:pPr>
        <w:spacing w:after="0" w:line="360" w:lineRule="auto"/>
        <w:jc w:val="both"/>
        <w:rPr>
          <w:rFonts w:ascii="Calibri" w:eastAsia="Calibri" w:hAnsi="Calibri" w:cs="Arial"/>
        </w:rPr>
      </w:pPr>
    </w:p>
    <w:p w:rsidR="00D463DC" w:rsidRPr="00D463DC" w:rsidRDefault="00C239F3" w:rsidP="00D463DC">
      <w:pPr>
        <w:spacing w:after="0" w:line="360" w:lineRule="auto"/>
        <w:jc w:val="both"/>
        <w:rPr>
          <w:rFonts w:ascii="Calibri" w:eastAsia="Calibri" w:hAnsi="Calibri" w:cs="AdvPS6F00"/>
          <w:highlight w:val="yellow"/>
          <w:lang w:eastAsia="en-GB"/>
        </w:rPr>
      </w:pPr>
      <w:r>
        <w:rPr>
          <w:rFonts w:ascii="Calibri" w:eastAsia="Calibri" w:hAnsi="Calibri" w:cs="Arial"/>
        </w:rPr>
        <w:tab/>
      </w:r>
      <w:r w:rsidR="00B40C52">
        <w:rPr>
          <w:rFonts w:ascii="Calibri" w:eastAsia="Calibri" w:hAnsi="Calibri" w:cs="Arial"/>
        </w:rPr>
        <w:t>Owners/managers</w:t>
      </w:r>
      <w:r w:rsidR="00D463DC" w:rsidRPr="00D463DC">
        <w:rPr>
          <w:rFonts w:ascii="Calibri" w:eastAsia="Calibri" w:hAnsi="Calibri" w:cs="Arial"/>
        </w:rPr>
        <w:t xml:space="preserve"> (10 in total) further suggest that entrepreneurial education and training is very important for success in the UK chemical distribution industry: ‘…</w:t>
      </w:r>
      <w:r w:rsidR="00D463DC" w:rsidRPr="00D463DC">
        <w:rPr>
          <w:rFonts w:ascii="Calibri" w:eastAsia="Calibri" w:hAnsi="Calibri" w:cs="Arial"/>
          <w:i/>
          <w:iCs/>
        </w:rPr>
        <w:t>people can’t only rely on their instincts anymore, they need a proper entrepreneurial education or training…</w:t>
      </w:r>
      <w:r w:rsidR="00D463DC" w:rsidRPr="00D463DC">
        <w:rPr>
          <w:rFonts w:ascii="Calibri" w:eastAsia="Calibri" w:hAnsi="Calibri" w:cs="Arial"/>
        </w:rPr>
        <w:t>’ (R48); ‘…</w:t>
      </w:r>
      <w:r w:rsidR="00D463DC" w:rsidRPr="00D463DC">
        <w:rPr>
          <w:rFonts w:ascii="Calibri" w:eastAsia="Calibri" w:hAnsi="Calibri" w:cs="Arial"/>
          <w:i/>
          <w:iCs/>
        </w:rPr>
        <w:t>teaching someone to be an entrepreneur would definitely benefit the industry…</w:t>
      </w:r>
      <w:r w:rsidR="00D463DC" w:rsidRPr="00D463DC">
        <w:rPr>
          <w:rFonts w:ascii="Calibri" w:eastAsia="Calibri" w:hAnsi="Calibri" w:cs="Arial"/>
        </w:rPr>
        <w:t xml:space="preserve">’ (R19). They argue that they </w:t>
      </w:r>
      <w:r w:rsidR="00D463DC" w:rsidRPr="00D463DC">
        <w:rPr>
          <w:rFonts w:ascii="Calibri" w:eastAsia="Calibri" w:hAnsi="Calibri" w:cs="Arial"/>
        </w:rPr>
        <w:lastRenderedPageBreak/>
        <w:t>should both be offered in schools and universities to support entrepreneurial activity in the UK: ‘</w:t>
      </w:r>
      <w:r w:rsidR="00D463DC" w:rsidRPr="00D463DC">
        <w:rPr>
          <w:rFonts w:ascii="Calibri" w:eastAsia="Calibri" w:hAnsi="Calibri" w:cs="Arial"/>
          <w:i/>
          <w:iCs/>
        </w:rPr>
        <w:t>I don’t understand why these are not taught at school level…</w:t>
      </w:r>
      <w:r w:rsidR="00D463DC" w:rsidRPr="00D463DC">
        <w:rPr>
          <w:rFonts w:ascii="Calibri" w:eastAsia="Calibri" w:hAnsi="Calibri" w:cs="Arial"/>
        </w:rPr>
        <w:t>’ (R20); ‘…</w:t>
      </w:r>
      <w:r w:rsidR="00D463DC" w:rsidRPr="00D463DC">
        <w:rPr>
          <w:rFonts w:ascii="Calibri" w:eastAsia="Calibri" w:hAnsi="Calibri" w:cs="Arial"/>
          <w:i/>
          <w:iCs/>
        </w:rPr>
        <w:t>the entrepreneurial spirit needs to be instilled at a young age…</w:t>
      </w:r>
      <w:r w:rsidR="00D463DC" w:rsidRPr="00D463DC">
        <w:rPr>
          <w:rFonts w:ascii="Calibri" w:eastAsia="Calibri" w:hAnsi="Calibri" w:cs="Arial"/>
        </w:rPr>
        <w:t xml:space="preserve">’ (R118). This finding further supports the argument that </w:t>
      </w:r>
      <w:r w:rsidR="00D463DC" w:rsidRPr="00D463DC">
        <w:rPr>
          <w:rFonts w:ascii="Calibri" w:eastAsia="Calibri" w:hAnsi="Calibri" w:cs="AdvPS405B6"/>
          <w:lang w:eastAsia="en-GB"/>
        </w:rPr>
        <w:t>there is a positive correlation between entrepreneurial education and entrepreneurial activity</w:t>
      </w:r>
      <w:r w:rsidR="00D463DC" w:rsidRPr="00D463DC">
        <w:rPr>
          <w:rFonts w:ascii="Calibri" w:eastAsia="Calibri" w:hAnsi="Calibri" w:cs="Arial"/>
        </w:rPr>
        <w:t xml:space="preserve"> (</w:t>
      </w:r>
      <w:r w:rsidR="00D463DC" w:rsidRPr="00D463DC">
        <w:rPr>
          <w:rFonts w:ascii="Calibri" w:eastAsia="Calibri" w:hAnsi="Calibri" w:cs="AdvPS405B6"/>
          <w:lang w:eastAsia="en-GB"/>
        </w:rPr>
        <w:t xml:space="preserve">Dickson </w:t>
      </w:r>
      <w:r w:rsidR="00D463DC" w:rsidRPr="00D463DC">
        <w:rPr>
          <w:rFonts w:ascii="Calibri" w:eastAsia="Calibri" w:hAnsi="Calibri" w:cs="AdvPS405B6"/>
          <w:i/>
          <w:iCs/>
          <w:lang w:eastAsia="en-GB"/>
        </w:rPr>
        <w:t>et al.</w:t>
      </w:r>
      <w:r w:rsidR="00D463DC" w:rsidRPr="00D463DC">
        <w:rPr>
          <w:rFonts w:ascii="Calibri" w:eastAsia="Calibri" w:hAnsi="Calibri" w:cs="AdvPS405B6"/>
          <w:lang w:eastAsia="en-GB"/>
        </w:rPr>
        <w:t xml:space="preserve">, 2008). </w:t>
      </w:r>
      <w:r w:rsidR="00D463DC" w:rsidRPr="00D463DC">
        <w:rPr>
          <w:rFonts w:ascii="Calibri" w:eastAsia="Calibri" w:hAnsi="Calibri" w:cs="Arial"/>
        </w:rPr>
        <w:t xml:space="preserve">Charney and Libecap (2000) also underline the importance of entrepreneurship education and state that not only it produces self-sufficient enterprising individuals but also increases the formation of new ventures, the likelihood of self-employment and of developing new products. Bonet </w:t>
      </w:r>
      <w:r w:rsidR="00D463DC" w:rsidRPr="00D463DC">
        <w:rPr>
          <w:rFonts w:ascii="Calibri" w:eastAsia="Calibri" w:hAnsi="Calibri" w:cs="Arial"/>
          <w:i/>
          <w:iCs/>
        </w:rPr>
        <w:t xml:space="preserve">et al. </w:t>
      </w:r>
      <w:r w:rsidR="00D463DC" w:rsidRPr="00D463DC">
        <w:rPr>
          <w:rFonts w:ascii="Calibri" w:eastAsia="Calibri" w:hAnsi="Calibri" w:cs="Arial"/>
        </w:rPr>
        <w:t xml:space="preserve">(2011) are also in agreement that entrepreneurial education has a positive impact on success and that imagination, inventiveness, flexibility, the capacity to adapt can all be developed through training and education.  </w:t>
      </w:r>
    </w:p>
    <w:p w:rsidR="00D463DC" w:rsidRPr="00D463DC" w:rsidRDefault="00D463DC" w:rsidP="00D463DC">
      <w:pPr>
        <w:spacing w:after="0" w:line="360" w:lineRule="auto"/>
        <w:jc w:val="both"/>
        <w:rPr>
          <w:rFonts w:ascii="Calibri" w:eastAsia="Calibri" w:hAnsi="Calibri" w:cs="Arial"/>
          <w:highlight w:val="yellow"/>
        </w:rPr>
      </w:pPr>
    </w:p>
    <w:p w:rsidR="00D463DC" w:rsidRPr="00D463DC" w:rsidRDefault="00D463DC" w:rsidP="00D463DC">
      <w:pPr>
        <w:autoSpaceDE w:val="0"/>
        <w:autoSpaceDN w:val="0"/>
        <w:adjustRightInd w:val="0"/>
        <w:spacing w:after="0" w:line="360" w:lineRule="auto"/>
        <w:jc w:val="both"/>
        <w:rPr>
          <w:rFonts w:ascii="Calibri" w:eastAsia="Calibri" w:hAnsi="Calibri" w:cs="Calibri"/>
          <w:lang w:eastAsia="en-GB"/>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identify several elements of the human capital such as the expertise, qualifications, prior work experience, training, business contacts and relationships but also the insight and intelligence of their employees. This finding further supports and adds to the business literature where human capital is seen as an accumulation of the </w:t>
      </w:r>
      <w:r w:rsidRPr="00D463DC">
        <w:rPr>
          <w:rFonts w:ascii="Calibri" w:eastAsia="Calibri" w:hAnsi="Calibri" w:cs="Calibri"/>
          <w:lang w:eastAsia="en-GB"/>
        </w:rPr>
        <w:t>knowledge, skills, and abilities embodied in people (Barney, 1991; Coff, 2002; Fletcher, 2004).</w:t>
      </w:r>
    </w:p>
    <w:p w:rsidR="00D463DC" w:rsidRPr="00D463DC" w:rsidRDefault="00D463DC" w:rsidP="00D463DC">
      <w:pPr>
        <w:autoSpaceDE w:val="0"/>
        <w:autoSpaceDN w:val="0"/>
        <w:adjustRightInd w:val="0"/>
        <w:spacing w:after="0" w:line="360" w:lineRule="auto"/>
        <w:jc w:val="both"/>
        <w:rPr>
          <w:rFonts w:ascii="Calibri" w:eastAsia="Calibri" w:hAnsi="Calibri" w:cs="TimesNewRoman"/>
          <w:lang w:eastAsia="en-GB"/>
        </w:rPr>
      </w:pPr>
    </w:p>
    <w:p w:rsidR="00D463DC" w:rsidRDefault="00D463DC" w:rsidP="00D463DC">
      <w:pPr>
        <w:spacing w:after="0" w:line="360" w:lineRule="auto"/>
        <w:jc w:val="both"/>
        <w:rPr>
          <w:rFonts w:ascii="Calibri" w:eastAsia="Calibri" w:hAnsi="Calibri" w:cs="Arial"/>
          <w:color w:val="000000"/>
          <w:lang w:val="en"/>
        </w:rPr>
      </w:pPr>
      <w:r w:rsidRPr="00D463DC">
        <w:rPr>
          <w:rFonts w:ascii="Calibri" w:eastAsia="Calibri" w:hAnsi="Calibri" w:cs="TimesNewRoman"/>
          <w:lang w:eastAsia="en-GB"/>
        </w:rPr>
        <w:tab/>
      </w:r>
      <w:r w:rsidRPr="00D463DC">
        <w:rPr>
          <w:rFonts w:ascii="Calibri" w:eastAsia="Calibri" w:hAnsi="Calibri" w:cs="Arial"/>
        </w:rPr>
        <w:t xml:space="preserve">The UK chemical distribution industry is viewed as a very customer focused and customer-facing industry with the human factor having a significant influence on the business. </w:t>
      </w:r>
      <w:r w:rsidR="00B40C52">
        <w:rPr>
          <w:rFonts w:ascii="Calibri" w:eastAsia="Calibri" w:hAnsi="Calibri" w:cs="TimesNewRoman"/>
          <w:lang w:eastAsia="en-GB"/>
        </w:rPr>
        <w:t>Owners/managers</w:t>
      </w:r>
      <w:r w:rsidRPr="00D463DC">
        <w:rPr>
          <w:rFonts w:ascii="Calibri" w:eastAsia="Calibri" w:hAnsi="Calibri" w:cs="TimesNewRoman"/>
          <w:lang w:eastAsia="en-GB"/>
        </w:rPr>
        <w:t xml:space="preserve"> concur (15 out of the 16 that considered HC the most important factor) that the services offered by chemical distributors depend more on human resources rather than on tec</w:t>
      </w:r>
      <w:r w:rsidR="009A72B6">
        <w:rPr>
          <w:rFonts w:ascii="Calibri" w:eastAsia="Calibri" w:hAnsi="Calibri" w:cs="TimesNewRoman"/>
          <w:lang w:eastAsia="en-GB"/>
        </w:rPr>
        <w:t xml:space="preserve">hnical or logistical resources. </w:t>
      </w:r>
      <w:r w:rsidRPr="00D463DC">
        <w:rPr>
          <w:rFonts w:ascii="Calibri" w:eastAsia="Calibri" w:hAnsi="Calibri" w:cs="TimesNewRoman"/>
          <w:lang w:eastAsia="en-GB"/>
        </w:rPr>
        <w:t>The fact that chemical distributors do not manufacture products, as previously identified, further reinforce the importance of the element of service.</w:t>
      </w:r>
      <w:r w:rsidR="001D3B31">
        <w:rPr>
          <w:rFonts w:ascii="Calibri" w:eastAsia="Calibri" w:hAnsi="Calibri" w:cs="Arial"/>
        </w:rPr>
        <w:t xml:space="preserve"> </w:t>
      </w:r>
      <w:r w:rsidRPr="00D463DC">
        <w:rPr>
          <w:rFonts w:ascii="Calibri" w:eastAsia="Calibri" w:hAnsi="Calibri" w:cs="Arial"/>
        </w:rPr>
        <w:t xml:space="preserve">In general, respondents believe that </w:t>
      </w:r>
      <w:r w:rsidRPr="00D463DC">
        <w:rPr>
          <w:rFonts w:ascii="Calibri" w:eastAsia="Calibri" w:hAnsi="Calibri" w:cs="Arial"/>
          <w:color w:val="000000"/>
          <w:lang w:val="en"/>
        </w:rPr>
        <w:t xml:space="preserve">a company with excellent customer service (due to employing better, more experienced people) is more likely to get repeat business from customers and get a good reputation in the market. On the contrary, companies with poor customer service eventually lose a customer, which has a negative impact on business. More importantly, </w:t>
      </w:r>
      <w:r w:rsidR="001D3B31">
        <w:rPr>
          <w:rFonts w:ascii="Calibri" w:eastAsia="Calibri" w:hAnsi="Calibri" w:cs="Arial"/>
          <w:color w:val="000000"/>
          <w:lang w:val="en"/>
        </w:rPr>
        <w:t>several</w:t>
      </w:r>
      <w:r w:rsidRPr="00D463DC">
        <w:rPr>
          <w:rFonts w:ascii="Calibri" w:eastAsia="Calibri" w:hAnsi="Calibri" w:cs="Arial"/>
          <w:color w:val="000000"/>
          <w:lang w:val="en"/>
        </w:rPr>
        <w:t xml:space="preserve"> </w:t>
      </w:r>
      <w:r w:rsidR="00B40C52">
        <w:rPr>
          <w:rFonts w:ascii="Calibri" w:eastAsia="Calibri" w:hAnsi="Calibri" w:cs="Arial"/>
          <w:color w:val="000000"/>
          <w:lang w:val="en"/>
        </w:rPr>
        <w:t>owners/managers</w:t>
      </w:r>
      <w:r w:rsidRPr="00D463DC">
        <w:rPr>
          <w:rFonts w:ascii="Calibri" w:eastAsia="Calibri" w:hAnsi="Calibri" w:cs="Arial"/>
          <w:color w:val="000000"/>
          <w:lang w:val="en"/>
        </w:rPr>
        <w:t xml:space="preserve"> (14 in total) express the opinion that, in the long term, it is more expensive for a company to acquire new customers than to retain them. As a result, efforts that go into maintaining quality customer service through the employment of skilled, capable people pay dividends over time.</w:t>
      </w:r>
    </w:p>
    <w:p w:rsidR="001141D3" w:rsidRPr="00D463DC" w:rsidRDefault="001141D3" w:rsidP="00D463DC">
      <w:pPr>
        <w:spacing w:after="0" w:line="360" w:lineRule="auto"/>
        <w:jc w:val="both"/>
        <w:rPr>
          <w:rFonts w:ascii="Calibri" w:eastAsia="Calibri" w:hAnsi="Calibri" w:cs="Arial"/>
          <w:color w:val="000000"/>
          <w:lang w:val="en"/>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Alongside the element of service, respondents also recognise the element of direct selling skills and stress the need for competent sales people to promote their products and services.  ‘…</w:t>
      </w:r>
      <w:r w:rsidRPr="00D463DC">
        <w:rPr>
          <w:rFonts w:ascii="Calibri" w:eastAsia="Calibri" w:hAnsi="Calibri" w:cs="Arial"/>
          <w:i/>
          <w:iCs/>
        </w:rPr>
        <w:t>It is all about selling products and services…</w:t>
      </w:r>
      <w:r w:rsidRPr="00D463DC">
        <w:rPr>
          <w:rFonts w:ascii="Calibri" w:eastAsia="Calibri" w:hAnsi="Calibri" w:cs="Arial"/>
        </w:rPr>
        <w:t>’ (R63); ‘…</w:t>
      </w:r>
      <w:r w:rsidRPr="00D463DC">
        <w:rPr>
          <w:rFonts w:ascii="Calibri" w:eastAsia="Calibri" w:hAnsi="Calibri" w:cs="Arial"/>
          <w:i/>
          <w:iCs/>
        </w:rPr>
        <w:t xml:space="preserve">you need good sales people in front of your </w:t>
      </w:r>
      <w:r w:rsidRPr="00D463DC">
        <w:rPr>
          <w:rFonts w:ascii="Calibri" w:eastAsia="Calibri" w:hAnsi="Calibri" w:cs="Arial"/>
          <w:i/>
          <w:iCs/>
        </w:rPr>
        <w:lastRenderedPageBreak/>
        <w:t>customers…</w:t>
      </w:r>
      <w:r w:rsidRPr="00D463DC">
        <w:rPr>
          <w:rFonts w:ascii="Calibri" w:eastAsia="Calibri" w:hAnsi="Calibri" w:cs="Arial"/>
        </w:rPr>
        <w:t>’ (R76); ‘.</w:t>
      </w:r>
      <w:r w:rsidRPr="00D463DC">
        <w:rPr>
          <w:rFonts w:ascii="Calibri" w:eastAsia="Calibri" w:hAnsi="Calibri" w:cs="Arial"/>
          <w:i/>
          <w:iCs/>
        </w:rPr>
        <w:t xml:space="preserve">..competent, experienced, ‘seasoned’ managers will drive the business forward’ </w:t>
      </w:r>
      <w:r w:rsidRPr="00D463DC">
        <w:rPr>
          <w:rFonts w:ascii="Calibri" w:eastAsia="Calibri" w:hAnsi="Calibri" w:cs="Arial"/>
        </w:rPr>
        <w:t xml:space="preserve">(R77). </w:t>
      </w:r>
      <w:r w:rsidR="00B40C52">
        <w:rPr>
          <w:rFonts w:ascii="Calibri" w:eastAsia="Calibri" w:hAnsi="Calibri" w:cs="Arial"/>
        </w:rPr>
        <w:t>Owners/managers</w:t>
      </w:r>
      <w:r w:rsidRPr="00D463DC">
        <w:rPr>
          <w:rFonts w:ascii="Calibri" w:eastAsia="Calibri" w:hAnsi="Calibri" w:cs="Arial"/>
        </w:rPr>
        <w:t xml:space="preserve"> stress the need to recruit the right people, organise them effectively, keep them motivated, communicate well and reward them according to their achievements and efforts with 12 respondents arguing this case. They also suggest that a manager should review employees regularly and not hesitate to let go of the wrong people as they would have an adverse effect on the business: ‘...</w:t>
      </w:r>
      <w:r w:rsidRPr="00D463DC">
        <w:rPr>
          <w:rFonts w:ascii="Calibri" w:eastAsia="Calibri" w:hAnsi="Calibri" w:cs="Arial"/>
          <w:i/>
          <w:iCs/>
        </w:rPr>
        <w:t>keep it fresh…’</w:t>
      </w:r>
      <w:r w:rsidRPr="00D463DC">
        <w:rPr>
          <w:rFonts w:ascii="Calibri" w:eastAsia="Calibri" w:hAnsi="Calibri" w:cs="Arial"/>
        </w:rPr>
        <w:t xml:space="preserve"> (R105). </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A further distinction is made by many respondents between companies offering specialties and commodity products. The general feeling is that companies selling specialty chemicals require better trained and skilled employees to ensure successful selling. In fact, several </w:t>
      </w:r>
      <w:r w:rsidR="00B40C52">
        <w:rPr>
          <w:rFonts w:ascii="Calibri" w:eastAsia="Calibri" w:hAnsi="Calibri" w:cs="Arial"/>
        </w:rPr>
        <w:t>owners/managers</w:t>
      </w:r>
      <w:r w:rsidRPr="00D463DC">
        <w:rPr>
          <w:rFonts w:ascii="Calibri" w:eastAsia="Calibri" w:hAnsi="Calibri" w:cs="Arial"/>
        </w:rPr>
        <w:t xml:space="preserve"> (10 in total) consider prior experience and expertise key to sales success when selling complex, highly specialised products. In addition, a few respondents (3 in number) report that sophisticated Customer Relationship Management (CRM) systems are implemented in their business in order to analyse customer and market data when referring to more specialised markets. </w:t>
      </w:r>
    </w:p>
    <w:p w:rsidR="00D463DC" w:rsidRPr="00D463DC" w:rsidRDefault="00D463DC" w:rsidP="00D463DC">
      <w:pPr>
        <w:autoSpaceDE w:val="0"/>
        <w:autoSpaceDN w:val="0"/>
        <w:adjustRightInd w:val="0"/>
        <w:spacing w:after="0" w:line="360" w:lineRule="auto"/>
        <w:jc w:val="both"/>
        <w:rPr>
          <w:rFonts w:ascii="Calibri" w:eastAsia="Calibri" w:hAnsi="Calibri" w:cs="Arial"/>
          <w:bCs/>
        </w:rPr>
      </w:pPr>
    </w:p>
    <w:p w:rsidR="00D463DC" w:rsidRPr="00D463DC" w:rsidRDefault="00D463DC" w:rsidP="00D463DC">
      <w:pPr>
        <w:autoSpaceDE w:val="0"/>
        <w:autoSpaceDN w:val="0"/>
        <w:adjustRightInd w:val="0"/>
        <w:spacing w:after="0" w:line="360" w:lineRule="auto"/>
        <w:jc w:val="both"/>
        <w:rPr>
          <w:rFonts w:ascii="Calibri" w:eastAsia="Calibri" w:hAnsi="Calibri" w:cs="Calibri"/>
          <w:bCs/>
          <w:lang w:eastAsia="en-GB"/>
        </w:rPr>
      </w:pPr>
      <w:r w:rsidRPr="00D463DC">
        <w:rPr>
          <w:rFonts w:ascii="Calibri" w:eastAsia="Calibri" w:hAnsi="Calibri" w:cs="Arial"/>
          <w:bCs/>
        </w:rPr>
        <w:tab/>
      </w:r>
      <w:r w:rsidR="00F512BB">
        <w:rPr>
          <w:rFonts w:ascii="Calibri" w:eastAsia="Calibri" w:hAnsi="Calibri" w:cs="Calibri"/>
          <w:bCs/>
          <w:lang w:eastAsia="en-GB"/>
        </w:rPr>
        <w:t>I</w:t>
      </w:r>
      <w:r w:rsidR="00F512BB" w:rsidRPr="00D463DC">
        <w:rPr>
          <w:rFonts w:ascii="Calibri" w:eastAsia="Calibri" w:hAnsi="Calibri" w:cs="Calibri"/>
          <w:bCs/>
          <w:lang w:eastAsia="en-GB"/>
        </w:rPr>
        <w:t xml:space="preserve">n general, </w:t>
      </w:r>
      <w:r w:rsidR="00F512BB">
        <w:rPr>
          <w:rFonts w:ascii="Calibri" w:eastAsia="Calibri" w:hAnsi="Calibri" w:cs="Calibri"/>
          <w:bCs/>
          <w:lang w:eastAsia="en-GB"/>
        </w:rPr>
        <w:t xml:space="preserve">SMEs </w:t>
      </w:r>
      <w:r w:rsidRPr="00D463DC">
        <w:rPr>
          <w:rFonts w:ascii="Calibri" w:eastAsia="Calibri" w:hAnsi="Calibri" w:cs="Calibri"/>
          <w:bCs/>
          <w:lang w:eastAsia="en-GB"/>
        </w:rPr>
        <w:t>have always been struggling to gain access to workforce (Way</w:t>
      </w:r>
      <w:r w:rsidR="00333FAB">
        <w:rPr>
          <w:rFonts w:ascii="Calibri" w:eastAsia="Calibri" w:hAnsi="Calibri" w:cs="Calibri"/>
          <w:bCs/>
          <w:lang w:eastAsia="en-GB"/>
        </w:rPr>
        <w:t>,</w:t>
      </w:r>
      <w:r w:rsidRPr="00D463DC">
        <w:rPr>
          <w:rFonts w:ascii="Calibri" w:eastAsia="Calibri" w:hAnsi="Calibri" w:cs="Calibri"/>
          <w:bCs/>
          <w:lang w:eastAsia="en-GB"/>
        </w:rPr>
        <w:t xml:space="preserve"> 2002), lacked the resources to compete with and offered less secure employment to larger distributors (Bur</w:t>
      </w:r>
      <w:r w:rsidR="00F512BB">
        <w:rPr>
          <w:rFonts w:ascii="Calibri" w:eastAsia="Calibri" w:hAnsi="Calibri" w:cs="Calibri"/>
          <w:bCs/>
          <w:lang w:eastAsia="en-GB"/>
        </w:rPr>
        <w:t>ridge, 2013; Hornke, 2012). Therefore,</w:t>
      </w:r>
      <w:r w:rsidRPr="00D463DC">
        <w:rPr>
          <w:rFonts w:ascii="Calibri" w:eastAsia="Calibri" w:hAnsi="Calibri" w:cs="Calibri"/>
          <w:bCs/>
          <w:lang w:eastAsia="en-GB"/>
        </w:rPr>
        <w:t xml:space="preserve"> the fact that human capital is considered a critical factor in the success of SMEs in the UK </w:t>
      </w:r>
      <w:r w:rsidR="00312FA0">
        <w:rPr>
          <w:rFonts w:ascii="Calibri" w:eastAsia="Calibri" w:hAnsi="Calibri" w:cs="Calibri"/>
          <w:bCs/>
          <w:lang w:eastAsia="en-GB"/>
        </w:rPr>
        <w:t>chemical distribution industry ha</w:t>
      </w:r>
      <w:r w:rsidRPr="00D463DC">
        <w:rPr>
          <w:rFonts w:ascii="Calibri" w:eastAsia="Calibri" w:hAnsi="Calibri" w:cs="Calibri"/>
          <w:bCs/>
          <w:lang w:eastAsia="en-GB"/>
        </w:rPr>
        <w:t xml:space="preserve">s </w:t>
      </w:r>
      <w:r w:rsidR="00312FA0">
        <w:rPr>
          <w:rFonts w:ascii="Calibri" w:eastAsia="Calibri" w:hAnsi="Calibri" w:cs="Calibri"/>
          <w:bCs/>
          <w:lang w:eastAsia="en-GB"/>
        </w:rPr>
        <w:t xml:space="preserve">been </w:t>
      </w:r>
      <w:r w:rsidRPr="00D463DC">
        <w:rPr>
          <w:rFonts w:ascii="Calibri" w:eastAsia="Calibri" w:hAnsi="Calibri" w:cs="Calibri"/>
          <w:bCs/>
          <w:lang w:eastAsia="en-GB"/>
        </w:rPr>
        <w:t xml:space="preserve">anticipated.  However, this study reflects the industry’s perspective on why human capital is important to the industry, highlights its specific elements and thus become the basis for conclusions and recommendations for SME success. </w:t>
      </w:r>
    </w:p>
    <w:p w:rsidR="00D463DC" w:rsidRPr="00D463DC" w:rsidRDefault="00D463DC" w:rsidP="00D463DC">
      <w:pPr>
        <w:autoSpaceDE w:val="0"/>
        <w:autoSpaceDN w:val="0"/>
        <w:adjustRightInd w:val="0"/>
        <w:spacing w:after="0" w:line="360" w:lineRule="auto"/>
        <w:jc w:val="both"/>
        <w:rPr>
          <w:rFonts w:ascii="Calibri" w:eastAsia="Calibri" w:hAnsi="Calibri" w:cs="Calibri"/>
          <w:bCs/>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rial"/>
          <w:bCs/>
        </w:rPr>
      </w:pPr>
      <w:r w:rsidRPr="00D463DC">
        <w:rPr>
          <w:rFonts w:ascii="Calibri" w:eastAsia="Calibri" w:hAnsi="Calibri" w:cs="Calibri"/>
          <w:bCs/>
          <w:lang w:eastAsia="en-GB"/>
        </w:rPr>
        <w:tab/>
        <w:t>The findings strongly suggest that investment</w:t>
      </w:r>
      <w:r w:rsidRPr="00D463DC">
        <w:rPr>
          <w:rFonts w:ascii="Calibri" w:eastAsia="Calibri" w:hAnsi="Calibri" w:cs="Times New Roman"/>
          <w:bCs/>
          <w:lang w:eastAsia="en-GB"/>
        </w:rPr>
        <w:t xml:space="preserve"> in human capital generates better performance for small businesses in the industry under investigation. On that basis, </w:t>
      </w:r>
      <w:r w:rsidR="00B40C52">
        <w:rPr>
          <w:rFonts w:ascii="Calibri" w:eastAsia="Calibri" w:hAnsi="Calibri" w:cs="Times New Roman"/>
          <w:bCs/>
          <w:lang w:eastAsia="en-GB"/>
        </w:rPr>
        <w:t>owners/managers</w:t>
      </w:r>
      <w:r w:rsidRPr="00D463DC">
        <w:rPr>
          <w:rFonts w:ascii="Calibri" w:eastAsia="Calibri" w:hAnsi="Calibri" w:cs="Times New Roman"/>
          <w:bCs/>
          <w:lang w:eastAsia="en-GB"/>
        </w:rPr>
        <w:t xml:space="preserve"> need to de</w:t>
      </w:r>
      <w:r w:rsidR="00312FA0">
        <w:rPr>
          <w:rFonts w:ascii="Calibri" w:eastAsia="Calibri" w:hAnsi="Calibri" w:cs="Times New Roman"/>
          <w:bCs/>
          <w:lang w:eastAsia="en-GB"/>
        </w:rPr>
        <w:t xml:space="preserve">monstrate a strong commitment </w:t>
      </w:r>
      <w:r w:rsidRPr="00D463DC">
        <w:rPr>
          <w:rFonts w:ascii="Calibri" w:eastAsia="Calibri" w:hAnsi="Calibri" w:cs="Times New Roman"/>
          <w:bCs/>
          <w:lang w:eastAsia="en-GB"/>
        </w:rPr>
        <w:t>to continuous</w:t>
      </w:r>
      <w:r w:rsidR="00312FA0">
        <w:rPr>
          <w:rFonts w:ascii="Calibri" w:eastAsia="Calibri" w:hAnsi="Calibri" w:cs="Times New Roman"/>
          <w:bCs/>
          <w:lang w:eastAsia="en-GB"/>
        </w:rPr>
        <w:t>ly and systematically increase</w:t>
      </w:r>
      <w:r w:rsidRPr="00D463DC">
        <w:rPr>
          <w:rFonts w:ascii="Calibri" w:eastAsia="Calibri" w:hAnsi="Calibri" w:cs="Times New Roman"/>
          <w:bCs/>
          <w:lang w:eastAsia="en-GB"/>
        </w:rPr>
        <w:t xml:space="preserve"> the human capital of their businesses. Attracting, recruiting, retaining, developing and rewarding </w:t>
      </w:r>
      <w:r w:rsidRPr="00D463DC">
        <w:rPr>
          <w:rFonts w:ascii="Calibri" w:eastAsia="Calibri" w:hAnsi="Calibri" w:cs="TimesNewRoman"/>
          <w:bCs/>
          <w:lang w:eastAsia="en-GB"/>
        </w:rPr>
        <w:t xml:space="preserve">qualified, skilled employees is an integral part of any small business and one of its main business priorities. A very interesting fact is that SME </w:t>
      </w:r>
      <w:r w:rsidR="00B40C52">
        <w:rPr>
          <w:rFonts w:ascii="Calibri" w:eastAsia="Calibri" w:hAnsi="Calibri" w:cs="TimesNewRoman"/>
          <w:bCs/>
          <w:lang w:eastAsia="en-GB"/>
        </w:rPr>
        <w:t>owners/managers</w:t>
      </w:r>
      <w:r w:rsidRPr="00D463DC">
        <w:rPr>
          <w:rFonts w:ascii="Calibri" w:eastAsia="Calibri" w:hAnsi="Calibri" w:cs="TimesNewRoman"/>
          <w:bCs/>
          <w:lang w:eastAsia="en-GB"/>
        </w:rPr>
        <w:t xml:space="preserve"> identify many aspects in human capital, meaning that it can be </w:t>
      </w:r>
      <w:r w:rsidRPr="00D463DC">
        <w:rPr>
          <w:rFonts w:ascii="Calibri" w:eastAsia="Calibri" w:hAnsi="Calibri" w:cs="Arial"/>
          <w:bCs/>
        </w:rPr>
        <w:t xml:space="preserve">increased in many different ways either through employing new people or developing existing employees. Thus, </w:t>
      </w:r>
      <w:r w:rsidRPr="00D463DC">
        <w:rPr>
          <w:rFonts w:ascii="Calibri" w:eastAsia="Calibri" w:hAnsi="Calibri" w:cs="Calibri"/>
          <w:bCs/>
          <w:lang w:eastAsia="en-GB"/>
        </w:rPr>
        <w:t>investing in training designed to build human capital is as important as increasing the workforce.</w:t>
      </w:r>
      <w:r w:rsidRPr="00D463DC">
        <w:rPr>
          <w:rFonts w:ascii="Calibri" w:eastAsia="Calibri" w:hAnsi="Calibri" w:cs="Arial"/>
          <w:bCs/>
        </w:rPr>
        <w:t xml:space="preserve"> Acquiring academic and professional qualifications, specialisation in certain products, industries and applications, business contacts and networking and any form of training (external </w:t>
      </w:r>
      <w:r w:rsidR="00312FA0">
        <w:rPr>
          <w:rFonts w:ascii="Calibri" w:eastAsia="Calibri" w:hAnsi="Calibri" w:cs="Arial"/>
          <w:bCs/>
        </w:rPr>
        <w:t>and</w:t>
      </w:r>
      <w:r w:rsidRPr="00D463DC">
        <w:rPr>
          <w:rFonts w:ascii="Calibri" w:eastAsia="Calibri" w:hAnsi="Calibri" w:cs="Arial"/>
          <w:bCs/>
        </w:rPr>
        <w:t xml:space="preserve"> internal) to develop skills and knowledge, are but </w:t>
      </w:r>
      <w:r w:rsidRPr="00D463DC">
        <w:rPr>
          <w:rFonts w:ascii="Calibri" w:eastAsia="Calibri" w:hAnsi="Calibri" w:cs="Arial"/>
          <w:bCs/>
        </w:rPr>
        <w:lastRenderedPageBreak/>
        <w:t xml:space="preserve">a few recommendations to be taken into consideration. This further suggests the need for specific forms of knowledge-intensive education, such as chemistry, chemical engineering and related technical qualifications with the responsibility lying in the hands of the government and education providers. </w:t>
      </w:r>
    </w:p>
    <w:p w:rsidR="00D463DC" w:rsidRPr="00D463DC" w:rsidRDefault="00D463DC" w:rsidP="00D463DC">
      <w:pPr>
        <w:autoSpaceDE w:val="0"/>
        <w:autoSpaceDN w:val="0"/>
        <w:adjustRightInd w:val="0"/>
        <w:spacing w:after="0" w:line="360" w:lineRule="auto"/>
        <w:jc w:val="both"/>
        <w:rPr>
          <w:rFonts w:ascii="Calibri" w:eastAsia="Calibri" w:hAnsi="Calibri" w:cs="Arial"/>
          <w:bCs/>
        </w:rPr>
      </w:pPr>
    </w:p>
    <w:p w:rsidR="00D463DC" w:rsidRPr="00D463DC" w:rsidRDefault="00D463DC" w:rsidP="00D463DC">
      <w:pPr>
        <w:autoSpaceDE w:val="0"/>
        <w:autoSpaceDN w:val="0"/>
        <w:adjustRightInd w:val="0"/>
        <w:spacing w:after="0" w:line="360" w:lineRule="auto"/>
        <w:jc w:val="both"/>
        <w:rPr>
          <w:rFonts w:ascii="Calibri" w:eastAsia="Calibri" w:hAnsi="Calibri" w:cs="TimesNewRoman"/>
          <w:bCs/>
          <w:lang w:eastAsia="en-GB"/>
        </w:rPr>
      </w:pPr>
      <w:r w:rsidRPr="00D463DC">
        <w:rPr>
          <w:rFonts w:ascii="Calibri" w:eastAsia="Calibri" w:hAnsi="Calibri" w:cs="Times New Roman"/>
          <w:bCs/>
          <w:lang w:eastAsia="en-GB"/>
        </w:rPr>
        <w:tab/>
        <w:t xml:space="preserve">As </w:t>
      </w:r>
      <w:r w:rsidRPr="00D463DC">
        <w:rPr>
          <w:rFonts w:ascii="Calibri" w:eastAsia="Calibri" w:hAnsi="Calibri" w:cs="AdvTT5235d5a9"/>
          <w:bCs/>
          <w:color w:val="000000"/>
          <w:lang w:eastAsia="en-GB"/>
        </w:rPr>
        <w:t>industry-speci</w:t>
      </w:r>
      <w:r w:rsidRPr="00D463DC">
        <w:rPr>
          <w:rFonts w:ascii="Calibri" w:eastAsia="Calibri" w:hAnsi="Calibri" w:cs="AdvTT5235d5a9+fb"/>
          <w:bCs/>
          <w:color w:val="000000"/>
          <w:lang w:eastAsia="en-GB"/>
        </w:rPr>
        <w:t>fi</w:t>
      </w:r>
      <w:r w:rsidRPr="00D463DC">
        <w:rPr>
          <w:rFonts w:ascii="Calibri" w:eastAsia="Calibri" w:hAnsi="Calibri" w:cs="AdvTT5235d5a9"/>
          <w:bCs/>
          <w:color w:val="000000"/>
          <w:lang w:eastAsia="en-GB"/>
        </w:rPr>
        <w:t xml:space="preserve">c experience, skills and qualifications are considered a major determinant of small business success and with SMEs ever struggling with resources, </w:t>
      </w:r>
      <w:r w:rsidRPr="00D463DC">
        <w:rPr>
          <w:rFonts w:ascii="Calibri" w:eastAsia="Calibri" w:hAnsi="Calibri" w:cs="TimesNewRoman"/>
          <w:bCs/>
          <w:lang w:eastAsia="en-GB"/>
        </w:rPr>
        <w:t>special focus needs to be given to attracting and employing individuals with such experien</w:t>
      </w:r>
      <w:r w:rsidR="00BC419D">
        <w:rPr>
          <w:rFonts w:ascii="Calibri" w:eastAsia="Calibri" w:hAnsi="Calibri" w:cs="TimesNewRoman"/>
          <w:bCs/>
          <w:lang w:eastAsia="en-GB"/>
        </w:rPr>
        <w:t>ce, skills and qualifications -</w:t>
      </w:r>
      <w:r w:rsidRPr="00D463DC">
        <w:rPr>
          <w:rFonts w:ascii="Calibri" w:eastAsia="Calibri" w:hAnsi="Calibri" w:cs="TimesNewRoman"/>
          <w:bCs/>
          <w:lang w:eastAsia="en-GB"/>
        </w:rPr>
        <w:t>for instance prior working experience and training, seminars, profess</w:t>
      </w:r>
      <w:r w:rsidR="00BC419D">
        <w:rPr>
          <w:rFonts w:ascii="Calibri" w:eastAsia="Calibri" w:hAnsi="Calibri" w:cs="TimesNewRoman"/>
          <w:bCs/>
          <w:lang w:eastAsia="en-GB"/>
        </w:rPr>
        <w:t>ional qualifications etc-</w:t>
      </w:r>
      <w:r w:rsidRPr="00D463DC">
        <w:rPr>
          <w:rFonts w:ascii="Calibri" w:eastAsia="Calibri" w:hAnsi="Calibri" w:cs="TimesNewRoman"/>
          <w:bCs/>
          <w:lang w:eastAsia="en-GB"/>
        </w:rPr>
        <w:t xml:space="preserve"> as this has a bigger impact on the performance of the business. This further contributes in increasing the level of expertise especially in special</w:t>
      </w:r>
      <w:r w:rsidR="00BC419D">
        <w:rPr>
          <w:rFonts w:ascii="Calibri" w:eastAsia="Calibri" w:hAnsi="Calibri" w:cs="TimesNewRoman"/>
          <w:bCs/>
          <w:lang w:eastAsia="en-GB"/>
        </w:rPr>
        <w:t xml:space="preserve">ised markets and applications. </w:t>
      </w:r>
      <w:r w:rsidRPr="00D463DC">
        <w:rPr>
          <w:rFonts w:ascii="Calibri" w:eastAsia="Calibri" w:hAnsi="Calibri" w:cs="TimesNewRoman"/>
          <w:bCs/>
          <w:lang w:eastAsia="en-GB"/>
        </w:rPr>
        <w:t>Similarly, SMEs should strive to attract and ‘capture’ graduates as they are the fuel f</w:t>
      </w:r>
      <w:r w:rsidR="00BC419D">
        <w:rPr>
          <w:rFonts w:ascii="Calibri" w:eastAsia="Calibri" w:hAnsi="Calibri" w:cs="TimesNewRoman"/>
          <w:bCs/>
          <w:lang w:eastAsia="en-GB"/>
        </w:rPr>
        <w:t>or growth. However, with a well-</w:t>
      </w:r>
      <w:r w:rsidRPr="00D463DC">
        <w:rPr>
          <w:rFonts w:ascii="Calibri" w:eastAsia="Calibri" w:hAnsi="Calibri" w:cs="TimesNewRoman"/>
          <w:bCs/>
          <w:lang w:eastAsia="en-GB"/>
        </w:rPr>
        <w:t>established shortage of skilled workforce and the chemical distribution</w:t>
      </w:r>
      <w:r w:rsidRPr="00D463DC">
        <w:rPr>
          <w:rFonts w:ascii="Calibri" w:eastAsia="Calibri" w:hAnsi="Calibri" w:cs="Arial"/>
          <w:bCs/>
        </w:rPr>
        <w:t xml:space="preserve"> industry being customer-focused, customer-facing and requiring a level of technical </w:t>
      </w:r>
      <w:r w:rsidRPr="00D463DC">
        <w:rPr>
          <w:rFonts w:ascii="Calibri" w:eastAsia="Calibri" w:hAnsi="Calibri" w:cs="TimesNewRoman"/>
          <w:bCs/>
          <w:lang w:eastAsia="en-GB"/>
        </w:rPr>
        <w:t xml:space="preserve">knowledge at all levels in the business, there is also a clear need to focus on employee development and retentions programs. In fact, </w:t>
      </w:r>
      <w:r w:rsidR="00B40C52">
        <w:rPr>
          <w:rFonts w:ascii="Calibri" w:eastAsia="Calibri" w:hAnsi="Calibri" w:cs="TimesNewRoman"/>
          <w:bCs/>
          <w:lang w:eastAsia="en-GB"/>
        </w:rPr>
        <w:t>owners/managers</w:t>
      </w:r>
      <w:r w:rsidRPr="00D463DC">
        <w:rPr>
          <w:rFonts w:ascii="Calibri" w:eastAsia="Calibri" w:hAnsi="Calibri" w:cs="TimesNewRoman"/>
          <w:bCs/>
          <w:lang w:eastAsia="en-GB"/>
        </w:rPr>
        <w:t xml:space="preserve"> are strongly advised not to just focu</w:t>
      </w:r>
      <w:r w:rsidR="00BC419D">
        <w:rPr>
          <w:rFonts w:ascii="Calibri" w:eastAsia="Calibri" w:hAnsi="Calibri" w:cs="TimesNewRoman"/>
          <w:bCs/>
          <w:lang w:eastAsia="en-GB"/>
        </w:rPr>
        <w:t>s on human capital at one level</w:t>
      </w:r>
      <w:r w:rsidR="00312FA0">
        <w:rPr>
          <w:rFonts w:ascii="Calibri" w:eastAsia="Calibri" w:hAnsi="Calibri" w:cs="TimesNewRoman"/>
          <w:bCs/>
          <w:lang w:eastAsia="en-GB"/>
        </w:rPr>
        <w:t xml:space="preserve"> </w:t>
      </w:r>
      <w:r w:rsidR="00BC419D">
        <w:rPr>
          <w:rFonts w:ascii="Calibri" w:eastAsia="Calibri" w:hAnsi="Calibri" w:cs="TimesNewRoman"/>
          <w:bCs/>
          <w:lang w:eastAsia="en-GB"/>
        </w:rPr>
        <w:t>-</w:t>
      </w:r>
      <w:r w:rsidR="00312FA0">
        <w:rPr>
          <w:rFonts w:ascii="Calibri" w:eastAsia="Calibri" w:hAnsi="Calibri" w:cs="TimesNewRoman"/>
          <w:bCs/>
          <w:lang w:eastAsia="en-GB"/>
        </w:rPr>
        <w:t xml:space="preserve"> </w:t>
      </w:r>
      <w:r w:rsidRPr="00D463DC">
        <w:rPr>
          <w:rFonts w:ascii="Calibri" w:eastAsia="Calibri" w:hAnsi="Calibri" w:cs="TimesNewRoman"/>
          <w:bCs/>
          <w:lang w:eastAsia="en-GB"/>
        </w:rPr>
        <w:t>such as top ma</w:t>
      </w:r>
      <w:r w:rsidR="00BC419D">
        <w:rPr>
          <w:rFonts w:ascii="Calibri" w:eastAsia="Calibri" w:hAnsi="Calibri" w:cs="TimesNewRoman"/>
          <w:bCs/>
          <w:lang w:eastAsia="en-GB"/>
        </w:rPr>
        <w:t>nagers or lower level employees</w:t>
      </w:r>
      <w:r w:rsidR="00312FA0">
        <w:rPr>
          <w:rFonts w:ascii="Calibri" w:eastAsia="Calibri" w:hAnsi="Calibri" w:cs="TimesNewRoman"/>
          <w:bCs/>
          <w:lang w:eastAsia="en-GB"/>
        </w:rPr>
        <w:t xml:space="preserve"> </w:t>
      </w:r>
      <w:r w:rsidR="00BC419D">
        <w:rPr>
          <w:rFonts w:ascii="Calibri" w:eastAsia="Calibri" w:hAnsi="Calibri" w:cs="TimesNewRoman"/>
          <w:bCs/>
          <w:lang w:eastAsia="en-GB"/>
        </w:rPr>
        <w:t>-</w:t>
      </w:r>
      <w:r w:rsidRPr="00D463DC">
        <w:rPr>
          <w:rFonts w:ascii="Calibri" w:eastAsia="Calibri" w:hAnsi="Calibri" w:cs="TimesNewRoman"/>
          <w:bCs/>
          <w:lang w:eastAsia="en-GB"/>
        </w:rPr>
        <w:t xml:space="preserve"> but instead cultivate human</w:t>
      </w:r>
      <w:r w:rsidRPr="00D463DC">
        <w:rPr>
          <w:rFonts w:ascii="Calibri" w:eastAsia="Calibri" w:hAnsi="Calibri" w:cs="Arial"/>
          <w:bCs/>
        </w:rPr>
        <w:t xml:space="preserve"> capital across all levels within the hierarchy. That way they can develop people within the company and provide opportunities for internal promotion as their businesses grew. Therefore, </w:t>
      </w:r>
      <w:r w:rsidR="00B40C52">
        <w:rPr>
          <w:rFonts w:ascii="Calibri" w:eastAsia="Calibri" w:hAnsi="Calibri" w:cs="Arial"/>
          <w:bCs/>
        </w:rPr>
        <w:t>owners/managers</w:t>
      </w:r>
      <w:r w:rsidRPr="00D463DC">
        <w:rPr>
          <w:rFonts w:ascii="Calibri" w:eastAsia="Calibri" w:hAnsi="Calibri" w:cs="Arial"/>
          <w:bCs/>
        </w:rPr>
        <w:t xml:space="preserve"> need to keep a fine balance between developing existing employees and employing new individuals if they want human capital </w:t>
      </w:r>
      <w:r w:rsidRPr="00D463DC">
        <w:rPr>
          <w:rFonts w:ascii="Calibri" w:eastAsia="Calibri" w:hAnsi="Calibri" w:cs="TimesNewRoman"/>
          <w:bCs/>
          <w:lang w:eastAsia="en-GB"/>
        </w:rPr>
        <w:t xml:space="preserve">to develop into a </w:t>
      </w:r>
      <w:r w:rsidRPr="00D463DC">
        <w:rPr>
          <w:rFonts w:ascii="Calibri" w:eastAsia="Calibri" w:hAnsi="Calibri" w:cs="AdvTT5235d5a9"/>
          <w:bCs/>
          <w:color w:val="000000"/>
          <w:lang w:eastAsia="en-GB"/>
        </w:rPr>
        <w:t xml:space="preserve">source of </w:t>
      </w:r>
      <w:r w:rsidRPr="00D463DC">
        <w:rPr>
          <w:rFonts w:ascii="Calibri" w:eastAsia="Calibri" w:hAnsi="Calibri" w:cs="TimesNewRoman"/>
          <w:bCs/>
          <w:lang w:eastAsia="en-GB"/>
        </w:rPr>
        <w:t>competitive advantage, with a view to retain existing customers and compete against larger distributors in means of service and expertise.</w:t>
      </w:r>
    </w:p>
    <w:p w:rsidR="00D463DC" w:rsidRPr="00D463DC" w:rsidRDefault="00D463DC" w:rsidP="00D463DC">
      <w:pPr>
        <w:autoSpaceDE w:val="0"/>
        <w:autoSpaceDN w:val="0"/>
        <w:adjustRightInd w:val="0"/>
        <w:spacing w:after="0" w:line="360" w:lineRule="auto"/>
        <w:jc w:val="both"/>
        <w:rPr>
          <w:rFonts w:ascii="Calibri" w:eastAsia="Calibri" w:hAnsi="Calibri" w:cs="TimesNewRoman"/>
          <w:bCs/>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rial"/>
          <w:bCs/>
        </w:rPr>
      </w:pPr>
      <w:r w:rsidRPr="00D463DC">
        <w:rPr>
          <w:rFonts w:ascii="Calibri" w:eastAsia="Calibri" w:hAnsi="Calibri" w:cs="Times New Roman"/>
          <w:bCs/>
          <w:lang w:eastAsia="en-GB"/>
        </w:rPr>
        <w:tab/>
        <w:t>However, in order for human capital to become a competitive advantage for SMEs, the process should include all employees of the business and most importantly th</w:t>
      </w:r>
      <w:r w:rsidR="00854662">
        <w:rPr>
          <w:rFonts w:ascii="Calibri" w:eastAsia="Calibri" w:hAnsi="Calibri" w:cs="Times New Roman"/>
          <w:bCs/>
          <w:lang w:eastAsia="en-GB"/>
        </w:rPr>
        <w:t xml:space="preserve">e </w:t>
      </w:r>
      <w:r w:rsidR="00B40C52">
        <w:rPr>
          <w:rFonts w:ascii="Calibri" w:eastAsia="Calibri" w:hAnsi="Calibri" w:cs="Times New Roman"/>
          <w:bCs/>
          <w:lang w:eastAsia="en-GB"/>
        </w:rPr>
        <w:t>owners/managers</w:t>
      </w:r>
      <w:r w:rsidR="00854662">
        <w:rPr>
          <w:rFonts w:ascii="Calibri" w:eastAsia="Calibri" w:hAnsi="Calibri" w:cs="Times New Roman"/>
          <w:bCs/>
          <w:lang w:eastAsia="en-GB"/>
        </w:rPr>
        <w:t xml:space="preserve"> themselves. </w:t>
      </w:r>
      <w:r w:rsidRPr="00D463DC">
        <w:rPr>
          <w:rFonts w:ascii="Calibri" w:eastAsia="Calibri" w:hAnsi="Calibri" w:cs="Times New Roman"/>
          <w:bCs/>
          <w:lang w:eastAsia="en-GB"/>
        </w:rPr>
        <w:t xml:space="preserve">Considering that they are the ones responsible for </w:t>
      </w:r>
      <w:r w:rsidRPr="00D463DC">
        <w:rPr>
          <w:rFonts w:ascii="Calibri" w:eastAsia="Calibri" w:hAnsi="Calibri" w:cs="Arial"/>
          <w:bCs/>
        </w:rPr>
        <w:t xml:space="preserve">recruiting the right people, developing existing employees, organising them effectively, keeping them motivated, communicating well and rewarding them, it becomes clear that this requires a set of skills that many of them may not have. To that end and in order for them to be more effective and efficient in running their business, they inevitably need to </w:t>
      </w:r>
      <w:r w:rsidRPr="00D463DC">
        <w:rPr>
          <w:rFonts w:ascii="Calibri" w:eastAsia="Calibri" w:hAnsi="Calibri" w:cs="Calibri"/>
          <w:bCs/>
          <w:lang w:eastAsia="en-GB"/>
        </w:rPr>
        <w:t xml:space="preserve">enhance their own capabilities in carrying out contemporary management concepts such as satisfying employees’ personal development needs, delegating responsibility and participative management. This inevitably creates the need for personal development and </w:t>
      </w:r>
      <w:r w:rsidRPr="00D463DC">
        <w:rPr>
          <w:rFonts w:ascii="Calibri" w:eastAsia="Calibri" w:hAnsi="Calibri" w:cs="Arial"/>
          <w:bCs/>
        </w:rPr>
        <w:t>training on the aspects of human resource management.</w:t>
      </w:r>
    </w:p>
    <w:p w:rsidR="00D463DC" w:rsidRPr="00D463DC" w:rsidRDefault="00D463DC" w:rsidP="00D463DC">
      <w:pPr>
        <w:autoSpaceDE w:val="0"/>
        <w:autoSpaceDN w:val="0"/>
        <w:adjustRightInd w:val="0"/>
        <w:spacing w:after="0" w:line="360" w:lineRule="auto"/>
        <w:jc w:val="both"/>
        <w:rPr>
          <w:rFonts w:ascii="Calibri" w:eastAsia="Calibri" w:hAnsi="Calibri" w:cs="Arial"/>
          <w:bCs/>
        </w:rPr>
      </w:pPr>
    </w:p>
    <w:p w:rsidR="00D463DC" w:rsidRPr="00D463DC" w:rsidRDefault="00D463DC" w:rsidP="00D463DC">
      <w:pPr>
        <w:autoSpaceDE w:val="0"/>
        <w:autoSpaceDN w:val="0"/>
        <w:adjustRightInd w:val="0"/>
        <w:spacing w:after="0" w:line="360" w:lineRule="auto"/>
        <w:jc w:val="both"/>
        <w:rPr>
          <w:rFonts w:ascii="Calibri" w:eastAsia="Calibri" w:hAnsi="Calibri" w:cs="TimesNewRoman"/>
          <w:bCs/>
          <w:lang w:eastAsia="en-GB"/>
        </w:rPr>
      </w:pPr>
      <w:r w:rsidRPr="00D463DC">
        <w:rPr>
          <w:rFonts w:ascii="Calibri" w:eastAsia="Calibri" w:hAnsi="Calibri" w:cs="Arial"/>
          <w:bCs/>
        </w:rPr>
        <w:lastRenderedPageBreak/>
        <w:tab/>
        <w:t>The findings of this study also highlight a different approach to human capital depending on the size of the business. In more detail, smaller SMEs (micro and small) are more limited in resources than their larger counterparts and that mainly affects the recruitment process and the provision of training. Smaller SMEs are more likely to make the best out of their existing resources rather than attracting new, more skilled and superiorly paid employees and in the case they do recruit experienced people they expect them to come with the expertise and knowledge and thus not require any further training. Regarding further training for existing employees, many seem to be receiving non-formal training by more senior and experienced staff or just learn the job ‘by doing</w:t>
      </w:r>
      <w:r w:rsidR="001C3157">
        <w:rPr>
          <w:rFonts w:ascii="Calibri" w:eastAsia="Calibri" w:hAnsi="Calibri" w:cs="Arial"/>
          <w:bCs/>
        </w:rPr>
        <w:t xml:space="preserve"> it</w:t>
      </w:r>
      <w:r w:rsidRPr="00D463DC">
        <w:rPr>
          <w:rFonts w:ascii="Calibri" w:eastAsia="Calibri" w:hAnsi="Calibri" w:cs="Arial"/>
          <w:bCs/>
        </w:rPr>
        <w:t xml:space="preserve">’. The fact that many SMEs do not have the resources to provide training, either internally due to time restrictions or externally due to costs, is an issue that this study identifies and something that has to be addressed by </w:t>
      </w:r>
      <w:r w:rsidR="00B40C52">
        <w:rPr>
          <w:rFonts w:ascii="Calibri" w:eastAsia="Calibri" w:hAnsi="Calibri" w:cs="Arial"/>
          <w:bCs/>
        </w:rPr>
        <w:t>owners/managers</w:t>
      </w:r>
      <w:r w:rsidRPr="00D463DC">
        <w:rPr>
          <w:rFonts w:ascii="Calibri" w:eastAsia="Calibri" w:hAnsi="Calibri" w:cs="Arial"/>
          <w:bCs/>
        </w:rPr>
        <w:t>. This process requires more planning either on formal or informal basis to overcome any difficulties known to SMEs. This could be anything from allocating time and funds to physically assembling a group of people to be trained together, trainers finding sufficient blocks of time away from their other duties to do formal training, organising backup personnel during training etc.</w:t>
      </w:r>
      <w:r w:rsidRPr="00D463DC">
        <w:rPr>
          <w:rFonts w:ascii="Calibri" w:eastAsia="Calibri" w:hAnsi="Calibri" w:cs="TimesNewRoman"/>
          <w:bCs/>
          <w:lang w:eastAsia="en-GB"/>
        </w:rPr>
        <w:t xml:space="preserve"> Similarly with career progression, smaller companies tend to have a very flat structure and few opportunities for promotion. </w:t>
      </w:r>
      <w:r w:rsidR="00B40C52">
        <w:rPr>
          <w:rFonts w:ascii="Calibri" w:eastAsia="Calibri" w:hAnsi="Calibri" w:cs="TimesNewRoman"/>
          <w:bCs/>
          <w:lang w:eastAsia="en-GB"/>
        </w:rPr>
        <w:t>Owners/managers</w:t>
      </w:r>
      <w:r w:rsidRPr="00D463DC">
        <w:rPr>
          <w:rFonts w:ascii="Calibri" w:eastAsia="Calibri" w:hAnsi="Calibri" w:cs="TimesNewRoman"/>
          <w:bCs/>
          <w:lang w:eastAsia="en-GB"/>
        </w:rPr>
        <w:t xml:space="preserve"> need to keep their employees motivated and manage their expectations, a process that would also require further planning and forward thinking.  </w:t>
      </w:r>
    </w:p>
    <w:p w:rsidR="00D463DC" w:rsidRPr="00D463DC" w:rsidRDefault="00D463DC" w:rsidP="00D463DC">
      <w:pPr>
        <w:autoSpaceDE w:val="0"/>
        <w:autoSpaceDN w:val="0"/>
        <w:adjustRightInd w:val="0"/>
        <w:spacing w:after="0" w:line="360" w:lineRule="auto"/>
        <w:jc w:val="both"/>
        <w:rPr>
          <w:rFonts w:ascii="Calibri" w:eastAsia="Calibri" w:hAnsi="Calibri" w:cs="TimesNewRoman"/>
          <w:bCs/>
          <w:lang w:eastAsia="en-GB"/>
        </w:rPr>
      </w:pPr>
    </w:p>
    <w:p w:rsidR="001141D3" w:rsidRDefault="00D463DC" w:rsidP="001C3157">
      <w:pPr>
        <w:autoSpaceDE w:val="0"/>
        <w:autoSpaceDN w:val="0"/>
        <w:adjustRightInd w:val="0"/>
        <w:spacing w:after="0" w:line="360" w:lineRule="auto"/>
        <w:jc w:val="both"/>
        <w:rPr>
          <w:rFonts w:ascii="Calibri" w:eastAsia="Calibri" w:hAnsi="Calibri" w:cs="Arial"/>
          <w:bCs/>
        </w:rPr>
      </w:pPr>
      <w:r w:rsidRPr="00D463DC">
        <w:rPr>
          <w:rFonts w:ascii="Calibri" w:eastAsia="Calibri" w:hAnsi="Calibri" w:cs="TimesNewRoman"/>
          <w:bCs/>
          <w:lang w:eastAsia="en-GB"/>
        </w:rPr>
        <w:tab/>
        <w:t xml:space="preserve">A further implication for </w:t>
      </w:r>
      <w:r w:rsidR="00AF0204">
        <w:rPr>
          <w:rFonts w:ascii="Calibri" w:eastAsia="Calibri" w:hAnsi="Calibri" w:cs="TimesNewRoman"/>
          <w:bCs/>
          <w:lang w:eastAsia="en-GB"/>
        </w:rPr>
        <w:t>owners/</w:t>
      </w:r>
      <w:r w:rsidR="00312FA0">
        <w:rPr>
          <w:rFonts w:ascii="Calibri" w:eastAsia="Calibri" w:hAnsi="Calibri" w:cs="TimesNewRoman"/>
          <w:bCs/>
          <w:lang w:eastAsia="en-GB"/>
        </w:rPr>
        <w:t>managers is when micro and</w:t>
      </w:r>
      <w:r w:rsidRPr="00D463DC">
        <w:rPr>
          <w:rFonts w:ascii="Calibri" w:eastAsia="Calibri" w:hAnsi="Calibri" w:cs="TimesNewRoman"/>
          <w:bCs/>
          <w:lang w:eastAsia="en-GB"/>
        </w:rPr>
        <w:t xml:space="preserve"> small </w:t>
      </w:r>
      <w:r w:rsidRPr="00D463DC">
        <w:rPr>
          <w:rFonts w:ascii="Calibri" w:eastAsia="Calibri" w:hAnsi="Calibri" w:cs="AdvTT5235d5a9"/>
          <w:bCs/>
          <w:lang w:eastAsia="en-GB"/>
        </w:rPr>
        <w:t xml:space="preserve">businesses grow and the effect </w:t>
      </w:r>
      <w:r w:rsidR="00A6762A">
        <w:rPr>
          <w:rFonts w:ascii="Calibri" w:eastAsia="Calibri" w:hAnsi="Calibri" w:cs="AdvTT5235d5a9"/>
          <w:bCs/>
          <w:lang w:eastAsia="en-GB"/>
        </w:rPr>
        <w:t>that has</w:t>
      </w:r>
      <w:r w:rsidRPr="00D463DC">
        <w:rPr>
          <w:rFonts w:ascii="Calibri" w:eastAsia="Calibri" w:hAnsi="Calibri" w:cs="AdvTT5235d5a9"/>
          <w:bCs/>
          <w:lang w:eastAsia="en-GB"/>
        </w:rPr>
        <w:t xml:space="preserve"> on human resource management. In fact, a</w:t>
      </w:r>
      <w:r w:rsidRPr="00D463DC">
        <w:rPr>
          <w:rFonts w:ascii="Calibri" w:eastAsia="Calibri" w:hAnsi="Calibri" w:cs="Calibri"/>
          <w:bCs/>
          <w:lang w:eastAsia="en-GB"/>
        </w:rPr>
        <w:t>s soon as a business establishes a critical number of technically capable workforce, appropriate management of human resources is required to ensure superior organisational performance, thus making management training also of particular importance.</w:t>
      </w:r>
    </w:p>
    <w:p w:rsidR="008F3031" w:rsidRPr="00D463DC" w:rsidRDefault="008F3031" w:rsidP="001C3157">
      <w:pPr>
        <w:autoSpaceDE w:val="0"/>
        <w:autoSpaceDN w:val="0"/>
        <w:adjustRightInd w:val="0"/>
        <w:spacing w:after="0" w:line="360" w:lineRule="auto"/>
        <w:jc w:val="both"/>
        <w:rPr>
          <w:rFonts w:ascii="Calibri" w:eastAsia="Calibri" w:hAnsi="Calibri" w:cs="Arial"/>
          <w:bCs/>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5.4.4</w:t>
      </w:r>
      <w:r w:rsidR="00D463DC" w:rsidRPr="00D463DC">
        <w:rPr>
          <w:rFonts w:ascii="Calibri" w:eastAsia="Calibri" w:hAnsi="Calibri" w:cs="Arial"/>
          <w:b/>
          <w:bCs/>
        </w:rPr>
        <w:t>.4 Strategic Planning</w:t>
      </w:r>
    </w:p>
    <w:p w:rsidR="00D463DC" w:rsidRPr="00D463DC" w:rsidRDefault="00D463DC" w:rsidP="00D463DC">
      <w:pPr>
        <w:autoSpaceDE w:val="0"/>
        <w:autoSpaceDN w:val="0"/>
        <w:adjustRightInd w:val="0"/>
        <w:spacing w:after="0" w:line="360" w:lineRule="auto"/>
        <w:jc w:val="both"/>
        <w:rPr>
          <w:rFonts w:ascii="Calibri" w:eastAsia="TimesNewRomanPSMT" w:hAnsi="Calibri" w:cs="TimesNewRomanPSMT"/>
          <w:lang w:eastAsia="en-GB"/>
        </w:rPr>
      </w:pPr>
      <w:r w:rsidRPr="00D463DC">
        <w:rPr>
          <w:rFonts w:ascii="Calibri" w:eastAsia="Calibri" w:hAnsi="Calibri" w:cs="Arial"/>
        </w:rPr>
        <w:tab/>
        <w:t xml:space="preserve">The need for small businesses in the UK chemical distribution industry to formulate and execute a clear strategy is highlighted by many </w:t>
      </w:r>
      <w:r w:rsidR="00B40C52">
        <w:rPr>
          <w:rFonts w:ascii="Calibri" w:eastAsia="Calibri" w:hAnsi="Calibri" w:cs="Arial"/>
        </w:rPr>
        <w:t>owners/managers</w:t>
      </w:r>
      <w:r w:rsidRPr="00D463DC">
        <w:rPr>
          <w:rFonts w:ascii="Calibri" w:eastAsia="Calibri" w:hAnsi="Calibri" w:cs="Arial"/>
        </w:rPr>
        <w:t xml:space="preserve"> (14 in total) as a critical factor in their success and sustainable growth: ‘</w:t>
      </w:r>
      <w:r w:rsidRPr="00D463DC">
        <w:rPr>
          <w:rFonts w:ascii="Calibri" w:eastAsia="Calibri" w:hAnsi="Calibri" w:cs="Arial"/>
          <w:i/>
          <w:iCs/>
        </w:rPr>
        <w:t>People need to go where they are heading and how to get there</w:t>
      </w:r>
      <w:r w:rsidRPr="00D463DC">
        <w:rPr>
          <w:rFonts w:ascii="Calibri" w:eastAsia="Calibri" w:hAnsi="Calibri" w:cs="Arial"/>
        </w:rPr>
        <w:t>’ (R28); ‘</w:t>
      </w:r>
      <w:r w:rsidRPr="00D463DC">
        <w:rPr>
          <w:rFonts w:ascii="Calibri" w:eastAsia="Calibri" w:hAnsi="Calibri" w:cs="Arial"/>
          <w:i/>
          <w:iCs/>
        </w:rPr>
        <w:t xml:space="preserve">A good strategy will keep you on the right path’ </w:t>
      </w:r>
      <w:r w:rsidRPr="00D463DC">
        <w:rPr>
          <w:rFonts w:ascii="Calibri" w:eastAsia="Calibri" w:hAnsi="Calibri" w:cs="Arial"/>
        </w:rPr>
        <w:t xml:space="preserve">(R108); ‘... </w:t>
      </w:r>
      <w:r w:rsidRPr="00D463DC">
        <w:rPr>
          <w:rFonts w:ascii="Calibri" w:eastAsia="Calibri" w:hAnsi="Calibri" w:cs="Arial"/>
          <w:i/>
          <w:iCs/>
        </w:rPr>
        <w:t xml:space="preserve">planning </w:t>
      </w:r>
      <w:r w:rsidRPr="00D463DC">
        <w:rPr>
          <w:rFonts w:ascii="Calibri" w:eastAsia="Calibri" w:hAnsi="Calibri" w:cs="AdvPS405B6"/>
          <w:i/>
          <w:iCs/>
          <w:lang w:eastAsia="en-GB"/>
        </w:rPr>
        <w:t>determines your capacity to grow’</w:t>
      </w:r>
      <w:r w:rsidRPr="00D463DC">
        <w:rPr>
          <w:rFonts w:ascii="Calibri" w:eastAsia="Calibri" w:hAnsi="Calibri" w:cs="AdvPS405B6"/>
          <w:lang w:eastAsia="en-GB"/>
        </w:rPr>
        <w:t xml:space="preserve"> </w:t>
      </w:r>
      <w:r w:rsidRPr="00D463DC">
        <w:rPr>
          <w:rFonts w:ascii="Calibri" w:eastAsia="Calibri" w:hAnsi="Calibri" w:cs="Arial"/>
        </w:rPr>
        <w:t xml:space="preserve">(R12); ‘…your </w:t>
      </w:r>
      <w:r w:rsidRPr="00D463DC">
        <w:rPr>
          <w:rFonts w:ascii="Calibri" w:eastAsia="Calibri" w:hAnsi="Calibri" w:cs="Arial"/>
          <w:i/>
          <w:iCs/>
        </w:rPr>
        <w:t xml:space="preserve">strategy will provide </w:t>
      </w:r>
      <w:r w:rsidRPr="00D463DC">
        <w:rPr>
          <w:rFonts w:ascii="Calibri" w:eastAsia="Calibri" w:hAnsi="Calibri" w:cs="AdvPS405B6"/>
          <w:i/>
          <w:iCs/>
          <w:lang w:eastAsia="en-GB"/>
        </w:rPr>
        <w:t>a clear vision and mission that will guide the business and unite employees…</w:t>
      </w:r>
      <w:r w:rsidRPr="00D463DC">
        <w:rPr>
          <w:rFonts w:ascii="Calibri" w:eastAsia="Calibri" w:hAnsi="Calibri" w:cs="AdvPS405B6"/>
          <w:lang w:eastAsia="en-GB"/>
        </w:rPr>
        <w:t xml:space="preserve">’ </w:t>
      </w:r>
      <w:r w:rsidRPr="00D463DC">
        <w:rPr>
          <w:rFonts w:ascii="Calibri" w:eastAsia="Calibri" w:hAnsi="Calibri" w:cs="Arial"/>
        </w:rPr>
        <w:t xml:space="preserve">(R36). In the views of the respondents, strategic planning is concerned with the setting of long-term organisational goals, the development and implementation of plans to achieve these goals and the allocation or diversion of resources necessary for realising </w:t>
      </w:r>
      <w:r w:rsidRPr="00D463DC">
        <w:rPr>
          <w:rFonts w:ascii="Calibri" w:eastAsia="Calibri" w:hAnsi="Calibri" w:cs="Arial"/>
        </w:rPr>
        <w:lastRenderedPageBreak/>
        <w:t>these goals: ‘…</w:t>
      </w:r>
      <w:r w:rsidRPr="00D463DC">
        <w:rPr>
          <w:rFonts w:ascii="Calibri" w:eastAsia="Calibri" w:hAnsi="Calibri" w:cs="Arial"/>
          <w:i/>
          <w:iCs/>
        </w:rPr>
        <w:t>there needs to be a swift towards planning for success rather than just waiting for it to happen…’</w:t>
      </w:r>
      <w:r w:rsidRPr="00D463DC">
        <w:rPr>
          <w:rFonts w:ascii="Calibri" w:eastAsia="Calibri" w:hAnsi="Calibri" w:cs="Arial"/>
        </w:rPr>
        <w:t xml:space="preserve"> (R65); ‘…</w:t>
      </w:r>
      <w:r w:rsidRPr="00D463DC">
        <w:rPr>
          <w:rFonts w:ascii="Calibri" w:eastAsia="Calibri" w:hAnsi="Calibri" w:cs="Arial"/>
          <w:i/>
          <w:iCs/>
        </w:rPr>
        <w:t>if you don’t plan, you will eventually fail…</w:t>
      </w:r>
      <w:r w:rsidRPr="00D463DC">
        <w:rPr>
          <w:rFonts w:ascii="Calibri" w:eastAsia="Calibri" w:hAnsi="Calibri" w:cs="Arial"/>
        </w:rPr>
        <w:t>’ (R45). In fact, strategic planning is seen to encompass every aspect of the organisation and its activities: ‘</w:t>
      </w:r>
      <w:r w:rsidRPr="00D463DC">
        <w:rPr>
          <w:rFonts w:ascii="Calibri" w:eastAsia="Calibri" w:hAnsi="Calibri" w:cs="Arial"/>
          <w:i/>
          <w:iCs/>
        </w:rPr>
        <w:t>Strategy includes all; brings all your resources together…’</w:t>
      </w:r>
      <w:r w:rsidRPr="00D463DC">
        <w:rPr>
          <w:rFonts w:ascii="Calibri" w:eastAsia="Calibri" w:hAnsi="Calibri" w:cs="Arial"/>
        </w:rPr>
        <w:t xml:space="preserve"> (R67); </w:t>
      </w:r>
      <w:r w:rsidRPr="00D463DC">
        <w:rPr>
          <w:rFonts w:ascii="Calibri" w:eastAsia="Calibri" w:hAnsi="Calibri" w:cs="Arial"/>
          <w:i/>
          <w:iCs/>
        </w:rPr>
        <w:t>‘...it is a balancing act of opportunities, resources and team’</w:t>
      </w:r>
      <w:r w:rsidRPr="00D463DC">
        <w:rPr>
          <w:rFonts w:ascii="Calibri" w:eastAsia="Calibri" w:hAnsi="Calibri" w:cs="Arial"/>
        </w:rPr>
        <w:t xml:space="preserve"> (R53). </w:t>
      </w:r>
      <w:r w:rsidRPr="00D463DC">
        <w:rPr>
          <w:rFonts w:ascii="Calibri" w:eastAsia="Calibri" w:hAnsi="Calibri" w:cs="Calibri"/>
        </w:rPr>
        <w:t>In line with the findings of this study, many authors also conclude that strategic planning is strongly linked with the performance of small businesses and is an important contributor to their growth</w:t>
      </w:r>
      <w:r w:rsidRPr="00D463DC">
        <w:rPr>
          <w:rFonts w:ascii="Calibri" w:eastAsia="Calibri" w:hAnsi="Calibri" w:cs="AdvPS405B6"/>
          <w:lang w:eastAsia="en-GB"/>
        </w:rPr>
        <w:t xml:space="preserve"> </w:t>
      </w:r>
      <w:r w:rsidRPr="00D463DC">
        <w:rPr>
          <w:rFonts w:ascii="Calibri" w:eastAsia="Calibri" w:hAnsi="Calibri" w:cs="Calibri"/>
        </w:rPr>
        <w:t xml:space="preserve">(French </w:t>
      </w:r>
      <w:r w:rsidRPr="00D463DC">
        <w:rPr>
          <w:rFonts w:ascii="Calibri" w:eastAsia="Calibri" w:hAnsi="Calibri" w:cs="Calibri"/>
          <w:i/>
        </w:rPr>
        <w:t>et al.</w:t>
      </w:r>
      <w:r w:rsidRPr="00D463DC">
        <w:rPr>
          <w:rFonts w:ascii="Calibri" w:eastAsia="Calibri" w:hAnsi="Calibri" w:cs="Calibri"/>
        </w:rPr>
        <w:t xml:space="preserve">, 2004; Kraus </w:t>
      </w:r>
      <w:r w:rsidRPr="00D463DC">
        <w:rPr>
          <w:rFonts w:ascii="Calibri" w:eastAsia="Calibri" w:hAnsi="Calibri" w:cs="Calibri"/>
          <w:i/>
        </w:rPr>
        <w:t>et al</w:t>
      </w:r>
      <w:r w:rsidRPr="00D463DC">
        <w:rPr>
          <w:rFonts w:ascii="Calibri" w:eastAsia="Calibri" w:hAnsi="Calibri" w:cs="Calibri"/>
        </w:rPr>
        <w:t xml:space="preserve">., 2006; McMahon, 2001; </w:t>
      </w:r>
      <w:r w:rsidRPr="00D463DC">
        <w:rPr>
          <w:rFonts w:ascii="Calibri" w:eastAsia="Calibri" w:hAnsi="Calibri" w:cs="Calibri"/>
          <w:lang w:eastAsia="en-GB"/>
        </w:rPr>
        <w:t>Okpara and Wynn, 2007;</w:t>
      </w:r>
      <w:r w:rsidRPr="00D463DC">
        <w:rPr>
          <w:rFonts w:ascii="Calibri" w:eastAsia="Calibri" w:hAnsi="Calibri" w:cs="Calibri"/>
        </w:rPr>
        <w:t xml:space="preserve"> Orser </w:t>
      </w:r>
      <w:r w:rsidRPr="00D463DC">
        <w:rPr>
          <w:rFonts w:ascii="Calibri" w:eastAsia="Calibri" w:hAnsi="Calibri" w:cs="Calibri"/>
          <w:i/>
        </w:rPr>
        <w:t>et al.</w:t>
      </w:r>
      <w:r w:rsidRPr="00D463DC">
        <w:rPr>
          <w:rFonts w:ascii="Calibri" w:eastAsia="Calibri" w:hAnsi="Calibri" w:cs="Calibri"/>
        </w:rPr>
        <w:t xml:space="preserve">, 2000). Similarly, the fact that small businesses with no specific </w:t>
      </w:r>
      <w:r w:rsidRPr="00D463DC">
        <w:rPr>
          <w:rFonts w:ascii="Calibri" w:eastAsia="Calibri" w:hAnsi="Calibri" w:cs="ITCGaramondMM405BK625NO"/>
          <w:lang w:eastAsia="en-GB"/>
        </w:rPr>
        <w:t xml:space="preserve">business plans have a greater chance of failure </w:t>
      </w:r>
      <w:r w:rsidRPr="00D463DC">
        <w:rPr>
          <w:rFonts w:ascii="Calibri" w:eastAsia="Calibri" w:hAnsi="Calibri" w:cs="Calibri"/>
        </w:rPr>
        <w:t>has been well documented in the business literature</w:t>
      </w:r>
      <w:r w:rsidRPr="00D463DC">
        <w:rPr>
          <w:rFonts w:ascii="Calibri" w:eastAsia="Calibri" w:hAnsi="Calibri" w:cs="ITCGaramondMM405BK625NO"/>
          <w:lang w:eastAsia="en-GB"/>
        </w:rPr>
        <w:t xml:space="preserve"> (</w:t>
      </w:r>
      <w:r w:rsidRPr="00D463DC">
        <w:rPr>
          <w:rFonts w:ascii="Calibri" w:eastAsia="Calibri" w:hAnsi="Calibri" w:cs="Calibri"/>
        </w:rPr>
        <w:t xml:space="preserve">Chen </w:t>
      </w:r>
      <w:r w:rsidRPr="00D463DC">
        <w:rPr>
          <w:rFonts w:ascii="Calibri" w:eastAsia="Calibri" w:hAnsi="Calibri" w:cs="Calibri"/>
          <w:i/>
          <w:iCs/>
        </w:rPr>
        <w:t>et al.</w:t>
      </w:r>
      <w:r w:rsidRPr="00D463DC">
        <w:rPr>
          <w:rFonts w:ascii="Calibri" w:eastAsia="Calibri" w:hAnsi="Calibri" w:cs="Calibri"/>
        </w:rPr>
        <w:t xml:space="preserve">, 2008 and 2010; </w:t>
      </w:r>
      <w:r w:rsidRPr="00D463DC">
        <w:rPr>
          <w:rFonts w:ascii="Calibri" w:eastAsia="Calibri" w:hAnsi="Calibri" w:cs="Arial"/>
          <w:lang w:eastAsia="en-GB"/>
        </w:rPr>
        <w:t xml:space="preserve">Ghobadian </w:t>
      </w:r>
      <w:r w:rsidRPr="00D463DC">
        <w:rPr>
          <w:rFonts w:ascii="Calibri" w:eastAsia="Calibri" w:hAnsi="Calibri" w:cs="Arial"/>
          <w:i/>
          <w:iCs/>
          <w:lang w:eastAsia="en-GB"/>
        </w:rPr>
        <w:t>et al.</w:t>
      </w:r>
      <w:r w:rsidRPr="00D463DC">
        <w:rPr>
          <w:rFonts w:ascii="Calibri" w:eastAsia="Calibri" w:hAnsi="Calibri" w:cs="Arial"/>
          <w:lang w:eastAsia="en-GB"/>
        </w:rPr>
        <w:t xml:space="preserve">, 2008; </w:t>
      </w:r>
      <w:r w:rsidRPr="00D463DC">
        <w:rPr>
          <w:rFonts w:ascii="Calibri" w:eastAsia="Calibri" w:hAnsi="Calibri" w:cs="ITCGaramondMM405BK625NO"/>
          <w:lang w:eastAsia="en-GB"/>
        </w:rPr>
        <w:t xml:space="preserve">Lussier and Halabi, 2010; </w:t>
      </w:r>
      <w:r w:rsidRPr="001F5F1F">
        <w:rPr>
          <w:rFonts w:ascii="Calibri" w:eastAsia="Calibri" w:hAnsi="Calibri" w:cs="Times New Roman"/>
          <w:iCs/>
          <w:lang w:eastAsia="en-GB"/>
        </w:rPr>
        <w:t>Lussier and Pfeifer, 2001</w:t>
      </w:r>
      <w:r w:rsidRPr="001F5F1F">
        <w:rPr>
          <w:rFonts w:ascii="Calibri" w:eastAsia="Calibri" w:hAnsi="Calibri" w:cs="AdvCENTO.55"/>
          <w:lang w:eastAsia="en-GB"/>
        </w:rPr>
        <w:t xml:space="preserve">; </w:t>
      </w:r>
      <w:r w:rsidRPr="001F5F1F">
        <w:rPr>
          <w:rFonts w:ascii="Calibri" w:eastAsia="TimesNewRomanPSMT" w:hAnsi="Calibri" w:cs="TimesNewRomanPSMT"/>
          <w:lang w:eastAsia="en-GB"/>
        </w:rPr>
        <w:t>Vodopiveca</w:t>
      </w:r>
      <w:r w:rsidRPr="00D463DC">
        <w:rPr>
          <w:rFonts w:ascii="Calibri" w:eastAsia="TimesNewRomanPSMT" w:hAnsi="Calibri" w:cs="TimesNewRomanPSMT"/>
          <w:lang w:eastAsia="en-GB"/>
        </w:rPr>
        <w:t>, 2012).</w:t>
      </w:r>
    </w:p>
    <w:p w:rsidR="00D463DC" w:rsidRPr="00D463DC" w:rsidRDefault="00D463DC" w:rsidP="00D463DC">
      <w:pPr>
        <w:autoSpaceDE w:val="0"/>
        <w:autoSpaceDN w:val="0"/>
        <w:adjustRightInd w:val="0"/>
        <w:spacing w:after="0" w:line="360" w:lineRule="auto"/>
        <w:jc w:val="both"/>
        <w:rPr>
          <w:rFonts w:ascii="Calibri" w:eastAsia="TimesNewRomanPSMT" w:hAnsi="Calibri" w:cs="TimesNewRomanPSMT"/>
          <w:lang w:eastAsia="en-GB"/>
        </w:rPr>
      </w:pPr>
    </w:p>
    <w:p w:rsidR="000155DA" w:rsidRPr="00111F30" w:rsidRDefault="00D463DC" w:rsidP="00D463DC">
      <w:pPr>
        <w:autoSpaceDE w:val="0"/>
        <w:autoSpaceDN w:val="0"/>
        <w:adjustRightInd w:val="0"/>
        <w:spacing w:after="0" w:line="360" w:lineRule="auto"/>
        <w:jc w:val="both"/>
        <w:rPr>
          <w:rFonts w:ascii="Calibri" w:eastAsia="Calibri" w:hAnsi="Calibri" w:cs="Calibri"/>
          <w:lang w:eastAsia="en-GB"/>
        </w:rPr>
      </w:pPr>
      <w:r w:rsidRPr="00D463DC">
        <w:rPr>
          <w:rFonts w:ascii="Calibri" w:eastAsia="Calibri" w:hAnsi="Calibri" w:cs="Arial"/>
        </w:rPr>
        <w:tab/>
        <w:t>Given the fast moving nature of the chemical industry, the constantly changing trends in the market and regulatory compliance requirements, there is general agreement -</w:t>
      </w:r>
      <w:r w:rsidR="00312FA0">
        <w:rPr>
          <w:rFonts w:ascii="Calibri" w:eastAsia="Calibri" w:hAnsi="Calibri" w:cs="Arial"/>
        </w:rPr>
        <w:t xml:space="preserve"> </w:t>
      </w:r>
      <w:r w:rsidRPr="00D463DC">
        <w:rPr>
          <w:rFonts w:ascii="Calibri" w:eastAsia="Calibri" w:hAnsi="Calibri" w:cs="Arial"/>
        </w:rPr>
        <w:t>all respondents that identified strategic planning as the most critical success factor, concur on the matter</w:t>
      </w:r>
      <w:r w:rsidR="00312FA0">
        <w:rPr>
          <w:rFonts w:ascii="Calibri" w:eastAsia="Calibri" w:hAnsi="Calibri" w:cs="Arial"/>
        </w:rPr>
        <w:t xml:space="preserve"> </w:t>
      </w:r>
      <w:r w:rsidRPr="00D463DC">
        <w:rPr>
          <w:rFonts w:ascii="Calibri" w:eastAsia="Calibri" w:hAnsi="Calibri" w:cs="Arial"/>
        </w:rPr>
        <w:t xml:space="preserve">- that it is critical for </w:t>
      </w:r>
      <w:r w:rsidR="00B40C52">
        <w:rPr>
          <w:rFonts w:ascii="Calibri" w:eastAsia="Calibri" w:hAnsi="Calibri" w:cs="Arial"/>
        </w:rPr>
        <w:t>owners/managers</w:t>
      </w:r>
      <w:r w:rsidRPr="00D463DC">
        <w:rPr>
          <w:rFonts w:ascii="Calibri" w:eastAsia="Calibri" w:hAnsi="Calibri" w:cs="Arial"/>
        </w:rPr>
        <w:t xml:space="preserve"> to plan ahead and get their businesses strategically positioned: ‘…</w:t>
      </w:r>
      <w:r w:rsidRPr="00D463DC">
        <w:rPr>
          <w:rFonts w:ascii="Calibri" w:eastAsia="Calibri" w:hAnsi="Calibri" w:cs="Arial"/>
          <w:i/>
          <w:iCs/>
        </w:rPr>
        <w:t>you can’t stand still, you need to plan for growth…</w:t>
      </w:r>
      <w:r w:rsidRPr="00D463DC">
        <w:rPr>
          <w:rFonts w:ascii="Calibri" w:eastAsia="Calibri" w:hAnsi="Calibri" w:cs="Arial"/>
        </w:rPr>
        <w:t>’ (R112); ‘…</w:t>
      </w:r>
      <w:r w:rsidRPr="00D463DC">
        <w:rPr>
          <w:rFonts w:ascii="Calibri" w:eastAsia="Calibri" w:hAnsi="Calibri" w:cs="Arial"/>
          <w:i/>
          <w:iCs/>
        </w:rPr>
        <w:t>you need to respond to all the changes that are happening…</w:t>
      </w:r>
      <w:r w:rsidRPr="00D463DC">
        <w:rPr>
          <w:rFonts w:ascii="Calibri" w:eastAsia="Calibri" w:hAnsi="Calibri" w:cs="Arial"/>
        </w:rPr>
        <w:t>’ (R78). This finding further supports the Districonsult (2011) report arguing that only strong and focussed companies with a forward-looking strategy and mindset would thrive in the European c</w:t>
      </w:r>
      <w:r w:rsidR="00E73914">
        <w:rPr>
          <w:rFonts w:ascii="Calibri" w:eastAsia="Calibri" w:hAnsi="Calibri" w:cs="Arial"/>
        </w:rPr>
        <w:t xml:space="preserve">hemical distribution industry. </w:t>
      </w:r>
      <w:r w:rsidRPr="00D463DC">
        <w:rPr>
          <w:rFonts w:ascii="Calibri" w:eastAsia="Calibri" w:hAnsi="Calibri" w:cs="Arial"/>
        </w:rPr>
        <w:t>Respondents also argue that with the industry being very complex, small businesses will not be able to survive in the long term unless there is a clear strate</w:t>
      </w:r>
      <w:r w:rsidR="00E73914">
        <w:rPr>
          <w:rFonts w:ascii="Calibri" w:eastAsia="Calibri" w:hAnsi="Calibri" w:cs="Arial"/>
        </w:rPr>
        <w:t xml:space="preserve">gy and business plan in place: </w:t>
      </w:r>
      <w:r w:rsidRPr="00D463DC">
        <w:rPr>
          <w:rFonts w:ascii="Calibri" w:eastAsia="Calibri" w:hAnsi="Calibri" w:cs="Arial"/>
        </w:rPr>
        <w:t>‘...</w:t>
      </w:r>
      <w:r w:rsidRPr="00D463DC">
        <w:rPr>
          <w:rFonts w:ascii="Calibri" w:eastAsia="Calibri" w:hAnsi="Calibri" w:cs="Arial"/>
          <w:i/>
          <w:iCs/>
        </w:rPr>
        <w:t>companies can easily find themselves in an unsustainable position failing to plan correctly’</w:t>
      </w:r>
      <w:r w:rsidRPr="00D463DC">
        <w:rPr>
          <w:rFonts w:ascii="Calibri" w:eastAsia="Calibri" w:hAnsi="Calibri" w:cs="Arial"/>
        </w:rPr>
        <w:t xml:space="preserve"> (R55). Similarly, a number of authors have previously identified a lack of strategy as a cause of business failure (</w:t>
      </w:r>
      <w:r w:rsidRPr="00D463DC">
        <w:rPr>
          <w:rFonts w:ascii="Calibri" w:eastAsia="Calibri" w:hAnsi="Calibri" w:cs="Calibri"/>
        </w:rPr>
        <w:t xml:space="preserve">Chen </w:t>
      </w:r>
      <w:r w:rsidRPr="00D463DC">
        <w:rPr>
          <w:rFonts w:ascii="Calibri" w:eastAsia="Calibri" w:hAnsi="Calibri" w:cs="Calibri"/>
          <w:i/>
          <w:iCs/>
        </w:rPr>
        <w:t>et al.</w:t>
      </w:r>
      <w:r w:rsidRPr="00D463DC">
        <w:rPr>
          <w:rFonts w:ascii="Calibri" w:eastAsia="Calibri" w:hAnsi="Calibri" w:cs="Calibri"/>
        </w:rPr>
        <w:t xml:space="preserve">, 2008 and 2010; </w:t>
      </w:r>
      <w:r w:rsidRPr="00D463DC">
        <w:rPr>
          <w:rFonts w:ascii="Calibri" w:eastAsia="Calibri" w:hAnsi="Calibri" w:cs="ITCGaramondMM405BK625NO"/>
          <w:lang w:eastAsia="en-GB"/>
        </w:rPr>
        <w:t xml:space="preserve">Lussier and Halabi, 2010; </w:t>
      </w:r>
      <w:r w:rsidRPr="00D463DC">
        <w:rPr>
          <w:rFonts w:ascii="Calibri" w:eastAsia="TimesNewRomanPSMT" w:hAnsi="Calibri" w:cs="TimesNewRomanPSMT"/>
          <w:lang w:eastAsia="en-GB"/>
        </w:rPr>
        <w:t xml:space="preserve">Vodopiveca, 2012) especially in the European chemical distribution industry where SMEs need to </w:t>
      </w:r>
      <w:r w:rsidRPr="00D463DC">
        <w:rPr>
          <w:rFonts w:ascii="Calibri" w:eastAsia="Calibri" w:hAnsi="Calibri" w:cs="Arial"/>
        </w:rPr>
        <w:t>actively plan to address current and future challenges so as to compete effectively and survive in the market (</w:t>
      </w:r>
      <w:r w:rsidRPr="00D463DC">
        <w:rPr>
          <w:rFonts w:ascii="Calibri" w:eastAsia="Calibri" w:hAnsi="Calibri" w:cs="Arial"/>
          <w:bCs/>
        </w:rPr>
        <w:t xml:space="preserve">Bee and Chellia, 2013; </w:t>
      </w:r>
      <w:r w:rsidRPr="00D463DC">
        <w:rPr>
          <w:rFonts w:ascii="Calibri" w:eastAsia="Calibri" w:hAnsi="Calibri" w:cs="Arial"/>
        </w:rPr>
        <w:t xml:space="preserve">Chemagility, 2008; </w:t>
      </w:r>
      <w:r w:rsidR="00E73914">
        <w:rPr>
          <w:rFonts w:ascii="Calibri" w:eastAsia="Calibri" w:hAnsi="Calibri" w:cs="Arial"/>
        </w:rPr>
        <w:t xml:space="preserve">Mortelmans and Reniers, 2012). </w:t>
      </w:r>
      <w:r w:rsidRPr="00D463DC">
        <w:rPr>
          <w:rFonts w:ascii="Calibri" w:eastAsia="Calibri" w:hAnsi="Calibri" w:cs="Arial"/>
        </w:rPr>
        <w:t>In fact, many respondents (12 in total) comment that all organisations eventually reach a point where the ‘…</w:t>
      </w:r>
      <w:r w:rsidRPr="00D463DC">
        <w:rPr>
          <w:rFonts w:ascii="Calibri" w:eastAsia="Calibri" w:hAnsi="Calibri" w:cs="Arial"/>
          <w:i/>
          <w:iCs/>
        </w:rPr>
        <w:t>way things that were done…</w:t>
      </w:r>
      <w:r w:rsidRPr="00D463DC">
        <w:rPr>
          <w:rFonts w:ascii="Calibri" w:eastAsia="Calibri" w:hAnsi="Calibri" w:cs="Arial"/>
        </w:rPr>
        <w:t>’ (R59) are no longer sustainable for future growth and there is need to be a plan for success which ‘...</w:t>
      </w:r>
      <w:r w:rsidRPr="00D463DC">
        <w:rPr>
          <w:rFonts w:ascii="Calibri" w:eastAsia="Calibri" w:hAnsi="Calibri" w:cs="Arial"/>
          <w:i/>
          <w:iCs/>
        </w:rPr>
        <w:t>becomes the ‘blue print’ of how the organisation moves forward.</w:t>
      </w:r>
      <w:r w:rsidRPr="00D463DC">
        <w:rPr>
          <w:rFonts w:ascii="Calibri" w:eastAsia="Calibri" w:hAnsi="Calibri" w:cs="Arial"/>
        </w:rPr>
        <w:t xml:space="preserve">..’ (R113). Overall, </w:t>
      </w:r>
      <w:r w:rsidR="00B40C52">
        <w:rPr>
          <w:rFonts w:ascii="Calibri" w:eastAsia="Calibri" w:hAnsi="Calibri" w:cs="Arial"/>
        </w:rPr>
        <w:t>owners/managers</w:t>
      </w:r>
      <w:r w:rsidRPr="00D463DC">
        <w:rPr>
          <w:rFonts w:ascii="Calibri" w:eastAsia="Calibri" w:hAnsi="Calibri" w:cs="Arial"/>
        </w:rPr>
        <w:t xml:space="preserve"> are of the opinion that SMEs engaging in strategic planning are more likely to achieve higher sales growth, margins on profit and employee growth while reducing the possibility of failure with 14 individuals supporting this argument. This finding further supports the main body of literature on the positive effect of strategic planning of small business survival (BCG, 2013; </w:t>
      </w:r>
      <w:r w:rsidRPr="00D463DC">
        <w:rPr>
          <w:rFonts w:ascii="Calibri" w:eastAsia="Calibri" w:hAnsi="Calibri" w:cs="Calibri"/>
        </w:rPr>
        <w:t xml:space="preserve">Hormozi </w:t>
      </w:r>
      <w:r w:rsidRPr="00D463DC">
        <w:rPr>
          <w:rFonts w:ascii="Calibri" w:eastAsia="Calibri" w:hAnsi="Calibri" w:cs="Calibri"/>
          <w:i/>
        </w:rPr>
        <w:t>et al.</w:t>
      </w:r>
      <w:r w:rsidRPr="00D463DC">
        <w:rPr>
          <w:rFonts w:ascii="Calibri" w:eastAsia="Calibri" w:hAnsi="Calibri" w:cs="Calibri"/>
        </w:rPr>
        <w:t xml:space="preserve">, 2002; </w:t>
      </w:r>
      <w:r w:rsidRPr="00D463DC">
        <w:rPr>
          <w:rFonts w:ascii="Calibri" w:eastAsia="Calibri" w:hAnsi="Calibri" w:cs="Calibri"/>
          <w:lang w:eastAsia="en-GB"/>
        </w:rPr>
        <w:t>Monk, 2000; Sauser, 2005)</w:t>
      </w:r>
      <w:r w:rsidR="00F651F8">
        <w:rPr>
          <w:rFonts w:ascii="Calibri" w:eastAsia="Calibri" w:hAnsi="Calibri" w:cs="Calibri"/>
          <w:lang w:eastAsia="en-GB"/>
        </w:rPr>
        <w:t>.</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lastRenderedPageBreak/>
        <w:tab/>
        <w:t>Even though there is a general agreement that</w:t>
      </w:r>
      <w:r w:rsidRPr="00D463DC">
        <w:rPr>
          <w:rFonts w:ascii="Calibri" w:eastAsia="Calibri" w:hAnsi="Calibri" w:cs="Times-Roman"/>
          <w:lang w:eastAsia="en-GB"/>
        </w:rPr>
        <w:t xml:space="preserve"> strategic planning leads to increased firm performance</w:t>
      </w:r>
      <w:r w:rsidRPr="00D463DC">
        <w:rPr>
          <w:rFonts w:ascii="Calibri" w:eastAsia="Calibri" w:hAnsi="Calibri" w:cs="Arial"/>
        </w:rPr>
        <w:t xml:space="preserve">, several </w:t>
      </w:r>
      <w:r w:rsidR="00B40C52">
        <w:rPr>
          <w:rFonts w:ascii="Calibri" w:eastAsia="Calibri" w:hAnsi="Calibri" w:cs="Arial"/>
        </w:rPr>
        <w:t>owners/managers</w:t>
      </w:r>
      <w:r w:rsidRPr="00D463DC">
        <w:rPr>
          <w:rFonts w:ascii="Calibri" w:eastAsia="Calibri" w:hAnsi="Calibri" w:cs="Arial"/>
        </w:rPr>
        <w:t xml:space="preserve"> (10 in total) admit either not doing it or at least taking a less formal view to it. As with the analysis of previous success factors, a further distinction between smaller and larger SMEs needs to be made. </w:t>
      </w:r>
      <w:r w:rsidR="00B40C52">
        <w:rPr>
          <w:rFonts w:ascii="Calibri" w:eastAsia="Calibri" w:hAnsi="Calibri" w:cs="Arial"/>
        </w:rPr>
        <w:t>Owners/managers</w:t>
      </w:r>
      <w:r w:rsidRPr="00D463DC">
        <w:rPr>
          <w:rFonts w:ascii="Calibri" w:eastAsia="Calibri" w:hAnsi="Calibri" w:cs="Arial"/>
        </w:rPr>
        <w:t xml:space="preserve"> of larger SMEs (between 50-250 employees, turnover between 10-50m EUR per annum) are more committed, dedicate more time and effort to strategic planning and view it as an important part of their role. On the contrary, several </w:t>
      </w:r>
      <w:r w:rsidR="00B40C52">
        <w:rPr>
          <w:rFonts w:ascii="Calibri" w:eastAsia="Calibri" w:hAnsi="Calibri" w:cs="Arial"/>
        </w:rPr>
        <w:t>owners/managers</w:t>
      </w:r>
      <w:r w:rsidRPr="00D463DC">
        <w:rPr>
          <w:rFonts w:ascii="Calibri" w:eastAsia="Calibri" w:hAnsi="Calibri" w:cs="Arial"/>
        </w:rPr>
        <w:t xml:space="preserve"> (9 it total) of smaller SMEs (under 50 employees and under 10m EUR in turnover) mention that </w:t>
      </w:r>
      <w:r w:rsidRPr="00D463DC">
        <w:rPr>
          <w:rFonts w:ascii="Calibri" w:eastAsia="Calibri" w:hAnsi="Calibri" w:cs="AdvPS405B6"/>
          <w:lang w:eastAsia="en-GB"/>
        </w:rPr>
        <w:t xml:space="preserve">even though they do not have a formal business plan, they still engage in informal or ‘intuitive’ business planning. They further </w:t>
      </w:r>
      <w:r w:rsidRPr="00D463DC">
        <w:rPr>
          <w:rFonts w:ascii="Calibri" w:eastAsia="Calibri" w:hAnsi="Calibri" w:cs="Arial"/>
        </w:rPr>
        <w:t>argue that lack of time due to multitasking, lack of expertise and business-planning skills and inadequate knowledge of the planning processes, are a few of the reasons for not engaging in strategic planning: ‘…</w:t>
      </w:r>
      <w:r w:rsidRPr="00D463DC">
        <w:rPr>
          <w:rFonts w:ascii="Calibri" w:eastAsia="Calibri" w:hAnsi="Calibri" w:cs="Arial"/>
          <w:i/>
          <w:iCs/>
        </w:rPr>
        <w:t>it is difficult to detach yourself from the day to day things to do planning…</w:t>
      </w:r>
      <w:r w:rsidRPr="00D463DC">
        <w:rPr>
          <w:rFonts w:ascii="Calibri" w:eastAsia="Calibri" w:hAnsi="Calibri" w:cs="Arial"/>
        </w:rPr>
        <w:t>’ (R16); ‘…</w:t>
      </w:r>
      <w:r w:rsidRPr="00D463DC">
        <w:rPr>
          <w:rFonts w:ascii="Calibri" w:eastAsia="Calibri" w:hAnsi="Calibri" w:cs="Arial"/>
          <w:i/>
          <w:iCs/>
        </w:rPr>
        <w:t>in small businesses you have to do a lot of firefighting…</w:t>
      </w:r>
      <w:r w:rsidRPr="00D463DC">
        <w:rPr>
          <w:rFonts w:ascii="Calibri" w:eastAsia="Calibri" w:hAnsi="Calibri" w:cs="Arial"/>
        </w:rPr>
        <w:t>’ (R60); ‘...</w:t>
      </w:r>
      <w:r w:rsidRPr="00D463DC">
        <w:rPr>
          <w:rFonts w:ascii="Calibri" w:eastAsia="Calibri" w:hAnsi="Calibri" w:cs="Arial"/>
          <w:i/>
          <w:iCs/>
        </w:rPr>
        <w:t>only plan is to survive, worry about other things later…’</w:t>
      </w:r>
      <w:r w:rsidRPr="00D463DC">
        <w:rPr>
          <w:rFonts w:ascii="Calibri" w:eastAsia="Calibri" w:hAnsi="Calibri" w:cs="Arial"/>
        </w:rPr>
        <w:t xml:space="preserve"> (R35) </w:t>
      </w:r>
      <w:r w:rsidRPr="00D463DC">
        <w:rPr>
          <w:rFonts w:ascii="Calibri" w:eastAsia="Calibri" w:hAnsi="Calibri" w:cs="Times-Roman"/>
          <w:lang w:eastAsia="en-GB"/>
        </w:rPr>
        <w:t>‘…</w:t>
      </w:r>
      <w:r w:rsidRPr="00D463DC">
        <w:rPr>
          <w:rFonts w:ascii="Calibri" w:eastAsia="Calibri" w:hAnsi="Calibri" w:cs="Times-Roman"/>
          <w:i/>
          <w:iCs/>
          <w:lang w:eastAsia="en-GB"/>
        </w:rPr>
        <w:t>too much multitasking to do anything else…</w:t>
      </w:r>
      <w:r w:rsidRPr="00D463DC">
        <w:rPr>
          <w:rFonts w:ascii="Calibri" w:eastAsia="Calibri" w:hAnsi="Calibri" w:cs="Times-Roman"/>
          <w:lang w:eastAsia="en-GB"/>
        </w:rPr>
        <w:t>’ (R38); ‘…</w:t>
      </w:r>
      <w:r w:rsidRPr="00D463DC">
        <w:rPr>
          <w:rFonts w:ascii="Calibri" w:eastAsia="Calibri" w:hAnsi="Calibri" w:cs="Times-Roman"/>
          <w:i/>
          <w:iCs/>
          <w:lang w:eastAsia="en-GB"/>
        </w:rPr>
        <w:t>take business as it comes…’</w:t>
      </w:r>
      <w:r w:rsidR="00B066A5">
        <w:rPr>
          <w:rFonts w:ascii="Calibri" w:eastAsia="Calibri" w:hAnsi="Calibri" w:cs="Times-Roman"/>
          <w:lang w:eastAsia="en-GB"/>
        </w:rPr>
        <w:t xml:space="preserve"> (R88). </w:t>
      </w:r>
      <w:r w:rsidRPr="00D463DC">
        <w:rPr>
          <w:rFonts w:ascii="Calibri" w:eastAsia="Calibri" w:hAnsi="Calibri" w:cs="Times-Roman"/>
          <w:lang w:eastAsia="en-GB"/>
        </w:rPr>
        <w:t>The finding that o</w:t>
      </w:r>
      <w:r w:rsidRPr="00D463DC">
        <w:rPr>
          <w:rFonts w:ascii="Calibri" w:eastAsia="Calibri" w:hAnsi="Calibri" w:cs="AdvPS405B6"/>
          <w:lang w:eastAsia="en-GB"/>
        </w:rPr>
        <w:t xml:space="preserve">wner-managers of smaller SMEs in the UK chemical distribution industry have a less sophisticated approach to formal strategic planning than their counterparts in larger SMEs is supportive of the main body of business literature. Many authors conclude that </w:t>
      </w:r>
      <w:r w:rsidRPr="00D463DC">
        <w:rPr>
          <w:rFonts w:ascii="Calibri" w:eastAsia="Calibri" w:hAnsi="Calibri" w:cs="AdvCENTO.55"/>
          <w:lang w:eastAsia="en-GB"/>
        </w:rPr>
        <w:t xml:space="preserve">planning in smaller enterprises is done informally, </w:t>
      </w:r>
      <w:r w:rsidRPr="00D463DC">
        <w:rPr>
          <w:rFonts w:ascii="Calibri" w:eastAsia="Calibri" w:hAnsi="Calibri" w:cs="AdvPS405B6"/>
          <w:lang w:eastAsia="en-GB"/>
        </w:rPr>
        <w:t>intuitively</w:t>
      </w:r>
      <w:r w:rsidRPr="00D463DC">
        <w:rPr>
          <w:rFonts w:ascii="Calibri" w:eastAsia="Calibri" w:hAnsi="Calibri" w:cs="AdvCENTO.55"/>
          <w:lang w:eastAsia="en-GB"/>
        </w:rPr>
        <w:t xml:space="preserve"> and is rarely supported by planning instruments while formal strategic planning is more likely to be deployed in larger companies </w:t>
      </w:r>
      <w:r w:rsidRPr="00D463DC">
        <w:rPr>
          <w:rFonts w:ascii="Calibri" w:eastAsia="Calibri" w:hAnsi="Calibri" w:cs="Times New Roman"/>
          <w:lang w:eastAsia="en-GB"/>
        </w:rPr>
        <w:t>(</w:t>
      </w:r>
      <w:r w:rsidRPr="00D463DC">
        <w:rPr>
          <w:rFonts w:ascii="Calibri" w:eastAsia="Calibri" w:hAnsi="Calibri" w:cs="Arial"/>
          <w:lang w:eastAsia="en-GB"/>
        </w:rPr>
        <w:t xml:space="preserve">Ghobadian </w:t>
      </w:r>
      <w:r w:rsidRPr="00D463DC">
        <w:rPr>
          <w:rFonts w:ascii="Calibri" w:eastAsia="Calibri" w:hAnsi="Calibri" w:cs="Arial"/>
          <w:i/>
          <w:iCs/>
          <w:lang w:eastAsia="en-GB"/>
        </w:rPr>
        <w:t>et al.</w:t>
      </w:r>
      <w:r w:rsidRPr="00D463DC">
        <w:rPr>
          <w:rFonts w:ascii="Calibri" w:eastAsia="Calibri" w:hAnsi="Calibri" w:cs="Arial"/>
          <w:lang w:eastAsia="en-GB"/>
        </w:rPr>
        <w:t xml:space="preserve">, 2008; </w:t>
      </w:r>
      <w:r w:rsidRPr="00D463DC">
        <w:rPr>
          <w:rFonts w:ascii="Calibri" w:eastAsia="Calibri" w:hAnsi="Calibri" w:cs="AdvCENTO.55"/>
          <w:lang w:eastAsia="en-GB"/>
        </w:rPr>
        <w:t xml:space="preserve">Mazzarol </w:t>
      </w:r>
      <w:r w:rsidRPr="00D463DC">
        <w:rPr>
          <w:rFonts w:ascii="Calibri" w:eastAsia="Calibri" w:hAnsi="Calibri" w:cs="AdvCENTO.55"/>
          <w:i/>
          <w:iCs/>
          <w:lang w:eastAsia="en-GB"/>
        </w:rPr>
        <w:t>et al.</w:t>
      </w:r>
      <w:r w:rsidRPr="00D463DC">
        <w:rPr>
          <w:rFonts w:ascii="Calibri" w:eastAsia="Calibri" w:hAnsi="Calibri" w:cs="AdvCENTO.55"/>
          <w:lang w:eastAsia="en-GB"/>
        </w:rPr>
        <w:t xml:space="preserve">, 2009; </w:t>
      </w:r>
      <w:r w:rsidRPr="00D463DC">
        <w:rPr>
          <w:rFonts w:ascii="Calibri" w:eastAsia="Calibri" w:hAnsi="Calibri" w:cs="Times New Roman"/>
          <w:lang w:eastAsia="en-GB"/>
        </w:rPr>
        <w:t xml:space="preserve">Robinson and Pearce, 1984; </w:t>
      </w:r>
      <w:r w:rsidRPr="00D463DC">
        <w:rPr>
          <w:rFonts w:ascii="Calibri" w:eastAsia="Calibri" w:hAnsi="Calibri" w:cs="AdvCENTO.55"/>
          <w:lang w:eastAsia="en-GB"/>
        </w:rPr>
        <w:t xml:space="preserve">Stonehouse and Pemberton, 2002; </w:t>
      </w:r>
      <w:r w:rsidRPr="00D463DC">
        <w:rPr>
          <w:rFonts w:ascii="Calibri" w:eastAsia="Calibri" w:hAnsi="Calibri" w:cs="Calibri"/>
        </w:rPr>
        <w:t xml:space="preserve">Sumantra, 2008; Vodopiveca, 2012; </w:t>
      </w:r>
      <w:r w:rsidRPr="00D463DC">
        <w:rPr>
          <w:rFonts w:ascii="Calibri" w:eastAsia="Calibri" w:hAnsi="Calibri" w:cs="AdvPS405B6"/>
          <w:lang w:eastAsia="en-GB"/>
        </w:rPr>
        <w:t>Woods and Joyce, 2003</w:t>
      </w:r>
      <w:r w:rsidRPr="00D463DC">
        <w:rPr>
          <w:rFonts w:ascii="Calibri" w:eastAsia="Calibri" w:hAnsi="Calibri" w:cs="AdvCENTO.55"/>
          <w:lang w:eastAsia="en-GB"/>
        </w:rPr>
        <w:t>)</w:t>
      </w:r>
      <w:r w:rsidRPr="00D463DC">
        <w:rPr>
          <w:rFonts w:ascii="Calibri" w:eastAsia="Calibri" w:hAnsi="Calibri" w:cs="AdvPS405B6"/>
          <w:lang w:eastAsia="en-GB"/>
        </w:rPr>
        <w:t xml:space="preserve">. </w:t>
      </w:r>
    </w:p>
    <w:p w:rsidR="00D463DC" w:rsidRPr="00D463DC" w:rsidRDefault="00D463DC" w:rsidP="00D463DC">
      <w:pPr>
        <w:autoSpaceDE w:val="0"/>
        <w:autoSpaceDN w:val="0"/>
        <w:adjustRightInd w:val="0"/>
        <w:spacing w:after="0" w:line="360" w:lineRule="auto"/>
        <w:jc w:val="both"/>
        <w:rPr>
          <w:rFonts w:ascii="Calibri" w:eastAsia="Calibri" w:hAnsi="Calibri" w:cs="AdvPS405B6"/>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Calibri"/>
          <w:lang w:eastAsia="en-GB"/>
        </w:rPr>
      </w:pPr>
      <w:r w:rsidRPr="00D463DC">
        <w:rPr>
          <w:rFonts w:ascii="Calibri" w:eastAsia="Calibri" w:hAnsi="Calibri" w:cs="AdvPS405B6"/>
          <w:lang w:eastAsia="en-GB"/>
        </w:rPr>
        <w:tab/>
      </w:r>
      <w:r w:rsidRPr="00D463DC">
        <w:rPr>
          <w:rFonts w:ascii="Calibri" w:eastAsia="Calibri" w:hAnsi="Calibri" w:cs="Arial"/>
        </w:rPr>
        <w:t>The possibility that some companies might not seek to grow and hence do not engage in strategic planning is also mentioned by a few micro business owners (5 in total) with micro being defined as a business employing under 10 people and with an annual turnover of under 2m EUR. They argue that maximising profitability is not necessarily the only motivating factor when they start their own businesses but it is more personal, non-economic reasons such as autonomy or independence, personal satisfaction and achievement, work flexibility and lifestyle that</w:t>
      </w:r>
      <w:r w:rsidRPr="00D463DC">
        <w:rPr>
          <w:rFonts w:ascii="Calibri" w:eastAsia="Calibri" w:hAnsi="Calibri" w:cs="Times-Roman"/>
          <w:lang w:eastAsia="en-GB"/>
        </w:rPr>
        <w:t xml:space="preserve"> motivate them: ‘…</w:t>
      </w:r>
      <w:r w:rsidRPr="00D463DC">
        <w:rPr>
          <w:rFonts w:ascii="Calibri" w:eastAsia="Calibri" w:hAnsi="Calibri" w:cs="Times-Roman"/>
          <w:i/>
          <w:iCs/>
          <w:lang w:eastAsia="en-GB"/>
        </w:rPr>
        <w:t>it is more important to work for myself…’</w:t>
      </w:r>
      <w:r w:rsidRPr="00D463DC">
        <w:rPr>
          <w:rFonts w:ascii="Calibri" w:eastAsia="Calibri" w:hAnsi="Calibri" w:cs="Times-Roman"/>
          <w:lang w:eastAsia="en-GB"/>
        </w:rPr>
        <w:t xml:space="preserve"> (R89); ‘...</w:t>
      </w:r>
      <w:r w:rsidRPr="00D463DC">
        <w:rPr>
          <w:rFonts w:ascii="Calibri" w:eastAsia="Calibri" w:hAnsi="Calibri" w:cs="Times-Roman"/>
          <w:i/>
          <w:iCs/>
          <w:lang w:eastAsia="en-GB"/>
        </w:rPr>
        <w:t xml:space="preserve">as long as I get a comfortable living...’ </w:t>
      </w:r>
      <w:r w:rsidRPr="00D463DC">
        <w:rPr>
          <w:rFonts w:ascii="Calibri" w:eastAsia="Calibri" w:hAnsi="Calibri" w:cs="Times-Roman"/>
          <w:lang w:eastAsia="en-GB"/>
        </w:rPr>
        <w:t>(R80); ‘…</w:t>
      </w:r>
      <w:r w:rsidRPr="00D463DC">
        <w:rPr>
          <w:rFonts w:ascii="Calibri" w:eastAsia="Calibri" w:hAnsi="Calibri" w:cs="Times-Roman"/>
          <w:i/>
          <w:iCs/>
          <w:lang w:eastAsia="en-GB"/>
        </w:rPr>
        <w:t>do not want to grow my business too much as it will be hard to manage…</w:t>
      </w:r>
      <w:r w:rsidRPr="00D463DC">
        <w:rPr>
          <w:rFonts w:ascii="Calibri" w:eastAsia="Calibri" w:hAnsi="Calibri" w:cs="Times-Roman"/>
          <w:lang w:eastAsia="en-GB"/>
        </w:rPr>
        <w:t>’ (R106); ‘…</w:t>
      </w:r>
      <w:r w:rsidRPr="00D463DC">
        <w:rPr>
          <w:rFonts w:ascii="Calibri" w:eastAsia="Calibri" w:hAnsi="Calibri" w:cs="Times-Roman"/>
          <w:i/>
          <w:iCs/>
          <w:lang w:eastAsia="en-GB"/>
        </w:rPr>
        <w:t>definitely offers a better work-life balance…</w:t>
      </w:r>
      <w:r w:rsidRPr="00D463DC">
        <w:rPr>
          <w:rFonts w:ascii="Calibri" w:eastAsia="Calibri" w:hAnsi="Calibri" w:cs="Times-Roman"/>
          <w:lang w:eastAsia="en-GB"/>
        </w:rPr>
        <w:t xml:space="preserve">’ (R58). The concept of running a small business for </w:t>
      </w:r>
      <w:r w:rsidR="00133F15" w:rsidRPr="00D463DC">
        <w:rPr>
          <w:rFonts w:ascii="Calibri" w:eastAsia="Calibri" w:hAnsi="Calibri" w:cs="Times-Roman"/>
          <w:lang w:eastAsia="en-GB"/>
        </w:rPr>
        <w:t>non-financial</w:t>
      </w:r>
      <w:r w:rsidRPr="00D463DC">
        <w:rPr>
          <w:rFonts w:ascii="Calibri" w:eastAsia="Calibri" w:hAnsi="Calibri" w:cs="Times-Roman"/>
          <w:lang w:eastAsia="en-GB"/>
        </w:rPr>
        <w:t xml:space="preserve"> reasons is not unknown in the SME literature as many authors have previously reported </w:t>
      </w:r>
      <w:r w:rsidR="00B40C52">
        <w:rPr>
          <w:rFonts w:ascii="Calibri" w:eastAsia="Calibri" w:hAnsi="Calibri" w:cs="Times-Roman"/>
          <w:lang w:eastAsia="en-GB"/>
        </w:rPr>
        <w:t>owners/managers</w:t>
      </w:r>
      <w:r w:rsidRPr="00D463DC">
        <w:rPr>
          <w:rFonts w:ascii="Calibri" w:eastAsia="Calibri" w:hAnsi="Calibri" w:cs="Times-Roman"/>
          <w:lang w:eastAsia="en-GB"/>
        </w:rPr>
        <w:t xml:space="preserve"> </w:t>
      </w:r>
      <w:r w:rsidRPr="00D463DC">
        <w:rPr>
          <w:rFonts w:ascii="Calibri" w:eastAsia="Calibri" w:hAnsi="Calibri" w:cs="TimesTen-Roman"/>
          <w:color w:val="231F20"/>
          <w:lang w:eastAsia="en-GB"/>
        </w:rPr>
        <w:t xml:space="preserve">having no intention of growing their businesses into larger entities </w:t>
      </w:r>
      <w:r w:rsidRPr="00D463DC">
        <w:rPr>
          <w:rFonts w:ascii="Calibri" w:eastAsia="Calibri" w:hAnsi="Calibri" w:cs="ITCGaramondMM-It_405_625_"/>
        </w:rPr>
        <w:t>(</w:t>
      </w:r>
      <w:r w:rsidRPr="00D463DC">
        <w:rPr>
          <w:rFonts w:ascii="Calibri" w:eastAsia="Calibri" w:hAnsi="Calibri" w:cs="Arial"/>
          <w:color w:val="000000"/>
          <w:lang w:eastAsia="en-GB"/>
        </w:rPr>
        <w:t xml:space="preserve">Harris </w:t>
      </w:r>
      <w:r w:rsidRPr="00D463DC">
        <w:rPr>
          <w:rFonts w:ascii="Calibri" w:eastAsia="Calibri" w:hAnsi="Calibri" w:cs="Arial"/>
          <w:i/>
          <w:color w:val="000000"/>
          <w:lang w:eastAsia="en-GB"/>
        </w:rPr>
        <w:t>et al.</w:t>
      </w:r>
      <w:r w:rsidRPr="00D463DC">
        <w:rPr>
          <w:rFonts w:ascii="Calibri" w:eastAsia="Calibri" w:hAnsi="Calibri" w:cs="Arial"/>
          <w:color w:val="000000"/>
          <w:lang w:eastAsia="en-GB"/>
        </w:rPr>
        <w:t xml:space="preserve">, 2005; Mochrie </w:t>
      </w:r>
      <w:r w:rsidRPr="00D463DC">
        <w:rPr>
          <w:rFonts w:ascii="Calibri" w:eastAsia="Calibri" w:hAnsi="Calibri" w:cs="Arial"/>
          <w:i/>
          <w:color w:val="000000"/>
          <w:lang w:eastAsia="en-GB"/>
        </w:rPr>
        <w:t>et al.</w:t>
      </w:r>
      <w:r w:rsidRPr="00D463DC">
        <w:rPr>
          <w:rFonts w:ascii="Calibri" w:eastAsia="Calibri" w:hAnsi="Calibri" w:cs="Arial"/>
          <w:color w:val="000000"/>
          <w:lang w:eastAsia="en-GB"/>
        </w:rPr>
        <w:t xml:space="preserve">, 2006; </w:t>
      </w:r>
      <w:r w:rsidRPr="00D463DC">
        <w:rPr>
          <w:rFonts w:ascii="Calibri" w:eastAsia="Calibri" w:hAnsi="Calibri" w:cs="ITCGaramondMM-It_405_625_"/>
        </w:rPr>
        <w:t xml:space="preserve">Morrison </w:t>
      </w:r>
      <w:r w:rsidRPr="00D463DC">
        <w:rPr>
          <w:rFonts w:ascii="Calibri" w:eastAsia="Calibri" w:hAnsi="Calibri" w:cs="ITCGaramondMM-It_405_625_"/>
          <w:i/>
          <w:iCs/>
        </w:rPr>
        <w:t>et al</w:t>
      </w:r>
      <w:r w:rsidRPr="00D463DC">
        <w:rPr>
          <w:rFonts w:ascii="Calibri" w:eastAsia="Calibri" w:hAnsi="Calibri" w:cs="ITCGaramondMM_595_625_"/>
          <w:i/>
          <w:iCs/>
        </w:rPr>
        <w:t>.</w:t>
      </w:r>
      <w:r w:rsidRPr="00D463DC">
        <w:rPr>
          <w:rFonts w:ascii="Calibri" w:eastAsia="Calibri" w:hAnsi="Calibri" w:cs="ITCGaramondMM_595_625_"/>
        </w:rPr>
        <w:t xml:space="preserve">, 2003; </w:t>
      </w:r>
      <w:r w:rsidRPr="00D463DC">
        <w:rPr>
          <w:rFonts w:ascii="Calibri" w:eastAsia="Calibri" w:hAnsi="Calibri" w:cs="AdvPS405B6"/>
          <w:lang w:eastAsia="en-GB"/>
        </w:rPr>
        <w:t>Reijonen and Komppula, 2007)</w:t>
      </w:r>
      <w:r w:rsidRPr="00D463DC">
        <w:rPr>
          <w:rFonts w:ascii="Calibri" w:eastAsia="Calibri" w:hAnsi="Calibri" w:cs="TimesTen-Roman"/>
          <w:color w:val="231F20"/>
          <w:lang w:eastAsia="en-GB"/>
        </w:rPr>
        <w:t xml:space="preserve"> and </w:t>
      </w:r>
      <w:r w:rsidRPr="00D463DC">
        <w:rPr>
          <w:rFonts w:ascii="Calibri" w:eastAsia="Calibri" w:hAnsi="Calibri" w:cs="TimesTen-Roman"/>
          <w:color w:val="231F20"/>
          <w:lang w:eastAsia="en-GB"/>
        </w:rPr>
        <w:lastRenderedPageBreak/>
        <w:t xml:space="preserve">even deliberately refraining from taking on employees </w:t>
      </w:r>
      <w:r w:rsidRPr="00D463DC">
        <w:rPr>
          <w:rFonts w:ascii="Calibri" w:eastAsia="Calibri" w:hAnsi="Calibri" w:cs="Calibri"/>
          <w:lang w:eastAsia="en-GB"/>
        </w:rPr>
        <w:t xml:space="preserve">(Jarvis </w:t>
      </w:r>
      <w:r w:rsidRPr="00D463DC">
        <w:rPr>
          <w:rFonts w:ascii="Calibri" w:eastAsia="Calibri" w:hAnsi="Calibri" w:cs="Calibri"/>
          <w:i/>
          <w:lang w:eastAsia="en-GB"/>
        </w:rPr>
        <w:t>et al.</w:t>
      </w:r>
      <w:r w:rsidRPr="00D463DC">
        <w:rPr>
          <w:rFonts w:ascii="Calibri" w:eastAsia="Calibri" w:hAnsi="Calibri" w:cs="Calibri"/>
          <w:lang w:eastAsia="en-GB"/>
        </w:rPr>
        <w:t xml:space="preserve">, 2000; Greenbank, 2001). The findings of this study support and contribute further to a number of personal factors (i.e. </w:t>
      </w:r>
      <w:r w:rsidRPr="00D463DC">
        <w:rPr>
          <w:rFonts w:ascii="Calibri" w:eastAsia="Calibri" w:hAnsi="Calibri" w:cs="ITCGaramondMM405BK625NO"/>
        </w:rPr>
        <w:t>personal satisfaction</w:t>
      </w:r>
      <w:r w:rsidRPr="00D463DC">
        <w:rPr>
          <w:rFonts w:ascii="Calibri" w:eastAsia="Calibri" w:hAnsi="Calibri" w:cs="Calibri"/>
          <w:lang w:eastAsia="en-GB"/>
        </w:rPr>
        <w:t xml:space="preserve">, </w:t>
      </w:r>
      <w:r w:rsidRPr="00D463DC">
        <w:rPr>
          <w:rFonts w:ascii="Calibri" w:eastAsia="Calibri" w:hAnsi="Calibri" w:cs="ITCGaramondMM405BK625NO"/>
        </w:rPr>
        <w:t>balance between work and private life</w:t>
      </w:r>
      <w:r w:rsidRPr="00D463DC">
        <w:rPr>
          <w:rFonts w:ascii="Calibri" w:eastAsia="Calibri" w:hAnsi="Calibri" w:cs="Calibri"/>
          <w:lang w:eastAsia="en-GB"/>
        </w:rPr>
        <w:t xml:space="preserve"> etc.) already identified in the body of literature </w:t>
      </w:r>
      <w:r w:rsidRPr="00D463DC">
        <w:rPr>
          <w:rFonts w:ascii="Calibri" w:eastAsia="Calibri" w:hAnsi="Calibri" w:cs="Times-Roman"/>
          <w:lang w:eastAsia="en-GB"/>
        </w:rPr>
        <w:t>(</w:t>
      </w:r>
      <w:r w:rsidRPr="00D463DC">
        <w:rPr>
          <w:rFonts w:ascii="Calibri" w:eastAsia="Calibri" w:hAnsi="Calibri" w:cs="Calibri"/>
          <w:lang w:eastAsia="en-GB"/>
        </w:rPr>
        <w:t xml:space="preserve">Beaver, 2002; </w:t>
      </w:r>
      <w:r w:rsidRPr="00D463DC">
        <w:rPr>
          <w:rFonts w:ascii="Calibri" w:eastAsia="Calibri" w:hAnsi="Calibri" w:cs="ITCGaramondMM-It405BK625NO"/>
          <w:iCs/>
          <w:lang w:eastAsia="en-GB"/>
        </w:rPr>
        <w:t xml:space="preserve">Gorgievski </w:t>
      </w:r>
      <w:r w:rsidRPr="00D463DC">
        <w:rPr>
          <w:rFonts w:ascii="Calibri" w:eastAsia="Calibri" w:hAnsi="Calibri" w:cs="ITCGaramondMM-It405BK625NO"/>
          <w:i/>
          <w:iCs/>
          <w:lang w:eastAsia="en-GB"/>
        </w:rPr>
        <w:t xml:space="preserve">et al., </w:t>
      </w:r>
      <w:r w:rsidRPr="00D463DC">
        <w:rPr>
          <w:rFonts w:ascii="Calibri" w:eastAsia="Calibri" w:hAnsi="Calibri" w:cs="ITCGaramondMM-It405BK625NO"/>
          <w:iCs/>
          <w:lang w:eastAsia="en-GB"/>
        </w:rPr>
        <w:t xml:space="preserve">2011; </w:t>
      </w:r>
      <w:r w:rsidRPr="00D463DC">
        <w:rPr>
          <w:rFonts w:ascii="Calibri" w:eastAsia="Calibri" w:hAnsi="Calibri" w:cs="Calibri"/>
          <w:lang w:eastAsia="en-GB"/>
        </w:rPr>
        <w:t xml:space="preserve">Simpson </w:t>
      </w:r>
      <w:r w:rsidRPr="00D463DC">
        <w:rPr>
          <w:rFonts w:ascii="Calibri" w:eastAsia="Calibri" w:hAnsi="Calibri" w:cs="Calibri"/>
          <w:i/>
          <w:lang w:eastAsia="en-GB"/>
        </w:rPr>
        <w:t>et al</w:t>
      </w:r>
      <w:r w:rsidRPr="00D463DC">
        <w:rPr>
          <w:rFonts w:ascii="Calibri" w:eastAsia="Calibri" w:hAnsi="Calibri" w:cs="Calibri"/>
          <w:lang w:eastAsia="en-GB"/>
        </w:rPr>
        <w:t xml:space="preserve">., 2012; </w:t>
      </w:r>
      <w:r w:rsidRPr="00D463DC">
        <w:rPr>
          <w:rFonts w:ascii="Calibri" w:eastAsia="Calibri" w:hAnsi="Calibri" w:cs="Arial"/>
        </w:rPr>
        <w:t xml:space="preserve"> </w:t>
      </w:r>
      <w:r w:rsidRPr="00D463DC">
        <w:rPr>
          <w:rFonts w:ascii="Calibri" w:eastAsia="Calibri" w:hAnsi="Calibri" w:cs="Arial"/>
          <w:color w:val="000000"/>
          <w:lang w:eastAsia="en-GB"/>
        </w:rPr>
        <w:t xml:space="preserve">Walker and Brown, 2004). </w:t>
      </w:r>
      <w:r w:rsidRPr="00D463DC">
        <w:rPr>
          <w:rFonts w:ascii="Calibri" w:eastAsia="Calibri" w:hAnsi="Calibri" w:cs="Times-Roman"/>
          <w:lang w:eastAsia="en-GB"/>
        </w:rPr>
        <w:t xml:space="preserve"> </w:t>
      </w:r>
    </w:p>
    <w:p w:rsidR="00D463DC" w:rsidRPr="00D463DC" w:rsidRDefault="00D463DC" w:rsidP="00D463DC">
      <w:pPr>
        <w:autoSpaceDE w:val="0"/>
        <w:autoSpaceDN w:val="0"/>
        <w:adjustRightInd w:val="0"/>
        <w:spacing w:after="0" w:line="360" w:lineRule="auto"/>
        <w:jc w:val="both"/>
        <w:rPr>
          <w:rFonts w:ascii="Calibri" w:eastAsia="Calibri" w:hAnsi="Calibri" w:cs="AdvPS405B6"/>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rial"/>
          <w:bCs/>
        </w:rPr>
      </w:pPr>
      <w:r w:rsidRPr="00D463DC">
        <w:rPr>
          <w:rFonts w:ascii="Calibri" w:eastAsia="Calibri" w:hAnsi="Calibri" w:cs="AdvPS405B6"/>
          <w:lang w:eastAsia="en-GB"/>
        </w:rPr>
        <w:tab/>
      </w:r>
      <w:r w:rsidRPr="00D463DC">
        <w:rPr>
          <w:rFonts w:ascii="Calibri" w:eastAsia="Calibri" w:hAnsi="Calibri" w:cs="Arial"/>
          <w:bCs/>
        </w:rPr>
        <w:t xml:space="preserve">The findings of this study further highlight the importance of strategic planning in the success and sustainable growth of SMEs in the UK chemical distribution industry and therefore stress the need for </w:t>
      </w:r>
      <w:r w:rsidR="00B40C52">
        <w:rPr>
          <w:rFonts w:ascii="Calibri" w:eastAsia="Calibri" w:hAnsi="Calibri" w:cs="Arial"/>
          <w:bCs/>
        </w:rPr>
        <w:t>owners/managers</w:t>
      </w:r>
      <w:r w:rsidRPr="00D463DC">
        <w:rPr>
          <w:rFonts w:ascii="Calibri" w:eastAsia="Calibri" w:hAnsi="Calibri" w:cs="Arial"/>
          <w:bCs/>
        </w:rPr>
        <w:t xml:space="preserve"> to engage themselves in formulating and executing a clear strategy. </w:t>
      </w:r>
      <w:r w:rsidR="00C21789">
        <w:rPr>
          <w:rFonts w:ascii="Calibri" w:eastAsia="Calibri" w:hAnsi="Calibri" w:cs="Arial"/>
          <w:bCs/>
        </w:rPr>
        <w:t>This study</w:t>
      </w:r>
      <w:r w:rsidRPr="00D463DC">
        <w:rPr>
          <w:rFonts w:ascii="Calibri" w:eastAsia="Calibri" w:hAnsi="Calibri" w:cs="Arial"/>
          <w:bCs/>
        </w:rPr>
        <w:t xml:space="preserve"> establish</w:t>
      </w:r>
      <w:r w:rsidR="00C21789">
        <w:rPr>
          <w:rFonts w:ascii="Calibri" w:eastAsia="Calibri" w:hAnsi="Calibri" w:cs="Arial"/>
          <w:bCs/>
        </w:rPr>
        <w:t>es</w:t>
      </w:r>
      <w:r w:rsidRPr="00D463DC">
        <w:rPr>
          <w:rFonts w:ascii="Calibri" w:eastAsia="Calibri" w:hAnsi="Calibri" w:cs="Arial"/>
          <w:bCs/>
        </w:rPr>
        <w:t xml:space="preserve"> that a form of planning is beneficial at all stages of the business and particularly in the </w:t>
      </w:r>
      <w:r w:rsidR="00133F15" w:rsidRPr="00D463DC">
        <w:rPr>
          <w:rFonts w:ascii="Calibri" w:eastAsia="Calibri" w:hAnsi="Calibri" w:cs="Arial"/>
          <w:bCs/>
        </w:rPr>
        <w:t>start-up</w:t>
      </w:r>
      <w:r w:rsidRPr="00D463DC">
        <w:rPr>
          <w:rFonts w:ascii="Calibri" w:eastAsia="Calibri" w:hAnsi="Calibri" w:cs="Arial"/>
          <w:bCs/>
        </w:rPr>
        <w:t xml:space="preserve"> stage not only </w:t>
      </w:r>
      <w:r w:rsidRPr="00D463DC">
        <w:rPr>
          <w:rFonts w:ascii="Calibri" w:eastAsia="Calibri" w:hAnsi="Calibri" w:cs="Calibri"/>
          <w:bCs/>
        </w:rPr>
        <w:t xml:space="preserve">necessarily to guarantee success but to reduce the possibility of business failure. With a high proportion of SMEs failing within the first 5 years of operation, </w:t>
      </w:r>
      <w:r w:rsidR="00B40C52">
        <w:rPr>
          <w:rFonts w:ascii="Calibri" w:eastAsia="Calibri" w:hAnsi="Calibri" w:cs="Calibri"/>
          <w:bCs/>
        </w:rPr>
        <w:t>owners/managers</w:t>
      </w:r>
      <w:r w:rsidRPr="00D463DC">
        <w:rPr>
          <w:rFonts w:ascii="Calibri" w:eastAsia="Calibri" w:hAnsi="Calibri" w:cs="Calibri"/>
          <w:bCs/>
        </w:rPr>
        <w:t xml:space="preserve"> are thus strongly advised to utilise strategic planning to improve their chances of surviving in the industry. The fact that </w:t>
      </w:r>
      <w:r w:rsidR="00B40C52">
        <w:rPr>
          <w:rFonts w:ascii="Calibri" w:eastAsia="Calibri" w:hAnsi="Calibri" w:cs="Calibri"/>
          <w:bCs/>
        </w:rPr>
        <w:t>owners/managers</w:t>
      </w:r>
      <w:r w:rsidRPr="00D463DC">
        <w:rPr>
          <w:rFonts w:ascii="Calibri" w:eastAsia="Calibri" w:hAnsi="Calibri" w:cs="Calibri"/>
          <w:bCs/>
        </w:rPr>
        <w:t xml:space="preserve"> argue that strategic planning encompasses every aspect of the company further highlights the need for a proper strategy to incorporate</w:t>
      </w:r>
      <w:r w:rsidRPr="00D463DC">
        <w:rPr>
          <w:rFonts w:ascii="Calibri" w:eastAsia="Calibri" w:hAnsi="Calibri" w:cs="Arial"/>
          <w:bCs/>
        </w:rPr>
        <w:t xml:space="preserve"> many different aspects of the business. As such, financial planning, human capital and market and product </w:t>
      </w:r>
      <w:r w:rsidR="00155AC5">
        <w:t>development</w:t>
      </w:r>
      <w:r w:rsidRPr="00D463DC">
        <w:rPr>
          <w:rFonts w:ascii="Calibri" w:eastAsia="Calibri" w:hAnsi="Calibri" w:cs="Arial"/>
          <w:bCs/>
        </w:rPr>
        <w:t xml:space="preserve"> should be integral parts of strategic planning as they have already been identified as factors critical to success. SMEs are also urged to use strategic planning as a tool to express the intent, visions and company mission to all stakeholders such as investors, financial institutions etc. but most importantly to employees in order to get them involved and united to the aims and objectives of the business. Similarly, </w:t>
      </w:r>
      <w:r w:rsidR="00B40C52">
        <w:rPr>
          <w:rFonts w:ascii="Calibri" w:eastAsia="Calibri" w:hAnsi="Calibri" w:cs="Arial"/>
          <w:bCs/>
        </w:rPr>
        <w:t>owners/managers</w:t>
      </w:r>
      <w:r w:rsidRPr="00D463DC">
        <w:rPr>
          <w:rFonts w:ascii="Calibri" w:eastAsia="Calibri" w:hAnsi="Calibri" w:cs="Arial"/>
          <w:bCs/>
        </w:rPr>
        <w:t xml:space="preserve"> need to utilise strategic planning to scan the business environment, anticipate new trends and handle future challenges so as to achieve sustainable growth. </w:t>
      </w:r>
    </w:p>
    <w:p w:rsidR="00D463DC" w:rsidRPr="00D463DC" w:rsidRDefault="00D463DC" w:rsidP="00D463DC">
      <w:pPr>
        <w:autoSpaceDE w:val="0"/>
        <w:autoSpaceDN w:val="0"/>
        <w:adjustRightInd w:val="0"/>
        <w:spacing w:after="0" w:line="360" w:lineRule="auto"/>
        <w:jc w:val="both"/>
        <w:rPr>
          <w:rFonts w:ascii="Calibri" w:eastAsia="Calibri" w:hAnsi="Calibri" w:cs="Arial"/>
          <w:bCs/>
        </w:rPr>
      </w:pPr>
    </w:p>
    <w:p w:rsidR="00D463DC" w:rsidRPr="00D463DC" w:rsidRDefault="00D463DC" w:rsidP="00D463DC">
      <w:pPr>
        <w:spacing w:after="0" w:line="360" w:lineRule="auto"/>
        <w:jc w:val="both"/>
        <w:rPr>
          <w:rFonts w:ascii="Calibri" w:eastAsia="Calibri" w:hAnsi="Calibri" w:cs="AdvPS405B6"/>
          <w:bCs/>
          <w:lang w:eastAsia="en-GB"/>
        </w:rPr>
      </w:pPr>
      <w:r w:rsidRPr="00D463DC">
        <w:rPr>
          <w:rFonts w:ascii="Calibri" w:eastAsia="Calibri" w:hAnsi="Calibri" w:cs="Arial"/>
          <w:bCs/>
        </w:rPr>
        <w:tab/>
        <w:t xml:space="preserve">Nevertheless, the fact that some </w:t>
      </w:r>
      <w:r w:rsidR="00B40C52">
        <w:rPr>
          <w:rFonts w:ascii="Calibri" w:eastAsia="Calibri" w:hAnsi="Calibri" w:cs="Arial"/>
          <w:bCs/>
        </w:rPr>
        <w:t>owners/managers</w:t>
      </w:r>
      <w:r w:rsidRPr="00D463DC">
        <w:rPr>
          <w:rFonts w:ascii="Calibri" w:eastAsia="Calibri" w:hAnsi="Calibri" w:cs="Arial"/>
          <w:bCs/>
        </w:rPr>
        <w:t xml:space="preserve"> lack the skills and experience required to engage in strategic planning should also be taken into consideration as should the development of these skill</w:t>
      </w:r>
      <w:r w:rsidR="00723B77">
        <w:rPr>
          <w:rFonts w:ascii="Calibri" w:eastAsia="Calibri" w:hAnsi="Calibri" w:cs="Arial"/>
          <w:bCs/>
        </w:rPr>
        <w:t>s through training. Based on the</w:t>
      </w:r>
      <w:r w:rsidRPr="00D463DC">
        <w:rPr>
          <w:rFonts w:ascii="Calibri" w:eastAsia="Calibri" w:hAnsi="Calibri" w:cs="Arial"/>
          <w:bCs/>
        </w:rPr>
        <w:t xml:space="preserve"> findings, there is a clear need for </w:t>
      </w:r>
      <w:r w:rsidRPr="00D463DC">
        <w:rPr>
          <w:rFonts w:ascii="Calibri" w:eastAsia="Calibri" w:hAnsi="Calibri" w:cs="AdvPS405B6"/>
          <w:bCs/>
          <w:lang w:eastAsia="en-GB"/>
        </w:rPr>
        <w:t xml:space="preserve">policy makers and educators to assist small businesses </w:t>
      </w:r>
      <w:r w:rsidR="00B40C52">
        <w:rPr>
          <w:rFonts w:ascii="Calibri" w:eastAsia="Calibri" w:hAnsi="Calibri" w:cs="AdvPS405B6"/>
          <w:bCs/>
          <w:lang w:eastAsia="en-GB"/>
        </w:rPr>
        <w:t>owners/managers</w:t>
      </w:r>
      <w:r w:rsidRPr="00D463DC">
        <w:rPr>
          <w:rFonts w:ascii="Calibri" w:eastAsia="Calibri" w:hAnsi="Calibri" w:cs="AdvPS405B6"/>
          <w:bCs/>
          <w:lang w:eastAsia="en-GB"/>
        </w:rPr>
        <w:t xml:space="preserve"> and entrepreneurs in the development of managerial, strategic thinking and planning skills. These skills </w:t>
      </w:r>
      <w:r w:rsidR="00735106">
        <w:rPr>
          <w:rFonts w:ascii="Calibri" w:eastAsia="Calibri" w:hAnsi="Calibri" w:cs="AdvPS405B6"/>
          <w:bCs/>
          <w:lang w:eastAsia="en-GB"/>
        </w:rPr>
        <w:t xml:space="preserve">should </w:t>
      </w:r>
      <w:r w:rsidRPr="00D463DC">
        <w:rPr>
          <w:rFonts w:ascii="Calibri" w:eastAsia="Calibri" w:hAnsi="Calibri" w:cs="AdvPS405B6"/>
          <w:bCs/>
          <w:lang w:eastAsia="en-GB"/>
        </w:rPr>
        <w:t xml:space="preserve">be developed through </w:t>
      </w:r>
      <w:r w:rsidR="00735106" w:rsidRPr="00D463DC">
        <w:rPr>
          <w:rFonts w:ascii="Calibri" w:eastAsia="Calibri" w:hAnsi="Calibri" w:cs="AdvPS405B6"/>
          <w:bCs/>
          <w:lang w:eastAsia="en-GB"/>
        </w:rPr>
        <w:t>education</w:t>
      </w:r>
      <w:r w:rsidR="00735106">
        <w:rPr>
          <w:rFonts w:ascii="Calibri" w:eastAsia="Calibri" w:hAnsi="Calibri" w:cs="AdvPS405B6"/>
          <w:bCs/>
          <w:lang w:eastAsia="en-GB"/>
        </w:rPr>
        <w:t>al</w:t>
      </w:r>
      <w:r w:rsidR="00735106" w:rsidRPr="00D463DC">
        <w:rPr>
          <w:rFonts w:ascii="Calibri" w:eastAsia="Calibri" w:hAnsi="Calibri" w:cs="AdvPS405B6"/>
          <w:bCs/>
          <w:lang w:eastAsia="en-GB"/>
        </w:rPr>
        <w:t xml:space="preserve"> programmes</w:t>
      </w:r>
      <w:r w:rsidR="00735106">
        <w:rPr>
          <w:rFonts w:ascii="Calibri" w:eastAsia="Calibri" w:hAnsi="Calibri" w:cs="AdvPS405B6"/>
          <w:bCs/>
          <w:lang w:eastAsia="en-GB"/>
        </w:rPr>
        <w:t xml:space="preserve"> that are</w:t>
      </w:r>
      <w:r w:rsidR="00735106" w:rsidRPr="00D463DC">
        <w:rPr>
          <w:rFonts w:ascii="Calibri" w:eastAsia="Calibri" w:hAnsi="Calibri" w:cs="AdvPS405B6"/>
          <w:bCs/>
          <w:lang w:eastAsia="en-GB"/>
        </w:rPr>
        <w:t xml:space="preserve"> </w:t>
      </w:r>
      <w:r w:rsidR="00735106">
        <w:rPr>
          <w:rFonts w:ascii="Calibri" w:eastAsia="Calibri" w:hAnsi="Calibri" w:cs="AdvPS405B6"/>
          <w:bCs/>
          <w:lang w:eastAsia="en-GB"/>
        </w:rPr>
        <w:t xml:space="preserve">flexible, </w:t>
      </w:r>
      <w:r w:rsidRPr="00D463DC">
        <w:rPr>
          <w:rFonts w:ascii="Calibri" w:eastAsia="Calibri" w:hAnsi="Calibri" w:cs="AdvPS405B6"/>
          <w:bCs/>
          <w:lang w:eastAsia="en-GB"/>
        </w:rPr>
        <w:t xml:space="preserve">tailored to the needs of the small firm sector </w:t>
      </w:r>
      <w:r w:rsidR="00735106">
        <w:rPr>
          <w:rFonts w:ascii="Calibri" w:eastAsia="Calibri" w:hAnsi="Calibri" w:cs="AdvPS405B6"/>
          <w:bCs/>
          <w:lang w:eastAsia="en-GB"/>
        </w:rPr>
        <w:t xml:space="preserve">and take into consideration the </w:t>
      </w:r>
      <w:r w:rsidR="00B40C52">
        <w:rPr>
          <w:rFonts w:ascii="Calibri" w:eastAsia="Calibri" w:hAnsi="Calibri" w:cs="AdvPS405B6"/>
          <w:bCs/>
          <w:lang w:eastAsia="en-GB"/>
        </w:rPr>
        <w:t>owners/managers</w:t>
      </w:r>
      <w:r w:rsidR="00735106">
        <w:rPr>
          <w:rFonts w:ascii="Calibri" w:eastAsia="Calibri" w:hAnsi="Calibri" w:cs="AdvPS405B6"/>
          <w:bCs/>
          <w:lang w:eastAsia="en-GB"/>
        </w:rPr>
        <w:t>’</w:t>
      </w:r>
      <w:r w:rsidRPr="00D463DC">
        <w:rPr>
          <w:rFonts w:ascii="Calibri" w:eastAsia="Calibri" w:hAnsi="Calibri" w:cs="AdvPS405B6"/>
          <w:bCs/>
          <w:lang w:eastAsia="en-GB"/>
        </w:rPr>
        <w:t xml:space="preserve"> lack of time and commitment to lengthy courses. Further, the curriculum for small business education should include </w:t>
      </w:r>
      <w:r w:rsidR="00CA524A">
        <w:rPr>
          <w:rFonts w:ascii="Calibri" w:eastAsia="Calibri" w:hAnsi="Calibri" w:cs="AdvPS405B6"/>
          <w:bCs/>
          <w:lang w:eastAsia="en-GB"/>
        </w:rPr>
        <w:t xml:space="preserve">more rigorous </w:t>
      </w:r>
      <w:r w:rsidRPr="00D463DC">
        <w:rPr>
          <w:rFonts w:ascii="Calibri" w:eastAsia="Calibri" w:hAnsi="Calibri" w:cs="AdvPS405B6"/>
          <w:bCs/>
          <w:lang w:eastAsia="en-GB"/>
        </w:rPr>
        <w:t xml:space="preserve">technical skills development (i.e. accounting or marketing skills) and industry specific training but also soft skills such as critical analysis, team building, leadership, creative thinking and strategic networking. Similarly, the government </w:t>
      </w:r>
      <w:r w:rsidR="00CA524A">
        <w:rPr>
          <w:rFonts w:ascii="Calibri" w:eastAsia="Calibri" w:hAnsi="Calibri" w:cs="AdvPS405B6"/>
          <w:bCs/>
          <w:lang w:eastAsia="en-GB"/>
        </w:rPr>
        <w:t>might consider increasing t</w:t>
      </w:r>
      <w:r w:rsidRPr="00D463DC">
        <w:rPr>
          <w:rFonts w:ascii="Calibri" w:eastAsia="Calibri" w:hAnsi="Calibri" w:cs="AdvPS405B6"/>
          <w:bCs/>
          <w:lang w:eastAsia="en-GB"/>
        </w:rPr>
        <w:t xml:space="preserve">he number of centres that offer consultancy </w:t>
      </w:r>
      <w:r w:rsidRPr="00D463DC">
        <w:rPr>
          <w:rFonts w:ascii="Calibri" w:eastAsia="Calibri" w:hAnsi="Calibri" w:cs="AdvPS405B6"/>
          <w:bCs/>
          <w:lang w:eastAsia="en-GB"/>
        </w:rPr>
        <w:lastRenderedPageBreak/>
        <w:t>and expert services to SMEs, and engage more experts in different areas (for instance IT, financial and marketing planning).</w:t>
      </w:r>
    </w:p>
    <w:p w:rsidR="00D463DC" w:rsidRPr="00D463DC" w:rsidRDefault="00D463DC" w:rsidP="00D463DC">
      <w:pPr>
        <w:autoSpaceDE w:val="0"/>
        <w:autoSpaceDN w:val="0"/>
        <w:adjustRightInd w:val="0"/>
        <w:spacing w:after="0" w:line="360" w:lineRule="auto"/>
        <w:jc w:val="both"/>
        <w:rPr>
          <w:rFonts w:ascii="Calibri" w:eastAsia="Calibri" w:hAnsi="Calibri" w:cs="AdvPS405B6"/>
          <w:bCs/>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dvPS405B6"/>
          <w:bCs/>
          <w:lang w:eastAsia="en-GB"/>
        </w:rPr>
      </w:pPr>
      <w:r w:rsidRPr="00D463DC">
        <w:rPr>
          <w:rFonts w:ascii="Calibri" w:eastAsia="Calibri" w:hAnsi="Calibri" w:cs="AdvPS405B6"/>
          <w:bCs/>
          <w:lang w:eastAsia="en-GB"/>
        </w:rPr>
        <w:tab/>
        <w:t xml:space="preserve">This study further identifies a clear difference in the way that </w:t>
      </w:r>
      <w:r w:rsidR="00B40C52">
        <w:rPr>
          <w:rFonts w:ascii="Calibri" w:eastAsia="Calibri" w:hAnsi="Calibri" w:cs="AdvPS405B6"/>
          <w:bCs/>
          <w:lang w:eastAsia="en-GB"/>
        </w:rPr>
        <w:t>owners/managers</w:t>
      </w:r>
      <w:r w:rsidRPr="00D463DC">
        <w:rPr>
          <w:rFonts w:ascii="Calibri" w:eastAsia="Calibri" w:hAnsi="Calibri" w:cs="AdvPS405B6"/>
          <w:bCs/>
          <w:lang w:eastAsia="en-GB"/>
        </w:rPr>
        <w:t xml:space="preserve"> in SMEs viewed strategic planning based on the size of their businesses. </w:t>
      </w:r>
      <w:r w:rsidR="00B40C52">
        <w:rPr>
          <w:rFonts w:ascii="Calibri" w:eastAsia="Calibri" w:hAnsi="Calibri" w:cs="AdvPS405B6"/>
          <w:bCs/>
          <w:lang w:eastAsia="en-GB"/>
        </w:rPr>
        <w:t>Owners/managers</w:t>
      </w:r>
      <w:r w:rsidRPr="00D463DC">
        <w:rPr>
          <w:rFonts w:ascii="Calibri" w:eastAsia="Calibri" w:hAnsi="Calibri" w:cs="AdvPS405B6"/>
          <w:bCs/>
          <w:lang w:eastAsia="en-GB"/>
        </w:rPr>
        <w:t xml:space="preserve"> of larger SMEs tend to have a more formal approach to planning while their counterparts in smaller businesses tend to operate more intuitively and in an informal way.  Time constraints due to multitasking and lack of experience and business planning skills are identified as the two main reasons for this difference. Development of time management and planning skills is thus essential and serious consideration needs to be given in addressing these issues as they could negatively impact on the success of the business. </w:t>
      </w:r>
      <w:r w:rsidRPr="00D463DC">
        <w:rPr>
          <w:rFonts w:ascii="Calibri" w:eastAsia="Calibri" w:hAnsi="Calibri" w:cs="AdvCENTO.55"/>
          <w:bCs/>
          <w:lang w:eastAsia="en-GB"/>
        </w:rPr>
        <w:t xml:space="preserve">Even though </w:t>
      </w:r>
      <w:r w:rsidR="00B40C52">
        <w:rPr>
          <w:rFonts w:ascii="Calibri" w:eastAsia="Calibri" w:hAnsi="Calibri" w:cs="AdvCENTO.55"/>
          <w:bCs/>
          <w:lang w:eastAsia="en-GB"/>
        </w:rPr>
        <w:t>owners/managers</w:t>
      </w:r>
      <w:r w:rsidRPr="00D463DC">
        <w:rPr>
          <w:rFonts w:ascii="Calibri" w:eastAsia="Calibri" w:hAnsi="Calibri" w:cs="AdvCENTO.55"/>
          <w:bCs/>
          <w:lang w:eastAsia="en-GB"/>
        </w:rPr>
        <w:t xml:space="preserve"> are strongly urged to engage in strategic planning, given the fact that a lack of planning inst</w:t>
      </w:r>
      <w:r w:rsidR="00B14362">
        <w:rPr>
          <w:rFonts w:ascii="Calibri" w:eastAsia="Calibri" w:hAnsi="Calibri" w:cs="AdvCENTO.55"/>
          <w:bCs/>
          <w:lang w:eastAsia="en-GB"/>
        </w:rPr>
        <w:t>rument is common in smaller SMEs</w:t>
      </w:r>
      <w:r w:rsidRPr="00D463DC">
        <w:rPr>
          <w:rFonts w:ascii="Calibri" w:eastAsia="Calibri" w:hAnsi="Calibri" w:cs="AdvCENTO.55"/>
          <w:bCs/>
          <w:lang w:eastAsia="en-GB"/>
        </w:rPr>
        <w:t>, the findings suggest that there is no requirement for it to be a formal process. The fact that many SMEs have successfully operated without a formal plan has been recognised (</w:t>
      </w:r>
      <w:r w:rsidRPr="00D463DC">
        <w:rPr>
          <w:rFonts w:ascii="Calibri" w:eastAsia="Calibri" w:hAnsi="Calibri" w:cs="AdvPS405B6"/>
          <w:bCs/>
          <w:lang w:eastAsia="en-GB"/>
        </w:rPr>
        <w:t xml:space="preserve">Bracker and Pearson, 1986) </w:t>
      </w:r>
      <w:r w:rsidRPr="00D463DC">
        <w:rPr>
          <w:rFonts w:ascii="Calibri" w:eastAsia="Calibri" w:hAnsi="Calibri" w:cs="AdvCENTO.55"/>
          <w:bCs/>
          <w:lang w:eastAsia="en-GB"/>
        </w:rPr>
        <w:t xml:space="preserve">and further stresses the importance of the actual planning process and not the formal plan at the end of it. In more detail, the findings of this study </w:t>
      </w:r>
      <w:r w:rsidRPr="00D463DC">
        <w:rPr>
          <w:rFonts w:ascii="Calibri" w:eastAsia="Calibri" w:hAnsi="Calibri" w:cs="Times New Roman"/>
          <w:bCs/>
          <w:lang w:eastAsia="en-GB"/>
        </w:rPr>
        <w:t>advocate that formality, as defined by the presence or absence of written strategic plan, is not necessarily the most appropriate construct to operationalise strategic planning among smaller SMEs in the UK chemical distribution industry.</w:t>
      </w:r>
      <w:r w:rsidRPr="00D463DC">
        <w:rPr>
          <w:rFonts w:ascii="Calibri" w:eastAsia="Calibri" w:hAnsi="Calibri" w:cs="AdvPS405B6"/>
          <w:bCs/>
          <w:lang w:eastAsia="en-GB"/>
        </w:rPr>
        <w:t xml:space="preserve"> </w:t>
      </w:r>
      <w:r w:rsidRPr="00D463DC">
        <w:rPr>
          <w:rFonts w:ascii="Calibri" w:eastAsia="Calibri" w:hAnsi="Calibri" w:cs="Times New Roman"/>
          <w:bCs/>
          <w:lang w:eastAsia="en-GB"/>
        </w:rPr>
        <w:t xml:space="preserve">Similarly, assessing formality using 'hard measures of written documentation' does not adequately measure the unique planning processes in those SMEs. Therefore, it becomes irrelevant whether </w:t>
      </w:r>
      <w:r w:rsidR="00B40C52">
        <w:rPr>
          <w:rFonts w:ascii="Calibri" w:eastAsia="Calibri" w:hAnsi="Calibri" w:cs="Times New Roman"/>
          <w:bCs/>
          <w:lang w:eastAsia="en-GB"/>
        </w:rPr>
        <w:t>owners/managers</w:t>
      </w:r>
      <w:r w:rsidRPr="00D463DC">
        <w:rPr>
          <w:rFonts w:ascii="Calibri" w:eastAsia="Calibri" w:hAnsi="Calibri" w:cs="Times New Roman"/>
          <w:bCs/>
          <w:lang w:eastAsia="en-GB"/>
        </w:rPr>
        <w:t xml:space="preserve"> engage in formal or informal strategic planning as long as they go through the actual planning process. </w:t>
      </w:r>
      <w:r w:rsidRPr="00D463DC">
        <w:rPr>
          <w:rFonts w:ascii="Calibri" w:eastAsia="Calibri" w:hAnsi="Calibri" w:cs="AdvCENTO.55"/>
          <w:bCs/>
          <w:lang w:eastAsia="en-GB"/>
        </w:rPr>
        <w:t xml:space="preserve">However, </w:t>
      </w:r>
      <w:r w:rsidRPr="00D463DC">
        <w:rPr>
          <w:rFonts w:ascii="Calibri" w:eastAsia="Calibri" w:hAnsi="Calibri" w:cs="AdvPS405B6"/>
          <w:bCs/>
          <w:lang w:eastAsia="en-GB"/>
        </w:rPr>
        <w:t xml:space="preserve">as the owner-manager seeks to communicate their intentions within their wider support networks, it is likely they need to prepare more formal plans and use a planning instrument at some point in their business life when external forces require it from them. For instance, applying for government support grants or bank loans usually requires the development of a written business plan, as will a move to achieve formal quality assurance recognition. </w:t>
      </w:r>
    </w:p>
    <w:p w:rsidR="00D463DC" w:rsidRPr="00D463DC" w:rsidRDefault="00D463DC" w:rsidP="00D463DC">
      <w:pPr>
        <w:autoSpaceDE w:val="0"/>
        <w:autoSpaceDN w:val="0"/>
        <w:adjustRightInd w:val="0"/>
        <w:spacing w:after="0" w:line="360" w:lineRule="auto"/>
        <w:jc w:val="both"/>
        <w:rPr>
          <w:rFonts w:ascii="Calibri" w:eastAsia="Calibri" w:hAnsi="Calibri" w:cs="AdvPS405B6"/>
          <w:bCs/>
          <w:lang w:eastAsia="en-GB"/>
        </w:rPr>
      </w:pPr>
    </w:p>
    <w:p w:rsidR="000155DA" w:rsidRPr="008F3031" w:rsidRDefault="00D463DC" w:rsidP="00AD3D04">
      <w:pPr>
        <w:autoSpaceDE w:val="0"/>
        <w:autoSpaceDN w:val="0"/>
        <w:adjustRightInd w:val="0"/>
        <w:spacing w:after="0" w:line="360" w:lineRule="auto"/>
        <w:jc w:val="both"/>
        <w:rPr>
          <w:rFonts w:ascii="Calibri" w:eastAsia="Calibri" w:hAnsi="Calibri" w:cs="Times-Roman"/>
          <w:bCs/>
          <w:lang w:eastAsia="en-GB"/>
        </w:rPr>
      </w:pPr>
      <w:r w:rsidRPr="00D463DC">
        <w:rPr>
          <w:rFonts w:ascii="Calibri" w:eastAsia="Calibri" w:hAnsi="Calibri" w:cs="AdvPS405B6"/>
          <w:bCs/>
          <w:lang w:eastAsia="en-GB"/>
        </w:rPr>
        <w:tab/>
        <w:t xml:space="preserve">On a final note, the fact that </w:t>
      </w:r>
      <w:r w:rsidRPr="00D463DC">
        <w:rPr>
          <w:rFonts w:ascii="Calibri" w:eastAsia="Calibri" w:hAnsi="Calibri" w:cs="Times-Roman"/>
          <w:bCs/>
          <w:lang w:eastAsia="en-GB"/>
        </w:rPr>
        <w:t xml:space="preserve">certain SMEs may not be focused on growth needs to be taken into consideration and as such </w:t>
      </w:r>
      <w:r w:rsidRPr="00D463DC">
        <w:rPr>
          <w:rFonts w:ascii="Calibri" w:eastAsia="Calibri" w:hAnsi="Calibri" w:cs="Calibri"/>
          <w:bCs/>
          <w:lang w:eastAsia="en-GB"/>
        </w:rPr>
        <w:t>critical success factors and performance needs to be defined based on the needs and wants of their owner-managers</w:t>
      </w:r>
      <w:r w:rsidRPr="00D463DC">
        <w:rPr>
          <w:rFonts w:ascii="Calibri" w:eastAsia="Calibri" w:hAnsi="Calibri" w:cs="Times-Roman"/>
          <w:bCs/>
          <w:lang w:eastAsia="en-GB"/>
        </w:rPr>
        <w:t xml:space="preserve">. </w:t>
      </w:r>
      <w:r w:rsidR="0067235F">
        <w:rPr>
          <w:rFonts w:ascii="Calibri" w:eastAsia="Calibri" w:hAnsi="Calibri" w:cs="Times-Roman"/>
          <w:bCs/>
          <w:lang w:eastAsia="en-GB"/>
        </w:rPr>
        <w:t>In fact, findings suggest that,</w:t>
      </w:r>
      <w:r w:rsidR="0067235F" w:rsidRPr="00D463DC">
        <w:rPr>
          <w:rFonts w:ascii="Calibri" w:eastAsia="Calibri" w:hAnsi="Calibri" w:cs="Times-Roman"/>
          <w:bCs/>
          <w:lang w:eastAsia="en-GB"/>
        </w:rPr>
        <w:t xml:space="preserve"> in certain c</w:t>
      </w:r>
      <w:r w:rsidR="0067235F">
        <w:rPr>
          <w:rFonts w:ascii="Calibri" w:eastAsia="Calibri" w:hAnsi="Calibri" w:cs="Times-Roman"/>
          <w:bCs/>
          <w:lang w:eastAsia="en-GB"/>
        </w:rPr>
        <w:t>ases,</w:t>
      </w:r>
      <w:r w:rsidRPr="00D463DC">
        <w:rPr>
          <w:rFonts w:ascii="Calibri" w:eastAsia="Calibri" w:hAnsi="Calibri" w:cs="Times-Roman"/>
          <w:bCs/>
          <w:lang w:eastAsia="en-GB"/>
        </w:rPr>
        <w:t xml:space="preserve"> </w:t>
      </w:r>
      <w:r w:rsidR="0067235F">
        <w:rPr>
          <w:rFonts w:ascii="Calibri" w:eastAsia="Calibri" w:hAnsi="Calibri" w:cs="Times-Roman"/>
          <w:bCs/>
          <w:lang w:eastAsia="en-GB"/>
        </w:rPr>
        <w:t>small business</w:t>
      </w:r>
      <w:r w:rsidRPr="00D463DC">
        <w:rPr>
          <w:rFonts w:ascii="Calibri" w:eastAsia="Calibri" w:hAnsi="Calibri" w:cs="Times-Roman"/>
          <w:bCs/>
          <w:lang w:eastAsia="en-GB"/>
        </w:rPr>
        <w:t xml:space="preserve"> success</w:t>
      </w:r>
      <w:r w:rsidR="0067235F">
        <w:rPr>
          <w:rFonts w:ascii="Calibri" w:eastAsia="Calibri" w:hAnsi="Calibri" w:cs="Times-Roman"/>
          <w:bCs/>
          <w:lang w:eastAsia="en-GB"/>
        </w:rPr>
        <w:t xml:space="preserve"> </w:t>
      </w:r>
      <w:r w:rsidR="00AD3D04">
        <w:rPr>
          <w:rFonts w:ascii="Calibri" w:eastAsia="Calibri" w:hAnsi="Calibri" w:cs="Times-Roman"/>
          <w:bCs/>
          <w:lang w:eastAsia="en-GB"/>
        </w:rPr>
        <w:t>can be measured using non-</w:t>
      </w:r>
      <w:r w:rsidRPr="00D463DC">
        <w:rPr>
          <w:rFonts w:ascii="Calibri" w:eastAsia="Calibri" w:hAnsi="Calibri" w:cs="Times-Roman"/>
          <w:bCs/>
          <w:lang w:eastAsia="en-GB"/>
        </w:rPr>
        <w:t>financial criteria as, sometimes, they tend to be more important than traditional financial criteria (i.e. turnover, pro</w:t>
      </w:r>
      <w:r w:rsidR="0067235F">
        <w:rPr>
          <w:rFonts w:ascii="Calibri" w:eastAsia="Calibri" w:hAnsi="Calibri" w:cs="Times-Roman"/>
          <w:bCs/>
          <w:lang w:eastAsia="en-GB"/>
        </w:rPr>
        <w:t>fit etc.). However, even under these circumstances</w:t>
      </w:r>
      <w:r w:rsidRPr="00D463DC">
        <w:rPr>
          <w:rFonts w:ascii="Calibri" w:eastAsia="Calibri" w:hAnsi="Calibri" w:cs="Times-Roman"/>
          <w:bCs/>
          <w:lang w:eastAsia="en-GB"/>
        </w:rPr>
        <w:t>, it is highly recommended that a basic type of informal planning is in place detailing the aims and objectives of the busine</w:t>
      </w:r>
      <w:r w:rsidR="004D0FC7">
        <w:rPr>
          <w:rFonts w:ascii="Calibri" w:eastAsia="Calibri" w:hAnsi="Calibri" w:cs="Times-Roman"/>
          <w:bCs/>
          <w:lang w:eastAsia="en-GB"/>
        </w:rPr>
        <w:t>ss.</w:t>
      </w: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lastRenderedPageBreak/>
        <w:t>5.4.5</w:t>
      </w:r>
      <w:r w:rsidR="00D463DC" w:rsidRPr="00D463DC">
        <w:rPr>
          <w:rFonts w:ascii="Calibri" w:eastAsia="Calibri" w:hAnsi="Calibri" w:cs="Arial"/>
          <w:b/>
          <w:bCs/>
        </w:rPr>
        <w:t xml:space="preserve"> Business Environment Factors</w:t>
      </w:r>
    </w:p>
    <w:p w:rsidR="00D463DC" w:rsidRPr="002E0C3F" w:rsidRDefault="00D463DC" w:rsidP="00D463DC">
      <w:pPr>
        <w:spacing w:after="0" w:line="360" w:lineRule="auto"/>
        <w:jc w:val="both"/>
        <w:rPr>
          <w:rFonts w:ascii="Calibri" w:eastAsia="Calibri" w:hAnsi="Calibri" w:cs="Calibri"/>
        </w:rPr>
      </w:pPr>
      <w:r w:rsidRPr="00D463DC">
        <w:rPr>
          <w:rFonts w:ascii="Calibri" w:eastAsia="Calibri" w:hAnsi="Calibri" w:cs="Calibri"/>
        </w:rPr>
        <w:tab/>
        <w:t>In order</w:t>
      </w:r>
      <w:r w:rsidR="00BF52F8">
        <w:rPr>
          <w:rFonts w:ascii="Calibri" w:eastAsia="Calibri" w:hAnsi="Calibri" w:cs="Calibri"/>
        </w:rPr>
        <w:t xml:space="preserve"> to identify the most important</w:t>
      </w:r>
      <w:r w:rsidR="00304A3C">
        <w:rPr>
          <w:rFonts w:ascii="Calibri" w:eastAsia="Calibri" w:hAnsi="Calibri" w:cs="Calibri"/>
        </w:rPr>
        <w:t xml:space="preserve"> critical </w:t>
      </w:r>
      <w:r w:rsidRPr="00D463DC">
        <w:rPr>
          <w:rFonts w:ascii="Calibri" w:eastAsia="Calibri" w:hAnsi="Calibri" w:cs="Calibri"/>
        </w:rPr>
        <w:t>Business Environment succ</w:t>
      </w:r>
      <w:r w:rsidR="00615037">
        <w:rPr>
          <w:rFonts w:ascii="Calibri" w:eastAsia="Calibri" w:hAnsi="Calibri" w:cs="Calibri"/>
        </w:rPr>
        <w:t>ess factors for SMEs in the UK c</w:t>
      </w:r>
      <w:r w:rsidRPr="00D463DC">
        <w:rPr>
          <w:rFonts w:ascii="Calibri" w:eastAsia="Calibri" w:hAnsi="Calibri" w:cs="Calibri"/>
        </w:rPr>
        <w:t xml:space="preserve">hemical distribution industry, </w:t>
      </w:r>
      <w:r w:rsidRPr="00D463DC">
        <w:rPr>
          <w:rFonts w:ascii="Calibri" w:eastAsia="Calibri" w:hAnsi="Calibri" w:cs="Arial"/>
        </w:rPr>
        <w:t>non-parametric statistics are used to rank the data on external factors influencing SMEs success. Success factors, as perceived by the respondents, are ranked using the Kruskal-Wallis test of variance</w:t>
      </w:r>
      <w:r w:rsidR="00615037">
        <w:rPr>
          <w:rFonts w:ascii="Calibri" w:eastAsia="Calibri" w:hAnsi="Calibri" w:cs="Arial"/>
        </w:rPr>
        <w:t>,</w:t>
      </w:r>
      <w:r w:rsidRPr="00D463DC">
        <w:rPr>
          <w:rFonts w:ascii="Calibri" w:eastAsia="Calibri" w:hAnsi="Calibri" w:cs="Arial"/>
        </w:rPr>
        <w:t xml:space="preserve"> further supported by the median and mode values which </w:t>
      </w:r>
      <w:r w:rsidRPr="00D463DC">
        <w:rPr>
          <w:rFonts w:ascii="Calibri" w:eastAsia="Calibri" w:hAnsi="Calibri" w:cs="Calibri"/>
        </w:rPr>
        <w:t>are also report</w:t>
      </w:r>
      <w:r w:rsidR="002E0C3F">
        <w:rPr>
          <w:rFonts w:ascii="Calibri" w:eastAsia="Calibri" w:hAnsi="Calibri" w:cs="Calibri"/>
        </w:rPr>
        <w:t xml:space="preserve">ed. </w:t>
      </w:r>
      <w:r w:rsidRPr="00D463DC">
        <w:rPr>
          <w:rFonts w:ascii="Calibri" w:eastAsia="Calibri" w:hAnsi="Calibri" w:cs="Calibri"/>
        </w:rPr>
        <w:t>The following table presents the Kruskall-Wallis mean rank, median and mode for each of the investigated Business E</w:t>
      </w:r>
      <w:r w:rsidR="00304A3C">
        <w:rPr>
          <w:rFonts w:ascii="Calibri" w:eastAsia="Calibri" w:hAnsi="Calibri" w:cs="Calibri"/>
        </w:rPr>
        <w:t>nvironment success factors for small businesses in the UK chemical d</w:t>
      </w:r>
      <w:r w:rsidRPr="00D463DC">
        <w:rPr>
          <w:rFonts w:ascii="Calibri" w:eastAsia="Calibri" w:hAnsi="Calibri" w:cs="Calibri"/>
        </w:rPr>
        <w:t>istribution industry</w:t>
      </w:r>
      <w:r w:rsidRPr="00D463DC">
        <w:rPr>
          <w:rFonts w:ascii="Calibri" w:eastAsia="Calibri" w:hAnsi="Calibri" w:cs="Arial"/>
        </w:rPr>
        <w:t xml:space="preserve">, in </w:t>
      </w:r>
      <w:r w:rsidR="008F3031">
        <w:rPr>
          <w:rFonts w:ascii="Calibri" w:eastAsia="Calibri" w:hAnsi="Calibri" w:cs="Arial"/>
        </w:rPr>
        <w:t>descending order of importance.</w:t>
      </w:r>
    </w:p>
    <w:p w:rsidR="008F3031" w:rsidRPr="00D463DC" w:rsidRDefault="008F3031" w:rsidP="00D463DC">
      <w:pPr>
        <w:spacing w:after="0" w:line="360" w:lineRule="auto"/>
        <w:jc w:val="both"/>
        <w:rPr>
          <w:rFonts w:ascii="Calibri" w:eastAsia="Calibri" w:hAnsi="Calibri" w:cs="Arial"/>
        </w:rPr>
      </w:pPr>
    </w:p>
    <w:p w:rsidR="00D463DC" w:rsidRPr="00D463DC" w:rsidRDefault="000155DA" w:rsidP="00D463DC">
      <w:pPr>
        <w:spacing w:after="0" w:line="360" w:lineRule="auto"/>
        <w:jc w:val="both"/>
        <w:rPr>
          <w:rFonts w:ascii="Calibri" w:eastAsia="Calibri" w:hAnsi="Calibri" w:cs="Arial"/>
          <w:b/>
        </w:rPr>
      </w:pPr>
      <w:r>
        <w:rPr>
          <w:rFonts w:ascii="Calibri" w:eastAsia="Calibri" w:hAnsi="Calibri" w:cs="Arial"/>
          <w:b/>
        </w:rPr>
        <w:t>Table 5.9</w:t>
      </w:r>
      <w:r w:rsidR="00D463DC" w:rsidRPr="00D463DC">
        <w:rPr>
          <w:rFonts w:ascii="Calibri" w:eastAsia="Calibri" w:hAnsi="Calibri" w:cs="Arial"/>
          <w:b/>
        </w:rPr>
        <w:t>: Business Environment Success Factors analysis (Kruskal Wallis Test, Median and Mode)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08"/>
        <w:gridCol w:w="3213"/>
        <w:gridCol w:w="1303"/>
        <w:gridCol w:w="1118"/>
      </w:tblGrid>
      <w:tr w:rsidR="00D463DC" w:rsidRPr="00D463DC" w:rsidTr="000155DA">
        <w:tc>
          <w:tcPr>
            <w:tcW w:w="1952"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Business Environment Factors</w:t>
            </w:r>
          </w:p>
        </w:tc>
        <w:tc>
          <w:tcPr>
            <w:tcW w:w="1738" w:type="pct"/>
            <w:tcBorders>
              <w:top w:val="single" w:sz="8" w:space="0" w:color="4F81BD"/>
              <w:left w:val="single" w:sz="8" w:space="0" w:color="4F81BD"/>
              <w:bottom w:val="single" w:sz="18" w:space="0" w:color="4F81BD"/>
              <w:right w:val="single" w:sz="8" w:space="0" w:color="4F81BD"/>
            </w:tcBorders>
          </w:tcPr>
          <w:p w:rsidR="00D463DC" w:rsidRPr="00D463DC" w:rsidRDefault="008513B6"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Kruskal-Wallis </w:t>
            </w:r>
            <w:r w:rsidR="00D463DC" w:rsidRPr="00D463DC">
              <w:rPr>
                <w:rFonts w:ascii="Calibri" w:eastAsia="Times New Roman" w:hAnsi="Calibri" w:cs="Times New Roman"/>
                <w:b/>
                <w:bCs/>
                <w:color w:val="000000"/>
                <w:lang w:eastAsia="en-GB"/>
              </w:rPr>
              <w:t>Mean Rank</w:t>
            </w:r>
          </w:p>
        </w:tc>
        <w:tc>
          <w:tcPr>
            <w:tcW w:w="705"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Median</w:t>
            </w:r>
          </w:p>
        </w:tc>
        <w:tc>
          <w:tcPr>
            <w:tcW w:w="605"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60" w:lineRule="auto"/>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Mode</w:t>
            </w:r>
          </w:p>
        </w:tc>
      </w:tr>
      <w:tr w:rsidR="00D463DC" w:rsidRPr="00D463DC" w:rsidTr="000155DA">
        <w:tc>
          <w:tcPr>
            <w:tcW w:w="195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Legal and Regulatory</w:t>
            </w:r>
          </w:p>
        </w:tc>
        <w:tc>
          <w:tcPr>
            <w:tcW w:w="173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2049.69</w:t>
            </w:r>
          </w:p>
        </w:tc>
        <w:tc>
          <w:tcPr>
            <w:tcW w:w="705"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c>
          <w:tcPr>
            <w:tcW w:w="605"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0155DA">
        <w:tc>
          <w:tcPr>
            <w:tcW w:w="1952"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rPr>
              <w:t>Ecological &amp; Environmental</w:t>
            </w:r>
          </w:p>
        </w:tc>
        <w:tc>
          <w:tcPr>
            <w:tcW w:w="1738"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2044.16</w:t>
            </w:r>
          </w:p>
        </w:tc>
        <w:tc>
          <w:tcPr>
            <w:tcW w:w="705"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c>
          <w:tcPr>
            <w:tcW w:w="605"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5.00</w:t>
            </w:r>
          </w:p>
        </w:tc>
      </w:tr>
      <w:tr w:rsidR="00D463DC" w:rsidRPr="00D463DC" w:rsidTr="000155DA">
        <w:tc>
          <w:tcPr>
            <w:tcW w:w="195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E4047D"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Economic</w:t>
            </w:r>
          </w:p>
        </w:tc>
        <w:tc>
          <w:tcPr>
            <w:tcW w:w="173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1560.76</w:t>
            </w:r>
          </w:p>
        </w:tc>
        <w:tc>
          <w:tcPr>
            <w:tcW w:w="705"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c>
          <w:tcPr>
            <w:tcW w:w="605"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4.00</w:t>
            </w:r>
          </w:p>
        </w:tc>
      </w:tr>
      <w:tr w:rsidR="00D463DC" w:rsidRPr="00D463DC" w:rsidTr="000155DA">
        <w:tc>
          <w:tcPr>
            <w:tcW w:w="1952"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Political</w:t>
            </w:r>
          </w:p>
        </w:tc>
        <w:tc>
          <w:tcPr>
            <w:tcW w:w="1738"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964.14</w:t>
            </w:r>
          </w:p>
        </w:tc>
        <w:tc>
          <w:tcPr>
            <w:tcW w:w="705"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c>
          <w:tcPr>
            <w:tcW w:w="605"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0155DA">
        <w:tc>
          <w:tcPr>
            <w:tcW w:w="1952"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Technological</w:t>
            </w:r>
          </w:p>
        </w:tc>
        <w:tc>
          <w:tcPr>
            <w:tcW w:w="173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742.97</w:t>
            </w:r>
          </w:p>
        </w:tc>
        <w:tc>
          <w:tcPr>
            <w:tcW w:w="705"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c>
          <w:tcPr>
            <w:tcW w:w="605" w:type="pct"/>
            <w:tcBorders>
              <w:top w:val="single" w:sz="8" w:space="0" w:color="4F81BD"/>
              <w:left w:val="single" w:sz="8" w:space="0" w:color="4F81BD"/>
              <w:bottom w:val="single" w:sz="8" w:space="0" w:color="4F81BD"/>
              <w:right w:val="single" w:sz="8" w:space="0" w:color="4F81BD"/>
            </w:tcBorders>
            <w:shd w:val="clear" w:color="auto" w:fill="D3DFEE"/>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r>
      <w:tr w:rsidR="00D463DC" w:rsidRPr="00D463DC" w:rsidTr="000155DA">
        <w:tc>
          <w:tcPr>
            <w:tcW w:w="1952"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Socio-cultural</w:t>
            </w:r>
          </w:p>
        </w:tc>
        <w:tc>
          <w:tcPr>
            <w:tcW w:w="1738" w:type="pct"/>
            <w:tcBorders>
              <w:top w:val="single" w:sz="8" w:space="0" w:color="4F81BD"/>
              <w:left w:val="single" w:sz="8" w:space="0" w:color="4F81BD"/>
              <w:bottom w:val="single" w:sz="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639.43</w:t>
            </w:r>
          </w:p>
        </w:tc>
        <w:tc>
          <w:tcPr>
            <w:tcW w:w="705"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c>
          <w:tcPr>
            <w:tcW w:w="605" w:type="pct"/>
            <w:tcBorders>
              <w:top w:val="single" w:sz="8" w:space="0" w:color="4F81BD"/>
              <w:left w:val="single" w:sz="8" w:space="0" w:color="4F81BD"/>
              <w:bottom w:val="single" w:sz="8" w:space="0" w:color="4F81BD"/>
              <w:right w:val="single" w:sz="8" w:space="0" w:color="4F81BD"/>
            </w:tcBorders>
            <w:vAlign w:val="bottom"/>
          </w:tcPr>
          <w:p w:rsidR="00D463DC" w:rsidRPr="00D463DC" w:rsidRDefault="00D463DC" w:rsidP="00D463DC">
            <w:pPr>
              <w:spacing w:after="0"/>
              <w:jc w:val="center"/>
              <w:rPr>
                <w:rFonts w:ascii="Calibri" w:eastAsia="Calibri" w:hAnsi="Calibri" w:cs="Arial"/>
                <w:color w:val="000000"/>
              </w:rPr>
            </w:pPr>
            <w:r w:rsidRPr="00D463DC">
              <w:rPr>
                <w:rFonts w:ascii="Calibri" w:eastAsia="Calibri" w:hAnsi="Calibri" w:cs="Arial"/>
                <w:color w:val="000000"/>
              </w:rPr>
              <w:t>3.00</w:t>
            </w:r>
          </w:p>
        </w:tc>
      </w:tr>
    </w:tbl>
    <w:p w:rsidR="00D463DC" w:rsidRPr="00D463DC" w:rsidRDefault="00D463DC" w:rsidP="00D463DC">
      <w:pPr>
        <w:spacing w:after="0"/>
        <w:rPr>
          <w:rFonts w:ascii="Calibri" w:eastAsia="Calibri" w:hAnsi="Calibri" w:cs="Arial"/>
          <w:b/>
          <w:bCs/>
          <w:color w:val="000000"/>
          <w:lang w:eastAsia="en-GB"/>
        </w:rPr>
      </w:pPr>
    </w:p>
    <w:p w:rsidR="00D463DC" w:rsidRPr="00D463DC" w:rsidRDefault="00D463DC" w:rsidP="00D463DC">
      <w:pPr>
        <w:spacing w:after="0"/>
        <w:jc w:val="both"/>
        <w:rPr>
          <w:rFonts w:ascii="Calibri" w:eastAsia="Calibri" w:hAnsi="Calibri" w:cs="Calibri"/>
        </w:rPr>
      </w:pPr>
    </w:p>
    <w:p w:rsidR="00D463DC" w:rsidRPr="00D463DC" w:rsidRDefault="00D463DC" w:rsidP="00D463DC">
      <w:pPr>
        <w:spacing w:after="0" w:line="360" w:lineRule="auto"/>
        <w:jc w:val="both"/>
        <w:rPr>
          <w:rFonts w:ascii="Calibri" w:eastAsia="Calibri" w:hAnsi="Calibri" w:cs="Calibri"/>
        </w:rPr>
      </w:pPr>
      <w:r w:rsidRPr="00D463DC">
        <w:rPr>
          <w:rFonts w:ascii="Calibri" w:eastAsia="Calibri" w:hAnsi="Calibri" w:cs="Calibri"/>
        </w:rPr>
        <w:tab/>
        <w:t>Owner</w:t>
      </w:r>
      <w:r w:rsidR="00B40C52">
        <w:rPr>
          <w:rFonts w:ascii="Calibri" w:eastAsia="Calibri" w:hAnsi="Calibri" w:cs="Calibri"/>
        </w:rPr>
        <w:t>s</w:t>
      </w:r>
      <w:r w:rsidRPr="00D463DC">
        <w:rPr>
          <w:rFonts w:ascii="Calibri" w:eastAsia="Calibri" w:hAnsi="Calibri" w:cs="Calibri"/>
        </w:rPr>
        <w:t>/managers in the UK chemical distribution industry are further asked to identify the most important business environment factor and provide a justification for their selection. This introduces a f</w:t>
      </w:r>
      <w:r w:rsidR="000155DA">
        <w:rPr>
          <w:rFonts w:ascii="Calibri" w:eastAsia="Calibri" w:hAnsi="Calibri" w:cs="Calibri"/>
        </w:rPr>
        <w:t>urther element of factorisation</w:t>
      </w:r>
      <w:r w:rsidRPr="00D463DC">
        <w:rPr>
          <w:rFonts w:ascii="Calibri" w:eastAsia="Calibri" w:hAnsi="Calibri" w:cs="Calibri"/>
        </w:rPr>
        <w:t xml:space="preserve"> to support the selection of the most critical success factors. The following table presents the frequency analysis for the business environment factors.</w:t>
      </w:r>
    </w:p>
    <w:p w:rsidR="00D463DC" w:rsidRPr="00D463DC" w:rsidRDefault="00D463DC" w:rsidP="00D463DC">
      <w:pPr>
        <w:spacing w:after="0" w:line="360" w:lineRule="auto"/>
        <w:jc w:val="both"/>
        <w:rPr>
          <w:rFonts w:ascii="Calibri" w:eastAsia="Calibri" w:hAnsi="Calibri" w:cs="Calibri"/>
        </w:rPr>
      </w:pPr>
    </w:p>
    <w:p w:rsidR="00D463DC" w:rsidRPr="00D463DC" w:rsidRDefault="00D463DC" w:rsidP="00D463DC">
      <w:pPr>
        <w:spacing w:after="0" w:line="360" w:lineRule="auto"/>
        <w:jc w:val="both"/>
        <w:rPr>
          <w:rFonts w:ascii="Calibri" w:eastAsia="Calibri" w:hAnsi="Calibri" w:cs="Arial"/>
          <w:b/>
          <w:color w:val="000000"/>
          <w:lang w:eastAsia="en-GB"/>
        </w:rPr>
      </w:pPr>
      <w:r w:rsidRPr="00D463DC">
        <w:rPr>
          <w:rFonts w:ascii="Calibri" w:eastAsia="Calibri" w:hAnsi="Calibri" w:cs="Calibri"/>
          <w:b/>
        </w:rPr>
        <w:t xml:space="preserve"> </w:t>
      </w:r>
      <w:r w:rsidR="00013463">
        <w:rPr>
          <w:rFonts w:ascii="Calibri" w:eastAsia="Calibri" w:hAnsi="Calibri" w:cs="Arial"/>
          <w:b/>
          <w:color w:val="000000"/>
          <w:lang w:eastAsia="en-GB"/>
        </w:rPr>
        <w:t xml:space="preserve">Table </w:t>
      </w:r>
      <w:r w:rsidR="000155DA">
        <w:rPr>
          <w:rFonts w:ascii="Calibri" w:eastAsia="Calibri" w:hAnsi="Calibri" w:cs="Arial"/>
          <w:b/>
          <w:color w:val="000000"/>
          <w:lang w:eastAsia="en-GB"/>
        </w:rPr>
        <w:t>5.10</w:t>
      </w:r>
      <w:r w:rsidRPr="00D463DC">
        <w:rPr>
          <w:rFonts w:ascii="Calibri" w:eastAsia="Calibri" w:hAnsi="Calibri" w:cs="Arial"/>
          <w:b/>
          <w:color w:val="000000"/>
          <w:lang w:eastAsia="en-GB"/>
        </w:rPr>
        <w:t>: Frequency Analysis Business Environment Factors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855"/>
        <w:gridCol w:w="1858"/>
        <w:gridCol w:w="1529"/>
      </w:tblGrid>
      <w:tr w:rsidR="00D463DC" w:rsidRPr="00D463DC" w:rsidTr="000155DA">
        <w:tc>
          <w:tcPr>
            <w:tcW w:w="3168"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rPr>
            </w:pPr>
            <w:r w:rsidRPr="00D463DC">
              <w:rPr>
                <w:rFonts w:ascii="Calibri" w:eastAsia="Times New Roman" w:hAnsi="Calibri" w:cs="Times New Roman"/>
                <w:b/>
                <w:bCs/>
                <w:color w:val="000000"/>
                <w:lang w:eastAsia="en-GB"/>
              </w:rPr>
              <w:t>Business Environment Factors</w:t>
            </w:r>
          </w:p>
        </w:tc>
        <w:tc>
          <w:tcPr>
            <w:tcW w:w="1005"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Frequency</w:t>
            </w:r>
          </w:p>
        </w:tc>
        <w:tc>
          <w:tcPr>
            <w:tcW w:w="827" w:type="pct"/>
            <w:tcBorders>
              <w:top w:val="single" w:sz="8" w:space="0" w:color="4F81BD"/>
              <w:left w:val="single" w:sz="8" w:space="0" w:color="4F81BD"/>
              <w:bottom w:val="single" w:sz="18" w:space="0" w:color="4F81BD"/>
              <w:right w:val="single" w:sz="8" w:space="0" w:color="4F81BD"/>
            </w:tcBorders>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Percent</w:t>
            </w:r>
          </w:p>
        </w:tc>
      </w:tr>
      <w:tr w:rsidR="00D463DC" w:rsidRPr="00D463DC" w:rsidTr="000155DA">
        <w:tc>
          <w:tcPr>
            <w:tcW w:w="316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Legal-Regulatory  Environment</w:t>
            </w:r>
          </w:p>
        </w:tc>
        <w:tc>
          <w:tcPr>
            <w:tcW w:w="1005"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71</w:t>
            </w:r>
          </w:p>
        </w:tc>
        <w:tc>
          <w:tcPr>
            <w:tcW w:w="827"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D463DC">
            <w:pPr>
              <w:autoSpaceDE w:val="0"/>
              <w:autoSpaceDN w:val="0"/>
              <w:adjustRightInd w:val="0"/>
              <w:spacing w:after="0" w:line="320" w:lineRule="atLeast"/>
              <w:ind w:left="60" w:right="60"/>
              <w:jc w:val="center"/>
              <w:rPr>
                <w:rFonts w:ascii="Calibri" w:eastAsia="Calibri" w:hAnsi="Calibri" w:cs="Arial"/>
                <w:color w:val="000000"/>
                <w:lang w:eastAsia="en-GB"/>
              </w:rPr>
            </w:pPr>
            <w:r w:rsidRPr="00D463DC">
              <w:rPr>
                <w:rFonts w:ascii="Calibri" w:eastAsia="Calibri" w:hAnsi="Calibri" w:cs="Arial"/>
                <w:color w:val="000000"/>
                <w:lang w:eastAsia="en-GB"/>
              </w:rPr>
              <w:t>60.2</w:t>
            </w:r>
          </w:p>
        </w:tc>
      </w:tr>
      <w:tr w:rsidR="00D463DC" w:rsidRPr="00A20A7F" w:rsidTr="000155DA">
        <w:tc>
          <w:tcPr>
            <w:tcW w:w="3168" w:type="pct"/>
            <w:tcBorders>
              <w:top w:val="single" w:sz="8" w:space="0" w:color="4F81BD"/>
              <w:left w:val="single" w:sz="8" w:space="0" w:color="4F81BD"/>
              <w:bottom w:val="single" w:sz="8" w:space="0" w:color="4F81BD"/>
              <w:right w:val="single" w:sz="8" w:space="0" w:color="4F81BD"/>
            </w:tcBorders>
          </w:tcPr>
          <w:p w:rsidR="00D463DC" w:rsidRPr="00D463DC" w:rsidRDefault="00CA7167" w:rsidP="00CA7167">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Economic Environment</w:t>
            </w:r>
          </w:p>
        </w:tc>
        <w:tc>
          <w:tcPr>
            <w:tcW w:w="1005" w:type="pct"/>
            <w:tcBorders>
              <w:top w:val="single" w:sz="8" w:space="0" w:color="4F81BD"/>
              <w:left w:val="single" w:sz="8" w:space="0" w:color="4F81BD"/>
              <w:bottom w:val="single" w:sz="8" w:space="0" w:color="4F81BD"/>
              <w:right w:val="single" w:sz="8" w:space="0" w:color="4F81BD"/>
            </w:tcBorders>
          </w:tcPr>
          <w:p w:rsidR="00D463DC" w:rsidRPr="00A20A7F" w:rsidRDefault="00D463DC" w:rsidP="00D463DC">
            <w:pPr>
              <w:autoSpaceDE w:val="0"/>
              <w:autoSpaceDN w:val="0"/>
              <w:adjustRightInd w:val="0"/>
              <w:spacing w:after="0" w:line="320" w:lineRule="atLeast"/>
              <w:ind w:left="60" w:right="60"/>
              <w:jc w:val="center"/>
              <w:rPr>
                <w:rFonts w:ascii="Calibri" w:eastAsia="Times New Roman" w:hAnsi="Calibri" w:cs="Times New Roman"/>
                <w:bCs/>
                <w:color w:val="000000"/>
                <w:lang w:eastAsia="en-GB"/>
              </w:rPr>
            </w:pPr>
            <w:r w:rsidRPr="00A20A7F">
              <w:rPr>
                <w:rFonts w:ascii="Calibri" w:eastAsia="Times New Roman" w:hAnsi="Calibri" w:cs="Times New Roman"/>
                <w:bCs/>
                <w:color w:val="000000"/>
                <w:lang w:eastAsia="en-GB"/>
              </w:rPr>
              <w:t>45</w:t>
            </w:r>
          </w:p>
        </w:tc>
        <w:tc>
          <w:tcPr>
            <w:tcW w:w="827" w:type="pct"/>
            <w:tcBorders>
              <w:top w:val="single" w:sz="8" w:space="0" w:color="4F81BD"/>
              <w:left w:val="single" w:sz="8" w:space="0" w:color="4F81BD"/>
              <w:bottom w:val="single" w:sz="8" w:space="0" w:color="4F81BD"/>
              <w:right w:val="single" w:sz="8" w:space="0" w:color="4F81BD"/>
            </w:tcBorders>
          </w:tcPr>
          <w:p w:rsidR="00D463DC" w:rsidRPr="00A20A7F" w:rsidRDefault="00D463DC" w:rsidP="00D463DC">
            <w:pPr>
              <w:autoSpaceDE w:val="0"/>
              <w:autoSpaceDN w:val="0"/>
              <w:adjustRightInd w:val="0"/>
              <w:spacing w:after="0" w:line="320" w:lineRule="atLeast"/>
              <w:ind w:left="60" w:right="60"/>
              <w:jc w:val="center"/>
              <w:rPr>
                <w:rFonts w:ascii="Calibri" w:eastAsia="Times New Roman" w:hAnsi="Calibri" w:cs="Times New Roman"/>
                <w:bCs/>
                <w:color w:val="000000"/>
                <w:lang w:eastAsia="en-GB"/>
              </w:rPr>
            </w:pPr>
            <w:r w:rsidRPr="00A20A7F">
              <w:rPr>
                <w:rFonts w:ascii="Calibri" w:eastAsia="Times New Roman" w:hAnsi="Calibri" w:cs="Times New Roman"/>
                <w:bCs/>
                <w:color w:val="000000"/>
                <w:lang w:eastAsia="en-GB"/>
              </w:rPr>
              <w:t>38.9</w:t>
            </w:r>
          </w:p>
        </w:tc>
      </w:tr>
      <w:tr w:rsidR="00D463DC" w:rsidRPr="00A20A7F" w:rsidTr="000155DA">
        <w:tc>
          <w:tcPr>
            <w:tcW w:w="3168" w:type="pct"/>
            <w:tcBorders>
              <w:top w:val="single" w:sz="8" w:space="0" w:color="4F81BD"/>
              <w:left w:val="single" w:sz="8" w:space="0" w:color="4F81BD"/>
              <w:bottom w:val="single" w:sz="8" w:space="0" w:color="4F81BD"/>
              <w:right w:val="single" w:sz="8" w:space="0" w:color="4F81BD"/>
            </w:tcBorders>
            <w:shd w:val="clear" w:color="auto" w:fill="D3DFEE"/>
          </w:tcPr>
          <w:p w:rsidR="00D463DC" w:rsidRPr="00D463DC" w:rsidRDefault="00D463DC" w:rsidP="00A20A7F">
            <w:pPr>
              <w:autoSpaceDE w:val="0"/>
              <w:autoSpaceDN w:val="0"/>
              <w:adjustRightInd w:val="0"/>
              <w:spacing w:after="0" w:line="320" w:lineRule="atLeast"/>
              <w:ind w:left="60" w:right="60"/>
              <w:jc w:val="center"/>
              <w:rPr>
                <w:rFonts w:ascii="Calibri" w:eastAsia="Times New Roman" w:hAnsi="Calibri" w:cs="Times New Roman"/>
                <w:b/>
                <w:bCs/>
                <w:color w:val="000000"/>
                <w:lang w:eastAsia="en-GB"/>
              </w:rPr>
            </w:pPr>
            <w:r w:rsidRPr="00D463DC">
              <w:rPr>
                <w:rFonts w:ascii="Calibri" w:eastAsia="Times New Roman" w:hAnsi="Calibri" w:cs="Times New Roman"/>
                <w:b/>
                <w:bCs/>
                <w:color w:val="000000"/>
                <w:lang w:eastAsia="en-GB"/>
              </w:rPr>
              <w:t>Technological Environment</w:t>
            </w:r>
          </w:p>
        </w:tc>
        <w:tc>
          <w:tcPr>
            <w:tcW w:w="1005" w:type="pct"/>
            <w:tcBorders>
              <w:top w:val="single" w:sz="8" w:space="0" w:color="4F81BD"/>
              <w:left w:val="single" w:sz="8" w:space="0" w:color="4F81BD"/>
              <w:bottom w:val="single" w:sz="8" w:space="0" w:color="4F81BD"/>
              <w:right w:val="single" w:sz="8" w:space="0" w:color="4F81BD"/>
            </w:tcBorders>
            <w:shd w:val="clear" w:color="auto" w:fill="D3DFEE"/>
          </w:tcPr>
          <w:p w:rsidR="00D463DC" w:rsidRPr="00A20A7F" w:rsidRDefault="00D463DC" w:rsidP="00A20A7F">
            <w:pPr>
              <w:autoSpaceDE w:val="0"/>
              <w:autoSpaceDN w:val="0"/>
              <w:adjustRightInd w:val="0"/>
              <w:spacing w:after="0" w:line="320" w:lineRule="atLeast"/>
              <w:ind w:left="60" w:right="60"/>
              <w:jc w:val="center"/>
              <w:rPr>
                <w:rFonts w:ascii="Calibri" w:eastAsia="Times New Roman" w:hAnsi="Calibri" w:cs="Times New Roman"/>
                <w:bCs/>
                <w:color w:val="000000"/>
                <w:lang w:eastAsia="en-GB"/>
              </w:rPr>
            </w:pPr>
            <w:r w:rsidRPr="00A20A7F">
              <w:rPr>
                <w:rFonts w:ascii="Calibri" w:eastAsia="Times New Roman" w:hAnsi="Calibri" w:cs="Times New Roman"/>
                <w:bCs/>
                <w:color w:val="000000"/>
                <w:lang w:eastAsia="en-GB"/>
              </w:rPr>
              <w:t>1</w:t>
            </w:r>
          </w:p>
        </w:tc>
        <w:tc>
          <w:tcPr>
            <w:tcW w:w="827" w:type="pct"/>
            <w:tcBorders>
              <w:top w:val="single" w:sz="8" w:space="0" w:color="4F81BD"/>
              <w:left w:val="single" w:sz="8" w:space="0" w:color="4F81BD"/>
              <w:bottom w:val="single" w:sz="8" w:space="0" w:color="4F81BD"/>
              <w:right w:val="single" w:sz="8" w:space="0" w:color="4F81BD"/>
            </w:tcBorders>
            <w:shd w:val="clear" w:color="auto" w:fill="D3DFEE"/>
          </w:tcPr>
          <w:p w:rsidR="00D463DC" w:rsidRPr="00A20A7F" w:rsidRDefault="00D463DC" w:rsidP="00A20A7F">
            <w:pPr>
              <w:autoSpaceDE w:val="0"/>
              <w:autoSpaceDN w:val="0"/>
              <w:adjustRightInd w:val="0"/>
              <w:spacing w:after="0" w:line="320" w:lineRule="atLeast"/>
              <w:ind w:left="60" w:right="60"/>
              <w:jc w:val="center"/>
              <w:rPr>
                <w:rFonts w:ascii="Calibri" w:eastAsia="Times New Roman" w:hAnsi="Calibri" w:cs="Times New Roman"/>
                <w:bCs/>
                <w:color w:val="000000"/>
                <w:lang w:eastAsia="en-GB"/>
              </w:rPr>
            </w:pPr>
            <w:r w:rsidRPr="00A20A7F">
              <w:rPr>
                <w:rFonts w:ascii="Calibri" w:eastAsia="Times New Roman" w:hAnsi="Calibri" w:cs="Times New Roman"/>
                <w:bCs/>
                <w:color w:val="000000"/>
                <w:lang w:eastAsia="en-GB"/>
              </w:rPr>
              <w:t>.8</w:t>
            </w:r>
          </w:p>
        </w:tc>
      </w:tr>
    </w:tbl>
    <w:p w:rsidR="002E0C3F" w:rsidRDefault="000155DA" w:rsidP="00D463DC">
      <w:pPr>
        <w:spacing w:after="0" w:line="360" w:lineRule="auto"/>
        <w:jc w:val="both"/>
        <w:rPr>
          <w:rFonts w:ascii="Calibri" w:eastAsia="Calibri" w:hAnsi="Calibri" w:cs="Arial"/>
          <w:color w:val="000000"/>
          <w:lang w:eastAsia="en-GB"/>
        </w:rPr>
      </w:pPr>
      <w:r>
        <w:rPr>
          <w:rFonts w:ascii="Calibri" w:eastAsia="Calibri" w:hAnsi="Calibri" w:cs="Arial"/>
          <w:color w:val="000000"/>
          <w:lang w:eastAsia="en-GB"/>
        </w:rPr>
        <w:tab/>
      </w:r>
    </w:p>
    <w:p w:rsidR="00D463DC" w:rsidRPr="00D463DC" w:rsidRDefault="002E0C3F" w:rsidP="00D463DC">
      <w:pPr>
        <w:spacing w:after="0" w:line="360" w:lineRule="auto"/>
        <w:jc w:val="both"/>
        <w:rPr>
          <w:rFonts w:ascii="Calibri" w:eastAsia="Calibri" w:hAnsi="Calibri" w:cs="Calibri"/>
        </w:rPr>
      </w:pPr>
      <w:r>
        <w:rPr>
          <w:rFonts w:ascii="Calibri" w:eastAsia="Calibri" w:hAnsi="Calibri" w:cs="Arial"/>
          <w:color w:val="000000"/>
          <w:lang w:eastAsia="en-GB"/>
        </w:rPr>
        <w:tab/>
      </w:r>
      <w:r w:rsidR="00D463DC" w:rsidRPr="00D463DC">
        <w:rPr>
          <w:rFonts w:ascii="Calibri" w:eastAsia="Calibri" w:hAnsi="Calibri" w:cs="Calibri"/>
        </w:rPr>
        <w:t xml:space="preserve">Based on the results of the Kruskal-Wallis test and the frequency analysis, </w:t>
      </w:r>
      <w:r w:rsidR="00D463DC" w:rsidRPr="00D463DC">
        <w:rPr>
          <w:rFonts w:ascii="Calibri" w:eastAsia="Calibri" w:hAnsi="Calibri" w:cs="Calibri"/>
          <w:iCs/>
        </w:rPr>
        <w:t>Legal and Regulatory, Ecological and Environmental (</w:t>
      </w:r>
      <w:r w:rsidR="00D463DC" w:rsidRPr="00D463DC">
        <w:rPr>
          <w:rFonts w:ascii="Calibri" w:eastAsia="Calibri" w:hAnsi="Calibri" w:cs="Calibri"/>
        </w:rPr>
        <w:t>both to be presented, discussed and analysed under</w:t>
      </w:r>
      <w:r w:rsidR="00D463DC" w:rsidRPr="00D463DC">
        <w:rPr>
          <w:rFonts w:ascii="Calibri" w:eastAsia="Calibri" w:hAnsi="Calibri" w:cs="Calibri"/>
          <w:iCs/>
        </w:rPr>
        <w:t xml:space="preserve"> Regulatory Compliance</w:t>
      </w:r>
      <w:r w:rsidR="00D463DC" w:rsidRPr="00D463DC">
        <w:rPr>
          <w:rFonts w:ascii="Calibri" w:eastAsia="Calibri" w:hAnsi="Calibri" w:cs="Calibri"/>
        </w:rPr>
        <w:t>) and the</w:t>
      </w:r>
      <w:r w:rsidR="00D463DC" w:rsidRPr="00D463DC">
        <w:rPr>
          <w:rFonts w:ascii="Calibri" w:eastAsia="Calibri" w:hAnsi="Calibri" w:cs="Calibri"/>
          <w:iCs/>
        </w:rPr>
        <w:t xml:space="preserve"> Economic environment </w:t>
      </w:r>
      <w:r w:rsidR="00D463DC" w:rsidRPr="00D463DC">
        <w:rPr>
          <w:rFonts w:ascii="Calibri" w:eastAsia="Calibri" w:hAnsi="Calibri" w:cs="Calibri"/>
        </w:rPr>
        <w:t>are identified as the most important business environment success factors for SMEs in the UK chemical Distribution industry</w:t>
      </w:r>
      <w:r w:rsidR="00304A3C">
        <w:rPr>
          <w:rFonts w:ascii="Calibri" w:eastAsia="Calibri" w:hAnsi="Calibri" w:cs="Calibri"/>
        </w:rPr>
        <w:t xml:space="preserve"> and are thus considered critical</w:t>
      </w:r>
      <w:r w:rsidR="00D463DC" w:rsidRPr="00D463DC">
        <w:rPr>
          <w:rFonts w:ascii="Calibri" w:eastAsia="Calibri" w:hAnsi="Calibri" w:cs="Calibri"/>
        </w:rPr>
        <w:t xml:space="preserve">. These factors and their importance are further investigated and analysed through the collection of qualitative data from the participating </w:t>
      </w:r>
      <w:r w:rsidR="00B40C52">
        <w:rPr>
          <w:rFonts w:ascii="Calibri" w:eastAsia="Calibri" w:hAnsi="Calibri" w:cs="Calibri"/>
        </w:rPr>
        <w:t>owners/managers</w:t>
      </w:r>
      <w:r w:rsidR="00D463DC" w:rsidRPr="00D463DC">
        <w:rPr>
          <w:rFonts w:ascii="Calibri" w:eastAsia="Calibri" w:hAnsi="Calibri" w:cs="Calibri"/>
        </w:rPr>
        <w:t xml:space="preserve">. </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Calibri"/>
        </w:rPr>
        <w:lastRenderedPageBreak/>
        <w:tab/>
      </w:r>
      <w:r w:rsidRPr="00D463DC">
        <w:rPr>
          <w:rFonts w:ascii="Calibri" w:eastAsia="Calibri" w:hAnsi="Calibri" w:cs="Arial"/>
        </w:rPr>
        <w:t xml:space="preserve">A very interesting finding of this study is the fact that the vast majority of </w:t>
      </w:r>
      <w:r w:rsidR="00B40C52">
        <w:rPr>
          <w:rFonts w:ascii="Calibri" w:eastAsia="Calibri" w:hAnsi="Calibri" w:cs="Arial"/>
        </w:rPr>
        <w:t>owners/managers</w:t>
      </w:r>
      <w:r w:rsidRPr="00D463DC">
        <w:rPr>
          <w:rFonts w:ascii="Calibri" w:eastAsia="Calibri" w:hAnsi="Calibri" w:cs="Arial"/>
        </w:rPr>
        <w:t xml:space="preserve"> consider Legal and Regulatory and Ecological and Environmental factors very closely related and interlinked with each other in the context of the UK chemical distribution industry. In more detail, 68 out of the 71 respondents who identify the above factors as the most important ones, express the opinion that both should be viewed as one factor, under regulatory compliance: ‘…</w:t>
      </w:r>
      <w:r w:rsidRPr="00D463DC">
        <w:rPr>
          <w:rFonts w:ascii="Calibri" w:eastAsia="Calibri" w:hAnsi="Calibri" w:cs="Arial"/>
          <w:i/>
          <w:iCs/>
        </w:rPr>
        <w:t>industry views both as one factor with same effect on the business…</w:t>
      </w:r>
      <w:r w:rsidRPr="00D463DC">
        <w:rPr>
          <w:rFonts w:ascii="Calibri" w:eastAsia="Calibri" w:hAnsi="Calibri" w:cs="Arial"/>
        </w:rPr>
        <w:t>’ (R115); ‘…</w:t>
      </w:r>
      <w:r w:rsidRPr="00D463DC">
        <w:rPr>
          <w:rFonts w:ascii="Calibri" w:eastAsia="Calibri" w:hAnsi="Calibri" w:cs="Arial"/>
          <w:i/>
          <w:iCs/>
        </w:rPr>
        <w:t>we have always treated those two factors as one…</w:t>
      </w:r>
      <w:r w:rsidRPr="00D463DC">
        <w:rPr>
          <w:rFonts w:ascii="Calibri" w:eastAsia="Calibri" w:hAnsi="Calibri" w:cs="Arial"/>
        </w:rPr>
        <w:t>’ (R19); ‘…</w:t>
      </w:r>
      <w:r w:rsidRPr="00D463DC">
        <w:rPr>
          <w:rFonts w:ascii="Calibri" w:eastAsia="Calibri" w:hAnsi="Calibri" w:cs="Arial"/>
          <w:i/>
          <w:iCs/>
        </w:rPr>
        <w:t>the effect on the business is very similar…</w:t>
      </w:r>
      <w:r w:rsidRPr="00D463DC">
        <w:rPr>
          <w:rFonts w:ascii="Calibri" w:eastAsia="Calibri" w:hAnsi="Calibri" w:cs="Arial"/>
        </w:rPr>
        <w:t>’ (R48); ‘…</w:t>
      </w:r>
      <w:r w:rsidRPr="00D463DC">
        <w:rPr>
          <w:rFonts w:ascii="Calibri" w:eastAsia="Calibri" w:hAnsi="Calibri" w:cs="Arial"/>
          <w:i/>
          <w:iCs/>
        </w:rPr>
        <w:t>regulatory compliance covers both areas…</w:t>
      </w:r>
      <w:r w:rsidRPr="00D463DC">
        <w:rPr>
          <w:rFonts w:ascii="Calibri" w:eastAsia="Calibri" w:hAnsi="Calibri" w:cs="Arial"/>
        </w:rPr>
        <w:t xml:space="preserve">’ (R56). In fact, </w:t>
      </w:r>
      <w:r w:rsidR="00B40C52">
        <w:rPr>
          <w:rFonts w:ascii="Calibri" w:eastAsia="Calibri" w:hAnsi="Calibri" w:cs="Arial"/>
        </w:rPr>
        <w:t>owners/managers</w:t>
      </w:r>
      <w:r w:rsidRPr="00D463DC">
        <w:rPr>
          <w:rFonts w:ascii="Calibri" w:eastAsia="Calibri" w:hAnsi="Calibri" w:cs="Arial"/>
        </w:rPr>
        <w:t xml:space="preserve"> further comment that it has been very common p</w:t>
      </w:r>
      <w:r w:rsidR="00804C55">
        <w:rPr>
          <w:rFonts w:ascii="Calibri" w:eastAsia="Calibri" w:hAnsi="Calibri" w:cs="Arial"/>
        </w:rPr>
        <w:t>ractise for Ecological and</w:t>
      </w:r>
      <w:r w:rsidRPr="00D463DC">
        <w:rPr>
          <w:rFonts w:ascii="Calibri" w:eastAsia="Calibri" w:hAnsi="Calibri" w:cs="Arial"/>
        </w:rPr>
        <w:t xml:space="preserve"> Environmental requirements to be ‘translated’ into Legal </w:t>
      </w:r>
      <w:r w:rsidR="00804C55">
        <w:rPr>
          <w:rFonts w:ascii="Calibri" w:eastAsia="Calibri" w:hAnsi="Calibri" w:cs="Arial"/>
        </w:rPr>
        <w:t>and</w:t>
      </w:r>
      <w:r w:rsidRPr="00D463DC">
        <w:rPr>
          <w:rFonts w:ascii="Calibri" w:eastAsia="Calibri" w:hAnsi="Calibri" w:cs="Arial"/>
        </w:rPr>
        <w:t xml:space="preserve"> Regulatory requirements in this industry. The main reason behind their argument is the fact that ecological and environmental factors create and drive the need for regulation, which is subsequently expressed through legal and regulatory factors. </w:t>
      </w:r>
    </w:p>
    <w:p w:rsidR="00D463DC" w:rsidRPr="00D463DC" w:rsidRDefault="00D463DC" w:rsidP="00D463DC">
      <w:pPr>
        <w:spacing w:after="0" w:line="360" w:lineRule="auto"/>
        <w:jc w:val="both"/>
        <w:rPr>
          <w:rFonts w:ascii="Calibri" w:eastAsia="Calibri" w:hAnsi="Calibri" w:cs="Calibri"/>
        </w:rPr>
      </w:pP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 xml:space="preserve">In justification, it has long been established in the business literature that the use, production, transportation and safe disposal of chemicals has an adverse impact on both human health and the environment (European Chemical Agency, 2014; Keynote, 2013; </w:t>
      </w:r>
      <w:r w:rsidRPr="00D463DC">
        <w:rPr>
          <w:rFonts w:ascii="Calibri" w:eastAsia="Calibri" w:hAnsi="Calibri" w:cs="AdvTT5235d5a9"/>
          <w:lang w:eastAsia="en-GB"/>
        </w:rPr>
        <w:t>Jerrentrup, 2009</w:t>
      </w:r>
      <w:r w:rsidRPr="00D463DC">
        <w:rPr>
          <w:rFonts w:ascii="Calibri" w:eastAsia="Calibri" w:hAnsi="Calibri" w:cs="Arial"/>
        </w:rPr>
        <w:t>). As a result, the chemical and subsequently the chemical distribution industry have been traditionally heavily regulated with this trend having intensified in the recent years where a number of initiatives aim at developing industry-wide support for best-practice standards i.e. REACH, Biocide directive etc. (CEFIC, 2013; European Chemical Agency, 2014; Hiller, 2013). As such, it has never been uncommon practise for Ecological and Enviro</w:t>
      </w:r>
      <w:r w:rsidR="00804C55">
        <w:rPr>
          <w:rFonts w:ascii="Calibri" w:eastAsia="Calibri" w:hAnsi="Calibri" w:cs="Arial"/>
        </w:rPr>
        <w:t xml:space="preserve">nmental requirements to develop </w:t>
      </w:r>
      <w:r w:rsidRPr="00D463DC">
        <w:rPr>
          <w:rFonts w:ascii="Calibri" w:eastAsia="Calibri" w:hAnsi="Calibri" w:cs="Arial"/>
        </w:rPr>
        <w:t xml:space="preserve">into Legal and Regulatory requirements. </w:t>
      </w:r>
    </w:p>
    <w:p w:rsidR="00D463DC" w:rsidRPr="00D463DC" w:rsidRDefault="00D463DC" w:rsidP="00D463DC">
      <w:pPr>
        <w:autoSpaceDE w:val="0"/>
        <w:autoSpaceDN w:val="0"/>
        <w:adjustRightInd w:val="0"/>
        <w:spacing w:after="0" w:line="360" w:lineRule="auto"/>
        <w:jc w:val="both"/>
        <w:rPr>
          <w:rFonts w:ascii="Calibri" w:eastAsia="Calibri" w:hAnsi="Calibri" w:cs="Arial"/>
        </w:rPr>
      </w:pP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 xml:space="preserve">On the basis that </w:t>
      </w:r>
      <w:r w:rsidR="00B40C52">
        <w:rPr>
          <w:rFonts w:ascii="Calibri" w:eastAsia="Calibri" w:hAnsi="Calibri" w:cs="Arial"/>
        </w:rPr>
        <w:t>owners/managers</w:t>
      </w:r>
      <w:r w:rsidRPr="00D463DC">
        <w:rPr>
          <w:rFonts w:ascii="Calibri" w:eastAsia="Calibri" w:hAnsi="Calibri" w:cs="Arial"/>
        </w:rPr>
        <w:t xml:space="preserve"> consider these two factors as one prerequisite for success, this study reports and further analyses them both under the ‘Regulatory compliance’ umbrella. This is further supported statistically in section 5.4.8.</w:t>
      </w:r>
    </w:p>
    <w:p w:rsidR="000155DA" w:rsidRDefault="000155DA" w:rsidP="00D463DC">
      <w:pPr>
        <w:spacing w:after="0" w:line="360" w:lineRule="auto"/>
        <w:jc w:val="both"/>
        <w:rPr>
          <w:rFonts w:ascii="Calibri" w:eastAsia="Calibri" w:hAnsi="Calibri" w:cs="Arial"/>
          <w:b/>
          <w:bCs/>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5.4.5</w:t>
      </w:r>
      <w:r w:rsidR="00D463DC" w:rsidRPr="00D463DC">
        <w:rPr>
          <w:rFonts w:ascii="Calibri" w:eastAsia="Calibri" w:hAnsi="Calibri" w:cs="Arial"/>
          <w:b/>
          <w:bCs/>
        </w:rPr>
        <w:t>.1 Regulatory Compliance</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Regarding the effect of the Business environment on the success of small firms, many respondents (20 in total, 17% of population) express the opinion that smaller SMEs are </w:t>
      </w:r>
      <w:r w:rsidR="001337DE">
        <w:rPr>
          <w:rFonts w:ascii="Calibri" w:eastAsia="Calibri" w:hAnsi="Calibri" w:cs="Arial"/>
        </w:rPr>
        <w:t xml:space="preserve">relatively </w:t>
      </w:r>
      <w:r w:rsidRPr="00D463DC">
        <w:rPr>
          <w:rFonts w:ascii="Calibri" w:eastAsia="Calibri" w:hAnsi="Calibri" w:cs="Arial"/>
        </w:rPr>
        <w:t>unaffected by the environment they operate in. In more detail, smaller companies are considered to be less affected by their environment as they can adapt quickly to new situations and thrive in all conditions depending on their offering thus increasing their chance for survival: ‘...</w:t>
      </w:r>
      <w:r w:rsidRPr="00D463DC">
        <w:rPr>
          <w:rFonts w:ascii="Calibri" w:eastAsia="Calibri" w:hAnsi="Calibri" w:cs="Arial"/>
          <w:i/>
          <w:iCs/>
        </w:rPr>
        <w:t>small companies can always adjust</w:t>
      </w:r>
      <w:r w:rsidRPr="00D463DC">
        <w:rPr>
          <w:rFonts w:ascii="Calibri" w:eastAsia="Calibri" w:hAnsi="Calibri" w:cs="Arial"/>
        </w:rPr>
        <w:t>...’ (R9) and ‘...</w:t>
      </w:r>
      <w:r w:rsidRPr="00D463DC">
        <w:rPr>
          <w:rFonts w:ascii="Calibri" w:eastAsia="Calibri" w:hAnsi="Calibri" w:cs="Arial"/>
          <w:i/>
          <w:iCs/>
        </w:rPr>
        <w:t>if something changes in the market, we can change quickly too…</w:t>
      </w:r>
      <w:r w:rsidRPr="00D463DC">
        <w:rPr>
          <w:rFonts w:ascii="Calibri" w:eastAsia="Calibri" w:hAnsi="Calibri" w:cs="Arial"/>
        </w:rPr>
        <w:t xml:space="preserve">’ </w:t>
      </w:r>
      <w:r w:rsidRPr="00D463DC">
        <w:rPr>
          <w:rFonts w:ascii="Calibri" w:eastAsia="Calibri" w:hAnsi="Calibri" w:cs="Arial"/>
        </w:rPr>
        <w:lastRenderedPageBreak/>
        <w:t>(R14). This is unlike larger companies that need more time to react and are less flexible to any change in their environment. However, owners</w:t>
      </w:r>
      <w:r w:rsidR="007F105A">
        <w:rPr>
          <w:rFonts w:ascii="Calibri" w:eastAsia="Calibri" w:hAnsi="Calibri" w:cs="Arial"/>
        </w:rPr>
        <w:t>/</w:t>
      </w:r>
      <w:r w:rsidRPr="00D463DC">
        <w:rPr>
          <w:rFonts w:ascii="Calibri" w:eastAsia="Calibri" w:hAnsi="Calibri" w:cs="Arial"/>
        </w:rPr>
        <w:t>manager</w:t>
      </w:r>
      <w:r w:rsidR="00E470FD">
        <w:rPr>
          <w:rFonts w:ascii="Calibri" w:eastAsia="Calibri" w:hAnsi="Calibri" w:cs="Arial"/>
        </w:rPr>
        <w:t>s</w:t>
      </w:r>
      <w:r w:rsidRPr="00D463DC">
        <w:rPr>
          <w:rFonts w:ascii="Calibri" w:eastAsia="Calibri" w:hAnsi="Calibri" w:cs="Arial"/>
        </w:rPr>
        <w:t xml:space="preserve"> unanimously agree (70 out of the 71 respondents who considered regulatory compliance the most important success factor) that the only </w:t>
      </w:r>
      <w:r w:rsidR="003A6EDC" w:rsidRPr="00D463DC">
        <w:rPr>
          <w:rFonts w:ascii="Calibri" w:eastAsia="Calibri" w:hAnsi="Calibri" w:cs="Arial"/>
        </w:rPr>
        <w:t>elements</w:t>
      </w:r>
      <w:r w:rsidRPr="00D463DC">
        <w:rPr>
          <w:rFonts w:ascii="Calibri" w:eastAsia="Calibri" w:hAnsi="Calibri" w:cs="Arial"/>
        </w:rPr>
        <w:t xml:space="preserve"> that can</w:t>
      </w:r>
      <w:r w:rsidR="003A6EDC">
        <w:rPr>
          <w:rFonts w:ascii="Calibri" w:eastAsia="Calibri" w:hAnsi="Calibri" w:cs="Arial"/>
        </w:rPr>
        <w:t xml:space="preserve"> </w:t>
      </w:r>
      <w:r w:rsidR="00804C55">
        <w:rPr>
          <w:rFonts w:ascii="Calibri" w:eastAsia="Calibri" w:hAnsi="Calibri" w:cs="Arial"/>
        </w:rPr>
        <w:t xml:space="preserve">not be disregarded </w:t>
      </w:r>
      <w:r w:rsidRPr="00D463DC">
        <w:rPr>
          <w:rFonts w:ascii="Calibri" w:eastAsia="Calibri" w:hAnsi="Calibri" w:cs="Arial"/>
        </w:rPr>
        <w:t>or avoided in the business environment are the regulatory requirements: ‘...</w:t>
      </w:r>
      <w:r w:rsidRPr="00D463DC">
        <w:rPr>
          <w:rFonts w:ascii="Calibri" w:eastAsia="Calibri" w:hAnsi="Calibri" w:cs="Arial"/>
          <w:i/>
          <w:iCs/>
        </w:rPr>
        <w:t>no way you can avoid …</w:t>
      </w:r>
      <w:r w:rsidRPr="00D463DC">
        <w:rPr>
          <w:rFonts w:ascii="Calibri" w:eastAsia="Calibri" w:hAnsi="Calibri" w:cs="Arial"/>
        </w:rPr>
        <w:t xml:space="preserve"> (R49); ‘…</w:t>
      </w:r>
      <w:r w:rsidRPr="00D463DC">
        <w:rPr>
          <w:rFonts w:ascii="Calibri" w:eastAsia="Calibri" w:hAnsi="Calibri" w:cs="Arial"/>
          <w:i/>
          <w:iCs/>
        </w:rPr>
        <w:t>compliance is not an option, it has to be done…’</w:t>
      </w:r>
      <w:r w:rsidRPr="00D463DC">
        <w:rPr>
          <w:rFonts w:ascii="Calibri" w:eastAsia="Calibri" w:hAnsi="Calibri" w:cs="Arial"/>
        </w:rPr>
        <w:t xml:space="preserve"> (R59); ‘…</w:t>
      </w:r>
      <w:r w:rsidRPr="00D463DC">
        <w:rPr>
          <w:rFonts w:ascii="Calibri" w:eastAsia="Calibri" w:hAnsi="Calibri" w:cs="Arial"/>
          <w:i/>
          <w:iCs/>
        </w:rPr>
        <w:t>extremely difficult to work around regulations…’</w:t>
      </w:r>
      <w:r w:rsidRPr="00D463DC">
        <w:rPr>
          <w:rFonts w:ascii="Calibri" w:eastAsia="Calibri" w:hAnsi="Calibri" w:cs="Arial"/>
        </w:rPr>
        <w:t xml:space="preserve"> (R18); ‘…</w:t>
      </w:r>
      <w:r w:rsidRPr="00D463DC">
        <w:rPr>
          <w:rFonts w:ascii="Calibri" w:eastAsia="Calibri" w:hAnsi="Calibri" w:cs="Arial"/>
          <w:i/>
        </w:rPr>
        <w:t>t</w:t>
      </w:r>
      <w:r w:rsidRPr="00D463DC">
        <w:rPr>
          <w:rFonts w:ascii="Calibri" w:eastAsia="Calibri" w:hAnsi="Calibri" w:cs="Arial"/>
          <w:i/>
          <w:iCs/>
        </w:rPr>
        <w:t>here will always be a good business idea that would work regardless of the business environment but regulations cannot be avoided…’</w:t>
      </w:r>
      <w:r w:rsidRPr="00D463DC">
        <w:rPr>
          <w:rFonts w:ascii="Calibri" w:eastAsia="Calibri" w:hAnsi="Calibri" w:cs="Arial"/>
        </w:rPr>
        <w:t xml:space="preserve"> (R33).  As expected, this finding is consistent with the main body of literature on the importance of regulatory compliance (</w:t>
      </w:r>
      <w:r w:rsidRPr="00D463DC">
        <w:rPr>
          <w:rFonts w:ascii="Calibri" w:eastAsia="Calibri" w:hAnsi="Calibri" w:cs="Garamond"/>
          <w:bCs/>
          <w:lang w:eastAsia="en-GB"/>
        </w:rPr>
        <w:t>BCG, 2013</w:t>
      </w:r>
      <w:r w:rsidRPr="00D463DC">
        <w:rPr>
          <w:rFonts w:ascii="Calibri" w:eastAsia="Calibri" w:hAnsi="Calibri" w:cs="Arial"/>
          <w:bCs/>
        </w:rPr>
        <w:t>; Districonsult, 2013; Honrke, 2013; Mortelmans and Reniers, 2012</w:t>
      </w:r>
      <w:r w:rsidRPr="00D463DC">
        <w:rPr>
          <w:rFonts w:ascii="Calibri" w:eastAsia="Calibri" w:hAnsi="Calibri" w:cs="Arial"/>
        </w:rPr>
        <w:t>) and further supports the presence of very strong regulatory trends</w:t>
      </w:r>
      <w:r w:rsidRPr="00D463DC">
        <w:rPr>
          <w:rFonts w:ascii="Calibri" w:eastAsia="Calibri" w:hAnsi="Calibri" w:cs="Garamond"/>
          <w:bCs/>
          <w:lang w:eastAsia="en-GB"/>
        </w:rPr>
        <w:t xml:space="preserve"> in </w:t>
      </w:r>
      <w:r w:rsidRPr="00D463DC">
        <w:rPr>
          <w:rFonts w:ascii="Calibri" w:eastAsia="Calibri" w:hAnsi="Calibri" w:cs="Arial"/>
        </w:rPr>
        <w:t>the European chemical distri</w:t>
      </w:r>
      <w:r w:rsidR="005118DA">
        <w:rPr>
          <w:rFonts w:ascii="Calibri" w:eastAsia="Calibri" w:hAnsi="Calibri" w:cs="Arial"/>
        </w:rPr>
        <w:t>bution industry (FECC, 2015</w:t>
      </w:r>
      <w:r w:rsidRPr="00D463DC">
        <w:rPr>
          <w:rFonts w:ascii="Calibri" w:eastAsia="Calibri" w:hAnsi="Calibri" w:cs="Arial"/>
        </w:rPr>
        <w:t xml:space="preserve">; </w:t>
      </w:r>
      <w:r w:rsidRPr="00D463DC">
        <w:rPr>
          <w:rFonts w:ascii="Calibri" w:eastAsia="Calibri" w:hAnsi="Calibri" w:cs="Verdana"/>
        </w:rPr>
        <w:t xml:space="preserve">Gubbels </w:t>
      </w:r>
      <w:r w:rsidRPr="00D463DC">
        <w:rPr>
          <w:rFonts w:ascii="Calibri" w:eastAsia="Calibri" w:hAnsi="Calibri" w:cs="Verdana"/>
          <w:i/>
          <w:iCs/>
        </w:rPr>
        <w:t>et al.</w:t>
      </w:r>
      <w:r w:rsidRPr="00D463DC">
        <w:rPr>
          <w:rFonts w:ascii="Calibri" w:eastAsia="Calibri" w:hAnsi="Calibri" w:cs="Verdana"/>
        </w:rPr>
        <w:t xml:space="preserve">, 2013; Pelkmans </w:t>
      </w:r>
      <w:r w:rsidRPr="00D463DC">
        <w:rPr>
          <w:rFonts w:ascii="Calibri" w:eastAsia="Calibri" w:hAnsi="Calibri" w:cs="Verdana"/>
          <w:i/>
          <w:iCs/>
        </w:rPr>
        <w:t>et al.</w:t>
      </w:r>
      <w:r w:rsidRPr="00D463DC">
        <w:rPr>
          <w:rFonts w:ascii="Calibri" w:eastAsia="Calibri" w:hAnsi="Calibri" w:cs="Verdana"/>
        </w:rPr>
        <w:t>, 2013</w:t>
      </w:r>
      <w:r w:rsidRPr="00D463DC">
        <w:rPr>
          <w:rFonts w:ascii="Calibri" w:eastAsia="Calibri" w:hAnsi="Calibri" w:cs="Arial"/>
        </w:rPr>
        <w:t>).</w:t>
      </w:r>
    </w:p>
    <w:p w:rsidR="00D463DC" w:rsidRPr="00D463DC" w:rsidRDefault="00D463DC" w:rsidP="00D463DC">
      <w:pPr>
        <w:spacing w:after="0" w:line="360" w:lineRule="auto"/>
        <w:jc w:val="both"/>
        <w:rPr>
          <w:rFonts w:ascii="Calibri" w:eastAsia="Calibri" w:hAnsi="Calibri" w:cs="Arial"/>
          <w:b/>
          <w:bCs/>
        </w:rPr>
      </w:pP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b/>
          <w:bCs/>
        </w:rPr>
        <w:tab/>
      </w:r>
      <w:r w:rsidRPr="00D463DC">
        <w:rPr>
          <w:rFonts w:ascii="Calibri" w:eastAsia="Calibri" w:hAnsi="Calibri" w:cs="Arial"/>
        </w:rPr>
        <w:t xml:space="preserve">Regulatory compliance is considered by far the most critical factor in the success of SMEs in the UK chemical distribution industry. </w:t>
      </w:r>
      <w:r w:rsidR="00B40C52">
        <w:rPr>
          <w:rFonts w:ascii="Calibri" w:eastAsia="Calibri" w:hAnsi="Calibri" w:cs="Arial"/>
        </w:rPr>
        <w:t>Owners/managers</w:t>
      </w:r>
      <w:r w:rsidRPr="00D463DC">
        <w:rPr>
          <w:rFonts w:ascii="Calibri" w:eastAsia="Calibri" w:hAnsi="Calibri" w:cs="Arial"/>
        </w:rPr>
        <w:t xml:space="preserve"> express very strong views regarding the importance of this factor: ‘...</w:t>
      </w:r>
      <w:r w:rsidRPr="00D463DC">
        <w:rPr>
          <w:rFonts w:ascii="Calibri" w:eastAsia="Calibri" w:hAnsi="Calibri" w:cs="Arial"/>
          <w:i/>
          <w:iCs/>
        </w:rPr>
        <w:t>simply said...if you want to sell products you have to have it.</w:t>
      </w:r>
      <w:r w:rsidRPr="00D463DC">
        <w:rPr>
          <w:rFonts w:ascii="Calibri" w:eastAsia="Calibri" w:hAnsi="Calibri" w:cs="Arial"/>
        </w:rPr>
        <w:t>..’ (R80); ‘…</w:t>
      </w:r>
      <w:r w:rsidRPr="00D463DC">
        <w:rPr>
          <w:rFonts w:ascii="Calibri" w:eastAsia="Calibri" w:hAnsi="Calibri" w:cs="Arial"/>
          <w:i/>
          <w:iCs/>
        </w:rPr>
        <w:t>if your product is not registered or not compliant, you can’t sell it…’</w:t>
      </w:r>
      <w:r w:rsidRPr="00D463DC">
        <w:rPr>
          <w:rFonts w:ascii="Calibri" w:eastAsia="Calibri" w:hAnsi="Calibri" w:cs="Arial"/>
        </w:rPr>
        <w:t xml:space="preserve"> (R31); ‘…</w:t>
      </w:r>
      <w:r w:rsidRPr="00D463DC">
        <w:rPr>
          <w:rFonts w:ascii="Calibri" w:eastAsia="Calibri" w:hAnsi="Calibri" w:cs="Arial"/>
          <w:i/>
          <w:iCs/>
        </w:rPr>
        <w:t>regulatory compliance has to be at the core of your strategy…</w:t>
      </w:r>
      <w:r w:rsidRPr="00D463DC">
        <w:rPr>
          <w:rFonts w:ascii="Calibri" w:eastAsia="Calibri" w:hAnsi="Calibri" w:cs="Arial"/>
        </w:rPr>
        <w:t>’ (R4) and its effect on small businesses: ‘…</w:t>
      </w:r>
      <w:r w:rsidRPr="00D463DC">
        <w:rPr>
          <w:rFonts w:ascii="Calibri" w:eastAsia="Calibri" w:hAnsi="Calibri" w:cs="Arial"/>
          <w:i/>
          <w:iCs/>
        </w:rPr>
        <w:t>regulations and especially REACH will put a lot of strain on our business…</w:t>
      </w:r>
      <w:r w:rsidRPr="00D463DC">
        <w:rPr>
          <w:rFonts w:ascii="Calibri" w:eastAsia="Calibri" w:hAnsi="Calibri" w:cs="Arial"/>
        </w:rPr>
        <w:t>’ (R59); ‘…</w:t>
      </w:r>
      <w:r w:rsidRPr="00D463DC">
        <w:rPr>
          <w:rFonts w:ascii="Calibri" w:eastAsia="Calibri" w:hAnsi="Calibri" w:cs="Arial"/>
          <w:i/>
          <w:iCs/>
        </w:rPr>
        <w:t>REACH affects all aspects or business…</w:t>
      </w:r>
      <w:r w:rsidRPr="00D463DC">
        <w:rPr>
          <w:rFonts w:ascii="Calibri" w:eastAsia="Calibri" w:hAnsi="Calibri" w:cs="Arial"/>
        </w:rPr>
        <w:t>’ (R84); ‘</w:t>
      </w:r>
      <w:r w:rsidRPr="00D463DC">
        <w:rPr>
          <w:rFonts w:ascii="Calibri" w:eastAsia="Calibri" w:hAnsi="Calibri" w:cs="Arial"/>
          <w:i/>
          <w:iCs/>
        </w:rPr>
        <w:t>... (REACH) will definitely strain and drain your resources…’</w:t>
      </w:r>
      <w:r w:rsidRPr="00D463DC">
        <w:rPr>
          <w:rFonts w:ascii="Calibri" w:eastAsia="Calibri" w:hAnsi="Calibri" w:cs="Arial"/>
        </w:rPr>
        <w:t xml:space="preserve"> (R99); ‘…</w:t>
      </w:r>
      <w:r w:rsidRPr="00D463DC">
        <w:rPr>
          <w:rFonts w:ascii="Calibri" w:eastAsia="Calibri" w:hAnsi="Calibri" w:cs="Arial"/>
          <w:i/>
          <w:iCs/>
        </w:rPr>
        <w:t>it will affect products, planning, financial and human resources…</w:t>
      </w:r>
      <w:r w:rsidRPr="00D463DC">
        <w:rPr>
          <w:rFonts w:ascii="Calibri" w:eastAsia="Calibri" w:hAnsi="Calibri" w:cs="Arial"/>
        </w:rPr>
        <w:t xml:space="preserve">’ (R101). In fact, regulatory requirements and especially REACH and the biocides directive, are seen to impact upon all the other identified critical success factors such as Market and Product </w:t>
      </w:r>
      <w:r w:rsidR="00155AC5">
        <w:t>development</w:t>
      </w:r>
      <w:r w:rsidR="00155AC5">
        <w:rPr>
          <w:rFonts w:ascii="Calibri" w:eastAsia="Calibri" w:hAnsi="Calibri" w:cs="Arial"/>
        </w:rPr>
        <w:t xml:space="preserve"> (MPD</w:t>
      </w:r>
      <w:r w:rsidRPr="00D463DC">
        <w:rPr>
          <w:rFonts w:ascii="Calibri" w:eastAsia="Calibri" w:hAnsi="Calibri" w:cs="Arial"/>
        </w:rPr>
        <w:t xml:space="preserve">), Customer Relations Management, Human Capital, Strategic planning and financial resources. This finding further supports the view that REACH is the most burdensome piece of EU legislation for SMEs </w:t>
      </w:r>
      <w:r w:rsidRPr="00D463DC">
        <w:rPr>
          <w:rFonts w:ascii="Calibri" w:eastAsia="Calibri" w:hAnsi="Calibri" w:cs="BookAntiqua"/>
          <w:lang w:eastAsia="en-GB"/>
        </w:rPr>
        <w:t>(</w:t>
      </w:r>
      <w:r w:rsidRPr="00D463DC">
        <w:rPr>
          <w:rFonts w:ascii="Calibri" w:eastAsia="Calibri" w:hAnsi="Calibri" w:cs="Verdana"/>
        </w:rPr>
        <w:t xml:space="preserve">Gubbels </w:t>
      </w:r>
      <w:r w:rsidRPr="00D463DC">
        <w:rPr>
          <w:rFonts w:ascii="Calibri" w:eastAsia="Calibri" w:hAnsi="Calibri" w:cs="Verdana"/>
          <w:i/>
          <w:iCs/>
        </w:rPr>
        <w:t>et al.</w:t>
      </w:r>
      <w:r w:rsidRPr="00D463DC">
        <w:rPr>
          <w:rFonts w:ascii="Calibri" w:eastAsia="Calibri" w:hAnsi="Calibri" w:cs="Verdana"/>
        </w:rPr>
        <w:t xml:space="preserve">, 2013; Pelkmans </w:t>
      </w:r>
      <w:r w:rsidRPr="00D463DC">
        <w:rPr>
          <w:rFonts w:ascii="Calibri" w:eastAsia="Calibri" w:hAnsi="Calibri" w:cs="Verdana"/>
          <w:i/>
          <w:iCs/>
        </w:rPr>
        <w:t>et al.</w:t>
      </w:r>
      <w:r w:rsidRPr="00D463DC">
        <w:rPr>
          <w:rFonts w:ascii="Calibri" w:eastAsia="Calibri" w:hAnsi="Calibri" w:cs="Verdana"/>
        </w:rPr>
        <w:t xml:space="preserve">, 2013) </w:t>
      </w:r>
      <w:r w:rsidRPr="00D463DC">
        <w:rPr>
          <w:rFonts w:ascii="Calibri" w:eastAsia="Calibri" w:hAnsi="Calibri" w:cs="BookAntiqua"/>
          <w:lang w:eastAsia="en-GB"/>
        </w:rPr>
        <w:t xml:space="preserve">and has a significant impact on </w:t>
      </w:r>
      <w:r w:rsidRPr="00D463DC">
        <w:rPr>
          <w:rFonts w:ascii="Calibri" w:eastAsia="Calibri" w:hAnsi="Calibri" w:cs="Arial"/>
        </w:rPr>
        <w:t xml:space="preserve">chemical distributors (ECHA, 2013; Bishop and Walker, 2010; Flavell-While, 2012; Pistolese, 2011). </w:t>
      </w:r>
    </w:p>
    <w:p w:rsidR="00D463DC" w:rsidRPr="00D463DC" w:rsidRDefault="00D463DC" w:rsidP="00D463DC">
      <w:pPr>
        <w:autoSpaceDE w:val="0"/>
        <w:autoSpaceDN w:val="0"/>
        <w:adjustRightInd w:val="0"/>
        <w:spacing w:after="0" w:line="360" w:lineRule="auto"/>
        <w:jc w:val="both"/>
        <w:rPr>
          <w:rFonts w:ascii="Calibri" w:eastAsia="Calibri" w:hAnsi="Calibri" w:cs="BookAntiqua"/>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BookAntiqua"/>
          <w:lang w:eastAsia="en-GB"/>
        </w:rPr>
      </w:pPr>
      <w:r w:rsidRPr="00D463DC">
        <w:rPr>
          <w:rFonts w:ascii="Calibri" w:eastAsia="Calibri" w:hAnsi="Calibri" w:cs="BookAntiqua"/>
          <w:lang w:eastAsia="en-GB"/>
        </w:rPr>
        <w:tab/>
      </w:r>
      <w:r w:rsidRPr="00D463DC">
        <w:rPr>
          <w:rFonts w:ascii="Calibri" w:eastAsia="Calibri" w:hAnsi="Calibri" w:cs="Arial"/>
        </w:rPr>
        <w:t xml:space="preserve">Many </w:t>
      </w:r>
      <w:r w:rsidR="00B40C52">
        <w:rPr>
          <w:rFonts w:ascii="Calibri" w:eastAsia="Calibri" w:hAnsi="Calibri" w:cs="Arial"/>
        </w:rPr>
        <w:t>owners/managers</w:t>
      </w:r>
      <w:r w:rsidRPr="00D463DC">
        <w:rPr>
          <w:rFonts w:ascii="Calibri" w:eastAsia="Calibri" w:hAnsi="Calibri" w:cs="Arial"/>
        </w:rPr>
        <w:t xml:space="preserve"> (45 in total, 38%) comment that REACH reduces the number of chemical products available to them and effectively restricts the market making it more difficult for smaller companies to compete: ‘…</w:t>
      </w:r>
      <w:r w:rsidRPr="00D463DC">
        <w:rPr>
          <w:rFonts w:ascii="Calibri" w:eastAsia="Calibri" w:hAnsi="Calibri" w:cs="Arial"/>
          <w:i/>
          <w:iCs/>
        </w:rPr>
        <w:t>we will have less approved products to trade</w:t>
      </w:r>
      <w:r w:rsidRPr="00D463DC">
        <w:rPr>
          <w:rFonts w:ascii="Calibri" w:eastAsia="Calibri" w:hAnsi="Calibri" w:cs="Arial"/>
        </w:rPr>
        <w:t>...’ (R90); ‘…</w:t>
      </w:r>
      <w:r w:rsidRPr="00D463DC">
        <w:rPr>
          <w:rFonts w:ascii="Calibri" w:eastAsia="Calibri" w:hAnsi="Calibri" w:cs="Arial"/>
          <w:i/>
          <w:iCs/>
        </w:rPr>
        <w:t>REACH will dictate our product portfolio</w:t>
      </w:r>
      <w:r w:rsidRPr="00D463DC">
        <w:rPr>
          <w:rFonts w:ascii="Calibri" w:eastAsia="Calibri" w:hAnsi="Calibri" w:cs="Arial"/>
        </w:rPr>
        <w:t>’ (R77); ‘…</w:t>
      </w:r>
      <w:r w:rsidRPr="00D463DC">
        <w:rPr>
          <w:rFonts w:ascii="Calibri" w:eastAsia="Calibri" w:hAnsi="Calibri" w:cs="Arial"/>
          <w:i/>
          <w:iCs/>
        </w:rPr>
        <w:t>we will be limited in our choice of products…</w:t>
      </w:r>
      <w:r w:rsidRPr="00D463DC">
        <w:rPr>
          <w:rFonts w:ascii="Calibri" w:eastAsia="Calibri" w:hAnsi="Calibri" w:cs="Arial"/>
        </w:rPr>
        <w:t>’ (R12). As a result, chemical distributors would have to adjus</w:t>
      </w:r>
      <w:r w:rsidR="00615037">
        <w:rPr>
          <w:rFonts w:ascii="Calibri" w:eastAsia="Calibri" w:hAnsi="Calibri" w:cs="Arial"/>
        </w:rPr>
        <w:t>t their product offering and re-</w:t>
      </w:r>
      <w:r w:rsidRPr="00D463DC">
        <w:rPr>
          <w:rFonts w:ascii="Calibri" w:eastAsia="Calibri" w:hAnsi="Calibri" w:cs="Arial"/>
        </w:rPr>
        <w:t>evaluate the markets they refer to: ‘…</w:t>
      </w:r>
      <w:r w:rsidRPr="00D463DC">
        <w:rPr>
          <w:rFonts w:ascii="Calibri" w:eastAsia="Calibri" w:hAnsi="Calibri" w:cs="Arial"/>
          <w:i/>
          <w:iCs/>
        </w:rPr>
        <w:t>need to consider whether to stay in a market or pull out</w:t>
      </w:r>
      <w:r w:rsidRPr="00D463DC">
        <w:rPr>
          <w:rFonts w:ascii="Calibri" w:eastAsia="Calibri" w:hAnsi="Calibri" w:cs="Arial"/>
        </w:rPr>
        <w:t>...’ (R118); ‘...</w:t>
      </w:r>
      <w:r w:rsidRPr="00D463DC">
        <w:rPr>
          <w:rFonts w:ascii="Calibri" w:eastAsia="Calibri" w:hAnsi="Calibri" w:cs="Arial"/>
          <w:i/>
          <w:iCs/>
        </w:rPr>
        <w:t>are the potential sales worth the overall cost?</w:t>
      </w:r>
      <w:r w:rsidRPr="00D463DC">
        <w:rPr>
          <w:rFonts w:ascii="Calibri" w:eastAsia="Calibri" w:hAnsi="Calibri" w:cs="Arial"/>
        </w:rPr>
        <w:t>’</w:t>
      </w:r>
      <w:r w:rsidR="00F3344A">
        <w:rPr>
          <w:rFonts w:ascii="Calibri" w:eastAsia="Calibri" w:hAnsi="Calibri" w:cs="Arial"/>
        </w:rPr>
        <w:t xml:space="preserve"> </w:t>
      </w:r>
      <w:r w:rsidRPr="00D463DC">
        <w:rPr>
          <w:rFonts w:ascii="Calibri" w:eastAsia="Calibri" w:hAnsi="Calibri" w:cs="Arial"/>
        </w:rPr>
        <w:t xml:space="preserve">(R3). Similarly, that affects the supply chain by restricting new </w:t>
      </w:r>
      <w:r w:rsidRPr="00D463DC">
        <w:rPr>
          <w:rFonts w:ascii="Calibri" w:eastAsia="Calibri" w:hAnsi="Calibri" w:cs="Arial"/>
        </w:rPr>
        <w:lastRenderedPageBreak/>
        <w:t>suppliers entering the European market or eventually pulling out of Europe altoge</w:t>
      </w:r>
      <w:r w:rsidR="00615037">
        <w:rPr>
          <w:rFonts w:ascii="Calibri" w:eastAsia="Calibri" w:hAnsi="Calibri" w:cs="Arial"/>
        </w:rPr>
        <w:t xml:space="preserve">ther due to registration costs. </w:t>
      </w:r>
      <w:r w:rsidRPr="00D463DC">
        <w:rPr>
          <w:rFonts w:ascii="Calibri" w:eastAsia="Calibri" w:hAnsi="Calibri" w:cs="Arial"/>
        </w:rPr>
        <w:t xml:space="preserve">In the views of the respondents (with 40 of them concurring), all the above inevitably creates oligopolistic market conditions in the least and </w:t>
      </w:r>
      <w:r w:rsidR="003A6EDC" w:rsidRPr="00D463DC">
        <w:rPr>
          <w:rFonts w:ascii="Calibri" w:eastAsia="Calibri" w:hAnsi="Calibri" w:cs="Arial"/>
        </w:rPr>
        <w:t>instigates</w:t>
      </w:r>
      <w:r w:rsidRPr="00D463DC">
        <w:rPr>
          <w:rFonts w:ascii="Calibri" w:eastAsia="Calibri" w:hAnsi="Calibri" w:cs="Arial"/>
        </w:rPr>
        <w:t xml:space="preserve"> further consolidation amongst distributors as: ‘…</w:t>
      </w:r>
      <w:r w:rsidRPr="00D463DC">
        <w:rPr>
          <w:rFonts w:ascii="Calibri" w:eastAsia="Calibri" w:hAnsi="Calibri" w:cs="Arial"/>
          <w:i/>
          <w:iCs/>
        </w:rPr>
        <w:t xml:space="preserve">there won’t be enough suppliers left…’ </w:t>
      </w:r>
      <w:r w:rsidRPr="00D463DC">
        <w:rPr>
          <w:rFonts w:ascii="Calibri" w:eastAsia="Calibri" w:hAnsi="Calibri" w:cs="Arial"/>
        </w:rPr>
        <w:t>(R80);</w:t>
      </w:r>
      <w:r w:rsidRPr="00D463DC">
        <w:rPr>
          <w:rFonts w:ascii="Calibri" w:eastAsia="Calibri" w:hAnsi="Calibri" w:cs="Arial"/>
          <w:i/>
          <w:iCs/>
        </w:rPr>
        <w:t xml:space="preserve"> </w:t>
      </w:r>
      <w:r w:rsidRPr="00D463DC">
        <w:rPr>
          <w:rFonts w:ascii="Calibri" w:eastAsia="Calibri" w:hAnsi="Calibri" w:cs="Arial"/>
        </w:rPr>
        <w:t>‘…</w:t>
      </w:r>
      <w:r w:rsidRPr="00D463DC">
        <w:rPr>
          <w:rFonts w:ascii="Calibri" w:eastAsia="Calibri" w:hAnsi="Calibri" w:cs="Arial"/>
          <w:i/>
          <w:iCs/>
        </w:rPr>
        <w:t>the suppliers that will be left will control the price…</w:t>
      </w:r>
      <w:r w:rsidRPr="00D463DC">
        <w:rPr>
          <w:rFonts w:ascii="Calibri" w:eastAsia="Calibri" w:hAnsi="Calibri" w:cs="Arial"/>
        </w:rPr>
        <w:t>’ (R30); ‘…</w:t>
      </w:r>
      <w:r w:rsidRPr="00D463DC">
        <w:rPr>
          <w:rFonts w:ascii="Calibri" w:eastAsia="Calibri" w:hAnsi="Calibri" w:cs="Arial"/>
          <w:i/>
          <w:iCs/>
        </w:rPr>
        <w:t>suppliers will need to recover their registration costs one way or another…’</w:t>
      </w:r>
      <w:r w:rsidRPr="00D463DC">
        <w:rPr>
          <w:rFonts w:ascii="Calibri" w:eastAsia="Calibri" w:hAnsi="Calibri" w:cs="Arial"/>
        </w:rPr>
        <w:t xml:space="preserve"> (R103); ‘…</w:t>
      </w:r>
      <w:r w:rsidRPr="00D463DC">
        <w:rPr>
          <w:rFonts w:ascii="Calibri" w:eastAsia="Calibri" w:hAnsi="Calibri" w:cs="Arial"/>
          <w:i/>
          <w:iCs/>
        </w:rPr>
        <w:t>many SMES will not be able to compete, cope with costs or source products…</w:t>
      </w:r>
      <w:r w:rsidRPr="00D463DC">
        <w:rPr>
          <w:rFonts w:ascii="Calibri" w:eastAsia="Calibri" w:hAnsi="Calibri" w:cs="Arial"/>
        </w:rPr>
        <w:t>’ (R92); ‘…</w:t>
      </w:r>
      <w:r w:rsidRPr="00D463DC">
        <w:rPr>
          <w:rFonts w:ascii="Calibri" w:eastAsia="Calibri" w:hAnsi="Calibri" w:cs="Arial"/>
          <w:i/>
          <w:iCs/>
        </w:rPr>
        <w:t>many small businesses will be forced to exit</w:t>
      </w:r>
      <w:r w:rsidRPr="00D463DC">
        <w:rPr>
          <w:rFonts w:ascii="Calibri" w:eastAsia="Calibri" w:hAnsi="Calibri" w:cs="Arial"/>
        </w:rPr>
        <w:t>’.... (R21). Many authors similarly argue the effect of REACH on the supply chain of chemicals products and its consolidation impac</w:t>
      </w:r>
      <w:r w:rsidR="00615037">
        <w:rPr>
          <w:rFonts w:ascii="Calibri" w:eastAsia="Calibri" w:hAnsi="Calibri" w:cs="Arial"/>
        </w:rPr>
        <w:t>t o</w:t>
      </w:r>
      <w:r w:rsidR="00F3344A">
        <w:rPr>
          <w:rFonts w:ascii="Calibri" w:eastAsia="Calibri" w:hAnsi="Calibri" w:cs="Arial"/>
        </w:rPr>
        <w:t xml:space="preserve">n the market (Berger, 2011; </w:t>
      </w:r>
      <w:r w:rsidRPr="00D463DC">
        <w:rPr>
          <w:rFonts w:ascii="Calibri" w:eastAsia="Calibri" w:hAnsi="Calibri" w:cs="Arial"/>
        </w:rPr>
        <w:t xml:space="preserve">Chemagility, 2008; Districonsult, 2013; Gubbels-van Hal and Pelkmans, 2009; Whyte, 2012).  </w:t>
      </w:r>
    </w:p>
    <w:p w:rsidR="00D463DC" w:rsidRPr="00D463DC" w:rsidRDefault="00D463DC" w:rsidP="00D463DC">
      <w:pPr>
        <w:autoSpaceDE w:val="0"/>
        <w:autoSpaceDN w:val="0"/>
        <w:adjustRightInd w:val="0"/>
        <w:spacing w:after="0" w:line="360" w:lineRule="auto"/>
        <w:jc w:val="both"/>
        <w:rPr>
          <w:rFonts w:ascii="Calibri" w:eastAsia="Calibri" w:hAnsi="Calibri" w:cs="BookAntiqua"/>
          <w:lang w:eastAsia="en-GB"/>
        </w:rPr>
      </w:pP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At the same time, many respondents (55 in total, 47%) also report a strain on customer and technical services as increasingly more customers turned for advice on regulatory compliance, request technical data, send questionnaires to complete and ‘…</w:t>
      </w:r>
      <w:r w:rsidRPr="00D463DC">
        <w:rPr>
          <w:rFonts w:ascii="Calibri" w:eastAsia="Calibri" w:hAnsi="Calibri" w:cs="Arial"/>
          <w:i/>
          <w:iCs/>
        </w:rPr>
        <w:t>expect us to cover all their regulatory requirements…’</w:t>
      </w:r>
      <w:r w:rsidRPr="00D463DC">
        <w:rPr>
          <w:rFonts w:ascii="Calibri" w:eastAsia="Calibri" w:hAnsi="Calibri" w:cs="Arial"/>
        </w:rPr>
        <w:t xml:space="preserve"> (R61). This does only not increase the workload but also the complexity of the business and creates the need for more expertise: ‘…</w:t>
      </w:r>
      <w:r w:rsidRPr="00D463DC">
        <w:rPr>
          <w:rFonts w:ascii="Calibri" w:eastAsia="Calibri" w:hAnsi="Calibri" w:cs="Arial"/>
          <w:i/>
          <w:iCs/>
        </w:rPr>
        <w:t>we have reached the point where we need external advice…</w:t>
      </w:r>
      <w:r w:rsidRPr="00D463DC">
        <w:rPr>
          <w:rFonts w:ascii="Calibri" w:eastAsia="Calibri" w:hAnsi="Calibri" w:cs="Arial"/>
        </w:rPr>
        <w:t>’ (R102); ‘…</w:t>
      </w:r>
      <w:r w:rsidRPr="00D463DC">
        <w:rPr>
          <w:rFonts w:ascii="Calibri" w:eastAsia="Calibri" w:hAnsi="Calibri" w:cs="Arial"/>
          <w:i/>
          <w:iCs/>
        </w:rPr>
        <w:t>my technical manager is snowed under</w:t>
      </w:r>
      <w:r w:rsidRPr="00D463DC">
        <w:rPr>
          <w:rFonts w:ascii="Calibri" w:eastAsia="Calibri" w:hAnsi="Calibri" w:cs="Arial"/>
        </w:rPr>
        <w:t>...’ (R22); ‘…</w:t>
      </w:r>
      <w:r w:rsidRPr="00D463DC">
        <w:rPr>
          <w:rFonts w:ascii="Calibri" w:eastAsia="Calibri" w:hAnsi="Calibri" w:cs="Arial"/>
          <w:i/>
          <w:iCs/>
        </w:rPr>
        <w:t>I am getting more and more involved into technical requests…’</w:t>
      </w:r>
      <w:r w:rsidRPr="00D463DC">
        <w:rPr>
          <w:rFonts w:ascii="Calibri" w:eastAsia="Calibri" w:hAnsi="Calibri" w:cs="Arial"/>
        </w:rPr>
        <w:t xml:space="preserve"> (R67); ‘…</w:t>
      </w:r>
      <w:r w:rsidRPr="00D463DC">
        <w:rPr>
          <w:rFonts w:ascii="Calibri" w:eastAsia="Calibri" w:hAnsi="Calibri" w:cs="Arial"/>
          <w:i/>
          <w:iCs/>
        </w:rPr>
        <w:t>costs have increased for the same business…’</w:t>
      </w:r>
      <w:r w:rsidRPr="00D463DC">
        <w:rPr>
          <w:rFonts w:ascii="Calibri" w:eastAsia="Calibri" w:hAnsi="Calibri" w:cs="Arial"/>
        </w:rPr>
        <w:t xml:space="preserve"> (R75); ‘…</w:t>
      </w:r>
      <w:r w:rsidRPr="00D463DC">
        <w:rPr>
          <w:rFonts w:ascii="Calibri" w:eastAsia="Calibri" w:hAnsi="Calibri" w:cs="Arial"/>
          <w:i/>
          <w:iCs/>
        </w:rPr>
        <w:t>we will have to employ a technical manager now</w:t>
      </w:r>
      <w:r w:rsidRPr="00D463DC">
        <w:rPr>
          <w:rFonts w:ascii="Calibri" w:eastAsia="Calibri" w:hAnsi="Calibri" w:cs="Arial"/>
        </w:rPr>
        <w:t>...’ (R63); ‘...</w:t>
      </w:r>
      <w:r w:rsidRPr="00D463DC">
        <w:rPr>
          <w:rFonts w:ascii="Calibri" w:eastAsia="Calibri" w:hAnsi="Calibri" w:cs="Arial"/>
          <w:i/>
          <w:iCs/>
        </w:rPr>
        <w:t>business requires a deeper understand now…’</w:t>
      </w:r>
      <w:r w:rsidR="00615037">
        <w:rPr>
          <w:rFonts w:ascii="Calibri" w:eastAsia="Calibri" w:hAnsi="Calibri" w:cs="Arial"/>
        </w:rPr>
        <w:t xml:space="preserve"> (R10). </w:t>
      </w:r>
      <w:r w:rsidRPr="00D463DC">
        <w:rPr>
          <w:rFonts w:ascii="Calibri" w:eastAsia="Calibri" w:hAnsi="Calibri" w:cs="Arial"/>
        </w:rPr>
        <w:t>A number of owners</w:t>
      </w:r>
      <w:r w:rsidR="007F105A">
        <w:rPr>
          <w:rFonts w:ascii="Calibri" w:eastAsia="Calibri" w:hAnsi="Calibri" w:cs="Arial"/>
        </w:rPr>
        <w:t>/</w:t>
      </w:r>
      <w:r w:rsidRPr="00D463DC">
        <w:rPr>
          <w:rFonts w:ascii="Calibri" w:eastAsia="Calibri" w:hAnsi="Calibri" w:cs="Arial"/>
        </w:rPr>
        <w:t>manager</w:t>
      </w:r>
      <w:r w:rsidR="004A73A1">
        <w:rPr>
          <w:rFonts w:ascii="Calibri" w:eastAsia="Calibri" w:hAnsi="Calibri" w:cs="Arial"/>
        </w:rPr>
        <w:t>s</w:t>
      </w:r>
      <w:r w:rsidRPr="00D463DC">
        <w:rPr>
          <w:rFonts w:ascii="Calibri" w:eastAsia="Calibri" w:hAnsi="Calibri" w:cs="Arial"/>
        </w:rPr>
        <w:t xml:space="preserve"> (60 in total, 51%) argue that the above mentioned communication i</w:t>
      </w:r>
      <w:r w:rsidRPr="00D463DC">
        <w:rPr>
          <w:rFonts w:ascii="Calibri" w:eastAsia="Calibri" w:hAnsi="Calibri" w:cs="BookAntiqua"/>
          <w:lang w:eastAsia="en-GB"/>
        </w:rPr>
        <w:t>s very demanding and time consuming</w:t>
      </w:r>
      <w:r w:rsidR="00615037">
        <w:rPr>
          <w:rFonts w:ascii="Calibri" w:eastAsia="Calibri" w:hAnsi="Calibri" w:cs="BookAntiqua"/>
          <w:lang w:eastAsia="en-GB"/>
        </w:rPr>
        <w:t xml:space="preserve"> </w:t>
      </w:r>
      <w:r w:rsidRPr="00D463DC">
        <w:rPr>
          <w:rFonts w:ascii="Calibri" w:eastAsia="Calibri" w:hAnsi="Calibri" w:cs="Arial"/>
        </w:rPr>
        <w:t xml:space="preserve">-as previously identified by </w:t>
      </w:r>
      <w:r w:rsidRPr="00D463DC">
        <w:rPr>
          <w:rFonts w:ascii="Calibri" w:eastAsia="Calibri" w:hAnsi="Calibri" w:cs="Verdana"/>
        </w:rPr>
        <w:t xml:space="preserve">Gubbels </w:t>
      </w:r>
      <w:r w:rsidRPr="00D463DC">
        <w:rPr>
          <w:rFonts w:ascii="Calibri" w:eastAsia="Calibri" w:hAnsi="Calibri" w:cs="Verdana"/>
          <w:i/>
          <w:iCs/>
        </w:rPr>
        <w:t>et al.</w:t>
      </w:r>
      <w:r w:rsidR="00C67D4B">
        <w:rPr>
          <w:rFonts w:ascii="Calibri" w:eastAsia="Calibri" w:hAnsi="Calibri" w:cs="Verdana"/>
        </w:rPr>
        <w:t xml:space="preserve"> (</w:t>
      </w:r>
      <w:r w:rsidRPr="00D463DC">
        <w:rPr>
          <w:rFonts w:ascii="Calibri" w:eastAsia="Calibri" w:hAnsi="Calibri" w:cs="Verdana"/>
        </w:rPr>
        <w:t>2013</w:t>
      </w:r>
      <w:r w:rsidR="00C67D4B">
        <w:rPr>
          <w:rFonts w:ascii="Calibri" w:eastAsia="Calibri" w:hAnsi="Calibri" w:cs="Verdana"/>
        </w:rPr>
        <w:t>)</w:t>
      </w:r>
      <w:r w:rsidRPr="00D463DC">
        <w:rPr>
          <w:rFonts w:ascii="Calibri" w:eastAsia="Calibri" w:hAnsi="Calibri" w:cs="Verdana"/>
        </w:rPr>
        <w:t xml:space="preserve"> and Pelkmans </w:t>
      </w:r>
      <w:r w:rsidRPr="00D463DC">
        <w:rPr>
          <w:rFonts w:ascii="Calibri" w:eastAsia="Calibri" w:hAnsi="Calibri" w:cs="Verdana"/>
          <w:i/>
          <w:iCs/>
        </w:rPr>
        <w:t>et al.</w:t>
      </w:r>
      <w:r w:rsidR="00C67D4B">
        <w:rPr>
          <w:rFonts w:ascii="Calibri" w:eastAsia="Calibri" w:hAnsi="Calibri" w:cs="Verdana"/>
        </w:rPr>
        <w:t xml:space="preserve"> (</w:t>
      </w:r>
      <w:r w:rsidRPr="00D463DC">
        <w:rPr>
          <w:rFonts w:ascii="Calibri" w:eastAsia="Calibri" w:hAnsi="Calibri" w:cs="Verdana"/>
        </w:rPr>
        <w:t>2013</w:t>
      </w:r>
      <w:r w:rsidR="00C67D4B">
        <w:rPr>
          <w:rFonts w:ascii="Calibri" w:eastAsia="Calibri" w:hAnsi="Calibri" w:cs="Verdana"/>
        </w:rPr>
        <w:t>)</w:t>
      </w:r>
      <w:r w:rsidRPr="00D463DC">
        <w:rPr>
          <w:rFonts w:ascii="Calibri" w:eastAsia="Calibri" w:hAnsi="Calibri" w:cs="Verdana"/>
        </w:rPr>
        <w:t>- and concur</w:t>
      </w:r>
      <w:r w:rsidRPr="00D463DC">
        <w:rPr>
          <w:rFonts w:ascii="Calibri" w:eastAsia="Calibri" w:hAnsi="Calibri" w:cs="Arial"/>
        </w:rPr>
        <w:t xml:space="preserve"> that registering chemicals products under REACH ‘…</w:t>
      </w:r>
      <w:r w:rsidRPr="00D463DC">
        <w:rPr>
          <w:rFonts w:ascii="Calibri" w:eastAsia="Calibri" w:hAnsi="Calibri" w:cs="Arial"/>
          <w:i/>
          <w:iCs/>
        </w:rPr>
        <w:t>comes at a high cost to a small business…</w:t>
      </w:r>
      <w:r w:rsidRPr="00D463DC">
        <w:rPr>
          <w:rFonts w:ascii="Calibri" w:eastAsia="Calibri" w:hAnsi="Calibri" w:cs="Arial"/>
        </w:rPr>
        <w:t>’ (R104). Similarly, the work of many authors reflects the key role of distributors in ensuring proper supply chain communication and the increasing amount of management time required (Districonsult, 2013; Flavell-While, 2012; Mortelmans and Reniers, 2012; Pistolese, 2011) as well the increasing need for in-house expertise either through external people or additional staff  (Chemagility, 2008; Districonsult, 2011; Young, 2012b</w:t>
      </w:r>
      <w:r w:rsidRPr="00D463DC">
        <w:rPr>
          <w:rFonts w:ascii="Calibri" w:eastAsia="Calibri" w:hAnsi="Calibri" w:cs="Garamond"/>
        </w:rPr>
        <w:t>; Whyte, 2012</w:t>
      </w:r>
      <w:r w:rsidRPr="00D463DC">
        <w:rPr>
          <w:rFonts w:ascii="Calibri" w:eastAsia="Calibri" w:hAnsi="Calibri" w:cs="Arial"/>
        </w:rPr>
        <w:t>).</w:t>
      </w:r>
    </w:p>
    <w:p w:rsidR="00D463DC" w:rsidRPr="00D463DC" w:rsidRDefault="00D463DC" w:rsidP="00D463DC">
      <w:pPr>
        <w:autoSpaceDE w:val="0"/>
        <w:autoSpaceDN w:val="0"/>
        <w:adjustRightInd w:val="0"/>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Respondents (28%</w:t>
      </w:r>
      <w:r w:rsidR="00A926B3">
        <w:rPr>
          <w:rFonts w:ascii="Calibri" w:eastAsia="Calibri" w:hAnsi="Calibri" w:cs="Arial"/>
        </w:rPr>
        <w:t xml:space="preserve"> of population</w:t>
      </w:r>
      <w:r w:rsidRPr="00D463DC">
        <w:rPr>
          <w:rFonts w:ascii="Calibri" w:eastAsia="Calibri" w:hAnsi="Calibri" w:cs="Arial"/>
        </w:rPr>
        <w:t>) highlight that the incurring costs for regulatory compliance are not only direct financial ones but also indirect such as time, expertise required, potential external advice, training etc.: ‘…</w:t>
      </w:r>
      <w:r w:rsidRPr="00D463DC">
        <w:rPr>
          <w:rFonts w:ascii="Calibri" w:eastAsia="Calibri" w:hAnsi="Calibri" w:cs="Arial"/>
          <w:i/>
          <w:iCs/>
        </w:rPr>
        <w:t>regardless of being direct or indirect, costs will take out a large part of our profits and turnover…</w:t>
      </w:r>
      <w:r w:rsidRPr="00D463DC">
        <w:rPr>
          <w:rFonts w:ascii="Calibri" w:eastAsia="Calibri" w:hAnsi="Calibri" w:cs="Arial"/>
        </w:rPr>
        <w:t>’ (R116). They further argue that this inevitably leads to price increases as companies try to recover these costs: ‘…</w:t>
      </w:r>
      <w:r w:rsidRPr="00D463DC">
        <w:rPr>
          <w:rFonts w:ascii="Calibri" w:eastAsia="Calibri" w:hAnsi="Calibri" w:cs="Arial"/>
          <w:i/>
          <w:iCs/>
        </w:rPr>
        <w:t xml:space="preserve">there is no option; we can’t just absorb the cost; we will </w:t>
      </w:r>
      <w:r w:rsidRPr="00D463DC">
        <w:rPr>
          <w:rFonts w:ascii="Calibri" w:eastAsia="Calibri" w:hAnsi="Calibri" w:cs="Arial"/>
          <w:i/>
          <w:iCs/>
        </w:rPr>
        <w:lastRenderedPageBreak/>
        <w:t>have to recover at least some of them…</w:t>
      </w:r>
      <w:r w:rsidRPr="00D463DC">
        <w:rPr>
          <w:rFonts w:ascii="Calibri" w:eastAsia="Calibri" w:hAnsi="Calibri" w:cs="Arial"/>
        </w:rPr>
        <w:t>’ (R81); ‘</w:t>
      </w:r>
      <w:r w:rsidRPr="00D463DC">
        <w:rPr>
          <w:rFonts w:ascii="Calibri" w:eastAsia="Calibri" w:hAnsi="Calibri" w:cs="Arial"/>
          <w:i/>
          <w:iCs/>
        </w:rPr>
        <w:t>larger companies have more resources and can cope better with the upfront cost, we will have to increase prices immediately…</w:t>
      </w:r>
      <w:r w:rsidRPr="00D463DC">
        <w:rPr>
          <w:rFonts w:ascii="Calibri" w:eastAsia="Calibri" w:hAnsi="Calibri" w:cs="Arial"/>
        </w:rPr>
        <w:t xml:space="preserve">’ (R115). This finding further supports business literature on the European chemical industry where regulatory compliance has been established as  having a significant cost impact on SMEs (BCG, 2013; Bishop and Walker, 2010; ECHA, 2013; Flavell-While, 2012; Pistolese, 2011). There is also a special mention to the 2018 deadline for registering chemicals for smaller usages as this has a more profound effect on </w:t>
      </w:r>
      <w:r w:rsidR="00A926B3">
        <w:rPr>
          <w:rFonts w:ascii="Calibri" w:eastAsia="Calibri" w:hAnsi="Calibri" w:cs="Arial"/>
        </w:rPr>
        <w:t>smaller chemical distributors ‘</w:t>
      </w:r>
      <w:r w:rsidRPr="00D463DC">
        <w:rPr>
          <w:rFonts w:ascii="Calibri" w:eastAsia="Calibri" w:hAnsi="Calibri" w:cs="Arial"/>
        </w:rPr>
        <w:t>…</w:t>
      </w:r>
      <w:r w:rsidRPr="00D463DC">
        <w:rPr>
          <w:rFonts w:ascii="Calibri" w:eastAsia="Calibri" w:hAnsi="Calibri" w:cs="Arial"/>
          <w:i/>
          <w:iCs/>
        </w:rPr>
        <w:t>REACH could push you out of business…’</w:t>
      </w:r>
      <w:r w:rsidRPr="00D463DC">
        <w:rPr>
          <w:rFonts w:ascii="Calibri" w:eastAsia="Calibri" w:hAnsi="Calibri" w:cs="Arial"/>
        </w:rPr>
        <w:t xml:space="preserve"> (R56); ‘…</w:t>
      </w:r>
      <w:r w:rsidRPr="00D463DC">
        <w:rPr>
          <w:rFonts w:ascii="Calibri" w:eastAsia="Calibri" w:hAnsi="Calibri" w:cs="Arial"/>
          <w:i/>
          <w:iCs/>
        </w:rPr>
        <w:t>2018 will have a devastating effect on small businesses…</w:t>
      </w:r>
      <w:r w:rsidRPr="00D463DC">
        <w:rPr>
          <w:rFonts w:ascii="Calibri" w:eastAsia="Calibri" w:hAnsi="Calibri" w:cs="Arial"/>
        </w:rPr>
        <w:t>’ (R28); ‘…</w:t>
      </w:r>
      <w:r w:rsidRPr="00D463DC">
        <w:rPr>
          <w:rFonts w:ascii="Calibri" w:eastAsia="Calibri" w:hAnsi="Calibri" w:cs="Arial"/>
          <w:i/>
          <w:iCs/>
        </w:rPr>
        <w:t>we are bracing for 2018…</w:t>
      </w:r>
      <w:r w:rsidRPr="00D463DC">
        <w:rPr>
          <w:rFonts w:ascii="Calibri" w:eastAsia="Calibri" w:hAnsi="Calibri" w:cs="Arial"/>
        </w:rPr>
        <w:t xml:space="preserve">’ (R86).  The majority of </w:t>
      </w:r>
      <w:r w:rsidR="00B40C52">
        <w:rPr>
          <w:rFonts w:ascii="Calibri" w:eastAsia="Calibri" w:hAnsi="Calibri" w:cs="Arial"/>
        </w:rPr>
        <w:t>owners/managers</w:t>
      </w:r>
      <w:r w:rsidRPr="00D463DC">
        <w:rPr>
          <w:rFonts w:ascii="Calibri" w:eastAsia="Calibri" w:hAnsi="Calibri" w:cs="Arial"/>
        </w:rPr>
        <w:t xml:space="preserve"> (56% in total) accept the fact that, inevitably, </w:t>
      </w:r>
      <w:r w:rsidRPr="00D463DC">
        <w:rPr>
          <w:rFonts w:ascii="Calibri" w:eastAsia="Calibri" w:hAnsi="Calibri" w:cs="Garamond"/>
        </w:rPr>
        <w:t xml:space="preserve">all chemical distributors including micro and small businesses have to </w:t>
      </w:r>
      <w:r w:rsidRPr="00D463DC">
        <w:rPr>
          <w:rFonts w:ascii="Calibri" w:eastAsia="Calibri" w:hAnsi="Calibri" w:cs="Garamond"/>
          <w:lang w:eastAsia="en-GB"/>
        </w:rPr>
        <w:t xml:space="preserve">fully implement the measures necessary to comply with regulations otherwise they will not be able to operate </w:t>
      </w:r>
      <w:r w:rsidR="00E470FD">
        <w:rPr>
          <w:rFonts w:ascii="Calibri" w:eastAsia="Calibri" w:hAnsi="Calibri" w:cs="Garamond"/>
          <w:lang w:eastAsia="en-GB"/>
        </w:rPr>
        <w:t>in these markets - as already i</w:t>
      </w:r>
      <w:r w:rsidRPr="00D463DC">
        <w:rPr>
          <w:rFonts w:ascii="Calibri" w:eastAsia="Calibri" w:hAnsi="Calibri" w:cs="Garamond"/>
          <w:lang w:eastAsia="en-GB"/>
        </w:rPr>
        <w:t>dentified by a number of authors (</w:t>
      </w:r>
      <w:r w:rsidRPr="00D463DC">
        <w:rPr>
          <w:rFonts w:ascii="Calibri" w:eastAsia="Calibri" w:hAnsi="Calibri" w:cs="Arial"/>
        </w:rPr>
        <w:t>Burns</w:t>
      </w:r>
      <w:r w:rsidR="00A926B3">
        <w:rPr>
          <w:rFonts w:ascii="Calibri" w:eastAsia="Calibri" w:hAnsi="Calibri" w:cs="Arial"/>
        </w:rPr>
        <w:t>,</w:t>
      </w:r>
      <w:r w:rsidRPr="00D463DC">
        <w:rPr>
          <w:rFonts w:ascii="Calibri" w:eastAsia="Calibri" w:hAnsi="Calibri" w:cs="Arial"/>
        </w:rPr>
        <w:t xml:space="preserve"> 2010; Chemagility, 2008; </w:t>
      </w:r>
      <w:r w:rsidRPr="00D463DC">
        <w:rPr>
          <w:rFonts w:ascii="Calibri" w:eastAsia="Calibri" w:hAnsi="Calibri" w:cs="Garamond"/>
          <w:lang w:eastAsia="en-GB"/>
        </w:rPr>
        <w:t>Frost, 2013).</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Last but certainly not least, the perceived added value of REACH for SMEs in the UK chemical distribution industry is found to be limited. The majority of respondents (68 in total, 58% of population) </w:t>
      </w:r>
      <w:r w:rsidR="00804C55">
        <w:rPr>
          <w:rFonts w:ascii="Calibri" w:eastAsia="Calibri" w:hAnsi="Calibri" w:cs="Arial"/>
        </w:rPr>
        <w:t>c</w:t>
      </w:r>
      <w:r w:rsidR="00E470FD">
        <w:rPr>
          <w:rFonts w:ascii="Calibri" w:eastAsia="Calibri" w:hAnsi="Calibri" w:cs="Arial"/>
        </w:rPr>
        <w:t>o</w:t>
      </w:r>
      <w:r w:rsidR="00804C55">
        <w:rPr>
          <w:rFonts w:ascii="Calibri" w:eastAsia="Calibri" w:hAnsi="Calibri" w:cs="Arial"/>
        </w:rPr>
        <w:t>nsider</w:t>
      </w:r>
      <w:r w:rsidRPr="00D463DC">
        <w:rPr>
          <w:rFonts w:ascii="Calibri" w:eastAsia="Calibri" w:hAnsi="Calibri" w:cs="Arial"/>
        </w:rPr>
        <w:t xml:space="preserve"> r</w:t>
      </w:r>
      <w:r w:rsidRPr="00D463DC">
        <w:rPr>
          <w:rFonts w:ascii="Calibri" w:eastAsia="Calibri" w:hAnsi="Calibri" w:cs="Arial"/>
          <w:lang w:eastAsia="en-GB"/>
        </w:rPr>
        <w:t>egulatory compliance a necessity</w:t>
      </w:r>
      <w:r w:rsidR="00804C55">
        <w:rPr>
          <w:rFonts w:ascii="Calibri" w:eastAsia="Calibri" w:hAnsi="Calibri" w:cs="Arial"/>
          <w:lang w:eastAsia="en-GB"/>
        </w:rPr>
        <w:t xml:space="preserve">, not </w:t>
      </w:r>
      <w:r w:rsidRPr="00D463DC">
        <w:rPr>
          <w:rFonts w:ascii="Calibri" w:eastAsia="Calibri" w:hAnsi="Calibri" w:cs="Arial"/>
          <w:lang w:eastAsia="en-GB"/>
        </w:rPr>
        <w:t xml:space="preserve">a competitive advantage or </w:t>
      </w:r>
      <w:r w:rsidR="00804C55">
        <w:rPr>
          <w:rFonts w:ascii="Calibri" w:eastAsia="Calibri" w:hAnsi="Calibri" w:cs="Arial"/>
          <w:lang w:eastAsia="en-GB"/>
        </w:rPr>
        <w:t xml:space="preserve">a </w:t>
      </w:r>
      <w:r w:rsidRPr="00D463DC">
        <w:rPr>
          <w:rFonts w:ascii="Calibri" w:eastAsia="Calibri" w:hAnsi="Calibri" w:cs="Arial"/>
          <w:lang w:eastAsia="en-GB"/>
        </w:rPr>
        <w:t xml:space="preserve">means of differentiation and consider </w:t>
      </w:r>
      <w:r w:rsidRPr="00D463DC">
        <w:rPr>
          <w:rFonts w:ascii="Calibri" w:eastAsia="Calibri" w:hAnsi="Calibri" w:cs="Arial"/>
        </w:rPr>
        <w:t>the chemical and the chemical dist</w:t>
      </w:r>
      <w:r w:rsidR="00667E6E">
        <w:rPr>
          <w:rFonts w:ascii="Calibri" w:eastAsia="Calibri" w:hAnsi="Calibri" w:cs="Arial"/>
        </w:rPr>
        <w:t xml:space="preserve">ribution market overregulated. </w:t>
      </w:r>
      <w:r w:rsidRPr="00D463DC">
        <w:rPr>
          <w:rFonts w:ascii="Calibri" w:eastAsia="Calibri" w:hAnsi="Calibri" w:cs="Arial"/>
          <w:lang w:eastAsia="en-GB"/>
        </w:rPr>
        <w:t xml:space="preserve">In fact, many </w:t>
      </w:r>
      <w:r w:rsidR="00B40C52">
        <w:rPr>
          <w:rFonts w:ascii="Calibri" w:eastAsia="Calibri" w:hAnsi="Calibri" w:cs="Arial"/>
          <w:lang w:eastAsia="en-GB"/>
        </w:rPr>
        <w:t>owners/managers</w:t>
      </w:r>
      <w:r w:rsidRPr="00D463DC">
        <w:rPr>
          <w:rFonts w:ascii="Calibri" w:eastAsia="Calibri" w:hAnsi="Calibri" w:cs="Arial"/>
          <w:lang w:eastAsia="en-GB"/>
        </w:rPr>
        <w:t xml:space="preserve"> (39 in total, 33%) believe that REACH </w:t>
      </w:r>
      <w:r w:rsidRPr="00D463DC">
        <w:rPr>
          <w:rFonts w:ascii="Calibri" w:eastAsia="Calibri" w:hAnsi="Calibri" w:cs="Arial"/>
        </w:rPr>
        <w:t xml:space="preserve">impedes on SMEs growth and success, </w:t>
      </w:r>
      <w:r w:rsidRPr="00D463DC">
        <w:rPr>
          <w:rFonts w:ascii="Calibri" w:eastAsia="Calibri" w:hAnsi="Calibri" w:cs="Arial"/>
          <w:lang w:eastAsia="en-GB"/>
        </w:rPr>
        <w:t xml:space="preserve">leading to a </w:t>
      </w:r>
      <w:r w:rsidRPr="00D463DC">
        <w:rPr>
          <w:rFonts w:ascii="Calibri" w:eastAsia="Calibri" w:hAnsi="Calibri" w:cs="BookAntiqua"/>
          <w:lang w:eastAsia="en-GB"/>
        </w:rPr>
        <w:t xml:space="preserve">competitive disadvantage for their companies: </w:t>
      </w:r>
      <w:r w:rsidRPr="00D463DC">
        <w:rPr>
          <w:rFonts w:ascii="Calibri" w:eastAsia="Calibri" w:hAnsi="Calibri" w:cs="Arial"/>
        </w:rPr>
        <w:t xml:space="preserve"> ‘…</w:t>
      </w:r>
      <w:r w:rsidRPr="00D463DC">
        <w:rPr>
          <w:rFonts w:ascii="Calibri" w:eastAsia="Calibri" w:hAnsi="Calibri" w:cs="Arial"/>
          <w:i/>
          <w:iCs/>
        </w:rPr>
        <w:t>with so much regulation, you have no time to sell!</w:t>
      </w:r>
      <w:r w:rsidR="00667E6E">
        <w:rPr>
          <w:rFonts w:ascii="Calibri" w:eastAsia="Calibri" w:hAnsi="Calibri" w:cs="Arial"/>
        </w:rPr>
        <w:t>’ (</w:t>
      </w:r>
      <w:r w:rsidRPr="00D463DC">
        <w:rPr>
          <w:rFonts w:ascii="Calibri" w:eastAsia="Calibri" w:hAnsi="Calibri" w:cs="Arial"/>
        </w:rPr>
        <w:t>R53</w:t>
      </w:r>
      <w:r w:rsidR="00667E6E">
        <w:rPr>
          <w:rFonts w:ascii="Calibri" w:eastAsia="Calibri" w:hAnsi="Calibri" w:cs="Arial"/>
        </w:rPr>
        <w:t>)</w:t>
      </w:r>
      <w:r w:rsidRPr="00D463DC">
        <w:rPr>
          <w:rFonts w:ascii="Calibri" w:eastAsia="Calibri" w:hAnsi="Calibri" w:cs="Arial"/>
        </w:rPr>
        <w:t>; ‘…</w:t>
      </w:r>
      <w:r w:rsidRPr="00D463DC">
        <w:rPr>
          <w:rFonts w:ascii="Calibri" w:eastAsia="Calibri" w:hAnsi="Calibri" w:cs="Arial"/>
          <w:i/>
          <w:iCs/>
        </w:rPr>
        <w:t>the cost will become unbearable…</w:t>
      </w:r>
      <w:r w:rsidRPr="00D463DC">
        <w:rPr>
          <w:rFonts w:ascii="Calibri" w:eastAsia="Calibri" w:hAnsi="Calibri" w:cs="Arial"/>
        </w:rPr>
        <w:t>’ (R25); ‘...</w:t>
      </w:r>
      <w:r w:rsidRPr="00D463DC">
        <w:rPr>
          <w:rFonts w:ascii="Calibri" w:eastAsia="Calibri" w:hAnsi="Calibri" w:cs="Arial"/>
          <w:i/>
          <w:iCs/>
        </w:rPr>
        <w:t>simply too much regulation</w:t>
      </w:r>
      <w:r w:rsidRPr="00D463DC">
        <w:rPr>
          <w:rFonts w:ascii="Calibri" w:eastAsia="Calibri" w:hAnsi="Calibri" w:cs="Arial"/>
        </w:rPr>
        <w:t xml:space="preserve">...’ (R13, R96). Respondents also argue that overregulation has a dampening effect on entrepreneurial activity, as in new business venture creation and innovation: ‘…it </w:t>
      </w:r>
      <w:r w:rsidRPr="00D463DC">
        <w:rPr>
          <w:rFonts w:ascii="Calibri" w:eastAsia="Calibri" w:hAnsi="Calibri" w:cs="Arial"/>
          <w:i/>
          <w:iCs/>
        </w:rPr>
        <w:t>will be difficult to start a new business with such high regulation costs…’</w:t>
      </w:r>
      <w:r w:rsidRPr="00D463DC">
        <w:rPr>
          <w:rFonts w:ascii="Calibri" w:eastAsia="Calibri" w:hAnsi="Calibri" w:cs="Arial"/>
        </w:rPr>
        <w:t xml:space="preserve"> (R72); ‘…</w:t>
      </w:r>
      <w:r w:rsidRPr="00D463DC">
        <w:rPr>
          <w:rFonts w:ascii="Calibri" w:eastAsia="Calibri" w:hAnsi="Calibri" w:cs="Arial"/>
          <w:i/>
          <w:iCs/>
        </w:rPr>
        <w:t xml:space="preserve">entrepreneurs will be discouraged by the </w:t>
      </w:r>
      <w:r w:rsidRPr="00D463DC">
        <w:rPr>
          <w:rFonts w:ascii="Calibri" w:eastAsia="Calibri" w:hAnsi="Calibri" w:cs="BookAntiqua"/>
          <w:i/>
          <w:iCs/>
          <w:lang w:eastAsia="en-GB"/>
        </w:rPr>
        <w:t>heavy regulatory burden…</w:t>
      </w:r>
      <w:r w:rsidRPr="00D463DC">
        <w:rPr>
          <w:rFonts w:ascii="Calibri" w:eastAsia="Calibri" w:hAnsi="Calibri" w:cs="BookAntiqua"/>
          <w:lang w:eastAsia="en-GB"/>
        </w:rPr>
        <w:t>’ (R32); ‘…</w:t>
      </w:r>
      <w:r w:rsidRPr="00D463DC">
        <w:rPr>
          <w:rFonts w:ascii="Calibri" w:eastAsia="Calibri" w:hAnsi="Calibri" w:cs="BookAntiqua"/>
          <w:i/>
          <w:iCs/>
          <w:lang w:eastAsia="en-GB"/>
        </w:rPr>
        <w:t>many SMEs will be discouraged to enter markets…</w:t>
      </w:r>
      <w:r w:rsidRPr="00D463DC">
        <w:rPr>
          <w:rFonts w:ascii="Calibri" w:eastAsia="Calibri" w:hAnsi="Calibri" w:cs="BookAntiqua"/>
          <w:lang w:eastAsia="en-GB"/>
        </w:rPr>
        <w:t>’</w:t>
      </w:r>
      <w:r w:rsidR="00667E6E">
        <w:rPr>
          <w:rFonts w:ascii="Calibri" w:eastAsia="Calibri" w:hAnsi="Calibri" w:cs="BookAntiqua"/>
          <w:lang w:eastAsia="en-GB"/>
        </w:rPr>
        <w:t xml:space="preserve"> (R102)</w:t>
      </w:r>
      <w:r w:rsidRPr="00D463DC">
        <w:rPr>
          <w:rFonts w:ascii="Calibri" w:eastAsia="Calibri" w:hAnsi="Calibri" w:cs="BookAntiqua"/>
          <w:lang w:eastAsia="en-GB"/>
        </w:rPr>
        <w:t>; ‘…</w:t>
      </w:r>
      <w:r w:rsidRPr="00D463DC">
        <w:rPr>
          <w:rFonts w:ascii="Calibri" w:eastAsia="Calibri" w:hAnsi="Calibri" w:cs="BookAntiqua"/>
          <w:i/>
          <w:iCs/>
          <w:lang w:eastAsia="en-GB"/>
        </w:rPr>
        <w:t>new projects will have to incorporate the cost of registering now; innovation will decrease…</w:t>
      </w:r>
      <w:r w:rsidRPr="00D463DC">
        <w:rPr>
          <w:rFonts w:ascii="Calibri" w:eastAsia="Calibri" w:hAnsi="Calibri" w:cs="BookAntiqua"/>
          <w:lang w:eastAsia="en-GB"/>
        </w:rPr>
        <w:t xml:space="preserve">’ (R79). This finding further supports the business literature prediction that </w:t>
      </w:r>
      <w:r w:rsidRPr="00D463DC">
        <w:rPr>
          <w:rFonts w:ascii="Calibri" w:eastAsia="Calibri" w:hAnsi="Calibri" w:cs="Garamond"/>
        </w:rPr>
        <w:t xml:space="preserve">regulatory compliance has an adverse impact on the industry and lead to further consolidation (BCG, 2013; Chemagility, 2008; Districonsult, 2013; Flavell-While, 2012; Hornke, 2012; Whyte, 2012).  </w:t>
      </w:r>
    </w:p>
    <w:p w:rsidR="00D463DC" w:rsidRPr="00D463DC" w:rsidRDefault="00D463DC" w:rsidP="00D463DC">
      <w:pPr>
        <w:autoSpaceDE w:val="0"/>
        <w:autoSpaceDN w:val="0"/>
        <w:adjustRightInd w:val="0"/>
        <w:spacing w:after="0" w:line="360" w:lineRule="auto"/>
        <w:jc w:val="both"/>
        <w:rPr>
          <w:rFonts w:ascii="Calibri" w:eastAsia="Calibri" w:hAnsi="Calibri" w:cs="Garamond"/>
          <w:sz w:val="20"/>
          <w:szCs w:val="20"/>
        </w:rPr>
      </w:pPr>
    </w:p>
    <w:p w:rsidR="00D463DC" w:rsidRPr="00D463DC"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t xml:space="preserve">In the first instance, it seems that there are very few recommendations that this study can offer in the area of regulatory compliance, in light of the fact that it is a fundamental requirement for any company (SME or not) to operate in the chemical and chemical distribution industry. </w:t>
      </w:r>
      <w:r w:rsidR="00B40C52">
        <w:rPr>
          <w:rFonts w:ascii="Calibri" w:eastAsia="Calibri" w:hAnsi="Calibri" w:cs="Arial"/>
          <w:bCs/>
        </w:rPr>
        <w:t>Owners/managers</w:t>
      </w:r>
      <w:r w:rsidRPr="00D463DC">
        <w:rPr>
          <w:rFonts w:ascii="Calibri" w:eastAsia="Calibri" w:hAnsi="Calibri" w:cs="Arial"/>
          <w:bCs/>
        </w:rPr>
        <w:t xml:space="preserve"> need to accept the fact that if they do not register their products and adhere to environmental and legal regulations, they will not be able to sell their products and will eventually need to exit or be pushed out of the market. The findings of this study strongly support the necessity </w:t>
      </w:r>
      <w:r w:rsidRPr="00D463DC">
        <w:rPr>
          <w:rFonts w:ascii="Calibri" w:eastAsia="Calibri" w:hAnsi="Calibri" w:cs="Arial"/>
          <w:bCs/>
        </w:rPr>
        <w:lastRenderedPageBreak/>
        <w:t>and inevitability of compliance for operation in this industry and suggest that keeping a low profile or adopting a ‘</w:t>
      </w:r>
      <w:r w:rsidRPr="00345D4A">
        <w:rPr>
          <w:rFonts w:ascii="Calibri" w:eastAsia="Calibri" w:hAnsi="Calibri" w:cs="Arial"/>
          <w:bCs/>
          <w:i/>
        </w:rPr>
        <w:t>just say yes</w:t>
      </w:r>
      <w:r w:rsidRPr="00D463DC">
        <w:rPr>
          <w:rFonts w:ascii="Calibri" w:eastAsia="Calibri" w:hAnsi="Calibri" w:cs="Arial"/>
          <w:bCs/>
        </w:rPr>
        <w:t>’ approach is pointless. On that basis, recommendations are given instead on how to manage and facilitate the compliance process to minimise the impact on SMEs.</w:t>
      </w:r>
    </w:p>
    <w:p w:rsidR="00D463DC" w:rsidRPr="00D463DC" w:rsidRDefault="00D463DC" w:rsidP="00D463DC">
      <w:pPr>
        <w:spacing w:after="0" w:line="360" w:lineRule="auto"/>
        <w:jc w:val="both"/>
        <w:rPr>
          <w:rFonts w:ascii="Calibri" w:eastAsia="Calibri" w:hAnsi="Calibri" w:cs="Arial"/>
          <w:bCs/>
        </w:rPr>
      </w:pPr>
    </w:p>
    <w:p w:rsidR="00D463DC" w:rsidRPr="00D463DC" w:rsidRDefault="00D463DC" w:rsidP="00D463DC">
      <w:pPr>
        <w:autoSpaceDE w:val="0"/>
        <w:autoSpaceDN w:val="0"/>
        <w:adjustRightInd w:val="0"/>
        <w:spacing w:after="0" w:line="360" w:lineRule="auto"/>
        <w:jc w:val="both"/>
        <w:rPr>
          <w:rFonts w:ascii="Calibri" w:eastAsia="Calibri" w:hAnsi="Calibri" w:cs="Arial"/>
          <w:bCs/>
        </w:rPr>
      </w:pPr>
      <w:r w:rsidRPr="00D463DC">
        <w:rPr>
          <w:rFonts w:ascii="Calibri" w:eastAsia="Calibri" w:hAnsi="Calibri" w:cs="Arial"/>
          <w:bCs/>
        </w:rPr>
        <w:tab/>
      </w:r>
      <w:r w:rsidR="00B40C52">
        <w:rPr>
          <w:rFonts w:ascii="Calibri" w:eastAsia="Calibri" w:hAnsi="Calibri" w:cs="Arial"/>
          <w:bCs/>
        </w:rPr>
        <w:t>Owners/managers</w:t>
      </w:r>
      <w:r w:rsidRPr="00D463DC">
        <w:rPr>
          <w:rFonts w:ascii="Calibri" w:eastAsia="Calibri" w:hAnsi="Calibri" w:cs="Arial"/>
          <w:bCs/>
        </w:rPr>
        <w:t xml:space="preserve"> and prospective entrepreneurs are strongly urged to develop and implement a strategy for compliance and maintain a long-term outlook on regulatory requirements. In fact, taking into account that the</w:t>
      </w:r>
      <w:r w:rsidRPr="00D463DC">
        <w:rPr>
          <w:rFonts w:ascii="Calibri" w:eastAsia="Calibri" w:hAnsi="Calibri" w:cs="Garamond"/>
          <w:bCs/>
          <w:lang w:eastAsia="en-GB"/>
        </w:rPr>
        <w:t xml:space="preserve"> trend towards increased regulation is expected to continue (BCG 2013; Burns, 2010; Frost, 2013; Hornke, 2013; Whyte, 2012), </w:t>
      </w:r>
      <w:r w:rsidRPr="00D463DC">
        <w:rPr>
          <w:rFonts w:ascii="Calibri" w:eastAsia="Calibri" w:hAnsi="Calibri" w:cs="Arial"/>
          <w:bCs/>
        </w:rPr>
        <w:t xml:space="preserve">adopting a flexible, long term view on business is absolutely </w:t>
      </w:r>
      <w:r w:rsidR="005A282E">
        <w:rPr>
          <w:rFonts w:ascii="Calibri" w:eastAsia="Calibri" w:hAnsi="Calibri" w:cs="Arial"/>
          <w:bCs/>
        </w:rPr>
        <w:t xml:space="preserve">critical in business survival. </w:t>
      </w:r>
      <w:r w:rsidRPr="00D463DC">
        <w:rPr>
          <w:rFonts w:ascii="Calibri" w:eastAsia="Calibri" w:hAnsi="Calibri" w:cs="Arial"/>
          <w:bCs/>
        </w:rPr>
        <w:t>Considering that regulatory compliance impinges upon all parts of the business, as per the findings of this study, the adopted strategy needs to manage the process and minimise its impact on</w:t>
      </w:r>
      <w:r w:rsidRPr="00D463DC">
        <w:rPr>
          <w:rFonts w:ascii="Calibri" w:eastAsia="Calibri" w:hAnsi="Calibri" w:cs="BookAntiqua"/>
          <w:bCs/>
          <w:lang w:eastAsia="en-GB"/>
        </w:rPr>
        <w:t xml:space="preserve"> the business and available resources</w:t>
      </w:r>
      <w:r w:rsidRPr="00D463DC">
        <w:rPr>
          <w:rFonts w:ascii="Calibri" w:eastAsia="Calibri" w:hAnsi="Calibri" w:cs="Arial"/>
          <w:bCs/>
        </w:rPr>
        <w:t>. In more detail, S</w:t>
      </w:r>
      <w:r w:rsidR="005A282E">
        <w:rPr>
          <w:rFonts w:ascii="Calibri" w:eastAsia="Calibri" w:hAnsi="Calibri" w:cs="Arial"/>
          <w:bCs/>
        </w:rPr>
        <w:t>MEs should engage immediately -</w:t>
      </w:r>
      <w:r w:rsidRPr="00D463DC">
        <w:rPr>
          <w:rFonts w:ascii="Calibri" w:eastAsia="Calibri" w:hAnsi="Calibri" w:cs="Arial"/>
          <w:bCs/>
        </w:rPr>
        <w:t>if</w:t>
      </w:r>
      <w:r w:rsidR="005A282E">
        <w:rPr>
          <w:rFonts w:ascii="Calibri" w:eastAsia="Calibri" w:hAnsi="Calibri" w:cs="Arial"/>
          <w:bCs/>
        </w:rPr>
        <w:t xml:space="preserve"> they have not done so already-</w:t>
      </w:r>
      <w:r w:rsidRPr="00D463DC">
        <w:rPr>
          <w:rFonts w:ascii="Calibri" w:eastAsia="Calibri" w:hAnsi="Calibri" w:cs="Arial"/>
          <w:bCs/>
        </w:rPr>
        <w:t xml:space="preserve"> in developing a strategy for REACH compliance so as to be prepared for 2018, when registering chemicals for smaller usages would come into full effect thus maximising the impact for small businesses. </w:t>
      </w:r>
      <w:r w:rsidRPr="00D463DC">
        <w:rPr>
          <w:rFonts w:ascii="Calibri" w:eastAsia="Calibri" w:hAnsi="Calibri" w:cs="Garamond"/>
          <w:bCs/>
          <w:lang w:eastAsia="en-GB"/>
        </w:rPr>
        <w:t>Similarly and even though it is only mentioned by very few respondents (6 out 118 in total), the potential competition law implications of current SIEF (Substance Information Exchange Forum) arrangements also needs to be addressed</w:t>
      </w:r>
      <w:r w:rsidR="00804C55">
        <w:rPr>
          <w:rFonts w:ascii="Calibri" w:eastAsia="Calibri" w:hAnsi="Calibri" w:cs="Garamond"/>
          <w:bCs/>
          <w:lang w:eastAsia="en-GB"/>
        </w:rPr>
        <w:t xml:space="preserve"> and dealt with</w:t>
      </w:r>
      <w:r w:rsidRPr="00D463DC">
        <w:rPr>
          <w:rFonts w:ascii="Calibri" w:eastAsia="Calibri" w:hAnsi="Calibri" w:cs="Garamond"/>
          <w:bCs/>
          <w:lang w:eastAsia="en-GB"/>
        </w:rPr>
        <w:t xml:space="preserve">. </w:t>
      </w:r>
    </w:p>
    <w:p w:rsidR="00D463DC" w:rsidRPr="00D463DC" w:rsidRDefault="00D463DC" w:rsidP="00D463DC">
      <w:pPr>
        <w:autoSpaceDE w:val="0"/>
        <w:autoSpaceDN w:val="0"/>
        <w:adjustRightInd w:val="0"/>
        <w:spacing w:after="0" w:line="360" w:lineRule="auto"/>
        <w:jc w:val="both"/>
        <w:rPr>
          <w:rFonts w:ascii="Calibri" w:eastAsia="Calibri" w:hAnsi="Calibri" w:cs="Arial"/>
          <w:bCs/>
        </w:rPr>
      </w:pPr>
    </w:p>
    <w:p w:rsidR="00D463DC" w:rsidRPr="00D463DC" w:rsidRDefault="00D463DC" w:rsidP="00D463DC">
      <w:pPr>
        <w:autoSpaceDE w:val="0"/>
        <w:autoSpaceDN w:val="0"/>
        <w:adjustRightInd w:val="0"/>
        <w:spacing w:after="0" w:line="360" w:lineRule="auto"/>
        <w:jc w:val="both"/>
        <w:rPr>
          <w:rFonts w:ascii="Calibri" w:eastAsia="Calibri" w:hAnsi="Calibri" w:cs="BookAntiqua"/>
          <w:bCs/>
          <w:lang w:eastAsia="en-GB"/>
        </w:rPr>
      </w:pPr>
      <w:r w:rsidRPr="00D463DC">
        <w:rPr>
          <w:rFonts w:ascii="Calibri" w:eastAsia="Calibri" w:hAnsi="Calibri" w:cs="Garamond"/>
          <w:bCs/>
          <w:lang w:eastAsia="en-GB"/>
        </w:rPr>
        <w:tab/>
        <w:t xml:space="preserve">With the financial, human resources and product portfolio implications already identified in this study, </w:t>
      </w:r>
      <w:r w:rsidR="00B40C52">
        <w:rPr>
          <w:rFonts w:ascii="Calibri" w:eastAsia="Calibri" w:hAnsi="Calibri" w:cs="Garamond"/>
          <w:bCs/>
          <w:lang w:eastAsia="en-GB"/>
        </w:rPr>
        <w:t>owners/managers</w:t>
      </w:r>
      <w:r w:rsidRPr="00D463DC">
        <w:rPr>
          <w:rFonts w:ascii="Calibri" w:eastAsia="Calibri" w:hAnsi="Calibri" w:cs="Garamond"/>
          <w:bCs/>
          <w:lang w:eastAsia="en-GB"/>
        </w:rPr>
        <w:t xml:space="preserve"> are advised to carefully manage their already limited resources and </w:t>
      </w:r>
      <w:r w:rsidRPr="00D463DC">
        <w:rPr>
          <w:rFonts w:ascii="Calibri" w:eastAsia="Calibri" w:hAnsi="Calibri" w:cs="Arial"/>
          <w:bCs/>
        </w:rPr>
        <w:t>weigh potential benefits against investment. As such, strict financial control needs to be exercised to manage the incurring direct or indirect costs to the business. Equally important is an investment in human resources in order to increase the level of expertise and regulatory competence in the c</w:t>
      </w:r>
      <w:r w:rsidR="00A90078">
        <w:rPr>
          <w:rFonts w:ascii="Calibri" w:eastAsia="Calibri" w:hAnsi="Calibri" w:cs="Arial"/>
          <w:bCs/>
        </w:rPr>
        <w:t>ompany</w:t>
      </w:r>
      <w:r w:rsidR="00D40264">
        <w:rPr>
          <w:rFonts w:ascii="Calibri" w:eastAsia="Calibri" w:hAnsi="Calibri" w:cs="Arial"/>
          <w:bCs/>
        </w:rPr>
        <w:t xml:space="preserve"> to deal with the increased regulatory requirements. </w:t>
      </w:r>
      <w:r w:rsidR="00A90078">
        <w:rPr>
          <w:rFonts w:ascii="Calibri" w:eastAsia="Calibri" w:hAnsi="Calibri" w:cs="Arial"/>
          <w:bCs/>
        </w:rPr>
        <w:t>This study identifies a</w:t>
      </w:r>
      <w:r w:rsidRPr="00D463DC">
        <w:rPr>
          <w:rFonts w:ascii="Calibri" w:eastAsia="Calibri" w:hAnsi="Calibri" w:cs="Arial"/>
          <w:bCs/>
        </w:rPr>
        <w:t xml:space="preserve"> rising n</w:t>
      </w:r>
      <w:r w:rsidR="00615037">
        <w:rPr>
          <w:rFonts w:ascii="Calibri" w:eastAsia="Calibri" w:hAnsi="Calibri" w:cs="BookAntiqua"/>
          <w:bCs/>
          <w:lang w:eastAsia="en-GB"/>
        </w:rPr>
        <w:t xml:space="preserve">eed for </w:t>
      </w:r>
      <w:r w:rsidR="00D40264">
        <w:rPr>
          <w:rFonts w:ascii="Calibri" w:eastAsia="Calibri" w:hAnsi="Calibri" w:cs="BookAntiqua"/>
          <w:bCs/>
          <w:lang w:eastAsia="en-GB"/>
        </w:rPr>
        <w:t>SMEs to ut</w:t>
      </w:r>
      <w:r w:rsidR="00E470FD">
        <w:rPr>
          <w:rFonts w:ascii="Calibri" w:eastAsia="Calibri" w:hAnsi="Calibri" w:cs="BookAntiqua"/>
          <w:bCs/>
          <w:lang w:eastAsia="en-GB"/>
        </w:rPr>
        <w:t>i</w:t>
      </w:r>
      <w:r w:rsidR="00D40264">
        <w:rPr>
          <w:rFonts w:ascii="Calibri" w:eastAsia="Calibri" w:hAnsi="Calibri" w:cs="BookAntiqua"/>
          <w:bCs/>
          <w:lang w:eastAsia="en-GB"/>
        </w:rPr>
        <w:t xml:space="preserve">lise </w:t>
      </w:r>
      <w:r w:rsidR="00615037">
        <w:rPr>
          <w:rFonts w:ascii="Calibri" w:eastAsia="Calibri" w:hAnsi="Calibri" w:cs="BookAntiqua"/>
          <w:bCs/>
          <w:lang w:eastAsia="en-GB"/>
        </w:rPr>
        <w:t>experts</w:t>
      </w:r>
      <w:r w:rsidRPr="00D463DC">
        <w:rPr>
          <w:rFonts w:ascii="Calibri" w:eastAsia="Calibri" w:hAnsi="Calibri" w:cs="BookAntiqua"/>
          <w:bCs/>
          <w:lang w:eastAsia="en-GB"/>
        </w:rPr>
        <w:t xml:space="preserve">, especially within smaller companies as </w:t>
      </w:r>
      <w:r w:rsidR="00B40C52">
        <w:rPr>
          <w:rFonts w:ascii="Calibri" w:eastAsia="Calibri" w:hAnsi="Calibri" w:cs="BookAntiqua"/>
          <w:bCs/>
          <w:lang w:eastAsia="en-GB"/>
        </w:rPr>
        <w:t>owners/managers</w:t>
      </w:r>
      <w:r w:rsidRPr="00D463DC">
        <w:rPr>
          <w:rFonts w:ascii="Calibri" w:eastAsia="Calibri" w:hAnsi="Calibri" w:cs="BookAntiqua"/>
          <w:bCs/>
          <w:lang w:eastAsia="en-GB"/>
        </w:rPr>
        <w:t xml:space="preserve"> </w:t>
      </w:r>
      <w:r w:rsidR="00D40264">
        <w:rPr>
          <w:rFonts w:ascii="Calibri" w:eastAsia="Calibri" w:hAnsi="Calibri" w:cs="BookAntiqua"/>
          <w:bCs/>
          <w:lang w:eastAsia="en-GB"/>
        </w:rPr>
        <w:t>cite lack of skills and expertise</w:t>
      </w:r>
      <w:r w:rsidRPr="00D463DC">
        <w:rPr>
          <w:rFonts w:ascii="Calibri" w:eastAsia="Calibri" w:hAnsi="Calibri" w:cs="BookAntiqua"/>
          <w:bCs/>
          <w:lang w:eastAsia="en-GB"/>
        </w:rPr>
        <w:t xml:space="preserve">. These experts could either </w:t>
      </w:r>
      <w:r w:rsidR="00163D13">
        <w:rPr>
          <w:rFonts w:ascii="Calibri" w:eastAsia="Calibri" w:hAnsi="Calibri" w:cs="BookAntiqua"/>
          <w:bCs/>
          <w:lang w:eastAsia="en-GB"/>
        </w:rPr>
        <w:t>be</w:t>
      </w:r>
      <w:r w:rsidRPr="00D463DC">
        <w:rPr>
          <w:rFonts w:ascii="Calibri" w:eastAsia="Calibri" w:hAnsi="Calibri" w:cs="BookAntiqua"/>
          <w:bCs/>
          <w:lang w:eastAsia="en-GB"/>
        </w:rPr>
        <w:t xml:space="preserve"> external consultants or new employees to the business leading to an increase in human capital. Based on the findings of this study and the </w:t>
      </w:r>
      <w:r w:rsidR="00E470FD">
        <w:rPr>
          <w:rFonts w:ascii="Calibri" w:eastAsia="Calibri" w:hAnsi="Calibri" w:cs="BookAntiqua"/>
          <w:bCs/>
          <w:lang w:eastAsia="en-GB"/>
        </w:rPr>
        <w:t>well-documented lack of res</w:t>
      </w:r>
      <w:r w:rsidR="00163D13">
        <w:rPr>
          <w:rFonts w:ascii="Calibri" w:eastAsia="Calibri" w:hAnsi="Calibri" w:cs="BookAntiqua"/>
          <w:bCs/>
          <w:lang w:eastAsia="en-GB"/>
        </w:rPr>
        <w:t xml:space="preserve">ources </w:t>
      </w:r>
      <w:r w:rsidR="00163D13" w:rsidRPr="00D463DC">
        <w:rPr>
          <w:rFonts w:ascii="Calibri" w:eastAsia="Calibri" w:hAnsi="Calibri" w:cs="BookAntiqua"/>
          <w:bCs/>
          <w:lang w:eastAsia="en-GB"/>
        </w:rPr>
        <w:t>of</w:t>
      </w:r>
      <w:r w:rsidRPr="00D463DC">
        <w:rPr>
          <w:rFonts w:ascii="Calibri" w:eastAsia="Calibri" w:hAnsi="Calibri" w:cs="BookAntiqua"/>
          <w:bCs/>
          <w:lang w:eastAsia="en-GB"/>
        </w:rPr>
        <w:t xml:space="preserve"> SMEs, ext</w:t>
      </w:r>
      <w:r w:rsidR="00163D13">
        <w:rPr>
          <w:rFonts w:ascii="Calibri" w:eastAsia="Calibri" w:hAnsi="Calibri" w:cs="BookAntiqua"/>
          <w:bCs/>
          <w:lang w:eastAsia="en-GB"/>
        </w:rPr>
        <w:t xml:space="preserve">ernal consultants are deemed </w:t>
      </w:r>
      <w:r w:rsidRPr="00D463DC">
        <w:rPr>
          <w:rFonts w:ascii="Calibri" w:eastAsia="Calibri" w:hAnsi="Calibri" w:cs="BookAntiqua"/>
          <w:bCs/>
          <w:lang w:eastAsia="en-GB"/>
        </w:rPr>
        <w:t>more adequate in the initial stag</w:t>
      </w:r>
      <w:r w:rsidR="00C4208F">
        <w:rPr>
          <w:rFonts w:ascii="Calibri" w:eastAsia="Calibri" w:hAnsi="Calibri" w:cs="BookAntiqua"/>
          <w:bCs/>
          <w:lang w:eastAsia="en-GB"/>
        </w:rPr>
        <w:t>es of the registration process</w:t>
      </w:r>
      <w:r w:rsidR="00163D13">
        <w:rPr>
          <w:rFonts w:ascii="Calibri" w:eastAsia="Calibri" w:hAnsi="Calibri" w:cs="BookAntiqua"/>
          <w:bCs/>
          <w:lang w:eastAsia="en-GB"/>
        </w:rPr>
        <w:t xml:space="preserve"> </w:t>
      </w:r>
      <w:r w:rsidR="00C4208F">
        <w:rPr>
          <w:rFonts w:ascii="Calibri" w:eastAsia="Calibri" w:hAnsi="Calibri" w:cs="BookAntiqua"/>
          <w:bCs/>
          <w:lang w:eastAsia="en-GB"/>
        </w:rPr>
        <w:t>-</w:t>
      </w:r>
      <w:r w:rsidR="00163D13">
        <w:rPr>
          <w:rFonts w:ascii="Calibri" w:eastAsia="Calibri" w:hAnsi="Calibri" w:cs="BookAntiqua"/>
          <w:bCs/>
          <w:lang w:eastAsia="en-GB"/>
        </w:rPr>
        <w:t xml:space="preserve"> </w:t>
      </w:r>
      <w:r w:rsidRPr="00D463DC">
        <w:rPr>
          <w:rFonts w:ascii="Calibri" w:eastAsia="Calibri" w:hAnsi="Calibri" w:cs="BookAntiqua"/>
          <w:bCs/>
          <w:lang w:eastAsia="en-GB"/>
        </w:rPr>
        <w:t>where more expertise is required</w:t>
      </w:r>
      <w:r w:rsidR="00163D13">
        <w:rPr>
          <w:rFonts w:ascii="Calibri" w:eastAsia="Calibri" w:hAnsi="Calibri" w:cs="BookAntiqua"/>
          <w:bCs/>
          <w:lang w:eastAsia="en-GB"/>
        </w:rPr>
        <w:t xml:space="preserve"> </w:t>
      </w:r>
      <w:r w:rsidRPr="00D463DC">
        <w:rPr>
          <w:rFonts w:ascii="Calibri" w:eastAsia="Calibri" w:hAnsi="Calibri" w:cs="BookAntiqua"/>
          <w:bCs/>
          <w:lang w:eastAsia="en-GB"/>
        </w:rPr>
        <w:t xml:space="preserve">- but eventually permanent employees are required to manage the process in the long term. </w:t>
      </w:r>
      <w:r w:rsidR="00163D13">
        <w:rPr>
          <w:rFonts w:ascii="Calibri" w:eastAsia="Calibri" w:hAnsi="Calibri" w:cs="BookAntiqua"/>
          <w:bCs/>
          <w:lang w:eastAsia="en-GB"/>
        </w:rPr>
        <w:t xml:space="preserve">Equally, </w:t>
      </w:r>
      <w:r w:rsidRPr="00D463DC">
        <w:rPr>
          <w:rFonts w:ascii="Calibri" w:eastAsia="Calibri" w:hAnsi="Calibri" w:cs="BookAntiqua"/>
          <w:bCs/>
          <w:lang w:eastAsia="en-GB"/>
        </w:rPr>
        <w:t xml:space="preserve">the government, </w:t>
      </w:r>
      <w:r w:rsidR="00163D13">
        <w:rPr>
          <w:rFonts w:ascii="Calibri" w:eastAsia="Calibri" w:hAnsi="Calibri" w:cs="BookAntiqua"/>
          <w:bCs/>
          <w:lang w:eastAsia="en-GB"/>
        </w:rPr>
        <w:t xml:space="preserve">in order to further support small businesses, </w:t>
      </w:r>
      <w:r w:rsidRPr="00D463DC">
        <w:rPr>
          <w:rFonts w:ascii="Calibri" w:eastAsia="Calibri" w:hAnsi="Calibri" w:cs="BookAntiqua"/>
          <w:bCs/>
          <w:lang w:eastAsia="en-GB"/>
        </w:rPr>
        <w:t xml:space="preserve">could potentially offer more access to training to SMEs managers to increase their expertise and competence levels and as such helping them avoid consultancy fees </w:t>
      </w:r>
      <w:r w:rsidR="00133CA6">
        <w:rPr>
          <w:rFonts w:ascii="Calibri" w:eastAsia="Calibri" w:hAnsi="Calibri" w:cs="BookAntiqua"/>
          <w:bCs/>
          <w:lang w:eastAsia="en-GB"/>
        </w:rPr>
        <w:t>and/or</w:t>
      </w:r>
      <w:r w:rsidRPr="00D463DC">
        <w:rPr>
          <w:rFonts w:ascii="Calibri" w:eastAsia="Calibri" w:hAnsi="Calibri" w:cs="BookAntiqua"/>
          <w:bCs/>
          <w:lang w:eastAsia="en-GB"/>
        </w:rPr>
        <w:t xml:space="preserve"> increase in human resources. Furthermore, SMEs need a strong, </w:t>
      </w:r>
      <w:r w:rsidRPr="00D463DC">
        <w:rPr>
          <w:rFonts w:ascii="Calibri" w:eastAsia="Calibri" w:hAnsi="Calibri" w:cs="BookAntiqua"/>
          <w:bCs/>
          <w:lang w:eastAsia="en-GB"/>
        </w:rPr>
        <w:lastRenderedPageBreak/>
        <w:t xml:space="preserve">clear focus on developing and adjusting their </w:t>
      </w:r>
      <w:r w:rsidRPr="00D463DC">
        <w:rPr>
          <w:rFonts w:ascii="Calibri" w:eastAsia="Calibri" w:hAnsi="Calibri" w:cs="Arial"/>
          <w:bCs/>
        </w:rPr>
        <w:t xml:space="preserve">product portfolio while strengthening relationships with existing suppliers. </w:t>
      </w:r>
    </w:p>
    <w:p w:rsidR="00D463DC" w:rsidRPr="00D463DC" w:rsidRDefault="00D463DC" w:rsidP="00D463DC">
      <w:pPr>
        <w:autoSpaceDE w:val="0"/>
        <w:autoSpaceDN w:val="0"/>
        <w:adjustRightInd w:val="0"/>
        <w:spacing w:after="0" w:line="360" w:lineRule="auto"/>
        <w:jc w:val="both"/>
        <w:rPr>
          <w:rFonts w:ascii="Calibri" w:eastAsia="Calibri" w:hAnsi="Calibri" w:cs="BookAntiqua"/>
          <w:bCs/>
          <w:lang w:eastAsia="en-GB"/>
        </w:rPr>
      </w:pPr>
    </w:p>
    <w:p w:rsidR="00D463DC" w:rsidRPr="00D463DC"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t xml:space="preserve">Above all, </w:t>
      </w:r>
      <w:r w:rsidR="00B40C52">
        <w:rPr>
          <w:rFonts w:ascii="Calibri" w:eastAsia="Calibri" w:hAnsi="Calibri" w:cs="Arial"/>
          <w:bCs/>
        </w:rPr>
        <w:t>owners/managers</w:t>
      </w:r>
      <w:r w:rsidRPr="00D463DC">
        <w:rPr>
          <w:rFonts w:ascii="Calibri" w:eastAsia="Calibri" w:hAnsi="Calibri" w:cs="Arial"/>
          <w:bCs/>
        </w:rPr>
        <w:t xml:space="preserve"> have to manage the complexity of regulatory compliance and most particularly REACH which appears to be by far the most d</w:t>
      </w:r>
      <w:r w:rsidR="00C4208F">
        <w:rPr>
          <w:rFonts w:ascii="Calibri" w:eastAsia="Calibri" w:hAnsi="Calibri" w:cs="Arial"/>
          <w:bCs/>
        </w:rPr>
        <w:t xml:space="preserve">emanding piece of legislation. </w:t>
      </w:r>
      <w:r w:rsidRPr="00D463DC">
        <w:rPr>
          <w:rFonts w:ascii="Calibri" w:eastAsia="Calibri" w:hAnsi="Calibri" w:cs="Arial"/>
          <w:bCs/>
        </w:rPr>
        <w:t xml:space="preserve">With </w:t>
      </w:r>
      <w:r w:rsidR="00163D13">
        <w:rPr>
          <w:rFonts w:ascii="Calibri" w:eastAsia="Calibri" w:hAnsi="Calibri" w:cs="Arial"/>
          <w:bCs/>
        </w:rPr>
        <w:t>this</w:t>
      </w:r>
      <w:r w:rsidRPr="00D463DC">
        <w:rPr>
          <w:rFonts w:ascii="Calibri" w:eastAsia="Calibri" w:hAnsi="Calibri" w:cs="Arial"/>
          <w:bCs/>
        </w:rPr>
        <w:t xml:space="preserve"> study having established REACH as a very complex process for small businesses in the UK chemical distribution industry, </w:t>
      </w:r>
      <w:r w:rsidRPr="00D463DC">
        <w:rPr>
          <w:rFonts w:ascii="Calibri" w:eastAsia="Calibri" w:hAnsi="Calibri" w:cs="BookAntiqua"/>
          <w:bCs/>
          <w:lang w:eastAsia="en-GB"/>
        </w:rPr>
        <w:t xml:space="preserve">SMEs are urged to utilise any sources of support available to them </w:t>
      </w:r>
      <w:r w:rsidRPr="00D463DC">
        <w:rPr>
          <w:rFonts w:ascii="Calibri" w:eastAsia="Calibri" w:hAnsi="Calibri" w:cs="Arial"/>
          <w:bCs/>
        </w:rPr>
        <w:t xml:space="preserve">to comply. The main sources available </w:t>
      </w:r>
      <w:r w:rsidR="00C4208F">
        <w:rPr>
          <w:rFonts w:ascii="Calibri" w:eastAsia="Calibri" w:hAnsi="Calibri" w:cs="Arial"/>
          <w:bCs/>
        </w:rPr>
        <w:t>are</w:t>
      </w:r>
      <w:r w:rsidRPr="00D463DC">
        <w:rPr>
          <w:rFonts w:ascii="Calibri" w:eastAsia="Calibri" w:hAnsi="Calibri" w:cs="Arial"/>
          <w:bCs/>
        </w:rPr>
        <w:t xml:space="preserve"> the European Chemicals Agency (ECHA) and the European Commission, the national Helpdesks foreseen under REACH, any initiatives set up by sector associations at the EU and national level, the Chamber of Commerce or even informal solutions such as support networks set up by companies. </w:t>
      </w:r>
      <w:r w:rsidR="00B40C52">
        <w:rPr>
          <w:rFonts w:ascii="Calibri" w:eastAsia="Calibri" w:hAnsi="Calibri" w:cs="Arial"/>
          <w:bCs/>
        </w:rPr>
        <w:t>Owners/managers</w:t>
      </w:r>
      <w:r w:rsidRPr="00D463DC">
        <w:rPr>
          <w:rFonts w:ascii="Calibri" w:eastAsia="Calibri" w:hAnsi="Calibri" w:cs="Arial"/>
          <w:bCs/>
        </w:rPr>
        <w:t xml:space="preserve"> are advised to make contact with these organisations, utilise their services and maximise the benefit for their business. </w:t>
      </w:r>
      <w:r w:rsidRPr="00D463DC">
        <w:rPr>
          <w:rFonts w:ascii="Calibri" w:eastAsia="Calibri" w:hAnsi="Calibri" w:cs="BookAntiqua"/>
          <w:bCs/>
          <w:lang w:eastAsia="en-GB"/>
        </w:rPr>
        <w:t xml:space="preserve">At this point, it is worth pointing out that, at the time of this study, there </w:t>
      </w:r>
      <w:r w:rsidR="00615037">
        <w:rPr>
          <w:rFonts w:ascii="Calibri" w:eastAsia="Calibri" w:hAnsi="Calibri" w:cs="BookAntiqua"/>
          <w:bCs/>
          <w:lang w:eastAsia="en-GB"/>
        </w:rPr>
        <w:t>have been</w:t>
      </w:r>
      <w:r w:rsidRPr="00D463DC">
        <w:rPr>
          <w:rFonts w:ascii="Calibri" w:eastAsia="Calibri" w:hAnsi="Calibri" w:cs="BookAntiqua"/>
          <w:bCs/>
          <w:lang w:eastAsia="en-GB"/>
        </w:rPr>
        <w:t xml:space="preserve"> intrinsic differences across EU Member States in terms of resources and available capacity to support SMEs with REACH compliance. A clear need to investigate any differences in support for the UK, especially for SMEs, and how that compared to the rest of Europe is identified. </w:t>
      </w:r>
    </w:p>
    <w:p w:rsidR="00D463DC" w:rsidRPr="00D463DC" w:rsidRDefault="00D463DC" w:rsidP="00D463DC">
      <w:pPr>
        <w:spacing w:after="0" w:line="360" w:lineRule="auto"/>
        <w:jc w:val="both"/>
        <w:rPr>
          <w:rFonts w:ascii="Calibri" w:eastAsia="Calibri" w:hAnsi="Calibri" w:cs="Arial"/>
          <w:bCs/>
        </w:rPr>
      </w:pPr>
    </w:p>
    <w:p w:rsidR="00D463DC" w:rsidRPr="00D463DC"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t xml:space="preserve">Based on the fact that the perceived added value of REACH for SMEs in the UK chemical distribution industry is found to be limited and </w:t>
      </w:r>
      <w:r w:rsidR="00B40C52">
        <w:rPr>
          <w:rFonts w:ascii="Calibri" w:eastAsia="Calibri" w:hAnsi="Calibri" w:cs="Arial"/>
          <w:bCs/>
        </w:rPr>
        <w:t>owners/managers</w:t>
      </w:r>
      <w:r w:rsidRPr="00D463DC">
        <w:rPr>
          <w:rFonts w:ascii="Calibri" w:eastAsia="Calibri" w:hAnsi="Calibri" w:cs="Arial"/>
          <w:bCs/>
        </w:rPr>
        <w:t xml:space="preserve"> consider the market overregulated, it is imperative for policy makers to reinstate the benefits, build up the trust of the people affected and intensify their efforts to sell the idea to small businesses. In fact, people need to start seeing the benefits of REACH to their businesses and not just the cost.  C</w:t>
      </w:r>
      <w:r w:rsidRPr="00D463DC">
        <w:rPr>
          <w:rFonts w:ascii="Calibri" w:eastAsia="Calibri" w:hAnsi="Calibri" w:cs="BookAntiqua"/>
          <w:bCs/>
          <w:lang w:eastAsia="en-GB"/>
        </w:rPr>
        <w:t>ommunication about REACH, especially its intended goals, namely the health and environmental benefits, also needs to be significantly improved. Overall, t</w:t>
      </w:r>
      <w:r w:rsidRPr="00D463DC">
        <w:rPr>
          <w:rFonts w:ascii="Calibri" w:eastAsia="Calibri" w:hAnsi="Calibri" w:cs="Arial"/>
          <w:bCs/>
        </w:rPr>
        <w:t>his study raises serious concerns of whether SMEs would be able to cope with REACH</w:t>
      </w:r>
      <w:r w:rsidRPr="00D463DC">
        <w:rPr>
          <w:rFonts w:ascii="Calibri" w:eastAsia="Calibri" w:hAnsi="Calibri" w:cs="BookAntiqua"/>
          <w:bCs/>
          <w:lang w:eastAsia="en-GB"/>
        </w:rPr>
        <w:t xml:space="preserve"> in light of the enormous compliance efforts they have to undertake and concludes that they would require th</w:t>
      </w:r>
      <w:r w:rsidRPr="00D463DC">
        <w:rPr>
          <w:rFonts w:ascii="Calibri" w:eastAsia="Calibri" w:hAnsi="Calibri" w:cs="Arial"/>
          <w:bCs/>
        </w:rPr>
        <w:t xml:space="preserve">e support of the government and industry organisations. </w:t>
      </w:r>
    </w:p>
    <w:p w:rsidR="00C4208F" w:rsidRPr="00D463DC" w:rsidRDefault="00C4208F" w:rsidP="00D463DC">
      <w:pPr>
        <w:spacing w:after="0" w:line="360" w:lineRule="auto"/>
        <w:jc w:val="both"/>
        <w:rPr>
          <w:rFonts w:ascii="Calibri" w:eastAsia="Calibri" w:hAnsi="Calibri" w:cs="Arial"/>
          <w:bCs/>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5.4.5</w:t>
      </w:r>
      <w:r w:rsidR="00D463DC" w:rsidRPr="00D463DC">
        <w:rPr>
          <w:rFonts w:ascii="Calibri" w:eastAsia="Calibri" w:hAnsi="Calibri" w:cs="Arial"/>
          <w:b/>
          <w:bCs/>
        </w:rPr>
        <w:t>.2 Economic environment</w:t>
      </w: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highlight the many aspects of the economic environment and stress its effect on SMEs in the UK chemical distribution industry: ‘…</w:t>
      </w:r>
      <w:r w:rsidRPr="00D463DC">
        <w:rPr>
          <w:rFonts w:ascii="Calibri" w:eastAsia="Calibri" w:hAnsi="Calibri" w:cs="Arial"/>
          <w:i/>
          <w:iCs/>
        </w:rPr>
        <w:t>the economic environment significantly affects our business; unfortunately it is something you cannot control…</w:t>
      </w:r>
      <w:r w:rsidRPr="00D463DC">
        <w:rPr>
          <w:rFonts w:ascii="Calibri" w:eastAsia="Calibri" w:hAnsi="Calibri" w:cs="Arial"/>
        </w:rPr>
        <w:t>’ (R5); ‘…</w:t>
      </w:r>
      <w:r w:rsidRPr="00D463DC">
        <w:rPr>
          <w:rFonts w:ascii="Calibri" w:eastAsia="Calibri" w:hAnsi="Calibri" w:cs="Arial"/>
          <w:i/>
          <w:iCs/>
        </w:rPr>
        <w:t>chemical production and consumption are tied to the economy…</w:t>
      </w:r>
      <w:r w:rsidRPr="00D463DC">
        <w:rPr>
          <w:rFonts w:ascii="Calibri" w:eastAsia="Calibri" w:hAnsi="Calibri" w:cs="Arial"/>
        </w:rPr>
        <w:t xml:space="preserve">’ (R29). There is an overall agreement (45 respondents, 38%) that the economic environment has a significant impact on small businesses, affecting short and long term planning and thus it need to be taken under careful consideration.  This is in line with </w:t>
      </w:r>
      <w:r w:rsidRPr="00D463DC">
        <w:rPr>
          <w:rFonts w:ascii="Calibri" w:eastAsia="Calibri" w:hAnsi="Calibri" w:cs="Arial"/>
        </w:rPr>
        <w:lastRenderedPageBreak/>
        <w:t>the main body of literature where the effect of economic fa</w:t>
      </w:r>
      <w:r w:rsidR="00615037">
        <w:rPr>
          <w:rFonts w:ascii="Calibri" w:eastAsia="Calibri" w:hAnsi="Calibri" w:cs="Arial"/>
        </w:rPr>
        <w:t>ctors on how businesses operate and mak</w:t>
      </w:r>
      <w:r w:rsidRPr="00D463DC">
        <w:rPr>
          <w:rFonts w:ascii="Calibri" w:eastAsia="Calibri" w:hAnsi="Calibri" w:cs="Arial"/>
        </w:rPr>
        <w:t xml:space="preserve">e decisions has long been established (Cateora and Graham, 2001; Wetherly and Otter, 2014; Worthington and Britton, 2009). </w:t>
      </w:r>
    </w:p>
    <w:p w:rsidR="00D463DC" w:rsidRPr="00D463DC" w:rsidRDefault="00D463DC" w:rsidP="00D463DC">
      <w:pPr>
        <w:autoSpaceDE w:val="0"/>
        <w:autoSpaceDN w:val="0"/>
        <w:adjustRightInd w:val="0"/>
        <w:spacing w:after="0" w:line="360" w:lineRule="auto"/>
        <w:jc w:val="both"/>
        <w:rPr>
          <w:rFonts w:ascii="Calibri" w:eastAsia="Calibri" w:hAnsi="Calibri" w:cs="Arial"/>
        </w:rPr>
      </w:pPr>
    </w:p>
    <w:p w:rsid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Generally, respondents recognise the fact that chemical consumption is closely related to GDP and economic growth and therefore interest rates, inflation and unemployment affect consumers and investors</w:t>
      </w:r>
      <w:r w:rsidR="00920833">
        <w:rPr>
          <w:rFonts w:ascii="Calibri" w:eastAsia="Calibri" w:hAnsi="Calibri" w:cs="Arial"/>
        </w:rPr>
        <w:t xml:space="preserve">’ confidence (with 40 </w:t>
      </w:r>
      <w:r w:rsidR="00B40C52">
        <w:rPr>
          <w:rFonts w:ascii="Calibri" w:eastAsia="Calibri" w:hAnsi="Calibri" w:cs="Arial"/>
        </w:rPr>
        <w:t>owners/managers</w:t>
      </w:r>
      <w:r w:rsidRPr="00D463DC">
        <w:rPr>
          <w:rFonts w:ascii="Calibri" w:eastAsia="Calibri" w:hAnsi="Calibri" w:cs="Arial"/>
        </w:rPr>
        <w:t xml:space="preserve"> agreeing to the matter). Low confidence means that consumers do not spend and investors are less likely to take risks and invest, both of which has an adverse effect on SMEs: ‘...</w:t>
      </w:r>
      <w:r w:rsidRPr="00D463DC">
        <w:rPr>
          <w:rFonts w:ascii="Calibri" w:eastAsia="Calibri" w:hAnsi="Calibri" w:cs="Arial"/>
          <w:i/>
          <w:iCs/>
        </w:rPr>
        <w:t>it is simple...if people don’t buy consumer products, chemical consumption would drop and we would sell less</w:t>
      </w:r>
      <w:r w:rsidRPr="00D463DC">
        <w:rPr>
          <w:rFonts w:ascii="Calibri" w:eastAsia="Calibri" w:hAnsi="Calibri" w:cs="Arial"/>
        </w:rPr>
        <w:t>...’ (R43); ‘…</w:t>
      </w:r>
      <w:r w:rsidRPr="00D463DC">
        <w:rPr>
          <w:rFonts w:ascii="Calibri" w:eastAsia="Calibri" w:hAnsi="Calibri" w:cs="Arial"/>
          <w:i/>
          <w:iCs/>
        </w:rPr>
        <w:t>investors and private equity funds won’t come anywhere near you, if they don’t get a quick return on their investment…’</w:t>
      </w:r>
      <w:r w:rsidR="00920833">
        <w:rPr>
          <w:rFonts w:ascii="Calibri" w:eastAsia="Calibri" w:hAnsi="Calibri" w:cs="Arial"/>
        </w:rPr>
        <w:t xml:space="preserve"> (</w:t>
      </w:r>
      <w:r w:rsidRPr="00D463DC">
        <w:rPr>
          <w:rFonts w:ascii="Calibri" w:eastAsia="Calibri" w:hAnsi="Calibri" w:cs="Arial"/>
        </w:rPr>
        <w:t>R107); ‘…</w:t>
      </w:r>
      <w:r w:rsidRPr="00D463DC">
        <w:rPr>
          <w:rFonts w:ascii="Calibri" w:eastAsia="Calibri" w:hAnsi="Calibri" w:cs="Arial"/>
          <w:i/>
          <w:iCs/>
        </w:rPr>
        <w:t>the buying and borrowing power of smaller businesses is restricted…’</w:t>
      </w:r>
      <w:r w:rsidRPr="00D463DC">
        <w:rPr>
          <w:rFonts w:ascii="Calibri" w:eastAsia="Calibri" w:hAnsi="Calibri" w:cs="Arial"/>
        </w:rPr>
        <w:t xml:space="preserve"> (R36); ‘…</w:t>
      </w:r>
      <w:r w:rsidRPr="00D463DC">
        <w:rPr>
          <w:rFonts w:ascii="Calibri" w:eastAsia="Calibri" w:hAnsi="Calibri" w:cs="Arial"/>
          <w:i/>
          <w:iCs/>
        </w:rPr>
        <w:t>if the market is doing well, we have better chances to be successful…</w:t>
      </w:r>
      <w:r w:rsidRPr="00D463DC">
        <w:rPr>
          <w:rFonts w:ascii="Calibri" w:eastAsia="Calibri" w:hAnsi="Calibri" w:cs="Arial"/>
        </w:rPr>
        <w:t>’ (R8). This further supports contemporary research suggesting that periods of high demand conditions increase the chances for small business to survive and grow (O’Gorman, 2001</w:t>
      </w:r>
      <w:r w:rsidR="00920833">
        <w:rPr>
          <w:rFonts w:ascii="Calibri" w:eastAsia="Calibri" w:hAnsi="Calibri" w:cs="Arial"/>
        </w:rPr>
        <w:t>;</w:t>
      </w:r>
      <w:r w:rsidRPr="00D463DC">
        <w:rPr>
          <w:rFonts w:ascii="Calibri" w:eastAsia="Calibri" w:hAnsi="Calibri" w:cs="Arial"/>
        </w:rPr>
        <w:t xml:space="preserve"> Dobbs and Hamilton, 2007). In fact, small businesses starting during a recession are found to have a greater chance to fail than firms that start during expansion periods (Lussier </w:t>
      </w:r>
      <w:r w:rsidR="004B536A">
        <w:rPr>
          <w:rFonts w:ascii="Calibri" w:eastAsia="Calibri" w:hAnsi="Calibri" w:cs="Arial"/>
        </w:rPr>
        <w:t xml:space="preserve">and Halabil, 2010; Lussier and </w:t>
      </w:r>
      <w:r w:rsidRPr="00D463DC">
        <w:rPr>
          <w:rFonts w:ascii="Calibri" w:eastAsia="Calibri" w:hAnsi="Calibri" w:cs="Arial"/>
        </w:rPr>
        <w:t xml:space="preserve">Pfeifer, 2001). Similarly, any variations in the cost and availability of resources also influence their performance (Nickell, 1996; Smallbone and Wyer, 2000). </w:t>
      </w:r>
    </w:p>
    <w:p w:rsidR="00920833" w:rsidRPr="00D463DC" w:rsidRDefault="00920833" w:rsidP="00D463DC">
      <w:pPr>
        <w:autoSpaceDE w:val="0"/>
        <w:autoSpaceDN w:val="0"/>
        <w:adjustRightInd w:val="0"/>
        <w:spacing w:after="0" w:line="360" w:lineRule="auto"/>
        <w:jc w:val="both"/>
        <w:rPr>
          <w:rFonts w:ascii="Calibri" w:eastAsia="Calibri" w:hAnsi="Calibri" w:cs="Arial"/>
        </w:rPr>
      </w:pPr>
    </w:p>
    <w:p w:rsidR="00D463DC"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(38 in total, 32%) identify access to finance (funding) as the single, most important aspect of the economic environment; a factor that could potentially be very restricting to growth: ‘...</w:t>
      </w:r>
      <w:r w:rsidRPr="00D463DC">
        <w:rPr>
          <w:rFonts w:ascii="Calibri" w:eastAsia="Calibri" w:hAnsi="Calibri" w:cs="Arial"/>
          <w:i/>
          <w:iCs/>
        </w:rPr>
        <w:t>cash is king</w:t>
      </w:r>
      <w:r w:rsidRPr="00D463DC">
        <w:rPr>
          <w:rFonts w:ascii="Calibri" w:eastAsia="Calibri" w:hAnsi="Calibri" w:cs="Arial"/>
        </w:rPr>
        <w:t>...’ (R52); ‘…</w:t>
      </w:r>
      <w:r w:rsidRPr="00D463DC">
        <w:rPr>
          <w:rFonts w:ascii="Calibri" w:eastAsia="Calibri" w:hAnsi="Calibri" w:cs="Arial"/>
          <w:i/>
          <w:iCs/>
        </w:rPr>
        <w:t>a business needs the financial strength to invest when required and to remain solvent during difficult times…’</w:t>
      </w:r>
      <w:r w:rsidRPr="00D463DC">
        <w:rPr>
          <w:rFonts w:ascii="Calibri" w:eastAsia="Calibri" w:hAnsi="Calibri" w:cs="Arial"/>
        </w:rPr>
        <w:t xml:space="preserve"> (R39); ‘…</w:t>
      </w:r>
      <w:r w:rsidRPr="00D463DC">
        <w:rPr>
          <w:rFonts w:ascii="Calibri" w:eastAsia="Calibri" w:hAnsi="Calibri" w:cs="Arial"/>
          <w:i/>
          <w:iCs/>
        </w:rPr>
        <w:t>finance is the lifeblood of any business…’</w:t>
      </w:r>
      <w:r w:rsidRPr="00D463DC">
        <w:rPr>
          <w:rFonts w:ascii="Calibri" w:eastAsia="Calibri" w:hAnsi="Calibri" w:cs="Arial"/>
        </w:rPr>
        <w:t xml:space="preserve"> (R29); ‘…</w:t>
      </w:r>
      <w:r w:rsidRPr="00D463DC">
        <w:rPr>
          <w:rFonts w:ascii="Calibri" w:eastAsia="Calibri" w:hAnsi="Calibri" w:cs="Arial"/>
          <w:i/>
          <w:iCs/>
        </w:rPr>
        <w:t>it is the bedrock of a good business…’</w:t>
      </w:r>
      <w:r w:rsidRPr="00D463DC">
        <w:rPr>
          <w:rFonts w:ascii="Calibri" w:eastAsia="Calibri" w:hAnsi="Calibri" w:cs="Arial"/>
        </w:rPr>
        <w:t xml:space="preserve"> (R88); ‘…</w:t>
      </w:r>
      <w:r w:rsidRPr="00D463DC">
        <w:rPr>
          <w:rFonts w:ascii="Calibri" w:eastAsia="Calibri" w:hAnsi="Calibri" w:cs="Arial"/>
          <w:i/>
          <w:iCs/>
        </w:rPr>
        <w:t>business without cash is like running an engine on fumes…</w:t>
      </w:r>
      <w:r w:rsidRPr="00D463DC">
        <w:rPr>
          <w:rFonts w:ascii="Calibri" w:eastAsia="Calibri" w:hAnsi="Calibri" w:cs="Arial"/>
        </w:rPr>
        <w:t xml:space="preserve">’ (R110). This finding is consistent with the work of many authors that recognise the importance of the availability of financial resources in a market and argue that </w:t>
      </w:r>
      <w:r w:rsidRPr="00D463DC">
        <w:rPr>
          <w:rFonts w:ascii="Calibri" w:eastAsia="Calibri" w:hAnsi="Calibri" w:cs="AdvPS405B6"/>
          <w:lang w:eastAsia="en-GB"/>
        </w:rPr>
        <w:t xml:space="preserve">a lack of available cash flow or external finance hinders SMEs success and growth opportunities (Amoros </w:t>
      </w:r>
      <w:r w:rsidRPr="00D463DC">
        <w:rPr>
          <w:rFonts w:ascii="Calibri" w:eastAsia="Calibri" w:hAnsi="Calibri" w:cs="AdvPS405B6"/>
          <w:i/>
          <w:iCs/>
          <w:lang w:eastAsia="en-GB"/>
        </w:rPr>
        <w:t>et al.</w:t>
      </w:r>
      <w:r w:rsidRPr="00D463DC">
        <w:rPr>
          <w:rFonts w:ascii="Calibri" w:eastAsia="Calibri" w:hAnsi="Calibri" w:cs="AdvPS405B6"/>
          <w:lang w:eastAsia="en-GB"/>
        </w:rPr>
        <w:t xml:space="preserve">, 2011; </w:t>
      </w:r>
      <w:r w:rsidRPr="00D463DC">
        <w:rPr>
          <w:rFonts w:ascii="Calibri" w:eastAsia="Calibri" w:hAnsi="Calibri" w:cs="Arial"/>
          <w:lang w:eastAsia="en-GB"/>
        </w:rPr>
        <w:t>Calcagnini</w:t>
      </w:r>
      <w:r w:rsidRPr="00D463DC">
        <w:rPr>
          <w:rFonts w:ascii="Calibri" w:eastAsia="Calibri" w:hAnsi="Calibri" w:cs="Arial"/>
        </w:rPr>
        <w:t xml:space="preserve"> and Favaretto, </w:t>
      </w:r>
      <w:r w:rsidRPr="00D463DC">
        <w:rPr>
          <w:rFonts w:ascii="Calibri" w:eastAsia="Calibri" w:hAnsi="Calibri" w:cs="Arial"/>
          <w:lang w:eastAsia="en-GB"/>
        </w:rPr>
        <w:t xml:space="preserve">2012; </w:t>
      </w:r>
      <w:r w:rsidRPr="00D463DC">
        <w:rPr>
          <w:rFonts w:ascii="Calibri" w:eastAsia="Calibri" w:hAnsi="Calibri" w:cs="Arial"/>
        </w:rPr>
        <w:t xml:space="preserve">Guo and Shi, 2012; </w:t>
      </w:r>
      <w:r w:rsidRPr="00D463DC">
        <w:rPr>
          <w:rFonts w:ascii="Calibri" w:eastAsia="Calibri" w:hAnsi="Calibri" w:cs="AdvPS405B6"/>
          <w:lang w:eastAsia="en-GB"/>
        </w:rPr>
        <w:t xml:space="preserve">Carter and Van Auken, 2005; </w:t>
      </w:r>
      <w:r w:rsidRPr="00D463DC">
        <w:rPr>
          <w:rFonts w:ascii="Calibri" w:eastAsia="Calibri" w:hAnsi="Calibri" w:cs="Arial"/>
          <w:lang w:eastAsia="en-GB"/>
        </w:rPr>
        <w:t xml:space="preserve">Korunka </w:t>
      </w:r>
      <w:r w:rsidRPr="00D463DC">
        <w:rPr>
          <w:rFonts w:ascii="Calibri" w:eastAsia="Calibri" w:hAnsi="Calibri" w:cs="Arial"/>
          <w:i/>
          <w:iCs/>
          <w:lang w:eastAsia="en-GB"/>
        </w:rPr>
        <w:t>et al.</w:t>
      </w:r>
      <w:r w:rsidRPr="00D463DC">
        <w:rPr>
          <w:rFonts w:ascii="Calibri" w:eastAsia="Calibri" w:hAnsi="Calibri" w:cs="Arial"/>
          <w:lang w:eastAsia="en-GB"/>
        </w:rPr>
        <w:t xml:space="preserve">, 2010; </w:t>
      </w:r>
      <w:r w:rsidRPr="00D463DC">
        <w:rPr>
          <w:rFonts w:ascii="Calibri" w:eastAsia="Calibri" w:hAnsi="Calibri" w:cs="AdvPS405B6"/>
          <w:lang w:eastAsia="en-GB"/>
        </w:rPr>
        <w:t xml:space="preserve">Locke, 2004; </w:t>
      </w:r>
      <w:r w:rsidRPr="00D463DC">
        <w:rPr>
          <w:rFonts w:ascii="Calibri" w:eastAsia="Calibri" w:hAnsi="Calibri" w:cs="Arial"/>
        </w:rPr>
        <w:t xml:space="preserve">Medina </w:t>
      </w:r>
      <w:r w:rsidRPr="00D463DC">
        <w:rPr>
          <w:rFonts w:ascii="Calibri" w:eastAsia="Calibri" w:hAnsi="Calibri" w:cs="Arial"/>
          <w:i/>
          <w:iCs/>
        </w:rPr>
        <w:t>et al.</w:t>
      </w:r>
      <w:r w:rsidRPr="00D463DC">
        <w:rPr>
          <w:rFonts w:ascii="Calibri" w:eastAsia="Calibri" w:hAnsi="Calibri" w:cs="Arial"/>
        </w:rPr>
        <w:t>, 2005</w:t>
      </w:r>
      <w:r w:rsidRPr="00D463DC">
        <w:rPr>
          <w:rFonts w:ascii="Calibri" w:eastAsia="Calibri" w:hAnsi="Calibri" w:cs="AdvPS405B6"/>
          <w:lang w:eastAsia="en-GB"/>
        </w:rPr>
        <w:t xml:space="preserve">).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Several respondents (28 in total, 24%) further comment that especially during recession periods, the UK banking sector is reluctant to lend money to SMEs because of high risk: ‘…</w:t>
      </w:r>
      <w:r w:rsidRPr="00D463DC">
        <w:rPr>
          <w:rFonts w:ascii="Calibri" w:eastAsia="Calibri" w:hAnsi="Calibri" w:cs="Arial"/>
          <w:i/>
          <w:iCs/>
        </w:rPr>
        <w:t>small businesses were always considered high risk as they have few assets…’</w:t>
      </w:r>
      <w:r w:rsidRPr="00D463DC">
        <w:rPr>
          <w:rFonts w:ascii="Calibri" w:eastAsia="Calibri" w:hAnsi="Calibri" w:cs="Arial"/>
        </w:rPr>
        <w:t xml:space="preserve"> (R51); ‘…</w:t>
      </w:r>
      <w:r w:rsidRPr="00D463DC">
        <w:rPr>
          <w:rFonts w:ascii="Calibri" w:eastAsia="Calibri" w:hAnsi="Calibri" w:cs="Arial"/>
          <w:i/>
          <w:iCs/>
        </w:rPr>
        <w:t xml:space="preserve">banks are not very supportive in times of recession…’ </w:t>
      </w:r>
      <w:r w:rsidRPr="00D463DC">
        <w:rPr>
          <w:rFonts w:ascii="Calibri" w:eastAsia="Calibri" w:hAnsi="Calibri" w:cs="Arial"/>
        </w:rPr>
        <w:t>(R62); ‘…</w:t>
      </w:r>
      <w:r w:rsidRPr="00D463DC">
        <w:rPr>
          <w:rFonts w:ascii="Calibri" w:eastAsia="Calibri" w:hAnsi="Calibri" w:cs="Arial"/>
          <w:i/>
          <w:iCs/>
        </w:rPr>
        <w:t xml:space="preserve">even companies with good financial ratings find it difficult </w:t>
      </w:r>
      <w:r w:rsidRPr="00D463DC">
        <w:rPr>
          <w:rFonts w:ascii="Calibri" w:eastAsia="Calibri" w:hAnsi="Calibri" w:cs="Arial"/>
          <w:i/>
          <w:iCs/>
        </w:rPr>
        <w:lastRenderedPageBreak/>
        <w:t>to secure more funds…’</w:t>
      </w:r>
      <w:r w:rsidR="00D65722">
        <w:rPr>
          <w:rFonts w:ascii="Calibri" w:eastAsia="Calibri" w:hAnsi="Calibri" w:cs="Arial"/>
        </w:rPr>
        <w:t xml:space="preserve"> (R114). </w:t>
      </w:r>
      <w:r w:rsidRPr="00D463DC">
        <w:rPr>
          <w:rFonts w:ascii="Calibri" w:eastAsia="Calibri" w:hAnsi="Calibri" w:cs="Arial"/>
        </w:rPr>
        <w:t>With many financial institutions restricting funds and private investors similarly holding back, that eventually hinders economic recovery: ‘...</w:t>
      </w:r>
      <w:r w:rsidRPr="00D463DC">
        <w:rPr>
          <w:rFonts w:ascii="Calibri" w:eastAsia="Calibri" w:hAnsi="Calibri" w:cs="Arial"/>
          <w:i/>
          <w:iCs/>
        </w:rPr>
        <w:t>as it has happened many times in the past</w:t>
      </w:r>
      <w:r w:rsidRPr="00D463DC">
        <w:rPr>
          <w:rFonts w:ascii="Calibri" w:eastAsia="Calibri" w:hAnsi="Calibri" w:cs="Arial"/>
        </w:rPr>
        <w:t>...’ (R51). Busi</w:t>
      </w:r>
      <w:r w:rsidR="000B469B">
        <w:rPr>
          <w:rFonts w:ascii="Calibri" w:eastAsia="Calibri" w:hAnsi="Calibri" w:cs="Arial"/>
        </w:rPr>
        <w:t xml:space="preserve">ness literature concurs that in </w:t>
      </w:r>
      <w:r w:rsidRPr="00D463DC">
        <w:rPr>
          <w:rFonts w:ascii="Calibri" w:eastAsia="Calibri" w:hAnsi="Calibri" w:cs="Calibri"/>
          <w:lang w:eastAsia="en-GB"/>
        </w:rPr>
        <w:t>times of recession a</w:t>
      </w:r>
      <w:r w:rsidRPr="00D463DC">
        <w:rPr>
          <w:rFonts w:ascii="Calibri" w:eastAsia="Calibri" w:hAnsi="Calibri" w:cs="AdvPS405B6"/>
          <w:lang w:eastAsia="en-GB"/>
        </w:rPr>
        <w:t>ccess to finance is more difficult as small businesses come with a high level of uncertainty and low levels of collateral, mak</w:t>
      </w:r>
      <w:r w:rsidR="000B469B">
        <w:rPr>
          <w:rFonts w:ascii="Calibri" w:eastAsia="Calibri" w:hAnsi="Calibri" w:cs="AdvPS405B6"/>
          <w:lang w:eastAsia="en-GB"/>
        </w:rPr>
        <w:t xml:space="preserve">ing </w:t>
      </w:r>
      <w:r w:rsidRPr="00D463DC">
        <w:rPr>
          <w:rFonts w:ascii="Calibri" w:eastAsia="Calibri" w:hAnsi="Calibri" w:cs="AdvPS405B6"/>
          <w:lang w:eastAsia="en-GB"/>
        </w:rPr>
        <w:t>it difficult for lenders to assess the risk of an investment and thus reluctant to lend (</w:t>
      </w:r>
      <w:r w:rsidRPr="00D463DC">
        <w:rPr>
          <w:rFonts w:ascii="Calibri" w:eastAsia="Calibri" w:hAnsi="Calibri" w:cs="AdvP4DF60E"/>
          <w:lang w:eastAsia="en-GB"/>
        </w:rPr>
        <w:t xml:space="preserve">De Maeseneire and Claeys, 2012; </w:t>
      </w:r>
      <w:r w:rsidRPr="00D463DC">
        <w:rPr>
          <w:rFonts w:ascii="Calibri" w:eastAsia="Calibri" w:hAnsi="Calibri" w:cs="AdvPS405B6"/>
          <w:lang w:eastAsia="en-GB"/>
        </w:rPr>
        <w:t xml:space="preserve">Harrison </w:t>
      </w:r>
      <w:r w:rsidRPr="00D463DC">
        <w:rPr>
          <w:rFonts w:ascii="Calibri" w:eastAsia="Calibri" w:hAnsi="Calibri" w:cs="AdvPS405B7"/>
          <w:i/>
          <w:iCs/>
          <w:lang w:eastAsia="en-GB"/>
        </w:rPr>
        <w:t>et al.</w:t>
      </w:r>
      <w:r w:rsidRPr="00D463DC">
        <w:rPr>
          <w:rFonts w:ascii="Calibri" w:eastAsia="Calibri" w:hAnsi="Calibri" w:cs="AdvPS405B6"/>
          <w:lang w:eastAsia="en-GB"/>
        </w:rPr>
        <w:t xml:space="preserve">, 2004; Rutherford </w:t>
      </w:r>
      <w:r w:rsidRPr="00D463DC">
        <w:rPr>
          <w:rFonts w:ascii="Calibri" w:eastAsia="Calibri" w:hAnsi="Calibri" w:cs="AdvPS405B7"/>
          <w:i/>
          <w:iCs/>
          <w:lang w:eastAsia="en-GB"/>
        </w:rPr>
        <w:t>et al.</w:t>
      </w:r>
      <w:r w:rsidRPr="00D463DC">
        <w:rPr>
          <w:rFonts w:ascii="Calibri" w:eastAsia="Calibri" w:hAnsi="Calibri" w:cs="AdvPS405B6"/>
          <w:lang w:eastAsia="en-GB"/>
        </w:rPr>
        <w:t>, 2001).</w:t>
      </w:r>
      <w:r w:rsidRPr="00D463DC">
        <w:rPr>
          <w:rFonts w:ascii="Calibri" w:eastAsia="Calibri" w:hAnsi="Calibri" w:cs="Arial"/>
        </w:rPr>
        <w:t xml:space="preserve"> A good working relationship with the lenders is also considered paramount: ‘...</w:t>
      </w:r>
      <w:r w:rsidRPr="00D463DC">
        <w:rPr>
          <w:rFonts w:ascii="Calibri" w:eastAsia="Calibri" w:hAnsi="Calibri" w:cs="Arial"/>
          <w:i/>
          <w:iCs/>
        </w:rPr>
        <w:t>need to work closely with your bank</w:t>
      </w:r>
      <w:r w:rsidRPr="00D463DC">
        <w:rPr>
          <w:rFonts w:ascii="Calibri" w:eastAsia="Calibri" w:hAnsi="Calibri" w:cs="Arial"/>
        </w:rPr>
        <w:t>...’ (R54); ‘...</w:t>
      </w:r>
      <w:r w:rsidRPr="00D463DC">
        <w:rPr>
          <w:rFonts w:ascii="Calibri" w:eastAsia="Calibri" w:hAnsi="Calibri" w:cs="Arial"/>
          <w:i/>
          <w:iCs/>
        </w:rPr>
        <w:t>have to keep your investor and lenders happy and informed</w:t>
      </w:r>
      <w:r w:rsidRPr="00D463DC">
        <w:rPr>
          <w:rFonts w:ascii="Calibri" w:eastAsia="Calibri" w:hAnsi="Calibri" w:cs="Arial"/>
        </w:rPr>
        <w:t>...’ (R46) as it potentially increases their confidence in your business and ‘...</w:t>
      </w:r>
      <w:r w:rsidRPr="00D463DC">
        <w:rPr>
          <w:rFonts w:ascii="Calibri" w:eastAsia="Calibri" w:hAnsi="Calibri" w:cs="Arial"/>
          <w:i/>
          <w:iCs/>
        </w:rPr>
        <w:t>help secure financial backing for future opportunities</w:t>
      </w:r>
      <w:r w:rsidRPr="00D463DC">
        <w:rPr>
          <w:rFonts w:ascii="Calibri" w:eastAsia="Calibri" w:hAnsi="Calibri" w:cs="Arial"/>
        </w:rPr>
        <w:t>...’ (R117).</w:t>
      </w:r>
    </w:p>
    <w:p w:rsidR="00D463DC" w:rsidRPr="00D463DC" w:rsidRDefault="00D463DC" w:rsidP="00D463DC">
      <w:pPr>
        <w:spacing w:after="0" w:line="360" w:lineRule="auto"/>
        <w:contextualSpacing/>
        <w:jc w:val="both"/>
        <w:rPr>
          <w:rFonts w:ascii="Calibri" w:eastAsia="Calibri" w:hAnsi="Calibri" w:cs="Arial"/>
        </w:rPr>
      </w:pPr>
    </w:p>
    <w:p w:rsid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A large number of respondents (42 out of the 45 that identified the economic environment as the most important factor, 36%</w:t>
      </w:r>
      <w:r w:rsidR="00D65722">
        <w:rPr>
          <w:rFonts w:ascii="Calibri" w:eastAsia="Calibri" w:hAnsi="Calibri" w:cs="Arial"/>
        </w:rPr>
        <w:t xml:space="preserve"> of population</w:t>
      </w:r>
      <w:r w:rsidRPr="00D463DC">
        <w:rPr>
          <w:rFonts w:ascii="Calibri" w:eastAsia="Calibri" w:hAnsi="Calibri" w:cs="Arial"/>
        </w:rPr>
        <w:t xml:space="preserve">) stress out the fact that all businesses, independent of their size and market conditions, need funding at some point in their life whether it is to start up, grow or cope with cash flow shortages. Regarding starting up, </w:t>
      </w:r>
      <w:r w:rsidR="00B40C52">
        <w:rPr>
          <w:rFonts w:ascii="Calibri" w:eastAsia="Calibri" w:hAnsi="Calibri" w:cs="Arial"/>
        </w:rPr>
        <w:t>owners/managers</w:t>
      </w:r>
      <w:r w:rsidRPr="00D463DC">
        <w:rPr>
          <w:rFonts w:ascii="Calibri" w:eastAsia="Calibri" w:hAnsi="Calibri" w:cs="Arial"/>
        </w:rPr>
        <w:t xml:space="preserve"> agree that the vast majority of small businesses in the chemical distribution industry require financing at the start up stage with 35 agreeing on the matter. In the words of R108</w:t>
      </w:r>
      <w:r w:rsidR="00943547">
        <w:rPr>
          <w:rFonts w:ascii="Calibri" w:eastAsia="Calibri" w:hAnsi="Calibri" w:cs="Arial"/>
        </w:rPr>
        <w:t>:</w:t>
      </w:r>
      <w:r w:rsidRPr="00D463DC">
        <w:rPr>
          <w:rFonts w:ascii="Calibri" w:eastAsia="Calibri" w:hAnsi="Calibri" w:cs="Arial"/>
        </w:rPr>
        <w:t xml:space="preserve"> </w:t>
      </w:r>
      <w:r w:rsidRPr="00D463DC">
        <w:rPr>
          <w:rFonts w:ascii="Calibri" w:eastAsia="Calibri" w:hAnsi="Calibri" w:cs="Arial"/>
          <w:i/>
          <w:iCs/>
        </w:rPr>
        <w:t>‘...unless you are 100% self –financed, which is very rare, how else would you start</w:t>
      </w:r>
      <w:r w:rsidRPr="00D463DC">
        <w:rPr>
          <w:rFonts w:ascii="Calibri" w:eastAsia="Calibri" w:hAnsi="Calibri" w:cs="Arial"/>
        </w:rPr>
        <w:t>?</w:t>
      </w:r>
      <w:proofErr w:type="gramStart"/>
      <w:r w:rsidRPr="00D463DC">
        <w:rPr>
          <w:rFonts w:ascii="Calibri" w:eastAsia="Calibri" w:hAnsi="Calibri" w:cs="Arial"/>
        </w:rPr>
        <w:t>’.</w:t>
      </w:r>
      <w:proofErr w:type="gramEnd"/>
      <w:r w:rsidRPr="00D463DC">
        <w:rPr>
          <w:rFonts w:ascii="Calibri" w:eastAsia="Calibri" w:hAnsi="Calibri" w:cs="Arial"/>
        </w:rPr>
        <w:t xml:space="preserve"> Funding also affects the capacity and confidence for future growth, expansion and investment into the business. Respondents express very strong views regarding the effect of available finance on small businesses: ‘…</w:t>
      </w:r>
      <w:r w:rsidRPr="00D463DC">
        <w:rPr>
          <w:rFonts w:ascii="Calibri" w:eastAsia="Calibri" w:hAnsi="Calibri" w:cs="Arial"/>
          <w:i/>
          <w:iCs/>
        </w:rPr>
        <w:t>it is the fuel to growth…’</w:t>
      </w:r>
      <w:r w:rsidRPr="00D463DC">
        <w:rPr>
          <w:rFonts w:ascii="Calibri" w:eastAsia="Calibri" w:hAnsi="Calibri" w:cs="Arial"/>
        </w:rPr>
        <w:t xml:space="preserve"> (R64); ‘…p</w:t>
      </w:r>
      <w:r w:rsidRPr="00D463DC">
        <w:rPr>
          <w:rFonts w:ascii="Calibri" w:eastAsia="Calibri" w:hAnsi="Calibri" w:cs="Arial"/>
          <w:i/>
          <w:iCs/>
        </w:rPr>
        <w:t>oor cash flow will kill a growing business…’</w:t>
      </w:r>
      <w:r w:rsidRPr="00D463DC">
        <w:rPr>
          <w:rFonts w:ascii="Calibri" w:eastAsia="Calibri" w:hAnsi="Calibri" w:cs="Arial"/>
        </w:rPr>
        <w:t xml:space="preserve"> (R6); </w:t>
      </w:r>
      <w:r w:rsidRPr="00D463DC">
        <w:rPr>
          <w:rFonts w:ascii="Calibri" w:eastAsia="Calibri" w:hAnsi="Calibri" w:cs="Arial"/>
          <w:i/>
          <w:iCs/>
        </w:rPr>
        <w:t>‘…if you can’t finance your business then it will never take off…’</w:t>
      </w:r>
      <w:r w:rsidRPr="00D463DC">
        <w:rPr>
          <w:rFonts w:ascii="Calibri" w:eastAsia="Calibri" w:hAnsi="Calibri" w:cs="Arial"/>
        </w:rPr>
        <w:t xml:space="preserve"> (R16); </w:t>
      </w:r>
      <w:r w:rsidRPr="00D463DC">
        <w:rPr>
          <w:rFonts w:ascii="Calibri" w:eastAsia="Calibri" w:hAnsi="Calibri" w:cs="Arial"/>
          <w:i/>
          <w:iCs/>
        </w:rPr>
        <w:t xml:space="preserve">‘…funding is required in times of growth…’ </w:t>
      </w:r>
      <w:r w:rsidRPr="00D463DC">
        <w:rPr>
          <w:rFonts w:ascii="Calibri" w:eastAsia="Calibri" w:hAnsi="Calibri" w:cs="Arial"/>
        </w:rPr>
        <w:t xml:space="preserve">(R50); </w:t>
      </w:r>
      <w:r w:rsidRPr="00D463DC">
        <w:rPr>
          <w:rFonts w:ascii="Calibri" w:eastAsia="Calibri" w:hAnsi="Calibri" w:cs="Arial"/>
          <w:i/>
          <w:iCs/>
        </w:rPr>
        <w:t xml:space="preserve">‘…very difficult to be cash rich these days…’ </w:t>
      </w:r>
      <w:r w:rsidRPr="00D463DC">
        <w:rPr>
          <w:rFonts w:ascii="Calibri" w:eastAsia="Calibri" w:hAnsi="Calibri" w:cs="Arial"/>
        </w:rPr>
        <w:t xml:space="preserve">(R18); </w:t>
      </w:r>
      <w:r w:rsidRPr="00D463DC">
        <w:rPr>
          <w:rFonts w:ascii="Calibri" w:eastAsia="Calibri" w:hAnsi="Calibri" w:cs="Arial"/>
          <w:i/>
          <w:iCs/>
        </w:rPr>
        <w:t xml:space="preserve">‘…many companies rely on outside finance to grow…’ </w:t>
      </w:r>
      <w:r w:rsidRPr="00943547">
        <w:rPr>
          <w:rFonts w:ascii="Calibri" w:eastAsia="Calibri" w:hAnsi="Calibri" w:cs="Arial"/>
          <w:iCs/>
        </w:rPr>
        <w:t>(</w:t>
      </w:r>
      <w:r w:rsidRPr="00D463DC">
        <w:rPr>
          <w:rFonts w:ascii="Calibri" w:eastAsia="Calibri" w:hAnsi="Calibri" w:cs="Arial"/>
        </w:rPr>
        <w:t xml:space="preserve">R38). </w:t>
      </w:r>
      <w:r w:rsidRPr="00D463DC">
        <w:rPr>
          <w:rFonts w:ascii="Calibri" w:eastAsia="Calibri" w:hAnsi="Calibri" w:cs="Arial"/>
          <w:i/>
          <w:iCs/>
        </w:rPr>
        <w:t xml:space="preserve"> </w:t>
      </w:r>
      <w:r w:rsidRPr="00D463DC">
        <w:rPr>
          <w:rFonts w:ascii="Calibri" w:eastAsia="Calibri" w:hAnsi="Calibri" w:cs="Arial"/>
        </w:rPr>
        <w:t xml:space="preserve">This finding further supports the view that financial support is an important obstacle to starting up of new businesses and a </w:t>
      </w:r>
      <w:r w:rsidRPr="00D463DC">
        <w:rPr>
          <w:rFonts w:ascii="Calibri" w:eastAsia="Calibri" w:hAnsi="Calibri" w:cs="Arial"/>
          <w:lang w:eastAsia="en-GB"/>
        </w:rPr>
        <w:t xml:space="preserve">cause of slower growth and poor performance in all phases of business development </w:t>
      </w:r>
      <w:r w:rsidRPr="00D463DC">
        <w:rPr>
          <w:rFonts w:ascii="Calibri" w:eastAsia="Calibri" w:hAnsi="Calibri" w:cs="Arial"/>
        </w:rPr>
        <w:t>(</w:t>
      </w:r>
      <w:r w:rsidRPr="00D463DC">
        <w:rPr>
          <w:rFonts w:ascii="Calibri" w:eastAsia="Calibri" w:hAnsi="Calibri" w:cs="Arial"/>
          <w:lang w:eastAsia="en-GB"/>
        </w:rPr>
        <w:t xml:space="preserve">Alsos </w:t>
      </w:r>
      <w:r w:rsidRPr="00D463DC">
        <w:rPr>
          <w:rFonts w:ascii="Calibri" w:eastAsia="Calibri" w:hAnsi="Calibri" w:cs="Arial"/>
          <w:i/>
          <w:iCs/>
          <w:lang w:eastAsia="en-GB"/>
        </w:rPr>
        <w:t>et al.</w:t>
      </w:r>
      <w:r w:rsidRPr="00D463DC">
        <w:rPr>
          <w:rFonts w:ascii="Calibri" w:eastAsia="Calibri" w:hAnsi="Calibri" w:cs="Arial"/>
          <w:lang w:eastAsia="en-GB"/>
        </w:rPr>
        <w:t xml:space="preserve">, 2006; </w:t>
      </w:r>
      <w:r w:rsidRPr="00D463DC">
        <w:rPr>
          <w:rFonts w:ascii="Calibri" w:eastAsia="Calibri" w:hAnsi="Calibri" w:cs="AdvP4DF60E"/>
          <w:lang w:eastAsia="en-GB"/>
        </w:rPr>
        <w:t xml:space="preserve">De Maeseneire and Claeys, 2012; </w:t>
      </w:r>
      <w:r w:rsidRPr="00D463DC">
        <w:rPr>
          <w:rFonts w:ascii="Calibri" w:eastAsia="Calibri" w:hAnsi="Calibri" w:cs="Arial"/>
        </w:rPr>
        <w:t xml:space="preserve">Dobbs and Hamilton, 2007; </w:t>
      </w:r>
      <w:r w:rsidRPr="00D463DC">
        <w:rPr>
          <w:rFonts w:ascii="Calibri" w:eastAsia="Calibri" w:hAnsi="Calibri" w:cs="Arial"/>
          <w:lang w:eastAsia="en-GB"/>
        </w:rPr>
        <w:t xml:space="preserve">Korunka </w:t>
      </w:r>
      <w:r w:rsidRPr="00D463DC">
        <w:rPr>
          <w:rFonts w:ascii="Calibri" w:eastAsia="Calibri" w:hAnsi="Calibri" w:cs="Arial"/>
          <w:i/>
          <w:iCs/>
          <w:lang w:eastAsia="en-GB"/>
        </w:rPr>
        <w:t>et al.</w:t>
      </w:r>
      <w:r w:rsidRPr="00D463DC">
        <w:rPr>
          <w:rFonts w:ascii="Calibri" w:eastAsia="Calibri" w:hAnsi="Calibri" w:cs="Arial"/>
          <w:lang w:eastAsia="en-GB"/>
        </w:rPr>
        <w:t xml:space="preserve">, 2010; </w:t>
      </w:r>
      <w:r w:rsidRPr="00D463DC">
        <w:rPr>
          <w:rFonts w:ascii="Calibri" w:eastAsia="Calibri" w:hAnsi="Calibri" w:cs="Arial"/>
        </w:rPr>
        <w:t>Lussier and Halabi, 2010).</w:t>
      </w:r>
    </w:p>
    <w:p w:rsidR="002E0C3F" w:rsidRPr="00943547" w:rsidRDefault="002E0C3F" w:rsidP="00D463DC">
      <w:pPr>
        <w:autoSpaceDE w:val="0"/>
        <w:autoSpaceDN w:val="0"/>
        <w:adjustRightInd w:val="0"/>
        <w:spacing w:after="0" w:line="360" w:lineRule="auto"/>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i/>
          <w:iCs/>
        </w:rPr>
      </w:pPr>
      <w:r w:rsidRPr="00D463DC">
        <w:rPr>
          <w:rFonts w:ascii="Calibri" w:eastAsia="Calibri" w:hAnsi="Calibri" w:cs="Arial"/>
          <w:i/>
          <w:iCs/>
        </w:rPr>
        <w:tab/>
      </w:r>
      <w:r w:rsidRPr="00D463DC">
        <w:rPr>
          <w:rFonts w:ascii="Calibri" w:eastAsia="Calibri" w:hAnsi="Calibri" w:cs="Arial"/>
        </w:rPr>
        <w:t>Similarly, even if a business has sufficient funding, it still needs to be able to deal with and manage unforeseen cash flow shortages. Several respondents (25 in total, 21%) highlight the fact that the chemical and chemical distribution industry is largely handled on credit terms and there is always a discrepancy between the supplier and customer payment terms; for instance, suppliers normally require payment in 30 days while customers normally require 60-90 days. In the words of R98:</w:t>
      </w:r>
      <w:r w:rsidRPr="00D463DC">
        <w:rPr>
          <w:rFonts w:ascii="Calibri" w:eastAsia="Calibri" w:hAnsi="Calibri" w:cs="Arial"/>
          <w:i/>
          <w:iCs/>
        </w:rPr>
        <w:t xml:space="preserve"> </w:t>
      </w:r>
      <w:r w:rsidRPr="00D463DC">
        <w:rPr>
          <w:rFonts w:ascii="Calibri" w:eastAsia="Calibri" w:hAnsi="Calibri" w:cs="Arial"/>
        </w:rPr>
        <w:t>‘…</w:t>
      </w:r>
      <w:r w:rsidRPr="00D463DC">
        <w:rPr>
          <w:rFonts w:ascii="Calibri" w:eastAsia="Calibri" w:hAnsi="Calibri" w:cs="Arial"/>
          <w:i/>
          <w:iCs/>
        </w:rPr>
        <w:t xml:space="preserve">In the chemical distribution industry, suppliers dictate short payment terms (30 days in </w:t>
      </w:r>
      <w:r w:rsidRPr="00D463DC">
        <w:rPr>
          <w:rFonts w:ascii="Calibri" w:eastAsia="Calibri" w:hAnsi="Calibri" w:cs="Arial"/>
          <w:i/>
          <w:iCs/>
        </w:rPr>
        <w:lastRenderedPageBreak/>
        <w:t>Euro</w:t>
      </w:r>
      <w:r w:rsidR="00281C2F">
        <w:rPr>
          <w:rFonts w:ascii="Calibri" w:eastAsia="Calibri" w:hAnsi="Calibri" w:cs="Arial"/>
          <w:i/>
          <w:iCs/>
        </w:rPr>
        <w:t xml:space="preserve">pe, upfront payment for China and the </w:t>
      </w:r>
      <w:r w:rsidRPr="00D463DC">
        <w:rPr>
          <w:rFonts w:ascii="Calibri" w:eastAsia="Calibri" w:hAnsi="Calibri" w:cs="Arial"/>
          <w:i/>
          <w:iCs/>
        </w:rPr>
        <w:t xml:space="preserve">Far east) while customers demand long payment terms; we (distributors) are unfortunately in the mide…’. </w:t>
      </w:r>
      <w:r w:rsidRPr="00D463DC">
        <w:rPr>
          <w:rFonts w:ascii="Calibri" w:eastAsia="Calibri" w:hAnsi="Calibri" w:cs="Arial"/>
        </w:rPr>
        <w:t>Managing payment terms and balancing cash flow under these conditions creates a further need for finance services and flexible borrowing options: ‘…</w:t>
      </w:r>
      <w:r w:rsidRPr="00D463DC">
        <w:rPr>
          <w:rFonts w:ascii="Calibri" w:eastAsia="Calibri" w:hAnsi="Calibri" w:cs="Arial"/>
          <w:i/>
          <w:iCs/>
        </w:rPr>
        <w:t>need to manage payment terms correctly to survive…’</w:t>
      </w:r>
      <w:r w:rsidRPr="00D463DC">
        <w:rPr>
          <w:rFonts w:ascii="Calibri" w:eastAsia="Calibri" w:hAnsi="Calibri" w:cs="Arial"/>
        </w:rPr>
        <w:t xml:space="preserve"> (R41); ‘…</w:t>
      </w:r>
      <w:r w:rsidRPr="00D463DC">
        <w:rPr>
          <w:rFonts w:ascii="Calibri" w:eastAsia="Calibri" w:hAnsi="Calibri" w:cs="Arial"/>
          <w:i/>
          <w:iCs/>
        </w:rPr>
        <w:t>make sure you don’t run out of cash…’</w:t>
      </w:r>
      <w:r w:rsidRPr="00D463DC">
        <w:rPr>
          <w:rFonts w:ascii="Calibri" w:eastAsia="Calibri" w:hAnsi="Calibri" w:cs="Arial"/>
        </w:rPr>
        <w:t xml:space="preserve"> (R118). </w:t>
      </w:r>
    </w:p>
    <w:p w:rsidR="00D463DC" w:rsidRPr="00D463DC" w:rsidRDefault="00D463DC" w:rsidP="00D463DC">
      <w:pPr>
        <w:spacing w:after="0" w:line="360" w:lineRule="auto"/>
        <w:contextualSpacing/>
        <w:jc w:val="both"/>
        <w:rPr>
          <w:rFonts w:ascii="Calibri" w:eastAsia="Calibri" w:hAnsi="Calibri" w:cs="Arial"/>
        </w:rPr>
      </w:pPr>
    </w:p>
    <w:p w:rsid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Several </w:t>
      </w:r>
      <w:r w:rsidR="00B40C52">
        <w:rPr>
          <w:rFonts w:ascii="Calibri" w:eastAsia="Calibri" w:hAnsi="Calibri" w:cs="Arial"/>
        </w:rPr>
        <w:t>owners/managers</w:t>
      </w:r>
      <w:r w:rsidRPr="00D463DC">
        <w:rPr>
          <w:rFonts w:ascii="Calibri" w:eastAsia="Calibri" w:hAnsi="Calibri" w:cs="Arial"/>
        </w:rPr>
        <w:t xml:space="preserve"> (22 in total, 19%) also comment on the fact that small businesses need to avoid and manage bad debts as these have a detrimental effect on their growth. During times of recession, an increase in bad debts is not uncommon and thus expected. Respondents recognise that losses due to bad debts put a considerable strain on SMEs and in extreme cases push them into bankruptcy. In fact, many cases of small businesses going out of business following bankruptcy of their largest customer are reported. At this point, there is another distinction between larger and smaller SMEs. </w:t>
      </w:r>
      <w:r w:rsidR="00B40C52">
        <w:rPr>
          <w:rFonts w:ascii="Calibri" w:eastAsia="Calibri" w:hAnsi="Calibri" w:cs="Arial"/>
        </w:rPr>
        <w:t>Owners/managers</w:t>
      </w:r>
      <w:r w:rsidRPr="00D463DC">
        <w:rPr>
          <w:rFonts w:ascii="Calibri" w:eastAsia="Calibri" w:hAnsi="Calibri" w:cs="Arial"/>
        </w:rPr>
        <w:t xml:space="preserve"> are of the opinion that such losses are more easily absorbed by larger SMEs unlike their smaller counterparts where ‘...</w:t>
      </w:r>
      <w:r w:rsidRPr="00D463DC">
        <w:rPr>
          <w:rFonts w:ascii="Calibri" w:eastAsia="Calibri" w:hAnsi="Calibri" w:cs="Arial"/>
          <w:i/>
          <w:iCs/>
        </w:rPr>
        <w:t>the loss would hurt us a lot’</w:t>
      </w:r>
      <w:r w:rsidRPr="00D463DC">
        <w:rPr>
          <w:rFonts w:ascii="Calibri" w:eastAsia="Calibri" w:hAnsi="Calibri" w:cs="Arial"/>
        </w:rPr>
        <w:t xml:space="preserve"> (R44). On the other hand, smaller SMEs could, at some</w:t>
      </w:r>
      <w:r w:rsidR="00200A71">
        <w:rPr>
          <w:rFonts w:ascii="Calibri" w:eastAsia="Calibri" w:hAnsi="Calibri" w:cs="Arial"/>
        </w:rPr>
        <w:t xml:space="preserve"> point, be self-</w:t>
      </w:r>
      <w:r w:rsidRPr="00D463DC">
        <w:rPr>
          <w:rFonts w:ascii="Calibri" w:eastAsia="Calibri" w:hAnsi="Calibri" w:cs="Arial"/>
        </w:rPr>
        <w:t>financed and become less dependent on external finance; for instance working through a bank overdraft: ‘...</w:t>
      </w:r>
      <w:r w:rsidRPr="00D463DC">
        <w:rPr>
          <w:rFonts w:ascii="Calibri" w:eastAsia="Calibri" w:hAnsi="Calibri" w:cs="Arial"/>
          <w:i/>
          <w:iCs/>
        </w:rPr>
        <w:t>we have been running our business on a bank overdraft with no issues for the last 10 year</w:t>
      </w:r>
      <w:r w:rsidRPr="00D463DC">
        <w:rPr>
          <w:rFonts w:ascii="Calibri" w:eastAsia="Calibri" w:hAnsi="Calibri" w:cs="Arial"/>
        </w:rPr>
        <w:t>s’ (R27). Larger SMEs find it more difficult to achieve that and hence they have to rely more on external finance, especially in times of growth and expansion: ‘…</w:t>
      </w:r>
      <w:r w:rsidRPr="00D463DC">
        <w:rPr>
          <w:rFonts w:ascii="Calibri" w:eastAsia="Calibri" w:hAnsi="Calibri" w:cs="Arial"/>
          <w:i/>
          <w:iCs/>
        </w:rPr>
        <w:t>there is no way we could run our business on an overdraft, we would be over it every month!’</w:t>
      </w:r>
      <w:r w:rsidRPr="00D463DC">
        <w:rPr>
          <w:rFonts w:ascii="Calibri" w:eastAsia="Calibri" w:hAnsi="Calibri" w:cs="Arial"/>
        </w:rPr>
        <w:t xml:space="preserve"> (R66). </w:t>
      </w:r>
    </w:p>
    <w:p w:rsidR="00D469C3" w:rsidRPr="00D463DC" w:rsidRDefault="00D469C3"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Times New Roman" w:hAnsi="Calibri" w:cs="Arial"/>
          <w:color w:val="000000"/>
        </w:rPr>
      </w:pPr>
      <w:r w:rsidRPr="00D463DC">
        <w:rPr>
          <w:rFonts w:ascii="Calibri" w:eastAsia="Calibri" w:hAnsi="Calibri" w:cs="Arial"/>
        </w:rPr>
        <w:tab/>
        <w:t>On a more positive note, several respondents (15 in total, 13%) argue that many opportunities for growth (and start-ups) are found in times of recession and that ‘...</w:t>
      </w:r>
      <w:r w:rsidRPr="00D463DC">
        <w:rPr>
          <w:rFonts w:ascii="Calibri" w:eastAsia="Calibri" w:hAnsi="Calibri" w:cs="Arial"/>
          <w:i/>
          <w:iCs/>
        </w:rPr>
        <w:t>it is not all doom and gloom…’</w:t>
      </w:r>
      <w:r w:rsidRPr="00D463DC">
        <w:rPr>
          <w:rFonts w:ascii="Calibri" w:eastAsia="Calibri" w:hAnsi="Calibri" w:cs="Arial"/>
        </w:rPr>
        <w:t xml:space="preserve"> (R57); ‘…</w:t>
      </w:r>
      <w:r w:rsidRPr="00D463DC">
        <w:rPr>
          <w:rFonts w:ascii="Calibri" w:eastAsia="Calibri" w:hAnsi="Calibri" w:cs="Arial"/>
          <w:i/>
          <w:iCs/>
        </w:rPr>
        <w:t>there are always opportunities around…</w:t>
      </w:r>
      <w:r w:rsidRPr="00D463DC">
        <w:rPr>
          <w:rFonts w:ascii="Calibri" w:eastAsia="Calibri" w:hAnsi="Calibri" w:cs="Arial"/>
        </w:rPr>
        <w:t>’ (R76). If a small business could ‘...</w:t>
      </w:r>
      <w:r w:rsidRPr="00D463DC">
        <w:rPr>
          <w:rFonts w:ascii="Calibri" w:eastAsia="Calibri" w:hAnsi="Calibri" w:cs="Arial"/>
          <w:i/>
          <w:iCs/>
        </w:rPr>
        <w:t>identify a niche market or service…</w:t>
      </w:r>
      <w:r w:rsidRPr="00D463DC">
        <w:rPr>
          <w:rFonts w:ascii="Calibri" w:eastAsia="Calibri" w:hAnsi="Calibri" w:cs="Arial"/>
        </w:rPr>
        <w:t>’ (R42), ‘…</w:t>
      </w:r>
      <w:r w:rsidRPr="00D463DC">
        <w:rPr>
          <w:rFonts w:ascii="Calibri" w:eastAsia="Calibri" w:hAnsi="Calibri" w:cs="Arial"/>
          <w:i/>
          <w:iCs/>
        </w:rPr>
        <w:t>offer a unique and competitive product…’</w:t>
      </w:r>
      <w:r w:rsidRPr="00D463DC">
        <w:rPr>
          <w:rFonts w:ascii="Calibri" w:eastAsia="Calibri" w:hAnsi="Calibri" w:cs="Arial"/>
        </w:rPr>
        <w:t xml:space="preserve"> (R87) that could ‘...</w:t>
      </w:r>
      <w:r w:rsidRPr="00D463DC">
        <w:rPr>
          <w:rFonts w:ascii="Calibri" w:eastAsia="Calibri" w:hAnsi="Calibri" w:cs="Arial"/>
          <w:i/>
          <w:iCs/>
        </w:rPr>
        <w:t xml:space="preserve">add value and produce a cost saving...’ </w:t>
      </w:r>
      <w:r w:rsidRPr="00D463DC">
        <w:rPr>
          <w:rFonts w:ascii="Calibri" w:eastAsia="Calibri" w:hAnsi="Calibri" w:cs="Arial"/>
        </w:rPr>
        <w:t xml:space="preserve">(R49) then it would be successful. In fact, a number of </w:t>
      </w:r>
      <w:r w:rsidR="00B40C52">
        <w:rPr>
          <w:rFonts w:ascii="Calibri" w:eastAsia="Calibri" w:hAnsi="Calibri" w:cs="Arial"/>
        </w:rPr>
        <w:t>owners/managers</w:t>
      </w:r>
      <w:r w:rsidRPr="00D463DC">
        <w:rPr>
          <w:rFonts w:ascii="Calibri" w:eastAsia="Calibri" w:hAnsi="Calibri" w:cs="Arial"/>
        </w:rPr>
        <w:t xml:space="preserve"> (11 in total, 9%) argue that many SMEs have been successful for that reason; despite the difficult economic environment they are able to offer savings while providing a better service. Recession is considered a</w:t>
      </w:r>
      <w:r w:rsidR="00C46DC4">
        <w:rPr>
          <w:rFonts w:ascii="Calibri" w:eastAsia="Calibri" w:hAnsi="Calibri" w:cs="Arial"/>
        </w:rPr>
        <w:t xml:space="preserve"> good time to offer new, value-</w:t>
      </w:r>
      <w:r w:rsidR="009F6574">
        <w:rPr>
          <w:rFonts w:ascii="Calibri" w:eastAsia="Calibri" w:hAnsi="Calibri" w:cs="Arial"/>
        </w:rPr>
        <w:t>adding, cost-</w:t>
      </w:r>
      <w:r w:rsidRPr="00D463DC">
        <w:rPr>
          <w:rFonts w:ascii="Calibri" w:eastAsia="Calibri" w:hAnsi="Calibri" w:cs="Arial"/>
        </w:rPr>
        <w:t xml:space="preserve">saving, innovative products as </w:t>
      </w:r>
      <w:r w:rsidR="00EF5F14">
        <w:rPr>
          <w:rFonts w:ascii="Calibri" w:eastAsia="Calibri" w:hAnsi="Calibri" w:cs="Arial"/>
        </w:rPr>
        <w:t>buyers</w:t>
      </w:r>
      <w:r w:rsidRPr="00D463DC">
        <w:rPr>
          <w:rFonts w:ascii="Calibri" w:eastAsia="Calibri" w:hAnsi="Calibri" w:cs="Arial"/>
        </w:rPr>
        <w:t xml:space="preserve"> are more open to products that give their company a competitive advantage. Respondents comment that this is exactly the way they manage to get access to larger organisations where, in times of recession, buyers are interested in dis</w:t>
      </w:r>
      <w:r w:rsidR="009F6574">
        <w:rPr>
          <w:rFonts w:ascii="Calibri" w:eastAsia="Calibri" w:hAnsi="Calibri" w:cs="Arial"/>
        </w:rPr>
        <w:t>cussing about savings and value-</w:t>
      </w:r>
      <w:r w:rsidRPr="00D463DC">
        <w:rPr>
          <w:rFonts w:ascii="Calibri" w:eastAsia="Calibri" w:hAnsi="Calibri" w:cs="Arial"/>
        </w:rPr>
        <w:t>adding products: ‘…</w:t>
      </w:r>
      <w:r w:rsidRPr="00D463DC">
        <w:rPr>
          <w:rFonts w:ascii="Calibri" w:eastAsia="Calibri" w:hAnsi="Calibri" w:cs="Arial"/>
          <w:i/>
          <w:iCs/>
        </w:rPr>
        <w:t>before costs really became an issue, we were not important enough to the large multinationals; now that has changed…</w:t>
      </w:r>
      <w:r w:rsidR="009F6574">
        <w:rPr>
          <w:rFonts w:ascii="Calibri" w:eastAsia="Calibri" w:hAnsi="Calibri" w:cs="Arial"/>
        </w:rPr>
        <w:t xml:space="preserve">’ (R37). </w:t>
      </w:r>
      <w:r w:rsidRPr="00D463DC">
        <w:rPr>
          <w:rFonts w:ascii="Calibri" w:eastAsia="Calibri" w:hAnsi="Calibri" w:cs="Arial"/>
        </w:rPr>
        <w:t xml:space="preserve">Furthermore, some </w:t>
      </w:r>
      <w:r w:rsidR="00B40C52">
        <w:rPr>
          <w:rFonts w:ascii="Calibri" w:eastAsia="Calibri" w:hAnsi="Calibri" w:cs="Arial"/>
        </w:rPr>
        <w:t>owners/managers</w:t>
      </w:r>
      <w:r w:rsidRPr="00D463DC">
        <w:rPr>
          <w:rFonts w:ascii="Calibri" w:eastAsia="Calibri" w:hAnsi="Calibri" w:cs="Arial"/>
        </w:rPr>
        <w:t xml:space="preserve"> (10 in total, </w:t>
      </w:r>
      <w:r w:rsidRPr="00D463DC">
        <w:rPr>
          <w:rFonts w:ascii="Calibri" w:eastAsia="Calibri" w:hAnsi="Calibri" w:cs="Arial"/>
        </w:rPr>
        <w:lastRenderedPageBreak/>
        <w:t>8%) suggest that recession provides good opportunities for acquisitions as cash rich companies have a distinctive advantage over small companies aff</w:t>
      </w:r>
      <w:r w:rsidR="009F6574">
        <w:rPr>
          <w:rFonts w:ascii="Calibri" w:eastAsia="Calibri" w:hAnsi="Calibri" w:cs="Arial"/>
        </w:rPr>
        <w:t xml:space="preserve">ected by the economic turndown. </w:t>
      </w:r>
      <w:r w:rsidRPr="00D463DC">
        <w:rPr>
          <w:rFonts w:ascii="Calibri" w:eastAsia="Calibri" w:hAnsi="Calibri" w:cs="Arial"/>
        </w:rPr>
        <w:t>In fact, acquisitions</w:t>
      </w:r>
      <w:r w:rsidRPr="00D463DC">
        <w:rPr>
          <w:rFonts w:ascii="Calibri" w:eastAsia="Times New Roman" w:hAnsi="Calibri" w:cs="Arial"/>
          <w:color w:val="000000"/>
        </w:rPr>
        <w:t xml:space="preserve"> are viewed as a key part of their growth strategy which is in line with contempor</w:t>
      </w:r>
      <w:r w:rsidR="00C46DC4">
        <w:rPr>
          <w:rFonts w:ascii="Calibri" w:eastAsia="Times New Roman" w:hAnsi="Calibri" w:cs="Arial"/>
          <w:color w:val="000000"/>
        </w:rPr>
        <w:t>ary business literature (Distric</w:t>
      </w:r>
      <w:r w:rsidRPr="00D463DC">
        <w:rPr>
          <w:rFonts w:ascii="Calibri" w:eastAsia="Times New Roman" w:hAnsi="Calibri" w:cs="Arial"/>
          <w:color w:val="000000"/>
        </w:rPr>
        <w:t>onsult, 2012; Hornke, 2013; Mortelmans and Reniers, 2012; Young, 2012b; Valk, 2012).</w:t>
      </w:r>
    </w:p>
    <w:p w:rsidR="00D463DC" w:rsidRPr="00D463DC" w:rsidRDefault="00D463DC" w:rsidP="00D463DC">
      <w:pPr>
        <w:spacing w:after="0" w:line="360" w:lineRule="auto"/>
        <w:contextualSpacing/>
        <w:jc w:val="both"/>
        <w:rPr>
          <w:rFonts w:ascii="Calibri" w:eastAsia="Times New Roman" w:hAnsi="Calibri" w:cs="Arial"/>
          <w:color w:val="000000"/>
        </w:rPr>
      </w:pPr>
    </w:p>
    <w:p w:rsidR="00D463DC" w:rsidRPr="00D463DC"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t xml:space="preserve">Overall, the findings of this study highlight the importance of the economic environment and its significant effect on the performance of SMEs in the UK chemical distribution industry; the economy impinges upon every aspect of business activity, from starting up to expanding. Even though </w:t>
      </w:r>
      <w:r w:rsidR="00B40C52">
        <w:rPr>
          <w:rFonts w:ascii="Calibri" w:eastAsia="Calibri" w:hAnsi="Calibri" w:cs="Arial"/>
          <w:bCs/>
        </w:rPr>
        <w:t>owners/managers</w:t>
      </w:r>
      <w:r w:rsidRPr="00D463DC">
        <w:rPr>
          <w:rFonts w:ascii="Calibri" w:eastAsia="Calibri" w:hAnsi="Calibri" w:cs="Arial"/>
          <w:bCs/>
        </w:rPr>
        <w:t xml:space="preserve"> consider the economy beyo</w:t>
      </w:r>
      <w:r w:rsidR="00BD2E49">
        <w:rPr>
          <w:rFonts w:ascii="Calibri" w:eastAsia="Calibri" w:hAnsi="Calibri" w:cs="Arial"/>
          <w:bCs/>
        </w:rPr>
        <w:t>nd the control of any business -</w:t>
      </w:r>
      <w:r w:rsidR="00281C2F">
        <w:rPr>
          <w:rFonts w:ascii="Calibri" w:eastAsia="Calibri" w:hAnsi="Calibri" w:cs="Arial"/>
          <w:bCs/>
        </w:rPr>
        <w:t xml:space="preserve"> </w:t>
      </w:r>
      <w:r w:rsidR="00BD2E49">
        <w:rPr>
          <w:rFonts w:ascii="Calibri" w:eastAsia="Calibri" w:hAnsi="Calibri" w:cs="Arial"/>
          <w:bCs/>
        </w:rPr>
        <w:t xml:space="preserve">let alone small </w:t>
      </w:r>
      <w:r w:rsidR="00281C2F">
        <w:rPr>
          <w:rFonts w:ascii="Calibri" w:eastAsia="Calibri" w:hAnsi="Calibri" w:cs="Arial"/>
          <w:bCs/>
        </w:rPr>
        <w:t>businesses -</w:t>
      </w:r>
      <w:r w:rsidRPr="00D463DC">
        <w:rPr>
          <w:rFonts w:ascii="Calibri" w:eastAsia="Calibri" w:hAnsi="Calibri" w:cs="Arial"/>
          <w:bCs/>
        </w:rPr>
        <w:t xml:space="preserve"> and recognise the importance of government policies and interventions, this does not necessarily mean that SMEs should not be prepared to deal with the environment. In fact, SMEs, in order to avoid finding themselves in a disadvantageous position, need to be able to cope and adapt to current economic conditions, be flexible in their planning and maintain a proactive outlook as these conditions tend to change quickly. </w:t>
      </w:r>
    </w:p>
    <w:p w:rsidR="00D463DC" w:rsidRPr="00D463DC" w:rsidRDefault="00D463DC" w:rsidP="00D463DC">
      <w:pPr>
        <w:spacing w:after="0" w:line="360" w:lineRule="auto"/>
        <w:jc w:val="both"/>
        <w:rPr>
          <w:rFonts w:ascii="Calibri" w:eastAsia="Calibri" w:hAnsi="Calibri" w:cs="Arial"/>
          <w:bCs/>
        </w:rPr>
      </w:pPr>
    </w:p>
    <w:p w:rsidR="008F3031"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r>
      <w:r w:rsidR="00B40C52">
        <w:rPr>
          <w:rFonts w:ascii="Calibri" w:eastAsia="Calibri" w:hAnsi="Calibri" w:cs="Arial"/>
          <w:bCs/>
        </w:rPr>
        <w:t>Owners/managers</w:t>
      </w:r>
      <w:r w:rsidRPr="00D463DC">
        <w:rPr>
          <w:rFonts w:ascii="Calibri" w:eastAsia="Calibri" w:hAnsi="Calibri" w:cs="Arial"/>
          <w:bCs/>
        </w:rPr>
        <w:t xml:space="preserve"> are strongly advised to take a very careful consideration of the economic environment before making any type of investment or commitment to business ventures. This process entails engaging in financial planning, forecasting and incorporating economic conditions and variables into their business strategy. Cash flow and credit terms management, as part of strict financial control, are also identified as crucial to chemical distribution companies and should also be incorporated. </w:t>
      </w:r>
      <w:r w:rsidR="00B40C52">
        <w:rPr>
          <w:rFonts w:ascii="Calibri" w:eastAsia="Calibri" w:hAnsi="Calibri" w:cs="Arial"/>
          <w:bCs/>
        </w:rPr>
        <w:t>Owners/managers</w:t>
      </w:r>
      <w:r w:rsidRPr="00D463DC">
        <w:rPr>
          <w:rFonts w:ascii="Calibri" w:eastAsia="Calibri" w:hAnsi="Calibri" w:cs="Arial"/>
          <w:bCs/>
        </w:rPr>
        <w:t xml:space="preserve"> should not be tempted to gain new business, no matter how lucrative it may seem, if the proposed payment terms from their customer are significantly longer than their supplier terms as this will create issues with cash flow. Furthermore, they should, whenever possible, make allowances for future losses due to bad debts and ideally build up a contingency fund for difficult times. The fact that many </w:t>
      </w:r>
      <w:r w:rsidR="00B40C52">
        <w:rPr>
          <w:rFonts w:ascii="Calibri" w:eastAsia="Calibri" w:hAnsi="Calibri" w:cs="Arial"/>
          <w:bCs/>
        </w:rPr>
        <w:t>owners/managers</w:t>
      </w:r>
      <w:r w:rsidRPr="00D463DC">
        <w:rPr>
          <w:rFonts w:ascii="Calibri" w:eastAsia="Calibri" w:hAnsi="Calibri" w:cs="Arial"/>
          <w:bCs/>
        </w:rPr>
        <w:t xml:space="preserve"> may lack the skills to do so, needs to be addressed and would inevitably create the </w:t>
      </w:r>
      <w:r w:rsidR="00281C2F">
        <w:rPr>
          <w:rFonts w:ascii="Calibri" w:eastAsia="Calibri" w:hAnsi="Calibri" w:cs="Arial"/>
          <w:bCs/>
        </w:rPr>
        <w:t>need for further training and</w:t>
      </w:r>
      <w:r w:rsidRPr="00D463DC">
        <w:rPr>
          <w:rFonts w:ascii="Calibri" w:eastAsia="Calibri" w:hAnsi="Calibri" w:cs="Arial"/>
          <w:bCs/>
        </w:rPr>
        <w:t xml:space="preserve"> the use of external advice in the form of consultants.  </w:t>
      </w:r>
    </w:p>
    <w:p w:rsidR="002E0C3F" w:rsidRPr="00D463DC" w:rsidRDefault="002E0C3F" w:rsidP="00D463DC">
      <w:pPr>
        <w:spacing w:after="0" w:line="360" w:lineRule="auto"/>
        <w:jc w:val="both"/>
        <w:rPr>
          <w:rFonts w:ascii="Calibri" w:eastAsia="Calibri" w:hAnsi="Calibri" w:cs="Arial"/>
          <w:bCs/>
        </w:rPr>
      </w:pPr>
    </w:p>
    <w:p w:rsidR="00D463DC" w:rsidRPr="00D463DC" w:rsidRDefault="00D463DC" w:rsidP="00D463DC">
      <w:pPr>
        <w:autoSpaceDE w:val="0"/>
        <w:autoSpaceDN w:val="0"/>
        <w:adjustRightInd w:val="0"/>
        <w:spacing w:after="0" w:line="360" w:lineRule="auto"/>
        <w:jc w:val="both"/>
        <w:rPr>
          <w:rFonts w:ascii="Calibri" w:eastAsia="Calibri" w:hAnsi="Calibri" w:cs="Arial"/>
          <w:bCs/>
        </w:rPr>
      </w:pPr>
      <w:r w:rsidRPr="00D463DC">
        <w:rPr>
          <w:rFonts w:ascii="Calibri" w:eastAsia="Calibri" w:hAnsi="Calibri" w:cs="Arial"/>
          <w:bCs/>
        </w:rPr>
        <w:tab/>
        <w:t xml:space="preserve">Even though there are many aspects to the economic environment, this study identifies access to finance as the most important element and further establishes the need for </w:t>
      </w:r>
      <w:r w:rsidR="00B40C52">
        <w:rPr>
          <w:rFonts w:ascii="Calibri" w:eastAsia="Calibri" w:hAnsi="Calibri" w:cs="Arial"/>
          <w:bCs/>
        </w:rPr>
        <w:t>owners/managers</w:t>
      </w:r>
      <w:r w:rsidRPr="00D463DC">
        <w:rPr>
          <w:rFonts w:ascii="Calibri" w:eastAsia="Calibri" w:hAnsi="Calibri" w:cs="Arial"/>
          <w:bCs/>
        </w:rPr>
        <w:t xml:space="preserve"> and entrepreneurs to secure multiple sources of finance. SMEs in the UK chemical distribution industry have many different financial needs based on their size and stage in their development (starting up, expanding organically or through acquisitions etc.) and as such they need </w:t>
      </w:r>
      <w:r w:rsidRPr="00D463DC">
        <w:rPr>
          <w:rFonts w:ascii="Calibri" w:eastAsia="Calibri" w:hAnsi="Calibri" w:cs="Arial"/>
          <w:bCs/>
        </w:rPr>
        <w:lastRenderedPageBreak/>
        <w:t>to take advantage and fully utilise all available options in the market(s) they operate. Based on the basic principles of the economic environment, SMEs are urged to look for more perfect capital markets where more financing channels and better access to capital and credit schemes are available. In fact, the greater the access to financial resources is, the more favourab</w:t>
      </w:r>
      <w:r w:rsidR="00CF1629">
        <w:rPr>
          <w:rFonts w:ascii="Calibri" w:eastAsia="Calibri" w:hAnsi="Calibri" w:cs="Arial"/>
          <w:bCs/>
        </w:rPr>
        <w:t>le this market would be to SMEs</w:t>
      </w:r>
      <w:r w:rsidRPr="00D463DC">
        <w:rPr>
          <w:rFonts w:ascii="Calibri" w:eastAsia="Calibri" w:hAnsi="Calibri" w:cs="Arial"/>
          <w:bCs/>
        </w:rPr>
        <w:t xml:space="preserve"> growth and innovation. A need to diversify sources of finance to include but </w:t>
      </w:r>
      <w:r w:rsidR="00CF1629">
        <w:rPr>
          <w:rFonts w:ascii="Calibri" w:eastAsia="Calibri" w:hAnsi="Calibri" w:cs="Arial"/>
          <w:bCs/>
        </w:rPr>
        <w:t>not necessarily be confined to venture capital finance, leasing, factoring and invoice discounting and c</w:t>
      </w:r>
      <w:r w:rsidRPr="00D463DC">
        <w:rPr>
          <w:rFonts w:ascii="Calibri" w:eastAsia="Calibri" w:hAnsi="Calibri" w:cs="Arial"/>
          <w:bCs/>
        </w:rPr>
        <w:t xml:space="preserve">rowd funding is also </w:t>
      </w:r>
      <w:r w:rsidR="00045DD2">
        <w:rPr>
          <w:rFonts w:ascii="Calibri" w:eastAsia="Calibri" w:hAnsi="Calibri" w:cs="Arial"/>
          <w:bCs/>
        </w:rPr>
        <w:t>recommended</w:t>
      </w:r>
      <w:r w:rsidRPr="00D463DC">
        <w:rPr>
          <w:rFonts w:ascii="Calibri" w:eastAsia="Calibri" w:hAnsi="Calibri" w:cs="Arial"/>
          <w:bCs/>
        </w:rPr>
        <w:t xml:space="preserve">. Once funding is secured, SMEs </w:t>
      </w:r>
      <w:r w:rsidR="00045DD2">
        <w:rPr>
          <w:rFonts w:ascii="Calibri" w:eastAsia="Calibri" w:hAnsi="Calibri" w:cs="Arial"/>
          <w:bCs/>
        </w:rPr>
        <w:t>are further advised</w:t>
      </w:r>
      <w:r w:rsidRPr="00D463DC">
        <w:rPr>
          <w:rFonts w:ascii="Calibri" w:eastAsia="Calibri" w:hAnsi="Calibri" w:cs="Arial"/>
          <w:bCs/>
        </w:rPr>
        <w:t xml:space="preserve"> to </w:t>
      </w:r>
      <w:r w:rsidRPr="00D463DC">
        <w:rPr>
          <w:rFonts w:ascii="Calibri" w:eastAsia="Calibri" w:hAnsi="Calibri" w:cs="Calibri"/>
          <w:bCs/>
          <w:color w:val="000000"/>
          <w:lang w:eastAsia="en-GB"/>
        </w:rPr>
        <w:t>monitor cash flow and liquidity proactively, focus on planning</w:t>
      </w:r>
      <w:r w:rsidRPr="00D463DC">
        <w:rPr>
          <w:rFonts w:ascii="Calibri" w:eastAsia="Calibri" w:hAnsi="Calibri" w:cs="Arial"/>
          <w:bCs/>
        </w:rPr>
        <w:t xml:space="preserve"> and maintain a close and trustful relationship with their investors and lenders. </w:t>
      </w:r>
    </w:p>
    <w:p w:rsidR="00D463DC" w:rsidRPr="00D463DC" w:rsidRDefault="00D463DC" w:rsidP="00D463DC">
      <w:pPr>
        <w:spacing w:after="0" w:line="360" w:lineRule="auto"/>
        <w:jc w:val="both"/>
        <w:rPr>
          <w:rFonts w:ascii="Calibri" w:eastAsia="Calibri" w:hAnsi="Calibri" w:cs="Arial"/>
          <w:bCs/>
        </w:rPr>
      </w:pPr>
    </w:p>
    <w:p w:rsidR="00D463DC" w:rsidRPr="00D463DC"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t xml:space="preserve">Similarly, </w:t>
      </w:r>
      <w:r w:rsidR="00B40C52">
        <w:rPr>
          <w:rFonts w:ascii="Calibri" w:eastAsia="Calibri" w:hAnsi="Calibri" w:cs="Arial"/>
          <w:bCs/>
        </w:rPr>
        <w:t>owners/managers</w:t>
      </w:r>
      <w:r w:rsidRPr="00D463DC">
        <w:rPr>
          <w:rFonts w:ascii="Calibri" w:eastAsia="Calibri" w:hAnsi="Calibri" w:cs="Arial"/>
          <w:bCs/>
        </w:rPr>
        <w:t xml:space="preserve"> and prospective entrepreneurs should seek markets where government policies and support are available for SMEs and again utilise any resources available. The presence of a range of policy schemes such as the availability of grants and subsidies for small businesses, loan guarantees, increased direct lending, subsidised interest rates, tax exemptions, increased government export guarantees </w:t>
      </w:r>
      <w:r w:rsidR="00650BC3">
        <w:rPr>
          <w:rFonts w:ascii="Calibri" w:eastAsia="Calibri" w:hAnsi="Calibri" w:cs="Arial"/>
          <w:bCs/>
        </w:rPr>
        <w:t>have an impact on</w:t>
      </w:r>
      <w:r w:rsidRPr="00D463DC">
        <w:rPr>
          <w:rFonts w:ascii="Calibri" w:eastAsia="Calibri" w:hAnsi="Calibri" w:cs="Arial"/>
          <w:bCs/>
        </w:rPr>
        <w:t xml:space="preserve"> their success. Furthermore, any public policies providing support to entrepreneurship such as special guarantees and l</w:t>
      </w:r>
      <w:r w:rsidR="006501D3">
        <w:rPr>
          <w:rFonts w:ascii="Calibri" w:eastAsia="Calibri" w:hAnsi="Calibri" w:cs="Arial"/>
          <w:bCs/>
        </w:rPr>
        <w:t>oans for start-</w:t>
      </w:r>
      <w:r w:rsidRPr="00D463DC">
        <w:rPr>
          <w:rFonts w:ascii="Calibri" w:eastAsia="Calibri" w:hAnsi="Calibri" w:cs="Arial"/>
          <w:bCs/>
        </w:rPr>
        <w:t xml:space="preserve">ups, </w:t>
      </w:r>
      <w:r w:rsidR="00CF1629">
        <w:rPr>
          <w:rFonts w:ascii="Calibri" w:eastAsia="Calibri" w:hAnsi="Calibri" w:cs="Arial"/>
          <w:bCs/>
        </w:rPr>
        <w:t xml:space="preserve">government </w:t>
      </w:r>
      <w:r w:rsidRPr="00D463DC">
        <w:rPr>
          <w:rFonts w:ascii="Calibri" w:eastAsia="Calibri" w:hAnsi="Calibri" w:cs="Arial"/>
          <w:bCs/>
        </w:rPr>
        <w:t xml:space="preserve">co-financing and business advice </w:t>
      </w:r>
      <w:r w:rsidR="00650BC3">
        <w:rPr>
          <w:rFonts w:ascii="Calibri" w:eastAsia="Calibri" w:hAnsi="Calibri" w:cs="Arial"/>
          <w:bCs/>
        </w:rPr>
        <w:t>might potentially</w:t>
      </w:r>
      <w:r w:rsidRPr="00D463DC">
        <w:rPr>
          <w:rFonts w:ascii="Calibri" w:eastAsia="Calibri" w:hAnsi="Calibri" w:cs="Arial"/>
          <w:bCs/>
        </w:rPr>
        <w:t xml:space="preserve"> have a significant positive effect on </w:t>
      </w:r>
      <w:r w:rsidRPr="008F3031">
        <w:rPr>
          <w:rFonts w:ascii="Calibri" w:eastAsia="Calibri" w:hAnsi="Calibri" w:cs="Arial"/>
          <w:bCs/>
        </w:rPr>
        <w:t xml:space="preserve">entrepreneurial activity. Advice from relevant government agencies such as UKTI and the Chamber of Commerce should be sought. Overall, the </w:t>
      </w:r>
      <w:r w:rsidRPr="008F3031">
        <w:rPr>
          <w:rFonts w:ascii="Calibri" w:eastAsia="Calibri" w:hAnsi="Calibri" w:cs="BookAntiqua"/>
          <w:bCs/>
          <w:lang w:eastAsia="en-GB"/>
        </w:rPr>
        <w:t>government</w:t>
      </w:r>
      <w:r w:rsidRPr="00D463DC">
        <w:rPr>
          <w:rFonts w:ascii="Calibri" w:eastAsia="Calibri" w:hAnsi="Calibri" w:cs="BookAntiqua"/>
          <w:bCs/>
          <w:lang w:eastAsia="en-GB"/>
        </w:rPr>
        <w:t xml:space="preserve"> has a significant responsibility towards supporting SMEs growth and innovation and fostering favourable condition</w:t>
      </w:r>
      <w:r w:rsidR="00DB2A68">
        <w:rPr>
          <w:rFonts w:ascii="Calibri" w:eastAsia="Calibri" w:hAnsi="Calibri" w:cs="BookAntiqua"/>
          <w:bCs/>
          <w:lang w:eastAsia="en-GB"/>
        </w:rPr>
        <w:t xml:space="preserve">s for entrepreneurial activity. </w:t>
      </w:r>
      <w:r w:rsidRPr="00D463DC">
        <w:rPr>
          <w:rFonts w:ascii="Calibri" w:eastAsia="Calibri" w:hAnsi="Calibri" w:cs="BookAntiqua"/>
          <w:bCs/>
          <w:lang w:eastAsia="en-GB"/>
        </w:rPr>
        <w:t xml:space="preserve">Providing access to capital </w:t>
      </w:r>
      <w:r w:rsidRPr="00D463DC">
        <w:rPr>
          <w:rFonts w:ascii="Calibri" w:eastAsia="Calibri" w:hAnsi="Calibri" w:cs="Arial"/>
          <w:bCs/>
          <w:lang w:eastAsia="en-GB"/>
        </w:rPr>
        <w:t xml:space="preserve">for opening and improving the business, </w:t>
      </w:r>
      <w:r w:rsidRPr="00D463DC">
        <w:rPr>
          <w:rFonts w:ascii="Calibri" w:eastAsia="Calibri" w:hAnsi="Calibri" w:cs="Arial"/>
          <w:bCs/>
        </w:rPr>
        <w:t xml:space="preserve">offering financial assistance to SMEs and increasing the number of centres or agencies that offer consultancy and expert services to explain about the financial support are </w:t>
      </w:r>
      <w:r w:rsidR="00945265">
        <w:rPr>
          <w:rFonts w:ascii="Calibri" w:eastAsia="Calibri" w:hAnsi="Calibri" w:cs="Arial"/>
          <w:bCs/>
        </w:rPr>
        <w:t xml:space="preserve">a few of this study’s </w:t>
      </w:r>
      <w:r w:rsidRPr="00D463DC">
        <w:rPr>
          <w:rFonts w:ascii="Calibri" w:eastAsia="Calibri" w:hAnsi="Calibri" w:cs="Arial"/>
          <w:bCs/>
        </w:rPr>
        <w:t>recommendations.</w:t>
      </w:r>
    </w:p>
    <w:p w:rsidR="00D463DC" w:rsidRPr="00D463DC" w:rsidRDefault="00D463DC" w:rsidP="00D463DC">
      <w:pPr>
        <w:spacing w:after="0" w:line="360" w:lineRule="auto"/>
        <w:jc w:val="both"/>
        <w:rPr>
          <w:rFonts w:ascii="Calibri" w:eastAsia="Calibri" w:hAnsi="Calibri" w:cs="Arial"/>
          <w:bCs/>
        </w:rPr>
      </w:pPr>
    </w:p>
    <w:p w:rsidR="00D463DC" w:rsidRPr="00D463DC" w:rsidRDefault="00D463DC" w:rsidP="00D463DC">
      <w:pPr>
        <w:spacing w:after="0" w:line="360" w:lineRule="auto"/>
        <w:jc w:val="both"/>
        <w:rPr>
          <w:rFonts w:ascii="Calibri" w:eastAsia="Calibri" w:hAnsi="Calibri" w:cs="Arial"/>
          <w:bCs/>
        </w:rPr>
      </w:pPr>
      <w:r w:rsidRPr="00D463DC">
        <w:rPr>
          <w:rFonts w:ascii="Calibri" w:eastAsia="Calibri" w:hAnsi="Calibri" w:cs="Arial"/>
          <w:bCs/>
        </w:rPr>
        <w:tab/>
        <w:t xml:space="preserve">Regarding finance options (funding), the findings of this study strongly suggest that these are dependent upon on the size of company. Smaller companies, mainly micro businesses, tend to be more flexible in their options and used personal funds, credit cards and loans from family while their larger counterparts refer to financial institutions and private investors. As SMEs grow from micro to larger business entities and even beyond SME level, </w:t>
      </w:r>
      <w:r w:rsidR="00B40C52">
        <w:rPr>
          <w:rFonts w:ascii="Calibri" w:eastAsia="Calibri" w:hAnsi="Calibri" w:cs="Arial"/>
          <w:bCs/>
        </w:rPr>
        <w:t>owners/managers</w:t>
      </w:r>
      <w:r w:rsidRPr="00D463DC">
        <w:rPr>
          <w:rFonts w:ascii="Calibri" w:eastAsia="Calibri" w:hAnsi="Calibri" w:cs="Arial"/>
          <w:bCs/>
        </w:rPr>
        <w:t xml:space="preserve"> have to face the important decision of </w:t>
      </w:r>
      <w:r w:rsidRPr="00D463DC">
        <w:rPr>
          <w:rFonts w:ascii="Calibri" w:eastAsia="Calibri" w:hAnsi="Calibri" w:cs="AdvPS405B6"/>
          <w:bCs/>
          <w:lang w:eastAsia="en-GB"/>
        </w:rPr>
        <w:t xml:space="preserve">whether or not to accept external equity finance in return for part ownership of the business. </w:t>
      </w:r>
      <w:r w:rsidRPr="00D463DC">
        <w:rPr>
          <w:rFonts w:ascii="Calibri" w:eastAsia="Calibri" w:hAnsi="Calibri" w:cs="Arial"/>
          <w:bCs/>
        </w:rPr>
        <w:t>As a word of caution, owners</w:t>
      </w:r>
      <w:r w:rsidR="007F105A">
        <w:rPr>
          <w:rFonts w:ascii="Calibri" w:eastAsia="Calibri" w:hAnsi="Calibri" w:cs="Arial"/>
          <w:bCs/>
        </w:rPr>
        <w:t>/</w:t>
      </w:r>
      <w:r w:rsidRPr="00D463DC">
        <w:rPr>
          <w:rFonts w:ascii="Calibri" w:eastAsia="Calibri" w:hAnsi="Calibri" w:cs="Arial"/>
          <w:bCs/>
        </w:rPr>
        <w:t>manager</w:t>
      </w:r>
      <w:r w:rsidR="006501D3">
        <w:rPr>
          <w:rFonts w:ascii="Calibri" w:eastAsia="Calibri" w:hAnsi="Calibri" w:cs="Arial"/>
          <w:bCs/>
        </w:rPr>
        <w:t>s</w:t>
      </w:r>
      <w:r w:rsidRPr="00D463DC">
        <w:rPr>
          <w:rFonts w:ascii="Calibri" w:eastAsia="Calibri" w:hAnsi="Calibri" w:cs="Arial"/>
          <w:bCs/>
        </w:rPr>
        <w:t xml:space="preserve"> need to accept the fact that if they </w:t>
      </w:r>
      <w:r w:rsidRPr="00D463DC">
        <w:rPr>
          <w:rFonts w:ascii="Calibri" w:eastAsia="Calibri" w:hAnsi="Calibri" w:cs="AdvPS405B6"/>
          <w:bCs/>
          <w:lang w:eastAsia="en-GB"/>
        </w:rPr>
        <w:t xml:space="preserve">accept external equity finance, they inevitably relinquish part of their control to either a financial institution or other individuals. </w:t>
      </w:r>
    </w:p>
    <w:p w:rsidR="00D463DC" w:rsidRPr="00D463DC" w:rsidRDefault="00D463DC" w:rsidP="00D463DC">
      <w:pPr>
        <w:spacing w:after="0" w:line="360" w:lineRule="auto"/>
        <w:jc w:val="both"/>
        <w:rPr>
          <w:rFonts w:ascii="Calibri" w:eastAsia="Calibri" w:hAnsi="Calibri" w:cs="Arial"/>
          <w:bCs/>
        </w:rPr>
      </w:pPr>
    </w:p>
    <w:p w:rsidR="00D463DC" w:rsidRPr="00D463DC" w:rsidRDefault="00D463DC" w:rsidP="00D463DC">
      <w:pPr>
        <w:spacing w:after="0" w:line="360" w:lineRule="auto"/>
        <w:jc w:val="both"/>
        <w:rPr>
          <w:rFonts w:ascii="Calibri" w:eastAsia="Times New Roman" w:hAnsi="Calibri" w:cs="Arial"/>
          <w:bCs/>
          <w:color w:val="000000"/>
        </w:rPr>
      </w:pPr>
      <w:r w:rsidRPr="00D463DC">
        <w:rPr>
          <w:rFonts w:ascii="Calibri" w:eastAsia="Calibri" w:hAnsi="Calibri" w:cs="Arial"/>
          <w:bCs/>
        </w:rPr>
        <w:lastRenderedPageBreak/>
        <w:tab/>
        <w:t xml:space="preserve"> On a more positive note, it seems that there are many opportunities for growth for SMEs in the chemical distribution during periods of recession. In fact, the findings of this study strongly suggest that recession is considered a good ti</w:t>
      </w:r>
      <w:r w:rsidR="00C63AE2">
        <w:rPr>
          <w:rFonts w:ascii="Calibri" w:eastAsia="Calibri" w:hAnsi="Calibri" w:cs="Arial"/>
          <w:bCs/>
        </w:rPr>
        <w:t>me to offer cost saving, value-</w:t>
      </w:r>
      <w:r w:rsidRPr="00D463DC">
        <w:rPr>
          <w:rFonts w:ascii="Calibri" w:eastAsia="Calibri" w:hAnsi="Calibri" w:cs="Arial"/>
          <w:bCs/>
        </w:rPr>
        <w:t xml:space="preserve">adding, innovative products as their customers are more open to products that could give their company a competitive advantage. As such, </w:t>
      </w:r>
      <w:r w:rsidR="00B40C52">
        <w:rPr>
          <w:rFonts w:ascii="Calibri" w:eastAsia="Calibri" w:hAnsi="Calibri" w:cs="Arial"/>
          <w:bCs/>
        </w:rPr>
        <w:t>owners/managers</w:t>
      </w:r>
      <w:r w:rsidRPr="00D463DC">
        <w:rPr>
          <w:rFonts w:ascii="Calibri" w:eastAsia="Calibri" w:hAnsi="Calibri" w:cs="Arial"/>
          <w:bCs/>
        </w:rPr>
        <w:t xml:space="preserve"> should take the opportunity to identify and promote the right products and applications as a means to achieve sustainable growth. Recession also uncovers a number of opportunities for acquisition that similarly impact positively on growth. Cash rich SMEs with a strategic view to growth are encouraged to maintain an outlook for potential acquisition targets and take a</w:t>
      </w:r>
      <w:r w:rsidR="00DB2A68">
        <w:rPr>
          <w:rFonts w:ascii="Calibri" w:eastAsia="Calibri" w:hAnsi="Calibri" w:cs="Arial"/>
          <w:bCs/>
        </w:rPr>
        <w:t xml:space="preserve">dvantage of any opportunities </w:t>
      </w:r>
      <w:r w:rsidRPr="00D463DC">
        <w:rPr>
          <w:rFonts w:ascii="Calibri" w:eastAsia="Calibri" w:hAnsi="Calibri" w:cs="Arial"/>
          <w:bCs/>
        </w:rPr>
        <w:t>as there will always be companies experiencing financial difficulties. However, that creates a further requirement for financial resources and capital and a need to have standardised</w:t>
      </w:r>
      <w:r w:rsidRPr="00D463DC">
        <w:rPr>
          <w:rFonts w:ascii="Calibri" w:eastAsia="Times New Roman" w:hAnsi="Calibri" w:cs="Arial"/>
          <w:bCs/>
          <w:color w:val="000000"/>
        </w:rPr>
        <w:t xml:space="preserve"> procedures in place to facilitate the acquisition process. It is up to the </w:t>
      </w:r>
      <w:r w:rsidR="00B40C52">
        <w:rPr>
          <w:rFonts w:ascii="Calibri" w:eastAsia="Times New Roman" w:hAnsi="Calibri" w:cs="Arial"/>
          <w:bCs/>
          <w:color w:val="000000"/>
        </w:rPr>
        <w:t>owners/managers</w:t>
      </w:r>
      <w:r w:rsidRPr="00D463DC">
        <w:rPr>
          <w:rFonts w:ascii="Calibri" w:eastAsia="Times New Roman" w:hAnsi="Calibri" w:cs="Arial"/>
          <w:bCs/>
          <w:color w:val="000000"/>
        </w:rPr>
        <w:t xml:space="preserve"> of the business to address these needs.</w:t>
      </w:r>
    </w:p>
    <w:p w:rsidR="00D463DC" w:rsidRPr="00D463DC" w:rsidRDefault="00D463DC" w:rsidP="00D463DC">
      <w:pPr>
        <w:spacing w:after="0" w:line="360" w:lineRule="auto"/>
        <w:jc w:val="both"/>
        <w:rPr>
          <w:rFonts w:ascii="Calibri" w:eastAsia="Calibri" w:hAnsi="Calibri" w:cs="Arial"/>
        </w:rPr>
      </w:pPr>
    </w:p>
    <w:p w:rsid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Following the presentation </w:t>
      </w:r>
      <w:r w:rsidR="00C63AE2">
        <w:rPr>
          <w:rFonts w:ascii="Calibri" w:eastAsia="Calibri" w:hAnsi="Calibri" w:cs="Arial"/>
        </w:rPr>
        <w:t xml:space="preserve">and analysis </w:t>
      </w:r>
      <w:r w:rsidRPr="00D463DC">
        <w:rPr>
          <w:rFonts w:ascii="Calibri" w:eastAsia="Calibri" w:hAnsi="Calibri" w:cs="Arial"/>
        </w:rPr>
        <w:t>of the quantitati</w:t>
      </w:r>
      <w:r w:rsidR="00C63AE2">
        <w:rPr>
          <w:rFonts w:ascii="Calibri" w:eastAsia="Calibri" w:hAnsi="Calibri" w:cs="Arial"/>
        </w:rPr>
        <w:t>ve and qualitative data on the c</w:t>
      </w:r>
      <w:r w:rsidRPr="00D463DC">
        <w:rPr>
          <w:rFonts w:ascii="Calibri" w:eastAsia="Calibri" w:hAnsi="Calibri" w:cs="Arial"/>
        </w:rPr>
        <w:t>ritical succ</w:t>
      </w:r>
      <w:r w:rsidR="00C63AE2">
        <w:rPr>
          <w:rFonts w:ascii="Calibri" w:eastAsia="Calibri" w:hAnsi="Calibri" w:cs="Arial"/>
        </w:rPr>
        <w:t>ess factors for SMEs in the UK c</w:t>
      </w:r>
      <w:r w:rsidRPr="00D463DC">
        <w:rPr>
          <w:rFonts w:ascii="Calibri" w:eastAsia="Calibri" w:hAnsi="Calibri" w:cs="Arial"/>
        </w:rPr>
        <w:t xml:space="preserve">hemical distribution industry, further non-parametric testing is conducted. </w:t>
      </w:r>
      <w:r w:rsidRPr="00D463DC">
        <w:rPr>
          <w:rFonts w:ascii="Calibri" w:eastAsia="Calibri" w:hAnsi="Calibri" w:cs="Times New Roman"/>
          <w:lang w:eastAsia="en-GB"/>
        </w:rPr>
        <w:t xml:space="preserve">Samples comparison analysis is utilised to </w:t>
      </w:r>
      <w:r w:rsidRPr="00D463DC">
        <w:rPr>
          <w:rFonts w:ascii="Calibri" w:eastAsia="Calibri" w:hAnsi="Calibri" w:cs="Arial"/>
        </w:rPr>
        <w:t>investigate whether there are any differences between the answers received or between the respondent categories while correlation analysis is used to investigate whether there is a rel</w:t>
      </w:r>
      <w:r w:rsidR="00C63AE2">
        <w:rPr>
          <w:rFonts w:ascii="Calibri" w:eastAsia="Calibri" w:hAnsi="Calibri" w:cs="Arial"/>
        </w:rPr>
        <w:t>ationship among the identified s</w:t>
      </w:r>
      <w:r w:rsidRPr="00D463DC">
        <w:rPr>
          <w:rFonts w:ascii="Calibri" w:eastAsia="Calibri" w:hAnsi="Calibri" w:cs="Arial"/>
        </w:rPr>
        <w:t>uccess</w:t>
      </w:r>
      <w:r w:rsidR="00C63AE2">
        <w:rPr>
          <w:rFonts w:ascii="Calibri" w:eastAsia="Calibri" w:hAnsi="Calibri" w:cs="Arial"/>
        </w:rPr>
        <w:t xml:space="preserve"> f</w:t>
      </w:r>
      <w:r w:rsidRPr="00D463DC">
        <w:rPr>
          <w:rFonts w:ascii="Calibri" w:eastAsia="Calibri" w:hAnsi="Calibri" w:cs="Arial"/>
        </w:rPr>
        <w:t xml:space="preserve">actors. </w:t>
      </w:r>
    </w:p>
    <w:p w:rsidR="008F3031" w:rsidRPr="00D463DC" w:rsidRDefault="008F3031" w:rsidP="00D463DC">
      <w:pPr>
        <w:spacing w:after="0" w:line="360" w:lineRule="auto"/>
        <w:jc w:val="both"/>
        <w:rPr>
          <w:rFonts w:ascii="Calibri" w:eastAsia="Calibri" w:hAnsi="Calibri" w:cs="Arial"/>
        </w:rPr>
      </w:pP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5.4.6</w:t>
      </w:r>
      <w:r w:rsidR="00D463DC" w:rsidRPr="00D463DC">
        <w:rPr>
          <w:rFonts w:ascii="Calibri" w:eastAsia="Calibri" w:hAnsi="Calibri" w:cs="Arial"/>
          <w:b/>
          <w:bCs/>
        </w:rPr>
        <w:t xml:space="preserve"> Samples comparison analysis (Mann-Whitney U testing) </w:t>
      </w:r>
    </w:p>
    <w:p w:rsidR="002E0C3F" w:rsidRDefault="00A5718B" w:rsidP="00D463DC">
      <w:pPr>
        <w:spacing w:after="0" w:line="360" w:lineRule="auto"/>
        <w:jc w:val="both"/>
        <w:rPr>
          <w:rFonts w:ascii="Calibri" w:eastAsia="Calibri" w:hAnsi="Calibri" w:cs="Arial"/>
        </w:rPr>
      </w:pPr>
      <w:r>
        <w:rPr>
          <w:rFonts w:ascii="Calibri" w:eastAsia="Calibri" w:hAnsi="Calibri" w:cs="Arial"/>
        </w:rPr>
        <w:tab/>
        <w:t xml:space="preserve">A further analysis of the </w:t>
      </w:r>
      <w:r w:rsidR="00C2114C">
        <w:rPr>
          <w:rFonts w:ascii="Calibri" w:eastAsia="Calibri" w:hAnsi="Calibri" w:cs="Arial"/>
        </w:rPr>
        <w:t xml:space="preserve">identified </w:t>
      </w:r>
      <w:r>
        <w:rPr>
          <w:rFonts w:ascii="Calibri" w:eastAsia="Calibri" w:hAnsi="Calibri" w:cs="Arial"/>
        </w:rPr>
        <w:t>critical success f</w:t>
      </w:r>
      <w:r w:rsidR="00D463DC" w:rsidRPr="00D463DC">
        <w:rPr>
          <w:rFonts w:ascii="Calibri" w:eastAsia="Calibri" w:hAnsi="Calibri" w:cs="Arial"/>
        </w:rPr>
        <w:t xml:space="preserve">actors based on the demographic characteristics of the respondents and the company </w:t>
      </w:r>
      <w:r w:rsidR="00C2114C">
        <w:rPr>
          <w:rFonts w:ascii="Calibri" w:eastAsia="Calibri" w:hAnsi="Calibri" w:cs="Arial"/>
        </w:rPr>
        <w:t>characteristics is conducted, in order to identify any variance</w:t>
      </w:r>
      <w:r w:rsidR="004212F1">
        <w:rPr>
          <w:rFonts w:ascii="Calibri" w:eastAsia="Calibri" w:hAnsi="Calibri" w:cs="Arial"/>
        </w:rPr>
        <w:t>s</w:t>
      </w:r>
      <w:r w:rsidR="00C2114C">
        <w:rPr>
          <w:rFonts w:ascii="Calibri" w:eastAsia="Calibri" w:hAnsi="Calibri" w:cs="Arial"/>
        </w:rPr>
        <w:t xml:space="preserve"> in opinions</w:t>
      </w:r>
      <w:r w:rsidR="00192A26">
        <w:rPr>
          <w:rFonts w:ascii="Calibri" w:eastAsia="Calibri" w:hAnsi="Calibri" w:cs="Arial"/>
        </w:rPr>
        <w:t xml:space="preserve"> among </w:t>
      </w:r>
      <w:r w:rsidR="00B40C52">
        <w:rPr>
          <w:rFonts w:ascii="Calibri" w:eastAsia="Calibri" w:hAnsi="Calibri" w:cs="Arial"/>
        </w:rPr>
        <w:t>owners/managers</w:t>
      </w:r>
      <w:r w:rsidR="00192A26">
        <w:rPr>
          <w:rFonts w:ascii="Calibri" w:eastAsia="Calibri" w:hAnsi="Calibri" w:cs="Arial"/>
        </w:rPr>
        <w:t xml:space="preserve"> and companies</w:t>
      </w:r>
      <w:r w:rsidR="00C2114C">
        <w:rPr>
          <w:rFonts w:ascii="Calibri" w:eastAsia="Calibri" w:hAnsi="Calibri" w:cs="Arial"/>
        </w:rPr>
        <w:t xml:space="preserve">. </w:t>
      </w:r>
      <w:r w:rsidR="00D463DC" w:rsidRPr="00D463DC">
        <w:rPr>
          <w:rFonts w:ascii="Calibri" w:eastAsia="Calibri" w:hAnsi="Calibri" w:cs="Arial"/>
        </w:rPr>
        <w:t>The Mann-Whitney U test is utilised to test the null hypothesis that two populations are the same against an alternative hypothesis. The analysis compares the identified CSFs against different parts of the population and company characteristics with a scope to investigate whether there are any differences between the answers received or bet</w:t>
      </w:r>
      <w:r>
        <w:rPr>
          <w:rFonts w:ascii="Calibri" w:eastAsia="Calibri" w:hAnsi="Calibri" w:cs="Arial"/>
        </w:rPr>
        <w:t>ween the respondent categories</w:t>
      </w:r>
      <w:r w:rsidR="00011A93">
        <w:rPr>
          <w:rFonts w:ascii="Calibri" w:eastAsia="Calibri" w:hAnsi="Calibri" w:cs="Arial"/>
        </w:rPr>
        <w:t xml:space="preserve"> (i.e. any difference in opinions between male and female</w:t>
      </w:r>
      <w:r w:rsidR="004212F1">
        <w:rPr>
          <w:rFonts w:ascii="Calibri" w:eastAsia="Calibri" w:hAnsi="Calibri" w:cs="Arial"/>
        </w:rPr>
        <w:t xml:space="preserve"> </w:t>
      </w:r>
      <w:r w:rsidR="00192A26">
        <w:rPr>
          <w:rFonts w:ascii="Calibri" w:eastAsia="Calibri" w:hAnsi="Calibri" w:cs="Arial"/>
        </w:rPr>
        <w:t xml:space="preserve">participants </w:t>
      </w:r>
      <w:r w:rsidR="004212F1">
        <w:rPr>
          <w:rFonts w:ascii="Calibri" w:eastAsia="Calibri" w:hAnsi="Calibri" w:cs="Arial"/>
        </w:rPr>
        <w:t xml:space="preserve">or </w:t>
      </w:r>
      <w:r w:rsidR="00192A26">
        <w:rPr>
          <w:rFonts w:ascii="Calibri" w:eastAsia="Calibri" w:hAnsi="Calibri" w:cs="Arial"/>
        </w:rPr>
        <w:t>between</w:t>
      </w:r>
      <w:r w:rsidR="004212F1">
        <w:rPr>
          <w:rFonts w:ascii="Calibri" w:eastAsia="Calibri" w:hAnsi="Calibri" w:cs="Arial"/>
        </w:rPr>
        <w:t xml:space="preserve"> businesses of different</w:t>
      </w:r>
      <w:r w:rsidR="00C2114C">
        <w:rPr>
          <w:rFonts w:ascii="Calibri" w:eastAsia="Calibri" w:hAnsi="Calibri" w:cs="Arial"/>
        </w:rPr>
        <w:t xml:space="preserve"> size</w:t>
      </w:r>
      <w:r w:rsidR="00011A93">
        <w:rPr>
          <w:rFonts w:ascii="Calibri" w:eastAsia="Calibri" w:hAnsi="Calibri" w:cs="Arial"/>
        </w:rPr>
        <w:t>)</w:t>
      </w:r>
      <w:r>
        <w:rPr>
          <w:rFonts w:ascii="Calibri" w:eastAsia="Calibri" w:hAnsi="Calibri" w:cs="Arial"/>
        </w:rPr>
        <w:t>. Notably, t</w:t>
      </w:r>
      <w:r w:rsidR="00D463DC" w:rsidRPr="00D463DC">
        <w:rPr>
          <w:rFonts w:ascii="Calibri" w:eastAsia="Calibri" w:hAnsi="Calibri" w:cs="Arial"/>
        </w:rPr>
        <w:t>he ‘Nationality’ and ‘Years or previous experience’ of the respondents against the CSFs offer no statistical value and are not further investigated as all participants are British and have more than 1</w:t>
      </w:r>
      <w:r w:rsidR="002E0C3F">
        <w:rPr>
          <w:rFonts w:ascii="Calibri" w:eastAsia="Calibri" w:hAnsi="Calibri" w:cs="Arial"/>
        </w:rPr>
        <w:t>0 years of relevant experience.</w:t>
      </w:r>
    </w:p>
    <w:p w:rsidR="002E0C3F" w:rsidRDefault="002E0C3F" w:rsidP="00D463DC">
      <w:pPr>
        <w:spacing w:after="0" w:line="360" w:lineRule="auto"/>
        <w:jc w:val="both"/>
        <w:rPr>
          <w:rFonts w:ascii="Calibri" w:eastAsia="Calibri" w:hAnsi="Calibri" w:cs="Arial"/>
        </w:rPr>
      </w:pPr>
    </w:p>
    <w:p w:rsidR="002E0C3F" w:rsidRDefault="002E0C3F" w:rsidP="00D463DC">
      <w:pPr>
        <w:spacing w:after="0" w:line="360" w:lineRule="auto"/>
        <w:jc w:val="both"/>
        <w:rPr>
          <w:rFonts w:ascii="Calibri" w:eastAsia="Calibri" w:hAnsi="Calibri" w:cs="Arial"/>
        </w:rPr>
      </w:pPr>
    </w:p>
    <w:p w:rsidR="00D463DC" w:rsidRDefault="00D463DC" w:rsidP="00D463DC">
      <w:pPr>
        <w:spacing w:after="0" w:line="360" w:lineRule="auto"/>
        <w:jc w:val="both"/>
        <w:rPr>
          <w:rFonts w:ascii="Calibri" w:eastAsia="Calibri" w:hAnsi="Calibri" w:cs="Arial"/>
        </w:rPr>
      </w:pPr>
      <w:r w:rsidRPr="00D463DC">
        <w:rPr>
          <w:rFonts w:ascii="Calibri" w:eastAsia="Calibri" w:hAnsi="Calibri" w:cs="Arial"/>
        </w:rPr>
        <w:lastRenderedPageBreak/>
        <w:tab/>
        <w:t xml:space="preserve">Following analysis, no statistically significant differences are found in the evaluation of the critical success factors (CSFs) based on the respondent’s (age group, education level, position in organisation, time in current position and with current employer, number of previous business ventures and number of SMEs worked for) and company characteristics (business location, age and size of business, annual turnover and export sales). In more detail, all significance levels are found to be above 0.05 indicating </w:t>
      </w:r>
      <w:r w:rsidR="004C6812">
        <w:rPr>
          <w:rFonts w:ascii="Calibri" w:eastAsia="Calibri" w:hAnsi="Calibri" w:cs="Arial"/>
        </w:rPr>
        <w:t>a uniformity of</w:t>
      </w:r>
      <w:r w:rsidRPr="00D463DC">
        <w:rPr>
          <w:rFonts w:ascii="Calibri" w:eastAsia="Calibri" w:hAnsi="Calibri" w:cs="Arial"/>
        </w:rPr>
        <w:t xml:space="preserve"> opinions among the</w:t>
      </w:r>
      <w:r w:rsidR="004212F1">
        <w:rPr>
          <w:rFonts w:ascii="Calibri" w:eastAsia="Calibri" w:hAnsi="Calibri" w:cs="Arial"/>
        </w:rPr>
        <w:t xml:space="preserve"> different parts of the sample</w:t>
      </w:r>
      <w:r w:rsidR="004C6812">
        <w:rPr>
          <w:rFonts w:ascii="Calibri" w:eastAsia="Calibri" w:hAnsi="Calibri" w:cs="Arial"/>
        </w:rPr>
        <w:t xml:space="preserve"> (</w:t>
      </w:r>
      <w:r w:rsidR="00B40C52">
        <w:rPr>
          <w:rFonts w:ascii="Calibri" w:eastAsia="Calibri" w:hAnsi="Calibri" w:cs="Arial"/>
        </w:rPr>
        <w:t>owners/managers</w:t>
      </w:r>
      <w:r w:rsidR="004212F1">
        <w:rPr>
          <w:rFonts w:ascii="Calibri" w:eastAsia="Calibri" w:hAnsi="Calibri" w:cs="Arial"/>
        </w:rPr>
        <w:t xml:space="preserve"> and </w:t>
      </w:r>
      <w:r w:rsidR="004C6812">
        <w:rPr>
          <w:rFonts w:ascii="Calibri" w:eastAsia="Calibri" w:hAnsi="Calibri" w:cs="Arial"/>
        </w:rPr>
        <w:t>companies).</w:t>
      </w:r>
    </w:p>
    <w:p w:rsidR="00011A93" w:rsidRPr="00D463DC" w:rsidRDefault="00164479" w:rsidP="00D463DC">
      <w:pPr>
        <w:spacing w:after="0" w:line="360" w:lineRule="auto"/>
        <w:jc w:val="both"/>
        <w:rPr>
          <w:rFonts w:ascii="Calibri" w:eastAsia="Calibri" w:hAnsi="Calibri" w:cs="Arial"/>
        </w:rPr>
      </w:pPr>
      <w:r>
        <w:rPr>
          <w:rFonts w:ascii="Calibri" w:eastAsia="Calibri" w:hAnsi="Calibri" w:cs="Arial"/>
        </w:rPr>
        <w:t xml:space="preserve">          </w:t>
      </w:r>
    </w:p>
    <w:p w:rsidR="00D463DC" w:rsidRPr="00D463DC" w:rsidRDefault="002B123D" w:rsidP="00D463DC">
      <w:pPr>
        <w:spacing w:after="0" w:line="360" w:lineRule="auto"/>
        <w:jc w:val="both"/>
        <w:rPr>
          <w:rFonts w:ascii="Calibri" w:eastAsia="Calibri" w:hAnsi="Calibri" w:cs="Arial"/>
          <w:b/>
          <w:bCs/>
        </w:rPr>
      </w:pPr>
      <w:r>
        <w:rPr>
          <w:rFonts w:ascii="Calibri" w:eastAsia="Calibri" w:hAnsi="Calibri" w:cs="Arial"/>
          <w:b/>
          <w:bCs/>
        </w:rPr>
        <w:t>5.4.7</w:t>
      </w:r>
      <w:r w:rsidR="00D463DC" w:rsidRPr="00D463DC">
        <w:rPr>
          <w:rFonts w:ascii="Calibri" w:eastAsia="Calibri" w:hAnsi="Calibri" w:cs="Arial"/>
          <w:b/>
          <w:bCs/>
        </w:rPr>
        <w:t xml:space="preserve"> Correlations analysis (Spearman’s rho correlation matrix)</w:t>
      </w:r>
    </w:p>
    <w:p w:rsidR="00D463DC" w:rsidRDefault="00D463DC" w:rsidP="00BD5FFF">
      <w:pPr>
        <w:spacing w:after="0" w:line="360" w:lineRule="auto"/>
        <w:jc w:val="both"/>
        <w:rPr>
          <w:rFonts w:ascii="Calibri" w:eastAsia="Calibri" w:hAnsi="Calibri" w:cs="Arial"/>
        </w:rPr>
      </w:pPr>
      <w:r w:rsidRPr="00D463DC">
        <w:rPr>
          <w:rFonts w:ascii="Calibri" w:eastAsia="Calibri" w:hAnsi="Calibri" w:cs="Arial"/>
        </w:rPr>
        <w:tab/>
        <w:t>Correlation analysis is used to investigate whether there is a rel</w:t>
      </w:r>
      <w:r w:rsidR="00A800BC">
        <w:rPr>
          <w:rFonts w:ascii="Calibri" w:eastAsia="Calibri" w:hAnsi="Calibri" w:cs="Arial"/>
        </w:rPr>
        <w:t xml:space="preserve">ationship among the identified critical success factors. </w:t>
      </w:r>
      <w:r w:rsidRPr="00D463DC">
        <w:rPr>
          <w:rFonts w:ascii="Calibri" w:eastAsia="Calibri" w:hAnsi="Calibri" w:cs="Arial"/>
        </w:rPr>
        <w:t>As the collected data are ordinal in nature, the analysis is based on the Spearman's rank correlation</w:t>
      </w:r>
      <w:r w:rsidR="00BD5FFF">
        <w:rPr>
          <w:rFonts w:ascii="Calibri" w:eastAsia="Calibri" w:hAnsi="Calibri" w:cs="Arial"/>
        </w:rPr>
        <w:t xml:space="preserve"> coefficient (Spearman's rho). </w:t>
      </w:r>
      <w:r w:rsidRPr="00D463DC">
        <w:rPr>
          <w:rFonts w:ascii="Calibri" w:eastAsia="Calibri" w:hAnsi="Calibri" w:cs="Arial"/>
        </w:rPr>
        <w:t>The co-efficient of correlation shows the strength of the relationship and can range from -1.00 to +1.00 (Pallant, 2007). If the relationship is perfect and one measure follows exactly from another, then the correlation value is 1.00. On the other hand if there is no relationship, then the correlation value is 0.00. If two measures are the exact opposites of each other, then the relationship is negative with a value of -1.00. Cohan (1988) suggests the following guidelines on the degree of relationship betw</w:t>
      </w:r>
      <w:r w:rsidR="00D469C3">
        <w:rPr>
          <w:rFonts w:ascii="Calibri" w:eastAsia="Calibri" w:hAnsi="Calibri" w:cs="Arial"/>
        </w:rPr>
        <w:t>een two independent variables:</w:t>
      </w:r>
    </w:p>
    <w:p w:rsidR="00D469C3" w:rsidRPr="00D463DC" w:rsidRDefault="00D469C3" w:rsidP="00D463DC">
      <w:pPr>
        <w:autoSpaceDE w:val="0"/>
        <w:autoSpaceDN w:val="0"/>
        <w:adjustRightInd w:val="0"/>
        <w:spacing w:after="0" w:line="360" w:lineRule="auto"/>
        <w:jc w:val="both"/>
        <w:rPr>
          <w:rFonts w:ascii="Calibri" w:eastAsia="Calibri" w:hAnsi="Calibri" w:cs="Arial"/>
        </w:rPr>
      </w:pPr>
    </w:p>
    <w:p w:rsidR="00D463DC" w:rsidRPr="00D463DC" w:rsidRDefault="00D463DC" w:rsidP="004305F1">
      <w:pPr>
        <w:numPr>
          <w:ilvl w:val="0"/>
          <w:numId w:val="56"/>
        </w:num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 xml:space="preserve">r = 0.10 to 0.29 Small relation </w:t>
      </w:r>
    </w:p>
    <w:p w:rsidR="00D463DC" w:rsidRPr="00D463DC" w:rsidRDefault="00D463DC" w:rsidP="004305F1">
      <w:pPr>
        <w:numPr>
          <w:ilvl w:val="0"/>
          <w:numId w:val="56"/>
        </w:num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 xml:space="preserve">r = 0.30 to 0.49 Medium relation </w:t>
      </w:r>
    </w:p>
    <w:p w:rsidR="00D463DC" w:rsidRDefault="00D463DC" w:rsidP="00D463DC">
      <w:pPr>
        <w:numPr>
          <w:ilvl w:val="0"/>
          <w:numId w:val="56"/>
        </w:num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 xml:space="preserve">r = 0.50 to 1.0 Large relation </w:t>
      </w:r>
    </w:p>
    <w:p w:rsidR="00D469C3" w:rsidRPr="008F3031" w:rsidRDefault="00D469C3" w:rsidP="00D469C3">
      <w:pPr>
        <w:autoSpaceDE w:val="0"/>
        <w:autoSpaceDN w:val="0"/>
        <w:adjustRightInd w:val="0"/>
        <w:spacing w:after="0" w:line="360" w:lineRule="auto"/>
        <w:ind w:left="720"/>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Also, the correlation co-efficient is statistically significant when it is sufficiently different from zero to exclude the possibility that the correlation between the two measures is achieved by chance; this is  determined through the significance level (Sig. 2 tailed). The significance level is termed as the remaining risk that the similarity could have occurred by accident. For instance, if the significance level was 0.01 there would be a one in a hundred risk of this happening.</w:t>
      </w:r>
    </w:p>
    <w:p w:rsidR="00D463DC" w:rsidRPr="00D463DC" w:rsidRDefault="00D463DC" w:rsidP="00D463DC">
      <w:pPr>
        <w:spacing w:after="0" w:line="360" w:lineRule="auto"/>
        <w:jc w:val="both"/>
        <w:rPr>
          <w:rFonts w:ascii="Calibri" w:eastAsia="Calibri" w:hAnsi="Calibri" w:cs="Arial"/>
        </w:rPr>
      </w:pPr>
    </w:p>
    <w:p w:rsidR="008F3031" w:rsidRPr="00D463DC" w:rsidRDefault="00D463DC" w:rsidP="00D463DC">
      <w:pPr>
        <w:autoSpaceDE w:val="0"/>
        <w:autoSpaceDN w:val="0"/>
        <w:adjustRightInd w:val="0"/>
        <w:spacing w:after="0" w:line="360" w:lineRule="auto"/>
        <w:jc w:val="both"/>
        <w:rPr>
          <w:rFonts w:ascii="Calibri" w:eastAsia="Calibri" w:hAnsi="Calibri" w:cs="Arial"/>
        </w:rPr>
      </w:pPr>
      <w:r w:rsidRPr="00D463DC">
        <w:rPr>
          <w:rFonts w:ascii="Calibri" w:eastAsia="Calibri" w:hAnsi="Calibri" w:cs="Arial"/>
        </w:rPr>
        <w:tab/>
        <w:t>The Spearman r correlation matrix demonstrating the correlation between the identified critical success factors (independent variables) is shown in the following table.</w:t>
      </w:r>
    </w:p>
    <w:p w:rsidR="00BD5FFF" w:rsidRDefault="00BD5FFF" w:rsidP="00CF0CD1">
      <w:pPr>
        <w:spacing w:after="0" w:line="360" w:lineRule="auto"/>
        <w:jc w:val="both"/>
        <w:rPr>
          <w:rFonts w:ascii="Calibri" w:eastAsia="Calibri" w:hAnsi="Calibri" w:cs="Arial"/>
          <w:b/>
        </w:rPr>
      </w:pPr>
    </w:p>
    <w:p w:rsidR="002E0C3F" w:rsidRDefault="002E0C3F" w:rsidP="00CF0CD1">
      <w:pPr>
        <w:spacing w:after="0" w:line="360" w:lineRule="auto"/>
        <w:jc w:val="both"/>
        <w:rPr>
          <w:rFonts w:ascii="Calibri" w:eastAsia="Calibri" w:hAnsi="Calibri" w:cs="Arial"/>
          <w:b/>
        </w:rPr>
      </w:pPr>
    </w:p>
    <w:p w:rsidR="002E0C3F" w:rsidRDefault="002E0C3F" w:rsidP="00CF0CD1">
      <w:pPr>
        <w:spacing w:after="0" w:line="360" w:lineRule="auto"/>
        <w:jc w:val="both"/>
        <w:rPr>
          <w:rFonts w:ascii="Calibri" w:eastAsia="Calibri" w:hAnsi="Calibri" w:cs="Arial"/>
          <w:b/>
        </w:rPr>
      </w:pPr>
    </w:p>
    <w:p w:rsidR="002E0C3F" w:rsidRDefault="002E0C3F" w:rsidP="00CF0CD1">
      <w:pPr>
        <w:spacing w:after="0" w:line="360" w:lineRule="auto"/>
        <w:jc w:val="both"/>
        <w:rPr>
          <w:rFonts w:ascii="Calibri" w:eastAsia="Calibri" w:hAnsi="Calibri" w:cs="Arial"/>
          <w:b/>
        </w:rPr>
      </w:pPr>
    </w:p>
    <w:p w:rsidR="00CF0CD1" w:rsidRPr="007256C0" w:rsidRDefault="000155DA" w:rsidP="00CF0CD1">
      <w:pPr>
        <w:spacing w:after="0" w:line="360" w:lineRule="auto"/>
        <w:jc w:val="both"/>
        <w:rPr>
          <w:rFonts w:ascii="Calibri" w:eastAsia="Calibri" w:hAnsi="Calibri" w:cs="Arial"/>
          <w:b/>
        </w:rPr>
      </w:pPr>
      <w:r>
        <w:rPr>
          <w:rFonts w:ascii="Calibri" w:eastAsia="Calibri" w:hAnsi="Calibri" w:cs="Arial"/>
          <w:b/>
        </w:rPr>
        <w:lastRenderedPageBreak/>
        <w:t xml:space="preserve">  Table 5.11</w:t>
      </w:r>
      <w:r w:rsidR="00D463DC" w:rsidRPr="007256C0">
        <w:rPr>
          <w:rFonts w:ascii="Calibri" w:eastAsia="Calibri" w:hAnsi="Calibri" w:cs="Arial"/>
          <w:b/>
        </w:rPr>
        <w:t>: Spearman rho correlation matrix</w:t>
      </w:r>
    </w:p>
    <w:tbl>
      <w:tblPr>
        <w:tblW w:w="5000" w:type="pct"/>
        <w:tblLook w:val="04A0" w:firstRow="1" w:lastRow="0" w:firstColumn="1" w:lastColumn="0" w:noHBand="0" w:noVBand="1"/>
      </w:tblPr>
      <w:tblGrid>
        <w:gridCol w:w="1111"/>
        <w:gridCol w:w="530"/>
        <w:gridCol w:w="1005"/>
        <w:gridCol w:w="796"/>
        <w:gridCol w:w="796"/>
        <w:gridCol w:w="796"/>
        <w:gridCol w:w="945"/>
        <w:gridCol w:w="949"/>
        <w:gridCol w:w="1112"/>
        <w:gridCol w:w="1202"/>
      </w:tblGrid>
      <w:tr w:rsidR="00CF0CD1" w:rsidRPr="00A649E7" w:rsidTr="000155DA">
        <w:trPr>
          <w:trHeight w:val="615"/>
        </w:trPr>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CD1" w:rsidRPr="00CF0CD1" w:rsidRDefault="00CF0CD1" w:rsidP="00CF0CD1">
            <w:pPr>
              <w:spacing w:after="0"/>
              <w:rPr>
                <w:rFonts w:eastAsia="Times New Roman" w:cs="Times New Roman"/>
                <w:b/>
                <w:bCs/>
                <w:color w:val="000000"/>
                <w:lang w:eastAsia="en-GB"/>
              </w:rPr>
            </w:pPr>
            <w:r w:rsidRPr="00CF0CD1">
              <w:rPr>
                <w:rFonts w:eastAsia="Times New Roman" w:cs="Times New Roman"/>
                <w:b/>
                <w:bCs/>
                <w:color w:val="000000"/>
                <w:lang w:eastAsia="en-GB"/>
              </w:rPr>
              <w:t>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PriorExp</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CRM</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HC</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A649E7">
              <w:rPr>
                <w:rFonts w:eastAsia="Times New Roman" w:cs="Times New Roman"/>
                <w:b/>
                <w:bCs/>
                <w:color w:val="000000"/>
                <w:lang w:eastAsia="en-GB"/>
              </w:rPr>
              <w:t>MPD</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Str.Plan</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A649E7">
              <w:rPr>
                <w:rFonts w:eastAsia="Times New Roman" w:cs="Times New Roman"/>
                <w:b/>
                <w:bCs/>
                <w:color w:val="000000"/>
                <w:lang w:eastAsia="en-GB"/>
              </w:rPr>
              <w:t>Econ</w:t>
            </w:r>
            <w:r w:rsidR="004F40DC">
              <w:rPr>
                <w:rFonts w:eastAsia="Times New Roman" w:cs="Times New Roman"/>
                <w:b/>
                <w:bCs/>
                <w:color w:val="000000"/>
                <w:lang w:eastAsia="en-GB"/>
              </w:rPr>
              <w:t>om</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Legal-Reg</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Eco-Enviro</w:t>
            </w:r>
          </w:p>
        </w:tc>
      </w:tr>
      <w:tr w:rsidR="00A649E7" w:rsidRPr="00A649E7" w:rsidTr="000155DA">
        <w:trPr>
          <w:trHeight w:val="315"/>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EO</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0.01</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-0.092</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0.026</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-0.055</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0.067</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-0.059</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0.161</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0.158</w:t>
            </w:r>
          </w:p>
        </w:tc>
      </w:tr>
      <w:tr w:rsidR="00CF0CD1" w:rsidRPr="00A649E7" w:rsidTr="000155DA">
        <w:trPr>
          <w:trHeight w:val="330"/>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0.918</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0.322</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0.777</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0.554</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0.468</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0.528</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0.082</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0.087</w:t>
            </w:r>
          </w:p>
        </w:tc>
      </w:tr>
      <w:tr w:rsidR="00A649E7" w:rsidRPr="00A649E7" w:rsidTr="000155DA">
        <w:trPr>
          <w:trHeight w:val="360"/>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PriorExp</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0.085</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-0.116</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0.085</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-0.092</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0.048</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.353</w:t>
            </w:r>
            <w:r w:rsidRPr="00CF0CD1">
              <w:rPr>
                <w:rFonts w:eastAsia="Times New Roman" w:cs="Times New Roman"/>
                <w:b/>
                <w:bCs/>
                <w:color w:val="000000"/>
                <w:vertAlign w:val="superscript"/>
                <w:lang w:eastAsia="en-GB"/>
              </w:rPr>
              <w:t>**</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.356</w:t>
            </w:r>
            <w:r w:rsidRPr="00CF0CD1">
              <w:rPr>
                <w:rFonts w:eastAsia="Times New Roman" w:cs="Times New Roman"/>
                <w:b/>
                <w:bCs/>
                <w:color w:val="000000"/>
                <w:vertAlign w:val="superscript"/>
                <w:lang w:eastAsia="en-GB"/>
              </w:rPr>
              <w:t>**</w:t>
            </w:r>
          </w:p>
        </w:tc>
      </w:tr>
      <w:tr w:rsidR="00CF0CD1" w:rsidRPr="00A649E7" w:rsidTr="000155DA">
        <w:trPr>
          <w:trHeight w:val="360"/>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0.359</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0.21</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0.36</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0.321</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0.607</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0</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0</w:t>
            </w:r>
          </w:p>
        </w:tc>
      </w:tr>
      <w:tr w:rsidR="00A649E7" w:rsidRPr="00A649E7" w:rsidTr="000155DA">
        <w:trPr>
          <w:trHeight w:val="360"/>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CRM</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.234</w:t>
            </w:r>
            <w:r w:rsidRPr="00CF0CD1">
              <w:rPr>
                <w:rFonts w:eastAsia="Times New Roman" w:cs="Times New Roman"/>
                <w:color w:val="000000"/>
                <w:vertAlign w:val="superscript"/>
                <w:lang w:eastAsia="en-GB"/>
              </w:rPr>
              <w:t>*</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0.155</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-0.056</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-.344</w:t>
            </w:r>
            <w:r w:rsidRPr="00CF0CD1">
              <w:rPr>
                <w:rFonts w:eastAsia="Times New Roman" w:cs="Times New Roman"/>
                <w:color w:val="000000"/>
                <w:vertAlign w:val="superscript"/>
                <w:lang w:eastAsia="en-GB"/>
              </w:rPr>
              <w:t>**</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.297</w:t>
            </w:r>
            <w:r w:rsidRPr="00CF0CD1">
              <w:rPr>
                <w:rFonts w:eastAsia="Times New Roman" w:cs="Times New Roman"/>
                <w:b/>
                <w:bCs/>
                <w:color w:val="000000"/>
                <w:vertAlign w:val="superscript"/>
                <w:lang w:eastAsia="en-GB"/>
              </w:rPr>
              <w:t>**</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.302</w:t>
            </w:r>
            <w:r w:rsidRPr="00CF0CD1">
              <w:rPr>
                <w:rFonts w:eastAsia="Times New Roman" w:cs="Times New Roman"/>
                <w:b/>
                <w:bCs/>
                <w:color w:val="000000"/>
                <w:vertAlign w:val="superscript"/>
                <w:lang w:eastAsia="en-GB"/>
              </w:rPr>
              <w:t>**</w:t>
            </w:r>
          </w:p>
        </w:tc>
      </w:tr>
      <w:tr w:rsidR="00CF0CD1" w:rsidRPr="00A649E7" w:rsidTr="000155DA">
        <w:trPr>
          <w:trHeight w:val="315"/>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0.011</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0.094</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0.545</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0.001</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0.001</w:t>
            </w:r>
          </w:p>
        </w:tc>
      </w:tr>
      <w:tr w:rsidR="00A649E7" w:rsidRPr="00A649E7" w:rsidTr="000155DA">
        <w:trPr>
          <w:trHeight w:val="360"/>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HC</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0.155</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-0.057</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-.190</w:t>
            </w:r>
            <w:r w:rsidRPr="00CF0CD1">
              <w:rPr>
                <w:rFonts w:eastAsia="Times New Roman" w:cs="Times New Roman"/>
                <w:color w:val="000000"/>
                <w:vertAlign w:val="superscript"/>
                <w:lang w:eastAsia="en-GB"/>
              </w:rPr>
              <w:t>*</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0.09</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0.087</w:t>
            </w:r>
          </w:p>
        </w:tc>
      </w:tr>
      <w:tr w:rsidR="00CF0CD1" w:rsidRPr="00A649E7" w:rsidTr="000155DA">
        <w:trPr>
          <w:trHeight w:val="360"/>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0.093</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0.539</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0.04</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0.331</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0.349</w:t>
            </w:r>
          </w:p>
        </w:tc>
      </w:tr>
      <w:tr w:rsidR="00A649E7" w:rsidRPr="00A649E7" w:rsidTr="000155DA">
        <w:trPr>
          <w:trHeight w:val="360"/>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A649E7">
              <w:rPr>
                <w:rFonts w:eastAsia="Times New Roman" w:cs="Times New Roman"/>
                <w:b/>
                <w:bCs/>
                <w:color w:val="000000"/>
                <w:lang w:eastAsia="en-GB"/>
              </w:rPr>
              <w:t>MPD</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.207</w:t>
            </w:r>
            <w:r w:rsidRPr="00CF0CD1">
              <w:rPr>
                <w:rFonts w:eastAsia="Times New Roman" w:cs="Times New Roman"/>
                <w:b/>
                <w:bCs/>
                <w:color w:val="000000"/>
                <w:vertAlign w:val="superscript"/>
                <w:lang w:eastAsia="en-GB"/>
              </w:rPr>
              <w:t>*</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-0.065</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0.092</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0.09</w:t>
            </w:r>
          </w:p>
        </w:tc>
      </w:tr>
      <w:tr w:rsidR="00CF0CD1" w:rsidRPr="00A649E7" w:rsidTr="000155DA">
        <w:trPr>
          <w:trHeight w:val="360"/>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0.025</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0.482</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0.321</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0.335</w:t>
            </w:r>
          </w:p>
        </w:tc>
      </w:tr>
      <w:tr w:rsidR="00A649E7" w:rsidRPr="00A649E7" w:rsidTr="000155DA">
        <w:trPr>
          <w:trHeight w:val="315"/>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Str.Plan</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0.081</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-0.071</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-0.074</w:t>
            </w:r>
          </w:p>
        </w:tc>
      </w:tr>
      <w:tr w:rsidR="00CF0CD1" w:rsidRPr="00A649E7" w:rsidTr="000155DA">
        <w:trPr>
          <w:trHeight w:val="360"/>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0.383</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0.443</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0.424</w:t>
            </w:r>
          </w:p>
        </w:tc>
      </w:tr>
      <w:tr w:rsidR="00A649E7" w:rsidRPr="00A649E7" w:rsidTr="000155DA">
        <w:trPr>
          <w:trHeight w:val="315"/>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A649E7">
              <w:rPr>
                <w:rFonts w:eastAsia="Times New Roman" w:cs="Times New Roman"/>
                <w:b/>
                <w:bCs/>
                <w:color w:val="000000"/>
                <w:lang w:eastAsia="en-GB"/>
              </w:rPr>
              <w:t>Econ</w:t>
            </w:r>
            <w:r w:rsidR="004F40DC">
              <w:rPr>
                <w:rFonts w:eastAsia="Times New Roman" w:cs="Times New Roman"/>
                <w:b/>
                <w:bCs/>
                <w:color w:val="000000"/>
                <w:lang w:eastAsia="en-GB"/>
              </w:rPr>
              <w:t>om</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-0.149</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-0.151</w:t>
            </w:r>
          </w:p>
        </w:tc>
      </w:tr>
      <w:tr w:rsidR="00CF0CD1" w:rsidRPr="00A649E7" w:rsidTr="000155DA">
        <w:trPr>
          <w:trHeight w:val="360"/>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0.107</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0.103</w:t>
            </w:r>
          </w:p>
        </w:tc>
      </w:tr>
      <w:tr w:rsidR="00A649E7" w:rsidRPr="00A649E7" w:rsidTr="000155DA">
        <w:trPr>
          <w:trHeight w:val="360"/>
        </w:trPr>
        <w:tc>
          <w:tcPr>
            <w:tcW w:w="608" w:type="pct"/>
            <w:vMerge w:val="restart"/>
            <w:tcBorders>
              <w:top w:val="nil"/>
              <w:left w:val="single" w:sz="4" w:space="0" w:color="auto"/>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Legal-Reg</w:t>
            </w:r>
          </w:p>
        </w:tc>
        <w:tc>
          <w:tcPr>
            <w:tcW w:w="293" w:type="pct"/>
            <w:tcBorders>
              <w:top w:val="nil"/>
              <w:left w:val="nil"/>
              <w:bottom w:val="single" w:sz="4" w:space="0" w:color="auto"/>
              <w:right w:val="single" w:sz="4" w:space="0" w:color="auto"/>
            </w:tcBorders>
            <w:shd w:val="clear" w:color="000000" w:fill="D3DFEE"/>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r</w:t>
            </w:r>
          </w:p>
        </w:tc>
        <w:tc>
          <w:tcPr>
            <w:tcW w:w="551"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51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53"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608"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1</w:t>
            </w:r>
          </w:p>
        </w:tc>
        <w:tc>
          <w:tcPr>
            <w:tcW w:w="657" w:type="pct"/>
            <w:tcBorders>
              <w:top w:val="nil"/>
              <w:left w:val="nil"/>
              <w:bottom w:val="single" w:sz="4" w:space="0" w:color="auto"/>
              <w:right w:val="single" w:sz="4" w:space="0" w:color="auto"/>
            </w:tcBorders>
            <w:shd w:val="clear" w:color="000000" w:fill="D3DFEE"/>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.999</w:t>
            </w:r>
            <w:r w:rsidRPr="00CF0CD1">
              <w:rPr>
                <w:rFonts w:eastAsia="Times New Roman" w:cs="Times New Roman"/>
                <w:b/>
                <w:bCs/>
                <w:color w:val="000000"/>
                <w:vertAlign w:val="superscript"/>
                <w:lang w:eastAsia="en-GB"/>
              </w:rPr>
              <w:t>**</w:t>
            </w:r>
          </w:p>
        </w:tc>
      </w:tr>
      <w:tr w:rsidR="00CF0CD1" w:rsidRPr="00A649E7" w:rsidTr="000155DA">
        <w:trPr>
          <w:trHeight w:val="315"/>
        </w:trPr>
        <w:tc>
          <w:tcPr>
            <w:tcW w:w="608" w:type="pct"/>
            <w:vMerge/>
            <w:tcBorders>
              <w:top w:val="nil"/>
              <w:left w:val="single" w:sz="4" w:space="0" w:color="auto"/>
              <w:bottom w:val="single" w:sz="4" w:space="0" w:color="auto"/>
              <w:right w:val="single" w:sz="4" w:space="0" w:color="auto"/>
            </w:tcBorders>
            <w:vAlign w:val="center"/>
            <w:hideMark/>
          </w:tcPr>
          <w:p w:rsidR="00CF0CD1" w:rsidRPr="00CF0CD1" w:rsidRDefault="00CF0CD1" w:rsidP="00CF0CD1">
            <w:pPr>
              <w:spacing w:after="0"/>
              <w:rPr>
                <w:rFonts w:eastAsia="Times New Roman" w:cs="Times New Roman"/>
                <w:b/>
                <w:bCs/>
                <w:color w:val="000000"/>
                <w:lang w:eastAsia="en-GB"/>
              </w:rPr>
            </w:pPr>
          </w:p>
        </w:tc>
        <w:tc>
          <w:tcPr>
            <w:tcW w:w="293" w:type="pct"/>
            <w:tcBorders>
              <w:top w:val="nil"/>
              <w:left w:val="nil"/>
              <w:bottom w:val="single" w:sz="4" w:space="0" w:color="auto"/>
              <w:right w:val="single" w:sz="4" w:space="0" w:color="auto"/>
            </w:tcBorders>
            <w:shd w:val="clear" w:color="auto" w:fill="auto"/>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xml:space="preserve">Sig. </w:t>
            </w:r>
          </w:p>
        </w:tc>
        <w:tc>
          <w:tcPr>
            <w:tcW w:w="551"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3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51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453"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608"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color w:val="000000"/>
                <w:lang w:eastAsia="en-GB"/>
              </w:rPr>
            </w:pPr>
            <w:r w:rsidRPr="00CF0CD1">
              <w:rPr>
                <w:rFonts w:eastAsia="Times New Roman" w:cs="Times New Roman"/>
                <w:color w:val="000000"/>
                <w:lang w:eastAsia="en-GB"/>
              </w:rPr>
              <w:t> </w:t>
            </w:r>
          </w:p>
        </w:tc>
        <w:tc>
          <w:tcPr>
            <w:tcW w:w="657" w:type="pct"/>
            <w:tcBorders>
              <w:top w:val="nil"/>
              <w:left w:val="nil"/>
              <w:bottom w:val="single" w:sz="4" w:space="0" w:color="auto"/>
              <w:right w:val="single" w:sz="4" w:space="0" w:color="auto"/>
            </w:tcBorders>
            <w:shd w:val="clear" w:color="auto" w:fill="auto"/>
            <w:noWrap/>
            <w:vAlign w:val="center"/>
            <w:hideMark/>
          </w:tcPr>
          <w:p w:rsidR="00CF0CD1" w:rsidRPr="00CF0CD1" w:rsidRDefault="00CF0CD1" w:rsidP="00CF0CD1">
            <w:pPr>
              <w:spacing w:after="0"/>
              <w:jc w:val="center"/>
              <w:rPr>
                <w:rFonts w:eastAsia="Times New Roman" w:cs="Times New Roman"/>
                <w:b/>
                <w:bCs/>
                <w:color w:val="000000"/>
                <w:lang w:eastAsia="en-GB"/>
              </w:rPr>
            </w:pPr>
            <w:r w:rsidRPr="00CF0CD1">
              <w:rPr>
                <w:rFonts w:eastAsia="Times New Roman" w:cs="Times New Roman"/>
                <w:b/>
                <w:bCs/>
                <w:color w:val="000000"/>
                <w:lang w:eastAsia="en-GB"/>
              </w:rPr>
              <w:t>0</w:t>
            </w:r>
          </w:p>
        </w:tc>
      </w:tr>
    </w:tbl>
    <w:p w:rsidR="003B73CB" w:rsidRDefault="003B73CB" w:rsidP="003B73CB">
      <w:pPr>
        <w:spacing w:after="0" w:line="240" w:lineRule="auto"/>
        <w:jc w:val="both"/>
        <w:rPr>
          <w:rFonts w:ascii="Calibri" w:eastAsia="Calibri" w:hAnsi="Calibri" w:cs="Arial"/>
          <w:b/>
        </w:rPr>
      </w:pPr>
    </w:p>
    <w:p w:rsidR="00D463DC" w:rsidRPr="003B73CB" w:rsidRDefault="007256C0" w:rsidP="003B73CB">
      <w:pPr>
        <w:spacing w:after="0" w:line="240" w:lineRule="auto"/>
        <w:jc w:val="both"/>
        <w:rPr>
          <w:rFonts w:ascii="Calibri" w:eastAsia="Calibri" w:hAnsi="Calibri" w:cs="Arial"/>
          <w:sz w:val="20"/>
          <w:szCs w:val="20"/>
        </w:rPr>
      </w:pPr>
      <w:r w:rsidRPr="003B73CB">
        <w:rPr>
          <w:rFonts w:ascii="Calibri" w:eastAsia="Calibri" w:hAnsi="Calibri" w:cs="Arial"/>
          <w:b/>
          <w:sz w:val="20"/>
          <w:szCs w:val="20"/>
        </w:rPr>
        <w:t>EO:</w:t>
      </w:r>
      <w:r w:rsidRPr="003B73CB">
        <w:rPr>
          <w:rFonts w:ascii="Calibri" w:eastAsia="Calibri" w:hAnsi="Calibri" w:cs="Arial"/>
          <w:sz w:val="20"/>
          <w:szCs w:val="20"/>
        </w:rPr>
        <w:t xml:space="preserve"> Entrepreneurial Orientation; </w:t>
      </w:r>
      <w:r w:rsidRPr="003B73CB">
        <w:rPr>
          <w:rFonts w:eastAsia="Times New Roman" w:cs="Times New Roman"/>
          <w:b/>
          <w:bCs/>
          <w:color w:val="000000"/>
          <w:sz w:val="20"/>
          <w:szCs w:val="20"/>
          <w:lang w:eastAsia="en-GB"/>
        </w:rPr>
        <w:t xml:space="preserve">PriorExp: </w:t>
      </w:r>
      <w:r w:rsidRPr="003B73CB">
        <w:rPr>
          <w:rFonts w:eastAsia="Times New Roman" w:cs="Times New Roman"/>
          <w:bCs/>
          <w:color w:val="000000"/>
          <w:sz w:val="20"/>
          <w:szCs w:val="20"/>
          <w:lang w:eastAsia="en-GB"/>
        </w:rPr>
        <w:t xml:space="preserve">Prior work experience and management skills; </w:t>
      </w:r>
      <w:r w:rsidR="00CF0CD1" w:rsidRPr="003B73CB">
        <w:rPr>
          <w:rFonts w:eastAsia="Times New Roman" w:cs="Times New Roman"/>
          <w:b/>
          <w:bCs/>
          <w:color w:val="000000"/>
          <w:sz w:val="20"/>
          <w:szCs w:val="20"/>
          <w:lang w:eastAsia="en-GB"/>
        </w:rPr>
        <w:t>CRM:</w:t>
      </w:r>
      <w:r w:rsidR="00CF0CD1" w:rsidRPr="003B73CB">
        <w:rPr>
          <w:rFonts w:eastAsia="Times New Roman" w:cs="Times New Roman"/>
          <w:bCs/>
          <w:color w:val="000000"/>
          <w:sz w:val="20"/>
          <w:szCs w:val="20"/>
          <w:lang w:eastAsia="en-GB"/>
        </w:rPr>
        <w:t xml:space="preserve"> Customer relations management; </w:t>
      </w:r>
      <w:r w:rsidR="00CF0CD1" w:rsidRPr="003B73CB">
        <w:rPr>
          <w:rFonts w:eastAsia="Times New Roman" w:cs="Times New Roman"/>
          <w:b/>
          <w:bCs/>
          <w:color w:val="000000"/>
          <w:sz w:val="20"/>
          <w:szCs w:val="20"/>
          <w:lang w:eastAsia="en-GB"/>
        </w:rPr>
        <w:t>HC:</w:t>
      </w:r>
      <w:r w:rsidR="00CF0CD1" w:rsidRPr="003B73CB">
        <w:rPr>
          <w:rFonts w:eastAsia="Times New Roman" w:cs="Times New Roman"/>
          <w:bCs/>
          <w:color w:val="000000"/>
          <w:sz w:val="20"/>
          <w:szCs w:val="20"/>
          <w:lang w:eastAsia="en-GB"/>
        </w:rPr>
        <w:t xml:space="preserve"> Human capital; </w:t>
      </w:r>
      <w:r w:rsidR="00CF0CD1" w:rsidRPr="003B73CB">
        <w:rPr>
          <w:rFonts w:eastAsia="Times New Roman" w:cs="Times New Roman"/>
          <w:b/>
          <w:bCs/>
          <w:color w:val="000000"/>
          <w:sz w:val="20"/>
          <w:szCs w:val="20"/>
          <w:lang w:eastAsia="en-GB"/>
        </w:rPr>
        <w:t xml:space="preserve">MPD: </w:t>
      </w:r>
      <w:r w:rsidR="00CF0CD1" w:rsidRPr="003B73CB">
        <w:rPr>
          <w:rFonts w:eastAsia="Times New Roman" w:cs="Times New Roman"/>
          <w:bCs/>
          <w:color w:val="000000"/>
          <w:sz w:val="20"/>
          <w:szCs w:val="20"/>
          <w:lang w:eastAsia="en-GB"/>
        </w:rPr>
        <w:t xml:space="preserve">Market and product development; </w:t>
      </w:r>
      <w:r w:rsidR="00CF0CD1" w:rsidRPr="003B73CB">
        <w:rPr>
          <w:rFonts w:eastAsia="Times New Roman" w:cs="Times New Roman"/>
          <w:b/>
          <w:bCs/>
          <w:color w:val="000000"/>
          <w:sz w:val="20"/>
          <w:szCs w:val="20"/>
          <w:lang w:eastAsia="en-GB"/>
        </w:rPr>
        <w:t>Str.Plan:</w:t>
      </w:r>
      <w:r w:rsidR="00CF0CD1" w:rsidRPr="003B73CB">
        <w:rPr>
          <w:rFonts w:eastAsia="Times New Roman" w:cs="Times New Roman"/>
          <w:bCs/>
          <w:color w:val="000000"/>
          <w:sz w:val="20"/>
          <w:szCs w:val="20"/>
          <w:lang w:eastAsia="en-GB"/>
        </w:rPr>
        <w:t xml:space="preserve"> Strategic planning; </w:t>
      </w:r>
      <w:r w:rsidR="00CF0CD1" w:rsidRPr="003B73CB">
        <w:rPr>
          <w:rFonts w:eastAsia="Times New Roman" w:cs="Times New Roman"/>
          <w:b/>
          <w:bCs/>
          <w:color w:val="000000"/>
          <w:sz w:val="20"/>
          <w:szCs w:val="20"/>
          <w:lang w:eastAsia="en-GB"/>
        </w:rPr>
        <w:t>Econ</w:t>
      </w:r>
      <w:r w:rsidR="004F40DC">
        <w:rPr>
          <w:rFonts w:eastAsia="Times New Roman" w:cs="Times New Roman"/>
          <w:b/>
          <w:bCs/>
          <w:color w:val="000000"/>
          <w:sz w:val="20"/>
          <w:szCs w:val="20"/>
          <w:lang w:eastAsia="en-GB"/>
        </w:rPr>
        <w:t>om</w:t>
      </w:r>
      <w:r w:rsidR="00CF0CD1" w:rsidRPr="003B73CB">
        <w:rPr>
          <w:rFonts w:eastAsia="Times New Roman" w:cs="Times New Roman"/>
          <w:b/>
          <w:bCs/>
          <w:color w:val="000000"/>
          <w:sz w:val="20"/>
          <w:szCs w:val="20"/>
          <w:lang w:eastAsia="en-GB"/>
        </w:rPr>
        <w:t>:</w:t>
      </w:r>
      <w:r w:rsidR="00CF0CD1" w:rsidRPr="003B73CB">
        <w:rPr>
          <w:rFonts w:eastAsia="Times New Roman" w:cs="Times New Roman"/>
          <w:bCs/>
          <w:color w:val="000000"/>
          <w:sz w:val="20"/>
          <w:szCs w:val="20"/>
          <w:lang w:eastAsia="en-GB"/>
        </w:rPr>
        <w:t xml:space="preserve"> Economic environment; </w:t>
      </w:r>
      <w:r w:rsidR="00CF0CD1" w:rsidRPr="003B73CB">
        <w:rPr>
          <w:rFonts w:eastAsia="Times New Roman" w:cs="Times New Roman"/>
          <w:b/>
          <w:bCs/>
          <w:color w:val="000000"/>
          <w:sz w:val="20"/>
          <w:szCs w:val="20"/>
          <w:lang w:eastAsia="en-GB"/>
        </w:rPr>
        <w:t>Legal-Reg:</w:t>
      </w:r>
      <w:r w:rsidR="00CF0CD1" w:rsidRPr="003B73CB">
        <w:rPr>
          <w:rFonts w:eastAsia="Times New Roman" w:cs="Times New Roman"/>
          <w:bCs/>
          <w:color w:val="000000"/>
          <w:sz w:val="20"/>
          <w:szCs w:val="20"/>
          <w:lang w:eastAsia="en-GB"/>
        </w:rPr>
        <w:t xml:space="preserve"> Legal and regulatory environment; </w:t>
      </w:r>
      <w:r w:rsidR="00CF0CD1" w:rsidRPr="003B73CB">
        <w:rPr>
          <w:rFonts w:eastAsia="Times New Roman" w:cs="Times New Roman"/>
          <w:b/>
          <w:bCs/>
          <w:color w:val="000000"/>
          <w:sz w:val="20"/>
          <w:szCs w:val="20"/>
          <w:lang w:eastAsia="en-GB"/>
        </w:rPr>
        <w:t>Eco-Enviro:</w:t>
      </w:r>
      <w:r w:rsidR="00CF0CD1" w:rsidRPr="003B73CB">
        <w:rPr>
          <w:rFonts w:eastAsia="Times New Roman" w:cs="Times New Roman"/>
          <w:bCs/>
          <w:color w:val="000000"/>
          <w:sz w:val="20"/>
          <w:szCs w:val="20"/>
          <w:lang w:eastAsia="en-GB"/>
        </w:rPr>
        <w:t xml:space="preserve"> Ecological and Environmental.</w:t>
      </w:r>
      <w:r w:rsidR="00077720" w:rsidRPr="003B73CB">
        <w:rPr>
          <w:rFonts w:ascii="Calibri" w:eastAsia="Calibri" w:hAnsi="Calibri" w:cs="Arial"/>
          <w:sz w:val="20"/>
          <w:szCs w:val="20"/>
        </w:rPr>
        <w:tab/>
      </w:r>
    </w:p>
    <w:p w:rsidR="007256C0" w:rsidRDefault="00D463DC" w:rsidP="00D463DC">
      <w:pPr>
        <w:spacing w:after="0" w:line="360" w:lineRule="auto"/>
        <w:jc w:val="both"/>
        <w:rPr>
          <w:rFonts w:ascii="Calibri" w:eastAsia="Calibri" w:hAnsi="Calibri" w:cs="Arial"/>
        </w:rPr>
      </w:pPr>
      <w:r w:rsidRPr="00D463DC">
        <w:rPr>
          <w:rFonts w:ascii="Calibri" w:eastAsia="Calibri" w:hAnsi="Calibri" w:cs="Arial"/>
        </w:rPr>
        <w:tab/>
      </w:r>
    </w:p>
    <w:p w:rsidR="00D463DC" w:rsidRPr="009A118F" w:rsidRDefault="00A649E7" w:rsidP="00A649E7">
      <w:pPr>
        <w:spacing w:after="0" w:line="360" w:lineRule="auto"/>
        <w:jc w:val="both"/>
        <w:rPr>
          <w:rFonts w:ascii="Calibri" w:eastAsia="Calibri" w:hAnsi="Calibri" w:cs="Arial"/>
        </w:rPr>
      </w:pPr>
      <w:r>
        <w:rPr>
          <w:rFonts w:ascii="Calibri" w:eastAsia="Calibri" w:hAnsi="Calibri" w:cs="Arial"/>
        </w:rPr>
        <w:tab/>
      </w:r>
      <w:r w:rsidR="00D463DC" w:rsidRPr="009A118F">
        <w:rPr>
          <w:rFonts w:ascii="Calibri" w:eastAsia="Calibri" w:hAnsi="Calibri" w:cs="Arial"/>
        </w:rPr>
        <w:t xml:space="preserve">Following correlation analysis based on the Spearman r coefficient, the majority of the correlations are found to be low or moderate suggesting the absence of multi-collinearity between the success factors. However, a large correlation between the </w:t>
      </w:r>
      <w:r w:rsidR="00B1684F">
        <w:rPr>
          <w:rFonts w:ascii="Calibri" w:eastAsia="Calibri" w:hAnsi="Calibri" w:cs="Arial"/>
        </w:rPr>
        <w:t>‘</w:t>
      </w:r>
      <w:r w:rsidR="00D463DC" w:rsidRPr="009A118F">
        <w:rPr>
          <w:rFonts w:ascii="Calibri" w:eastAsia="Calibri" w:hAnsi="Calibri" w:cs="Arial"/>
        </w:rPr>
        <w:t>Legal and Regulatory</w:t>
      </w:r>
      <w:r w:rsidR="00B1684F">
        <w:rPr>
          <w:rFonts w:ascii="Calibri" w:eastAsia="Calibri" w:hAnsi="Calibri" w:cs="Arial"/>
        </w:rPr>
        <w:t>’</w:t>
      </w:r>
      <w:r w:rsidR="00D463DC" w:rsidRPr="009A118F">
        <w:rPr>
          <w:rFonts w:ascii="Calibri" w:eastAsia="Calibri" w:hAnsi="Calibri" w:cs="Arial"/>
        </w:rPr>
        <w:t xml:space="preserve"> and </w:t>
      </w:r>
      <w:r w:rsidR="00B1684F">
        <w:rPr>
          <w:rFonts w:ascii="Calibri" w:eastAsia="Calibri" w:hAnsi="Calibri" w:cs="Arial"/>
        </w:rPr>
        <w:t>‘</w:t>
      </w:r>
      <w:r w:rsidR="00D463DC" w:rsidRPr="009A118F">
        <w:rPr>
          <w:rFonts w:ascii="Calibri" w:eastAsia="Calibri" w:hAnsi="Calibri" w:cs="Arial"/>
        </w:rPr>
        <w:t>Ecological and Environmental</w:t>
      </w:r>
      <w:r w:rsidR="00B1684F">
        <w:rPr>
          <w:rFonts w:ascii="Calibri" w:eastAsia="Calibri" w:hAnsi="Calibri" w:cs="Arial"/>
        </w:rPr>
        <w:t>’</w:t>
      </w:r>
      <w:r w:rsidR="00D463DC" w:rsidRPr="009A118F">
        <w:rPr>
          <w:rFonts w:ascii="Calibri" w:eastAsia="Calibri" w:hAnsi="Calibri" w:cs="Arial"/>
        </w:rPr>
        <w:t xml:space="preserve"> factors is found (R=0.999, Sig=0.000), suggesting tha</w:t>
      </w:r>
      <w:r w:rsidR="004D6BEE">
        <w:rPr>
          <w:rFonts w:ascii="Calibri" w:eastAsia="Calibri" w:hAnsi="Calibri" w:cs="Arial"/>
        </w:rPr>
        <w:t>t the respondents consider the importance of these</w:t>
      </w:r>
      <w:r w:rsidR="00D463DC" w:rsidRPr="009A118F">
        <w:rPr>
          <w:rFonts w:ascii="Calibri" w:eastAsia="Calibri" w:hAnsi="Calibri" w:cs="Arial"/>
        </w:rPr>
        <w:t xml:space="preserve"> two factors strongly </w:t>
      </w:r>
      <w:r w:rsidR="004D6BEE">
        <w:rPr>
          <w:rFonts w:ascii="Calibri" w:eastAsia="Calibri" w:hAnsi="Calibri" w:cs="Arial"/>
        </w:rPr>
        <w:t>correlated</w:t>
      </w:r>
      <w:r w:rsidR="00D463DC" w:rsidRPr="009A118F">
        <w:rPr>
          <w:rFonts w:ascii="Calibri" w:eastAsia="Calibri" w:hAnsi="Calibri" w:cs="Arial"/>
        </w:rPr>
        <w:t>. This is in line with the qualitative data collected (please see sect</w:t>
      </w:r>
      <w:r w:rsidR="009A118F">
        <w:rPr>
          <w:rFonts w:ascii="Calibri" w:eastAsia="Calibri" w:hAnsi="Calibri" w:cs="Arial"/>
        </w:rPr>
        <w:t>ion 5.4.6 Business environment c</w:t>
      </w:r>
      <w:r w:rsidR="00D463DC" w:rsidRPr="009A118F">
        <w:rPr>
          <w:rFonts w:ascii="Calibri" w:eastAsia="Calibri" w:hAnsi="Calibri" w:cs="Arial"/>
        </w:rPr>
        <w:t>ritica</w:t>
      </w:r>
      <w:r w:rsidR="009A118F">
        <w:rPr>
          <w:rFonts w:ascii="Calibri" w:eastAsia="Calibri" w:hAnsi="Calibri" w:cs="Arial"/>
        </w:rPr>
        <w:t>l success f</w:t>
      </w:r>
      <w:r w:rsidR="00D463DC" w:rsidRPr="009A118F">
        <w:rPr>
          <w:rFonts w:ascii="Calibri" w:eastAsia="Calibri" w:hAnsi="Calibri" w:cs="Arial"/>
        </w:rPr>
        <w:t xml:space="preserve">actors analysis) where the vast majority of respondents consider the two factors very closely related and interlinked with each other in the context of the UK </w:t>
      </w:r>
      <w:r w:rsidR="001968D7">
        <w:rPr>
          <w:rFonts w:ascii="Calibri" w:eastAsia="Calibri" w:hAnsi="Calibri" w:cs="Arial"/>
        </w:rPr>
        <w:t>c</w:t>
      </w:r>
      <w:r w:rsidR="00D463DC" w:rsidRPr="009A118F">
        <w:rPr>
          <w:rFonts w:ascii="Calibri" w:eastAsia="Calibri" w:hAnsi="Calibri" w:cs="Arial"/>
        </w:rPr>
        <w:t>hemical distribution industry.</w:t>
      </w:r>
    </w:p>
    <w:p w:rsidR="00D463DC" w:rsidRDefault="00D463DC" w:rsidP="00A649E7">
      <w:pPr>
        <w:spacing w:after="0" w:line="360" w:lineRule="auto"/>
        <w:jc w:val="both"/>
        <w:rPr>
          <w:rFonts w:ascii="Calibri" w:eastAsia="Calibri" w:hAnsi="Calibri" w:cs="Arial"/>
        </w:rPr>
      </w:pPr>
    </w:p>
    <w:p w:rsidR="008F3031" w:rsidRDefault="00B1684F" w:rsidP="00A649E7">
      <w:pPr>
        <w:spacing w:after="0" w:line="360" w:lineRule="auto"/>
        <w:jc w:val="both"/>
        <w:rPr>
          <w:rFonts w:ascii="Calibri" w:eastAsia="Calibri" w:hAnsi="Calibri" w:cs="Arial"/>
        </w:rPr>
      </w:pPr>
      <w:r>
        <w:rPr>
          <w:rFonts w:ascii="Calibri" w:eastAsia="Calibri" w:hAnsi="Calibri" w:cs="Arial"/>
        </w:rPr>
        <w:tab/>
        <w:t>The correlation analysis also reveals a further two meaningful medium relationships: ‘Prior work experience’ and ‘Customer relations management’ with ‘</w:t>
      </w:r>
      <w:r w:rsidRPr="009A118F">
        <w:rPr>
          <w:rFonts w:ascii="Calibri" w:eastAsia="Calibri" w:hAnsi="Calibri" w:cs="Arial"/>
        </w:rPr>
        <w:t>Legal and Regulatory</w:t>
      </w:r>
      <w:r>
        <w:rPr>
          <w:rFonts w:ascii="Calibri" w:eastAsia="Calibri" w:hAnsi="Calibri" w:cs="Arial"/>
        </w:rPr>
        <w:t>’</w:t>
      </w:r>
      <w:r w:rsidRPr="009A118F">
        <w:rPr>
          <w:rFonts w:ascii="Calibri" w:eastAsia="Calibri" w:hAnsi="Calibri" w:cs="Arial"/>
        </w:rPr>
        <w:t xml:space="preserve"> and </w:t>
      </w:r>
      <w:r>
        <w:rPr>
          <w:rFonts w:ascii="Calibri" w:eastAsia="Calibri" w:hAnsi="Calibri" w:cs="Arial"/>
        </w:rPr>
        <w:t>‘</w:t>
      </w:r>
      <w:r w:rsidRPr="009A118F">
        <w:rPr>
          <w:rFonts w:ascii="Calibri" w:eastAsia="Calibri" w:hAnsi="Calibri" w:cs="Arial"/>
        </w:rPr>
        <w:t>Ecological and Environmental</w:t>
      </w:r>
      <w:r>
        <w:rPr>
          <w:rFonts w:ascii="Calibri" w:eastAsia="Calibri" w:hAnsi="Calibri" w:cs="Arial"/>
        </w:rPr>
        <w:t>’ (to be discussed under Regulatory compliance).</w:t>
      </w:r>
    </w:p>
    <w:p w:rsidR="00AC2F73" w:rsidRDefault="00AC2F73" w:rsidP="00A649E7">
      <w:pPr>
        <w:spacing w:after="0" w:line="360" w:lineRule="auto"/>
        <w:jc w:val="both"/>
        <w:rPr>
          <w:rFonts w:ascii="Calibri" w:eastAsia="Calibri" w:hAnsi="Calibri" w:cs="Arial"/>
        </w:rPr>
      </w:pPr>
    </w:p>
    <w:p w:rsidR="00B1684F" w:rsidRPr="00320455" w:rsidRDefault="00B1684F" w:rsidP="00A649E7">
      <w:pPr>
        <w:spacing w:line="360" w:lineRule="auto"/>
        <w:jc w:val="both"/>
      </w:pPr>
      <w:r>
        <w:lastRenderedPageBreak/>
        <w:tab/>
        <w:t>Owners/m</w:t>
      </w:r>
      <w:r w:rsidRPr="00320455">
        <w:t xml:space="preserve">anagers in the UK chemical distribution industry consider </w:t>
      </w:r>
      <w:r>
        <w:t xml:space="preserve">the importance of </w:t>
      </w:r>
      <w:r w:rsidRPr="00320455">
        <w:t xml:space="preserve">prior work experience and management skills closely </w:t>
      </w:r>
      <w:r>
        <w:t>cor</w:t>
      </w:r>
      <w:r w:rsidRPr="00320455">
        <w:t>rela</w:t>
      </w:r>
      <w:r>
        <w:t xml:space="preserve">ted to ‘Regulatory compliance’. </w:t>
      </w:r>
      <w:r w:rsidRPr="00320455">
        <w:t xml:space="preserve">This relationship </w:t>
      </w:r>
      <w:r>
        <w:t>is</w:t>
      </w:r>
      <w:r w:rsidRPr="00320455">
        <w:t xml:space="preserve"> justified as regulatory compliance command</w:t>
      </w:r>
      <w:r>
        <w:t>s</w:t>
      </w:r>
      <w:r w:rsidRPr="00320455">
        <w:t xml:space="preserve"> high levels of expertise, a deep knowledge of the current legislation and an understanding of future trends (Eacott 2014; Flavell-While, 2012; Whyte, 2012). People with experience and prior knowledge in the industry </w:t>
      </w:r>
      <w:r>
        <w:t>a</w:t>
      </w:r>
      <w:r w:rsidRPr="00320455">
        <w:t>re seen as more capable to cope effectively with the regulatory requirements and financial impact of REACH compliance on their businesses</w:t>
      </w:r>
      <w:r>
        <w:t>. I</w:t>
      </w:r>
      <w:r w:rsidRPr="00320455">
        <w:t xml:space="preserve">n addition, the fact that small chemical distributors have </w:t>
      </w:r>
      <w:r>
        <w:rPr>
          <w:rFonts w:cs="Garamond"/>
        </w:rPr>
        <w:t>to u</w:t>
      </w:r>
      <w:r w:rsidRPr="00320455">
        <w:rPr>
          <w:rFonts w:cs="Garamond"/>
        </w:rPr>
        <w:t>ndertake the task of registrations, authorisations, implementing restrictions and communicating the results of chemical safety assessments (</w:t>
      </w:r>
      <w:r w:rsidRPr="00320455">
        <w:t xml:space="preserve">Flavell-While, 2012; </w:t>
      </w:r>
      <w:r w:rsidRPr="00320455">
        <w:rPr>
          <w:rFonts w:cs="Garamond"/>
        </w:rPr>
        <w:t>Whyte, 2012</w:t>
      </w:r>
      <w:r>
        <w:rPr>
          <w:rFonts w:cs="Garamond"/>
        </w:rPr>
        <w:t>), stresses</w:t>
      </w:r>
      <w:r w:rsidRPr="00320455">
        <w:rPr>
          <w:rFonts w:cs="Garamond"/>
        </w:rPr>
        <w:t xml:space="preserve"> even further the need for good management skills and careful handlings. </w:t>
      </w:r>
    </w:p>
    <w:p w:rsidR="00077720" w:rsidRPr="00B1684F" w:rsidRDefault="00B1684F" w:rsidP="00A649E7">
      <w:pPr>
        <w:spacing w:line="360" w:lineRule="auto"/>
        <w:jc w:val="both"/>
      </w:pPr>
      <w:r w:rsidRPr="00320455">
        <w:tab/>
        <w:t>S</w:t>
      </w:r>
      <w:r>
        <w:t>trong regulatory trends</w:t>
      </w:r>
      <w:r w:rsidRPr="00320455">
        <w:t xml:space="preserve"> inevitably create more regulatory requirements and </w:t>
      </w:r>
      <w:r>
        <w:t xml:space="preserve">command for </w:t>
      </w:r>
      <w:r w:rsidRPr="00320455">
        <w:t xml:space="preserve">higher levels of expertise. </w:t>
      </w:r>
      <w:r>
        <w:t>Consequently</w:t>
      </w:r>
      <w:r w:rsidRPr="00320455">
        <w:t xml:space="preserve">, customers turn to their suppliers (that being distributors or manufacturers) for information, guidance and advice. Satisfying customer needs and offering a good service (through technical support and dealing effectively with customer enquiries) </w:t>
      </w:r>
      <w:r>
        <w:t>i</w:t>
      </w:r>
      <w:r w:rsidRPr="00320455">
        <w:t xml:space="preserve">s </w:t>
      </w:r>
      <w:r>
        <w:t>seen</w:t>
      </w:r>
      <w:r w:rsidRPr="00320455">
        <w:t xml:space="preserve"> as an integral part of customer service. The more a small business </w:t>
      </w:r>
      <w:r>
        <w:t>satisfies</w:t>
      </w:r>
      <w:r w:rsidRPr="00320455">
        <w:t xml:space="preserve"> a customer need, in this case regulatory compliance, the better the customer service </w:t>
      </w:r>
      <w:r>
        <w:t>is</w:t>
      </w:r>
      <w:r w:rsidRPr="00320455">
        <w:t xml:space="preserve"> considered, to the point where it </w:t>
      </w:r>
      <w:r w:rsidRPr="00320455">
        <w:rPr>
          <w:lang w:eastAsia="en-GB"/>
        </w:rPr>
        <w:t>create</w:t>
      </w:r>
      <w:r>
        <w:rPr>
          <w:lang w:eastAsia="en-GB"/>
        </w:rPr>
        <w:t>s</w:t>
      </w:r>
      <w:r w:rsidRPr="00320455">
        <w:rPr>
          <w:lang w:eastAsia="en-GB"/>
        </w:rPr>
        <w:t xml:space="preserve"> a competitive advantage and become a means of differentiation from other distributors. </w:t>
      </w:r>
      <w:r>
        <w:t>This</w:t>
      </w:r>
      <w:r w:rsidRPr="00320455">
        <w:t xml:space="preserve"> </w:t>
      </w:r>
      <w:r>
        <w:t xml:space="preserve">justifies </w:t>
      </w:r>
      <w:r w:rsidRPr="00320455">
        <w:t xml:space="preserve">the reason why </w:t>
      </w:r>
      <w:r>
        <w:t>owners/managers consider</w:t>
      </w:r>
      <w:r w:rsidRPr="00320455">
        <w:t xml:space="preserve"> </w:t>
      </w:r>
      <w:r>
        <w:t>‘Customer r</w:t>
      </w:r>
      <w:r w:rsidRPr="00320455">
        <w:t xml:space="preserve">elations </w:t>
      </w:r>
      <w:r>
        <w:t>m</w:t>
      </w:r>
      <w:r w:rsidRPr="00320455">
        <w:t>anagement</w:t>
      </w:r>
      <w:r>
        <w:t>’</w:t>
      </w:r>
      <w:r w:rsidRPr="00320455">
        <w:t xml:space="preserve"> and </w:t>
      </w:r>
      <w:r>
        <w:t>‘</w:t>
      </w:r>
      <w:r w:rsidRPr="00320455">
        <w:t>Regulatory compliance</w:t>
      </w:r>
      <w:r>
        <w:t>’</w:t>
      </w:r>
      <w:r w:rsidRPr="00320455">
        <w:t xml:space="preserve"> </w:t>
      </w:r>
      <w:r>
        <w:t>cor</w:t>
      </w:r>
      <w:r w:rsidRPr="00320455">
        <w:t xml:space="preserve">related. </w:t>
      </w:r>
    </w:p>
    <w:p w:rsidR="00D463DC" w:rsidRPr="00D463DC" w:rsidRDefault="00D463DC" w:rsidP="00D463DC">
      <w:pPr>
        <w:spacing w:after="0" w:line="360" w:lineRule="auto"/>
        <w:jc w:val="both"/>
        <w:rPr>
          <w:rFonts w:ascii="Calibri" w:eastAsia="Calibri" w:hAnsi="Calibri" w:cs="Arial"/>
          <w:b/>
          <w:bCs/>
        </w:rPr>
      </w:pPr>
      <w:r w:rsidRPr="00D463DC">
        <w:rPr>
          <w:rFonts w:ascii="Calibri" w:eastAsia="Calibri" w:hAnsi="Calibri" w:cs="Arial"/>
          <w:b/>
          <w:bCs/>
        </w:rPr>
        <w:t xml:space="preserve">5.5 Challenges for SMEs in the UK chemical distribution industry </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In an attempt to get a better insight into the UK chemical distribution industry, </w:t>
      </w:r>
      <w:r w:rsidR="00B40C52">
        <w:rPr>
          <w:rFonts w:ascii="Calibri" w:eastAsia="Calibri" w:hAnsi="Calibri" w:cs="Arial"/>
        </w:rPr>
        <w:t>owners/managers</w:t>
      </w:r>
      <w:r w:rsidRPr="00D463DC">
        <w:rPr>
          <w:rFonts w:ascii="Calibri" w:eastAsia="Calibri" w:hAnsi="Calibri" w:cs="Arial"/>
        </w:rPr>
        <w:t xml:space="preserve"> are asked to express their views on the main challenges SMEs faced in the i</w:t>
      </w:r>
      <w:r w:rsidR="002A4FF8">
        <w:rPr>
          <w:rFonts w:ascii="Calibri" w:eastAsia="Calibri" w:hAnsi="Calibri" w:cs="Arial"/>
        </w:rPr>
        <w:t xml:space="preserve">ndustry. </w:t>
      </w:r>
      <w:r w:rsidRPr="00D463DC">
        <w:rPr>
          <w:rFonts w:ascii="Calibri" w:eastAsia="Calibri" w:hAnsi="Calibri" w:cs="Arial"/>
        </w:rPr>
        <w:t xml:space="preserve">The qualitative data collected contribute to </w:t>
      </w:r>
      <w:r w:rsidRPr="00D463DC">
        <w:rPr>
          <w:rFonts w:ascii="Calibri" w:eastAsia="Calibri" w:hAnsi="Calibri" w:cs="NewBaskerville-Roman"/>
          <w:lang w:eastAsia="en-GB"/>
        </w:rPr>
        <w:t>a better and fuller understanding of the research problem and provide</w:t>
      </w:r>
      <w:r w:rsidRPr="00D463DC">
        <w:rPr>
          <w:rFonts w:ascii="Calibri" w:eastAsia="Calibri" w:hAnsi="Calibri" w:cs="Arial"/>
        </w:rPr>
        <w:t xml:space="preserve"> a richer, deeper view on the mechanisms of the selected industry. The data (challenges) are categorised, org</w:t>
      </w:r>
      <w:r w:rsidR="00604A6C">
        <w:rPr>
          <w:rFonts w:ascii="Calibri" w:eastAsia="Calibri" w:hAnsi="Calibri" w:cs="Arial"/>
        </w:rPr>
        <w:t>anised in themes and discussed and</w:t>
      </w:r>
      <w:r w:rsidRPr="00D463DC">
        <w:rPr>
          <w:rFonts w:ascii="Calibri" w:eastAsia="Calibri" w:hAnsi="Calibri" w:cs="Arial"/>
        </w:rPr>
        <w:t xml:space="preserve"> analysed in this section. The most impor</w:t>
      </w:r>
      <w:r w:rsidR="001E3B94">
        <w:rPr>
          <w:rFonts w:ascii="Calibri" w:eastAsia="Calibri" w:hAnsi="Calibri" w:cs="Arial"/>
        </w:rPr>
        <w:t>tant challenges identified are regulatory compliance, g</w:t>
      </w:r>
      <w:r w:rsidRPr="00D463DC">
        <w:rPr>
          <w:rFonts w:ascii="Calibri" w:eastAsia="Calibri" w:hAnsi="Calibri" w:cs="Arial"/>
        </w:rPr>
        <w:t>lobalisation (leading to increased competition and</w:t>
      </w:r>
      <w:r w:rsidR="001E3B94">
        <w:rPr>
          <w:rFonts w:ascii="Calibri" w:eastAsia="Calibri" w:hAnsi="Calibri" w:cs="Arial"/>
        </w:rPr>
        <w:t xml:space="preserve"> strong consolidation trends), supplier management, human capital and a</w:t>
      </w:r>
      <w:r w:rsidRPr="00D463DC">
        <w:rPr>
          <w:rFonts w:ascii="Calibri" w:eastAsia="Calibri" w:hAnsi="Calibri" w:cs="Arial"/>
        </w:rPr>
        <w:t xml:space="preserve">ccess to finance. </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b/>
          <w:bCs/>
        </w:rPr>
        <w:t xml:space="preserve"> </w:t>
      </w:r>
      <w:r w:rsidRPr="00D463DC">
        <w:rPr>
          <w:rFonts w:ascii="Calibri" w:eastAsia="Calibri" w:hAnsi="Calibri" w:cs="Arial"/>
          <w:b/>
          <w:bCs/>
        </w:rPr>
        <w:tab/>
      </w:r>
      <w:r w:rsidRPr="00D463DC">
        <w:rPr>
          <w:rFonts w:ascii="Calibri" w:eastAsia="Calibri" w:hAnsi="Calibri" w:cs="Arial"/>
          <w:bCs/>
          <w:iCs/>
        </w:rPr>
        <w:t>Regulatory Compliance</w:t>
      </w:r>
      <w:r w:rsidRPr="00D463DC">
        <w:rPr>
          <w:rFonts w:ascii="Calibri" w:eastAsia="Calibri" w:hAnsi="Calibri" w:cs="Arial"/>
          <w:b/>
          <w:bCs/>
        </w:rPr>
        <w:t xml:space="preserve"> </w:t>
      </w:r>
      <w:r w:rsidRPr="00D463DC">
        <w:rPr>
          <w:rFonts w:ascii="Calibri" w:eastAsia="Calibri" w:hAnsi="Calibri" w:cs="Arial"/>
        </w:rPr>
        <w:t>has been highlighted not only as a critical success factor but also as a significant challenge for all SMEs in the UK chemical distribution industry: ‘</w:t>
      </w:r>
      <w:r w:rsidRPr="00D463DC">
        <w:rPr>
          <w:rFonts w:ascii="Calibri" w:eastAsia="Calibri" w:hAnsi="Calibri" w:cs="Arial"/>
          <w:i/>
          <w:iCs/>
        </w:rPr>
        <w:t>REACH is the single biggest challenge for small businesses these days</w:t>
      </w:r>
      <w:r w:rsidRPr="00D463DC">
        <w:rPr>
          <w:rFonts w:ascii="Calibri" w:eastAsia="Calibri" w:hAnsi="Calibri" w:cs="Arial"/>
        </w:rPr>
        <w:t>’ (R70); ‘…</w:t>
      </w:r>
      <w:r w:rsidRPr="00D463DC">
        <w:rPr>
          <w:rFonts w:ascii="Calibri" w:eastAsia="Calibri" w:hAnsi="Calibri" w:cs="Arial"/>
          <w:i/>
          <w:iCs/>
        </w:rPr>
        <w:t>it will be interesting to see how many small companies would achieve and survive compliance…</w:t>
      </w:r>
      <w:r w:rsidRPr="00D463DC">
        <w:rPr>
          <w:rFonts w:ascii="Calibri" w:eastAsia="Calibri" w:hAnsi="Calibri" w:cs="Arial"/>
        </w:rPr>
        <w:t>’ (R110); ‘…</w:t>
      </w:r>
      <w:r w:rsidRPr="00D463DC">
        <w:rPr>
          <w:rFonts w:ascii="Calibri" w:eastAsia="Calibri" w:hAnsi="Calibri" w:cs="Arial"/>
          <w:i/>
          <w:iCs/>
        </w:rPr>
        <w:t xml:space="preserve">the biggest challenge would be </w:t>
      </w:r>
      <w:r w:rsidRPr="00D463DC">
        <w:rPr>
          <w:rFonts w:ascii="Calibri" w:eastAsia="Calibri" w:hAnsi="Calibri" w:cs="Arial"/>
          <w:i/>
          <w:iCs/>
        </w:rPr>
        <w:lastRenderedPageBreak/>
        <w:t>to cope with the cost of regulatory requirements…’</w:t>
      </w:r>
      <w:r w:rsidRPr="00D463DC">
        <w:rPr>
          <w:rFonts w:ascii="Calibri" w:eastAsia="Calibri" w:hAnsi="Calibri" w:cs="Arial"/>
        </w:rPr>
        <w:t xml:space="preserve"> (R45); ‘…</w:t>
      </w:r>
      <w:r w:rsidRPr="00D463DC">
        <w:rPr>
          <w:rFonts w:ascii="Calibri" w:eastAsia="Calibri" w:hAnsi="Calibri" w:cs="Arial"/>
          <w:i/>
          <w:iCs/>
        </w:rPr>
        <w:t>regulation keeps increasing in complexity…’</w:t>
      </w:r>
      <w:r w:rsidRPr="00D463DC">
        <w:rPr>
          <w:rFonts w:ascii="Calibri" w:eastAsia="Calibri" w:hAnsi="Calibri" w:cs="Arial"/>
        </w:rPr>
        <w:t xml:space="preserve"> (R20); ‘…</w:t>
      </w:r>
      <w:r w:rsidRPr="00D463DC">
        <w:rPr>
          <w:rFonts w:ascii="Calibri" w:eastAsia="Calibri" w:hAnsi="Calibri" w:cs="Arial"/>
          <w:i/>
          <w:iCs/>
        </w:rPr>
        <w:t>small companies will struggle with the level of expertise required…</w:t>
      </w:r>
      <w:r w:rsidRPr="00D463DC">
        <w:rPr>
          <w:rFonts w:ascii="Calibri" w:eastAsia="Calibri" w:hAnsi="Calibri" w:cs="Arial"/>
        </w:rPr>
        <w:t xml:space="preserve">’ (R69). The majority of </w:t>
      </w:r>
      <w:r w:rsidR="00B40C52">
        <w:rPr>
          <w:rFonts w:ascii="Calibri" w:eastAsia="Calibri" w:hAnsi="Calibri" w:cs="Arial"/>
        </w:rPr>
        <w:t>owners/managers</w:t>
      </w:r>
      <w:r w:rsidRPr="00D463DC">
        <w:rPr>
          <w:rFonts w:ascii="Calibri" w:eastAsia="Calibri" w:hAnsi="Calibri" w:cs="Arial"/>
        </w:rPr>
        <w:t xml:space="preserve"> (80%, 95 respondents out of a total population of 118) identify compliance as the most important challenge.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consider regulatory compliance a significant drain on human and financial resources and highlight cost and resources implications with 60% of them (71 </w:t>
      </w:r>
      <w:r w:rsidR="001E3B94">
        <w:rPr>
          <w:rFonts w:ascii="Calibri" w:eastAsia="Calibri" w:hAnsi="Calibri" w:cs="Arial"/>
        </w:rPr>
        <w:t xml:space="preserve">people) agreeing on the matter. </w:t>
      </w:r>
      <w:r w:rsidRPr="00D463DC">
        <w:rPr>
          <w:rFonts w:ascii="Calibri" w:eastAsia="Calibri" w:hAnsi="Calibri" w:cs="Arial"/>
        </w:rPr>
        <w:t>Complying with regulatory requirements, coping with increasing bureaucracy and offering approved, registered products in the European market alongside all other existing operations is considered a tedious task for many small businesses: ‘…</w:t>
      </w:r>
      <w:r w:rsidRPr="00D463DC">
        <w:rPr>
          <w:rFonts w:ascii="Calibri" w:eastAsia="Calibri" w:hAnsi="Calibri" w:cs="Arial"/>
          <w:i/>
          <w:iCs/>
        </w:rPr>
        <w:t>you have to deal with too many things at a time…</w:t>
      </w:r>
      <w:r w:rsidRPr="00D463DC">
        <w:rPr>
          <w:rFonts w:ascii="Calibri" w:eastAsia="Calibri" w:hAnsi="Calibri" w:cs="Arial"/>
        </w:rPr>
        <w:t>’ (R71); ‘(</w:t>
      </w:r>
      <w:r w:rsidRPr="00D463DC">
        <w:rPr>
          <w:rFonts w:ascii="Calibri" w:eastAsia="Calibri" w:hAnsi="Calibri" w:cs="Arial"/>
          <w:i/>
          <w:iCs/>
        </w:rPr>
        <w:t>regulation) ...needs continuous monitoring that takes time off selling our products…</w:t>
      </w:r>
      <w:r w:rsidRPr="00D463DC">
        <w:rPr>
          <w:rFonts w:ascii="Calibri" w:eastAsia="Calibri" w:hAnsi="Calibri" w:cs="Arial"/>
        </w:rPr>
        <w:t>’ (R78); ‘…</w:t>
      </w:r>
      <w:r w:rsidRPr="00D463DC">
        <w:rPr>
          <w:rFonts w:ascii="Calibri" w:eastAsia="Calibri" w:hAnsi="Calibri" w:cs="Arial"/>
          <w:i/>
          <w:iCs/>
        </w:rPr>
        <w:t>keeping up to date with regulations is time consuming and complex task…’</w:t>
      </w:r>
      <w:r w:rsidRPr="00D463DC">
        <w:rPr>
          <w:rFonts w:ascii="Calibri" w:eastAsia="Calibri" w:hAnsi="Calibri" w:cs="Arial"/>
        </w:rPr>
        <w:t xml:space="preserve"> (R111); ‘…</w:t>
      </w:r>
      <w:r w:rsidRPr="00D463DC">
        <w:rPr>
          <w:rFonts w:ascii="Calibri" w:eastAsia="Calibri" w:hAnsi="Calibri" w:cs="Arial"/>
          <w:i/>
          <w:iCs/>
        </w:rPr>
        <w:t>you need more experienced people to deal with the regulation part…’</w:t>
      </w:r>
      <w:r w:rsidRPr="00D463DC">
        <w:rPr>
          <w:rFonts w:ascii="Calibri" w:eastAsia="Calibri" w:hAnsi="Calibri" w:cs="Arial"/>
        </w:rPr>
        <w:t xml:space="preserve"> (R65); </w:t>
      </w:r>
      <w:r w:rsidRPr="00D463DC">
        <w:rPr>
          <w:rFonts w:ascii="Calibri" w:eastAsia="Calibri" w:hAnsi="Calibri" w:cs="Arial"/>
          <w:i/>
          <w:iCs/>
        </w:rPr>
        <w:t>‘…the costs of compliance are creeping up on us…’</w:t>
      </w:r>
      <w:r w:rsidRPr="00D463DC">
        <w:rPr>
          <w:rFonts w:ascii="Calibri" w:eastAsia="Calibri" w:hAnsi="Calibri" w:cs="Arial"/>
        </w:rPr>
        <w:t xml:space="preserve"> (R100); ‘…</w:t>
      </w:r>
      <w:r w:rsidRPr="00D463DC">
        <w:rPr>
          <w:rFonts w:ascii="Calibri" w:eastAsia="Calibri" w:hAnsi="Calibri" w:cs="Arial"/>
          <w:i/>
          <w:iCs/>
        </w:rPr>
        <w:t>internal costs have increased to cope with REACH…’</w:t>
      </w:r>
      <w:r w:rsidRPr="00D463DC">
        <w:rPr>
          <w:rFonts w:ascii="Calibri" w:eastAsia="Calibri" w:hAnsi="Calibri" w:cs="Arial"/>
        </w:rPr>
        <w:t xml:space="preserve"> (R106); ‘…</w:t>
      </w:r>
      <w:r w:rsidRPr="00D463DC">
        <w:rPr>
          <w:rFonts w:ascii="Calibri" w:eastAsia="Calibri" w:hAnsi="Calibri" w:cs="Arial"/>
          <w:i/>
          <w:iCs/>
        </w:rPr>
        <w:t>you</w:t>
      </w:r>
      <w:r w:rsidRPr="00D463DC">
        <w:rPr>
          <w:rFonts w:ascii="Calibri" w:eastAsia="Calibri" w:hAnsi="Calibri" w:cs="Arial"/>
        </w:rPr>
        <w:t xml:space="preserve"> </w:t>
      </w:r>
      <w:r w:rsidRPr="00D463DC">
        <w:rPr>
          <w:rFonts w:ascii="Calibri" w:eastAsia="Calibri" w:hAnsi="Calibri" w:cs="Arial"/>
          <w:i/>
          <w:iCs/>
        </w:rPr>
        <w:t>have to come up with the money to support registrations’</w:t>
      </w:r>
      <w:r w:rsidRPr="00D463DC">
        <w:rPr>
          <w:rFonts w:ascii="Calibri" w:eastAsia="Calibri" w:hAnsi="Calibri" w:cs="Arial"/>
        </w:rPr>
        <w:t xml:space="preserve"> (R19). As a result, the need to recruit new people, invest in the business and allow for increased costs is considered a priority.</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Similarly, many respondents (60 in total, 51%) comment that the increasing cost of compliance, as an increase of direct costs and advisory services, restricts the market and a number of distributors have to withdraw: ‘…</w:t>
      </w:r>
      <w:r w:rsidRPr="00D463DC">
        <w:rPr>
          <w:rFonts w:ascii="Calibri" w:eastAsia="Calibri" w:hAnsi="Calibri" w:cs="Arial"/>
          <w:i/>
          <w:iCs/>
        </w:rPr>
        <w:t>many small companies will have to leave the market; they won’t be able to afford this…</w:t>
      </w:r>
      <w:r w:rsidRPr="00D463DC">
        <w:rPr>
          <w:rFonts w:ascii="Calibri" w:eastAsia="Calibri" w:hAnsi="Calibri" w:cs="Arial"/>
        </w:rPr>
        <w:t>’ (R7); ‘…</w:t>
      </w:r>
      <w:r w:rsidRPr="00D463DC">
        <w:rPr>
          <w:rFonts w:ascii="Calibri" w:eastAsia="Calibri" w:hAnsi="Calibri" w:cs="Arial"/>
          <w:i/>
          <w:iCs/>
        </w:rPr>
        <w:t>many SMEs owners would be thinking about selling and exiting market now’</w:t>
      </w:r>
      <w:r w:rsidRPr="00D463DC">
        <w:rPr>
          <w:rFonts w:ascii="Calibri" w:eastAsia="Calibri" w:hAnsi="Calibri" w:cs="Arial"/>
        </w:rPr>
        <w:t xml:space="preserve"> (R73). The same applies for manufacturers as they need to make a decision of whether to stay in a market or not but also for companies considering entering the European market (i.e. Indian</w:t>
      </w:r>
      <w:r w:rsidR="00604A6C">
        <w:rPr>
          <w:rFonts w:ascii="Calibri" w:eastAsia="Calibri" w:hAnsi="Calibri" w:cs="Arial"/>
        </w:rPr>
        <w:t xml:space="preserve"> and</w:t>
      </w:r>
      <w:r w:rsidRPr="00D463DC">
        <w:rPr>
          <w:rFonts w:ascii="Calibri" w:eastAsia="Calibri" w:hAnsi="Calibri" w:cs="Arial"/>
        </w:rPr>
        <w:t xml:space="preserve"> Chinese manufacturers): ‘</w:t>
      </w:r>
      <w:r w:rsidRPr="00D463DC">
        <w:rPr>
          <w:rFonts w:ascii="Calibri" w:eastAsia="Calibri" w:hAnsi="Calibri" w:cs="Arial"/>
          <w:i/>
          <w:iCs/>
        </w:rPr>
        <w:t>EU won’t longer be a lucrative market anymore with such high registration costs…</w:t>
      </w:r>
      <w:r w:rsidRPr="00D463DC">
        <w:rPr>
          <w:rFonts w:ascii="Calibri" w:eastAsia="Calibri" w:hAnsi="Calibri" w:cs="Arial"/>
        </w:rPr>
        <w:t>’ (R97); ‘…</w:t>
      </w:r>
      <w:r w:rsidRPr="00D463DC">
        <w:rPr>
          <w:rFonts w:ascii="Calibri" w:eastAsia="Calibri" w:hAnsi="Calibri" w:cs="Arial"/>
          <w:i/>
          <w:iCs/>
        </w:rPr>
        <w:t>the high upfront registration costs will put many manufacturers off…</w:t>
      </w:r>
      <w:r w:rsidRPr="00D463DC">
        <w:rPr>
          <w:rFonts w:ascii="Calibri" w:eastAsia="Calibri" w:hAnsi="Calibri" w:cs="Arial"/>
        </w:rPr>
        <w:t>’ (R40); ‘…</w:t>
      </w:r>
      <w:r w:rsidRPr="00D463DC">
        <w:rPr>
          <w:rFonts w:ascii="Calibri" w:eastAsia="Calibri" w:hAnsi="Calibri" w:cs="Arial"/>
          <w:i/>
          <w:iCs/>
        </w:rPr>
        <w:t>entering the market will require higher costs an expertise’</w:t>
      </w:r>
      <w:r w:rsidRPr="00D463DC">
        <w:rPr>
          <w:rFonts w:ascii="Calibri" w:eastAsia="Calibri" w:hAnsi="Calibri" w:cs="Arial"/>
        </w:rPr>
        <w:t xml:space="preserve"> (R32).</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(35 in total, 30%) also view regulatory compliance as a further barrier to starting up a small business in the UK chemical distribution industry: ‘...</w:t>
      </w:r>
      <w:r w:rsidRPr="00D463DC">
        <w:rPr>
          <w:rFonts w:ascii="Calibri" w:eastAsia="Calibri" w:hAnsi="Calibri" w:cs="Arial"/>
          <w:i/>
          <w:iCs/>
        </w:rPr>
        <w:t>it is another challenge to consider if you are thinking of setting up something new…</w:t>
      </w:r>
      <w:r w:rsidRPr="00D463DC">
        <w:rPr>
          <w:rFonts w:ascii="Calibri" w:eastAsia="Calibri" w:hAnsi="Calibri" w:cs="Arial"/>
        </w:rPr>
        <w:t>’ (R85); ‘…</w:t>
      </w:r>
      <w:r w:rsidRPr="00D463DC">
        <w:rPr>
          <w:rFonts w:ascii="Calibri" w:eastAsia="Calibri" w:hAnsi="Calibri" w:cs="Arial"/>
          <w:i/>
          <w:iCs/>
        </w:rPr>
        <w:t>starting up will require more initial financial capital and expertise then before…</w:t>
      </w:r>
      <w:r w:rsidRPr="00D463DC">
        <w:rPr>
          <w:rFonts w:ascii="Calibri" w:eastAsia="Calibri" w:hAnsi="Calibri" w:cs="Arial"/>
        </w:rPr>
        <w:t>’ (R60)</w:t>
      </w:r>
      <w:r w:rsidRPr="00D463DC">
        <w:rPr>
          <w:rFonts w:ascii="Calibri" w:eastAsia="Calibri" w:hAnsi="Calibri" w:cs="Arial"/>
          <w:i/>
          <w:iCs/>
        </w:rPr>
        <w:t>’…it will affect spin offs...in the past it was easier for people to start their own business.</w:t>
      </w:r>
      <w:r w:rsidRPr="00D463DC">
        <w:rPr>
          <w:rFonts w:ascii="Calibri" w:eastAsia="Calibri" w:hAnsi="Calibri" w:cs="Arial"/>
        </w:rPr>
        <w:t>..’ (R23); ‘…</w:t>
      </w:r>
      <w:r w:rsidRPr="00D463DC">
        <w:rPr>
          <w:rFonts w:ascii="Calibri" w:eastAsia="Calibri" w:hAnsi="Calibri" w:cs="Arial"/>
          <w:i/>
          <w:iCs/>
        </w:rPr>
        <w:t>it will make entry more difficult</w:t>
      </w:r>
      <w:r w:rsidRPr="00D463DC">
        <w:rPr>
          <w:rFonts w:ascii="Calibri" w:eastAsia="Calibri" w:hAnsi="Calibri" w:cs="Arial"/>
        </w:rPr>
        <w:t>’ (R26). They also express complaints about the increased bureaucracy that would eventually limit the flexibility of small businesses: ‘…</w:t>
      </w:r>
      <w:r w:rsidRPr="00D463DC">
        <w:rPr>
          <w:rFonts w:ascii="Calibri" w:eastAsia="Calibri" w:hAnsi="Calibri" w:cs="Arial"/>
          <w:i/>
          <w:iCs/>
        </w:rPr>
        <w:t>bureaucracy is killing the flexibility of smaller businesses’</w:t>
      </w:r>
      <w:r w:rsidRPr="00D463DC">
        <w:rPr>
          <w:rFonts w:ascii="Calibri" w:eastAsia="Calibri" w:hAnsi="Calibri" w:cs="Arial"/>
        </w:rPr>
        <w:t xml:space="preserve"> (R1). Respondents </w:t>
      </w:r>
      <w:r w:rsidRPr="00D463DC">
        <w:rPr>
          <w:rFonts w:ascii="Calibri" w:eastAsia="Calibri" w:hAnsi="Calibri" w:cs="Arial"/>
        </w:rPr>
        <w:lastRenderedPageBreak/>
        <w:t>conclude that the current regulatory requirements definitely make the start-up of a new business more challenging with 30 of them arguing the matter.</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Many </w:t>
      </w:r>
      <w:r w:rsidR="00B40C52">
        <w:rPr>
          <w:rFonts w:ascii="Calibri" w:eastAsia="Calibri" w:hAnsi="Calibri" w:cs="Arial"/>
        </w:rPr>
        <w:t>owners/managers</w:t>
      </w:r>
      <w:r w:rsidRPr="00D463DC">
        <w:rPr>
          <w:rFonts w:ascii="Calibri" w:eastAsia="Calibri" w:hAnsi="Calibri" w:cs="Arial"/>
        </w:rPr>
        <w:t xml:space="preserve"> also identify a positive side to regulatory compliance (35 respondents, 30%). In the words of R95: ‘...</w:t>
      </w:r>
      <w:r w:rsidRPr="00D463DC">
        <w:rPr>
          <w:rFonts w:ascii="Calibri" w:eastAsia="Calibri" w:hAnsi="Calibri" w:cs="Arial"/>
          <w:i/>
          <w:iCs/>
        </w:rPr>
        <w:t>if you can’t do business in Europe, you might as well try your luck in other markets’</w:t>
      </w:r>
      <w:r w:rsidRPr="00D463DC">
        <w:rPr>
          <w:rFonts w:ascii="Calibri" w:eastAsia="Calibri" w:hAnsi="Calibri" w:cs="Arial"/>
        </w:rPr>
        <w:t>. Small distributors have the opportunity to explore other markets outside Europe that do not have such strict regulations and may be easier to do business with: ‘…</w:t>
      </w:r>
      <w:r w:rsidRPr="00D463DC">
        <w:rPr>
          <w:rFonts w:ascii="Calibri" w:eastAsia="Calibri" w:hAnsi="Calibri" w:cs="Arial"/>
          <w:i/>
          <w:iCs/>
        </w:rPr>
        <w:t>expand in markets that are not as heavily regulated as Europe…</w:t>
      </w:r>
      <w:r w:rsidRPr="00D463DC">
        <w:rPr>
          <w:rFonts w:ascii="Calibri" w:eastAsia="Calibri" w:hAnsi="Calibri" w:cs="Arial"/>
        </w:rPr>
        <w:t>’ (R68); ‘…</w:t>
      </w:r>
      <w:r w:rsidRPr="00D463DC">
        <w:rPr>
          <w:rFonts w:ascii="Calibri" w:eastAsia="Calibri" w:hAnsi="Calibri" w:cs="Arial"/>
          <w:i/>
          <w:iCs/>
        </w:rPr>
        <w:t>promote your products (if possible) outside EU’</w:t>
      </w:r>
      <w:r w:rsidRPr="00D463DC">
        <w:rPr>
          <w:rFonts w:ascii="Calibri" w:eastAsia="Calibri" w:hAnsi="Calibri" w:cs="Arial"/>
        </w:rPr>
        <w:t xml:space="preserve"> (R24). However, further financial and human resources challenges arise: ‘…</w:t>
      </w:r>
      <w:r w:rsidRPr="00D463DC">
        <w:rPr>
          <w:rFonts w:ascii="Calibri" w:eastAsia="Calibri" w:hAnsi="Calibri" w:cs="Arial"/>
          <w:i/>
          <w:iCs/>
        </w:rPr>
        <w:t xml:space="preserve">it is easier said than done…’ </w:t>
      </w:r>
      <w:r w:rsidRPr="00D463DC">
        <w:rPr>
          <w:rFonts w:ascii="Calibri" w:eastAsia="Calibri" w:hAnsi="Calibri" w:cs="Arial"/>
        </w:rPr>
        <w:t>(R14);</w:t>
      </w:r>
      <w:r w:rsidRPr="00D463DC">
        <w:rPr>
          <w:rFonts w:ascii="Calibri" w:eastAsia="Calibri" w:hAnsi="Calibri" w:cs="Arial"/>
          <w:i/>
          <w:iCs/>
        </w:rPr>
        <w:t xml:space="preserve"> ‘…you still need to manage the internationalisation process properly</w:t>
      </w:r>
      <w:r w:rsidRPr="00D463DC">
        <w:rPr>
          <w:rFonts w:ascii="Calibri" w:eastAsia="Calibri" w:hAnsi="Calibri" w:cs="Arial"/>
        </w:rPr>
        <w:t xml:space="preserve">’ (R74).  </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r>
      <w:r w:rsidR="00B40C52">
        <w:rPr>
          <w:rFonts w:ascii="Calibri" w:eastAsia="Calibri" w:hAnsi="Calibri" w:cs="Arial"/>
        </w:rPr>
        <w:t>Owners/managers</w:t>
      </w:r>
      <w:r w:rsidRPr="00D463DC">
        <w:rPr>
          <w:rFonts w:ascii="Calibri" w:eastAsia="Calibri" w:hAnsi="Calibri" w:cs="Arial"/>
        </w:rPr>
        <w:t xml:space="preserve"> also recognise </w:t>
      </w:r>
      <w:r w:rsidR="001E3B94">
        <w:rPr>
          <w:rFonts w:ascii="Calibri" w:eastAsia="Calibri" w:hAnsi="Calibri" w:cs="Arial"/>
          <w:bCs/>
          <w:iCs/>
        </w:rPr>
        <w:t>g</w:t>
      </w:r>
      <w:r w:rsidRPr="00D463DC">
        <w:rPr>
          <w:rFonts w:ascii="Calibri" w:eastAsia="Calibri" w:hAnsi="Calibri" w:cs="Arial"/>
          <w:bCs/>
          <w:iCs/>
        </w:rPr>
        <w:t>lobalisation</w:t>
      </w:r>
      <w:r w:rsidRPr="00D463DC">
        <w:rPr>
          <w:rFonts w:ascii="Calibri" w:eastAsia="Calibri" w:hAnsi="Calibri" w:cs="Arial"/>
        </w:rPr>
        <w:t xml:space="preserve"> as a major challenge for their businesses due to the fact that it </w:t>
      </w:r>
      <w:r w:rsidR="00142558">
        <w:rPr>
          <w:rFonts w:ascii="Calibri" w:eastAsia="Calibri" w:hAnsi="Calibri" w:cs="Arial"/>
        </w:rPr>
        <w:t>is</w:t>
      </w:r>
      <w:r w:rsidRPr="00D463DC">
        <w:rPr>
          <w:rFonts w:ascii="Calibri" w:eastAsia="Calibri" w:hAnsi="Calibri" w:cs="Arial"/>
        </w:rPr>
        <w:t xml:space="preserve"> leading to increased competition and strong consolidation trends with 70 respondents (60% of population) arguing its importance. This is in line with the driving forces of the chemical industry as identified in the literature review.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The UK chemical distribution industry is characterised as a very mature, long established market and as such it is viewed as a very competitive environment with a large number of distributors present: ‘…</w:t>
      </w:r>
      <w:r w:rsidRPr="00D463DC">
        <w:rPr>
          <w:rFonts w:ascii="Calibri" w:eastAsia="Calibri" w:hAnsi="Calibri" w:cs="Arial"/>
          <w:i/>
          <w:iCs/>
        </w:rPr>
        <w:t>it is a challenge to survive under such competitive market condit</w:t>
      </w:r>
      <w:r w:rsidRPr="00D463DC">
        <w:rPr>
          <w:rFonts w:ascii="Calibri" w:eastAsia="Calibri" w:hAnsi="Calibri" w:cs="Arial"/>
        </w:rPr>
        <w:t>ions’ (R112). In more detail the respondents comment: ‘…</w:t>
      </w:r>
      <w:r w:rsidRPr="00D463DC">
        <w:rPr>
          <w:rFonts w:ascii="Calibri" w:eastAsia="Calibri" w:hAnsi="Calibri" w:cs="Arial"/>
          <w:i/>
          <w:iCs/>
        </w:rPr>
        <w:t>we are now competing on a global basis…’</w:t>
      </w:r>
      <w:r w:rsidRPr="00D463DC">
        <w:rPr>
          <w:rFonts w:ascii="Calibri" w:eastAsia="Calibri" w:hAnsi="Calibri" w:cs="Arial"/>
        </w:rPr>
        <w:t xml:space="preserve"> (R103); ‘…</w:t>
      </w:r>
      <w:r w:rsidRPr="00D463DC">
        <w:rPr>
          <w:rFonts w:ascii="Calibri" w:eastAsia="Calibri" w:hAnsi="Calibri" w:cs="Arial"/>
          <w:i/>
          <w:iCs/>
        </w:rPr>
        <w:t>competition can come now from anywhere in Europe or even out of Europe…’</w:t>
      </w:r>
      <w:r w:rsidRPr="00D463DC">
        <w:rPr>
          <w:rFonts w:ascii="Calibri" w:eastAsia="Calibri" w:hAnsi="Calibri" w:cs="Arial"/>
        </w:rPr>
        <w:t xml:space="preserve"> (R14); ‘…</w:t>
      </w:r>
      <w:r w:rsidRPr="00D463DC">
        <w:rPr>
          <w:rFonts w:ascii="Calibri" w:eastAsia="Calibri" w:hAnsi="Calibri" w:cs="Arial"/>
          <w:i/>
          <w:iCs/>
        </w:rPr>
        <w:t>we see intense competition from pan-European and global distributors…</w:t>
      </w:r>
      <w:r w:rsidRPr="00D463DC">
        <w:rPr>
          <w:rFonts w:ascii="Calibri" w:eastAsia="Calibri" w:hAnsi="Calibri" w:cs="Arial"/>
        </w:rPr>
        <w:t>’ (R9); ‘…</w:t>
      </w:r>
      <w:r w:rsidRPr="00D463DC">
        <w:rPr>
          <w:rFonts w:ascii="Calibri" w:eastAsia="Calibri" w:hAnsi="Calibri" w:cs="Arial"/>
          <w:i/>
          <w:iCs/>
        </w:rPr>
        <w:t>with globalisation...we can enter other markets more easily these days but that goes both ways: others come in our markets too’</w:t>
      </w:r>
      <w:r w:rsidRPr="00D463DC">
        <w:rPr>
          <w:rFonts w:ascii="Calibri" w:eastAsia="Calibri" w:hAnsi="Calibri" w:cs="Arial"/>
        </w:rPr>
        <w:t xml:space="preserve"> (R33); ‘...</w:t>
      </w:r>
      <w:r w:rsidRPr="00D463DC">
        <w:rPr>
          <w:rFonts w:ascii="Calibri" w:eastAsia="Calibri" w:hAnsi="Calibri" w:cs="Arial"/>
          <w:i/>
          <w:iCs/>
        </w:rPr>
        <w:t>we now have to worry about companies based half way across the globe</w:t>
      </w:r>
      <w:r w:rsidRPr="00D463DC">
        <w:rPr>
          <w:rFonts w:ascii="Calibri" w:eastAsia="Calibri" w:hAnsi="Calibri" w:cs="Arial"/>
        </w:rPr>
        <w:t xml:space="preserve">’ (R17). </w:t>
      </w:r>
      <w:r w:rsidR="00B40C52">
        <w:rPr>
          <w:rFonts w:ascii="Calibri" w:eastAsia="Calibri" w:hAnsi="Calibri" w:cs="Arial"/>
        </w:rPr>
        <w:t>Owners/managers</w:t>
      </w:r>
      <w:r w:rsidRPr="00D463DC">
        <w:rPr>
          <w:rFonts w:ascii="Calibri" w:eastAsia="Calibri" w:hAnsi="Calibri" w:cs="Arial"/>
        </w:rPr>
        <w:t xml:space="preserve"> (30 in total) highlight the fact that the biggest challenge for smaller businesses is larger national and global distributors entering their markets. Especially in the UK, they stress the fact that pan-European distribution agreements have already pushed smaller SMEs out of the market and have been putting increasing pressure on their businesses: ‘…</w:t>
      </w:r>
      <w:r w:rsidRPr="00D463DC">
        <w:rPr>
          <w:rFonts w:ascii="Calibri" w:eastAsia="Calibri" w:hAnsi="Calibri" w:cs="Arial"/>
          <w:i/>
          <w:iCs/>
        </w:rPr>
        <w:t>too many distributors too few suppliers’</w:t>
      </w:r>
      <w:r w:rsidRPr="00D463DC">
        <w:rPr>
          <w:rFonts w:ascii="Calibri" w:eastAsia="Calibri" w:hAnsi="Calibri" w:cs="Arial"/>
        </w:rPr>
        <w:t xml:space="preserve"> (R11).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On the other hand, technology (mainly the internet) and the advances in global logistics make it easier for smaller companies with fewer resources to compete and source products on a global basis. Respondents recognise that globalisation opens more opportunities for growth as new markets become more available and new suppliers are found with 20 respondents agreeing on the </w:t>
      </w:r>
      <w:r w:rsidRPr="00D463DC">
        <w:rPr>
          <w:rFonts w:ascii="Calibri" w:eastAsia="Calibri" w:hAnsi="Calibri" w:cs="Arial"/>
        </w:rPr>
        <w:lastRenderedPageBreak/>
        <w:t>matter.  ‘</w:t>
      </w:r>
      <w:r w:rsidRPr="00D463DC">
        <w:rPr>
          <w:rFonts w:ascii="Calibri" w:eastAsia="Calibri" w:hAnsi="Calibri" w:cs="Arial"/>
          <w:i/>
          <w:iCs/>
        </w:rPr>
        <w:t>We can now reach markets where we previously had no access’</w:t>
      </w:r>
      <w:r w:rsidRPr="00D463DC">
        <w:rPr>
          <w:rFonts w:ascii="Calibri" w:eastAsia="Calibri" w:hAnsi="Calibri" w:cs="Arial"/>
        </w:rPr>
        <w:t xml:space="preserve"> (R82); ‘…</w:t>
      </w:r>
      <w:r w:rsidRPr="00D463DC">
        <w:rPr>
          <w:rFonts w:ascii="Calibri" w:eastAsia="Calibri" w:hAnsi="Calibri" w:cs="Arial"/>
          <w:i/>
          <w:iCs/>
        </w:rPr>
        <w:t>many times our product will not even come through the UK…’</w:t>
      </w:r>
      <w:r w:rsidRPr="00D463DC">
        <w:rPr>
          <w:rFonts w:ascii="Calibri" w:eastAsia="Calibri" w:hAnsi="Calibri" w:cs="Arial"/>
        </w:rPr>
        <w:t xml:space="preserve"> (R89); ‘…</w:t>
      </w:r>
      <w:r w:rsidRPr="00D463DC">
        <w:rPr>
          <w:rFonts w:ascii="Calibri" w:eastAsia="Calibri" w:hAnsi="Calibri" w:cs="Arial"/>
          <w:i/>
          <w:iCs/>
        </w:rPr>
        <w:t>the internet and a good logistics company made a massive difference in our business…</w:t>
      </w:r>
      <w:r w:rsidRPr="00D463DC">
        <w:rPr>
          <w:rFonts w:ascii="Calibri" w:eastAsia="Calibri" w:hAnsi="Calibri" w:cs="Arial"/>
        </w:rPr>
        <w:t>’ (R109); ‘…</w:t>
      </w:r>
      <w:r w:rsidRPr="00D463DC">
        <w:rPr>
          <w:rFonts w:ascii="Calibri" w:eastAsia="Calibri" w:hAnsi="Calibri" w:cs="Arial"/>
          <w:i/>
          <w:iCs/>
        </w:rPr>
        <w:t>being smaller means we can compete more on pricing n</w:t>
      </w:r>
      <w:r w:rsidR="007919CF">
        <w:rPr>
          <w:rFonts w:ascii="Calibri" w:eastAsia="Calibri" w:hAnsi="Calibri" w:cs="Arial"/>
          <w:i/>
          <w:iCs/>
        </w:rPr>
        <w:t>ow in other market</w:t>
      </w:r>
      <w:r w:rsidRPr="00D463DC">
        <w:rPr>
          <w:rFonts w:ascii="Calibri" w:eastAsia="Calibri" w:hAnsi="Calibri" w:cs="Arial"/>
          <w:i/>
          <w:iCs/>
        </w:rPr>
        <w:t>s…</w:t>
      </w:r>
      <w:r w:rsidRPr="00D463DC">
        <w:rPr>
          <w:rFonts w:ascii="Calibri" w:eastAsia="Calibri" w:hAnsi="Calibri" w:cs="Arial"/>
        </w:rPr>
        <w:t>’ (R83) are a few of the most characteristic quotes.  Especially with REACH implementation in Europe, where regulation is becoming more restricting for business, SMEs have the opportunity to explore and sell to other markers. Of course, that opportunity bec</w:t>
      </w:r>
      <w:r w:rsidR="00FC038C">
        <w:rPr>
          <w:rFonts w:ascii="Calibri" w:eastAsia="Calibri" w:hAnsi="Calibri" w:cs="Arial"/>
        </w:rPr>
        <w:t>omes a further challenge as SMEs</w:t>
      </w:r>
      <w:r w:rsidRPr="00D463DC">
        <w:rPr>
          <w:rFonts w:ascii="Calibri" w:eastAsia="Calibri" w:hAnsi="Calibri" w:cs="Arial"/>
        </w:rPr>
        <w:t xml:space="preserve"> have to find and allocate resources (human and finance) towards this and manage the internationalisation process.</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There is a general agreement among </w:t>
      </w:r>
      <w:r w:rsidR="00B40C52">
        <w:rPr>
          <w:rFonts w:ascii="Calibri" w:eastAsia="Calibri" w:hAnsi="Calibri" w:cs="Arial"/>
        </w:rPr>
        <w:t>owners/managers</w:t>
      </w:r>
      <w:r w:rsidRPr="00D463DC">
        <w:rPr>
          <w:rFonts w:ascii="Calibri" w:eastAsia="Calibri" w:hAnsi="Calibri" w:cs="Arial"/>
        </w:rPr>
        <w:t xml:space="preserve"> (55 in total, 47%) that globalisation also intensifies the already strong consolidation trends: ‘…</w:t>
      </w:r>
      <w:r w:rsidRPr="00D463DC">
        <w:rPr>
          <w:rFonts w:ascii="Calibri" w:eastAsia="Calibri" w:hAnsi="Calibri" w:cs="Arial"/>
          <w:i/>
          <w:iCs/>
        </w:rPr>
        <w:t>resisting consolidation would be a serious challenge for smaller businesses…</w:t>
      </w:r>
      <w:r w:rsidRPr="00D463DC">
        <w:rPr>
          <w:rFonts w:ascii="Calibri" w:eastAsia="Calibri" w:hAnsi="Calibri" w:cs="Arial"/>
        </w:rPr>
        <w:t>’ (R15); ‘…</w:t>
      </w:r>
      <w:r w:rsidRPr="00D463DC">
        <w:rPr>
          <w:rFonts w:ascii="Calibri" w:eastAsia="Calibri" w:hAnsi="Calibri" w:cs="Arial"/>
          <w:i/>
          <w:iCs/>
        </w:rPr>
        <w:t>competing in many markets means we are more visible to our competition…’</w:t>
      </w:r>
      <w:r w:rsidRPr="00D463DC">
        <w:rPr>
          <w:rFonts w:ascii="Calibri" w:eastAsia="Calibri" w:hAnsi="Calibri" w:cs="Arial"/>
        </w:rPr>
        <w:t xml:space="preserve"> (R94); ‘…</w:t>
      </w:r>
      <w:r w:rsidRPr="00D463DC">
        <w:rPr>
          <w:rFonts w:ascii="Calibri" w:eastAsia="Calibri" w:hAnsi="Calibri" w:cs="Arial"/>
          <w:i/>
          <w:iCs/>
        </w:rPr>
        <w:t>there are too many distributors and economies of scale have to be achieved by consolidation…</w:t>
      </w:r>
      <w:r w:rsidRPr="00D463DC">
        <w:rPr>
          <w:rFonts w:ascii="Calibri" w:eastAsia="Calibri" w:hAnsi="Calibri" w:cs="Arial"/>
        </w:rPr>
        <w:t>’ (R105). Overall, respondents agree that, in a mature market, the best way for larger companies to grow is through acquisitions and as such smaller companies become ideal targets for ‘...</w:t>
      </w:r>
      <w:r w:rsidRPr="00D463DC">
        <w:rPr>
          <w:rFonts w:ascii="Calibri" w:eastAsia="Calibri" w:hAnsi="Calibri" w:cs="Arial"/>
          <w:i/>
          <w:iCs/>
        </w:rPr>
        <w:t xml:space="preserve">cash rich, growth and margin driven, national and global distributors....’ </w:t>
      </w:r>
      <w:r w:rsidRPr="00D463DC">
        <w:rPr>
          <w:rFonts w:ascii="Calibri" w:eastAsia="Calibri" w:hAnsi="Calibri" w:cs="Arial"/>
        </w:rPr>
        <w:t>(R34) that</w:t>
      </w:r>
      <w:r w:rsidRPr="00D463DC">
        <w:rPr>
          <w:rFonts w:ascii="Calibri" w:eastAsia="Calibri" w:hAnsi="Calibri" w:cs="Arial"/>
          <w:i/>
          <w:iCs/>
        </w:rPr>
        <w:t xml:space="preserve"> ‘...have no option but to grow in order to keep their investor happy</w:t>
      </w:r>
      <w:r w:rsidRPr="00D463DC">
        <w:rPr>
          <w:rFonts w:ascii="Calibri" w:eastAsia="Calibri" w:hAnsi="Calibri" w:cs="Arial"/>
        </w:rPr>
        <w:t>...’ (R48).  In the words of R91: ‘…</w:t>
      </w:r>
      <w:r w:rsidRPr="00D463DC">
        <w:rPr>
          <w:rFonts w:ascii="Calibri" w:eastAsia="Calibri" w:hAnsi="Calibri" w:cs="Arial"/>
          <w:i/>
          <w:iCs/>
        </w:rPr>
        <w:t>there are far too many large companies trying to buy us at the moment</w:t>
      </w:r>
      <w:r w:rsidRPr="00D463DC">
        <w:rPr>
          <w:rFonts w:ascii="Calibri" w:eastAsia="Calibri" w:hAnsi="Calibri" w:cs="Arial"/>
        </w:rPr>
        <w:t>’</w:t>
      </w:r>
      <w:r w:rsidRPr="00D463DC">
        <w:rPr>
          <w:rFonts w:ascii="Calibri" w:eastAsia="Calibri" w:hAnsi="Calibri" w:cs="Arial"/>
          <w:i/>
          <w:iCs/>
        </w:rPr>
        <w:t xml:space="preserve">. </w:t>
      </w:r>
      <w:r w:rsidRPr="00D463DC">
        <w:rPr>
          <w:rFonts w:ascii="Calibri" w:eastAsia="Calibri" w:hAnsi="Calibri" w:cs="Arial"/>
        </w:rPr>
        <w:t>With larger distributors having a longer and deeper reach to the market, more resources, financial strength, better buying power and economies of scale and on the lookout for acquisitions SMEs ‘...</w:t>
      </w:r>
      <w:r w:rsidRPr="00D463DC">
        <w:rPr>
          <w:rFonts w:ascii="Calibri" w:eastAsia="Calibri" w:hAnsi="Calibri" w:cs="Arial"/>
          <w:i/>
          <w:iCs/>
        </w:rPr>
        <w:t>have to stay invisible’</w:t>
      </w:r>
      <w:r w:rsidR="00FC038C">
        <w:rPr>
          <w:rFonts w:ascii="Calibri" w:eastAsia="Calibri" w:hAnsi="Calibri" w:cs="Arial"/>
        </w:rPr>
        <w:t xml:space="preserve"> (R47). </w:t>
      </w:r>
      <w:r w:rsidRPr="00D463DC">
        <w:rPr>
          <w:rFonts w:ascii="Calibri" w:eastAsia="Calibri" w:hAnsi="Calibri" w:cs="Arial"/>
        </w:rPr>
        <w:t>In other words, the main challenge is to ‘…</w:t>
      </w:r>
      <w:r w:rsidRPr="00D463DC">
        <w:rPr>
          <w:rFonts w:ascii="Calibri" w:eastAsia="Calibri" w:hAnsi="Calibri" w:cs="Arial"/>
          <w:i/>
          <w:iCs/>
        </w:rPr>
        <w:t>keep your head down…’</w:t>
      </w:r>
      <w:r w:rsidRPr="00D463DC">
        <w:rPr>
          <w:rFonts w:ascii="Calibri" w:eastAsia="Calibri" w:hAnsi="Calibri" w:cs="Arial"/>
        </w:rPr>
        <w:t xml:space="preserve"> (R55), ‘…</w:t>
      </w:r>
      <w:r w:rsidRPr="00D463DC">
        <w:rPr>
          <w:rFonts w:ascii="Calibri" w:eastAsia="Calibri" w:hAnsi="Calibri" w:cs="Arial"/>
          <w:i/>
          <w:iCs/>
        </w:rPr>
        <w:t>avoid being seen to be successful…’</w:t>
      </w:r>
      <w:r w:rsidRPr="00D463DC">
        <w:rPr>
          <w:rFonts w:ascii="Calibri" w:eastAsia="Calibri" w:hAnsi="Calibri" w:cs="Arial"/>
        </w:rPr>
        <w:t xml:space="preserve"> (R58), ‘…</w:t>
      </w:r>
      <w:r w:rsidRPr="00D463DC">
        <w:rPr>
          <w:rFonts w:ascii="Calibri" w:eastAsia="Calibri" w:hAnsi="Calibri" w:cs="Arial"/>
          <w:i/>
          <w:iCs/>
        </w:rPr>
        <w:t>try not to attract too much attention…’</w:t>
      </w:r>
      <w:r w:rsidRPr="00D463DC">
        <w:rPr>
          <w:rFonts w:ascii="Calibri" w:eastAsia="Calibri" w:hAnsi="Calibri" w:cs="Arial"/>
        </w:rPr>
        <w:t xml:space="preserve"> (R35) and ‘…</w:t>
      </w:r>
      <w:r w:rsidRPr="00D463DC">
        <w:rPr>
          <w:rFonts w:ascii="Calibri" w:eastAsia="Calibri" w:hAnsi="Calibri" w:cs="Arial"/>
          <w:i/>
          <w:iCs/>
        </w:rPr>
        <w:t>keep a low profile to avoid detection and being targeted as a potential acquisition’</w:t>
      </w:r>
      <w:r w:rsidRPr="00D463DC">
        <w:rPr>
          <w:rFonts w:ascii="Calibri" w:eastAsia="Calibri" w:hAnsi="Calibri" w:cs="Arial"/>
        </w:rPr>
        <w:t xml:space="preserve"> (R113).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Regarding </w:t>
      </w:r>
      <w:r w:rsidR="00142558">
        <w:rPr>
          <w:rFonts w:ascii="Calibri" w:eastAsia="Calibri" w:hAnsi="Calibri" w:cs="Arial"/>
          <w:bCs/>
          <w:iCs/>
        </w:rPr>
        <w:t>supplier m</w:t>
      </w:r>
      <w:r w:rsidRPr="00D463DC">
        <w:rPr>
          <w:rFonts w:ascii="Calibri" w:eastAsia="Calibri" w:hAnsi="Calibri" w:cs="Arial"/>
          <w:bCs/>
          <w:iCs/>
        </w:rPr>
        <w:t>anagement</w:t>
      </w:r>
      <w:r w:rsidRPr="00D463DC">
        <w:rPr>
          <w:rFonts w:ascii="Calibri" w:eastAsia="Calibri" w:hAnsi="Calibri" w:cs="Arial"/>
          <w:b/>
          <w:bCs/>
        </w:rPr>
        <w:t xml:space="preserve"> -</w:t>
      </w:r>
      <w:r w:rsidR="003C50DB">
        <w:rPr>
          <w:rFonts w:ascii="Calibri" w:eastAsia="Calibri" w:hAnsi="Calibri" w:cs="Arial"/>
          <w:b/>
          <w:bCs/>
        </w:rPr>
        <w:t xml:space="preserve"> </w:t>
      </w:r>
      <w:r w:rsidRPr="00D463DC">
        <w:rPr>
          <w:rFonts w:ascii="Calibri" w:eastAsia="Calibri" w:hAnsi="Calibri" w:cs="Arial"/>
        </w:rPr>
        <w:t>which is highlighted by 70 respondents (60% of population) as major challenge</w:t>
      </w:r>
      <w:r w:rsidR="003C50DB">
        <w:rPr>
          <w:rFonts w:ascii="Calibri" w:eastAsia="Calibri" w:hAnsi="Calibri" w:cs="Arial"/>
        </w:rPr>
        <w:t xml:space="preserve"> </w:t>
      </w:r>
      <w:r w:rsidRPr="00D463DC">
        <w:rPr>
          <w:rFonts w:ascii="Calibri" w:eastAsia="Calibri" w:hAnsi="Calibri" w:cs="Arial"/>
        </w:rPr>
        <w:t xml:space="preserve">- </w:t>
      </w:r>
      <w:r w:rsidR="00B40C52">
        <w:rPr>
          <w:rFonts w:ascii="Calibri" w:eastAsia="Calibri" w:hAnsi="Calibri" w:cs="Arial"/>
        </w:rPr>
        <w:t>owners/managers</w:t>
      </w:r>
      <w:r w:rsidRPr="00D463DC">
        <w:rPr>
          <w:rFonts w:ascii="Calibri" w:eastAsia="Calibri" w:hAnsi="Calibri" w:cs="Arial"/>
        </w:rPr>
        <w:t xml:space="preserve"> identify two main challenges: maintaining existing suppliers and finding new ones. Based on the fact that ‘...</w:t>
      </w:r>
      <w:r w:rsidRPr="00D463DC">
        <w:rPr>
          <w:rFonts w:ascii="Calibri" w:eastAsia="Calibri" w:hAnsi="Calibri" w:cs="Arial"/>
          <w:i/>
          <w:iCs/>
        </w:rPr>
        <w:t>without suppliers, you have no products and thus no business.</w:t>
      </w:r>
      <w:r w:rsidRPr="00D463DC">
        <w:rPr>
          <w:rFonts w:ascii="Calibri" w:eastAsia="Calibri" w:hAnsi="Calibri" w:cs="Arial"/>
        </w:rPr>
        <w:t>..’ (R117), it becomes obvious that small distributors should ‘...</w:t>
      </w:r>
      <w:r w:rsidRPr="00D463DC">
        <w:rPr>
          <w:rFonts w:ascii="Calibri" w:eastAsia="Calibri" w:hAnsi="Calibri" w:cs="Arial"/>
          <w:i/>
          <w:iCs/>
        </w:rPr>
        <w:t>put a lot of effort into managing their sources’</w:t>
      </w:r>
      <w:r w:rsidRPr="00D463DC">
        <w:rPr>
          <w:rFonts w:ascii="Calibri" w:eastAsia="Calibri" w:hAnsi="Calibri" w:cs="Arial"/>
        </w:rPr>
        <w:t xml:space="preserve"> (R41).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According to the respondents, SMEs should strive to become a reliable partner to their suppliers while building up their credibility, ‘...</w:t>
      </w:r>
      <w:r w:rsidRPr="00D463DC">
        <w:rPr>
          <w:rFonts w:ascii="Calibri" w:eastAsia="Calibri" w:hAnsi="Calibri" w:cs="Arial"/>
          <w:i/>
          <w:iCs/>
        </w:rPr>
        <w:t>so your suppliers can</w:t>
      </w:r>
      <w:r w:rsidRPr="00D463DC">
        <w:rPr>
          <w:rFonts w:ascii="Calibri" w:eastAsia="Calibri" w:hAnsi="Calibri" w:cs="Arial"/>
        </w:rPr>
        <w:t xml:space="preserve"> </w:t>
      </w:r>
      <w:r w:rsidRPr="00D463DC">
        <w:rPr>
          <w:rFonts w:ascii="Calibri" w:eastAsia="Calibri" w:hAnsi="Calibri" w:cs="Arial"/>
          <w:i/>
          <w:iCs/>
        </w:rPr>
        <w:t>trust you and see you as a business partner’</w:t>
      </w:r>
      <w:r w:rsidRPr="00D463DC">
        <w:rPr>
          <w:rFonts w:ascii="Calibri" w:eastAsia="Calibri" w:hAnsi="Calibri" w:cs="Arial"/>
        </w:rPr>
        <w:t xml:space="preserve"> (R2). Taking into consideration a shrinking manufacturing base in the UK and with a large proportion of global manufacturing moving to India, China and the Far East, </w:t>
      </w:r>
      <w:r w:rsidR="00B40C52">
        <w:rPr>
          <w:rFonts w:ascii="Calibri" w:eastAsia="Calibri" w:hAnsi="Calibri" w:cs="Arial"/>
        </w:rPr>
        <w:t>owners/managers</w:t>
      </w:r>
      <w:r w:rsidRPr="00D463DC">
        <w:rPr>
          <w:rFonts w:ascii="Calibri" w:eastAsia="Calibri" w:hAnsi="Calibri" w:cs="Arial"/>
        </w:rPr>
        <w:t xml:space="preserve"> </w:t>
      </w:r>
      <w:r w:rsidRPr="00D463DC">
        <w:rPr>
          <w:rFonts w:ascii="Calibri" w:eastAsia="Calibri" w:hAnsi="Calibri" w:cs="Arial"/>
        </w:rPr>
        <w:lastRenderedPageBreak/>
        <w:t>consider suppliers ever so important: ‘…</w:t>
      </w:r>
      <w:r w:rsidRPr="00D463DC">
        <w:rPr>
          <w:rFonts w:ascii="Calibri" w:eastAsia="Calibri" w:hAnsi="Calibri" w:cs="Arial"/>
          <w:i/>
          <w:iCs/>
        </w:rPr>
        <w:t>the challenge is to keep your suppliers content…’</w:t>
      </w:r>
      <w:r w:rsidRPr="00D463DC">
        <w:rPr>
          <w:rFonts w:ascii="Calibri" w:eastAsia="Calibri" w:hAnsi="Calibri" w:cs="Arial"/>
        </w:rPr>
        <w:t xml:space="preserve"> (R56); ‘…</w:t>
      </w:r>
      <w:r w:rsidRPr="00D463DC">
        <w:rPr>
          <w:rFonts w:ascii="Calibri" w:eastAsia="Calibri" w:hAnsi="Calibri" w:cs="Arial"/>
          <w:i/>
          <w:iCs/>
        </w:rPr>
        <w:t>if you keep selling, they will keep supplying.</w:t>
      </w:r>
      <w:r w:rsidRPr="00D463DC">
        <w:rPr>
          <w:rFonts w:ascii="Calibri" w:eastAsia="Calibri" w:hAnsi="Calibri" w:cs="Arial"/>
        </w:rPr>
        <w:t>..’ (R84); ‘…</w:t>
      </w:r>
      <w:r w:rsidRPr="00D463DC">
        <w:rPr>
          <w:rFonts w:ascii="Calibri" w:eastAsia="Calibri" w:hAnsi="Calibri" w:cs="Arial"/>
          <w:i/>
          <w:iCs/>
        </w:rPr>
        <w:t>you need to maintain your good reputation or build one…’</w:t>
      </w:r>
      <w:r w:rsidRPr="00D463DC">
        <w:rPr>
          <w:rFonts w:ascii="Calibri" w:eastAsia="Calibri" w:hAnsi="Calibri" w:cs="Arial"/>
        </w:rPr>
        <w:t xml:space="preserve"> (R37); ‘…</w:t>
      </w:r>
      <w:r w:rsidRPr="00D463DC">
        <w:rPr>
          <w:rFonts w:ascii="Calibri" w:eastAsia="Calibri" w:hAnsi="Calibri" w:cs="Arial"/>
          <w:i/>
          <w:iCs/>
        </w:rPr>
        <w:t>be seen as a preferred distributor…’</w:t>
      </w:r>
      <w:r w:rsidRPr="00D463DC">
        <w:rPr>
          <w:rFonts w:ascii="Calibri" w:eastAsia="Calibri" w:hAnsi="Calibri" w:cs="Arial"/>
        </w:rPr>
        <w:t xml:space="preserve"> (R70); ‘…</w:t>
      </w:r>
      <w:r w:rsidRPr="00D463DC">
        <w:rPr>
          <w:rFonts w:ascii="Calibri" w:eastAsia="Calibri" w:hAnsi="Calibri" w:cs="Arial"/>
          <w:i/>
          <w:iCs/>
        </w:rPr>
        <w:t>protect your sources...others may tempt them to leave you…</w:t>
      </w:r>
      <w:r w:rsidRPr="00D463DC">
        <w:rPr>
          <w:rFonts w:ascii="Calibri" w:eastAsia="Calibri" w:hAnsi="Calibri" w:cs="Arial"/>
        </w:rPr>
        <w:t>’ (R100); ‘…</w:t>
      </w:r>
      <w:r w:rsidRPr="00D463DC">
        <w:rPr>
          <w:rFonts w:ascii="Calibri" w:eastAsia="Calibri" w:hAnsi="Calibri" w:cs="Arial"/>
          <w:i/>
          <w:iCs/>
        </w:rPr>
        <w:t>get plenty of contacts in your suppliers’ companies…’</w:t>
      </w:r>
      <w:r w:rsidRPr="00D463DC">
        <w:rPr>
          <w:rFonts w:ascii="Calibri" w:eastAsia="Calibri" w:hAnsi="Calibri" w:cs="Arial"/>
        </w:rPr>
        <w:t xml:space="preserve"> (R16); ‘…</w:t>
      </w:r>
      <w:r w:rsidRPr="00D463DC">
        <w:rPr>
          <w:rFonts w:ascii="Calibri" w:eastAsia="Calibri" w:hAnsi="Calibri" w:cs="Arial"/>
          <w:i/>
          <w:iCs/>
        </w:rPr>
        <w:t>build good, strong relationships’</w:t>
      </w:r>
      <w:r w:rsidRPr="00D463DC">
        <w:rPr>
          <w:rFonts w:ascii="Calibri" w:eastAsia="Calibri" w:hAnsi="Calibri" w:cs="Arial"/>
        </w:rPr>
        <w:t xml:space="preserve"> (R45). Respondents further recognise that in Europe, due to regulatory requirements, there will be a restriction in existing and new suppliers so ‘...</w:t>
      </w:r>
      <w:r w:rsidRPr="00D463DC">
        <w:rPr>
          <w:rFonts w:ascii="Calibri" w:eastAsia="Calibri" w:hAnsi="Calibri" w:cs="Arial"/>
          <w:i/>
          <w:iCs/>
        </w:rPr>
        <w:t xml:space="preserve">there could only be a </w:t>
      </w:r>
      <w:r w:rsidR="00A649E7">
        <w:rPr>
          <w:rFonts w:ascii="Calibri" w:eastAsia="Calibri" w:hAnsi="Calibri" w:cs="Arial"/>
          <w:i/>
          <w:iCs/>
        </w:rPr>
        <w:t>few</w:t>
      </w:r>
      <w:r w:rsidRPr="00D463DC">
        <w:rPr>
          <w:rFonts w:ascii="Calibri" w:eastAsia="Calibri" w:hAnsi="Calibri" w:cs="Arial"/>
          <w:i/>
          <w:iCs/>
        </w:rPr>
        <w:t xml:space="preserve"> suppliers with registered products...you need to be in with one of them at least’</w:t>
      </w:r>
      <w:r w:rsidRPr="00D463DC">
        <w:rPr>
          <w:rFonts w:ascii="Calibri" w:eastAsia="Calibri" w:hAnsi="Calibri" w:cs="Arial"/>
        </w:rPr>
        <w:t xml:space="preserve"> (R89).</w:t>
      </w:r>
    </w:p>
    <w:p w:rsidR="00D463DC" w:rsidRPr="00D463DC" w:rsidRDefault="00D463DC" w:rsidP="00D463DC">
      <w:pPr>
        <w:spacing w:after="0" w:line="360" w:lineRule="auto"/>
        <w:contextualSpacing/>
        <w:jc w:val="both"/>
        <w:rPr>
          <w:rFonts w:ascii="Calibri" w:eastAsia="Calibri" w:hAnsi="Calibri" w:cs="Arial"/>
        </w:rPr>
      </w:pPr>
    </w:p>
    <w:p w:rsidR="00622FE8"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A further challenge for SMEs in the UK chemical distribution industry is the need to keep adding new suppliers. Several </w:t>
      </w:r>
      <w:r w:rsidR="00B40C52">
        <w:rPr>
          <w:rFonts w:ascii="Calibri" w:eastAsia="Calibri" w:hAnsi="Calibri" w:cs="Arial"/>
        </w:rPr>
        <w:t>owners/managers</w:t>
      </w:r>
      <w:r w:rsidRPr="00D463DC">
        <w:rPr>
          <w:rFonts w:ascii="Calibri" w:eastAsia="Calibri" w:hAnsi="Calibri" w:cs="Arial"/>
        </w:rPr>
        <w:t xml:space="preserve"> (35 in total) express the opinion that new suppliers are very important in growing a business and are viewed as the sole source of innovation for distributors with no R&amp;D and manufacturing capabilities: ‘…</w:t>
      </w:r>
      <w:r w:rsidRPr="00D463DC">
        <w:rPr>
          <w:rFonts w:ascii="Calibri" w:eastAsia="Calibri" w:hAnsi="Calibri" w:cs="Arial"/>
          <w:i/>
          <w:iCs/>
        </w:rPr>
        <w:t>your suppliers will give you new ideas an</w:t>
      </w:r>
      <w:r w:rsidR="00DD4F64">
        <w:rPr>
          <w:rFonts w:ascii="Calibri" w:eastAsia="Calibri" w:hAnsi="Calibri" w:cs="Arial"/>
          <w:i/>
          <w:iCs/>
        </w:rPr>
        <w:t>d come up with exciting product</w:t>
      </w:r>
      <w:r w:rsidRPr="00D463DC">
        <w:rPr>
          <w:rFonts w:ascii="Calibri" w:eastAsia="Calibri" w:hAnsi="Calibri" w:cs="Arial"/>
          <w:i/>
          <w:iCs/>
        </w:rPr>
        <w:t>s…</w:t>
      </w:r>
      <w:r w:rsidRPr="00D463DC">
        <w:rPr>
          <w:rFonts w:ascii="Calibri" w:eastAsia="Calibri" w:hAnsi="Calibri" w:cs="Arial"/>
        </w:rPr>
        <w:t>’ (R32); ‘…</w:t>
      </w:r>
      <w:r w:rsidRPr="00D463DC">
        <w:rPr>
          <w:rFonts w:ascii="Calibri" w:eastAsia="Calibri" w:hAnsi="Calibri" w:cs="Arial"/>
          <w:i/>
          <w:iCs/>
        </w:rPr>
        <w:t>we can’t develop new products or predict market trends’</w:t>
      </w:r>
      <w:r w:rsidRPr="00D463DC">
        <w:rPr>
          <w:rFonts w:ascii="Calibri" w:eastAsia="Calibri" w:hAnsi="Calibri" w:cs="Arial"/>
        </w:rPr>
        <w:t xml:space="preserve"> (R86). Small distributors have to keep updating their product portfolio and adjust their offering to customer requirements and market trends. Unlike larger companies with more resources, smaller companies have to rely more on their suppliers to do that: ‘…</w:t>
      </w:r>
      <w:r w:rsidRPr="00D463DC">
        <w:rPr>
          <w:rFonts w:ascii="Calibri" w:eastAsia="Calibri" w:hAnsi="Calibri" w:cs="Arial"/>
          <w:i/>
          <w:iCs/>
        </w:rPr>
        <w:t>suppliers can help you find new markets…</w:t>
      </w:r>
      <w:r w:rsidRPr="00D463DC">
        <w:rPr>
          <w:rFonts w:ascii="Calibri" w:eastAsia="Calibri" w:hAnsi="Calibri" w:cs="Arial"/>
        </w:rPr>
        <w:t xml:space="preserve">’ (R61); </w:t>
      </w:r>
      <w:r w:rsidRPr="00D463DC">
        <w:rPr>
          <w:rFonts w:ascii="Calibri" w:eastAsia="Calibri" w:hAnsi="Calibri" w:cs="Arial"/>
          <w:i/>
          <w:iCs/>
        </w:rPr>
        <w:t>‘...identify new applications…’</w:t>
      </w:r>
      <w:r w:rsidRPr="00D463DC">
        <w:rPr>
          <w:rFonts w:ascii="Calibri" w:eastAsia="Calibri" w:hAnsi="Calibri" w:cs="Arial"/>
        </w:rPr>
        <w:t xml:space="preserve"> (R29); ‘...</w:t>
      </w:r>
      <w:r w:rsidRPr="00D463DC">
        <w:rPr>
          <w:rFonts w:ascii="Calibri" w:eastAsia="Calibri" w:hAnsi="Calibri" w:cs="Arial"/>
          <w:i/>
          <w:iCs/>
        </w:rPr>
        <w:t>provide with all data needed to sell the product…’</w:t>
      </w:r>
      <w:r w:rsidRPr="00D463DC">
        <w:rPr>
          <w:rFonts w:ascii="Calibri" w:eastAsia="Calibri" w:hAnsi="Calibri" w:cs="Arial"/>
        </w:rPr>
        <w:t xml:space="preserve"> (R75); ‘…</w:t>
      </w:r>
      <w:r w:rsidRPr="00D463DC">
        <w:rPr>
          <w:rFonts w:ascii="Calibri" w:eastAsia="Calibri" w:hAnsi="Calibri" w:cs="Arial"/>
          <w:i/>
          <w:iCs/>
        </w:rPr>
        <w:t>provide the technical support you need…’</w:t>
      </w:r>
      <w:r w:rsidRPr="00D463DC">
        <w:rPr>
          <w:rFonts w:ascii="Calibri" w:eastAsia="Calibri" w:hAnsi="Calibri" w:cs="Arial"/>
        </w:rPr>
        <w:t xml:space="preserve"> (R97); ‘...</w:t>
      </w:r>
      <w:r w:rsidRPr="00D463DC">
        <w:rPr>
          <w:rFonts w:ascii="Calibri" w:eastAsia="Calibri" w:hAnsi="Calibri" w:cs="Arial"/>
          <w:i/>
          <w:iCs/>
        </w:rPr>
        <w:t>do joint visit to support your business’</w:t>
      </w:r>
      <w:r w:rsidRPr="00D463DC">
        <w:rPr>
          <w:rFonts w:ascii="Calibri" w:eastAsia="Calibri" w:hAnsi="Calibri" w:cs="Arial"/>
        </w:rPr>
        <w:t xml:space="preserve"> (R111).</w:t>
      </w:r>
    </w:p>
    <w:p w:rsidR="00E5784D" w:rsidRPr="00D463DC" w:rsidRDefault="00E5784D" w:rsidP="00D463DC">
      <w:pPr>
        <w:spacing w:after="0" w:line="360" w:lineRule="auto"/>
        <w:contextualSpacing/>
        <w:jc w:val="both"/>
        <w:rPr>
          <w:rFonts w:ascii="Calibri" w:eastAsia="Calibri" w:hAnsi="Calibri" w:cs="Arial"/>
        </w:rPr>
      </w:pPr>
    </w:p>
    <w:p w:rsid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Many </w:t>
      </w:r>
      <w:r w:rsidR="00B40C52">
        <w:rPr>
          <w:rFonts w:ascii="Calibri" w:eastAsia="Calibri" w:hAnsi="Calibri" w:cs="Arial"/>
        </w:rPr>
        <w:t>owners/managers</w:t>
      </w:r>
      <w:r w:rsidRPr="00D463DC">
        <w:rPr>
          <w:rFonts w:ascii="Calibri" w:eastAsia="Calibri" w:hAnsi="Calibri" w:cs="Arial"/>
        </w:rPr>
        <w:t xml:space="preserve"> also identify </w:t>
      </w:r>
      <w:r w:rsidR="00622FE8">
        <w:rPr>
          <w:rFonts w:ascii="Calibri" w:eastAsia="Calibri" w:hAnsi="Calibri" w:cs="Arial"/>
        </w:rPr>
        <w:t>h</w:t>
      </w:r>
      <w:r w:rsidRPr="00D463DC">
        <w:rPr>
          <w:rFonts w:ascii="Calibri" w:eastAsia="Calibri" w:hAnsi="Calibri" w:cs="Arial"/>
          <w:bCs/>
          <w:iCs/>
        </w:rPr>
        <w:t>uman capital</w:t>
      </w:r>
      <w:r w:rsidRPr="00D463DC">
        <w:rPr>
          <w:rFonts w:ascii="Calibri" w:eastAsia="Calibri" w:hAnsi="Calibri" w:cs="Arial"/>
          <w:b/>
          <w:bCs/>
        </w:rPr>
        <w:t xml:space="preserve"> </w:t>
      </w:r>
      <w:r w:rsidRPr="00D463DC">
        <w:rPr>
          <w:rFonts w:ascii="Calibri" w:eastAsia="Calibri" w:hAnsi="Calibri" w:cs="Arial"/>
        </w:rPr>
        <w:t xml:space="preserve">(50 respondents, 42%) as a challenge for small businesses in the UK chemical distribution industry. Several respondents comment that finding, attracting and retaining qualified and skilled people into their business has been getting </w:t>
      </w:r>
      <w:r w:rsidR="00142558">
        <w:rPr>
          <w:rFonts w:ascii="Calibri" w:eastAsia="Calibri" w:hAnsi="Calibri" w:cs="Arial"/>
        </w:rPr>
        <w:t>increasingly</w:t>
      </w:r>
      <w:r w:rsidRPr="00D463DC">
        <w:rPr>
          <w:rFonts w:ascii="Calibri" w:eastAsia="Calibri" w:hAnsi="Calibri" w:cs="Arial"/>
        </w:rPr>
        <w:t xml:space="preserve"> difficult: ‘…</w:t>
      </w:r>
      <w:r w:rsidRPr="00D463DC">
        <w:rPr>
          <w:rFonts w:ascii="Calibri" w:eastAsia="Calibri" w:hAnsi="Calibri" w:cs="Arial"/>
          <w:i/>
          <w:iCs/>
        </w:rPr>
        <w:t>there is a lot of competition for good people</w:t>
      </w:r>
      <w:r w:rsidRPr="00D463DC">
        <w:rPr>
          <w:rFonts w:ascii="Calibri" w:eastAsia="Calibri" w:hAnsi="Calibri" w:cs="Arial"/>
        </w:rPr>
        <w:t>’ (R42).  In fact, there is a general agreement that, to start with, there</w:t>
      </w:r>
      <w:r w:rsidR="003C50DB">
        <w:rPr>
          <w:rFonts w:ascii="Calibri" w:eastAsia="Calibri" w:hAnsi="Calibri" w:cs="Arial"/>
        </w:rPr>
        <w:t xml:space="preserve"> is a distinct lack of skilled and</w:t>
      </w:r>
      <w:r w:rsidRPr="00D463DC">
        <w:rPr>
          <w:rFonts w:ascii="Calibri" w:eastAsia="Calibri" w:hAnsi="Calibri" w:cs="Arial"/>
        </w:rPr>
        <w:t xml:space="preserve"> qualified people in the industry: ‘…</w:t>
      </w:r>
      <w:r w:rsidRPr="00D463DC">
        <w:rPr>
          <w:rFonts w:ascii="Calibri" w:eastAsia="Calibri" w:hAnsi="Calibri" w:cs="Arial"/>
          <w:i/>
          <w:iCs/>
        </w:rPr>
        <w:t>we need more scientists, chemists, engineers</w:t>
      </w:r>
      <w:r w:rsidRPr="00D463DC">
        <w:rPr>
          <w:rFonts w:ascii="Calibri" w:eastAsia="Calibri" w:hAnsi="Calibri" w:cs="Arial"/>
        </w:rPr>
        <w:t>...’ (R10); ‘…</w:t>
      </w:r>
      <w:r w:rsidRPr="00D463DC">
        <w:rPr>
          <w:rFonts w:ascii="Calibri" w:eastAsia="Calibri" w:hAnsi="Calibri" w:cs="Arial"/>
          <w:i/>
          <w:iCs/>
        </w:rPr>
        <w:t>there aren’t enough technical people educated to a degree…’</w:t>
      </w:r>
      <w:r w:rsidRPr="00D463DC">
        <w:rPr>
          <w:rFonts w:ascii="Calibri" w:eastAsia="Calibri" w:hAnsi="Calibri" w:cs="Arial"/>
        </w:rPr>
        <w:t xml:space="preserve"> (R109); ‘…</w:t>
      </w:r>
      <w:r w:rsidRPr="00D463DC">
        <w:rPr>
          <w:rFonts w:ascii="Calibri" w:eastAsia="Calibri" w:hAnsi="Calibri" w:cs="Arial"/>
          <w:i/>
          <w:iCs/>
        </w:rPr>
        <w:t>universities are not producing enough scientists…’</w:t>
      </w:r>
      <w:r w:rsidRPr="00D463DC">
        <w:rPr>
          <w:rFonts w:ascii="Calibri" w:eastAsia="Calibri" w:hAnsi="Calibri" w:cs="Arial"/>
        </w:rPr>
        <w:t xml:space="preserve"> (R99); ‘…</w:t>
      </w:r>
      <w:r w:rsidRPr="00D463DC">
        <w:rPr>
          <w:rFonts w:ascii="Calibri" w:eastAsia="Calibri" w:hAnsi="Calibri" w:cs="Arial"/>
          <w:i/>
          <w:iCs/>
        </w:rPr>
        <w:t>we need more people with technical understanding and background</w:t>
      </w:r>
      <w:r w:rsidRPr="00D463DC">
        <w:rPr>
          <w:rFonts w:ascii="Calibri" w:eastAsia="Calibri" w:hAnsi="Calibri" w:cs="Arial"/>
        </w:rPr>
        <w:t>…’ (R57); ‘…</w:t>
      </w:r>
      <w:r w:rsidRPr="00D463DC">
        <w:rPr>
          <w:rFonts w:ascii="Calibri" w:eastAsia="Calibri" w:hAnsi="Calibri" w:cs="Arial"/>
          <w:i/>
          <w:iCs/>
        </w:rPr>
        <w:t>need people with regulatory knowledge…’</w:t>
      </w:r>
      <w:r w:rsidRPr="00D463DC">
        <w:rPr>
          <w:rFonts w:ascii="Calibri" w:eastAsia="Calibri" w:hAnsi="Calibri" w:cs="Arial"/>
        </w:rPr>
        <w:t xml:space="preserve"> (R36); ‘…</w:t>
      </w:r>
      <w:r w:rsidRPr="00D463DC">
        <w:rPr>
          <w:rFonts w:ascii="Calibri" w:eastAsia="Calibri" w:hAnsi="Calibri" w:cs="Arial"/>
          <w:i/>
          <w:iCs/>
        </w:rPr>
        <w:t>can’t keep paying external consultants, they are too expensive…’</w:t>
      </w:r>
      <w:r w:rsidR="00622FE8">
        <w:rPr>
          <w:rFonts w:ascii="Calibri" w:eastAsia="Calibri" w:hAnsi="Calibri" w:cs="Arial"/>
        </w:rPr>
        <w:t xml:space="preserve"> (R103).</w:t>
      </w:r>
    </w:p>
    <w:p w:rsidR="00622FE8" w:rsidRPr="00D463DC" w:rsidRDefault="00622FE8"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In addition, many </w:t>
      </w:r>
      <w:r w:rsidR="00B40C52">
        <w:rPr>
          <w:rFonts w:ascii="Calibri" w:eastAsia="Calibri" w:hAnsi="Calibri" w:cs="Arial"/>
        </w:rPr>
        <w:t>owners/managers</w:t>
      </w:r>
      <w:r w:rsidRPr="00D463DC">
        <w:rPr>
          <w:rFonts w:ascii="Calibri" w:eastAsia="Calibri" w:hAnsi="Calibri" w:cs="Arial"/>
        </w:rPr>
        <w:t xml:space="preserve"> recognise the fact that it is getting harder for smaller businesses to attract new employees with 35 respondents arguing the case. In their opinion this is due to two main reasons. Firstly, larger distribution companies offer better packages and career </w:t>
      </w:r>
      <w:r w:rsidRPr="00D463DC">
        <w:rPr>
          <w:rFonts w:ascii="Calibri" w:eastAsia="Calibri" w:hAnsi="Calibri" w:cs="Arial"/>
        </w:rPr>
        <w:lastRenderedPageBreak/>
        <w:t>prospects: ‘…</w:t>
      </w:r>
      <w:r w:rsidRPr="00D463DC">
        <w:rPr>
          <w:rFonts w:ascii="Calibri" w:eastAsia="Calibri" w:hAnsi="Calibri" w:cs="Arial"/>
          <w:i/>
          <w:iCs/>
        </w:rPr>
        <w:t>we keep losing good people to the larger companies…’</w:t>
      </w:r>
      <w:r w:rsidRPr="00D463DC">
        <w:rPr>
          <w:rFonts w:ascii="Calibri" w:eastAsia="Calibri" w:hAnsi="Calibri" w:cs="Arial"/>
        </w:rPr>
        <w:t xml:space="preserve"> (R38); ‘…</w:t>
      </w:r>
      <w:r w:rsidRPr="00D463DC">
        <w:rPr>
          <w:rFonts w:ascii="Calibri" w:eastAsia="Calibri" w:hAnsi="Calibri" w:cs="Arial"/>
          <w:i/>
          <w:iCs/>
        </w:rPr>
        <w:t>we can’t afford to offer the same salaries and benefits…’</w:t>
      </w:r>
      <w:r w:rsidRPr="00D463DC">
        <w:rPr>
          <w:rFonts w:ascii="Calibri" w:eastAsia="Calibri" w:hAnsi="Calibri" w:cs="Arial"/>
        </w:rPr>
        <w:t xml:space="preserve"> (R44); ‘…</w:t>
      </w:r>
      <w:r w:rsidRPr="00D463DC">
        <w:rPr>
          <w:rFonts w:ascii="Calibri" w:eastAsia="Calibri" w:hAnsi="Calibri" w:cs="Arial"/>
          <w:i/>
          <w:iCs/>
        </w:rPr>
        <w:t>larger distributors are very aggressive in their recruitment…</w:t>
      </w:r>
      <w:r w:rsidRPr="00D463DC">
        <w:rPr>
          <w:rFonts w:ascii="Calibri" w:eastAsia="Calibri" w:hAnsi="Calibri" w:cs="Arial"/>
        </w:rPr>
        <w:t>’ (R23); ‘…</w:t>
      </w:r>
      <w:r w:rsidRPr="00D463DC">
        <w:rPr>
          <w:rFonts w:ascii="Calibri" w:eastAsia="Calibri" w:hAnsi="Calibri" w:cs="Arial"/>
          <w:i/>
          <w:iCs/>
        </w:rPr>
        <w:t>working for a global distributor is a high prestige job…’</w:t>
      </w:r>
      <w:r w:rsidRPr="00D463DC">
        <w:rPr>
          <w:rFonts w:ascii="Calibri" w:eastAsia="Calibri" w:hAnsi="Calibri" w:cs="Arial"/>
        </w:rPr>
        <w:t xml:space="preserve"> (R66); ‘…</w:t>
      </w:r>
      <w:r w:rsidRPr="00D463DC">
        <w:rPr>
          <w:rFonts w:ascii="Calibri" w:eastAsia="Calibri" w:hAnsi="Calibri" w:cs="Arial"/>
          <w:i/>
          <w:iCs/>
        </w:rPr>
        <w:t>larger companies can offer many career paths…’</w:t>
      </w:r>
      <w:r w:rsidRPr="00D463DC">
        <w:rPr>
          <w:rFonts w:ascii="Calibri" w:eastAsia="Calibri" w:hAnsi="Calibri" w:cs="Arial"/>
        </w:rPr>
        <w:t xml:space="preserve"> (R4); ‘…</w:t>
      </w:r>
      <w:r w:rsidRPr="00D463DC">
        <w:rPr>
          <w:rFonts w:ascii="Calibri" w:eastAsia="Calibri" w:hAnsi="Calibri" w:cs="Arial"/>
          <w:i/>
          <w:iCs/>
        </w:rPr>
        <w:t>you are part of a large machine’</w:t>
      </w:r>
      <w:r w:rsidRPr="00D463DC">
        <w:rPr>
          <w:rFonts w:ascii="Calibri" w:eastAsia="Calibri" w:hAnsi="Calibri" w:cs="Arial"/>
        </w:rPr>
        <w:t xml:space="preserve"> (R105). Secondly, smaller companies are considered more high risk, a less stable working environment and more dependent on the market conditions: ‘…</w:t>
      </w:r>
      <w:r w:rsidRPr="00D463DC">
        <w:rPr>
          <w:rFonts w:ascii="Calibri" w:eastAsia="Calibri" w:hAnsi="Calibri" w:cs="Arial"/>
          <w:i/>
          <w:iCs/>
        </w:rPr>
        <w:t>young graduates think that we will go bankrupt…’</w:t>
      </w:r>
      <w:r w:rsidRPr="00D463DC">
        <w:rPr>
          <w:rFonts w:ascii="Calibri" w:eastAsia="Calibri" w:hAnsi="Calibri" w:cs="Arial"/>
        </w:rPr>
        <w:t xml:space="preserve"> (R115); ‘…</w:t>
      </w:r>
      <w:r w:rsidRPr="00D463DC">
        <w:rPr>
          <w:rFonts w:ascii="Calibri" w:eastAsia="Calibri" w:hAnsi="Calibri" w:cs="Arial"/>
          <w:i/>
          <w:iCs/>
        </w:rPr>
        <w:t>difficult to see themselves working a long time for a small business…’</w:t>
      </w:r>
      <w:r w:rsidRPr="00D463DC">
        <w:rPr>
          <w:rFonts w:ascii="Calibri" w:eastAsia="Calibri" w:hAnsi="Calibri" w:cs="Arial"/>
        </w:rPr>
        <w:t xml:space="preserve"> (R49); ‘…</w:t>
      </w:r>
      <w:r w:rsidRPr="00D463DC">
        <w:rPr>
          <w:rFonts w:ascii="Calibri" w:eastAsia="Calibri" w:hAnsi="Calibri" w:cs="Arial"/>
          <w:i/>
          <w:iCs/>
        </w:rPr>
        <w:t>we are seen as high risk employer</w:t>
      </w:r>
      <w:r w:rsidRPr="00D463DC">
        <w:rPr>
          <w:rFonts w:ascii="Calibri" w:eastAsia="Calibri" w:hAnsi="Calibri" w:cs="Arial"/>
        </w:rPr>
        <w:t>’ (R19). Similarly, retaining employees was also highlighted as a challenge as: ‘…</w:t>
      </w:r>
      <w:r w:rsidRPr="00D463DC">
        <w:rPr>
          <w:rFonts w:ascii="Calibri" w:eastAsia="Calibri" w:hAnsi="Calibri" w:cs="Arial"/>
          <w:i/>
          <w:iCs/>
        </w:rPr>
        <w:t>large companies offer lucrative packages and prospects…’</w:t>
      </w:r>
      <w:r w:rsidRPr="00D463DC">
        <w:rPr>
          <w:rFonts w:ascii="Calibri" w:eastAsia="Calibri" w:hAnsi="Calibri" w:cs="Arial"/>
        </w:rPr>
        <w:t xml:space="preserve"> (R71) and ‘...</w:t>
      </w:r>
      <w:r w:rsidRPr="00D463DC">
        <w:rPr>
          <w:rFonts w:ascii="Calibri" w:eastAsia="Calibri" w:hAnsi="Calibri" w:cs="Arial"/>
          <w:i/>
          <w:iCs/>
        </w:rPr>
        <w:t>try to poach our best people all the time</w:t>
      </w:r>
      <w:r w:rsidRPr="00D463DC">
        <w:rPr>
          <w:rFonts w:ascii="Calibri" w:eastAsia="Calibri" w:hAnsi="Calibri" w:cs="Arial"/>
        </w:rPr>
        <w:t>’ (R64). The need to ‘...</w:t>
      </w:r>
      <w:r w:rsidRPr="00D463DC">
        <w:rPr>
          <w:rFonts w:ascii="Calibri" w:eastAsia="Calibri" w:hAnsi="Calibri" w:cs="Arial"/>
          <w:i/>
          <w:iCs/>
        </w:rPr>
        <w:t>keep your employees happy and content</w:t>
      </w:r>
      <w:r w:rsidRPr="00D463DC">
        <w:rPr>
          <w:rFonts w:ascii="Calibri" w:eastAsia="Calibri" w:hAnsi="Calibri" w:cs="Arial"/>
        </w:rPr>
        <w:t>...’ (R93) and ‘...</w:t>
      </w:r>
      <w:r w:rsidRPr="00D463DC">
        <w:rPr>
          <w:rFonts w:ascii="Calibri" w:eastAsia="Calibri" w:hAnsi="Calibri" w:cs="Arial"/>
          <w:i/>
          <w:iCs/>
        </w:rPr>
        <w:t>give them no reason to leave your company’</w:t>
      </w:r>
      <w:r w:rsidRPr="00D463DC">
        <w:rPr>
          <w:rFonts w:ascii="Calibri" w:eastAsia="Calibri" w:hAnsi="Calibri" w:cs="Arial"/>
        </w:rPr>
        <w:t xml:space="preserve"> (R26) is recognised.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r>
      <w:r w:rsidR="00622FE8">
        <w:rPr>
          <w:rFonts w:ascii="Calibri" w:eastAsia="Calibri" w:hAnsi="Calibri" w:cs="Arial"/>
        </w:rPr>
        <w:t>Another aspect of h</w:t>
      </w:r>
      <w:r w:rsidRPr="00D463DC">
        <w:rPr>
          <w:rFonts w:ascii="Calibri" w:eastAsia="Calibri" w:hAnsi="Calibri" w:cs="Arial"/>
        </w:rPr>
        <w:t xml:space="preserve">uman capital that several </w:t>
      </w:r>
      <w:r w:rsidR="00B40C52">
        <w:rPr>
          <w:rFonts w:ascii="Calibri" w:eastAsia="Calibri" w:hAnsi="Calibri" w:cs="Arial"/>
        </w:rPr>
        <w:t>owners/managers</w:t>
      </w:r>
      <w:r w:rsidRPr="00D463DC">
        <w:rPr>
          <w:rFonts w:ascii="Calibri" w:eastAsia="Calibri" w:hAnsi="Calibri" w:cs="Arial"/>
        </w:rPr>
        <w:t xml:space="preserve"> highlight (26 respondents, 22%) is that of succession planning and the replacement of senior management (MD, </w:t>
      </w:r>
      <w:r w:rsidR="00F36A4D">
        <w:rPr>
          <w:rFonts w:ascii="Calibri" w:eastAsia="Calibri" w:hAnsi="Calibri" w:cs="Arial"/>
        </w:rPr>
        <w:t>Directors, and o</w:t>
      </w:r>
      <w:r w:rsidRPr="00D463DC">
        <w:rPr>
          <w:rFonts w:ascii="Calibri" w:eastAsia="Calibri" w:hAnsi="Calibri" w:cs="Arial"/>
        </w:rPr>
        <w:t>wners). There is an agreement that succession planning is extremely important to small businesses as it could potentially affect their operation: ‘…</w:t>
      </w:r>
      <w:r w:rsidRPr="00D463DC">
        <w:rPr>
          <w:rFonts w:ascii="Calibri" w:eastAsia="Calibri" w:hAnsi="Calibri" w:cs="Arial"/>
          <w:i/>
          <w:iCs/>
        </w:rPr>
        <w:t>there is a need for a smooth transition when the MD leaves…’</w:t>
      </w:r>
      <w:r w:rsidRPr="00D463DC">
        <w:rPr>
          <w:rFonts w:ascii="Calibri" w:eastAsia="Calibri" w:hAnsi="Calibri" w:cs="Arial"/>
        </w:rPr>
        <w:t xml:space="preserve"> (R53); ‘…</w:t>
      </w:r>
      <w:r w:rsidRPr="00D463DC">
        <w:rPr>
          <w:rFonts w:ascii="Calibri" w:eastAsia="Calibri" w:hAnsi="Calibri" w:cs="Arial"/>
          <w:i/>
          <w:iCs/>
        </w:rPr>
        <w:t>we will need to show that it is business as usual</w:t>
      </w:r>
      <w:r w:rsidRPr="00D463DC">
        <w:rPr>
          <w:rFonts w:ascii="Calibri" w:eastAsia="Calibri" w:hAnsi="Calibri" w:cs="Arial"/>
        </w:rPr>
        <w:t xml:space="preserve"> </w:t>
      </w:r>
      <w:r w:rsidRPr="00D463DC">
        <w:rPr>
          <w:rFonts w:ascii="Calibri" w:eastAsia="Calibri" w:hAnsi="Calibri" w:cs="Arial"/>
          <w:i/>
          <w:iCs/>
        </w:rPr>
        <w:t>when I go…’</w:t>
      </w:r>
      <w:r w:rsidRPr="00D463DC">
        <w:rPr>
          <w:rFonts w:ascii="Calibri" w:eastAsia="Calibri" w:hAnsi="Calibri" w:cs="Arial"/>
        </w:rPr>
        <w:t xml:space="preserve"> (R81). Succession planning is seen to ‘...</w:t>
      </w:r>
      <w:r w:rsidRPr="00D463DC">
        <w:rPr>
          <w:rFonts w:ascii="Calibri" w:eastAsia="Calibri" w:hAnsi="Calibri" w:cs="Arial"/>
          <w:i/>
          <w:iCs/>
        </w:rPr>
        <w:t>guarantee longevity…’</w:t>
      </w:r>
      <w:r w:rsidRPr="00D463DC">
        <w:rPr>
          <w:rFonts w:ascii="Calibri" w:eastAsia="Calibri" w:hAnsi="Calibri" w:cs="Arial"/>
        </w:rPr>
        <w:t xml:space="preserve"> (R113), ‘...</w:t>
      </w:r>
      <w:r w:rsidRPr="00D463DC">
        <w:rPr>
          <w:rFonts w:ascii="Calibri" w:eastAsia="Calibri" w:hAnsi="Calibri" w:cs="Arial"/>
          <w:i/>
          <w:iCs/>
        </w:rPr>
        <w:t>ensure business continuity and stability…’</w:t>
      </w:r>
      <w:r w:rsidRPr="00D463DC">
        <w:rPr>
          <w:rFonts w:ascii="Calibri" w:eastAsia="Calibri" w:hAnsi="Calibri" w:cs="Arial"/>
        </w:rPr>
        <w:t xml:space="preserve"> (R59), ‘…</w:t>
      </w:r>
      <w:r w:rsidRPr="00D463DC">
        <w:rPr>
          <w:rFonts w:ascii="Calibri" w:eastAsia="Calibri" w:hAnsi="Calibri" w:cs="Arial"/>
          <w:i/>
          <w:iCs/>
        </w:rPr>
        <w:t>demonstrate strategic thinking’</w:t>
      </w:r>
      <w:r w:rsidRPr="00D463DC">
        <w:rPr>
          <w:rFonts w:ascii="Calibri" w:eastAsia="Calibri" w:hAnsi="Calibri" w:cs="Arial"/>
        </w:rPr>
        <w:t xml:space="preserve"> (R14), ‘…build </w:t>
      </w:r>
      <w:r w:rsidRPr="00D463DC">
        <w:rPr>
          <w:rFonts w:ascii="Calibri" w:eastAsia="Calibri" w:hAnsi="Calibri" w:cs="Arial"/>
          <w:i/>
          <w:iCs/>
        </w:rPr>
        <w:t>trust with employees but also suppliers and customers…’</w:t>
      </w:r>
      <w:r w:rsidRPr="00D463DC">
        <w:rPr>
          <w:rFonts w:ascii="Calibri" w:eastAsia="Calibri" w:hAnsi="Calibri" w:cs="Arial"/>
        </w:rPr>
        <w:t xml:space="preserve"> (R13), ‘…</w:t>
      </w:r>
      <w:r w:rsidR="00622FE8" w:rsidRPr="00D463DC">
        <w:rPr>
          <w:rFonts w:ascii="Calibri" w:eastAsia="Calibri" w:hAnsi="Calibri" w:cs="Arial"/>
          <w:i/>
          <w:iCs/>
        </w:rPr>
        <w:t>is</w:t>
      </w:r>
      <w:r w:rsidRPr="00D463DC">
        <w:rPr>
          <w:rFonts w:ascii="Calibri" w:eastAsia="Calibri" w:hAnsi="Calibri" w:cs="Arial"/>
          <w:i/>
          <w:iCs/>
        </w:rPr>
        <w:t xml:space="preserve"> a good sign of business planning…’</w:t>
      </w:r>
      <w:r w:rsidRPr="00D463DC">
        <w:rPr>
          <w:rFonts w:ascii="Calibri" w:eastAsia="Calibri" w:hAnsi="Calibri" w:cs="Arial"/>
        </w:rPr>
        <w:t xml:space="preserve"> (R54) and ‘…</w:t>
      </w:r>
      <w:r w:rsidRPr="00D463DC">
        <w:rPr>
          <w:rFonts w:ascii="Calibri" w:eastAsia="Calibri" w:hAnsi="Calibri" w:cs="Arial"/>
          <w:i/>
          <w:iCs/>
        </w:rPr>
        <w:t>a way to sustainable growth…’</w:t>
      </w:r>
      <w:r w:rsidRPr="00D463DC">
        <w:rPr>
          <w:rFonts w:ascii="Calibri" w:eastAsia="Calibri" w:hAnsi="Calibri" w:cs="Arial"/>
        </w:rPr>
        <w:t xml:space="preserve"> (R94). The fact that many small businesses do not have any business succession planning in place is highlighted by the respondents (10 </w:t>
      </w:r>
      <w:r w:rsidR="00B40C52">
        <w:rPr>
          <w:rFonts w:ascii="Calibri" w:eastAsia="Calibri" w:hAnsi="Calibri" w:cs="Arial"/>
        </w:rPr>
        <w:t>owners/managers</w:t>
      </w:r>
      <w:r w:rsidRPr="00D463DC">
        <w:rPr>
          <w:rFonts w:ascii="Calibri" w:eastAsia="Calibri" w:hAnsi="Calibri" w:cs="Arial"/>
        </w:rPr>
        <w:t xml:space="preserve"> mentioned this issue) and is seen as a challenge for the near future: ‘…</w:t>
      </w:r>
      <w:r w:rsidRPr="00D463DC">
        <w:rPr>
          <w:rFonts w:ascii="Calibri" w:eastAsia="Calibri" w:hAnsi="Calibri" w:cs="Arial"/>
          <w:i/>
          <w:iCs/>
        </w:rPr>
        <w:t>it has to be done as soon as possible</w:t>
      </w:r>
      <w:r w:rsidRPr="00D463DC">
        <w:rPr>
          <w:rFonts w:ascii="Calibri" w:eastAsia="Calibri" w:hAnsi="Calibri" w:cs="Arial"/>
        </w:rPr>
        <w:t>’ (R88).</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b/>
          <w:bCs/>
        </w:rPr>
        <w:tab/>
      </w:r>
      <w:r w:rsidRPr="00D463DC">
        <w:rPr>
          <w:rFonts w:ascii="Calibri" w:eastAsia="Calibri" w:hAnsi="Calibri" w:cs="Arial"/>
        </w:rPr>
        <w:t xml:space="preserve">Many concerns are also voiced about </w:t>
      </w:r>
      <w:r w:rsidRPr="00D463DC">
        <w:rPr>
          <w:rFonts w:ascii="Calibri" w:eastAsia="Calibri" w:hAnsi="Calibri" w:cs="Arial"/>
          <w:bCs/>
          <w:iCs/>
        </w:rPr>
        <w:t>access to finance</w:t>
      </w:r>
      <w:r w:rsidRPr="00D463DC">
        <w:rPr>
          <w:rFonts w:ascii="Calibri" w:eastAsia="Calibri" w:hAnsi="Calibri" w:cs="Arial"/>
        </w:rPr>
        <w:t xml:space="preserve"> especially as SMEs need funding to stay in business, ‘…</w:t>
      </w:r>
      <w:r w:rsidRPr="00D463DC">
        <w:rPr>
          <w:rFonts w:ascii="Calibri" w:eastAsia="Calibri" w:hAnsi="Calibri" w:cs="Arial"/>
          <w:i/>
          <w:iCs/>
        </w:rPr>
        <w:t>need to keep floating and not running out of cash…’</w:t>
      </w:r>
      <w:r w:rsidR="00622FE8">
        <w:rPr>
          <w:rFonts w:ascii="Calibri" w:eastAsia="Calibri" w:hAnsi="Calibri" w:cs="Arial"/>
        </w:rPr>
        <w:t xml:space="preserve"> (R51) </w:t>
      </w:r>
      <w:r w:rsidRPr="00D463DC">
        <w:rPr>
          <w:rFonts w:ascii="Calibri" w:eastAsia="Calibri" w:hAnsi="Calibri" w:cs="Arial"/>
        </w:rPr>
        <w:t xml:space="preserve">and </w:t>
      </w:r>
      <w:r w:rsidR="0002691C">
        <w:rPr>
          <w:rFonts w:ascii="Calibri" w:eastAsia="Calibri" w:hAnsi="Calibri" w:cs="Arial"/>
        </w:rPr>
        <w:t>‘…</w:t>
      </w:r>
      <w:r w:rsidRPr="0002691C">
        <w:rPr>
          <w:rFonts w:ascii="Calibri" w:eastAsia="Calibri" w:hAnsi="Calibri" w:cs="Arial"/>
          <w:i/>
        </w:rPr>
        <w:t>fuel future growth</w:t>
      </w:r>
      <w:r w:rsidR="0002691C">
        <w:rPr>
          <w:rFonts w:ascii="Calibri" w:eastAsia="Calibri" w:hAnsi="Calibri" w:cs="Arial"/>
        </w:rPr>
        <w:t>’ (R58)</w:t>
      </w:r>
      <w:r w:rsidRPr="00D463DC">
        <w:rPr>
          <w:rFonts w:ascii="Calibri" w:eastAsia="Calibri" w:hAnsi="Calibri" w:cs="Arial"/>
        </w:rPr>
        <w:t xml:space="preserve">. Many </w:t>
      </w:r>
      <w:r w:rsidR="00B40C52">
        <w:rPr>
          <w:rFonts w:ascii="Calibri" w:eastAsia="Calibri" w:hAnsi="Calibri" w:cs="Arial"/>
        </w:rPr>
        <w:t>owners/managers</w:t>
      </w:r>
      <w:r w:rsidRPr="00D463DC">
        <w:rPr>
          <w:rFonts w:ascii="Calibri" w:eastAsia="Calibri" w:hAnsi="Calibri" w:cs="Arial"/>
        </w:rPr>
        <w:t xml:space="preserve"> (56 in total, 47%) view securing finance a significant challenge, especially during recession times, as financial institutions and private investors consider small businesses as high risk and do not release funds. In fact, many respondents (26 in total) feel that being refused finance has nothing to do with their company performance but due to the fact that, during recession, ‘...</w:t>
      </w:r>
      <w:r w:rsidRPr="00D463DC">
        <w:rPr>
          <w:rFonts w:ascii="Calibri" w:eastAsia="Calibri" w:hAnsi="Calibri" w:cs="Arial"/>
          <w:i/>
          <w:iCs/>
        </w:rPr>
        <w:t>banks will simply not lend you money</w:t>
      </w:r>
      <w:r w:rsidRPr="00D463DC">
        <w:rPr>
          <w:rFonts w:ascii="Calibri" w:eastAsia="Calibri" w:hAnsi="Calibri" w:cs="Arial"/>
        </w:rPr>
        <w:t>’ (R74). The need to ‘…</w:t>
      </w:r>
      <w:r w:rsidRPr="00D463DC">
        <w:rPr>
          <w:rFonts w:ascii="Calibri" w:eastAsia="Calibri" w:hAnsi="Calibri" w:cs="Arial"/>
          <w:i/>
          <w:iCs/>
        </w:rPr>
        <w:t>have a business plan to show what you will do with the money…</w:t>
      </w:r>
      <w:r w:rsidRPr="00D463DC">
        <w:rPr>
          <w:rFonts w:ascii="Calibri" w:eastAsia="Calibri" w:hAnsi="Calibri" w:cs="Arial"/>
        </w:rPr>
        <w:t>’ (R79), ‘…</w:t>
      </w:r>
      <w:r w:rsidRPr="00D463DC">
        <w:rPr>
          <w:rFonts w:ascii="Calibri" w:eastAsia="Calibri" w:hAnsi="Calibri" w:cs="Arial"/>
          <w:i/>
          <w:iCs/>
        </w:rPr>
        <w:t>maintain your profitability…’</w:t>
      </w:r>
      <w:r w:rsidRPr="00D463DC">
        <w:rPr>
          <w:rFonts w:ascii="Calibri" w:eastAsia="Calibri" w:hAnsi="Calibri" w:cs="Arial"/>
        </w:rPr>
        <w:t xml:space="preserve"> (R106) and ‘…</w:t>
      </w:r>
      <w:r w:rsidRPr="00D463DC">
        <w:rPr>
          <w:rFonts w:ascii="Calibri" w:eastAsia="Calibri" w:hAnsi="Calibri" w:cs="Arial"/>
          <w:i/>
          <w:iCs/>
        </w:rPr>
        <w:t>run a tight ship on payments and payment terms…</w:t>
      </w:r>
      <w:r w:rsidRPr="00D463DC">
        <w:rPr>
          <w:rFonts w:ascii="Calibri" w:eastAsia="Calibri" w:hAnsi="Calibri" w:cs="Arial"/>
        </w:rPr>
        <w:t xml:space="preserve">’ (R46) is also highlighted in an attempt to secure finance. Maintaining a good relationship with your lenders and building a good reputation </w:t>
      </w:r>
      <w:r w:rsidRPr="00D463DC">
        <w:rPr>
          <w:rFonts w:ascii="Calibri" w:eastAsia="Calibri" w:hAnsi="Calibri" w:cs="Arial"/>
        </w:rPr>
        <w:lastRenderedPageBreak/>
        <w:t>and credit history as a business is also considered critical in attracting and securing finance from investors or banks: ‘…</w:t>
      </w:r>
      <w:r w:rsidRPr="00D463DC">
        <w:rPr>
          <w:rFonts w:ascii="Calibri" w:eastAsia="Calibri" w:hAnsi="Calibri" w:cs="Arial"/>
          <w:i/>
          <w:iCs/>
        </w:rPr>
        <w:t>work closely with you bank…</w:t>
      </w:r>
      <w:r w:rsidRPr="00D463DC">
        <w:rPr>
          <w:rFonts w:ascii="Calibri" w:eastAsia="Calibri" w:hAnsi="Calibri" w:cs="Arial"/>
        </w:rPr>
        <w:t>’ (R33); ‘…</w:t>
      </w:r>
      <w:r w:rsidRPr="00D463DC">
        <w:rPr>
          <w:rFonts w:ascii="Calibri" w:eastAsia="Calibri" w:hAnsi="Calibri" w:cs="Arial"/>
          <w:i/>
          <w:iCs/>
        </w:rPr>
        <w:t>keep your investors interested in your business…’</w:t>
      </w:r>
      <w:r w:rsidRPr="00D463DC">
        <w:rPr>
          <w:rFonts w:ascii="Calibri" w:eastAsia="Calibri" w:hAnsi="Calibri" w:cs="Arial"/>
        </w:rPr>
        <w:t xml:space="preserve"> (R107); ‘…</w:t>
      </w:r>
      <w:r w:rsidRPr="00D463DC">
        <w:rPr>
          <w:rFonts w:ascii="Calibri" w:eastAsia="Calibri" w:hAnsi="Calibri" w:cs="Arial"/>
          <w:i/>
          <w:iCs/>
        </w:rPr>
        <w:t>pay on time, build and maintain a good credit score</w:t>
      </w:r>
      <w:r w:rsidRPr="00D463DC">
        <w:rPr>
          <w:rFonts w:ascii="Calibri" w:eastAsia="Calibri" w:hAnsi="Calibri" w:cs="Arial"/>
        </w:rPr>
        <w:t xml:space="preserve">’ (R78).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b/>
          <w:bCs/>
        </w:rPr>
      </w:pPr>
      <w:r w:rsidRPr="00D463DC">
        <w:rPr>
          <w:rFonts w:ascii="Calibri" w:eastAsia="Calibri" w:hAnsi="Calibri" w:cs="Arial"/>
          <w:b/>
          <w:bCs/>
        </w:rPr>
        <w:t xml:space="preserve">5.6 Recommendations for SMEs in the UK chemical distribution industry </w:t>
      </w: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Further exploring the UK chemical distribution industry and in order to get a better understanding of its modus operandi, </w:t>
      </w:r>
      <w:r w:rsidR="00B40C52">
        <w:rPr>
          <w:rFonts w:ascii="Calibri" w:eastAsia="Calibri" w:hAnsi="Calibri" w:cs="Arial"/>
        </w:rPr>
        <w:t>owners/managers</w:t>
      </w:r>
      <w:r w:rsidRPr="00D463DC">
        <w:rPr>
          <w:rFonts w:ascii="Calibri" w:eastAsia="Calibri" w:hAnsi="Calibri" w:cs="Arial"/>
        </w:rPr>
        <w:t xml:space="preserve"> are asked to offer their recommendations on success and sustainable </w:t>
      </w:r>
      <w:r w:rsidR="00613E96">
        <w:rPr>
          <w:rFonts w:ascii="Calibri" w:eastAsia="Times New Roman" w:hAnsi="Calibri" w:cs="Calibri"/>
          <w:lang w:bidi="en-US"/>
        </w:rPr>
        <w:t>growth</w:t>
      </w:r>
      <w:r w:rsidR="00613E96">
        <w:rPr>
          <w:rFonts w:ascii="Calibri" w:eastAsia="Calibri" w:hAnsi="Calibri" w:cs="Arial"/>
        </w:rPr>
        <w:t xml:space="preserve">. </w:t>
      </w:r>
      <w:r w:rsidRPr="00D463DC">
        <w:rPr>
          <w:rFonts w:ascii="Calibri" w:eastAsia="Calibri" w:hAnsi="Calibri" w:cs="Arial"/>
        </w:rPr>
        <w:t xml:space="preserve">The qualitative data collected reflecting their opinions, contribute to </w:t>
      </w:r>
      <w:r w:rsidRPr="00D463DC">
        <w:rPr>
          <w:rFonts w:ascii="Calibri" w:eastAsia="Calibri" w:hAnsi="Calibri" w:cs="NewBaskerville-Roman"/>
          <w:lang w:eastAsia="en-GB"/>
        </w:rPr>
        <w:t>a better and fuller understanding of the research problem and provide</w:t>
      </w:r>
      <w:r w:rsidRPr="00D463DC">
        <w:rPr>
          <w:rFonts w:ascii="Calibri" w:eastAsia="Calibri" w:hAnsi="Calibri" w:cs="Arial"/>
        </w:rPr>
        <w:t xml:space="preserve"> a richer, deeper view on achieving small business success in the selected industry. The qualitative data collected (recommendations) are categorised, organised in themes and presented in this section. Inevitably, the majority of recommendations revolve around the already identified critical success factors (CSFs). The general view is that if small businesses strive towards satisfying the CSFs then they will be successful. As a result, </w:t>
      </w:r>
      <w:r w:rsidR="00913789">
        <w:rPr>
          <w:rFonts w:ascii="Calibri" w:eastAsia="Calibri" w:hAnsi="Calibri" w:cs="Arial"/>
          <w:bCs/>
          <w:iCs/>
        </w:rPr>
        <w:t>regulatory c</w:t>
      </w:r>
      <w:r w:rsidRPr="00D463DC">
        <w:rPr>
          <w:rFonts w:ascii="Calibri" w:eastAsia="Calibri" w:hAnsi="Calibri" w:cs="Arial"/>
          <w:bCs/>
          <w:iCs/>
        </w:rPr>
        <w:t>ompliance</w:t>
      </w:r>
      <w:r w:rsidRPr="00D463DC">
        <w:rPr>
          <w:rFonts w:ascii="Calibri" w:eastAsia="Calibri" w:hAnsi="Calibri" w:cs="Arial"/>
        </w:rPr>
        <w:t xml:space="preserve">, </w:t>
      </w:r>
      <w:r w:rsidR="00913789">
        <w:rPr>
          <w:rFonts w:ascii="Calibri" w:eastAsia="Calibri" w:hAnsi="Calibri" w:cs="Arial"/>
          <w:bCs/>
          <w:iCs/>
        </w:rPr>
        <w:t>customer r</w:t>
      </w:r>
      <w:r w:rsidRPr="00D463DC">
        <w:rPr>
          <w:rFonts w:ascii="Calibri" w:eastAsia="Calibri" w:hAnsi="Calibri" w:cs="Arial"/>
          <w:bCs/>
          <w:iCs/>
        </w:rPr>
        <w:t xml:space="preserve">elations </w:t>
      </w:r>
      <w:r w:rsidR="00913789">
        <w:rPr>
          <w:rFonts w:ascii="Calibri" w:eastAsia="Calibri" w:hAnsi="Calibri" w:cs="Arial"/>
          <w:bCs/>
          <w:iCs/>
        </w:rPr>
        <w:t>m</w:t>
      </w:r>
      <w:r w:rsidRPr="00D463DC">
        <w:rPr>
          <w:rFonts w:ascii="Calibri" w:eastAsia="Calibri" w:hAnsi="Calibri" w:cs="Arial"/>
          <w:bCs/>
          <w:iCs/>
        </w:rPr>
        <w:t>anagement</w:t>
      </w:r>
      <w:r w:rsidRPr="00D463DC">
        <w:rPr>
          <w:rFonts w:ascii="Calibri" w:eastAsia="Calibri" w:hAnsi="Calibri" w:cs="Arial"/>
        </w:rPr>
        <w:t xml:space="preserve">, </w:t>
      </w:r>
      <w:r w:rsidR="00913789">
        <w:rPr>
          <w:rFonts w:ascii="Calibri" w:eastAsia="Calibri" w:hAnsi="Calibri" w:cs="Arial"/>
          <w:bCs/>
          <w:iCs/>
        </w:rPr>
        <w:t>m</w:t>
      </w:r>
      <w:r w:rsidRPr="00D463DC">
        <w:rPr>
          <w:rFonts w:ascii="Calibri" w:eastAsia="Calibri" w:hAnsi="Calibri" w:cs="Arial"/>
          <w:bCs/>
          <w:iCs/>
        </w:rPr>
        <w:t>ar</w:t>
      </w:r>
      <w:r w:rsidR="00913789">
        <w:rPr>
          <w:rFonts w:ascii="Calibri" w:eastAsia="Calibri" w:hAnsi="Calibri" w:cs="Arial"/>
          <w:bCs/>
          <w:iCs/>
        </w:rPr>
        <w:t xml:space="preserve">ket and product </w:t>
      </w:r>
      <w:r w:rsidR="00155AC5">
        <w:t>development</w:t>
      </w:r>
      <w:r w:rsidRPr="00D463DC">
        <w:rPr>
          <w:rFonts w:ascii="Calibri" w:eastAsia="Calibri" w:hAnsi="Calibri" w:cs="Arial"/>
        </w:rPr>
        <w:t xml:space="preserve">, </w:t>
      </w:r>
      <w:r w:rsidR="00913789">
        <w:rPr>
          <w:rFonts w:ascii="Calibri" w:eastAsia="Calibri" w:hAnsi="Calibri" w:cs="Arial"/>
          <w:bCs/>
          <w:iCs/>
        </w:rPr>
        <w:t>human c</w:t>
      </w:r>
      <w:r w:rsidRPr="00D463DC">
        <w:rPr>
          <w:rFonts w:ascii="Calibri" w:eastAsia="Calibri" w:hAnsi="Calibri" w:cs="Arial"/>
          <w:bCs/>
          <w:iCs/>
        </w:rPr>
        <w:t>apital</w:t>
      </w:r>
      <w:r w:rsidRPr="00D463DC">
        <w:rPr>
          <w:rFonts w:ascii="Calibri" w:eastAsia="Calibri" w:hAnsi="Calibri" w:cs="Arial"/>
          <w:bCs/>
        </w:rPr>
        <w:t xml:space="preserve">, </w:t>
      </w:r>
      <w:r w:rsidR="00913789">
        <w:rPr>
          <w:rFonts w:ascii="Calibri" w:eastAsia="Calibri" w:hAnsi="Calibri" w:cs="Arial"/>
          <w:bCs/>
          <w:iCs/>
        </w:rPr>
        <w:t>strategic p</w:t>
      </w:r>
      <w:r w:rsidRPr="00D463DC">
        <w:rPr>
          <w:rFonts w:ascii="Calibri" w:eastAsia="Calibri" w:hAnsi="Calibri" w:cs="Arial"/>
          <w:bCs/>
          <w:iCs/>
        </w:rPr>
        <w:t>lanning</w:t>
      </w:r>
      <w:r w:rsidRPr="00D463DC">
        <w:rPr>
          <w:rFonts w:ascii="Calibri" w:eastAsia="Calibri" w:hAnsi="Calibri" w:cs="Arial"/>
        </w:rPr>
        <w:t xml:space="preserve"> and </w:t>
      </w:r>
      <w:r w:rsidR="00913789">
        <w:rPr>
          <w:rFonts w:ascii="Calibri" w:eastAsia="Calibri" w:hAnsi="Calibri" w:cs="Arial"/>
        </w:rPr>
        <w:t>f</w:t>
      </w:r>
      <w:r w:rsidR="00913789">
        <w:rPr>
          <w:rFonts w:ascii="Calibri" w:eastAsia="Calibri" w:hAnsi="Calibri" w:cs="Arial"/>
          <w:bCs/>
          <w:iCs/>
        </w:rPr>
        <w:t>inancial r</w:t>
      </w:r>
      <w:r w:rsidRPr="00D463DC">
        <w:rPr>
          <w:rFonts w:ascii="Calibri" w:eastAsia="Calibri" w:hAnsi="Calibri" w:cs="Arial"/>
          <w:bCs/>
          <w:iCs/>
        </w:rPr>
        <w:t>esources</w:t>
      </w:r>
      <w:r w:rsidRPr="00D463DC">
        <w:rPr>
          <w:rFonts w:ascii="Calibri" w:eastAsia="Calibri" w:hAnsi="Calibri" w:cs="Arial"/>
        </w:rPr>
        <w:t xml:space="preserve"> form the largest part of the respondents’ recommendations.</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Regarding </w:t>
      </w:r>
      <w:r w:rsidR="001847CA">
        <w:rPr>
          <w:rFonts w:ascii="Calibri" w:eastAsia="Calibri" w:hAnsi="Calibri" w:cs="Arial"/>
        </w:rPr>
        <w:t>r</w:t>
      </w:r>
      <w:r w:rsidRPr="00D463DC">
        <w:rPr>
          <w:rFonts w:ascii="Calibri" w:eastAsia="Calibri" w:hAnsi="Calibri" w:cs="Arial"/>
          <w:bCs/>
          <w:iCs/>
        </w:rPr>
        <w:t>egulatory</w:t>
      </w:r>
      <w:r w:rsidR="001847CA">
        <w:rPr>
          <w:rFonts w:ascii="Calibri" w:eastAsia="Calibri" w:hAnsi="Calibri" w:cs="Arial"/>
          <w:bCs/>
          <w:iCs/>
        </w:rPr>
        <w:t xml:space="preserve"> c</w:t>
      </w:r>
      <w:r w:rsidRPr="00D463DC">
        <w:rPr>
          <w:rFonts w:ascii="Calibri" w:eastAsia="Calibri" w:hAnsi="Calibri" w:cs="Arial"/>
          <w:bCs/>
          <w:iCs/>
        </w:rPr>
        <w:t>ompliance</w:t>
      </w:r>
      <w:r w:rsidRPr="00D463DC">
        <w:rPr>
          <w:rFonts w:ascii="Calibri" w:eastAsia="Calibri" w:hAnsi="Calibri" w:cs="Arial"/>
        </w:rPr>
        <w:t>, the recommendations are very simple and there is no room for misinterpretation: ‘…</w:t>
      </w:r>
      <w:r w:rsidRPr="00D463DC">
        <w:rPr>
          <w:rFonts w:ascii="Calibri" w:eastAsia="Calibri" w:hAnsi="Calibri" w:cs="Arial"/>
          <w:i/>
          <w:iCs/>
        </w:rPr>
        <w:t>there is no future for businesses that are not compliant…’</w:t>
      </w:r>
      <w:r w:rsidRPr="00D463DC">
        <w:rPr>
          <w:rFonts w:ascii="Calibri" w:eastAsia="Calibri" w:hAnsi="Calibri" w:cs="Arial"/>
        </w:rPr>
        <w:t xml:space="preserve"> (R91), ‘…</w:t>
      </w:r>
      <w:r w:rsidRPr="00D463DC">
        <w:rPr>
          <w:rFonts w:ascii="Calibri" w:eastAsia="Calibri" w:hAnsi="Calibri" w:cs="Arial"/>
          <w:i/>
          <w:iCs/>
        </w:rPr>
        <w:t>compliance is the first thing to ensure you have before you start trading…’</w:t>
      </w:r>
      <w:r w:rsidRPr="00D463DC">
        <w:rPr>
          <w:rFonts w:ascii="Calibri" w:eastAsia="Calibri" w:hAnsi="Calibri" w:cs="Arial"/>
        </w:rPr>
        <w:t xml:space="preserve"> (R98), ‘…</w:t>
      </w:r>
      <w:r w:rsidRPr="00D463DC">
        <w:rPr>
          <w:rFonts w:ascii="Calibri" w:eastAsia="Calibri" w:hAnsi="Calibri" w:cs="Arial"/>
          <w:i/>
          <w:iCs/>
        </w:rPr>
        <w:t>by 2018, all small distributors would need to register their products or exit the market…’</w:t>
      </w:r>
      <w:r w:rsidRPr="00D463DC">
        <w:rPr>
          <w:rFonts w:ascii="Calibri" w:eastAsia="Calibri" w:hAnsi="Calibri" w:cs="Arial"/>
        </w:rPr>
        <w:t xml:space="preserve"> (R13), ‘…</w:t>
      </w:r>
      <w:r w:rsidRPr="00D463DC">
        <w:rPr>
          <w:rFonts w:ascii="Calibri" w:eastAsia="Calibri" w:hAnsi="Calibri" w:cs="Arial"/>
          <w:i/>
          <w:iCs/>
        </w:rPr>
        <w:t>if products are not registered, they can’t enter the market’</w:t>
      </w:r>
      <w:r w:rsidRPr="00D463DC">
        <w:rPr>
          <w:rFonts w:ascii="Calibri" w:eastAsia="Calibri" w:hAnsi="Calibri" w:cs="Arial"/>
        </w:rPr>
        <w:t xml:space="preserve"> (R43). </w:t>
      </w:r>
      <w:r w:rsidR="00B40C52">
        <w:rPr>
          <w:rFonts w:ascii="Calibri" w:eastAsia="Calibri" w:hAnsi="Calibri" w:cs="Arial"/>
        </w:rPr>
        <w:t>Owners/managers</w:t>
      </w:r>
      <w:r w:rsidRPr="00D463DC">
        <w:rPr>
          <w:rFonts w:ascii="Calibri" w:eastAsia="Calibri" w:hAnsi="Calibri" w:cs="Arial"/>
        </w:rPr>
        <w:t xml:space="preserve"> (80 in total) view compliance more as a definite requirement rather than a recommendation: ‘…</w:t>
      </w:r>
      <w:r w:rsidRPr="00D463DC">
        <w:rPr>
          <w:rFonts w:ascii="Calibri" w:eastAsia="Calibri" w:hAnsi="Calibri" w:cs="Arial"/>
          <w:i/>
          <w:iCs/>
        </w:rPr>
        <w:t>it is the only factor that SMEs can’t simply ignore, it has to be addressed…</w:t>
      </w:r>
      <w:r w:rsidRPr="00D463DC">
        <w:rPr>
          <w:rFonts w:ascii="Calibri" w:eastAsia="Calibri" w:hAnsi="Calibri" w:cs="Arial"/>
        </w:rPr>
        <w:t>’ (R85); ‘…</w:t>
      </w:r>
      <w:r w:rsidRPr="00D463DC">
        <w:rPr>
          <w:rFonts w:ascii="Calibri" w:eastAsia="Calibri" w:hAnsi="Calibri" w:cs="Arial"/>
          <w:i/>
          <w:iCs/>
        </w:rPr>
        <w:t>it is the most restricting factor…’</w:t>
      </w:r>
      <w:r w:rsidRPr="00D463DC">
        <w:rPr>
          <w:rFonts w:ascii="Calibri" w:eastAsia="Calibri" w:hAnsi="Calibri" w:cs="Arial"/>
        </w:rPr>
        <w:t xml:space="preserve"> (R104). </w:t>
      </w:r>
    </w:p>
    <w:p w:rsidR="00D463DC" w:rsidRPr="00D463DC" w:rsidRDefault="00D463DC" w:rsidP="00D463DC">
      <w:pPr>
        <w:spacing w:after="0" w:line="360" w:lineRule="auto"/>
        <w:ind w:left="720"/>
        <w:contextualSpacing/>
        <w:jc w:val="both"/>
        <w:rPr>
          <w:rFonts w:ascii="Calibri" w:eastAsia="Calibri" w:hAnsi="Calibri" w:cs="Arial"/>
        </w:rPr>
      </w:pPr>
    </w:p>
    <w:p w:rsid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Respondents (72 in total) also address the need for SMEs to look after their </w:t>
      </w:r>
      <w:r w:rsidRPr="00D463DC">
        <w:rPr>
          <w:rFonts w:ascii="Calibri" w:eastAsia="Calibri" w:hAnsi="Calibri" w:cs="Arial"/>
          <w:bCs/>
        </w:rPr>
        <w:t>customers</w:t>
      </w:r>
      <w:r w:rsidRPr="00D463DC">
        <w:rPr>
          <w:rFonts w:ascii="Calibri" w:eastAsia="Calibri" w:hAnsi="Calibri" w:cs="Arial"/>
        </w:rPr>
        <w:t xml:space="preserve"> (CRM) and maintain strong and long term relationships with them: ‘…</w:t>
      </w:r>
      <w:r w:rsidRPr="00D463DC">
        <w:rPr>
          <w:rFonts w:ascii="Calibri" w:eastAsia="Calibri" w:hAnsi="Calibri" w:cs="Arial"/>
          <w:i/>
          <w:iCs/>
        </w:rPr>
        <w:t>customers are your business…’</w:t>
      </w:r>
      <w:r w:rsidRPr="00D463DC">
        <w:rPr>
          <w:rFonts w:ascii="Calibri" w:eastAsia="Calibri" w:hAnsi="Calibri" w:cs="Arial"/>
        </w:rPr>
        <w:t xml:space="preserve"> (R110), ‘…</w:t>
      </w:r>
      <w:r w:rsidRPr="00D463DC">
        <w:rPr>
          <w:rFonts w:ascii="Calibri" w:eastAsia="Calibri" w:hAnsi="Calibri" w:cs="Arial"/>
          <w:i/>
          <w:iCs/>
        </w:rPr>
        <w:t>tend to your customer needs…’</w:t>
      </w:r>
      <w:r w:rsidRPr="00D463DC">
        <w:rPr>
          <w:rFonts w:ascii="Calibri" w:eastAsia="Calibri" w:hAnsi="Calibri" w:cs="Arial"/>
        </w:rPr>
        <w:t xml:space="preserve"> (R67), ‘…</w:t>
      </w:r>
      <w:r w:rsidRPr="00D463DC">
        <w:rPr>
          <w:rFonts w:ascii="Calibri" w:eastAsia="Calibri" w:hAnsi="Calibri" w:cs="Arial"/>
          <w:i/>
          <w:iCs/>
        </w:rPr>
        <w:t>become more than a supplier, be a partner to them…’</w:t>
      </w:r>
      <w:r w:rsidRPr="00D463DC">
        <w:rPr>
          <w:rFonts w:ascii="Calibri" w:eastAsia="Calibri" w:hAnsi="Calibri" w:cs="Arial"/>
        </w:rPr>
        <w:t xml:space="preserve"> (R83); </w:t>
      </w:r>
      <w:r w:rsidRPr="00D463DC">
        <w:rPr>
          <w:rFonts w:ascii="Calibri" w:eastAsia="Calibri" w:hAnsi="Calibri" w:cs="Arial"/>
          <w:i/>
          <w:iCs/>
        </w:rPr>
        <w:t>’…lose your customer and you will be out of business’</w:t>
      </w:r>
      <w:r w:rsidRPr="00D463DC">
        <w:rPr>
          <w:rFonts w:ascii="Calibri" w:eastAsia="Calibri" w:hAnsi="Calibri" w:cs="Arial"/>
        </w:rPr>
        <w:t xml:space="preserve"> (R48). At the same time, they recognise the need for small businesses to conduct their business in a professional and ethical way so as to build a good name and reputation in the industry: ‘…</w:t>
      </w:r>
      <w:r w:rsidRPr="00D463DC">
        <w:rPr>
          <w:rFonts w:ascii="Calibri" w:eastAsia="Calibri" w:hAnsi="Calibri" w:cs="Arial"/>
          <w:i/>
          <w:iCs/>
        </w:rPr>
        <w:t>people will deal with you upon recommendations…’</w:t>
      </w:r>
      <w:r w:rsidRPr="00D463DC">
        <w:rPr>
          <w:rFonts w:ascii="Calibri" w:eastAsia="Calibri" w:hAnsi="Calibri" w:cs="Arial"/>
        </w:rPr>
        <w:t xml:space="preserve"> (R17); ‘…</w:t>
      </w:r>
      <w:r w:rsidRPr="00D463DC">
        <w:rPr>
          <w:rFonts w:ascii="Calibri" w:eastAsia="Calibri" w:hAnsi="Calibri" w:cs="Arial"/>
          <w:i/>
          <w:iCs/>
        </w:rPr>
        <w:t>in the chemical industry, reputation is important…’</w:t>
      </w:r>
      <w:r w:rsidRPr="00D463DC">
        <w:rPr>
          <w:rFonts w:ascii="Calibri" w:eastAsia="Calibri" w:hAnsi="Calibri" w:cs="Arial"/>
        </w:rPr>
        <w:t xml:space="preserve"> (R96); ‘…</w:t>
      </w:r>
      <w:r w:rsidRPr="00D463DC">
        <w:rPr>
          <w:rFonts w:ascii="Calibri" w:eastAsia="Calibri" w:hAnsi="Calibri" w:cs="Arial"/>
          <w:i/>
          <w:iCs/>
        </w:rPr>
        <w:t>it is important to have a good name in the market’</w:t>
      </w:r>
      <w:r w:rsidRPr="00D463DC">
        <w:rPr>
          <w:rFonts w:ascii="Calibri" w:eastAsia="Calibri" w:hAnsi="Calibri" w:cs="Arial"/>
        </w:rPr>
        <w:t xml:space="preserve"> (R65). Furthermore, respondents (54 in total) strongly </w:t>
      </w:r>
      <w:r w:rsidRPr="00D463DC">
        <w:rPr>
          <w:rFonts w:ascii="Calibri" w:eastAsia="Calibri" w:hAnsi="Calibri" w:cs="Arial"/>
        </w:rPr>
        <w:lastRenderedPageBreak/>
        <w:t>recommend that SMEs stay close to their customer base so as to be able to cover their needs more effectively but more importantly to ‘…</w:t>
      </w:r>
      <w:r w:rsidRPr="00D463DC">
        <w:rPr>
          <w:rFonts w:ascii="Calibri" w:eastAsia="Calibri" w:hAnsi="Calibri" w:cs="Arial"/>
          <w:i/>
          <w:iCs/>
        </w:rPr>
        <w:t>read the market…’</w:t>
      </w:r>
      <w:r w:rsidRPr="00D463DC">
        <w:rPr>
          <w:rFonts w:ascii="Calibri" w:eastAsia="Calibri" w:hAnsi="Calibri" w:cs="Arial"/>
        </w:rPr>
        <w:t xml:space="preserve"> (R12) and identify future trends. </w:t>
      </w:r>
    </w:p>
    <w:p w:rsidR="00E5784D" w:rsidRPr="00D463DC" w:rsidRDefault="00E5784D"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r>
      <w:r w:rsidRPr="00D463DC">
        <w:rPr>
          <w:rFonts w:ascii="Calibri" w:eastAsia="Calibri" w:hAnsi="Calibri" w:cs="Arial"/>
          <w:bCs/>
          <w:iCs/>
        </w:rPr>
        <w:t>Supplier management</w:t>
      </w:r>
      <w:r w:rsidRPr="00D463DC">
        <w:rPr>
          <w:rFonts w:ascii="Calibri" w:eastAsia="Calibri" w:hAnsi="Calibri" w:cs="Arial"/>
        </w:rPr>
        <w:t xml:space="preserve"> is also ide</w:t>
      </w:r>
      <w:r w:rsidR="00C16B1D">
        <w:rPr>
          <w:rFonts w:ascii="Calibri" w:eastAsia="Calibri" w:hAnsi="Calibri" w:cs="Arial"/>
        </w:rPr>
        <w:t>ntified as an integral part of customer relations m</w:t>
      </w:r>
      <w:r w:rsidRPr="00D463DC">
        <w:rPr>
          <w:rFonts w:ascii="Calibri" w:eastAsia="Calibri" w:hAnsi="Calibri" w:cs="Arial"/>
        </w:rPr>
        <w:t>anagement with 65 respondents offering recommendations on this area: ‘…</w:t>
      </w:r>
      <w:r w:rsidRPr="00D463DC">
        <w:rPr>
          <w:rFonts w:ascii="Calibri" w:eastAsia="Calibri" w:hAnsi="Calibri" w:cs="Arial"/>
          <w:i/>
          <w:iCs/>
        </w:rPr>
        <w:t>treat your suppliers like your best customers’</w:t>
      </w:r>
      <w:r w:rsidRPr="00D463DC">
        <w:rPr>
          <w:rFonts w:ascii="Calibri" w:eastAsia="Calibri" w:hAnsi="Calibri" w:cs="Arial"/>
        </w:rPr>
        <w:t xml:space="preserve"> (R52). The need to strengthen the relationship with existing suppliers and, at the same time, find new ones is highlighted: ‘…</w:t>
      </w:r>
      <w:r w:rsidRPr="00D463DC">
        <w:rPr>
          <w:rFonts w:ascii="Calibri" w:eastAsia="Calibri" w:hAnsi="Calibri" w:cs="Arial"/>
          <w:i/>
          <w:iCs/>
        </w:rPr>
        <w:t>been seen as a partner, not just an outlet for their products…’</w:t>
      </w:r>
      <w:r w:rsidRPr="00D463DC">
        <w:rPr>
          <w:rFonts w:ascii="Calibri" w:eastAsia="Calibri" w:hAnsi="Calibri" w:cs="Arial"/>
        </w:rPr>
        <w:t xml:space="preserve"> (R77), ‘…</w:t>
      </w:r>
      <w:r w:rsidRPr="00D463DC">
        <w:rPr>
          <w:rFonts w:ascii="Calibri" w:eastAsia="Calibri" w:hAnsi="Calibri" w:cs="Arial"/>
          <w:i/>
          <w:iCs/>
        </w:rPr>
        <w:t>you need to be adding value to their products…</w:t>
      </w:r>
      <w:r w:rsidRPr="00D463DC">
        <w:rPr>
          <w:rFonts w:ascii="Calibri" w:eastAsia="Calibri" w:hAnsi="Calibri" w:cs="Arial"/>
        </w:rPr>
        <w:t>’ (R55); ‘…</w:t>
      </w:r>
      <w:r w:rsidRPr="00D463DC">
        <w:rPr>
          <w:rFonts w:ascii="Calibri" w:eastAsia="Calibri" w:hAnsi="Calibri" w:cs="Arial"/>
          <w:i/>
          <w:iCs/>
        </w:rPr>
        <w:t>you always need a plan B, as in alternative suppliers…’</w:t>
      </w:r>
      <w:r w:rsidRPr="00D463DC">
        <w:rPr>
          <w:rFonts w:ascii="Calibri" w:eastAsia="Calibri" w:hAnsi="Calibri" w:cs="Arial"/>
        </w:rPr>
        <w:t xml:space="preserve"> (R95); ‘…</w:t>
      </w:r>
      <w:r w:rsidRPr="00D463DC">
        <w:rPr>
          <w:rFonts w:ascii="Calibri" w:eastAsia="Calibri" w:hAnsi="Calibri" w:cs="Arial"/>
          <w:i/>
          <w:iCs/>
        </w:rPr>
        <w:t>don’t be too dependent on a few suppliers’</w:t>
      </w:r>
      <w:r w:rsidRPr="00D463DC">
        <w:rPr>
          <w:rFonts w:ascii="Calibri" w:eastAsia="Calibri" w:hAnsi="Calibri" w:cs="Arial"/>
        </w:rPr>
        <w:t xml:space="preserve"> (R97). As chemical distributors rely on their suppliers for products, managing the relationship becomes of significant importance. Similarly, with the chemical distribution industry being heavily reliant on the logistics industry to cover their transportation requirements, the need for a reliable, low cost partner in logistics is obvious: ‘…</w:t>
      </w:r>
      <w:r w:rsidRPr="00D463DC">
        <w:rPr>
          <w:rFonts w:ascii="Calibri" w:eastAsia="Calibri" w:hAnsi="Calibri" w:cs="Arial"/>
          <w:i/>
          <w:iCs/>
        </w:rPr>
        <w:t>a good logistics company will make all the difference…</w:t>
      </w:r>
      <w:r w:rsidR="00C16B1D">
        <w:rPr>
          <w:rFonts w:ascii="Calibri" w:eastAsia="Calibri" w:hAnsi="Calibri" w:cs="Arial"/>
        </w:rPr>
        <w:t>’ (R76); ‘…</w:t>
      </w:r>
      <w:r w:rsidRPr="00D463DC">
        <w:rPr>
          <w:rFonts w:ascii="Calibri" w:eastAsia="Calibri" w:hAnsi="Calibri" w:cs="Arial"/>
          <w:i/>
          <w:iCs/>
        </w:rPr>
        <w:t>with products coming and going all o</w:t>
      </w:r>
      <w:r w:rsidR="001847CA">
        <w:rPr>
          <w:rFonts w:ascii="Calibri" w:eastAsia="Calibri" w:hAnsi="Calibri" w:cs="Arial"/>
          <w:i/>
          <w:iCs/>
        </w:rPr>
        <w:t xml:space="preserve">ver the world, logistics is </w:t>
      </w:r>
      <w:proofErr w:type="gramStart"/>
      <w:r w:rsidR="001847CA">
        <w:rPr>
          <w:rFonts w:ascii="Calibri" w:eastAsia="Calibri" w:hAnsi="Calibri" w:cs="Arial"/>
          <w:i/>
          <w:iCs/>
        </w:rPr>
        <w:t>key</w:t>
      </w:r>
      <w:proofErr w:type="gramEnd"/>
      <w:r w:rsidR="00DC5E1B">
        <w:rPr>
          <w:rFonts w:ascii="Calibri" w:eastAsia="Calibri" w:hAnsi="Calibri" w:cs="Arial"/>
          <w:i/>
          <w:iCs/>
        </w:rPr>
        <w:t>.</w:t>
      </w:r>
      <w:r w:rsidRPr="00D463DC">
        <w:rPr>
          <w:rFonts w:ascii="Calibri" w:eastAsia="Calibri" w:hAnsi="Calibri" w:cs="Arial"/>
          <w:i/>
          <w:iCs/>
        </w:rPr>
        <w:t>’</w:t>
      </w:r>
      <w:r w:rsidRPr="00D463DC">
        <w:rPr>
          <w:rFonts w:ascii="Calibri" w:eastAsia="Calibri" w:hAnsi="Calibri" w:cs="Arial"/>
        </w:rPr>
        <w:t xml:space="preserve"> (R95).</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Understanding the </w:t>
      </w:r>
      <w:r w:rsidRPr="00D463DC">
        <w:rPr>
          <w:rFonts w:ascii="Calibri" w:eastAsia="Calibri" w:hAnsi="Calibri" w:cs="Arial"/>
          <w:bCs/>
          <w:iCs/>
        </w:rPr>
        <w:t>market</w:t>
      </w:r>
      <w:r w:rsidR="00155AC5">
        <w:rPr>
          <w:rFonts w:ascii="Calibri" w:eastAsia="Calibri" w:hAnsi="Calibri" w:cs="Arial"/>
        </w:rPr>
        <w:t xml:space="preserve"> (MPD</w:t>
      </w:r>
      <w:r w:rsidRPr="00D463DC">
        <w:rPr>
          <w:rFonts w:ascii="Calibri" w:eastAsia="Calibri" w:hAnsi="Calibri" w:cs="Arial"/>
        </w:rPr>
        <w:t xml:space="preserve">) and its needs is one of the main recommendations given by a large number of </w:t>
      </w:r>
      <w:r w:rsidR="00B40C52">
        <w:rPr>
          <w:rFonts w:ascii="Calibri" w:eastAsia="Calibri" w:hAnsi="Calibri" w:cs="Arial"/>
        </w:rPr>
        <w:t>owners/managers</w:t>
      </w:r>
      <w:r w:rsidRPr="00D463DC">
        <w:rPr>
          <w:rFonts w:ascii="Calibri" w:eastAsia="Calibri" w:hAnsi="Calibri" w:cs="Arial"/>
        </w:rPr>
        <w:t xml:space="preserve"> (63 in </w:t>
      </w:r>
      <w:proofErr w:type="gramStart"/>
      <w:r w:rsidRPr="00D463DC">
        <w:rPr>
          <w:rFonts w:ascii="Calibri" w:eastAsia="Calibri" w:hAnsi="Calibri" w:cs="Arial"/>
        </w:rPr>
        <w:t>total</w:t>
      </w:r>
      <w:proofErr w:type="gramEnd"/>
      <w:r w:rsidRPr="00D463DC">
        <w:rPr>
          <w:rFonts w:ascii="Calibri" w:eastAsia="Calibri" w:hAnsi="Calibri" w:cs="Arial"/>
        </w:rPr>
        <w:t>): ‘…</w:t>
      </w:r>
      <w:r w:rsidRPr="00D463DC">
        <w:rPr>
          <w:rFonts w:ascii="Calibri" w:eastAsia="Calibri" w:hAnsi="Calibri" w:cs="Arial"/>
          <w:i/>
          <w:iCs/>
        </w:rPr>
        <w:t>know the players, customers and manufacturers…’</w:t>
      </w:r>
      <w:r w:rsidRPr="00D463DC">
        <w:rPr>
          <w:rFonts w:ascii="Calibri" w:eastAsia="Calibri" w:hAnsi="Calibri" w:cs="Arial"/>
        </w:rPr>
        <w:t xml:space="preserve"> (R34), ‘…</w:t>
      </w:r>
      <w:r w:rsidRPr="00D463DC">
        <w:rPr>
          <w:rFonts w:ascii="Calibri" w:eastAsia="Calibri" w:hAnsi="Calibri" w:cs="Arial"/>
          <w:i/>
          <w:iCs/>
        </w:rPr>
        <w:t>understand what market needs and align your offering accordingly…</w:t>
      </w:r>
      <w:r w:rsidRPr="00D463DC">
        <w:rPr>
          <w:rFonts w:ascii="Calibri" w:eastAsia="Calibri" w:hAnsi="Calibri" w:cs="Arial"/>
        </w:rPr>
        <w:t>’ (R74), ‘…</w:t>
      </w:r>
      <w:r w:rsidRPr="00D463DC">
        <w:rPr>
          <w:rFonts w:ascii="Calibri" w:eastAsia="Calibri" w:hAnsi="Calibri" w:cs="Arial"/>
          <w:i/>
          <w:iCs/>
        </w:rPr>
        <w:t>be ahead of trends…’</w:t>
      </w:r>
      <w:r w:rsidRPr="00D463DC">
        <w:rPr>
          <w:rFonts w:ascii="Calibri" w:eastAsia="Calibri" w:hAnsi="Calibri" w:cs="Arial"/>
        </w:rPr>
        <w:t xml:space="preserve"> (R28), ‘…</w:t>
      </w:r>
      <w:r w:rsidRPr="00D463DC">
        <w:rPr>
          <w:rFonts w:ascii="Calibri" w:eastAsia="Calibri" w:hAnsi="Calibri" w:cs="Arial"/>
          <w:i/>
          <w:iCs/>
        </w:rPr>
        <w:t>keep your finger on the pulse’</w:t>
      </w:r>
      <w:r w:rsidRPr="00D463DC">
        <w:rPr>
          <w:rFonts w:ascii="Calibri" w:eastAsia="Calibri" w:hAnsi="Calibri" w:cs="Arial"/>
        </w:rPr>
        <w:t xml:space="preserve"> (R101). With the UK chemical distr</w:t>
      </w:r>
      <w:r w:rsidR="001847CA">
        <w:rPr>
          <w:rFonts w:ascii="Calibri" w:eastAsia="Calibri" w:hAnsi="Calibri" w:cs="Arial"/>
        </w:rPr>
        <w:t>ibution being a mature and well-</w:t>
      </w:r>
      <w:r w:rsidRPr="00D463DC">
        <w:rPr>
          <w:rFonts w:ascii="Calibri" w:eastAsia="Calibri" w:hAnsi="Calibri" w:cs="Arial"/>
        </w:rPr>
        <w:t>established market, the need for differentiation in products and services is considered critical. Small businesses need to position themselves carefully in the marketplace, differentiate their offering from the competition, offer niche products with unique selling points and better and more personal services. The respondents’ views are very clear: ‘…</w:t>
      </w:r>
      <w:r w:rsidRPr="00D463DC">
        <w:rPr>
          <w:rFonts w:ascii="Calibri" w:eastAsia="Calibri" w:hAnsi="Calibri" w:cs="Arial"/>
          <w:i/>
          <w:iCs/>
        </w:rPr>
        <w:t>any new and existing companies need to have a unique offering…’</w:t>
      </w:r>
      <w:r w:rsidRPr="00D463DC">
        <w:rPr>
          <w:rFonts w:ascii="Calibri" w:eastAsia="Calibri" w:hAnsi="Calibri" w:cs="Arial"/>
        </w:rPr>
        <w:t xml:space="preserve"> (R12), ‘…</w:t>
      </w:r>
      <w:r w:rsidRPr="00D463DC">
        <w:rPr>
          <w:rFonts w:ascii="Calibri" w:eastAsia="Calibri" w:hAnsi="Calibri" w:cs="Arial"/>
          <w:i/>
          <w:iCs/>
        </w:rPr>
        <w:t>a value adding factor that will provide the differentiation is essential…</w:t>
      </w:r>
      <w:r w:rsidRPr="00D463DC">
        <w:rPr>
          <w:rFonts w:ascii="Calibri" w:eastAsia="Calibri" w:hAnsi="Calibri" w:cs="Arial"/>
        </w:rPr>
        <w:t>’ (R76), ‘…</w:t>
      </w:r>
      <w:r w:rsidRPr="00D463DC">
        <w:rPr>
          <w:rFonts w:ascii="Calibri" w:eastAsia="Calibri" w:hAnsi="Calibri" w:cs="Arial"/>
          <w:i/>
          <w:iCs/>
        </w:rPr>
        <w:t>need to specialise more than generalise</w:t>
      </w:r>
      <w:r w:rsidRPr="00D463DC">
        <w:rPr>
          <w:rFonts w:ascii="Calibri" w:eastAsia="Calibri" w:hAnsi="Calibri" w:cs="Arial"/>
        </w:rPr>
        <w:t>...’ (R97), ‘…</w:t>
      </w:r>
      <w:r w:rsidRPr="00D463DC">
        <w:rPr>
          <w:rFonts w:ascii="Calibri" w:eastAsia="Calibri" w:hAnsi="Calibri" w:cs="Arial"/>
          <w:i/>
          <w:iCs/>
        </w:rPr>
        <w:t>find the gap and service it’</w:t>
      </w:r>
      <w:r w:rsidRPr="00D463DC">
        <w:rPr>
          <w:rFonts w:ascii="Calibri" w:eastAsia="Calibri" w:hAnsi="Calibri" w:cs="Arial"/>
        </w:rPr>
        <w:t xml:space="preserve"> (R102). </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In general, </w:t>
      </w:r>
      <w:r w:rsidR="00B40C52">
        <w:rPr>
          <w:rFonts w:ascii="Calibri" w:eastAsia="Calibri" w:hAnsi="Calibri" w:cs="Arial"/>
        </w:rPr>
        <w:t>owners/managers</w:t>
      </w:r>
      <w:r w:rsidRPr="00D463DC">
        <w:rPr>
          <w:rFonts w:ascii="Calibri" w:eastAsia="Calibri" w:hAnsi="Calibri" w:cs="Arial"/>
        </w:rPr>
        <w:t xml:space="preserve"> comment that the</w:t>
      </w:r>
      <w:r w:rsidR="009A723B">
        <w:rPr>
          <w:rFonts w:ascii="Calibri" w:eastAsia="Calibri" w:hAnsi="Calibri" w:cs="Arial"/>
        </w:rPr>
        <w:t xml:space="preserve"> future of small businesses relies</w:t>
      </w:r>
      <w:r w:rsidRPr="00D463DC">
        <w:rPr>
          <w:rFonts w:ascii="Calibri" w:eastAsia="Calibri" w:hAnsi="Calibri" w:cs="Arial"/>
        </w:rPr>
        <w:t xml:space="preserve"> upon </w:t>
      </w:r>
      <w:r w:rsidRPr="00D463DC">
        <w:rPr>
          <w:rFonts w:ascii="Calibri" w:eastAsia="Calibri" w:hAnsi="Calibri" w:cs="Arial"/>
          <w:bCs/>
          <w:iCs/>
        </w:rPr>
        <w:t>niche products</w:t>
      </w:r>
      <w:r w:rsidRPr="00D463DC">
        <w:rPr>
          <w:rFonts w:ascii="Calibri" w:eastAsia="Calibri" w:hAnsi="Calibri" w:cs="Arial"/>
        </w:rPr>
        <w:t xml:space="preserve"> in highly specialised, growth areas where there </w:t>
      </w:r>
      <w:r w:rsidR="00DC5E1B" w:rsidRPr="00D463DC">
        <w:rPr>
          <w:rFonts w:ascii="Calibri" w:eastAsia="Calibri" w:hAnsi="Calibri" w:cs="Arial"/>
        </w:rPr>
        <w:t>are</w:t>
      </w:r>
      <w:r w:rsidRPr="00D463DC">
        <w:rPr>
          <w:rFonts w:ascii="Calibri" w:eastAsia="Calibri" w:hAnsi="Calibri" w:cs="Arial"/>
        </w:rPr>
        <w:t xml:space="preserve"> </w:t>
      </w:r>
      <w:r w:rsidR="00DC5E1B" w:rsidRPr="00D463DC">
        <w:rPr>
          <w:rFonts w:ascii="Calibri" w:eastAsia="Calibri" w:hAnsi="Calibri" w:cs="Arial"/>
        </w:rPr>
        <w:t xml:space="preserve">better profits </w:t>
      </w:r>
      <w:r w:rsidRPr="00D463DC">
        <w:rPr>
          <w:rFonts w:ascii="Calibri" w:eastAsia="Calibri" w:hAnsi="Calibri" w:cs="Arial"/>
        </w:rPr>
        <w:t>and</w:t>
      </w:r>
      <w:r w:rsidR="00DC5E1B" w:rsidRPr="00DC5E1B">
        <w:rPr>
          <w:rFonts w:ascii="Calibri" w:eastAsia="Calibri" w:hAnsi="Calibri" w:cs="Arial"/>
        </w:rPr>
        <w:t xml:space="preserve"> </w:t>
      </w:r>
      <w:r w:rsidR="00DC5E1B" w:rsidRPr="00D463DC">
        <w:rPr>
          <w:rFonts w:ascii="Calibri" w:eastAsia="Calibri" w:hAnsi="Calibri" w:cs="Arial"/>
        </w:rPr>
        <w:t>less competition</w:t>
      </w:r>
      <w:r w:rsidRPr="00D463DC">
        <w:rPr>
          <w:rFonts w:ascii="Calibri" w:eastAsia="Calibri" w:hAnsi="Calibri" w:cs="Arial"/>
        </w:rPr>
        <w:t>; for instance pharmaceutical a</w:t>
      </w:r>
      <w:r w:rsidR="006408FC">
        <w:rPr>
          <w:rFonts w:ascii="Calibri" w:eastAsia="Calibri" w:hAnsi="Calibri" w:cs="Arial"/>
        </w:rPr>
        <w:t xml:space="preserve">nd personal care applications, </w:t>
      </w:r>
      <w:r w:rsidRPr="00D463DC">
        <w:rPr>
          <w:rFonts w:ascii="Calibri" w:eastAsia="Calibri" w:hAnsi="Calibri" w:cs="Arial"/>
        </w:rPr>
        <w:t>with 54 of them arguing this case. Mature, saturated or declining markets have to be avoided as they do not contribute to growth. Good market research to identify areas of growth and avoid stagnant markets is subsequently considered important. R</w:t>
      </w:r>
      <w:r w:rsidR="006408FC">
        <w:rPr>
          <w:rFonts w:ascii="Calibri" w:eastAsia="Calibri" w:hAnsi="Calibri" w:cs="Arial"/>
        </w:rPr>
        <w:t>espondents also advise that SMEs</w:t>
      </w:r>
      <w:r w:rsidRPr="00D463DC">
        <w:rPr>
          <w:rFonts w:ascii="Calibri" w:eastAsia="Calibri" w:hAnsi="Calibri" w:cs="Arial"/>
        </w:rPr>
        <w:t xml:space="preserve"> should not overstretch and lose focus but rather concentrate on their core strengths and competencies: ‘…</w:t>
      </w:r>
      <w:r w:rsidRPr="00D463DC">
        <w:rPr>
          <w:rFonts w:ascii="Calibri" w:eastAsia="Calibri" w:hAnsi="Calibri" w:cs="Arial"/>
          <w:i/>
          <w:iCs/>
        </w:rPr>
        <w:t>do not spread too thin…’</w:t>
      </w:r>
      <w:r w:rsidRPr="00D463DC">
        <w:rPr>
          <w:rFonts w:ascii="Calibri" w:eastAsia="Calibri" w:hAnsi="Calibri" w:cs="Arial"/>
        </w:rPr>
        <w:t xml:space="preserve"> (R32), ‘…</w:t>
      </w:r>
      <w:r w:rsidRPr="00D463DC">
        <w:rPr>
          <w:rFonts w:ascii="Calibri" w:eastAsia="Calibri" w:hAnsi="Calibri" w:cs="Arial"/>
          <w:i/>
          <w:iCs/>
        </w:rPr>
        <w:t xml:space="preserve">focus on </w:t>
      </w:r>
      <w:r w:rsidRPr="00D463DC">
        <w:rPr>
          <w:rFonts w:ascii="Calibri" w:eastAsia="Calibri" w:hAnsi="Calibri" w:cs="Arial"/>
          <w:i/>
          <w:iCs/>
        </w:rPr>
        <w:lastRenderedPageBreak/>
        <w:t>what you do best’</w:t>
      </w:r>
      <w:r w:rsidRPr="00D463DC">
        <w:rPr>
          <w:rFonts w:ascii="Calibri" w:eastAsia="Calibri" w:hAnsi="Calibri" w:cs="Arial"/>
        </w:rPr>
        <w:t xml:space="preserve"> (R75). In the words of R69: ‘…</w:t>
      </w:r>
      <w:r w:rsidRPr="00D463DC">
        <w:rPr>
          <w:rFonts w:ascii="Calibri" w:eastAsia="Calibri" w:hAnsi="Calibri" w:cs="Arial"/>
          <w:i/>
          <w:iCs/>
        </w:rPr>
        <w:t>keep up to date with market developments and trends, be ready to adapt to changes quickly and focus on customer needs at all times</w:t>
      </w:r>
      <w:r w:rsidRPr="00D463DC">
        <w:rPr>
          <w:rFonts w:ascii="Calibri" w:eastAsia="Calibri" w:hAnsi="Calibri" w:cs="Arial"/>
        </w:rPr>
        <w:t>.’</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In order for SMEs to be successful and maintain a positive outlook in the industry, they also need to invest in </w:t>
      </w:r>
      <w:r w:rsidR="006408FC">
        <w:rPr>
          <w:rFonts w:ascii="Calibri" w:eastAsia="Calibri" w:hAnsi="Calibri" w:cs="Arial"/>
          <w:bCs/>
          <w:iCs/>
        </w:rPr>
        <w:t>h</w:t>
      </w:r>
      <w:r w:rsidRPr="00D463DC">
        <w:rPr>
          <w:rFonts w:ascii="Calibri" w:eastAsia="Calibri" w:hAnsi="Calibri" w:cs="Arial"/>
          <w:bCs/>
          <w:iCs/>
        </w:rPr>
        <w:t>uman resources</w:t>
      </w:r>
      <w:r w:rsidR="006408FC">
        <w:rPr>
          <w:rFonts w:ascii="Calibri" w:eastAsia="Calibri" w:hAnsi="Calibri" w:cs="Arial"/>
        </w:rPr>
        <w:t xml:space="preserve">. </w:t>
      </w:r>
      <w:r w:rsidRPr="00D463DC">
        <w:rPr>
          <w:rFonts w:ascii="Calibri" w:eastAsia="Calibri" w:hAnsi="Calibri" w:cs="Arial"/>
        </w:rPr>
        <w:t xml:space="preserve">30% of </w:t>
      </w:r>
      <w:r w:rsidR="00B40C52">
        <w:rPr>
          <w:rFonts w:ascii="Calibri" w:eastAsia="Calibri" w:hAnsi="Calibri" w:cs="Arial"/>
        </w:rPr>
        <w:t>owners/managers</w:t>
      </w:r>
      <w:r w:rsidRPr="00D463DC">
        <w:rPr>
          <w:rFonts w:ascii="Calibri" w:eastAsia="Calibri" w:hAnsi="Calibri" w:cs="Arial"/>
        </w:rPr>
        <w:t xml:space="preserve"> (35 respondents) recognise the need to invest in ‘...</w:t>
      </w:r>
      <w:r w:rsidRPr="00D463DC">
        <w:rPr>
          <w:rFonts w:ascii="Calibri" w:eastAsia="Calibri" w:hAnsi="Calibri" w:cs="Arial"/>
          <w:i/>
          <w:iCs/>
        </w:rPr>
        <w:t>good people that would drive the business forward…’</w:t>
      </w:r>
      <w:r w:rsidRPr="00D463DC">
        <w:rPr>
          <w:rFonts w:ascii="Calibri" w:eastAsia="Calibri" w:hAnsi="Calibri" w:cs="Arial"/>
        </w:rPr>
        <w:t xml:space="preserve"> (R39), ‘…</w:t>
      </w:r>
      <w:r w:rsidRPr="00D463DC">
        <w:rPr>
          <w:rFonts w:ascii="Calibri" w:eastAsia="Calibri" w:hAnsi="Calibri" w:cs="Arial"/>
          <w:i/>
          <w:iCs/>
        </w:rPr>
        <w:t>get enough expertise in…’</w:t>
      </w:r>
      <w:r w:rsidRPr="00D463DC">
        <w:rPr>
          <w:rFonts w:ascii="Calibri" w:eastAsia="Calibri" w:hAnsi="Calibri" w:cs="Arial"/>
        </w:rPr>
        <w:t xml:space="preserve"> (R45) and ‘…</w:t>
      </w:r>
      <w:r w:rsidRPr="00D463DC">
        <w:rPr>
          <w:rFonts w:ascii="Calibri" w:eastAsia="Calibri" w:hAnsi="Calibri" w:cs="Arial"/>
          <w:i/>
          <w:iCs/>
        </w:rPr>
        <w:t>employ hard working, technically focused people dedicated to the business’</w:t>
      </w:r>
      <w:r w:rsidRPr="00D463DC">
        <w:rPr>
          <w:rFonts w:ascii="Calibri" w:eastAsia="Calibri" w:hAnsi="Calibri" w:cs="Arial"/>
        </w:rPr>
        <w:t xml:space="preserve"> (R95). The fact that the industry has become more complex means that more qualified and skilled people are required in the future. In fact, many respondents (24 in total) highlight the need for the UK educational system to produce individuals with the required technical and academic skills for the specific industry: ‘…</w:t>
      </w:r>
      <w:r w:rsidRPr="00D463DC">
        <w:rPr>
          <w:rFonts w:ascii="Calibri" w:eastAsia="Calibri" w:hAnsi="Calibri" w:cs="Arial"/>
          <w:i/>
          <w:iCs/>
        </w:rPr>
        <w:t>universities need to produce more scientists…’</w:t>
      </w:r>
      <w:r w:rsidRPr="00D463DC">
        <w:rPr>
          <w:rFonts w:ascii="Calibri" w:eastAsia="Calibri" w:hAnsi="Calibri" w:cs="Arial"/>
        </w:rPr>
        <w:t xml:space="preserve"> (R73); ‘…</w:t>
      </w:r>
      <w:r w:rsidRPr="00D463DC">
        <w:rPr>
          <w:rFonts w:ascii="Calibri" w:eastAsia="Calibri" w:hAnsi="Calibri" w:cs="Arial"/>
          <w:i/>
          <w:iCs/>
        </w:rPr>
        <w:t>there needs to be more focus on science jobs’</w:t>
      </w:r>
      <w:r w:rsidRPr="00D463DC">
        <w:rPr>
          <w:rFonts w:ascii="Calibri" w:eastAsia="Calibri" w:hAnsi="Calibri" w:cs="Arial"/>
        </w:rPr>
        <w:t xml:space="preserve"> (R85). They further suggest that </w:t>
      </w:r>
      <w:r w:rsidR="009A5F5F">
        <w:rPr>
          <w:rFonts w:ascii="Calibri" w:eastAsia="Calibri" w:hAnsi="Calibri" w:cs="Arial"/>
        </w:rPr>
        <w:t xml:space="preserve">more rigorous </w:t>
      </w:r>
      <w:r w:rsidRPr="00D463DC">
        <w:rPr>
          <w:rFonts w:ascii="Calibri" w:eastAsia="Calibri" w:hAnsi="Calibri" w:cs="Arial"/>
        </w:rPr>
        <w:t xml:space="preserve">entrepreneurial education should be offered in schools and universities to further support entrepreneurial activity in the UK. At this point, several </w:t>
      </w:r>
      <w:r w:rsidR="00B40C52">
        <w:rPr>
          <w:rFonts w:ascii="Calibri" w:eastAsia="Calibri" w:hAnsi="Calibri" w:cs="Arial"/>
        </w:rPr>
        <w:t>owners/managers</w:t>
      </w:r>
      <w:r w:rsidRPr="00D463DC">
        <w:rPr>
          <w:rFonts w:ascii="Calibri" w:eastAsia="Calibri" w:hAnsi="Calibri" w:cs="Arial"/>
        </w:rPr>
        <w:t xml:space="preserve"> also argue that the industry needs</w:t>
      </w:r>
      <w:r w:rsidR="009A5F5F">
        <w:rPr>
          <w:rFonts w:ascii="Calibri" w:eastAsia="Calibri" w:hAnsi="Calibri" w:cs="Arial"/>
        </w:rPr>
        <w:t xml:space="preserve"> to work more closely with the g</w:t>
      </w:r>
      <w:r w:rsidRPr="00D463DC">
        <w:rPr>
          <w:rFonts w:ascii="Calibri" w:eastAsia="Calibri" w:hAnsi="Calibri" w:cs="Arial"/>
        </w:rPr>
        <w:t>overnment</w:t>
      </w:r>
      <w:r w:rsidRPr="00D463DC">
        <w:rPr>
          <w:rFonts w:ascii="Calibri" w:eastAsia="Calibri" w:hAnsi="Calibri" w:cs="Arial"/>
          <w:b/>
          <w:bCs/>
        </w:rPr>
        <w:t xml:space="preserve"> </w:t>
      </w:r>
      <w:r w:rsidRPr="00D463DC">
        <w:rPr>
          <w:rFonts w:ascii="Calibri" w:eastAsia="Calibri" w:hAnsi="Calibri" w:cs="Arial"/>
        </w:rPr>
        <w:t xml:space="preserve">to ensure that there is a national strategy in place to </w:t>
      </w:r>
      <w:r w:rsidR="009A5F5F">
        <w:rPr>
          <w:rFonts w:ascii="Calibri" w:eastAsia="Calibri" w:hAnsi="Calibri" w:cs="Arial"/>
        </w:rPr>
        <w:t xml:space="preserve">support SMEs </w:t>
      </w:r>
      <w:r w:rsidR="00DC5E1B">
        <w:rPr>
          <w:rFonts w:ascii="Calibri" w:eastAsia="Calibri" w:hAnsi="Calibri" w:cs="Arial"/>
        </w:rPr>
        <w:t>competing</w:t>
      </w:r>
      <w:r w:rsidRPr="00D463DC">
        <w:rPr>
          <w:rFonts w:ascii="Calibri" w:eastAsia="Calibri" w:hAnsi="Calibri" w:cs="Arial"/>
        </w:rPr>
        <w:t xml:space="preserve"> on a global basis, with 18 of them agreeing on the matter. With an ever decreasing manufacturing base in the UK and chemicals production moving to other parts of the world, the need to formulate a strategy to counteract that effect is dire: ‘…</w:t>
      </w:r>
      <w:r w:rsidRPr="00D463DC">
        <w:rPr>
          <w:rFonts w:ascii="Calibri" w:eastAsia="Calibri" w:hAnsi="Calibri" w:cs="Arial"/>
          <w:i/>
          <w:iCs/>
        </w:rPr>
        <w:t>we all need to work together to address the industry issues…’</w:t>
      </w:r>
      <w:r w:rsidRPr="00D463DC">
        <w:rPr>
          <w:rFonts w:ascii="Calibri" w:eastAsia="Calibri" w:hAnsi="Calibri" w:cs="Arial"/>
        </w:rPr>
        <w:t xml:space="preserve"> (R37); ‘…</w:t>
      </w:r>
      <w:r w:rsidRPr="00D463DC">
        <w:rPr>
          <w:rFonts w:ascii="Calibri" w:eastAsia="Calibri" w:hAnsi="Calibri" w:cs="Arial"/>
          <w:i/>
          <w:iCs/>
        </w:rPr>
        <w:t>have to utilise all channels of communication to the government…</w:t>
      </w:r>
      <w:r w:rsidRPr="00D463DC">
        <w:rPr>
          <w:rFonts w:ascii="Calibri" w:eastAsia="Calibri" w:hAnsi="Calibri" w:cs="Arial"/>
        </w:rPr>
        <w:t>’ (R4); ‘…</w:t>
      </w:r>
      <w:r w:rsidRPr="00D463DC">
        <w:rPr>
          <w:rFonts w:ascii="Calibri" w:eastAsia="Calibri" w:hAnsi="Calibri" w:cs="Arial"/>
          <w:i/>
          <w:iCs/>
        </w:rPr>
        <w:t>need more support from the government to increase our competitiveness’</w:t>
      </w:r>
      <w:r w:rsidRPr="00D463DC">
        <w:rPr>
          <w:rFonts w:ascii="Calibri" w:eastAsia="Calibri" w:hAnsi="Calibri" w:cs="Arial"/>
        </w:rPr>
        <w:t xml:space="preserve"> (R16). In addition, respondents urge small businesses to explore all available avenues to obtain support from government funded organisations; for instance UK Trade and Investment (UKTI).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r>
      <w:r w:rsidRPr="00D463DC">
        <w:rPr>
          <w:rFonts w:ascii="Calibri" w:eastAsia="Calibri" w:hAnsi="Calibri" w:cs="Arial"/>
          <w:bCs/>
          <w:iCs/>
        </w:rPr>
        <w:t>Strategic planning</w:t>
      </w:r>
      <w:r w:rsidRPr="00D463DC">
        <w:rPr>
          <w:rFonts w:ascii="Calibri" w:eastAsia="Calibri" w:hAnsi="Calibri" w:cs="Arial"/>
        </w:rPr>
        <w:t xml:space="preserve"> and particularly formulating and executing a business plan are also highly recommended by </w:t>
      </w:r>
      <w:r w:rsidR="00B40C52">
        <w:rPr>
          <w:rFonts w:ascii="Calibri" w:eastAsia="Calibri" w:hAnsi="Calibri" w:cs="Arial"/>
        </w:rPr>
        <w:t>owners/managers</w:t>
      </w:r>
      <w:r w:rsidRPr="00D463DC">
        <w:rPr>
          <w:rFonts w:ascii="Calibri" w:eastAsia="Calibri" w:hAnsi="Calibri" w:cs="Arial"/>
        </w:rPr>
        <w:t xml:space="preserve"> (43 in total) in the pursuit of success and sustainable </w:t>
      </w:r>
      <w:r w:rsidR="006408FC">
        <w:rPr>
          <w:rFonts w:ascii="Calibri" w:eastAsia="Calibri" w:hAnsi="Calibri" w:cs="Arial"/>
        </w:rPr>
        <w:t>growth</w:t>
      </w:r>
      <w:r w:rsidRPr="00D463DC">
        <w:rPr>
          <w:rFonts w:ascii="Calibri" w:eastAsia="Calibri" w:hAnsi="Calibri" w:cs="Arial"/>
        </w:rPr>
        <w:t>. The need for clear business objectives and subsequently a clearly defined strategy reflecting these objectives is deemed as ‘...</w:t>
      </w:r>
      <w:r w:rsidRPr="00D463DC">
        <w:rPr>
          <w:rFonts w:ascii="Calibri" w:eastAsia="Calibri" w:hAnsi="Calibri" w:cs="Arial"/>
          <w:i/>
          <w:iCs/>
        </w:rPr>
        <w:t>absolutely necessary in making your business successful’</w:t>
      </w:r>
      <w:r w:rsidRPr="00D463DC">
        <w:rPr>
          <w:rFonts w:ascii="Calibri" w:eastAsia="Calibri" w:hAnsi="Calibri" w:cs="Arial"/>
        </w:rPr>
        <w:t xml:space="preserve"> (R82). ‘</w:t>
      </w:r>
      <w:r w:rsidRPr="00D463DC">
        <w:rPr>
          <w:rFonts w:ascii="Calibri" w:eastAsia="Calibri" w:hAnsi="Calibri" w:cs="Arial"/>
          <w:i/>
          <w:iCs/>
        </w:rPr>
        <w:t>Every company should have a reason for existing and a business plan to achieve this</w:t>
      </w:r>
      <w:r w:rsidRPr="00D463DC">
        <w:rPr>
          <w:rFonts w:ascii="Calibri" w:eastAsia="Calibri" w:hAnsi="Calibri" w:cs="Arial"/>
        </w:rPr>
        <w:t>’ (R62), ‘…</w:t>
      </w:r>
      <w:r w:rsidRPr="00D463DC">
        <w:rPr>
          <w:rFonts w:ascii="Calibri" w:eastAsia="Calibri" w:hAnsi="Calibri" w:cs="Arial"/>
          <w:i/>
          <w:iCs/>
        </w:rPr>
        <w:t>the owner should decide the reason why he/she is in business and formulate a plan towards this…</w:t>
      </w:r>
      <w:r w:rsidRPr="00D463DC">
        <w:rPr>
          <w:rFonts w:ascii="Calibri" w:eastAsia="Calibri" w:hAnsi="Calibri" w:cs="Arial"/>
        </w:rPr>
        <w:t>’ (R45), ‘…</w:t>
      </w:r>
      <w:r w:rsidRPr="00D463DC">
        <w:rPr>
          <w:rFonts w:ascii="Calibri" w:eastAsia="Calibri" w:hAnsi="Calibri" w:cs="Arial"/>
          <w:i/>
          <w:iCs/>
        </w:rPr>
        <w:t>the plan needs to be communicated so all employees work towards the same thing</w:t>
      </w:r>
      <w:r w:rsidRPr="00D463DC">
        <w:rPr>
          <w:rFonts w:ascii="Calibri" w:eastAsia="Calibri" w:hAnsi="Calibri" w:cs="Arial"/>
        </w:rPr>
        <w:t>’ (R18) are some of t</w:t>
      </w:r>
      <w:r w:rsidR="006408FC">
        <w:rPr>
          <w:rFonts w:ascii="Calibri" w:eastAsia="Calibri" w:hAnsi="Calibri" w:cs="Arial"/>
        </w:rPr>
        <w:t xml:space="preserve">he most characteristic quotes. </w:t>
      </w:r>
      <w:r w:rsidRPr="00D463DC">
        <w:rPr>
          <w:rFonts w:ascii="Calibri" w:eastAsia="Calibri" w:hAnsi="Calibri" w:cs="Arial"/>
        </w:rPr>
        <w:t xml:space="preserve">Respondents (28 in total, 24%) further argue that it is irrelevant whether the business plan is formal or informal and recognise that many </w:t>
      </w:r>
      <w:r w:rsidR="00B40C52">
        <w:rPr>
          <w:rFonts w:ascii="Calibri" w:eastAsia="Calibri" w:hAnsi="Calibri" w:cs="Arial"/>
        </w:rPr>
        <w:t>owners/managers</w:t>
      </w:r>
      <w:r w:rsidRPr="00D463DC">
        <w:rPr>
          <w:rFonts w:ascii="Calibri" w:eastAsia="Calibri" w:hAnsi="Calibri" w:cs="Arial"/>
        </w:rPr>
        <w:t xml:space="preserve"> of small businesses in the industry tend to have an informal business plan: ‘…</w:t>
      </w:r>
      <w:r w:rsidRPr="00D463DC">
        <w:rPr>
          <w:rFonts w:ascii="Calibri" w:eastAsia="Calibri" w:hAnsi="Calibri" w:cs="Arial"/>
          <w:i/>
          <w:iCs/>
        </w:rPr>
        <w:t xml:space="preserve">it doesn’t matter if your plan is not hanging </w:t>
      </w:r>
      <w:r w:rsidR="009A723B">
        <w:rPr>
          <w:rFonts w:ascii="Calibri" w:eastAsia="Calibri" w:hAnsi="Calibri" w:cs="Arial"/>
          <w:i/>
          <w:iCs/>
        </w:rPr>
        <w:t xml:space="preserve">on </w:t>
      </w:r>
      <w:r w:rsidRPr="00D463DC">
        <w:rPr>
          <w:rFonts w:ascii="Calibri" w:eastAsia="Calibri" w:hAnsi="Calibri" w:cs="Arial"/>
          <w:i/>
          <w:iCs/>
        </w:rPr>
        <w:t>the wall, as long as everybody knows what it is’</w:t>
      </w:r>
      <w:r w:rsidRPr="00D463DC">
        <w:rPr>
          <w:rFonts w:ascii="Calibri" w:eastAsia="Calibri" w:hAnsi="Calibri" w:cs="Arial"/>
        </w:rPr>
        <w:t xml:space="preserve"> (R6).</w:t>
      </w: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lastRenderedPageBreak/>
        <w:tab/>
        <w:t xml:space="preserve">Engaging in </w:t>
      </w:r>
      <w:r w:rsidRPr="00D463DC">
        <w:rPr>
          <w:rFonts w:ascii="Calibri" w:eastAsia="Calibri" w:hAnsi="Calibri" w:cs="Arial"/>
          <w:bCs/>
          <w:iCs/>
        </w:rPr>
        <w:t>financial planning</w:t>
      </w:r>
      <w:r w:rsidRPr="00D463DC">
        <w:rPr>
          <w:rFonts w:ascii="Calibri" w:eastAsia="Calibri" w:hAnsi="Calibri" w:cs="Arial"/>
        </w:rPr>
        <w:t xml:space="preserve"> is considered as a very important activity for small businesses </w:t>
      </w:r>
      <w:r w:rsidR="00B40C52">
        <w:rPr>
          <w:rFonts w:ascii="Calibri" w:eastAsia="Calibri" w:hAnsi="Calibri" w:cs="Arial"/>
        </w:rPr>
        <w:t>owners/managers</w:t>
      </w:r>
      <w:r w:rsidRPr="00D463DC">
        <w:rPr>
          <w:rFonts w:ascii="Calibri" w:eastAsia="Calibri" w:hAnsi="Calibri" w:cs="Arial"/>
        </w:rPr>
        <w:t xml:space="preserve"> in the UK chemical distribution industry with 35 of them offering recommendations on this area. First of all, the need to secure solid funding in the early stages of the business is viewed as critical: ‘…</w:t>
      </w:r>
      <w:r w:rsidRPr="00D463DC">
        <w:rPr>
          <w:rFonts w:ascii="Calibri" w:eastAsia="Calibri" w:hAnsi="Calibri" w:cs="Arial"/>
          <w:i/>
          <w:iCs/>
        </w:rPr>
        <w:t>you need proper financial support before you start…</w:t>
      </w:r>
      <w:r w:rsidRPr="00D463DC">
        <w:rPr>
          <w:rFonts w:ascii="Calibri" w:eastAsia="Calibri" w:hAnsi="Calibri" w:cs="Arial"/>
        </w:rPr>
        <w:t>’ (R34), ‘…</w:t>
      </w:r>
      <w:r w:rsidRPr="00D463DC">
        <w:rPr>
          <w:rFonts w:ascii="Calibri" w:eastAsia="Calibri" w:hAnsi="Calibri" w:cs="Arial"/>
          <w:i/>
          <w:iCs/>
        </w:rPr>
        <w:t>very difficult to start a business venture without a good bank or keen investors…</w:t>
      </w:r>
      <w:r w:rsidRPr="00D463DC">
        <w:rPr>
          <w:rFonts w:ascii="Calibri" w:eastAsia="Calibri" w:hAnsi="Calibri" w:cs="Arial"/>
        </w:rPr>
        <w:t>’ (R67); ‘…</w:t>
      </w:r>
      <w:r w:rsidR="001C65DC">
        <w:rPr>
          <w:rFonts w:ascii="Calibri" w:eastAsia="Calibri" w:hAnsi="Calibri" w:cs="Arial"/>
          <w:i/>
          <w:iCs/>
        </w:rPr>
        <w:t>even if you are self-</w:t>
      </w:r>
      <w:r w:rsidRPr="00D463DC">
        <w:rPr>
          <w:rFonts w:ascii="Calibri" w:eastAsia="Calibri" w:hAnsi="Calibri" w:cs="Arial"/>
          <w:i/>
          <w:iCs/>
        </w:rPr>
        <w:t xml:space="preserve"> financed, you will still need support at some point...’</w:t>
      </w:r>
      <w:r w:rsidRPr="00D463DC">
        <w:rPr>
          <w:rFonts w:ascii="Calibri" w:eastAsia="Calibri" w:hAnsi="Calibri" w:cs="Arial"/>
        </w:rPr>
        <w:t xml:space="preserve"> (R17); ‘…</w:t>
      </w:r>
      <w:r w:rsidRPr="00D463DC">
        <w:rPr>
          <w:rFonts w:ascii="Calibri" w:eastAsia="Calibri" w:hAnsi="Calibri" w:cs="Arial"/>
          <w:i/>
          <w:iCs/>
        </w:rPr>
        <w:t>the better the finance in the beginning, the more chance for success…’</w:t>
      </w:r>
      <w:r w:rsidRPr="00D463DC">
        <w:rPr>
          <w:rFonts w:ascii="Calibri" w:eastAsia="Calibri" w:hAnsi="Calibri" w:cs="Arial"/>
        </w:rPr>
        <w:t xml:space="preserve"> (R7). Once the initial capital is secured, proper financial control needs to be in place. Respondents (27 individuals) recommend that small business </w:t>
      </w:r>
      <w:r w:rsidR="00B40C52">
        <w:rPr>
          <w:rFonts w:ascii="Calibri" w:eastAsia="Calibri" w:hAnsi="Calibri" w:cs="Arial"/>
        </w:rPr>
        <w:t>owners/managers</w:t>
      </w:r>
      <w:r w:rsidRPr="00D463DC">
        <w:rPr>
          <w:rFonts w:ascii="Calibri" w:eastAsia="Calibri" w:hAnsi="Calibri" w:cs="Arial"/>
        </w:rPr>
        <w:t xml:space="preserve"> manage profitability, cash flow and borrowing, have a strict control on business costs and regularly monitor payment terms and credit to suppliers and customers. In more detail: ‘…</w:t>
      </w:r>
      <w:r w:rsidRPr="00D463DC">
        <w:rPr>
          <w:rFonts w:ascii="Calibri" w:eastAsia="Calibri" w:hAnsi="Calibri" w:cs="Arial"/>
          <w:i/>
          <w:iCs/>
        </w:rPr>
        <w:t>do not stretch your finance too much…’</w:t>
      </w:r>
      <w:r w:rsidRPr="00D463DC">
        <w:rPr>
          <w:rFonts w:ascii="Calibri" w:eastAsia="Calibri" w:hAnsi="Calibri" w:cs="Arial"/>
        </w:rPr>
        <w:t xml:space="preserve"> (R23), ‘…</w:t>
      </w:r>
      <w:r w:rsidRPr="00D463DC">
        <w:rPr>
          <w:rFonts w:ascii="Calibri" w:eastAsia="Calibri" w:hAnsi="Calibri" w:cs="Arial"/>
          <w:i/>
          <w:iCs/>
        </w:rPr>
        <w:t>margins are top priority…’</w:t>
      </w:r>
      <w:r w:rsidRPr="00D463DC">
        <w:rPr>
          <w:rFonts w:ascii="Calibri" w:eastAsia="Calibri" w:hAnsi="Calibri" w:cs="Arial"/>
        </w:rPr>
        <w:t xml:space="preserve"> (R47), ‘…</w:t>
      </w:r>
      <w:r w:rsidRPr="00D463DC">
        <w:rPr>
          <w:rFonts w:ascii="Calibri" w:eastAsia="Calibri" w:hAnsi="Calibri" w:cs="Arial"/>
          <w:i/>
          <w:iCs/>
        </w:rPr>
        <w:t>keep business profitable…’</w:t>
      </w:r>
      <w:r w:rsidRPr="00D463DC">
        <w:rPr>
          <w:rFonts w:ascii="Calibri" w:eastAsia="Calibri" w:hAnsi="Calibri" w:cs="Arial"/>
        </w:rPr>
        <w:t xml:space="preserve"> (R116), ‘…</w:t>
      </w:r>
      <w:r w:rsidRPr="00D463DC">
        <w:rPr>
          <w:rFonts w:ascii="Calibri" w:eastAsia="Calibri" w:hAnsi="Calibri" w:cs="Arial"/>
          <w:i/>
          <w:iCs/>
        </w:rPr>
        <w:t>do not run out of cash…’</w:t>
      </w:r>
      <w:r w:rsidRPr="00D463DC">
        <w:rPr>
          <w:rFonts w:ascii="Calibri" w:eastAsia="Calibri" w:hAnsi="Calibri" w:cs="Arial"/>
        </w:rPr>
        <w:t xml:space="preserve"> (R58); ’…</w:t>
      </w:r>
      <w:r w:rsidRPr="00D463DC">
        <w:rPr>
          <w:rFonts w:ascii="Calibri" w:eastAsia="Calibri" w:hAnsi="Calibri" w:cs="Arial"/>
          <w:i/>
          <w:iCs/>
        </w:rPr>
        <w:t>manage your P&amp;L at all times…’</w:t>
      </w:r>
      <w:r w:rsidRPr="00D463DC">
        <w:rPr>
          <w:rFonts w:ascii="Calibri" w:eastAsia="Calibri" w:hAnsi="Calibri" w:cs="Arial"/>
        </w:rPr>
        <w:t xml:space="preserve"> (R106). Respondents (20 individuals) also highlight the need to keep investing in the busines</w:t>
      </w:r>
      <w:r w:rsidR="00E722E5">
        <w:rPr>
          <w:rFonts w:ascii="Calibri" w:eastAsia="Calibri" w:hAnsi="Calibri" w:cs="Arial"/>
        </w:rPr>
        <w:t xml:space="preserve">s to fuel growth and expansion. </w:t>
      </w:r>
      <w:r w:rsidRPr="00D463DC">
        <w:rPr>
          <w:rFonts w:ascii="Calibri" w:eastAsia="Calibri" w:hAnsi="Calibri" w:cs="Arial"/>
        </w:rPr>
        <w:t>However, as a word of caution, they also recommend that small successful companies maintain a low profile in the market so as not to attract competition and become a target for acquisition:  ‘…</w:t>
      </w:r>
      <w:r w:rsidRPr="00D463DC">
        <w:rPr>
          <w:rFonts w:ascii="Calibri" w:eastAsia="Calibri" w:hAnsi="Calibri" w:cs="Arial"/>
          <w:i/>
          <w:iCs/>
        </w:rPr>
        <w:t>keep your head down or you will be targeted’</w:t>
      </w:r>
      <w:r w:rsidRPr="00D463DC">
        <w:rPr>
          <w:rFonts w:ascii="Calibri" w:eastAsia="Calibri" w:hAnsi="Calibri" w:cs="Arial"/>
        </w:rPr>
        <w:t xml:space="preserve"> (R45). </w:t>
      </w:r>
    </w:p>
    <w:p w:rsidR="00D463DC" w:rsidRPr="00D463DC" w:rsidRDefault="00D463DC" w:rsidP="00D463DC">
      <w:pPr>
        <w:spacing w:after="0" w:line="360" w:lineRule="auto"/>
        <w:contextualSpacing/>
        <w:jc w:val="both"/>
        <w:rPr>
          <w:rFonts w:ascii="Calibri" w:eastAsia="Calibri" w:hAnsi="Calibri" w:cs="Arial"/>
        </w:rPr>
      </w:pPr>
    </w:p>
    <w:p w:rsidR="00D463DC" w:rsidRPr="00D463DC" w:rsidRDefault="00D463DC" w:rsidP="00D463DC">
      <w:pPr>
        <w:spacing w:after="0" w:line="360" w:lineRule="auto"/>
        <w:contextualSpacing/>
        <w:jc w:val="both"/>
        <w:rPr>
          <w:rFonts w:ascii="Calibri" w:eastAsia="Calibri" w:hAnsi="Calibri" w:cs="Arial"/>
        </w:rPr>
      </w:pPr>
      <w:r w:rsidRPr="00D463DC">
        <w:rPr>
          <w:rFonts w:ascii="Calibri" w:eastAsia="Calibri" w:hAnsi="Calibri" w:cs="Arial"/>
        </w:rPr>
        <w:tab/>
        <w:t xml:space="preserve">In their final comments, </w:t>
      </w:r>
      <w:r w:rsidR="00B40C52">
        <w:rPr>
          <w:rFonts w:ascii="Calibri" w:eastAsia="Calibri" w:hAnsi="Calibri" w:cs="Arial"/>
        </w:rPr>
        <w:t>owners/managers</w:t>
      </w:r>
      <w:r w:rsidRPr="00D463DC">
        <w:rPr>
          <w:rFonts w:ascii="Calibri" w:eastAsia="Calibri" w:hAnsi="Calibri" w:cs="Arial"/>
        </w:rPr>
        <w:t xml:space="preserve"> strongly advise small businesses to avoid complacency, be flexible and embrace change. Flexibility and adaptability are recognised as two of the most important assets that SMEs in the chemical distribution industry have by several respondents (29 in total). The ability to keep changing and adapting to new market conditions quickly is considered a key to success and sustainable growth: ‘…</w:t>
      </w:r>
      <w:r w:rsidRPr="00D463DC">
        <w:rPr>
          <w:rFonts w:ascii="Calibri" w:eastAsia="Calibri" w:hAnsi="Calibri" w:cs="Arial"/>
          <w:i/>
          <w:iCs/>
        </w:rPr>
        <w:t>if you want to succeed, you can’t keep still for too long…’</w:t>
      </w:r>
      <w:r w:rsidRPr="00D463DC">
        <w:rPr>
          <w:rFonts w:ascii="Calibri" w:eastAsia="Calibri" w:hAnsi="Calibri" w:cs="Arial"/>
        </w:rPr>
        <w:t xml:space="preserve"> (R96); ‘…</w:t>
      </w:r>
      <w:r w:rsidRPr="00D463DC">
        <w:rPr>
          <w:rFonts w:ascii="Calibri" w:eastAsia="Calibri" w:hAnsi="Calibri" w:cs="Arial"/>
          <w:i/>
          <w:iCs/>
        </w:rPr>
        <w:t>you have to keep moving forward…’</w:t>
      </w:r>
      <w:r w:rsidRPr="00D463DC">
        <w:rPr>
          <w:rFonts w:ascii="Calibri" w:eastAsia="Calibri" w:hAnsi="Calibri" w:cs="Arial"/>
        </w:rPr>
        <w:t xml:space="preserve"> (R24), ‘…</w:t>
      </w:r>
      <w:r w:rsidRPr="00D463DC">
        <w:rPr>
          <w:rFonts w:ascii="Calibri" w:eastAsia="Calibri" w:hAnsi="Calibri" w:cs="Arial"/>
          <w:i/>
          <w:iCs/>
        </w:rPr>
        <w:t>be flexible and adapt quickly…’</w:t>
      </w:r>
      <w:r w:rsidRPr="00D463DC">
        <w:rPr>
          <w:rFonts w:ascii="Calibri" w:eastAsia="Calibri" w:hAnsi="Calibri" w:cs="Arial"/>
        </w:rPr>
        <w:t xml:space="preserve"> (R29); ‘…</w:t>
      </w:r>
      <w:r w:rsidRPr="00D463DC">
        <w:rPr>
          <w:rFonts w:ascii="Calibri" w:eastAsia="Calibri" w:hAnsi="Calibri" w:cs="Arial"/>
          <w:i/>
          <w:iCs/>
        </w:rPr>
        <w:t>market is changing all the time; you have to keep up…</w:t>
      </w:r>
      <w:r w:rsidRPr="00D463DC">
        <w:rPr>
          <w:rFonts w:ascii="Calibri" w:eastAsia="Calibri" w:hAnsi="Calibri" w:cs="Arial"/>
        </w:rPr>
        <w:t>’ (R44); ‘…</w:t>
      </w:r>
      <w:r w:rsidRPr="00D463DC">
        <w:rPr>
          <w:rFonts w:ascii="Calibri" w:eastAsia="Calibri" w:hAnsi="Calibri" w:cs="Arial"/>
          <w:i/>
          <w:iCs/>
        </w:rPr>
        <w:t>small companies are quicker on their feet as they have less decision makers…’</w:t>
      </w:r>
      <w:r w:rsidRPr="00D463DC">
        <w:rPr>
          <w:rFonts w:ascii="Calibri" w:eastAsia="Calibri" w:hAnsi="Calibri" w:cs="Arial"/>
        </w:rPr>
        <w:t xml:space="preserve"> (R55). In fact, many respondents (25 </w:t>
      </w:r>
      <w:r w:rsidR="006408FC">
        <w:rPr>
          <w:rFonts w:ascii="Calibri" w:eastAsia="Calibri" w:hAnsi="Calibri" w:cs="Arial"/>
        </w:rPr>
        <w:t>in total) believe that change -</w:t>
      </w:r>
      <w:r w:rsidRPr="00D463DC">
        <w:rPr>
          <w:rFonts w:ascii="Calibri" w:eastAsia="Calibri" w:hAnsi="Calibri" w:cs="Arial"/>
        </w:rPr>
        <w:t>whether it is changing market demands, changing growth opportunities or changing regulations- is the one constant feature to be faced by chemic</w:t>
      </w:r>
      <w:r w:rsidR="006408FC">
        <w:rPr>
          <w:rFonts w:ascii="Calibri" w:eastAsia="Calibri" w:hAnsi="Calibri" w:cs="Arial"/>
        </w:rPr>
        <w:t xml:space="preserve">al distributors in the future. </w:t>
      </w:r>
      <w:r w:rsidRPr="00D463DC">
        <w:rPr>
          <w:rFonts w:ascii="Calibri" w:eastAsia="Calibri" w:hAnsi="Calibri" w:cs="Arial"/>
        </w:rPr>
        <w:t xml:space="preserve">As a result, only those companies that embrace these challenges to better serve their customers will see their business thrive. </w:t>
      </w:r>
    </w:p>
    <w:p w:rsidR="006408FC" w:rsidRPr="00D463DC" w:rsidRDefault="006408FC" w:rsidP="00D463DC">
      <w:pPr>
        <w:spacing w:after="0" w:line="360" w:lineRule="auto"/>
        <w:jc w:val="both"/>
        <w:rPr>
          <w:rFonts w:ascii="Calibri" w:eastAsia="Calibri" w:hAnsi="Calibri" w:cs="Arial"/>
        </w:rPr>
      </w:pPr>
    </w:p>
    <w:p w:rsidR="002E0C3F" w:rsidRDefault="002E0C3F" w:rsidP="00D463DC">
      <w:pPr>
        <w:spacing w:after="0" w:line="360" w:lineRule="auto"/>
        <w:jc w:val="both"/>
        <w:rPr>
          <w:rFonts w:ascii="Calibri" w:eastAsia="Calibri" w:hAnsi="Calibri" w:cs="Arial"/>
          <w:b/>
          <w:bCs/>
        </w:rPr>
      </w:pPr>
    </w:p>
    <w:p w:rsidR="002E0C3F" w:rsidRDefault="002E0C3F" w:rsidP="00D463DC">
      <w:pPr>
        <w:spacing w:after="0" w:line="360" w:lineRule="auto"/>
        <w:jc w:val="both"/>
        <w:rPr>
          <w:rFonts w:ascii="Calibri" w:eastAsia="Calibri" w:hAnsi="Calibri" w:cs="Arial"/>
          <w:b/>
          <w:bCs/>
        </w:rPr>
      </w:pPr>
    </w:p>
    <w:p w:rsidR="002E0C3F" w:rsidRDefault="002E0C3F" w:rsidP="00D463DC">
      <w:pPr>
        <w:spacing w:after="0" w:line="360" w:lineRule="auto"/>
        <w:jc w:val="both"/>
        <w:rPr>
          <w:rFonts w:ascii="Calibri" w:eastAsia="Calibri" w:hAnsi="Calibri" w:cs="Arial"/>
          <w:b/>
          <w:bCs/>
        </w:rPr>
      </w:pPr>
    </w:p>
    <w:p w:rsidR="002E0C3F" w:rsidRDefault="002E0C3F" w:rsidP="00D463DC">
      <w:pPr>
        <w:spacing w:after="0" w:line="360" w:lineRule="auto"/>
        <w:jc w:val="both"/>
        <w:rPr>
          <w:rFonts w:ascii="Calibri" w:eastAsia="Calibri" w:hAnsi="Calibri" w:cs="Arial"/>
          <w:b/>
          <w:bCs/>
        </w:rPr>
      </w:pPr>
    </w:p>
    <w:p w:rsidR="00D463DC" w:rsidRPr="00D463DC" w:rsidRDefault="00D463DC" w:rsidP="00D463DC">
      <w:pPr>
        <w:spacing w:after="0" w:line="360" w:lineRule="auto"/>
        <w:jc w:val="both"/>
        <w:rPr>
          <w:rFonts w:ascii="Calibri" w:eastAsia="Calibri" w:hAnsi="Calibri" w:cs="Arial"/>
          <w:b/>
          <w:bCs/>
        </w:rPr>
      </w:pPr>
      <w:r w:rsidRPr="00D463DC">
        <w:rPr>
          <w:rFonts w:ascii="Calibri" w:eastAsia="Calibri" w:hAnsi="Calibri" w:cs="Arial"/>
          <w:b/>
          <w:bCs/>
        </w:rPr>
        <w:lastRenderedPageBreak/>
        <w:t>5.7 Summary</w:t>
      </w:r>
    </w:p>
    <w:p w:rsidR="00D463DC" w:rsidRPr="00D463DC" w:rsidRDefault="009A5F5F" w:rsidP="00D463DC">
      <w:pPr>
        <w:spacing w:after="0" w:line="360" w:lineRule="auto"/>
        <w:jc w:val="both"/>
        <w:rPr>
          <w:rFonts w:ascii="Calibri" w:eastAsia="Calibri" w:hAnsi="Calibri" w:cs="Arial"/>
        </w:rPr>
      </w:pPr>
      <w:r>
        <w:rPr>
          <w:rFonts w:ascii="Calibri" w:eastAsia="Calibri" w:hAnsi="Calibri" w:cs="Arial"/>
        </w:rPr>
        <w:tab/>
        <w:t>This chapter has presented, analysed and discussed</w:t>
      </w:r>
      <w:r w:rsidR="00D463DC" w:rsidRPr="00D463DC">
        <w:rPr>
          <w:rFonts w:ascii="Calibri" w:eastAsia="Calibri" w:hAnsi="Calibri" w:cs="Arial"/>
        </w:rPr>
        <w:t xml:space="preserve"> the findings of this study conducted among the </w:t>
      </w:r>
      <w:r w:rsidR="00B40C52">
        <w:rPr>
          <w:rFonts w:ascii="Calibri" w:eastAsia="Calibri" w:hAnsi="Calibri" w:cs="Arial"/>
        </w:rPr>
        <w:t>owners/managers</w:t>
      </w:r>
      <w:r w:rsidR="00E722E5">
        <w:rPr>
          <w:rFonts w:ascii="Calibri" w:eastAsia="Calibri" w:hAnsi="Calibri" w:cs="Arial"/>
        </w:rPr>
        <w:t xml:space="preserve"> of SMEs in the UK c</w:t>
      </w:r>
      <w:r w:rsidR="00D463DC" w:rsidRPr="00D463DC">
        <w:rPr>
          <w:rFonts w:ascii="Calibri" w:eastAsia="Calibri" w:hAnsi="Calibri" w:cs="Arial"/>
        </w:rPr>
        <w:t xml:space="preserve">hemical distribution industry. Initially, the demographic characteristics of the respondents and their companies are outlined. The average participant is male, over 50 years of age, British, educated to at least a degree level, with management responsibilities and a long service in his current company (over 6 years), with over 10 years or previous relevant experience predominantly in the private sector, having worked with at least 3 SMEs in the past and with previous entrepreneurial activity in the industry. Similarly, the typical SME operating in the UK chemical distribution industry is a long and well established business, located close to its customer and supplier base, trading for over 10 years, with an annual turnover between 10-50m EUR, employing between 10-49 people and with a reasonable exporting activity (10% of annual turnover on average).  </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The critical success factors for SMEs in the UK </w:t>
      </w:r>
      <w:r w:rsidR="003A070F">
        <w:rPr>
          <w:rFonts w:ascii="Calibri" w:eastAsia="Calibri" w:hAnsi="Calibri" w:cs="Arial"/>
        </w:rPr>
        <w:t>c</w:t>
      </w:r>
      <w:r w:rsidRPr="00D463DC">
        <w:rPr>
          <w:rFonts w:ascii="Calibri" w:eastAsia="Calibri" w:hAnsi="Calibri" w:cs="Arial"/>
        </w:rPr>
        <w:t xml:space="preserve">hemical distribution industry, as identified by the respondents, are then presented and analysed. In order of importance, </w:t>
      </w:r>
      <w:r w:rsidR="00E722E5">
        <w:rPr>
          <w:rFonts w:ascii="Calibri" w:eastAsia="Times New Roman" w:hAnsi="Calibri" w:cs="Times New Roman"/>
          <w:color w:val="000000"/>
          <w:lang w:eastAsia="en-GB"/>
        </w:rPr>
        <w:t>legal and r</w:t>
      </w:r>
      <w:r w:rsidRPr="00D463DC">
        <w:rPr>
          <w:rFonts w:ascii="Calibri" w:eastAsia="Times New Roman" w:hAnsi="Calibri" w:cs="Times New Roman"/>
          <w:color w:val="000000"/>
          <w:lang w:eastAsia="en-GB"/>
        </w:rPr>
        <w:t xml:space="preserve">egulatory and </w:t>
      </w:r>
      <w:r w:rsidR="00E722E5">
        <w:rPr>
          <w:rFonts w:ascii="Calibri" w:eastAsia="Calibri" w:hAnsi="Calibri" w:cs="Arial"/>
          <w:color w:val="000000"/>
        </w:rPr>
        <w:t>ecological and e</w:t>
      </w:r>
      <w:r w:rsidRPr="00D463DC">
        <w:rPr>
          <w:rFonts w:ascii="Calibri" w:eastAsia="Calibri" w:hAnsi="Calibri" w:cs="Arial"/>
          <w:color w:val="000000"/>
        </w:rPr>
        <w:t>nvironmen</w:t>
      </w:r>
      <w:r w:rsidR="00E722E5">
        <w:rPr>
          <w:rFonts w:ascii="Calibri" w:eastAsia="Calibri" w:hAnsi="Calibri" w:cs="Arial"/>
          <w:color w:val="000000"/>
        </w:rPr>
        <w:t>tal (which are discussed under regulatory c</w:t>
      </w:r>
      <w:r w:rsidRPr="00D463DC">
        <w:rPr>
          <w:rFonts w:ascii="Calibri" w:eastAsia="Calibri" w:hAnsi="Calibri" w:cs="Arial"/>
          <w:color w:val="000000"/>
        </w:rPr>
        <w:t xml:space="preserve">ompliance), </w:t>
      </w:r>
      <w:r w:rsidR="00E722E5">
        <w:rPr>
          <w:rFonts w:ascii="Calibri" w:eastAsia="Times New Roman" w:hAnsi="Calibri" w:cs="Times New Roman"/>
          <w:color w:val="000000"/>
          <w:lang w:eastAsia="en-GB"/>
        </w:rPr>
        <w:t>entrepreneurial orientation, c</w:t>
      </w:r>
      <w:r w:rsidRPr="00D463DC">
        <w:rPr>
          <w:rFonts w:ascii="Calibri" w:eastAsia="Times New Roman" w:hAnsi="Calibri" w:cs="Times New Roman"/>
          <w:color w:val="000000"/>
          <w:lang w:eastAsia="en-GB"/>
        </w:rPr>
        <w:t>ust</w:t>
      </w:r>
      <w:r w:rsidR="00D62D03">
        <w:rPr>
          <w:rFonts w:ascii="Calibri" w:eastAsia="Times New Roman" w:hAnsi="Calibri" w:cs="Times New Roman"/>
          <w:color w:val="000000"/>
          <w:lang w:eastAsia="en-GB"/>
        </w:rPr>
        <w:t xml:space="preserve">omer relations management, </w:t>
      </w:r>
      <w:r w:rsidR="00E722E5">
        <w:rPr>
          <w:rFonts w:ascii="Calibri" w:eastAsia="Times New Roman" w:hAnsi="Calibri" w:cs="Times New Roman"/>
          <w:color w:val="000000"/>
          <w:lang w:eastAsia="en-GB"/>
        </w:rPr>
        <w:t xml:space="preserve">market and product </w:t>
      </w:r>
      <w:r w:rsidR="00B36859">
        <w:rPr>
          <w:rFonts w:ascii="Calibri" w:eastAsia="Times New Roman" w:hAnsi="Calibri" w:cs="Times New Roman"/>
          <w:color w:val="000000"/>
          <w:lang w:eastAsia="en-GB"/>
        </w:rPr>
        <w:t>development,</w:t>
      </w:r>
      <w:r w:rsidR="00E722E5">
        <w:rPr>
          <w:rFonts w:ascii="Calibri" w:eastAsia="Times New Roman" w:hAnsi="Calibri" w:cs="Times New Roman"/>
          <w:color w:val="000000"/>
          <w:lang w:eastAsia="en-GB"/>
        </w:rPr>
        <w:t xml:space="preserve"> prior work experience and management skills, human capital, economic environment and strategic planning a</w:t>
      </w:r>
      <w:r w:rsidRPr="00D463DC">
        <w:rPr>
          <w:rFonts w:ascii="Calibri" w:eastAsia="Times New Roman" w:hAnsi="Calibri" w:cs="Times New Roman"/>
          <w:color w:val="000000"/>
          <w:lang w:eastAsia="en-GB"/>
        </w:rPr>
        <w:t xml:space="preserve">re established as </w:t>
      </w:r>
      <w:r w:rsidR="00BB6587">
        <w:rPr>
          <w:rFonts w:ascii="Calibri" w:eastAsia="Times New Roman" w:hAnsi="Calibri" w:cs="Times New Roman"/>
          <w:color w:val="000000"/>
          <w:lang w:eastAsia="en-GB"/>
        </w:rPr>
        <w:t>critical</w:t>
      </w:r>
      <w:r w:rsidRPr="00D463DC">
        <w:rPr>
          <w:rFonts w:ascii="Calibri" w:eastAsia="Times New Roman" w:hAnsi="Calibri" w:cs="Times New Roman"/>
          <w:color w:val="000000"/>
          <w:lang w:eastAsia="en-GB"/>
        </w:rPr>
        <w:t xml:space="preserve"> factors in the success of SMEs in the specific industry. These are further </w:t>
      </w:r>
      <w:r w:rsidRPr="00D463DC">
        <w:rPr>
          <w:rFonts w:ascii="Calibri" w:eastAsia="Calibri" w:hAnsi="Calibri" w:cs="Times New Roman"/>
          <w:lang w:eastAsia="en-GB"/>
        </w:rPr>
        <w:t>distinguished in Entrepreneurial, Enterprise and Business Environment and qualitative data are collected to inve</w:t>
      </w:r>
      <w:r w:rsidR="00E722E5">
        <w:rPr>
          <w:rFonts w:ascii="Calibri" w:eastAsia="Calibri" w:hAnsi="Calibri" w:cs="Times New Roman"/>
          <w:lang w:eastAsia="en-GB"/>
        </w:rPr>
        <w:t>stigate the reasons why these a</w:t>
      </w:r>
      <w:r w:rsidRPr="00D463DC">
        <w:rPr>
          <w:rFonts w:ascii="Calibri" w:eastAsia="Calibri" w:hAnsi="Calibri" w:cs="Times New Roman"/>
          <w:lang w:eastAsia="en-GB"/>
        </w:rPr>
        <w:t xml:space="preserve">re considered important.  </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Times New Roman"/>
          <w:lang w:eastAsia="en-GB"/>
        </w:rPr>
      </w:pPr>
      <w:r w:rsidRPr="00D463DC">
        <w:rPr>
          <w:rFonts w:ascii="Calibri" w:eastAsia="Calibri" w:hAnsi="Calibri" w:cs="Arial"/>
        </w:rPr>
        <w:tab/>
      </w:r>
      <w:r w:rsidRPr="00D463DC">
        <w:rPr>
          <w:rFonts w:ascii="Calibri" w:eastAsia="Calibri" w:hAnsi="Calibri" w:cs="Times New Roman"/>
          <w:lang w:eastAsia="en-GB"/>
        </w:rPr>
        <w:t>The reliability of the survey instrument is assessed utilising Test-Retest. Following statis</w:t>
      </w:r>
      <w:r w:rsidR="003A070F">
        <w:rPr>
          <w:rFonts w:ascii="Calibri" w:eastAsia="Calibri" w:hAnsi="Calibri" w:cs="Times New Roman"/>
          <w:lang w:eastAsia="en-GB"/>
        </w:rPr>
        <w:t xml:space="preserve">tical analysis, the test-retest </w:t>
      </w:r>
      <w:r w:rsidRPr="00D463DC">
        <w:rPr>
          <w:rFonts w:ascii="Calibri" w:eastAsia="Calibri" w:hAnsi="Calibri" w:cs="Times New Roman"/>
          <w:lang w:eastAsia="en-GB"/>
        </w:rPr>
        <w:t>reliability coefficient indicates excellent reliability.</w:t>
      </w:r>
    </w:p>
    <w:p w:rsidR="00D463DC" w:rsidRPr="00D62D03" w:rsidRDefault="00D463DC" w:rsidP="00D463DC">
      <w:pPr>
        <w:spacing w:after="0" w:line="360" w:lineRule="auto"/>
        <w:jc w:val="both"/>
        <w:rPr>
          <w:rFonts w:ascii="Calibri" w:eastAsia="Calibri" w:hAnsi="Calibri" w:cs="Arial"/>
        </w:rPr>
      </w:pPr>
    </w:p>
    <w:p w:rsidR="00D62D03" w:rsidRDefault="00D463DC" w:rsidP="00D62D03">
      <w:pPr>
        <w:spacing w:after="0" w:line="360" w:lineRule="auto"/>
        <w:jc w:val="both"/>
        <w:rPr>
          <w:rFonts w:ascii="Calibri" w:eastAsia="Calibri" w:hAnsi="Calibri" w:cs="Arial"/>
        </w:rPr>
      </w:pPr>
      <w:r w:rsidRPr="00D62D03">
        <w:rPr>
          <w:rFonts w:ascii="Calibri" w:eastAsia="Calibri" w:hAnsi="Calibri" w:cs="Arial"/>
        </w:rPr>
        <w:tab/>
        <w:t>Further non-parametric testing is utilised to get a better insight in the identi</w:t>
      </w:r>
      <w:r w:rsidR="000D50A0" w:rsidRPr="00D62D03">
        <w:rPr>
          <w:rFonts w:ascii="Calibri" w:eastAsia="Calibri" w:hAnsi="Calibri" w:cs="Arial"/>
        </w:rPr>
        <w:t xml:space="preserve">fied critical success factors. </w:t>
      </w:r>
      <w:r w:rsidRPr="00D62D03">
        <w:rPr>
          <w:rFonts w:ascii="Calibri" w:eastAsia="Calibri" w:hAnsi="Calibri" w:cs="Arial"/>
        </w:rPr>
        <w:t>Samples comparison analysis is used to investigate whether there are any differences between the answers received or between the respondent categories</w:t>
      </w:r>
      <w:r w:rsidR="00D62D03" w:rsidRPr="00D62D03">
        <w:rPr>
          <w:rFonts w:ascii="Calibri" w:eastAsia="Calibri" w:hAnsi="Calibri" w:cs="Arial"/>
        </w:rPr>
        <w:t>. The analysis</w:t>
      </w:r>
      <w:r w:rsidRPr="00D62D03">
        <w:rPr>
          <w:rFonts w:ascii="Calibri" w:eastAsia="Calibri" w:hAnsi="Calibri" w:cs="Arial"/>
        </w:rPr>
        <w:t xml:space="preserve"> concludes that </w:t>
      </w:r>
      <w:r w:rsidR="00D62D03" w:rsidRPr="00D62D03">
        <w:rPr>
          <w:rFonts w:ascii="Calibri" w:eastAsia="Calibri" w:hAnsi="Calibri" w:cs="Arial"/>
        </w:rPr>
        <w:t xml:space="preserve">there are </w:t>
      </w:r>
      <w:r w:rsidRPr="00D62D03">
        <w:rPr>
          <w:rFonts w:ascii="Calibri" w:eastAsia="Calibri" w:hAnsi="Calibri" w:cs="Arial"/>
        </w:rPr>
        <w:t xml:space="preserve">no statistically significant differences </w:t>
      </w:r>
      <w:r w:rsidR="00E722E5" w:rsidRPr="00D62D03">
        <w:rPr>
          <w:rFonts w:ascii="Calibri" w:eastAsia="Calibri" w:hAnsi="Calibri" w:cs="Arial"/>
        </w:rPr>
        <w:t>in the evaluation of the critical success f</w:t>
      </w:r>
      <w:r w:rsidRPr="00D62D03">
        <w:rPr>
          <w:rFonts w:ascii="Calibri" w:eastAsia="Calibri" w:hAnsi="Calibri" w:cs="Arial"/>
        </w:rPr>
        <w:t xml:space="preserve">actors </w:t>
      </w:r>
      <w:r w:rsidR="00D62D03">
        <w:rPr>
          <w:rFonts w:ascii="Calibri" w:eastAsia="Calibri" w:hAnsi="Calibri" w:cs="Arial"/>
        </w:rPr>
        <w:t>among the different parts of the target group.</w:t>
      </w:r>
      <w:r w:rsidR="00D62D03" w:rsidRPr="00D62D03">
        <w:rPr>
          <w:rFonts w:ascii="Calibri" w:eastAsia="Calibri" w:hAnsi="Calibri" w:cs="Arial"/>
        </w:rPr>
        <w:t xml:space="preserve"> </w:t>
      </w:r>
    </w:p>
    <w:p w:rsidR="00D463DC" w:rsidRPr="00D463DC" w:rsidRDefault="00D463DC" w:rsidP="00D463DC">
      <w:pPr>
        <w:spacing w:after="0" w:line="360" w:lineRule="auto"/>
        <w:jc w:val="both"/>
        <w:rPr>
          <w:rFonts w:ascii="Calibri" w:eastAsia="Calibri" w:hAnsi="Calibri" w:cs="Times New Roman"/>
          <w:lang w:eastAsia="en-GB"/>
        </w:rPr>
      </w:pPr>
    </w:p>
    <w:p w:rsidR="00D463DC" w:rsidRDefault="00D463DC" w:rsidP="00D463DC">
      <w:pPr>
        <w:spacing w:after="0" w:line="360" w:lineRule="auto"/>
        <w:jc w:val="both"/>
        <w:rPr>
          <w:rFonts w:ascii="Calibri" w:eastAsia="Calibri" w:hAnsi="Calibri" w:cs="Times New Roman"/>
          <w:lang w:eastAsia="en-GB"/>
        </w:rPr>
      </w:pPr>
      <w:r w:rsidRPr="00D463DC">
        <w:rPr>
          <w:rFonts w:ascii="Calibri" w:eastAsia="Calibri" w:hAnsi="Calibri" w:cs="Times New Roman"/>
          <w:lang w:eastAsia="en-GB"/>
        </w:rPr>
        <w:tab/>
        <w:t>Correlation analysis is also u</w:t>
      </w:r>
      <w:r w:rsidR="00274407">
        <w:rPr>
          <w:rFonts w:ascii="Calibri" w:eastAsia="Calibri" w:hAnsi="Calibri" w:cs="Times New Roman"/>
          <w:lang w:eastAsia="en-GB"/>
        </w:rPr>
        <w:t>tilised</w:t>
      </w:r>
      <w:r w:rsidRPr="00D463DC">
        <w:rPr>
          <w:rFonts w:ascii="Calibri" w:eastAsia="Calibri" w:hAnsi="Calibri" w:cs="Times New Roman"/>
          <w:lang w:eastAsia="en-GB"/>
        </w:rPr>
        <w:t xml:space="preserve"> to investigate whether there is a relationship among the identified success factors. The analysis reveals a strong correlation between the ‘Legal and Regulatory’ and ‘Ecological and Environmental’ factors</w:t>
      </w:r>
      <w:r w:rsidR="00B614BD">
        <w:rPr>
          <w:rFonts w:ascii="Calibri" w:eastAsia="Calibri" w:hAnsi="Calibri" w:cs="Times New Roman"/>
          <w:lang w:eastAsia="en-GB"/>
        </w:rPr>
        <w:t xml:space="preserve"> (discussed udner Regulatory complainace) </w:t>
      </w:r>
      <w:r w:rsidR="00B614BD">
        <w:rPr>
          <w:rFonts w:ascii="Calibri" w:eastAsia="Calibri" w:hAnsi="Calibri" w:cs="Arial"/>
        </w:rPr>
        <w:lastRenderedPageBreak/>
        <w:t>and a further two meaningful medium relationships between ‘Prior work experience’ and ‘Customer relations management’ with ‘</w:t>
      </w:r>
      <w:r w:rsidR="00B614BD" w:rsidRPr="009A118F">
        <w:rPr>
          <w:rFonts w:ascii="Calibri" w:eastAsia="Calibri" w:hAnsi="Calibri" w:cs="Arial"/>
        </w:rPr>
        <w:t>Legal and Regulatory</w:t>
      </w:r>
      <w:r w:rsidR="00B614BD">
        <w:rPr>
          <w:rFonts w:ascii="Calibri" w:eastAsia="Calibri" w:hAnsi="Calibri" w:cs="Arial"/>
        </w:rPr>
        <w:t>’</w:t>
      </w:r>
      <w:r w:rsidR="00B614BD" w:rsidRPr="009A118F">
        <w:rPr>
          <w:rFonts w:ascii="Calibri" w:eastAsia="Calibri" w:hAnsi="Calibri" w:cs="Arial"/>
        </w:rPr>
        <w:t xml:space="preserve"> and </w:t>
      </w:r>
      <w:r w:rsidR="00B614BD">
        <w:rPr>
          <w:rFonts w:ascii="Calibri" w:eastAsia="Calibri" w:hAnsi="Calibri" w:cs="Arial"/>
        </w:rPr>
        <w:t>‘</w:t>
      </w:r>
      <w:r w:rsidR="00B614BD" w:rsidRPr="009A118F">
        <w:rPr>
          <w:rFonts w:ascii="Calibri" w:eastAsia="Calibri" w:hAnsi="Calibri" w:cs="Arial"/>
        </w:rPr>
        <w:t>Ecological and Environmental</w:t>
      </w:r>
      <w:r w:rsidR="00B614BD">
        <w:rPr>
          <w:rFonts w:ascii="Calibri" w:eastAsia="Calibri" w:hAnsi="Calibri" w:cs="Arial"/>
        </w:rPr>
        <w:t>’</w:t>
      </w:r>
      <w:r w:rsidR="00F23DB7">
        <w:rPr>
          <w:rFonts w:ascii="Calibri" w:eastAsia="Calibri" w:hAnsi="Calibri" w:cs="Arial"/>
        </w:rPr>
        <w:t>.</w:t>
      </w:r>
    </w:p>
    <w:p w:rsidR="00D62D03" w:rsidRPr="00D463DC" w:rsidRDefault="00D62D03" w:rsidP="00D463DC">
      <w:pPr>
        <w:spacing w:after="0" w:line="360" w:lineRule="auto"/>
        <w:jc w:val="both"/>
        <w:rPr>
          <w:rFonts w:ascii="Calibri" w:eastAsia="Calibri" w:hAnsi="Calibri" w:cs="Times New Roman"/>
          <w:lang w:eastAsia="en-GB"/>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Times New Roman"/>
          <w:lang w:eastAsia="en-GB"/>
        </w:rPr>
        <w:tab/>
        <w:t xml:space="preserve">Further data, qualitative in nature, are also collected to </w:t>
      </w:r>
      <w:r w:rsidR="009A1C12">
        <w:rPr>
          <w:rFonts w:ascii="Calibri" w:eastAsia="Calibri" w:hAnsi="Calibri" w:cs="Times New Roman"/>
          <w:lang w:eastAsia="en-GB"/>
        </w:rPr>
        <w:t>identify</w:t>
      </w:r>
      <w:r w:rsidRPr="00D463DC">
        <w:rPr>
          <w:rFonts w:ascii="Calibri" w:eastAsia="Calibri" w:hAnsi="Calibri" w:cs="Times New Roman"/>
          <w:lang w:eastAsia="en-GB"/>
        </w:rPr>
        <w:t xml:space="preserve"> the challenges that small businesses face in the UK chemical distribution industry. The most important challenges identified are </w:t>
      </w:r>
      <w:r w:rsidR="00E722E5">
        <w:rPr>
          <w:rFonts w:ascii="Calibri" w:eastAsia="Calibri" w:hAnsi="Calibri" w:cs="Times New Roman"/>
          <w:lang w:eastAsia="en-GB"/>
        </w:rPr>
        <w:t>regulatory compliance, g</w:t>
      </w:r>
      <w:r w:rsidRPr="00D463DC">
        <w:rPr>
          <w:rFonts w:ascii="Calibri" w:eastAsia="Calibri" w:hAnsi="Calibri" w:cs="Times New Roman"/>
          <w:lang w:eastAsia="en-GB"/>
        </w:rPr>
        <w:t>lobalisation</w:t>
      </w:r>
      <w:r w:rsidRPr="00D463DC">
        <w:rPr>
          <w:rFonts w:ascii="Calibri" w:eastAsia="Calibri" w:hAnsi="Calibri" w:cs="Arial"/>
        </w:rPr>
        <w:t xml:space="preserve"> (leading to increased competition and</w:t>
      </w:r>
      <w:r w:rsidR="00E722E5">
        <w:rPr>
          <w:rFonts w:ascii="Calibri" w:eastAsia="Calibri" w:hAnsi="Calibri" w:cs="Arial"/>
        </w:rPr>
        <w:t xml:space="preserve"> strong consolidation trends), s</w:t>
      </w:r>
      <w:r w:rsidRPr="00D463DC">
        <w:rPr>
          <w:rFonts w:ascii="Calibri" w:eastAsia="Calibri" w:hAnsi="Calibri" w:cs="Arial"/>
        </w:rPr>
        <w:t>upplier manage</w:t>
      </w:r>
      <w:r w:rsidR="00E722E5">
        <w:rPr>
          <w:rFonts w:ascii="Calibri" w:eastAsia="Calibri" w:hAnsi="Calibri" w:cs="Arial"/>
        </w:rPr>
        <w:t>ment, human capital and a</w:t>
      </w:r>
      <w:r w:rsidRPr="00D463DC">
        <w:rPr>
          <w:rFonts w:ascii="Calibri" w:eastAsia="Calibri" w:hAnsi="Calibri" w:cs="Arial"/>
        </w:rPr>
        <w:t xml:space="preserve">ccess to finance. </w:t>
      </w:r>
    </w:p>
    <w:p w:rsidR="00D463DC" w:rsidRPr="00D463DC" w:rsidRDefault="00D463DC" w:rsidP="00D463DC">
      <w:pPr>
        <w:spacing w:after="0" w:line="360" w:lineRule="auto"/>
        <w:jc w:val="both"/>
        <w:rPr>
          <w:rFonts w:ascii="Calibri" w:eastAsia="Calibri" w:hAnsi="Calibri" w:cs="Arial"/>
        </w:rPr>
      </w:pPr>
    </w:p>
    <w:p w:rsidR="00D463DC" w:rsidRPr="00D463DC" w:rsidRDefault="00D463DC" w:rsidP="00D463DC">
      <w:pPr>
        <w:spacing w:after="0" w:line="360" w:lineRule="auto"/>
        <w:jc w:val="both"/>
        <w:rPr>
          <w:rFonts w:ascii="Calibri" w:eastAsia="Calibri" w:hAnsi="Calibri" w:cs="Arial"/>
        </w:rPr>
      </w:pPr>
      <w:r w:rsidRPr="00D463DC">
        <w:rPr>
          <w:rFonts w:ascii="Calibri" w:eastAsia="Calibri" w:hAnsi="Calibri" w:cs="Arial"/>
        </w:rPr>
        <w:tab/>
        <w:t xml:space="preserve">The recommendations of </w:t>
      </w:r>
      <w:r w:rsidR="00B40C52">
        <w:rPr>
          <w:rFonts w:ascii="Calibri" w:eastAsia="Calibri" w:hAnsi="Calibri" w:cs="Arial"/>
        </w:rPr>
        <w:t>owners/managers</w:t>
      </w:r>
      <w:r w:rsidRPr="00D463DC">
        <w:rPr>
          <w:rFonts w:ascii="Calibri" w:eastAsia="Calibri" w:hAnsi="Calibri" w:cs="Arial"/>
        </w:rPr>
        <w:t xml:space="preserve"> on success and sustainable growth are also sought with the majority revolving around the already identified critical success factors (CSFs). The general view is that if small businesses strived towards satisfying the CSF</w:t>
      </w:r>
      <w:r w:rsidR="00E722E5">
        <w:rPr>
          <w:rFonts w:ascii="Calibri" w:eastAsia="Calibri" w:hAnsi="Calibri" w:cs="Arial"/>
        </w:rPr>
        <w:t xml:space="preserve">s then they will be successful. Therefore, regulatory compliance, customer relations management, market and product </w:t>
      </w:r>
      <w:r w:rsidR="00155AC5">
        <w:t>development</w:t>
      </w:r>
      <w:r w:rsidR="00E722E5">
        <w:rPr>
          <w:rFonts w:ascii="Calibri" w:eastAsia="Calibri" w:hAnsi="Calibri" w:cs="Arial"/>
        </w:rPr>
        <w:t>, human capital, strategic p</w:t>
      </w:r>
      <w:r w:rsidRPr="00D463DC">
        <w:rPr>
          <w:rFonts w:ascii="Calibri" w:eastAsia="Calibri" w:hAnsi="Calibri" w:cs="Arial"/>
        </w:rPr>
        <w:t xml:space="preserve">lanning and </w:t>
      </w:r>
      <w:r w:rsidR="00E722E5">
        <w:rPr>
          <w:rFonts w:ascii="Calibri" w:eastAsia="Calibri" w:hAnsi="Calibri" w:cs="Arial"/>
        </w:rPr>
        <w:t>f</w:t>
      </w:r>
      <w:r w:rsidRPr="00D463DC">
        <w:rPr>
          <w:rFonts w:ascii="Calibri" w:eastAsia="Calibri" w:hAnsi="Calibri" w:cs="Arial"/>
        </w:rPr>
        <w:t xml:space="preserve">inancial </w:t>
      </w:r>
      <w:r w:rsidR="00E722E5">
        <w:rPr>
          <w:rFonts w:ascii="Calibri" w:eastAsia="Calibri" w:hAnsi="Calibri" w:cs="Arial"/>
        </w:rPr>
        <w:t>r</w:t>
      </w:r>
      <w:r w:rsidRPr="00D463DC">
        <w:rPr>
          <w:rFonts w:ascii="Calibri" w:eastAsia="Calibri" w:hAnsi="Calibri" w:cs="Arial"/>
        </w:rPr>
        <w:t>esources form the largest part of the respondents’ recommendations.</w:t>
      </w:r>
    </w:p>
    <w:p w:rsidR="00D463DC" w:rsidRPr="00D463DC" w:rsidRDefault="00D463DC" w:rsidP="00D463DC">
      <w:pPr>
        <w:spacing w:after="0" w:line="360" w:lineRule="auto"/>
        <w:jc w:val="both"/>
        <w:rPr>
          <w:rFonts w:ascii="Calibri" w:eastAsia="Calibri" w:hAnsi="Calibri" w:cs="Times New Roman"/>
          <w:lang w:eastAsia="en-GB"/>
        </w:rPr>
      </w:pPr>
    </w:p>
    <w:p w:rsidR="00DC1144" w:rsidRDefault="00DC1144" w:rsidP="00DC1144">
      <w:pPr>
        <w:spacing w:after="0" w:line="360" w:lineRule="auto"/>
        <w:jc w:val="both"/>
        <w:rPr>
          <w:rFonts w:ascii="Calibri" w:eastAsia="Calibri" w:hAnsi="Calibri" w:cs="Arial"/>
          <w:color w:val="000000"/>
          <w:lang w:eastAsia="en-GB"/>
        </w:rPr>
      </w:pPr>
    </w:p>
    <w:p w:rsidR="00B616D1" w:rsidRDefault="00B616D1" w:rsidP="00DC1144">
      <w:pPr>
        <w:spacing w:after="0" w:line="360" w:lineRule="auto"/>
        <w:jc w:val="both"/>
        <w:rPr>
          <w:rFonts w:ascii="Calibri" w:eastAsia="Calibri" w:hAnsi="Calibri" w:cs="Arial"/>
          <w:color w:val="000000"/>
          <w:lang w:eastAsia="en-GB"/>
        </w:rPr>
      </w:pPr>
    </w:p>
    <w:p w:rsidR="00B616D1" w:rsidRDefault="00B616D1" w:rsidP="00DC1144">
      <w:pPr>
        <w:spacing w:after="0" w:line="360" w:lineRule="auto"/>
        <w:jc w:val="both"/>
        <w:rPr>
          <w:rFonts w:ascii="Calibri" w:eastAsia="Calibri" w:hAnsi="Calibri" w:cs="Arial"/>
          <w:color w:val="000000"/>
          <w:lang w:eastAsia="en-GB"/>
        </w:rPr>
      </w:pPr>
    </w:p>
    <w:p w:rsidR="00B616D1" w:rsidRDefault="00B616D1" w:rsidP="00DC1144">
      <w:pPr>
        <w:spacing w:after="0" w:line="360" w:lineRule="auto"/>
        <w:jc w:val="both"/>
        <w:rPr>
          <w:rFonts w:ascii="Calibri" w:eastAsia="Calibri" w:hAnsi="Calibri" w:cs="Arial"/>
          <w:color w:val="000000"/>
          <w:lang w:eastAsia="en-GB"/>
        </w:rPr>
      </w:pPr>
    </w:p>
    <w:p w:rsidR="00B616D1" w:rsidRDefault="00B616D1" w:rsidP="00DC1144">
      <w:pPr>
        <w:spacing w:after="0" w:line="360" w:lineRule="auto"/>
        <w:jc w:val="both"/>
        <w:rPr>
          <w:rFonts w:ascii="Calibri" w:eastAsia="Calibri" w:hAnsi="Calibri" w:cs="Arial"/>
          <w:color w:val="000000"/>
          <w:lang w:eastAsia="en-GB"/>
        </w:rPr>
      </w:pPr>
    </w:p>
    <w:p w:rsidR="00B616D1" w:rsidRDefault="00B616D1" w:rsidP="00DC1144">
      <w:pPr>
        <w:spacing w:after="0" w:line="360" w:lineRule="auto"/>
        <w:jc w:val="both"/>
        <w:rPr>
          <w:rFonts w:ascii="Calibri" w:eastAsia="Calibri" w:hAnsi="Calibri" w:cs="Arial"/>
          <w:color w:val="000000"/>
          <w:lang w:eastAsia="en-GB"/>
        </w:rPr>
      </w:pPr>
    </w:p>
    <w:p w:rsidR="00B616D1" w:rsidRDefault="00B616D1" w:rsidP="00DC1144">
      <w:pPr>
        <w:spacing w:after="0" w:line="360" w:lineRule="auto"/>
        <w:jc w:val="both"/>
        <w:rPr>
          <w:rFonts w:ascii="Calibri" w:eastAsia="Calibri" w:hAnsi="Calibri" w:cs="Arial"/>
          <w:color w:val="000000"/>
          <w:lang w:eastAsia="en-GB"/>
        </w:rPr>
      </w:pPr>
    </w:p>
    <w:p w:rsidR="00B616D1" w:rsidRPr="00B616D1" w:rsidRDefault="00B616D1" w:rsidP="00B616D1">
      <w:pPr>
        <w:spacing w:after="0" w:line="360" w:lineRule="auto"/>
        <w:jc w:val="center"/>
        <w:rPr>
          <w:rFonts w:ascii="Calibri" w:eastAsia="Calibri" w:hAnsi="Calibri" w:cs="Arial"/>
          <w:b/>
          <w:bCs/>
          <w:sz w:val="28"/>
          <w:szCs w:val="28"/>
        </w:rPr>
      </w:pPr>
    </w:p>
    <w:p w:rsidR="00231E67" w:rsidRDefault="00231E67" w:rsidP="00B616D1">
      <w:pPr>
        <w:spacing w:after="0" w:line="360" w:lineRule="auto"/>
        <w:jc w:val="center"/>
        <w:rPr>
          <w:rFonts w:ascii="Calibri" w:eastAsia="Calibri" w:hAnsi="Calibri" w:cs="Arial"/>
          <w:b/>
          <w:bCs/>
          <w:sz w:val="28"/>
          <w:szCs w:val="28"/>
        </w:rPr>
      </w:pPr>
    </w:p>
    <w:p w:rsidR="00E5577C" w:rsidRDefault="00E5577C" w:rsidP="00B616D1">
      <w:pPr>
        <w:spacing w:after="0" w:line="360" w:lineRule="auto"/>
        <w:jc w:val="center"/>
        <w:rPr>
          <w:rFonts w:ascii="Calibri" w:eastAsia="Calibri" w:hAnsi="Calibri" w:cs="Arial"/>
          <w:b/>
          <w:bCs/>
          <w:sz w:val="28"/>
          <w:szCs w:val="28"/>
        </w:rPr>
      </w:pPr>
    </w:p>
    <w:p w:rsidR="00D62D03" w:rsidRDefault="00D62D03" w:rsidP="00B616D1">
      <w:pPr>
        <w:spacing w:after="0" w:line="360" w:lineRule="auto"/>
        <w:jc w:val="center"/>
        <w:rPr>
          <w:rFonts w:ascii="Calibri" w:eastAsia="Calibri" w:hAnsi="Calibri" w:cs="Arial"/>
          <w:b/>
          <w:bCs/>
          <w:sz w:val="28"/>
          <w:szCs w:val="28"/>
        </w:rPr>
      </w:pPr>
    </w:p>
    <w:p w:rsidR="00D62D03" w:rsidRDefault="00D62D03" w:rsidP="00B616D1">
      <w:pPr>
        <w:spacing w:after="0" w:line="360" w:lineRule="auto"/>
        <w:jc w:val="center"/>
        <w:rPr>
          <w:rFonts w:ascii="Calibri" w:eastAsia="Calibri" w:hAnsi="Calibri" w:cs="Arial"/>
          <w:b/>
          <w:bCs/>
          <w:sz w:val="28"/>
          <w:szCs w:val="28"/>
        </w:rPr>
      </w:pPr>
    </w:p>
    <w:p w:rsidR="00231E67" w:rsidRDefault="00231E67" w:rsidP="00B616D1">
      <w:pPr>
        <w:spacing w:after="0" w:line="360" w:lineRule="auto"/>
        <w:jc w:val="center"/>
        <w:rPr>
          <w:rFonts w:ascii="Calibri" w:eastAsia="Calibri" w:hAnsi="Calibri" w:cs="Arial"/>
          <w:b/>
          <w:bCs/>
          <w:sz w:val="28"/>
          <w:szCs w:val="28"/>
        </w:rPr>
      </w:pPr>
    </w:p>
    <w:p w:rsidR="00231E67" w:rsidRDefault="00231E67"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AC2F73" w:rsidRDefault="00AC2F73" w:rsidP="00B616D1">
      <w:pPr>
        <w:spacing w:after="0" w:line="360" w:lineRule="auto"/>
        <w:jc w:val="center"/>
        <w:rPr>
          <w:rFonts w:ascii="Calibri" w:eastAsia="Calibri" w:hAnsi="Calibri" w:cs="Arial"/>
          <w:b/>
          <w:bCs/>
          <w:sz w:val="28"/>
          <w:szCs w:val="28"/>
        </w:rPr>
      </w:pPr>
    </w:p>
    <w:p w:rsidR="002C5DF6" w:rsidRDefault="002C5DF6" w:rsidP="00B616D1">
      <w:pPr>
        <w:spacing w:after="0" w:line="360" w:lineRule="auto"/>
        <w:jc w:val="center"/>
        <w:rPr>
          <w:rFonts w:ascii="Calibri" w:eastAsia="Calibri" w:hAnsi="Calibri" w:cs="Arial"/>
          <w:b/>
          <w:bCs/>
          <w:sz w:val="28"/>
          <w:szCs w:val="28"/>
        </w:rPr>
      </w:pPr>
    </w:p>
    <w:p w:rsidR="002C5DF6" w:rsidRPr="00B616D1" w:rsidRDefault="002C5DF6" w:rsidP="00B616D1">
      <w:pPr>
        <w:spacing w:after="0" w:line="360" w:lineRule="auto"/>
        <w:jc w:val="center"/>
        <w:rPr>
          <w:rFonts w:ascii="Calibri" w:eastAsia="Calibri" w:hAnsi="Calibri" w:cs="Arial"/>
          <w:b/>
          <w:bCs/>
          <w:sz w:val="28"/>
          <w:szCs w:val="28"/>
        </w:rPr>
      </w:pPr>
    </w:p>
    <w:p w:rsidR="00B616D1" w:rsidRPr="00B616D1" w:rsidRDefault="00B616D1" w:rsidP="00B616D1">
      <w:pPr>
        <w:spacing w:after="0" w:line="360" w:lineRule="auto"/>
        <w:jc w:val="center"/>
        <w:rPr>
          <w:rFonts w:ascii="Calibri" w:eastAsia="Calibri" w:hAnsi="Calibri" w:cs="Arial"/>
          <w:b/>
          <w:bCs/>
          <w:sz w:val="52"/>
          <w:szCs w:val="52"/>
        </w:rPr>
      </w:pPr>
      <w:r w:rsidRPr="00B616D1">
        <w:rPr>
          <w:rFonts w:ascii="Calibri" w:eastAsia="Calibri" w:hAnsi="Calibri" w:cs="Arial"/>
          <w:b/>
          <w:bCs/>
          <w:sz w:val="52"/>
          <w:szCs w:val="52"/>
        </w:rPr>
        <w:t xml:space="preserve">CHAPTER 6 </w:t>
      </w:r>
    </w:p>
    <w:p w:rsidR="00B616D1" w:rsidRPr="00B616D1" w:rsidRDefault="00B616D1" w:rsidP="00B616D1">
      <w:pPr>
        <w:spacing w:after="0" w:line="360" w:lineRule="auto"/>
        <w:jc w:val="center"/>
        <w:rPr>
          <w:rFonts w:ascii="Calibri" w:eastAsia="Calibri" w:hAnsi="Calibri" w:cs="Arial"/>
          <w:b/>
          <w:bCs/>
          <w:sz w:val="52"/>
          <w:szCs w:val="52"/>
        </w:rPr>
      </w:pPr>
      <w:r w:rsidRPr="00B616D1">
        <w:rPr>
          <w:rFonts w:ascii="Calibri" w:eastAsia="Calibri" w:hAnsi="Calibri" w:cs="Arial"/>
          <w:b/>
          <w:bCs/>
          <w:sz w:val="52"/>
          <w:szCs w:val="52"/>
        </w:rPr>
        <w:t>CONCLUSIONS</w:t>
      </w: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616D1" w:rsidRDefault="00B616D1" w:rsidP="00B616D1">
      <w:pPr>
        <w:spacing w:after="0" w:line="360" w:lineRule="auto"/>
        <w:jc w:val="center"/>
        <w:rPr>
          <w:rFonts w:ascii="Calibri" w:eastAsia="Calibri" w:hAnsi="Calibri" w:cs="Arial"/>
          <w:b/>
          <w:bCs/>
        </w:rPr>
      </w:pPr>
    </w:p>
    <w:p w:rsidR="00B616D1" w:rsidRPr="00B84805" w:rsidRDefault="00B616D1" w:rsidP="00B616D1">
      <w:pPr>
        <w:spacing w:after="0" w:line="360" w:lineRule="auto"/>
        <w:jc w:val="center"/>
        <w:rPr>
          <w:rFonts w:ascii="Calibri" w:eastAsia="Calibri" w:hAnsi="Calibri" w:cs="Arial"/>
          <w:b/>
          <w:bCs/>
          <w:sz w:val="28"/>
          <w:szCs w:val="28"/>
        </w:rPr>
      </w:pPr>
      <w:r w:rsidRPr="00B616D1">
        <w:rPr>
          <w:rFonts w:ascii="Calibri" w:eastAsia="Calibri" w:hAnsi="Calibri" w:cs="Arial"/>
          <w:b/>
          <w:bCs/>
          <w:sz w:val="28"/>
          <w:szCs w:val="28"/>
        </w:rPr>
        <w:lastRenderedPageBreak/>
        <w:t>6. Conclusions</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The aim of this chapter is to provide the conclusions of this study to demonstrate how the </w:t>
      </w:r>
      <w:r w:rsidR="00D31B54">
        <w:rPr>
          <w:rFonts w:ascii="Calibri" w:eastAsia="Calibri" w:hAnsi="Calibri" w:cs="Arial"/>
        </w:rPr>
        <w:t xml:space="preserve">research </w:t>
      </w:r>
      <w:r w:rsidRPr="00B616D1">
        <w:rPr>
          <w:rFonts w:ascii="Calibri" w:eastAsia="Calibri" w:hAnsi="Calibri" w:cs="Arial"/>
        </w:rPr>
        <w:t xml:space="preserve">aim </w:t>
      </w:r>
      <w:r w:rsidR="0003604F">
        <w:rPr>
          <w:rFonts w:ascii="Calibri" w:eastAsia="Calibri" w:hAnsi="Calibri" w:cs="Arial"/>
        </w:rPr>
        <w:t>has</w:t>
      </w:r>
      <w:r w:rsidRPr="00B616D1">
        <w:rPr>
          <w:rFonts w:ascii="Calibri" w:eastAsia="Calibri" w:hAnsi="Calibri" w:cs="Arial"/>
        </w:rPr>
        <w:t xml:space="preserve"> been met. The contribution of this research on a theoretical basis is also discussed followed by the impact and consideration of imp</w:t>
      </w:r>
      <w:r w:rsidR="00CF3696">
        <w:rPr>
          <w:rFonts w:ascii="Calibri" w:eastAsia="Calibri" w:hAnsi="Calibri" w:cs="Arial"/>
        </w:rPr>
        <w:t xml:space="preserve">lications on the stakeholders who are the </w:t>
      </w:r>
      <w:r w:rsidRPr="00B616D1">
        <w:rPr>
          <w:rFonts w:ascii="Calibri" w:eastAsia="Calibri" w:hAnsi="Calibri" w:cs="Arial"/>
        </w:rPr>
        <w:t xml:space="preserve">SMEs </w:t>
      </w:r>
      <w:r w:rsidR="00B40C52">
        <w:rPr>
          <w:rFonts w:ascii="Calibri" w:eastAsia="Calibri" w:hAnsi="Calibri" w:cs="Arial"/>
        </w:rPr>
        <w:t>owners/managers</w:t>
      </w:r>
      <w:r w:rsidRPr="00B616D1">
        <w:rPr>
          <w:rFonts w:ascii="Calibri" w:eastAsia="Calibri" w:hAnsi="Calibri" w:cs="Arial"/>
        </w:rPr>
        <w:t>, entrepreneurs, the Government, policy makers, financial institutions, chemical manufacturers and suppliers an</w:t>
      </w:r>
      <w:r w:rsidR="00CF3696">
        <w:rPr>
          <w:rFonts w:ascii="Calibri" w:eastAsia="Calibri" w:hAnsi="Calibri" w:cs="Arial"/>
        </w:rPr>
        <w:t xml:space="preserve">d non-government organisations. </w:t>
      </w:r>
      <w:r w:rsidRPr="00B616D1">
        <w:rPr>
          <w:rFonts w:ascii="Calibri" w:eastAsia="Calibri" w:hAnsi="Calibri" w:cs="Arial"/>
        </w:rPr>
        <w:t>Research limitations and recommendations for future research are presented.</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6.1 Introduction</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Even though a number of critical success factors (CSFs) for small </w:t>
      </w:r>
      <w:r w:rsidR="003E6C80">
        <w:rPr>
          <w:rFonts w:ascii="Calibri" w:eastAsia="Calibri" w:hAnsi="Calibri" w:cs="Arial"/>
        </w:rPr>
        <w:t>and medium-sized e</w:t>
      </w:r>
      <w:r w:rsidRPr="00B616D1">
        <w:rPr>
          <w:rFonts w:ascii="Calibri" w:eastAsia="Calibri" w:hAnsi="Calibri" w:cs="Arial"/>
        </w:rPr>
        <w:t xml:space="preserve">nterprises (SMEs) are established in the business literature, the relative importance of each factor varies with the business environment; that is the industry and country these operate in. In effect, that means that while one factor may be of great importance in one industry or country, it may not necessarily be of equal importance in another (Alfaadhel, 2010; Benzing </w:t>
      </w:r>
      <w:r w:rsidRPr="00B616D1">
        <w:rPr>
          <w:rFonts w:ascii="Calibri" w:eastAsia="Calibri" w:hAnsi="Calibri" w:cs="Arial"/>
          <w:i/>
        </w:rPr>
        <w:t>et al.</w:t>
      </w:r>
      <w:r w:rsidRPr="00B616D1">
        <w:rPr>
          <w:rFonts w:ascii="Calibri" w:eastAsia="Calibri" w:hAnsi="Calibri" w:cs="Arial"/>
        </w:rPr>
        <w:t xml:space="preserve">, 2009; Cragg and King, 1988; </w:t>
      </w:r>
      <w:r w:rsidRPr="00B616D1">
        <w:rPr>
          <w:rFonts w:ascii="Calibri" w:eastAsia="Calibri" w:hAnsi="Calibri" w:cs="Arial"/>
          <w:lang w:eastAsia="en-GB"/>
        </w:rPr>
        <w:t xml:space="preserve">Chawla </w:t>
      </w:r>
      <w:r w:rsidRPr="00B616D1">
        <w:rPr>
          <w:rFonts w:ascii="Calibri" w:eastAsia="Calibri" w:hAnsi="Calibri" w:cs="Arial"/>
          <w:i/>
          <w:lang w:eastAsia="en-GB"/>
        </w:rPr>
        <w:t>et al.</w:t>
      </w:r>
      <w:r w:rsidRPr="00B616D1">
        <w:rPr>
          <w:rFonts w:ascii="Calibri" w:eastAsia="Calibri" w:hAnsi="Calibri" w:cs="Arial"/>
          <w:lang w:eastAsia="en-GB"/>
        </w:rPr>
        <w:t xml:space="preserve">, 2010; </w:t>
      </w:r>
      <w:r w:rsidRPr="00B616D1">
        <w:rPr>
          <w:rFonts w:ascii="Calibri" w:eastAsia="Calibri" w:hAnsi="Calibri" w:cs="Arial"/>
        </w:rPr>
        <w:t xml:space="preserve">Colin </w:t>
      </w:r>
      <w:r w:rsidRPr="00B616D1">
        <w:rPr>
          <w:rFonts w:ascii="Calibri" w:eastAsia="Calibri" w:hAnsi="Calibri" w:cs="Arial"/>
          <w:i/>
          <w:iCs/>
        </w:rPr>
        <w:t xml:space="preserve">et al., </w:t>
      </w:r>
      <w:r w:rsidRPr="00B616D1">
        <w:rPr>
          <w:rFonts w:ascii="Calibri" w:eastAsia="Calibri" w:hAnsi="Calibri" w:cs="Arial"/>
        </w:rPr>
        <w:t xml:space="preserve">2005; Dean </w:t>
      </w:r>
      <w:r w:rsidRPr="00B616D1">
        <w:rPr>
          <w:rFonts w:ascii="Calibri" w:eastAsia="Calibri" w:hAnsi="Calibri" w:cs="Arial"/>
          <w:i/>
          <w:iCs/>
        </w:rPr>
        <w:t xml:space="preserve">et al., </w:t>
      </w:r>
      <w:r w:rsidRPr="00B616D1">
        <w:rPr>
          <w:rFonts w:ascii="Calibri" w:eastAsia="Calibri" w:hAnsi="Calibri" w:cs="Arial"/>
        </w:rPr>
        <w:t xml:space="preserve">2000; Gibb, 2000; Kader </w:t>
      </w:r>
      <w:r w:rsidRPr="00B616D1">
        <w:rPr>
          <w:rFonts w:ascii="Calibri" w:eastAsia="Calibri" w:hAnsi="Calibri" w:cs="Arial"/>
          <w:i/>
        </w:rPr>
        <w:t>et al.</w:t>
      </w:r>
      <w:r w:rsidRPr="00B616D1">
        <w:rPr>
          <w:rFonts w:ascii="Calibri" w:eastAsia="Calibri" w:hAnsi="Calibri" w:cs="Arial"/>
        </w:rPr>
        <w:t xml:space="preserve">, 2009; Krasniqi </w:t>
      </w:r>
      <w:r w:rsidRPr="00B616D1">
        <w:rPr>
          <w:rFonts w:ascii="Calibri" w:eastAsia="Calibri" w:hAnsi="Calibri" w:cs="Arial"/>
          <w:i/>
        </w:rPr>
        <w:t>et al.</w:t>
      </w:r>
      <w:r w:rsidRPr="00B616D1">
        <w:rPr>
          <w:rFonts w:ascii="Calibri" w:eastAsia="Calibri" w:hAnsi="Calibri" w:cs="Arial"/>
        </w:rPr>
        <w:t xml:space="preserve">, 2008; Lawal, 2005; Lin, 2006; Ogundele, 2007; Rutherford </w:t>
      </w:r>
      <w:r w:rsidR="003D61B5" w:rsidRPr="003D61B5">
        <w:rPr>
          <w:rFonts w:ascii="Calibri" w:eastAsia="Calibri" w:hAnsi="Calibri" w:cs="Calibri"/>
          <w:i/>
        </w:rPr>
        <w:t>et al.</w:t>
      </w:r>
      <w:r w:rsidR="003D61B5">
        <w:rPr>
          <w:rFonts w:ascii="Calibri" w:eastAsia="Calibri" w:hAnsi="Calibri" w:cs="Calibri"/>
        </w:rPr>
        <w:t>, 2001</w:t>
      </w:r>
      <w:r w:rsidRPr="00B616D1">
        <w:rPr>
          <w:rFonts w:ascii="Calibri" w:eastAsia="Calibri" w:hAnsi="Calibri" w:cs="Arial"/>
        </w:rPr>
        <w:t xml:space="preserve">; Simpson </w:t>
      </w:r>
      <w:r w:rsidRPr="00B616D1">
        <w:rPr>
          <w:rFonts w:ascii="Calibri" w:eastAsia="Calibri" w:hAnsi="Calibri" w:cs="Arial"/>
          <w:i/>
        </w:rPr>
        <w:t>et al.</w:t>
      </w:r>
      <w:r w:rsidRPr="00B616D1">
        <w:rPr>
          <w:rFonts w:ascii="Calibri" w:eastAsia="Calibri" w:hAnsi="Calibri" w:cs="Arial"/>
        </w:rPr>
        <w:t xml:space="preserve">, 2012; </w:t>
      </w:r>
      <w:r w:rsidRPr="00B616D1">
        <w:rPr>
          <w:rFonts w:ascii="Calibri" w:eastAsia="Calibri" w:hAnsi="Calibri" w:cs="Arial"/>
          <w:lang w:eastAsia="en-GB"/>
        </w:rPr>
        <w:t xml:space="preserve">Smallbone and Wyer, 2000; </w:t>
      </w:r>
      <w:r w:rsidRPr="00B616D1">
        <w:rPr>
          <w:rFonts w:ascii="Calibri" w:eastAsia="Calibri" w:hAnsi="Calibri" w:cs="Arial"/>
        </w:rPr>
        <w:t xml:space="preserve">Van de Van, 1993). </w:t>
      </w:r>
      <w:r w:rsidR="0006247A">
        <w:rPr>
          <w:rFonts w:ascii="Calibri" w:eastAsia="Calibri" w:hAnsi="Calibri" w:cs="Arial"/>
        </w:rPr>
        <w:t xml:space="preserve">The need for empirical studies to investigate the impact of the already identified success factors in a specific industry and within a specific country context is well established. </w:t>
      </w:r>
      <w:r w:rsidR="003E6C80">
        <w:rPr>
          <w:rFonts w:ascii="Calibri" w:eastAsia="Calibri" w:hAnsi="Calibri" w:cs="Arial"/>
        </w:rPr>
        <w:t>Therefore, t</w:t>
      </w:r>
      <w:r w:rsidR="0006247A">
        <w:rPr>
          <w:rFonts w:ascii="Calibri" w:eastAsia="Calibri" w:hAnsi="Calibri" w:cs="Arial"/>
        </w:rPr>
        <w:t>his research focused</w:t>
      </w:r>
      <w:r w:rsidRPr="00B616D1">
        <w:rPr>
          <w:rFonts w:ascii="Calibri" w:eastAsia="Calibri" w:hAnsi="Calibri" w:cs="Arial"/>
        </w:rPr>
        <w:t xml:space="preserve"> on</w:t>
      </w:r>
      <w:r w:rsidR="00D31B54">
        <w:rPr>
          <w:rFonts w:ascii="Calibri" w:eastAsia="Calibri" w:hAnsi="Calibri" w:cs="Arial"/>
        </w:rPr>
        <w:t xml:space="preserve"> SMEs operating in the UK c</w:t>
      </w:r>
      <w:r w:rsidR="003E6C80">
        <w:rPr>
          <w:rFonts w:ascii="Calibri" w:eastAsia="Calibri" w:hAnsi="Calibri" w:cs="Arial"/>
        </w:rPr>
        <w:t xml:space="preserve">hemical distribution industry </w:t>
      </w:r>
      <w:r w:rsidRPr="00B616D1">
        <w:rPr>
          <w:rFonts w:ascii="Calibri" w:eastAsia="Calibri" w:hAnsi="Calibri" w:cs="Arial"/>
        </w:rPr>
        <w:t>with an aim to i</w:t>
      </w:r>
      <w:r w:rsidRPr="00B616D1">
        <w:rPr>
          <w:rFonts w:ascii="Calibri" w:eastAsia="Calibri" w:hAnsi="Calibri" w:cs="Arial"/>
          <w:bCs/>
        </w:rPr>
        <w:t xml:space="preserve">dentify the critical success factors (CSFs) for their success and sustainable </w:t>
      </w:r>
      <w:r w:rsidR="00D31B54">
        <w:rPr>
          <w:rFonts w:ascii="Calibri" w:eastAsia="Calibri" w:hAnsi="Calibri" w:cs="Arial"/>
          <w:bCs/>
        </w:rPr>
        <w:t>growth</w:t>
      </w:r>
      <w:r w:rsidRPr="00B616D1">
        <w:rPr>
          <w:rFonts w:ascii="Calibri" w:eastAsia="Calibri" w:hAnsi="Calibri" w:cs="Arial"/>
          <w:bCs/>
        </w:rPr>
        <w:t xml:space="preserve">. </w:t>
      </w:r>
    </w:p>
    <w:p w:rsidR="00B616D1" w:rsidRPr="00B616D1" w:rsidRDefault="00B616D1" w:rsidP="00B616D1">
      <w:pPr>
        <w:spacing w:after="0" w:line="360" w:lineRule="auto"/>
        <w:jc w:val="both"/>
        <w:rPr>
          <w:rFonts w:ascii="Calibri" w:eastAsia="Calibri" w:hAnsi="Calibri" w:cs="Arial"/>
          <w:b/>
          <w:bCs/>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A number of success factors, twenty two in total, (please see Figure 2.2 in Chapter 2 for the full list) are identified from the critical review of </w:t>
      </w:r>
      <w:r w:rsidR="00AC1660">
        <w:rPr>
          <w:rFonts w:ascii="Calibri" w:eastAsia="Calibri" w:hAnsi="Calibri" w:cs="Arial"/>
        </w:rPr>
        <w:t>the literature</w:t>
      </w:r>
      <w:r w:rsidRPr="00B616D1">
        <w:rPr>
          <w:rFonts w:ascii="Calibri" w:eastAsia="Calibri" w:hAnsi="Calibri" w:cs="Arial"/>
        </w:rPr>
        <w:t xml:space="preserve"> on small business and entrepreneurship and </w:t>
      </w:r>
      <w:r w:rsidR="00AC1660">
        <w:rPr>
          <w:rFonts w:ascii="Calibri" w:eastAsia="Calibri" w:hAnsi="Calibri" w:cs="Arial"/>
        </w:rPr>
        <w:t xml:space="preserve">are </w:t>
      </w:r>
      <w:r w:rsidRPr="00B616D1">
        <w:rPr>
          <w:rFonts w:ascii="Calibri" w:eastAsia="Calibri" w:hAnsi="Calibri" w:cs="Arial"/>
        </w:rPr>
        <w:t>classified in three catego</w:t>
      </w:r>
      <w:r w:rsidR="003E6C80">
        <w:rPr>
          <w:rFonts w:ascii="Calibri" w:eastAsia="Calibri" w:hAnsi="Calibri" w:cs="Arial"/>
        </w:rPr>
        <w:t>ries: entrepreneurial, e</w:t>
      </w:r>
      <w:r w:rsidRPr="00B616D1">
        <w:rPr>
          <w:rFonts w:ascii="Calibri" w:eastAsia="Calibri" w:hAnsi="Calibri" w:cs="Arial"/>
        </w:rPr>
        <w:t xml:space="preserve">nterprise and </w:t>
      </w:r>
      <w:r w:rsidR="003E6C80">
        <w:rPr>
          <w:rFonts w:ascii="Calibri" w:eastAsia="Calibri" w:hAnsi="Calibri" w:cs="Arial"/>
          <w:bCs/>
        </w:rPr>
        <w:t>b</w:t>
      </w:r>
      <w:r w:rsidRPr="00B616D1">
        <w:rPr>
          <w:rFonts w:ascii="Calibri" w:eastAsia="Calibri" w:hAnsi="Calibri" w:cs="Arial"/>
          <w:bCs/>
        </w:rPr>
        <w:t>usiness</w:t>
      </w:r>
      <w:r w:rsidR="003E6C80">
        <w:rPr>
          <w:rFonts w:ascii="Calibri" w:eastAsia="Calibri" w:hAnsi="Calibri" w:cs="Arial"/>
        </w:rPr>
        <w:t xml:space="preserve"> e</w:t>
      </w:r>
      <w:r w:rsidRPr="00B616D1">
        <w:rPr>
          <w:rFonts w:ascii="Calibri" w:eastAsia="Calibri" w:hAnsi="Calibri" w:cs="Arial"/>
        </w:rPr>
        <w:t xml:space="preserve">nvironment. </w:t>
      </w:r>
      <w:r w:rsidR="00B40C52">
        <w:rPr>
          <w:rFonts w:ascii="Calibri" w:eastAsia="Calibri" w:hAnsi="Calibri" w:cs="Arial"/>
        </w:rPr>
        <w:t>Owners/managers</w:t>
      </w:r>
      <w:r w:rsidRPr="00B616D1">
        <w:rPr>
          <w:rFonts w:ascii="Calibri" w:eastAsia="Calibri" w:hAnsi="Calibri" w:cs="Arial"/>
        </w:rPr>
        <w:t xml:space="preserve"> in the UK chemical distribution industry ranked each suggested success factor based on its importance to the specific industry and provided a justification for that selection. This allowed the collection of rich qualitative data which </w:t>
      </w:r>
      <w:r w:rsidR="006B12B8">
        <w:rPr>
          <w:rFonts w:ascii="Calibri" w:eastAsia="Calibri" w:hAnsi="Calibri" w:cs="Arial"/>
        </w:rPr>
        <w:t>offered</w:t>
      </w:r>
      <w:r w:rsidRPr="00B616D1">
        <w:rPr>
          <w:rFonts w:ascii="Calibri" w:eastAsia="Calibri" w:hAnsi="Calibri" w:cs="Arial"/>
        </w:rPr>
        <w:t xml:space="preserve"> an insight on the success factors and their importance in the specific industry. Similarly, </w:t>
      </w:r>
      <w:r w:rsidR="00B40C52">
        <w:rPr>
          <w:rFonts w:ascii="Calibri" w:eastAsia="Calibri" w:hAnsi="Calibri" w:cs="Arial"/>
        </w:rPr>
        <w:t>owners/managers</w:t>
      </w:r>
      <w:r w:rsidRPr="00B616D1">
        <w:rPr>
          <w:rFonts w:ascii="Calibri" w:eastAsia="Calibri" w:hAnsi="Calibri" w:cs="Arial"/>
        </w:rPr>
        <w:t xml:space="preserve"> were asked to identify the main challenges small businesses faced and provide their recommendations on success and sustainable </w:t>
      </w:r>
      <w:r w:rsidR="00613E96">
        <w:rPr>
          <w:rFonts w:ascii="Calibri" w:eastAsia="Times New Roman" w:hAnsi="Calibri" w:cs="Calibri"/>
          <w:lang w:bidi="en-US"/>
        </w:rPr>
        <w:t>growth</w:t>
      </w:r>
      <w:r w:rsidR="00613E96" w:rsidRPr="00B616D1">
        <w:rPr>
          <w:rFonts w:ascii="Calibri" w:eastAsia="Calibri" w:hAnsi="Calibri" w:cs="Arial"/>
        </w:rPr>
        <w:t xml:space="preserve"> </w:t>
      </w:r>
      <w:r w:rsidRPr="00B616D1">
        <w:rPr>
          <w:rFonts w:ascii="Calibri" w:eastAsia="Calibri" w:hAnsi="Calibri" w:cs="Arial"/>
        </w:rPr>
        <w:t xml:space="preserve">in this industry. </w:t>
      </w:r>
    </w:p>
    <w:p w:rsidR="009C1E26" w:rsidRDefault="009C1E26" w:rsidP="00B616D1">
      <w:pPr>
        <w:spacing w:after="0" w:line="360" w:lineRule="auto"/>
        <w:jc w:val="both"/>
        <w:rPr>
          <w:rFonts w:ascii="Calibri" w:eastAsia="Calibri" w:hAnsi="Calibri" w:cs="Arial"/>
        </w:rPr>
      </w:pPr>
    </w:p>
    <w:p w:rsidR="009C1E26" w:rsidRPr="00B616D1" w:rsidRDefault="009C1E26" w:rsidP="00B616D1">
      <w:pPr>
        <w:spacing w:after="0" w:line="360" w:lineRule="auto"/>
        <w:jc w:val="both"/>
        <w:rPr>
          <w:rFonts w:ascii="Calibri" w:eastAsia="Calibri" w:hAnsi="Calibri" w:cs="Arial"/>
        </w:rPr>
      </w:pPr>
    </w:p>
    <w:p w:rsid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lastRenderedPageBreak/>
        <w:tab/>
        <w:t xml:space="preserve">Overall and in line with small business literature (i.e. Dobbs and Hamilton, 2007; Islam </w:t>
      </w:r>
      <w:r w:rsidRPr="00B616D1">
        <w:rPr>
          <w:rFonts w:ascii="Calibri" w:eastAsia="Calibri" w:hAnsi="Calibri" w:cs="Arial"/>
          <w:i/>
        </w:rPr>
        <w:t>et al.</w:t>
      </w:r>
      <w:r w:rsidRPr="00B616D1">
        <w:rPr>
          <w:rFonts w:ascii="Calibri" w:eastAsia="Calibri" w:hAnsi="Calibri" w:cs="Arial"/>
        </w:rPr>
        <w:t xml:space="preserve">, 2011; Simpson </w:t>
      </w:r>
      <w:r w:rsidRPr="00B616D1">
        <w:rPr>
          <w:rFonts w:ascii="Calibri" w:eastAsia="Calibri" w:hAnsi="Calibri" w:cs="Arial"/>
          <w:i/>
        </w:rPr>
        <w:t>et al.</w:t>
      </w:r>
      <w:r w:rsidRPr="00B616D1">
        <w:rPr>
          <w:rFonts w:ascii="Calibri" w:eastAsia="Calibri" w:hAnsi="Calibri" w:cs="Arial"/>
        </w:rPr>
        <w:t>, 2004</w:t>
      </w:r>
      <w:r w:rsidR="00CF0820">
        <w:rPr>
          <w:rFonts w:ascii="Calibri" w:eastAsia="Calibri" w:hAnsi="Calibri" w:cs="Arial"/>
        </w:rPr>
        <w:t>a</w:t>
      </w:r>
      <w:r w:rsidRPr="00B616D1">
        <w:rPr>
          <w:rFonts w:ascii="Calibri" w:eastAsia="Calibri" w:hAnsi="Calibri" w:cs="Arial"/>
        </w:rPr>
        <w:t xml:space="preserve">), SMEs success in the UK chemical distribution industry is </w:t>
      </w:r>
      <w:r w:rsidR="00D41412">
        <w:rPr>
          <w:rFonts w:ascii="Calibri" w:eastAsia="Calibri" w:hAnsi="Calibri" w:cs="Arial"/>
        </w:rPr>
        <w:t xml:space="preserve">found to be </w:t>
      </w:r>
      <w:r w:rsidRPr="00B616D1">
        <w:rPr>
          <w:rFonts w:ascii="Calibri" w:eastAsia="Calibri" w:hAnsi="Calibri" w:cs="Arial"/>
        </w:rPr>
        <w:t>dependent upon many factors being optimal simultaneously. In fact, it is a combination of factors and not a selected few that lead to business success; satisfying one or two factors does not necessarily guarantee success. In other words, this research recognises and establishes SMEs success as a multidimensional phenomenon, affected by both firm-internal (enterprise) and firm-external (entrepreneurial and business environment) factors. The general view of this study is that if small businesses strive towards satisfying the identified critical success factors (CSFs) then they will be successful and achieve sustainable growth. During this process and based on the fact that change is identified as the one constant feature to be faced by chemical distributors in the future, flexibility and adaptability are deemed very important assets for SMEs in the selected industry. The ability to keep changing and adapting to new market conditions quickly is also considered a key to success and sustainable growth, an area that is worth investigating further.</w:t>
      </w:r>
      <w:r w:rsidR="00004FF6">
        <w:rPr>
          <w:rFonts w:ascii="Calibri" w:eastAsia="Calibri" w:hAnsi="Calibri" w:cs="Arial"/>
        </w:rPr>
        <w:t xml:space="preserve"> </w:t>
      </w:r>
    </w:p>
    <w:p w:rsidR="00004FF6" w:rsidRPr="00B616D1" w:rsidRDefault="00004FF6" w:rsidP="00B616D1">
      <w:pPr>
        <w:autoSpaceDE w:val="0"/>
        <w:autoSpaceDN w:val="0"/>
        <w:adjustRightInd w:val="0"/>
        <w:spacing w:after="0" w:line="360" w:lineRule="auto"/>
        <w:jc w:val="both"/>
        <w:rPr>
          <w:rFonts w:ascii="Calibri" w:eastAsia="Calibri" w:hAnsi="Calibri" w:cs="Arial"/>
        </w:rPr>
      </w:pPr>
    </w:p>
    <w:p w:rsidR="00004FF6" w:rsidRDefault="00511F44" w:rsidP="00004FF6">
      <w:pPr>
        <w:spacing w:after="0" w:line="360" w:lineRule="auto"/>
        <w:jc w:val="both"/>
        <w:rPr>
          <w:rFonts w:ascii="Calibri" w:eastAsia="Calibri" w:hAnsi="Calibri" w:cs="Arial"/>
        </w:rPr>
      </w:pPr>
      <w:r>
        <w:rPr>
          <w:rFonts w:ascii="Calibri" w:eastAsia="Calibri" w:hAnsi="Calibri" w:cs="Arial"/>
        </w:rPr>
        <w:tab/>
      </w:r>
      <w:r w:rsidR="00B616D1" w:rsidRPr="00B616D1">
        <w:rPr>
          <w:rFonts w:ascii="Calibri" w:eastAsia="Calibri" w:hAnsi="Calibri" w:cs="Arial"/>
        </w:rPr>
        <w:t xml:space="preserve">This study establishes a positive relationship between eight </w:t>
      </w:r>
      <w:r w:rsidR="003E6C80">
        <w:rPr>
          <w:rFonts w:ascii="Calibri" w:eastAsia="Calibri" w:hAnsi="Calibri" w:cs="Arial"/>
        </w:rPr>
        <w:t xml:space="preserve">(8) </w:t>
      </w:r>
      <w:r w:rsidR="00B616D1" w:rsidRPr="00B616D1">
        <w:rPr>
          <w:rFonts w:ascii="Calibri" w:eastAsia="Calibri" w:hAnsi="Calibri" w:cs="Arial"/>
        </w:rPr>
        <w:t xml:space="preserve">success factors and SMEs success and sustainable development in the UK </w:t>
      </w:r>
      <w:r w:rsidR="00F06D01">
        <w:rPr>
          <w:rFonts w:ascii="Calibri" w:eastAsia="Calibri" w:hAnsi="Calibri" w:cs="Arial"/>
        </w:rPr>
        <w:t xml:space="preserve">chemical distribution industry: </w:t>
      </w:r>
      <w:r w:rsidR="00B616D1" w:rsidRPr="00B616D1">
        <w:rPr>
          <w:rFonts w:ascii="Calibri" w:eastAsia="Calibri" w:hAnsi="Calibri" w:cs="Arial"/>
        </w:rPr>
        <w:t xml:space="preserve">Regulatory Compliance, Entrepreneurial Orientation, Customer Relations Management, Market and Product </w:t>
      </w:r>
      <w:r w:rsidR="00155AC5">
        <w:t>development</w:t>
      </w:r>
      <w:r w:rsidR="00B616D1" w:rsidRPr="00B616D1">
        <w:rPr>
          <w:rFonts w:ascii="Calibri" w:eastAsia="Calibri" w:hAnsi="Calibri" w:cs="Arial"/>
        </w:rPr>
        <w:t>, Prior Work Experience and Management Skills, Human Capital, Economic Environment and Strategic Planning</w:t>
      </w:r>
      <w:r w:rsidR="007C2DFF">
        <w:rPr>
          <w:rFonts w:ascii="Calibri" w:eastAsia="Calibri" w:hAnsi="Calibri" w:cs="Arial"/>
        </w:rPr>
        <w:t xml:space="preserve">. Therefore, </w:t>
      </w:r>
      <w:r w:rsidR="003E6C80">
        <w:rPr>
          <w:rFonts w:ascii="Calibri" w:eastAsia="Calibri" w:hAnsi="Calibri" w:cs="Arial"/>
        </w:rPr>
        <w:t>these</w:t>
      </w:r>
      <w:r w:rsidR="00B3194D">
        <w:rPr>
          <w:rFonts w:ascii="Calibri" w:eastAsia="Calibri" w:hAnsi="Calibri" w:cs="Arial"/>
        </w:rPr>
        <w:t xml:space="preserve"> factors</w:t>
      </w:r>
      <w:r w:rsidR="003E6C80">
        <w:rPr>
          <w:rFonts w:ascii="Calibri" w:eastAsia="Calibri" w:hAnsi="Calibri" w:cs="Arial"/>
        </w:rPr>
        <w:t xml:space="preserve"> are considered critical</w:t>
      </w:r>
      <w:r w:rsidR="007C2DFF">
        <w:rPr>
          <w:rFonts w:ascii="Calibri" w:eastAsia="Calibri" w:hAnsi="Calibri" w:cs="Arial"/>
        </w:rPr>
        <w:t xml:space="preserve"> for small business success in the specific industry. </w:t>
      </w:r>
      <w:r w:rsidR="002F3180" w:rsidRPr="00B0524A">
        <w:rPr>
          <w:rFonts w:ascii="Calibri" w:eastAsia="Calibri" w:hAnsi="Calibri" w:cs="Arial"/>
        </w:rPr>
        <w:t xml:space="preserve">This is the </w:t>
      </w:r>
      <w:r w:rsidR="009C1E26" w:rsidRPr="00B0524A">
        <w:rPr>
          <w:rFonts w:ascii="Calibri" w:eastAsia="Calibri" w:hAnsi="Calibri" w:cs="Arial"/>
        </w:rPr>
        <w:t xml:space="preserve">main </w:t>
      </w:r>
      <w:r w:rsidR="002F3180" w:rsidRPr="00B0524A">
        <w:rPr>
          <w:rFonts w:ascii="Calibri" w:eastAsia="Calibri" w:hAnsi="Calibri" w:cs="Arial"/>
        </w:rPr>
        <w:t>theoretical contribution of this study, which is presented in detail in Figure 6.1 below.</w:t>
      </w:r>
      <w:r w:rsidR="00EC3E88" w:rsidRPr="00B0524A">
        <w:rPr>
          <w:rFonts w:ascii="Calibri" w:eastAsia="Calibri" w:hAnsi="Calibri" w:cs="Arial"/>
        </w:rPr>
        <w:t xml:space="preserve"> </w:t>
      </w:r>
      <w:r w:rsidR="00AF71AD" w:rsidRPr="00B0524A">
        <w:rPr>
          <w:rFonts w:ascii="Calibri" w:eastAsia="Calibri" w:hAnsi="Calibri" w:cs="Arial"/>
        </w:rPr>
        <w:t>The</w:t>
      </w:r>
      <w:r w:rsidR="00AF71AD">
        <w:rPr>
          <w:rFonts w:ascii="Calibri" w:eastAsia="Calibri" w:hAnsi="Calibri" w:cs="Arial"/>
        </w:rPr>
        <w:t xml:space="preserve"> </w:t>
      </w:r>
      <w:r w:rsidR="009E73C8">
        <w:rPr>
          <w:rFonts w:ascii="Calibri" w:eastAsia="Calibri" w:hAnsi="Calibri" w:cs="Arial"/>
        </w:rPr>
        <w:t>inte</w:t>
      </w:r>
      <w:r w:rsidR="00B0524A">
        <w:rPr>
          <w:rFonts w:ascii="Calibri" w:eastAsia="Calibri" w:hAnsi="Calibri" w:cs="Arial"/>
        </w:rPr>
        <w:t>r</w:t>
      </w:r>
      <w:r w:rsidR="009E73C8">
        <w:rPr>
          <w:rFonts w:ascii="Calibri" w:eastAsia="Calibri" w:hAnsi="Calibri" w:cs="Arial"/>
        </w:rPr>
        <w:t>relationships</w:t>
      </w:r>
      <w:r w:rsidR="00AF71AD">
        <w:rPr>
          <w:rFonts w:ascii="Calibri" w:eastAsia="Calibri" w:hAnsi="Calibri" w:cs="Arial"/>
        </w:rPr>
        <w:t xml:space="preserve"> amongst the critical success fa</w:t>
      </w:r>
      <w:r w:rsidR="009E73C8">
        <w:rPr>
          <w:rFonts w:ascii="Calibri" w:eastAsia="Calibri" w:hAnsi="Calibri" w:cs="Arial"/>
        </w:rPr>
        <w:t>ctors alongside their relative</w:t>
      </w:r>
      <w:r w:rsidR="00AF71AD">
        <w:rPr>
          <w:rFonts w:ascii="Calibri" w:eastAsia="Calibri" w:hAnsi="Calibri" w:cs="Arial"/>
        </w:rPr>
        <w:t xml:space="preserve"> strength (based on the Kruskall Wallis Mean Rank, MR) are also depicted in the same figure. </w:t>
      </w:r>
      <w:r w:rsidR="00B616D1" w:rsidRPr="00B616D1">
        <w:rPr>
          <w:rFonts w:ascii="Calibri" w:eastAsia="Calibri" w:hAnsi="Calibri" w:cs="Arial"/>
        </w:rPr>
        <w:t xml:space="preserve">The reasons why these factors are considered important, the challenges the industry is facing and any recommendations from </w:t>
      </w:r>
      <w:r w:rsidR="00B40C52">
        <w:rPr>
          <w:rFonts w:ascii="Calibri" w:eastAsia="Calibri" w:hAnsi="Calibri" w:cs="Arial"/>
        </w:rPr>
        <w:t>owners/managers</w:t>
      </w:r>
      <w:r w:rsidR="00B616D1" w:rsidRPr="00B616D1">
        <w:rPr>
          <w:rFonts w:ascii="Calibri" w:eastAsia="Calibri" w:hAnsi="Calibri" w:cs="Arial"/>
        </w:rPr>
        <w:t xml:space="preserve"> are all being amalgamated into the conclusions for each critical success factor, which are presented, in order of descending importance, in the following section.</w:t>
      </w:r>
      <w:r w:rsidR="002F3180">
        <w:rPr>
          <w:rFonts w:ascii="Calibri" w:eastAsia="Calibri" w:hAnsi="Calibri" w:cs="Arial"/>
        </w:rPr>
        <w:t xml:space="preserve"> </w:t>
      </w:r>
    </w:p>
    <w:p w:rsidR="00004FF6" w:rsidRDefault="00004FF6" w:rsidP="00004FF6">
      <w:pPr>
        <w:spacing w:after="0" w:line="360" w:lineRule="auto"/>
        <w:jc w:val="both"/>
        <w:rPr>
          <w:b/>
        </w:rPr>
      </w:pPr>
    </w:p>
    <w:p w:rsidR="008F07FD" w:rsidRDefault="008F07FD" w:rsidP="00004FF6">
      <w:pPr>
        <w:spacing w:after="0" w:line="360" w:lineRule="auto"/>
        <w:jc w:val="both"/>
        <w:rPr>
          <w:b/>
        </w:rPr>
      </w:pPr>
    </w:p>
    <w:p w:rsidR="008F07FD" w:rsidRDefault="008F07FD" w:rsidP="00004FF6">
      <w:pPr>
        <w:spacing w:after="0" w:line="360" w:lineRule="auto"/>
        <w:jc w:val="both"/>
        <w:rPr>
          <w:b/>
        </w:rPr>
      </w:pPr>
    </w:p>
    <w:p w:rsidR="008F07FD" w:rsidRDefault="008F07FD" w:rsidP="00004FF6">
      <w:pPr>
        <w:spacing w:after="0" w:line="360" w:lineRule="auto"/>
        <w:jc w:val="both"/>
        <w:rPr>
          <w:b/>
        </w:rPr>
      </w:pPr>
    </w:p>
    <w:p w:rsidR="008F07FD" w:rsidRDefault="008F07FD" w:rsidP="00004FF6">
      <w:pPr>
        <w:spacing w:after="0" w:line="360" w:lineRule="auto"/>
        <w:jc w:val="both"/>
        <w:rPr>
          <w:b/>
        </w:rPr>
      </w:pPr>
    </w:p>
    <w:p w:rsidR="008F07FD" w:rsidRDefault="008F07FD" w:rsidP="00004FF6">
      <w:pPr>
        <w:spacing w:after="0" w:line="360" w:lineRule="auto"/>
        <w:jc w:val="both"/>
        <w:rPr>
          <w:b/>
        </w:rPr>
      </w:pPr>
    </w:p>
    <w:p w:rsidR="008F07FD" w:rsidRDefault="008F07FD" w:rsidP="00004FF6">
      <w:pPr>
        <w:spacing w:after="0" w:line="360" w:lineRule="auto"/>
        <w:jc w:val="both"/>
        <w:rPr>
          <w:b/>
        </w:rPr>
      </w:pPr>
    </w:p>
    <w:p w:rsidR="008F07FD" w:rsidRDefault="008F07FD" w:rsidP="00004FF6">
      <w:pPr>
        <w:spacing w:after="0" w:line="360" w:lineRule="auto"/>
        <w:jc w:val="both"/>
        <w:rPr>
          <w:b/>
        </w:rPr>
      </w:pPr>
    </w:p>
    <w:p w:rsidR="00EC3E88" w:rsidRPr="00004FF6" w:rsidRDefault="00EC3E88" w:rsidP="00004FF6">
      <w:pPr>
        <w:spacing w:after="0" w:line="360" w:lineRule="auto"/>
        <w:jc w:val="both"/>
        <w:rPr>
          <w:rFonts w:ascii="Calibri" w:eastAsia="Calibri" w:hAnsi="Calibri" w:cs="Arial"/>
        </w:rPr>
      </w:pPr>
      <w:r w:rsidRPr="00EC3E88">
        <w:rPr>
          <w:b/>
        </w:rPr>
        <w:lastRenderedPageBreak/>
        <w:t>Figure 6.1: Theoretical contribution</w:t>
      </w:r>
    </w:p>
    <w:p w:rsidR="00B616D1" w:rsidRPr="00B616D1" w:rsidRDefault="00D74786" w:rsidP="00B616D1">
      <w:pPr>
        <w:spacing w:after="0" w:line="360" w:lineRule="auto"/>
        <w:jc w:val="both"/>
        <w:rPr>
          <w:rFonts w:ascii="Calibri" w:eastAsia="Calibri" w:hAnsi="Calibri" w:cs="Arial"/>
        </w:rPr>
      </w:pPr>
      <w:r>
        <w:rPr>
          <w:noProof/>
          <w:lang w:eastAsia="en-GB"/>
        </w:rPr>
        <mc:AlternateContent>
          <mc:Choice Requires="wps">
            <w:drawing>
              <wp:anchor distT="0" distB="0" distL="114300" distR="114300" simplePos="0" relativeHeight="251668480" behindDoc="0" locked="0" layoutInCell="1" allowOverlap="1" wp14:anchorId="2FFF8D89" wp14:editId="79E581BB">
                <wp:simplePos x="0" y="0"/>
                <wp:positionH relativeFrom="column">
                  <wp:posOffset>3813810</wp:posOffset>
                </wp:positionH>
                <wp:positionV relativeFrom="paragraph">
                  <wp:posOffset>1828800</wp:posOffset>
                </wp:positionV>
                <wp:extent cx="306070" cy="111125"/>
                <wp:effectExtent l="59372" t="0" r="58103" b="952"/>
                <wp:wrapNone/>
                <wp:docPr id="14" name="Left-Right Arrow 14"/>
                <wp:cNvGraphicFramePr/>
                <a:graphic xmlns:a="http://schemas.openxmlformats.org/drawingml/2006/main">
                  <a:graphicData uri="http://schemas.microsoft.com/office/word/2010/wordprocessingShape">
                    <wps:wsp>
                      <wps:cNvSpPr/>
                      <wps:spPr>
                        <a:xfrm rot="3719754">
                          <a:off x="0" y="0"/>
                          <a:ext cx="306070" cy="111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26" type="#_x0000_t69" style="position:absolute;margin-left:300.3pt;margin-top:2in;width:24.1pt;height:8.75pt;rotation:406296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" adj="3921" fillcolor="#4f81bd [3204]" strokecolor="#243f60 [1604]" strokeweight="2pt"/>
            </w:pict>
          </mc:Fallback>
        </mc:AlternateContent>
      </w:r>
      <w:r w:rsidR="009E73C8">
        <w:rPr>
          <w:noProof/>
          <w:lang w:eastAsia="en-GB"/>
        </w:rPr>
        <mc:AlternateContent>
          <mc:Choice Requires="wps">
            <w:drawing>
              <wp:anchor distT="0" distB="0" distL="114300" distR="114300" simplePos="0" relativeHeight="251672576" behindDoc="0" locked="0" layoutInCell="1" allowOverlap="1" wp14:anchorId="3DE0BFAB" wp14:editId="7225D23E">
                <wp:simplePos x="0" y="0"/>
                <wp:positionH relativeFrom="column">
                  <wp:posOffset>2596515</wp:posOffset>
                </wp:positionH>
                <wp:positionV relativeFrom="paragraph">
                  <wp:posOffset>3683000</wp:posOffset>
                </wp:positionV>
                <wp:extent cx="306070" cy="111125"/>
                <wp:effectExtent l="0" t="0" r="17780" b="22225"/>
                <wp:wrapNone/>
                <wp:docPr id="17" name="Left-Right Arrow 17"/>
                <wp:cNvGraphicFramePr/>
                <a:graphic xmlns:a="http://schemas.openxmlformats.org/drawingml/2006/main">
                  <a:graphicData uri="http://schemas.microsoft.com/office/word/2010/wordprocessingShape">
                    <wps:wsp>
                      <wps:cNvSpPr/>
                      <wps:spPr>
                        <a:xfrm>
                          <a:off x="0" y="0"/>
                          <a:ext cx="306070" cy="111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7" o:spid="_x0000_s1026" type="#_x0000_t69" style="position:absolute;margin-left:204.45pt;margin-top:290pt;width:24.1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" adj="3921" fillcolor="#4f81bd [3204]" strokecolor="#243f60 [1604]" strokeweight="2pt"/>
            </w:pict>
          </mc:Fallback>
        </mc:AlternateContent>
      </w:r>
      <w:r w:rsidR="009E73C8">
        <w:rPr>
          <w:noProof/>
          <w:lang w:eastAsia="en-GB"/>
        </w:rPr>
        <mc:AlternateContent>
          <mc:Choice Requires="wps">
            <w:drawing>
              <wp:anchor distT="0" distB="0" distL="114300" distR="114300" simplePos="0" relativeHeight="251670528" behindDoc="0" locked="0" layoutInCell="1" allowOverlap="1" wp14:anchorId="0745D1DE" wp14:editId="1C90D88A">
                <wp:simplePos x="0" y="0"/>
                <wp:positionH relativeFrom="column">
                  <wp:posOffset>1453515</wp:posOffset>
                </wp:positionH>
                <wp:positionV relativeFrom="paragraph">
                  <wp:posOffset>1835150</wp:posOffset>
                </wp:positionV>
                <wp:extent cx="306070" cy="111125"/>
                <wp:effectExtent l="59372" t="16828" r="58103" b="20002"/>
                <wp:wrapNone/>
                <wp:docPr id="15" name="Left-Right Arrow 15"/>
                <wp:cNvGraphicFramePr/>
                <a:graphic xmlns:a="http://schemas.openxmlformats.org/drawingml/2006/main">
                  <a:graphicData uri="http://schemas.microsoft.com/office/word/2010/wordprocessingShape">
                    <wps:wsp>
                      <wps:cNvSpPr/>
                      <wps:spPr>
                        <a:xfrm rot="17532459">
                          <a:off x="0" y="0"/>
                          <a:ext cx="306070" cy="111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5" o:spid="_x0000_s1026" type="#_x0000_t69" style="position:absolute;margin-left:114.45pt;margin-top:144.5pt;width:24.1pt;height:8.75pt;rotation:-444283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" adj="3921" fillcolor="#4f81bd [3204]" strokecolor="#243f60 [1604]" strokeweight="2pt"/>
            </w:pict>
          </mc:Fallback>
        </mc:AlternateContent>
      </w:r>
      <w:r w:rsidR="00AF71AD">
        <w:rPr>
          <w:noProof/>
          <w:lang w:eastAsia="en-GB"/>
        </w:rPr>
        <w:drawing>
          <wp:inline distT="0" distB="0" distL="0" distR="0" wp14:anchorId="3E5B47D1" wp14:editId="4EDEF21E">
            <wp:extent cx="5486400" cy="3838575"/>
            <wp:effectExtent l="0" t="19050" r="19050" b="95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9E73C8" w:rsidRDefault="00B616D1" w:rsidP="00554AB9">
      <w:pPr>
        <w:spacing w:after="0" w:line="360" w:lineRule="auto"/>
        <w:jc w:val="both"/>
        <w:rPr>
          <w:rFonts w:ascii="Calibri" w:eastAsia="Calibri" w:hAnsi="Calibri" w:cs="Arial"/>
        </w:rPr>
      </w:pPr>
      <w:r w:rsidRPr="00B616D1">
        <w:rPr>
          <w:rFonts w:ascii="Calibri" w:eastAsia="Calibri" w:hAnsi="Calibri" w:cs="Arial"/>
        </w:rPr>
        <w:tab/>
      </w:r>
    </w:p>
    <w:p w:rsidR="00554AB9" w:rsidRDefault="009E73C8" w:rsidP="00554AB9">
      <w:pPr>
        <w:spacing w:after="0" w:line="360" w:lineRule="auto"/>
        <w:jc w:val="both"/>
        <w:rPr>
          <w:rFonts w:ascii="Calibri" w:eastAsia="Calibri" w:hAnsi="Calibri" w:cs="Arial"/>
        </w:rPr>
      </w:pPr>
      <w:r>
        <w:rPr>
          <w:rFonts w:ascii="Calibri" w:eastAsia="Calibri" w:hAnsi="Calibri" w:cs="Arial"/>
        </w:rPr>
        <w:tab/>
      </w:r>
      <w:r w:rsidR="00554AB9" w:rsidRPr="00B616D1">
        <w:rPr>
          <w:rFonts w:ascii="Calibri" w:eastAsia="Calibri" w:hAnsi="Calibri" w:cs="Arial"/>
        </w:rPr>
        <w:t xml:space="preserve">There are also a number of factors that have not </w:t>
      </w:r>
      <w:r w:rsidR="00554AB9">
        <w:rPr>
          <w:rFonts w:ascii="Calibri" w:eastAsia="Calibri" w:hAnsi="Calibri" w:cs="Arial"/>
        </w:rPr>
        <w:t xml:space="preserve">been </w:t>
      </w:r>
      <w:r w:rsidR="00554AB9" w:rsidRPr="00B616D1">
        <w:rPr>
          <w:rFonts w:ascii="Calibri" w:eastAsia="Calibri" w:hAnsi="Calibri" w:cs="Arial"/>
        </w:rPr>
        <w:t>identified as critical to the success of SMEs in the UK chemical distribution industry. This study concludes that business networking, financial resources, the personali</w:t>
      </w:r>
      <w:r w:rsidR="00B40C52">
        <w:rPr>
          <w:rFonts w:ascii="Calibri" w:eastAsia="Calibri" w:hAnsi="Calibri" w:cs="Arial"/>
        </w:rPr>
        <w:t>ty and education of the owner/</w:t>
      </w:r>
      <w:r w:rsidR="00554AB9" w:rsidRPr="00B616D1">
        <w:rPr>
          <w:rFonts w:ascii="Calibri" w:eastAsia="Calibri" w:hAnsi="Calibri" w:cs="Arial"/>
        </w:rPr>
        <w:t>manager alongside marketing and int</w:t>
      </w:r>
      <w:r w:rsidR="00554AB9">
        <w:rPr>
          <w:rFonts w:ascii="Calibri" w:eastAsia="Calibri" w:hAnsi="Calibri" w:cs="Arial"/>
        </w:rPr>
        <w:t xml:space="preserve">ernationalisation, even though </w:t>
      </w:r>
      <w:r w:rsidR="00554AB9" w:rsidRPr="00B616D1">
        <w:rPr>
          <w:rFonts w:ascii="Calibri" w:eastAsia="Calibri" w:hAnsi="Calibri" w:cs="Arial"/>
        </w:rPr>
        <w:t>still important, have a smaller impact on the success and sustainable growth of small chemical distributors operating in the UK</w:t>
      </w:r>
      <w:r w:rsidR="00554AB9">
        <w:rPr>
          <w:rFonts w:ascii="Calibri" w:eastAsia="Calibri" w:hAnsi="Calibri" w:cs="Arial"/>
        </w:rPr>
        <w:t xml:space="preserve"> and are thus referred to as non-critical. The political, technological and socio-cultural environment alongside the age and size of firm an</w:t>
      </w:r>
      <w:r w:rsidR="00B40C52">
        <w:rPr>
          <w:rFonts w:ascii="Calibri" w:eastAsia="Calibri" w:hAnsi="Calibri" w:cs="Arial"/>
        </w:rPr>
        <w:t>d age and gender of the owner/</w:t>
      </w:r>
      <w:r w:rsidR="00554AB9">
        <w:rPr>
          <w:rFonts w:ascii="Calibri" w:eastAsia="Calibri" w:hAnsi="Calibri" w:cs="Arial"/>
        </w:rPr>
        <w:t xml:space="preserve">manager are considered of particularly low importance. As this research, </w:t>
      </w:r>
      <w:r w:rsidR="00554AB9" w:rsidRPr="00B616D1">
        <w:rPr>
          <w:rFonts w:ascii="Calibri" w:eastAsia="Calibri" w:hAnsi="Calibri" w:cs="Arial"/>
        </w:rPr>
        <w:t>through the collection of qualitative data, focuses only on identifying and exploring  the critical success factors, it is no</w:t>
      </w:r>
      <w:r w:rsidR="00554AB9">
        <w:rPr>
          <w:rFonts w:ascii="Calibri" w:eastAsia="Calibri" w:hAnsi="Calibri" w:cs="Arial"/>
        </w:rPr>
        <w:t xml:space="preserve">t possible (nor </w:t>
      </w:r>
      <w:r w:rsidR="00AC1660">
        <w:rPr>
          <w:rFonts w:ascii="Calibri" w:eastAsia="Calibri" w:hAnsi="Calibri" w:cs="Arial"/>
        </w:rPr>
        <w:t xml:space="preserve">has it </w:t>
      </w:r>
      <w:r w:rsidR="00554AB9">
        <w:rPr>
          <w:rFonts w:ascii="Calibri" w:eastAsia="Calibri" w:hAnsi="Calibri" w:cs="Arial"/>
        </w:rPr>
        <w:t>attempt</w:t>
      </w:r>
      <w:r w:rsidR="009A21E8">
        <w:rPr>
          <w:rFonts w:ascii="Calibri" w:eastAsia="Calibri" w:hAnsi="Calibri" w:cs="Arial"/>
        </w:rPr>
        <w:t>ed</w:t>
      </w:r>
      <w:r w:rsidR="00554AB9" w:rsidRPr="00B616D1">
        <w:rPr>
          <w:rFonts w:ascii="Calibri" w:eastAsia="Calibri" w:hAnsi="Calibri" w:cs="Arial"/>
        </w:rPr>
        <w:t>) to provide any explanation on the reasons why the above are not considered critical. This may well become the basis for future research.</w:t>
      </w:r>
    </w:p>
    <w:p w:rsidR="00554AB9" w:rsidRPr="00403FD1" w:rsidRDefault="00554AB9" w:rsidP="00554AB9">
      <w:pPr>
        <w:spacing w:after="0" w:line="360" w:lineRule="auto"/>
        <w:jc w:val="both"/>
        <w:rPr>
          <w:rFonts w:ascii="Calibri" w:eastAsia="Calibri" w:hAnsi="Calibri" w:cs="Arial"/>
        </w:rPr>
      </w:pPr>
    </w:p>
    <w:p w:rsidR="00554AB9" w:rsidRDefault="00554AB9" w:rsidP="00554AB9">
      <w:pPr>
        <w:spacing w:after="0" w:line="360" w:lineRule="auto"/>
        <w:jc w:val="both"/>
        <w:rPr>
          <w:rFonts w:ascii="Calibri" w:eastAsia="Times New Roman" w:hAnsi="Calibri" w:cs="Times New Roman"/>
          <w:color w:val="000000"/>
          <w:lang w:eastAsia="en-GB"/>
        </w:rPr>
      </w:pPr>
      <w:r>
        <w:tab/>
        <w:t>Nevertheless, the researcher recognises and it is certainly worth noting that a number of the aforementioned non-critical factors are incorporated</w:t>
      </w:r>
      <w:r w:rsidR="002177B2">
        <w:t>,</w:t>
      </w:r>
      <w:r w:rsidR="00E229B0">
        <w:t xml:space="preserve"> to a certain extent</w:t>
      </w:r>
      <w:r w:rsidR="002177B2">
        <w:t>,</w:t>
      </w:r>
      <w:r>
        <w:t xml:space="preserve"> into the identified CSFs. For instance, </w:t>
      </w:r>
      <w:r w:rsidRPr="001B34BE">
        <w:t xml:space="preserve">business networks </w:t>
      </w:r>
      <w:r>
        <w:t xml:space="preserve">are identified as an important part of the </w:t>
      </w:r>
      <w:r w:rsidR="00B40C52">
        <w:t>owners/managers</w:t>
      </w:r>
      <w:r>
        <w:t xml:space="preserve">’ prior experience. Business contacts, anything </w:t>
      </w:r>
      <w:r w:rsidRPr="00C62BFC">
        <w:rPr>
          <w:rFonts w:ascii="Calibri" w:eastAsia="Calibri" w:hAnsi="Calibri" w:cs="Arial"/>
        </w:rPr>
        <w:t xml:space="preserve">from previous formal arrangements (i.e. joint ventures, alliances and distribution agreements) to informal networking (i.e. business clusters, business </w:t>
      </w:r>
      <w:r w:rsidRPr="00C62BFC">
        <w:rPr>
          <w:rFonts w:ascii="Calibri" w:eastAsia="Calibri" w:hAnsi="Calibri" w:cs="Arial"/>
        </w:rPr>
        <w:lastRenderedPageBreak/>
        <w:t>incubators, entrepreneurship clubs)</w:t>
      </w:r>
      <w:r>
        <w:rPr>
          <w:rFonts w:ascii="Calibri" w:eastAsia="Calibri" w:hAnsi="Calibri" w:cs="Arial"/>
        </w:rPr>
        <w:t xml:space="preserve">, </w:t>
      </w:r>
      <w:r w:rsidRPr="00C62BFC">
        <w:rPr>
          <w:rFonts w:ascii="Calibri" w:eastAsia="Calibri" w:hAnsi="Calibri" w:cs="Arial"/>
        </w:rPr>
        <w:t>are established as beneficial to small business</w:t>
      </w:r>
      <w:r>
        <w:rPr>
          <w:rFonts w:ascii="Calibri" w:eastAsia="Calibri" w:hAnsi="Calibri" w:cs="Arial"/>
        </w:rPr>
        <w:t>es</w:t>
      </w:r>
      <w:r w:rsidRPr="00C62BFC">
        <w:rPr>
          <w:rFonts w:ascii="Calibri" w:eastAsia="Calibri" w:hAnsi="Calibri" w:cs="Arial"/>
        </w:rPr>
        <w:t xml:space="preserve"> by providing access to business ideas, resources, knowledge and capital while reducing risks. </w:t>
      </w:r>
      <w:r>
        <w:rPr>
          <w:rFonts w:ascii="Calibri" w:eastAsia="Calibri" w:hAnsi="Calibri" w:cs="Arial"/>
        </w:rPr>
        <w:t xml:space="preserve">Similarly, the age of </w:t>
      </w:r>
      <w:r w:rsidR="008B0B04">
        <w:rPr>
          <w:rFonts w:ascii="Calibri" w:eastAsia="Calibri" w:hAnsi="Calibri" w:cs="Arial"/>
        </w:rPr>
        <w:t>the owner</w:t>
      </w:r>
      <w:r>
        <w:rPr>
          <w:rFonts w:ascii="Calibri" w:eastAsia="Calibri" w:hAnsi="Calibri" w:cs="Arial"/>
        </w:rPr>
        <w:t xml:space="preserve">/manager, in light of the experience, education, skills, </w:t>
      </w:r>
      <w:r w:rsidRPr="00BF19A5">
        <w:rPr>
          <w:rFonts w:ascii="Calibri" w:eastAsia="Calibri" w:hAnsi="Calibri" w:cs="Times New Roman"/>
        </w:rPr>
        <w:t>financial and social capital accumulated over a long working career</w:t>
      </w:r>
      <w:r>
        <w:rPr>
          <w:rFonts w:ascii="Calibri" w:eastAsia="Calibri" w:hAnsi="Calibri" w:cs="Times New Roman"/>
        </w:rPr>
        <w:t xml:space="preserve">, is also mentioned under the </w:t>
      </w:r>
      <w:r w:rsidRPr="00C64E99">
        <w:rPr>
          <w:rFonts w:ascii="Calibri" w:eastAsia="Times New Roman" w:hAnsi="Calibri" w:cs="Times New Roman"/>
          <w:color w:val="000000"/>
          <w:lang w:eastAsia="en-GB"/>
        </w:rPr>
        <w:t>prior working experience and skills</w:t>
      </w:r>
      <w:r>
        <w:rPr>
          <w:rFonts w:ascii="Calibri" w:eastAsia="Times New Roman" w:hAnsi="Calibri" w:cs="Times New Roman"/>
          <w:color w:val="000000"/>
          <w:lang w:eastAsia="en-GB"/>
        </w:rPr>
        <w:t xml:space="preserve"> success factor. </w:t>
      </w:r>
    </w:p>
    <w:p w:rsidR="00554AB9" w:rsidRDefault="00554AB9" w:rsidP="00554AB9">
      <w:pPr>
        <w:spacing w:after="0" w:line="360" w:lineRule="auto"/>
        <w:jc w:val="both"/>
        <w:rPr>
          <w:rFonts w:ascii="Calibri" w:eastAsia="Times New Roman" w:hAnsi="Calibri" w:cs="Times New Roman"/>
          <w:color w:val="000000"/>
          <w:lang w:eastAsia="en-GB"/>
        </w:rPr>
      </w:pPr>
    </w:p>
    <w:p w:rsidR="00554AB9" w:rsidRDefault="00554AB9" w:rsidP="00554AB9">
      <w:pPr>
        <w:spacing w:after="0" w:line="360" w:lineRule="auto"/>
        <w:jc w:val="both"/>
        <w:rPr>
          <w:rFonts w:ascii="Calibri" w:eastAsia="Calibri" w:hAnsi="Calibri" w:cs="Arial"/>
        </w:rPr>
      </w:pPr>
      <w:r>
        <w:rPr>
          <w:rFonts w:ascii="Calibri" w:eastAsia="Calibri" w:hAnsi="Calibri" w:cs="Arial"/>
        </w:rPr>
        <w:tab/>
        <w:t xml:space="preserve">Furthermore, </w:t>
      </w:r>
      <w:r w:rsidRPr="00C62BFC">
        <w:rPr>
          <w:rFonts w:ascii="Calibri" w:eastAsia="Calibri" w:hAnsi="Calibri" w:cs="Arial"/>
        </w:rPr>
        <w:t>there is a</w:t>
      </w:r>
      <w:r>
        <w:rPr>
          <w:rFonts w:ascii="Calibri" w:eastAsia="Calibri" w:hAnsi="Calibri" w:cs="Arial"/>
        </w:rPr>
        <w:t xml:space="preserve"> significant overlap between the economic environment and financial resources with access to finance having been identified as the most significant element for both of these factors.</w:t>
      </w:r>
      <w:r w:rsidR="00B40C52">
        <w:rPr>
          <w:rFonts w:ascii="Calibri" w:eastAsia="Calibri" w:hAnsi="Calibri" w:cs="Arial"/>
        </w:rPr>
        <w:t xml:space="preserve"> The personality of the owner/</w:t>
      </w:r>
      <w:r>
        <w:rPr>
          <w:rFonts w:ascii="Calibri" w:eastAsia="Calibri" w:hAnsi="Calibri" w:cs="Arial"/>
        </w:rPr>
        <w:t xml:space="preserve">manager and in particular those characteristics required for success and sustainable development, are discussed under entrepreneurial orientation. EO also incorporates elements of the political and socio-cultural environment as it establishes a </w:t>
      </w:r>
      <w:r w:rsidRPr="0017140D">
        <w:rPr>
          <w:rFonts w:ascii="Calibri" w:eastAsia="Times New Roman" w:hAnsi="Calibri" w:cs="Times New Roman"/>
          <w:color w:val="000000"/>
          <w:lang w:eastAsia="en-GB"/>
        </w:rPr>
        <w:t>lack o</w:t>
      </w:r>
      <w:r>
        <w:rPr>
          <w:rFonts w:ascii="Calibri" w:eastAsia="Times New Roman" w:hAnsi="Calibri" w:cs="Times New Roman"/>
          <w:color w:val="000000"/>
          <w:lang w:eastAsia="en-GB"/>
        </w:rPr>
        <w:t xml:space="preserve">f entrepreneurial education </w:t>
      </w:r>
      <w:r w:rsidRPr="0017140D">
        <w:rPr>
          <w:rFonts w:ascii="Calibri" w:eastAsia="Times New Roman" w:hAnsi="Calibri" w:cs="Times New Roman"/>
          <w:color w:val="000000"/>
          <w:lang w:eastAsia="en-GB"/>
        </w:rPr>
        <w:t>and the need to promote entrepreneurship and small business ownership</w:t>
      </w:r>
      <w:r>
        <w:rPr>
          <w:rFonts w:ascii="Calibri" w:eastAsia="Times New Roman" w:hAnsi="Calibri" w:cs="Times New Roman"/>
          <w:color w:val="000000"/>
          <w:lang w:eastAsia="en-GB"/>
        </w:rPr>
        <w:t xml:space="preserve">, </w:t>
      </w:r>
      <w:r>
        <w:rPr>
          <w:rFonts w:ascii="Calibri" w:eastAsia="Calibri" w:hAnsi="Calibri" w:cs="Arial"/>
        </w:rPr>
        <w:t>advisory services and SME-friendly policies.</w:t>
      </w:r>
      <w:r>
        <w:rPr>
          <w:rFonts w:ascii="Calibri" w:eastAsia="Times New Roman" w:hAnsi="Calibri" w:cs="Times New Roman"/>
          <w:color w:val="000000"/>
          <w:lang w:eastAsia="en-GB"/>
        </w:rPr>
        <w:t xml:space="preserve"> </w:t>
      </w:r>
      <w:r>
        <w:rPr>
          <w:rFonts w:ascii="Calibri" w:eastAsia="Calibri" w:hAnsi="Calibri" w:cs="Arial"/>
        </w:rPr>
        <w:t>The educational level of owners</w:t>
      </w:r>
      <w:r w:rsidR="007F105A">
        <w:rPr>
          <w:rFonts w:ascii="Calibri" w:eastAsia="Calibri" w:hAnsi="Calibri" w:cs="Arial"/>
        </w:rPr>
        <w:t>/</w:t>
      </w:r>
      <w:r>
        <w:rPr>
          <w:rFonts w:ascii="Calibri" w:eastAsia="Calibri" w:hAnsi="Calibri" w:cs="Arial"/>
        </w:rPr>
        <w:t>manager</w:t>
      </w:r>
      <w:r w:rsidR="004A73A1">
        <w:rPr>
          <w:rFonts w:ascii="Calibri" w:eastAsia="Calibri" w:hAnsi="Calibri" w:cs="Arial"/>
        </w:rPr>
        <w:t>s</w:t>
      </w:r>
      <w:r>
        <w:rPr>
          <w:rFonts w:ascii="Calibri" w:eastAsia="Calibri" w:hAnsi="Calibri" w:cs="Arial"/>
        </w:rPr>
        <w:t xml:space="preserve"> and its impact on small businesses form part of prior experience and skills and are also addressed under human capital. </w:t>
      </w:r>
    </w:p>
    <w:p w:rsidR="00554AB9" w:rsidRDefault="00554AB9" w:rsidP="00554AB9">
      <w:pPr>
        <w:spacing w:after="0" w:line="360" w:lineRule="auto"/>
        <w:jc w:val="both"/>
        <w:rPr>
          <w:rFonts w:ascii="Calibri" w:eastAsia="Calibri" w:hAnsi="Calibri" w:cs="Arial"/>
        </w:rPr>
      </w:pPr>
    </w:p>
    <w:p w:rsidR="00554AB9" w:rsidRPr="001E7184" w:rsidRDefault="00554AB9" w:rsidP="00554AB9">
      <w:pPr>
        <w:spacing w:after="0" w:line="360" w:lineRule="auto"/>
        <w:jc w:val="both"/>
        <w:rPr>
          <w:rFonts w:ascii="Calibri" w:eastAsia="Times New Roman" w:hAnsi="Calibri" w:cs="Times New Roman"/>
          <w:color w:val="000000"/>
          <w:lang w:eastAsia="en-GB"/>
        </w:rPr>
      </w:pPr>
      <w:r>
        <w:rPr>
          <w:rFonts w:ascii="Calibri" w:eastAsia="Calibri" w:hAnsi="Calibri" w:cs="Arial"/>
        </w:rPr>
        <w:tab/>
        <w:t xml:space="preserve">Regarding marketing and as this is the </w:t>
      </w:r>
      <w:r>
        <w:rPr>
          <w:rFonts w:ascii="Calibri" w:eastAsia="Times New Roman" w:hAnsi="Calibri" w:cs="Times New Roman"/>
          <w:color w:val="000000"/>
          <w:lang w:eastAsia="en-GB"/>
        </w:rPr>
        <w:t xml:space="preserve">management process responsible for identifying, anticipating and satisfying customer requirements profitably (CIM, 2015), many of its aspects are incorporated, discussed and analysed in regulatory compliance, customer relations management, market and product </w:t>
      </w:r>
      <w:r w:rsidR="00155AC5">
        <w:t>development</w:t>
      </w:r>
      <w:r>
        <w:rPr>
          <w:rFonts w:ascii="Calibri" w:eastAsia="Times New Roman" w:hAnsi="Calibri" w:cs="Times New Roman"/>
          <w:color w:val="000000"/>
          <w:lang w:eastAsia="en-GB"/>
        </w:rPr>
        <w:t xml:space="preserve"> and strategic planning</w:t>
      </w:r>
      <w:r w:rsidRPr="00057C94">
        <w:rPr>
          <w:rFonts w:ascii="Calibri" w:eastAsia="Times New Roman" w:hAnsi="Calibri" w:cs="Times New Roman"/>
          <w:color w:val="000000"/>
          <w:lang w:eastAsia="en-GB"/>
        </w:rPr>
        <w:t xml:space="preserve">. Internationalisation, as a way to develop and expand into new markets, is also identified as an integral part of </w:t>
      </w:r>
      <w:r>
        <w:rPr>
          <w:rFonts w:ascii="Calibri" w:eastAsia="Times New Roman" w:hAnsi="Calibri" w:cs="Times New Roman"/>
          <w:color w:val="000000"/>
          <w:lang w:eastAsia="en-GB"/>
        </w:rPr>
        <w:t xml:space="preserve">the </w:t>
      </w:r>
      <w:r w:rsidRPr="00057C94">
        <w:rPr>
          <w:rFonts w:ascii="Calibri" w:eastAsia="Times New Roman" w:hAnsi="Calibri" w:cs="Times New Roman"/>
          <w:color w:val="000000"/>
          <w:lang w:eastAsia="en-GB"/>
        </w:rPr>
        <w:t xml:space="preserve">market and product </w:t>
      </w:r>
      <w:r w:rsidR="00155AC5">
        <w:t>development</w:t>
      </w:r>
      <w:r w:rsidRPr="00057C94">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Last, the t</w:t>
      </w:r>
      <w:r>
        <w:t>echnological environment</w:t>
      </w:r>
      <w:r w:rsidRPr="004E6565">
        <w:t xml:space="preserve"> i</w:t>
      </w:r>
      <w:r>
        <w:t xml:space="preserve">s partly incorporated into CRM as technology is found to provide a significant support role to </w:t>
      </w:r>
      <w:r w:rsidRPr="001E7184">
        <w:t xml:space="preserve">SMEs such as ICT skills, e-CRM systems for customers and suppliers, websites, databases while the </w:t>
      </w:r>
      <w:r w:rsidRPr="001E7184">
        <w:rPr>
          <w:rFonts w:ascii="Calibri" w:eastAsia="Calibri" w:hAnsi="Calibri" w:cs="Arial"/>
        </w:rPr>
        <w:t>advances in global logistics allow small businesses with fewer resources to compete and source products on a global basis.</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rPr>
        <w:tab/>
        <w:t xml:space="preserve">During this study considerable variations are identified amongst the participating SMEs based on their size, contradicting current thinking that assumes the SME category to be relatively homogeneous. The findings of this study support the argument that medium-sized firms (50-250 employees and 10-50m EUR per annum turnover) in the UK chemical distribution industry strategize, behave and react differently to smaller firms </w:t>
      </w:r>
      <w:r w:rsidRPr="00B616D1">
        <w:rPr>
          <w:rFonts w:ascii="Calibri" w:eastAsia="Calibri" w:hAnsi="Calibri" w:cs="Arial"/>
          <w:lang w:eastAsia="en-GB"/>
        </w:rPr>
        <w:t xml:space="preserve">(micro and small firms, under 50 employees and under 10m EUR in turnover) </w:t>
      </w:r>
      <w:r w:rsidRPr="00B616D1">
        <w:rPr>
          <w:rFonts w:ascii="Calibri" w:eastAsia="Calibri" w:hAnsi="Calibri" w:cs="Arial"/>
        </w:rPr>
        <w:t xml:space="preserve">due to a well-established lack of resources and capabilities. Significant variations are identified in all the enterprise (Customer Relations Management - CRM, Market and Product </w:t>
      </w:r>
      <w:r w:rsidR="00155AC5">
        <w:t>development</w:t>
      </w:r>
      <w:r w:rsidR="00155AC5">
        <w:rPr>
          <w:rFonts w:ascii="Calibri" w:eastAsia="Calibri" w:hAnsi="Calibri" w:cs="Arial"/>
        </w:rPr>
        <w:t xml:space="preserve"> - MPD</w:t>
      </w:r>
      <w:r w:rsidRPr="00B616D1">
        <w:rPr>
          <w:rFonts w:ascii="Calibri" w:eastAsia="Calibri" w:hAnsi="Calibri" w:cs="Arial"/>
        </w:rPr>
        <w:t xml:space="preserve">, Human Capital and Strategic Planning) and business environment </w:t>
      </w:r>
      <w:r w:rsidRPr="00B616D1">
        <w:rPr>
          <w:rFonts w:ascii="Calibri" w:eastAsia="Calibri" w:hAnsi="Calibri" w:cs="Arial"/>
        </w:rPr>
        <w:lastRenderedPageBreak/>
        <w:t xml:space="preserve">critical success factors (Regulatory Compliance and the Economic Environment). This study concludes that SMEs in the UK chemical distribution industry are not a homogeneous group and therefore different strategies need to be formulated based on the size of the firm. This is in line with the work of a number of authors arguing that different strategies are needed for different sized SMEs (Hillary, 2000; Laforet, 2008 and 2009; Merritt, 1998; Wilson </w:t>
      </w:r>
      <w:r w:rsidRPr="00B616D1">
        <w:rPr>
          <w:rFonts w:ascii="Calibri" w:eastAsia="Calibri" w:hAnsi="Calibri" w:cs="Arial"/>
          <w:i/>
        </w:rPr>
        <w:t>et al.</w:t>
      </w:r>
      <w:r w:rsidRPr="00B616D1">
        <w:rPr>
          <w:rFonts w:ascii="Calibri" w:eastAsia="Calibri" w:hAnsi="Calibri" w:cs="Arial"/>
        </w:rPr>
        <w:t>, 2012).</w:t>
      </w:r>
      <w:r w:rsidRPr="00B616D1">
        <w:rPr>
          <w:rFonts w:ascii="Calibri" w:eastAsia="Calibri" w:hAnsi="Calibri" w:cs="Arial"/>
          <w:lang w:eastAsia="en-GB"/>
        </w:rPr>
        <w:t xml:space="preserve">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rPr>
        <w:tab/>
        <w:t xml:space="preserve">In particular, micro and small chemical distributors </w:t>
      </w:r>
      <w:r w:rsidRPr="00B616D1">
        <w:rPr>
          <w:rFonts w:ascii="Calibri" w:eastAsia="Calibri" w:hAnsi="Calibri" w:cs="Arial"/>
          <w:lang w:eastAsia="en-GB"/>
        </w:rPr>
        <w:t xml:space="preserve">in the UK have a less sophisticated, more informal and intuitive approach to strategic planning. They are very market and customer oriented, focusing intensely on niche markets and </w:t>
      </w:r>
      <w:r w:rsidRPr="00B616D1">
        <w:rPr>
          <w:rFonts w:ascii="Calibri" w:eastAsia="Times New Roman" w:hAnsi="Calibri" w:cs="Arial"/>
          <w:color w:val="000000"/>
          <w:lang w:eastAsia="en-GB"/>
        </w:rPr>
        <w:t xml:space="preserve">specialised products and achieving growth through developing </w:t>
      </w:r>
      <w:r w:rsidRPr="00B616D1">
        <w:rPr>
          <w:rFonts w:ascii="Calibri" w:eastAsia="Calibri" w:hAnsi="Calibri" w:cs="Arial"/>
          <w:lang w:eastAsia="en-GB"/>
        </w:rPr>
        <w:t>existing customers.</w:t>
      </w:r>
      <w:r w:rsidRPr="00B616D1">
        <w:rPr>
          <w:rFonts w:ascii="Calibri" w:eastAsia="Calibri" w:hAnsi="Calibri" w:cs="Arial"/>
        </w:rPr>
        <w:t xml:space="preserve"> Similarly, their approach to human resource management and development is equally informal while they tend to </w:t>
      </w:r>
      <w:r w:rsidRPr="00B616D1">
        <w:rPr>
          <w:rFonts w:ascii="Calibri" w:eastAsia="Calibri" w:hAnsi="Calibri" w:cs="Arial"/>
          <w:lang w:eastAsia="en-GB"/>
        </w:rPr>
        <w:t>utilise their existing resources to the fullest, rather than attracting new, more skilled and highly paid employees. The relatively</w:t>
      </w:r>
      <w:r w:rsidRPr="00B616D1">
        <w:rPr>
          <w:rFonts w:ascii="Calibri" w:eastAsia="Calibri" w:hAnsi="Calibri" w:cs="Arial"/>
        </w:rPr>
        <w:t xml:space="preserve"> low bargaining power they have again</w:t>
      </w:r>
      <w:r w:rsidR="00AC1660">
        <w:rPr>
          <w:rFonts w:ascii="Calibri" w:eastAsia="Calibri" w:hAnsi="Calibri" w:cs="Arial"/>
        </w:rPr>
        <w:t>st their much larger suppliers and</w:t>
      </w:r>
      <w:r w:rsidRPr="00B616D1">
        <w:rPr>
          <w:rFonts w:ascii="Calibri" w:eastAsia="Calibri" w:hAnsi="Calibri" w:cs="Arial"/>
        </w:rPr>
        <w:t xml:space="preserve"> manufacturers, also commands their intense focus on developing and maintaining strong supplier relationships. Regarding their finance options, they are more flexible and can utilise </w:t>
      </w:r>
      <w:r w:rsidRPr="00B616D1">
        <w:rPr>
          <w:rFonts w:ascii="Calibri" w:eastAsia="Calibri" w:hAnsi="Calibri" w:cs="Arial"/>
          <w:bCs/>
        </w:rPr>
        <w:t>personal funds, credit cards and loans from family alongside financial inst</w:t>
      </w:r>
      <w:r w:rsidR="00330042">
        <w:rPr>
          <w:rFonts w:ascii="Calibri" w:eastAsia="Calibri" w:hAnsi="Calibri" w:cs="Arial"/>
          <w:bCs/>
        </w:rPr>
        <w:t xml:space="preserve">itutions and private investors. </w:t>
      </w:r>
      <w:r w:rsidRPr="00B616D1">
        <w:rPr>
          <w:rFonts w:ascii="Calibri" w:eastAsia="Calibri" w:hAnsi="Calibri" w:cs="Arial"/>
          <w:bCs/>
        </w:rPr>
        <w:t>Last, the r</w:t>
      </w:r>
      <w:r w:rsidRPr="00B616D1">
        <w:rPr>
          <w:rFonts w:ascii="Calibri" w:eastAsia="Calibri" w:hAnsi="Calibri" w:cs="Arial"/>
          <w:lang w:eastAsia="en-GB"/>
        </w:rPr>
        <w:t>egulatory</w:t>
      </w:r>
      <w:r w:rsidRPr="00B616D1">
        <w:rPr>
          <w:rFonts w:ascii="Calibri" w:eastAsia="Calibri" w:hAnsi="Calibri" w:cs="Arial"/>
          <w:b/>
          <w:lang w:eastAsia="en-GB"/>
        </w:rPr>
        <w:t xml:space="preserve"> </w:t>
      </w:r>
      <w:r w:rsidRPr="00B616D1">
        <w:rPr>
          <w:rFonts w:ascii="Calibri" w:eastAsia="Calibri" w:hAnsi="Calibri" w:cs="Arial"/>
          <w:lang w:eastAsia="en-GB"/>
        </w:rPr>
        <w:t xml:space="preserve">compliance strategy of small businesses is heavily dependent upon the available resources (human, finance and time) as these determine the number of products they will register under REACH and the technical support they can provide to their customers. </w:t>
      </w: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p>
    <w:p w:rsidR="00B616D1" w:rsidRDefault="00B616D1" w:rsidP="00EC3E88">
      <w:pPr>
        <w:autoSpaceDE w:val="0"/>
        <w:autoSpaceDN w:val="0"/>
        <w:adjustRightInd w:val="0"/>
        <w:spacing w:after="0" w:line="360" w:lineRule="auto"/>
        <w:jc w:val="both"/>
        <w:rPr>
          <w:rFonts w:ascii="Calibri" w:eastAsia="Calibri" w:hAnsi="Calibri" w:cs="Arial"/>
          <w:bCs/>
        </w:rPr>
      </w:pPr>
      <w:r w:rsidRPr="00B616D1">
        <w:rPr>
          <w:rFonts w:ascii="Calibri" w:eastAsia="Calibri" w:hAnsi="Calibri" w:cs="Arial"/>
        </w:rPr>
        <w:tab/>
        <w:t>Conversely, medium-sized SMEs in the UK chemical distribution industry are more committed, formally engaging and dedicating more time and effort to strategic planning. Due to the availability of resources and having utilised their existing customer base, they achieve growth through market and product expansion - increasing their geographical coverage and enriching their product range</w:t>
      </w:r>
      <w:r w:rsidR="00AC1660">
        <w:rPr>
          <w:rFonts w:ascii="Calibri" w:eastAsia="Calibri" w:hAnsi="Calibri" w:cs="Arial"/>
        </w:rPr>
        <w:t xml:space="preserve"> </w:t>
      </w:r>
      <w:r w:rsidRPr="00B616D1">
        <w:rPr>
          <w:rFonts w:ascii="Calibri" w:eastAsia="Calibri" w:hAnsi="Calibri" w:cs="Arial"/>
        </w:rPr>
        <w:t xml:space="preserve">- and targeting new customers. These firms have more resources available, a better structure in place to manage human resources and offer more training and development opportunities. Depending on their growth strategy, they utilise a combination of recruiting and developing existing employees to increase their human capital. Due to their larger size and more bargaining power, they focus on managing </w:t>
      </w:r>
      <w:r w:rsidR="00AC1660">
        <w:rPr>
          <w:rFonts w:ascii="Calibri" w:eastAsia="Calibri" w:hAnsi="Calibri" w:cs="Arial"/>
        </w:rPr>
        <w:t xml:space="preserve">the breadth of their suppliers and </w:t>
      </w:r>
      <w:r w:rsidRPr="00B616D1">
        <w:rPr>
          <w:rFonts w:ascii="Calibri" w:eastAsia="Calibri" w:hAnsi="Calibri" w:cs="Arial"/>
        </w:rPr>
        <w:t>principals, establishing processes and avoiding conflicts in product portfolio. Regarding their finance options, they are less flexible and need to refer to</w:t>
      </w:r>
      <w:r w:rsidRPr="00B616D1">
        <w:rPr>
          <w:rFonts w:ascii="Calibri" w:eastAsia="Calibri" w:hAnsi="Calibri" w:cs="Arial"/>
          <w:bCs/>
        </w:rPr>
        <w:t xml:space="preserve"> financial institutions and private investors. The availability of resources is also reflected on their regulatory compliance strategy where they are more likely to register more products under REACH and offer a better technical support and expertise to their customers.  </w:t>
      </w:r>
    </w:p>
    <w:p w:rsidR="00004FF6" w:rsidRPr="00B616D1" w:rsidRDefault="00004FF6" w:rsidP="00EC3E88">
      <w:pPr>
        <w:autoSpaceDE w:val="0"/>
        <w:autoSpaceDN w:val="0"/>
        <w:adjustRightInd w:val="0"/>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lastRenderedPageBreak/>
        <w:t xml:space="preserve">6.1.1 Regulatory Compliance </w:t>
      </w:r>
    </w:p>
    <w:p w:rsidR="00B616D1" w:rsidRPr="00B616D1" w:rsidRDefault="00B616D1" w:rsidP="00B616D1">
      <w:pPr>
        <w:spacing w:after="0" w:line="360" w:lineRule="auto"/>
        <w:jc w:val="both"/>
        <w:rPr>
          <w:rFonts w:ascii="Calibri" w:eastAsia="Calibri" w:hAnsi="Calibri" w:cs="Arial"/>
          <w:lang w:eastAsia="en-GB"/>
        </w:rPr>
      </w:pPr>
      <w:r w:rsidRPr="00B616D1">
        <w:rPr>
          <w:rFonts w:ascii="Calibri" w:eastAsia="Calibri" w:hAnsi="Calibri" w:cs="Arial"/>
        </w:rPr>
        <w:tab/>
        <w:t xml:space="preserve">Despite the fact that SMEs, unlike their larger counterparts, are considered to be more flexible, adaptable and thus less being able to cope with the business environment more effectively, this study concludes </w:t>
      </w:r>
      <w:r w:rsidR="006B12B8">
        <w:rPr>
          <w:rFonts w:ascii="Calibri" w:eastAsia="Calibri" w:hAnsi="Calibri" w:cs="Arial"/>
        </w:rPr>
        <w:t>that regulatory compliance can not</w:t>
      </w:r>
      <w:r w:rsidRPr="00B616D1">
        <w:rPr>
          <w:rFonts w:ascii="Calibri" w:eastAsia="Calibri" w:hAnsi="Calibri" w:cs="Arial"/>
        </w:rPr>
        <w:t xml:space="preserve"> be avoided. Inevitably, all SMEs </w:t>
      </w:r>
      <w:r w:rsidR="002177B2">
        <w:rPr>
          <w:rFonts w:ascii="Calibri" w:eastAsia="Calibri" w:hAnsi="Calibri" w:cs="Arial"/>
        </w:rPr>
        <w:t xml:space="preserve">operating in the UK and European chemical distribution industry </w:t>
      </w:r>
      <w:r w:rsidRPr="00B616D1">
        <w:rPr>
          <w:rFonts w:ascii="Calibri" w:eastAsia="Calibri" w:hAnsi="Calibri" w:cs="Arial"/>
        </w:rPr>
        <w:t xml:space="preserve">have to </w:t>
      </w:r>
      <w:r w:rsidRPr="00B616D1">
        <w:rPr>
          <w:rFonts w:ascii="Calibri" w:eastAsia="Calibri" w:hAnsi="Calibri" w:cs="Arial"/>
          <w:lang w:eastAsia="en-GB"/>
        </w:rPr>
        <w:t xml:space="preserve">fully implement the measures necessary to comply with regulations otherwise face the real risk of being excluded from the market. A compliance strategy needs to be developed and implemented while </w:t>
      </w:r>
      <w:r w:rsidRPr="00B616D1">
        <w:rPr>
          <w:rFonts w:ascii="Calibri" w:eastAsia="Calibri" w:hAnsi="Calibri" w:cs="Arial"/>
          <w:bCs/>
        </w:rPr>
        <w:t xml:space="preserve">a long-term, flexible outlook on regulatory requirements, especially on REACH and </w:t>
      </w:r>
      <w:r w:rsidRPr="00B616D1">
        <w:rPr>
          <w:rFonts w:ascii="Calibri" w:eastAsia="Calibri" w:hAnsi="Calibri" w:cs="Arial"/>
          <w:bCs/>
          <w:lang w:eastAsia="en-GB"/>
        </w:rPr>
        <w:t>competition law, has to be maintained</w:t>
      </w:r>
      <w:r w:rsidRPr="00B616D1">
        <w:rPr>
          <w:rFonts w:ascii="Calibri" w:eastAsia="Calibri" w:hAnsi="Calibri" w:cs="Arial"/>
          <w:bCs/>
        </w:rPr>
        <w:t>. Keeping a low profile or adopting a ‘</w:t>
      </w:r>
      <w:r w:rsidRPr="00B616D1">
        <w:rPr>
          <w:rFonts w:ascii="Calibri" w:eastAsia="Calibri" w:hAnsi="Calibri" w:cs="Arial"/>
          <w:bCs/>
          <w:i/>
        </w:rPr>
        <w:t>just say yes</w:t>
      </w:r>
      <w:r w:rsidRPr="00B616D1">
        <w:rPr>
          <w:rFonts w:ascii="Calibri" w:eastAsia="Calibri" w:hAnsi="Calibri" w:cs="Arial"/>
          <w:bCs/>
        </w:rPr>
        <w:t>’ approach would be meaningless.</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lang w:eastAsia="en-GB"/>
        </w:rPr>
        <w:tab/>
        <w:t>Regulations, particularly REACH,</w:t>
      </w:r>
      <w:r w:rsidRPr="00B616D1">
        <w:rPr>
          <w:rFonts w:ascii="Calibri" w:eastAsia="Calibri" w:hAnsi="Calibri" w:cs="Arial"/>
        </w:rPr>
        <w:t xml:space="preserve"> impact greatly upon all other business success factors. </w:t>
      </w:r>
      <w:r w:rsidR="00B40C52">
        <w:rPr>
          <w:rFonts w:ascii="Calibri" w:eastAsia="Calibri" w:hAnsi="Calibri" w:cs="Arial"/>
          <w:bCs/>
          <w:lang w:eastAsia="en-GB"/>
        </w:rPr>
        <w:t>Owners/managers</w:t>
      </w:r>
      <w:r w:rsidRPr="00B616D1">
        <w:rPr>
          <w:rFonts w:ascii="Calibri" w:eastAsia="Calibri" w:hAnsi="Calibri" w:cs="Arial"/>
          <w:bCs/>
          <w:lang w:eastAsia="en-GB"/>
        </w:rPr>
        <w:t xml:space="preserve"> have to carefully manage their already limited resources and </w:t>
      </w:r>
      <w:r w:rsidRPr="00B616D1">
        <w:rPr>
          <w:rFonts w:ascii="Calibri" w:eastAsia="Calibri" w:hAnsi="Calibri" w:cs="Arial"/>
          <w:bCs/>
        </w:rPr>
        <w:t xml:space="preserve">weigh potential benefits against investment. Strict financial control is essential to manage the incurring costs (direct or indirect) to the business. An investment in human resources, so as to achieve the level of expertise and regulatory competence required, is necessary and highly advisable. Utilising </w:t>
      </w:r>
      <w:r w:rsidRPr="00B616D1">
        <w:rPr>
          <w:rFonts w:ascii="Calibri" w:eastAsia="Calibri" w:hAnsi="Calibri" w:cs="Arial"/>
          <w:bCs/>
          <w:lang w:eastAsia="en-GB"/>
        </w:rPr>
        <w:t>external consultants is deemed more appropriate in the initial stages of the regi</w:t>
      </w:r>
      <w:r w:rsidR="00E13928">
        <w:rPr>
          <w:rFonts w:ascii="Calibri" w:eastAsia="Calibri" w:hAnsi="Calibri" w:cs="Arial"/>
          <w:bCs/>
          <w:lang w:eastAsia="en-GB"/>
        </w:rPr>
        <w:t>stration process -</w:t>
      </w:r>
      <w:r w:rsidR="00AC1660">
        <w:rPr>
          <w:rFonts w:ascii="Calibri" w:eastAsia="Calibri" w:hAnsi="Calibri" w:cs="Arial"/>
          <w:bCs/>
          <w:lang w:eastAsia="en-GB"/>
        </w:rPr>
        <w:t xml:space="preserve"> </w:t>
      </w:r>
      <w:r w:rsidRPr="00B616D1">
        <w:rPr>
          <w:rFonts w:ascii="Calibri" w:eastAsia="Calibri" w:hAnsi="Calibri" w:cs="Arial"/>
          <w:bCs/>
          <w:lang w:eastAsia="en-GB"/>
        </w:rPr>
        <w:t>where more expertise is required</w:t>
      </w:r>
      <w:r w:rsidR="00AC1660">
        <w:rPr>
          <w:rFonts w:ascii="Calibri" w:eastAsia="Calibri" w:hAnsi="Calibri" w:cs="Arial"/>
          <w:bCs/>
          <w:lang w:eastAsia="en-GB"/>
        </w:rPr>
        <w:t xml:space="preserve"> </w:t>
      </w:r>
      <w:r w:rsidRPr="00B616D1">
        <w:rPr>
          <w:rFonts w:ascii="Calibri" w:eastAsia="Calibri" w:hAnsi="Calibri" w:cs="Arial"/>
          <w:bCs/>
          <w:lang w:eastAsia="en-GB"/>
        </w:rPr>
        <w:t xml:space="preserve">- but in the long term permanent employees are needed to manage the process. Similarly, SMEs need to develop and adjust their </w:t>
      </w:r>
      <w:r w:rsidRPr="00B616D1">
        <w:rPr>
          <w:rFonts w:ascii="Calibri" w:eastAsia="Calibri" w:hAnsi="Calibri" w:cs="Arial"/>
          <w:bCs/>
        </w:rPr>
        <w:t xml:space="preserve">product portfolio based on regulatory requirements while strengthening relationships with existing and new suppliers.  </w:t>
      </w:r>
    </w:p>
    <w:p w:rsidR="00B616D1" w:rsidRPr="00B616D1" w:rsidRDefault="00B616D1" w:rsidP="00B616D1">
      <w:pPr>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bCs/>
          <w:lang w:eastAsia="en-GB"/>
        </w:rPr>
      </w:pPr>
      <w:r w:rsidRPr="00B616D1">
        <w:rPr>
          <w:rFonts w:ascii="Calibri" w:eastAsia="Calibri" w:hAnsi="Calibri" w:cs="Arial"/>
          <w:bCs/>
        </w:rPr>
        <w:tab/>
        <w:t xml:space="preserve">Throughout the compliance process and as part of their strategy, </w:t>
      </w:r>
      <w:r w:rsidR="00B40C52">
        <w:rPr>
          <w:rFonts w:ascii="Calibri" w:eastAsia="Calibri" w:hAnsi="Calibri" w:cs="Arial"/>
          <w:bCs/>
        </w:rPr>
        <w:t>owners/managers</w:t>
      </w:r>
      <w:r w:rsidRPr="00B616D1">
        <w:rPr>
          <w:rFonts w:ascii="Calibri" w:eastAsia="Calibri" w:hAnsi="Calibri" w:cs="Arial"/>
          <w:bCs/>
        </w:rPr>
        <w:t xml:space="preserve"> are </w:t>
      </w:r>
      <w:r w:rsidRPr="00B616D1">
        <w:rPr>
          <w:rFonts w:ascii="Calibri" w:eastAsia="Calibri" w:hAnsi="Calibri" w:cs="Arial"/>
          <w:bCs/>
          <w:lang w:eastAsia="en-GB"/>
        </w:rPr>
        <w:t>strongly advised to utilise any sources of support available to them, for instance the European Chemicals Agency (</w:t>
      </w:r>
      <w:r w:rsidRPr="00B616D1">
        <w:rPr>
          <w:rFonts w:ascii="Calibri" w:eastAsia="Calibri" w:hAnsi="Calibri" w:cs="Arial"/>
          <w:bCs/>
        </w:rPr>
        <w:t xml:space="preserve">ECHA), the European Commission and the Chamber of Commerce among others. In fact, this study raises serious concerns of whether SMEs are able to cope with the regulatory requirements without </w:t>
      </w:r>
      <w:r w:rsidRPr="00B616D1">
        <w:rPr>
          <w:rFonts w:ascii="Calibri" w:eastAsia="Calibri" w:hAnsi="Calibri" w:cs="Arial"/>
          <w:bCs/>
          <w:lang w:eastAsia="en-GB"/>
        </w:rPr>
        <w:t>th</w:t>
      </w:r>
      <w:r w:rsidRPr="00B616D1">
        <w:rPr>
          <w:rFonts w:ascii="Calibri" w:eastAsia="Calibri" w:hAnsi="Calibri" w:cs="Arial"/>
          <w:bCs/>
        </w:rPr>
        <w:t xml:space="preserve">e support of the government and industry organisations due to a well-established lack of resources. On that basis, </w:t>
      </w:r>
      <w:r w:rsidRPr="00B616D1">
        <w:rPr>
          <w:rFonts w:ascii="Calibri" w:eastAsia="Calibri" w:hAnsi="Calibri" w:cs="Arial"/>
          <w:bCs/>
          <w:lang w:eastAsia="en-GB"/>
        </w:rPr>
        <w:t xml:space="preserve">the government and relevant associations carry the responsibly and </w:t>
      </w:r>
      <w:r w:rsidR="00F53792">
        <w:rPr>
          <w:rFonts w:ascii="Calibri" w:eastAsia="Calibri" w:hAnsi="Calibri" w:cs="Arial"/>
          <w:bCs/>
          <w:lang w:eastAsia="en-GB"/>
        </w:rPr>
        <w:t>ought</w:t>
      </w:r>
      <w:r w:rsidRPr="00B616D1">
        <w:rPr>
          <w:rFonts w:ascii="Calibri" w:eastAsia="Calibri" w:hAnsi="Calibri" w:cs="Arial"/>
          <w:bCs/>
          <w:lang w:eastAsia="en-GB"/>
        </w:rPr>
        <w:t xml:space="preserve"> to reach out to SMEs to offer more support and access to resources and training</w:t>
      </w:r>
      <w:r w:rsidR="00F53792">
        <w:rPr>
          <w:rFonts w:ascii="Calibri" w:eastAsia="Calibri" w:hAnsi="Calibri" w:cs="Arial"/>
          <w:bCs/>
          <w:lang w:eastAsia="en-GB"/>
        </w:rPr>
        <w:t xml:space="preserve"> in ord</w:t>
      </w:r>
      <w:r w:rsidR="002849DA">
        <w:rPr>
          <w:rFonts w:ascii="Calibri" w:eastAsia="Calibri" w:hAnsi="Calibri" w:cs="Arial"/>
          <w:bCs/>
          <w:lang w:eastAsia="en-GB"/>
        </w:rPr>
        <w:t>er to support small business ac</w:t>
      </w:r>
      <w:r w:rsidR="00F53792">
        <w:rPr>
          <w:rFonts w:ascii="Calibri" w:eastAsia="Calibri" w:hAnsi="Calibri" w:cs="Arial"/>
          <w:bCs/>
          <w:lang w:eastAsia="en-GB"/>
        </w:rPr>
        <w:t>tivity</w:t>
      </w:r>
      <w:r w:rsidRPr="00B616D1">
        <w:rPr>
          <w:rFonts w:ascii="Calibri" w:eastAsia="Calibri" w:hAnsi="Calibri" w:cs="Arial"/>
          <w:bCs/>
          <w:lang w:eastAsia="en-GB"/>
        </w:rPr>
        <w:t xml:space="preserve">.  </w:t>
      </w:r>
    </w:p>
    <w:p w:rsidR="00B616D1" w:rsidRPr="00B616D1" w:rsidRDefault="00B616D1" w:rsidP="00B616D1">
      <w:pPr>
        <w:spacing w:after="0" w:line="360" w:lineRule="auto"/>
        <w:jc w:val="both"/>
        <w:rPr>
          <w:rFonts w:ascii="Calibri" w:eastAsia="Calibri" w:hAnsi="Calibri" w:cs="Arial"/>
          <w:bCs/>
          <w:lang w:eastAsia="en-GB"/>
        </w:rPr>
      </w:pPr>
    </w:p>
    <w:p w:rsidR="00B616D1" w:rsidRPr="00B616D1" w:rsidRDefault="00B616D1" w:rsidP="00B616D1">
      <w:pPr>
        <w:spacing w:after="0" w:line="360" w:lineRule="auto"/>
        <w:jc w:val="both"/>
        <w:rPr>
          <w:rFonts w:ascii="Calibri" w:eastAsia="Calibri" w:hAnsi="Calibri" w:cs="Arial"/>
          <w:lang w:eastAsia="en-GB"/>
        </w:rPr>
      </w:pPr>
      <w:r w:rsidRPr="00B616D1">
        <w:rPr>
          <w:rFonts w:ascii="Calibri" w:eastAsia="Calibri" w:hAnsi="Calibri" w:cs="Arial"/>
          <w:lang w:eastAsia="en-GB"/>
        </w:rPr>
        <w:tab/>
        <w:t>The findings of this research strongly suggest that REACH is becoming overly burdensome, with that having a potential dampening effect on existing small business activity, entrepreneurial (start-up) activity and innovation. In fact, this study has</w:t>
      </w:r>
      <w:r w:rsidRPr="00B616D1">
        <w:rPr>
          <w:rFonts w:ascii="Calibri" w:eastAsia="Calibri" w:hAnsi="Calibri" w:cs="Arial"/>
        </w:rPr>
        <w:t xml:space="preserve"> reached the conclusion that the perceived added value of REACH for SMEs in the UK chemical distribution industry is limited and viewed it more as a necessity rather than a competitive advantage or unique selling point for small businesses. </w:t>
      </w:r>
      <w:r w:rsidRPr="00B616D1">
        <w:rPr>
          <w:rFonts w:ascii="Calibri" w:eastAsia="Calibri" w:hAnsi="Calibri" w:cs="Arial"/>
        </w:rPr>
        <w:lastRenderedPageBreak/>
        <w:t xml:space="preserve">This finding directly contradicts the European Chemicals Agency’s (ECHA) philosophy that REACH has been adopted not only to protect human health and the environment but also to foster innovation and enhance the competitiveness of the European chemicals industry. This study uncovers a serious divergence between the theoretical (intended by the policy makers) and actual (as viewed by </w:t>
      </w:r>
      <w:r w:rsidR="00B40C52">
        <w:rPr>
          <w:rFonts w:ascii="Calibri" w:eastAsia="Calibri" w:hAnsi="Calibri" w:cs="Arial"/>
        </w:rPr>
        <w:t>owners/managers</w:t>
      </w:r>
      <w:r w:rsidRPr="00B616D1">
        <w:rPr>
          <w:rFonts w:ascii="Calibri" w:eastAsia="Calibri" w:hAnsi="Calibri" w:cs="Arial"/>
        </w:rPr>
        <w:t>) effects this regulation has on small businesses that needs to be addressed immediately to ensur</w:t>
      </w:r>
      <w:r w:rsidR="00E13928">
        <w:rPr>
          <w:rFonts w:ascii="Calibri" w:eastAsia="Calibri" w:hAnsi="Calibri" w:cs="Arial"/>
        </w:rPr>
        <w:t xml:space="preserve">e a successful implementation. </w:t>
      </w:r>
      <w:r w:rsidRPr="00B616D1">
        <w:rPr>
          <w:rFonts w:ascii="Calibri" w:eastAsia="Calibri" w:hAnsi="Calibri" w:cs="Arial"/>
        </w:rPr>
        <w:t xml:space="preserve">Unfortunately, </w:t>
      </w:r>
      <w:r w:rsidRPr="00B616D1">
        <w:rPr>
          <w:rFonts w:ascii="Calibri" w:eastAsia="Calibri" w:hAnsi="Calibri" w:cs="Arial"/>
          <w:lang w:eastAsia="en-GB"/>
        </w:rPr>
        <w:t>the overall stated objective to foster innovation and increase the competitiveness of the European chemical industry has remained rhetoric</w:t>
      </w:r>
      <w:r w:rsidRPr="00B616D1">
        <w:rPr>
          <w:rFonts w:ascii="Calibri" w:eastAsia="Calibri" w:hAnsi="Calibri" w:cs="Arial"/>
        </w:rPr>
        <w:t xml:space="preserve">. Therefore, policy makers need to reinstate the intended benefits and intensify efforts to </w:t>
      </w:r>
      <w:r w:rsidRPr="00E13928">
        <w:rPr>
          <w:rFonts w:ascii="Calibri" w:eastAsia="Calibri" w:hAnsi="Calibri" w:cs="Arial"/>
        </w:rPr>
        <w:t>‘sell the idea’</w:t>
      </w:r>
      <w:r w:rsidRPr="00B616D1">
        <w:rPr>
          <w:rFonts w:ascii="Calibri" w:eastAsia="Calibri" w:hAnsi="Calibri" w:cs="Arial"/>
        </w:rPr>
        <w:t xml:space="preserve"> to small businesses. Communication about REACH, especially on its intended goals and benefits (health and environmental) needs to be improved. Failure to do so would severely affect the competitiveness of the European chemical and chemical distribution industry alongside small business and entrepreneurial activity in this industry. </w:t>
      </w:r>
    </w:p>
    <w:p w:rsidR="00B616D1" w:rsidRPr="00B616D1" w:rsidRDefault="00B616D1" w:rsidP="00B616D1">
      <w:pPr>
        <w:spacing w:after="0" w:line="360" w:lineRule="auto"/>
        <w:jc w:val="both"/>
        <w:rPr>
          <w:rFonts w:ascii="Calibri" w:eastAsia="Calibri" w:hAnsi="Calibri" w:cs="Arial"/>
          <w:lang w:eastAsia="en-GB"/>
        </w:rPr>
      </w:pPr>
    </w:p>
    <w:p w:rsidR="00B616D1" w:rsidRDefault="00B616D1" w:rsidP="00D16FF8">
      <w:pPr>
        <w:spacing w:after="0" w:line="360" w:lineRule="auto"/>
        <w:jc w:val="both"/>
        <w:rPr>
          <w:rFonts w:ascii="Calibri" w:eastAsia="Calibri" w:hAnsi="Calibri" w:cs="Arial"/>
        </w:rPr>
      </w:pPr>
      <w:r w:rsidRPr="00B616D1">
        <w:rPr>
          <w:rFonts w:ascii="Calibri" w:eastAsia="Calibri" w:hAnsi="Calibri" w:cs="Arial"/>
          <w:lang w:eastAsia="en-GB"/>
        </w:rPr>
        <w:t xml:space="preserve">  </w:t>
      </w:r>
      <w:r w:rsidRPr="00B616D1">
        <w:rPr>
          <w:rFonts w:ascii="Calibri" w:eastAsia="Calibri" w:hAnsi="Calibri" w:cs="Arial"/>
          <w:lang w:eastAsia="en-GB"/>
        </w:rPr>
        <w:tab/>
      </w:r>
      <w:r w:rsidR="00D16FF8" w:rsidRPr="0062628B">
        <w:rPr>
          <w:rFonts w:ascii="Calibri" w:eastAsia="Calibri" w:hAnsi="Calibri" w:cs="Arial"/>
          <w:lang w:eastAsia="en-GB"/>
        </w:rPr>
        <w:t xml:space="preserve">This study, in line with business literature (BCG, 2012; Chemagility, 2008; Hornke, 2012; Mandery, 2014), concludes that REACH has already impacted negatively on SMEs with this effect expected to intensify in the coming years. In more detail, it is seen as a significant contributing factor in increasing the entry barriers for this market thus impeding entrepreneurial activity and new business venture creation. As per Porter’s five forces (in </w:t>
      </w:r>
      <w:r w:rsidR="00D16FF8" w:rsidRPr="0062628B">
        <w:rPr>
          <w:rFonts w:ascii="Calibri" w:eastAsia="Calibri" w:hAnsi="Calibri" w:cs="Arial"/>
        </w:rPr>
        <w:t xml:space="preserve">Wetherly and Otter, 2014) </w:t>
      </w:r>
      <w:r w:rsidR="00D16FF8" w:rsidRPr="0062628B">
        <w:rPr>
          <w:rFonts w:ascii="Calibri" w:eastAsia="Calibri" w:hAnsi="Calibri" w:cs="Arial"/>
          <w:lang w:eastAsia="en-GB"/>
        </w:rPr>
        <w:t>the presence of strong regulations, high initial capital requirements, difficult access to distribution, a requirement for economies of scale and a presence of large manufacturers make entry even more difficult. SMEs would struggle in the future to enter the European and consequently the UK chemical distribution industry. REACH has also r</w:t>
      </w:r>
      <w:r w:rsidR="00D16FF8" w:rsidRPr="0062628B">
        <w:rPr>
          <w:rFonts w:ascii="Calibri" w:eastAsia="Calibri" w:hAnsi="Calibri" w:cs="Arial"/>
        </w:rPr>
        <w:t>educed the number of suppliers and chemical products due to high registration costs and long returns on investments, thus creating oligopolistic market conditions and intensifying the already strong consolidation trends amongst distributors. Increasing relegations have further imposed a significant strain on human resources through an increase in the complexity and workload of the business and the need for more expertise, customer and technical services to satisfy requirements and on financial resources through direct (registration costs) and indirect costs (i.e. time, expertise required, potential external advice, training etc.). This, in turn, has led to price increases as companies eventually try to recover these costs and pass them on to consumers. Last, the heavy regulatory burden and high costs of producing and managing new products, has impacted negatively upon innovation and R&amp;D activity.</w:t>
      </w:r>
    </w:p>
    <w:p w:rsidR="00D16FF8" w:rsidRDefault="00D16FF8" w:rsidP="00D16FF8">
      <w:pPr>
        <w:spacing w:after="0" w:line="360" w:lineRule="auto"/>
        <w:jc w:val="both"/>
        <w:rPr>
          <w:rFonts w:ascii="Calibri" w:eastAsia="Calibri" w:hAnsi="Calibri" w:cs="Arial"/>
        </w:rPr>
      </w:pPr>
    </w:p>
    <w:p w:rsidR="004708A5" w:rsidRDefault="004708A5" w:rsidP="00D16FF8">
      <w:pPr>
        <w:spacing w:after="0" w:line="360" w:lineRule="auto"/>
        <w:jc w:val="both"/>
        <w:rPr>
          <w:rFonts w:ascii="Calibri" w:eastAsia="Calibri" w:hAnsi="Calibri" w:cs="Arial"/>
        </w:rPr>
      </w:pPr>
    </w:p>
    <w:p w:rsidR="00623C2B" w:rsidRPr="00B616D1" w:rsidRDefault="00623C2B" w:rsidP="00B616D1">
      <w:pPr>
        <w:autoSpaceDE w:val="0"/>
        <w:autoSpaceDN w:val="0"/>
        <w:adjustRightInd w:val="0"/>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lastRenderedPageBreak/>
        <w:t>6.1.2 Entrepreneurial Orientation</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The findings of this research identify EO as a significant antecedent of business growth, a factor that has an overall positive effect on business performance and </w:t>
      </w:r>
      <w:r w:rsidR="00082510">
        <w:rPr>
          <w:rFonts w:ascii="Calibri" w:eastAsia="Calibri" w:hAnsi="Calibri" w:cs="Arial"/>
        </w:rPr>
        <w:t xml:space="preserve">a source of differentiation </w:t>
      </w:r>
      <w:r w:rsidRPr="00B616D1">
        <w:rPr>
          <w:rFonts w:ascii="Calibri" w:eastAsia="Calibri" w:hAnsi="Calibri" w:cs="Arial"/>
        </w:rPr>
        <w:t xml:space="preserve">or competitive advantage for SMEs in the UK chemical distribution industry. In fact, this study establishes a very strong relationship between EO and the longevity and long term performance of the business. Conversely, a lack of entrepreneurial orientation and attributes are further established as common reasons for small business failure and low entrepreneurial activity. In other words, should SMEs </w:t>
      </w:r>
      <w:r w:rsidR="007D12E3">
        <w:rPr>
          <w:rFonts w:ascii="Calibri" w:eastAsia="Calibri" w:hAnsi="Calibri" w:cs="Arial"/>
        </w:rPr>
        <w:t xml:space="preserve">in the specific industry </w:t>
      </w:r>
      <w:r w:rsidRPr="00B616D1">
        <w:rPr>
          <w:rFonts w:ascii="Calibri" w:eastAsia="Calibri" w:hAnsi="Calibri" w:cs="Arial"/>
        </w:rPr>
        <w:t>lack entrepreneurial behaviour -</w:t>
      </w:r>
      <w:r w:rsidR="00082510">
        <w:rPr>
          <w:rFonts w:ascii="Calibri" w:eastAsia="Calibri" w:hAnsi="Calibri" w:cs="Arial"/>
        </w:rPr>
        <w:t xml:space="preserve"> </w:t>
      </w:r>
      <w:r w:rsidRPr="00B616D1">
        <w:rPr>
          <w:rFonts w:ascii="Calibri" w:eastAsia="Calibri" w:hAnsi="Calibri" w:cs="Arial"/>
        </w:rPr>
        <w:t>in means of risk-taking, innovativeness and pro-activeness</w:t>
      </w:r>
      <w:r w:rsidR="00082510">
        <w:rPr>
          <w:rFonts w:ascii="Calibri" w:eastAsia="Calibri" w:hAnsi="Calibri" w:cs="Arial"/>
        </w:rPr>
        <w:t xml:space="preserve"> </w:t>
      </w:r>
      <w:r w:rsidRPr="00B616D1">
        <w:rPr>
          <w:rFonts w:ascii="Calibri" w:eastAsia="Calibri" w:hAnsi="Calibri" w:cs="Arial"/>
        </w:rPr>
        <w:t>- they are faced with stagnation and eventually failure, affecting the whole industry.</w:t>
      </w:r>
    </w:p>
    <w:p w:rsidR="00B616D1" w:rsidRPr="00B616D1" w:rsidRDefault="00B616D1" w:rsidP="00B616D1">
      <w:pPr>
        <w:spacing w:after="0" w:line="360" w:lineRule="auto"/>
        <w:jc w:val="both"/>
        <w:rPr>
          <w:rFonts w:ascii="Calibri" w:eastAsia="Calibri" w:hAnsi="Calibri" w:cs="Arial"/>
        </w:rPr>
      </w:pPr>
    </w:p>
    <w:p w:rsidR="00B616D1" w:rsidRDefault="00B616D1" w:rsidP="00B616D1">
      <w:pPr>
        <w:spacing w:after="0" w:line="360" w:lineRule="auto"/>
        <w:jc w:val="both"/>
        <w:rPr>
          <w:rFonts w:ascii="Calibri" w:eastAsia="Calibri" w:hAnsi="Calibri" w:cs="Arial"/>
          <w:bCs/>
        </w:rPr>
      </w:pPr>
      <w:r w:rsidRPr="00B616D1">
        <w:rPr>
          <w:rFonts w:ascii="Calibri" w:eastAsia="Calibri" w:hAnsi="Calibri" w:cs="Arial"/>
        </w:rPr>
        <w:tab/>
        <w:t xml:space="preserve">This research establishes EO as the single most important and influential factor in starting up a new business in the UK chemical distribution industry, with </w:t>
      </w:r>
      <w:r w:rsidR="00B40C52">
        <w:rPr>
          <w:rFonts w:ascii="Calibri" w:eastAsia="Calibri" w:hAnsi="Calibri" w:cs="Arial"/>
        </w:rPr>
        <w:t>owners/managers</w:t>
      </w:r>
      <w:r w:rsidRPr="00B616D1">
        <w:rPr>
          <w:rFonts w:ascii="Calibri" w:eastAsia="Calibri" w:hAnsi="Calibri" w:cs="Arial"/>
        </w:rPr>
        <w:t xml:space="preserve"> stressing the fact that without the presence of an entrepreneurial spirit and outlook, a successful start-up is extremely difficult</w:t>
      </w:r>
      <w:r w:rsidRPr="00B616D1">
        <w:rPr>
          <w:rFonts w:ascii="Calibri" w:eastAsia="Calibri" w:hAnsi="Calibri" w:cs="Arial"/>
          <w:b/>
        </w:rPr>
        <w:t xml:space="preserve">. </w:t>
      </w:r>
      <w:r w:rsidRPr="00B616D1">
        <w:rPr>
          <w:rFonts w:ascii="Calibri" w:eastAsia="Calibri" w:hAnsi="Calibri" w:cs="Arial"/>
        </w:rPr>
        <w:t>This is no different to other start-ups (i.e. in other industries and countries) but reinforces its importance in the specific industry.</w:t>
      </w:r>
      <w:r w:rsidRPr="00B616D1">
        <w:rPr>
          <w:rFonts w:ascii="Calibri" w:eastAsia="Calibri" w:hAnsi="Calibri" w:cs="Arial"/>
          <w:b/>
        </w:rPr>
        <w:t xml:space="preserve"> </w:t>
      </w:r>
      <w:r w:rsidRPr="00B616D1">
        <w:rPr>
          <w:rFonts w:ascii="Calibri" w:eastAsia="Calibri" w:hAnsi="Calibri" w:cs="Arial"/>
        </w:rPr>
        <w:t xml:space="preserve">Notably, the findings further reveal that EO does not only concern the birth of a business venture but is a firm level phenomenon and as such, is very relevant to all the managers and employees in a small business. Therefore, it is highly recommended that </w:t>
      </w:r>
      <w:r w:rsidRPr="00B616D1">
        <w:rPr>
          <w:rFonts w:ascii="Calibri" w:eastAsia="TimesNewRomanPSMT" w:hAnsi="Calibri" w:cs="Arial"/>
          <w:bCs/>
        </w:rPr>
        <w:t xml:space="preserve">all SMEs develop and maintain a strong entrepreneurial orientation and behaviour.  </w:t>
      </w:r>
      <w:r w:rsidR="00B40C52">
        <w:rPr>
          <w:rFonts w:ascii="Calibri" w:eastAsia="TimesNewRomanPSMT" w:hAnsi="Calibri" w:cs="Arial"/>
          <w:bCs/>
        </w:rPr>
        <w:t>Owners/managers</w:t>
      </w:r>
      <w:r w:rsidRPr="00B616D1">
        <w:rPr>
          <w:rFonts w:ascii="Calibri" w:eastAsia="TimesNewRomanPSMT" w:hAnsi="Calibri" w:cs="Arial"/>
          <w:bCs/>
        </w:rPr>
        <w:t xml:space="preserve"> need to constantly engage in </w:t>
      </w:r>
      <w:r w:rsidRPr="00B616D1">
        <w:rPr>
          <w:rFonts w:ascii="Calibri" w:eastAsia="Calibri" w:hAnsi="Calibri" w:cs="Arial"/>
          <w:bCs/>
        </w:rPr>
        <w:t xml:space="preserve">those decision-making styles, practices, processes and behaviours that lead to </w:t>
      </w:r>
      <w:r w:rsidRPr="00B817F3">
        <w:rPr>
          <w:rFonts w:ascii="Calibri" w:eastAsia="Calibri" w:hAnsi="Calibri" w:cs="Arial"/>
          <w:bCs/>
        </w:rPr>
        <w:t>entry</w:t>
      </w:r>
      <w:r w:rsidRPr="00B616D1">
        <w:rPr>
          <w:rFonts w:ascii="Calibri" w:eastAsia="Calibri" w:hAnsi="Calibri" w:cs="Arial"/>
          <w:bCs/>
        </w:rPr>
        <w:t xml:space="preserve"> into new or established markets with new or existing goods or services. They are also </w:t>
      </w:r>
      <w:r w:rsidRPr="00B616D1">
        <w:rPr>
          <w:rFonts w:ascii="Calibri" w:eastAsia="Calibri" w:hAnsi="Calibri" w:cs="Arial"/>
          <w:bCs/>
          <w:lang w:eastAsia="en-GB"/>
        </w:rPr>
        <w:t>strongly encouraged to embrace innovation, become proactive and learn from crises and difficulties. A</w:t>
      </w:r>
      <w:r w:rsidRPr="00B616D1">
        <w:rPr>
          <w:rFonts w:ascii="Calibri" w:eastAsia="Calibri" w:hAnsi="Calibri" w:cs="Arial"/>
          <w:bCs/>
        </w:rPr>
        <w:t xml:space="preserve"> need for achievement, the motivation to create growth and a strong sense of purpose and determination are also essential elements and need to be developed.  </w:t>
      </w:r>
    </w:p>
    <w:p w:rsidR="008F07FD" w:rsidRPr="00323AE9" w:rsidRDefault="008F07FD" w:rsidP="00B616D1">
      <w:pPr>
        <w:spacing w:after="0" w:line="360" w:lineRule="auto"/>
        <w:jc w:val="both"/>
        <w:rPr>
          <w:rFonts w:ascii="Calibri" w:eastAsia="Calibri" w:hAnsi="Calibri" w:cs="Arial"/>
          <w:b/>
        </w:rPr>
      </w:pPr>
    </w:p>
    <w:p w:rsidR="00B616D1" w:rsidRPr="00B616D1" w:rsidRDefault="00554AB9" w:rsidP="00B616D1">
      <w:pPr>
        <w:spacing w:after="0" w:line="360" w:lineRule="auto"/>
        <w:jc w:val="both"/>
        <w:rPr>
          <w:rFonts w:ascii="Calibri" w:eastAsia="Calibri" w:hAnsi="Calibri" w:cs="Arial"/>
          <w:bCs/>
          <w:lang w:eastAsia="en-GB"/>
        </w:rPr>
      </w:pPr>
      <w:r>
        <w:rPr>
          <w:rFonts w:ascii="Calibri" w:eastAsia="Calibri" w:hAnsi="Calibri" w:cs="Arial"/>
          <w:bCs/>
        </w:rPr>
        <w:tab/>
      </w:r>
      <w:r w:rsidR="00B616D1" w:rsidRPr="00B616D1">
        <w:rPr>
          <w:rFonts w:ascii="Calibri" w:eastAsia="Calibri" w:hAnsi="Calibri" w:cs="Arial"/>
          <w:bCs/>
        </w:rPr>
        <w:t xml:space="preserve">This research further reveals that there is also a need to engage all employees in entrepreneurial styles, practises, processes and behaviours and encourage them to think and behave in novel ways on a continuous basis. </w:t>
      </w:r>
      <w:r w:rsidR="00B616D1" w:rsidRPr="00B616D1">
        <w:rPr>
          <w:rFonts w:ascii="Calibri" w:eastAsia="Calibri" w:hAnsi="Calibri" w:cs="Arial"/>
          <w:bCs/>
          <w:lang w:eastAsia="en-GB"/>
        </w:rPr>
        <w:t>The process of developing such an orientation should be properly managed, meaning allocation of time and resources</w:t>
      </w:r>
      <w:r w:rsidR="00B616D1" w:rsidRPr="00B616D1">
        <w:rPr>
          <w:rFonts w:ascii="Calibri" w:eastAsia="Calibri" w:hAnsi="Calibri" w:cs="Arial"/>
          <w:bCs/>
        </w:rPr>
        <w:t>. EO needs to be embedded deeply in the company and be part of the culture and day to day activities and not jus</w:t>
      </w:r>
      <w:r w:rsidR="00B42F0E">
        <w:rPr>
          <w:rFonts w:ascii="Calibri" w:eastAsia="Calibri" w:hAnsi="Calibri" w:cs="Arial"/>
          <w:bCs/>
        </w:rPr>
        <w:t xml:space="preserve">t a senior management activity. </w:t>
      </w:r>
      <w:r w:rsidR="00B616D1" w:rsidRPr="00B616D1">
        <w:rPr>
          <w:rFonts w:ascii="Calibri" w:eastAsia="Calibri" w:hAnsi="Calibri" w:cs="Arial"/>
          <w:bCs/>
          <w:lang w:eastAsia="en-GB"/>
        </w:rPr>
        <w:t xml:space="preserve">Establishing formal company processes and practises and providing </w:t>
      </w:r>
      <w:r w:rsidR="00B616D1" w:rsidRPr="00B616D1">
        <w:rPr>
          <w:rFonts w:ascii="Calibri" w:eastAsia="Calibri" w:hAnsi="Calibri" w:cs="Arial"/>
          <w:bCs/>
        </w:rPr>
        <w:t xml:space="preserve">training either through formal (for instance, external training courses through consultants, universities or colleges, government organisations etc.) or informal routes (internal training by </w:t>
      </w:r>
      <w:r w:rsidR="00082510">
        <w:rPr>
          <w:rFonts w:ascii="Calibri" w:eastAsia="Calibri" w:hAnsi="Calibri" w:cs="Arial"/>
          <w:bCs/>
          <w:lang w:eastAsia="en-GB"/>
        </w:rPr>
        <w:t>more experienced and</w:t>
      </w:r>
      <w:r w:rsidR="00B616D1" w:rsidRPr="00B616D1">
        <w:rPr>
          <w:rFonts w:ascii="Calibri" w:eastAsia="Calibri" w:hAnsi="Calibri" w:cs="Arial"/>
          <w:bCs/>
          <w:lang w:eastAsia="en-GB"/>
        </w:rPr>
        <w:t xml:space="preserve"> qualified emp</w:t>
      </w:r>
      <w:r w:rsidR="00B42F0E">
        <w:rPr>
          <w:rFonts w:ascii="Calibri" w:eastAsia="Calibri" w:hAnsi="Calibri" w:cs="Arial"/>
          <w:bCs/>
          <w:lang w:eastAsia="en-GB"/>
        </w:rPr>
        <w:t xml:space="preserve">loyees) are highly recommended. </w:t>
      </w:r>
      <w:r w:rsidR="00B616D1" w:rsidRPr="00B616D1">
        <w:rPr>
          <w:rFonts w:ascii="Calibri" w:eastAsia="Calibri" w:hAnsi="Calibri" w:cs="Arial"/>
          <w:bCs/>
          <w:lang w:eastAsia="en-GB"/>
        </w:rPr>
        <w:t xml:space="preserve">It is also important that EO is expressed and </w:t>
      </w:r>
      <w:r w:rsidR="00B616D1" w:rsidRPr="00B616D1">
        <w:rPr>
          <w:rFonts w:ascii="Calibri" w:eastAsia="Calibri" w:hAnsi="Calibri" w:cs="Arial"/>
          <w:bCs/>
          <w:lang w:eastAsia="en-GB"/>
        </w:rPr>
        <w:lastRenderedPageBreak/>
        <w:t>communicated through the vision of the company and its mission statement, which, in the case of SMEs, originates from and reflects the vision of the owner</w:t>
      </w:r>
      <w:r w:rsidR="007F105A">
        <w:rPr>
          <w:rFonts w:ascii="Calibri" w:eastAsia="Calibri" w:hAnsi="Calibri" w:cs="Arial"/>
          <w:bCs/>
          <w:lang w:eastAsia="en-GB"/>
        </w:rPr>
        <w:t>/</w:t>
      </w:r>
      <w:r w:rsidR="00B616D1" w:rsidRPr="00B616D1">
        <w:rPr>
          <w:rFonts w:ascii="Calibri" w:eastAsia="Calibri" w:hAnsi="Calibri" w:cs="Arial"/>
          <w:bCs/>
          <w:lang w:eastAsia="en-GB"/>
        </w:rPr>
        <w:t xml:space="preserve">manager.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Cs/>
        </w:rPr>
      </w:pPr>
      <w:r w:rsidRPr="00B616D1">
        <w:rPr>
          <w:rFonts w:ascii="Calibri" w:eastAsia="Calibri" w:hAnsi="Calibri" w:cs="Arial"/>
        </w:rPr>
        <w:tab/>
        <w:t xml:space="preserve">However, the findings of this study reveal that many small businesses lack a vision and </w:t>
      </w:r>
      <w:r w:rsidR="00082510">
        <w:rPr>
          <w:rFonts w:ascii="Calibri" w:eastAsia="Calibri" w:hAnsi="Calibri" w:cs="Arial"/>
        </w:rPr>
        <w:t>a</w:t>
      </w:r>
      <w:r w:rsidRPr="00B616D1">
        <w:rPr>
          <w:rFonts w:ascii="Calibri" w:eastAsia="Calibri" w:hAnsi="Calibri" w:cs="Arial"/>
        </w:rPr>
        <w:t xml:space="preserve"> mission statement and stress the need for all SMEs in the selected industry to have one in place, even if that is on an informal basis. </w:t>
      </w:r>
      <w:r w:rsidRPr="00B616D1">
        <w:rPr>
          <w:rFonts w:ascii="Calibri" w:eastAsia="Calibri" w:hAnsi="Calibri" w:cs="Arial"/>
          <w:bCs/>
          <w:lang w:eastAsia="en-GB"/>
        </w:rPr>
        <w:t>The vision and mission statement are the elements that bring all employees together, give them a strong sense of purpose and direction and act as a point of reference for any business activity.</w:t>
      </w:r>
      <w:r w:rsidRPr="00B616D1">
        <w:rPr>
          <w:rFonts w:ascii="Calibri" w:eastAsia="Calibri" w:hAnsi="Calibri" w:cs="Arial"/>
        </w:rPr>
        <w:t xml:space="preserve"> It is this study’s recommendation that SMEs develop </w:t>
      </w:r>
      <w:r w:rsidRPr="00B616D1">
        <w:rPr>
          <w:rFonts w:ascii="Calibri" w:eastAsia="Calibri" w:hAnsi="Calibri" w:cs="Arial"/>
          <w:bCs/>
        </w:rPr>
        <w:t xml:space="preserve">a strong vision and subsequently a mission statement reflecting and communicating the aims and objectives of the business. The need for clear business objectives, a focus on growth and strong initiative to drive the business forward are prerequisites for success throughout the life of the business. This vision needs to be communicated by the </w:t>
      </w:r>
      <w:r w:rsidR="00B40C52">
        <w:rPr>
          <w:rFonts w:ascii="Calibri" w:eastAsia="Calibri" w:hAnsi="Calibri" w:cs="Arial"/>
          <w:bCs/>
        </w:rPr>
        <w:t>owners/managers</w:t>
      </w:r>
      <w:r w:rsidRPr="00B616D1">
        <w:rPr>
          <w:rFonts w:ascii="Calibri" w:eastAsia="Calibri" w:hAnsi="Calibri" w:cs="Arial"/>
          <w:bCs/>
        </w:rPr>
        <w:t xml:space="preserve"> and prospective entrepreneurs in a clear and effective way so as to be understood and accepted by all employees to maximise its impact. </w:t>
      </w:r>
    </w:p>
    <w:p w:rsidR="00B616D1" w:rsidRPr="00B616D1" w:rsidRDefault="00B616D1" w:rsidP="00B616D1">
      <w:pPr>
        <w:spacing w:after="0" w:line="360" w:lineRule="auto"/>
        <w:jc w:val="both"/>
        <w:rPr>
          <w:rFonts w:ascii="Calibri" w:eastAsia="Calibri" w:hAnsi="Calibri" w:cs="Arial"/>
          <w:bCs/>
          <w:lang w:eastAsia="en-GB"/>
        </w:rPr>
      </w:pPr>
    </w:p>
    <w:p w:rsid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This study further acknowledges that maintaining a flexible entrepreneurial orientation is vital in generating new business ideas and identifying new business opportunities in achieving long term sustainable growth. </w:t>
      </w:r>
      <w:r w:rsidR="00082510">
        <w:rPr>
          <w:rFonts w:ascii="Calibri" w:eastAsia="Calibri" w:hAnsi="Calibri" w:cs="Arial"/>
        </w:rPr>
        <w:t>F</w:t>
      </w:r>
      <w:r w:rsidRPr="00B616D1">
        <w:rPr>
          <w:rFonts w:ascii="Calibri" w:eastAsia="Calibri" w:hAnsi="Calibri" w:cs="Arial"/>
        </w:rPr>
        <w:t>indings suggest that entrepreneurially oriented firms are more likely to be innovative and venture successfully into new or existing markets. In other words, the entrepren</w:t>
      </w:r>
      <w:r w:rsidR="00B40C52">
        <w:rPr>
          <w:rFonts w:ascii="Calibri" w:eastAsia="Calibri" w:hAnsi="Calibri" w:cs="Arial"/>
        </w:rPr>
        <w:t>eurial orientation of the owner/</w:t>
      </w:r>
      <w:r w:rsidRPr="00B616D1">
        <w:rPr>
          <w:rFonts w:ascii="Calibri" w:eastAsia="Calibri" w:hAnsi="Calibri" w:cs="Arial"/>
        </w:rPr>
        <w:t xml:space="preserve">manager enables the right types of innovation and entrepreneurial activities in the company thus facilitating product development and new market entry.  Furthermore, entrepreneurially oriented </w:t>
      </w:r>
      <w:r w:rsidR="00B40C52">
        <w:rPr>
          <w:rFonts w:ascii="Calibri" w:eastAsia="Calibri" w:hAnsi="Calibri" w:cs="Arial"/>
        </w:rPr>
        <w:t>owners/managers</w:t>
      </w:r>
      <w:r w:rsidRPr="00B616D1">
        <w:rPr>
          <w:rFonts w:ascii="Calibri" w:eastAsia="Calibri" w:hAnsi="Calibri" w:cs="Arial"/>
        </w:rPr>
        <w:t xml:space="preserve"> are in a position to identify and exploit the right opportunities and recognize threats and opportunities, positively affecting business continuity. Similarly, their ability to manage uncertainty and tolerate risk positively influences business performance under conditions of high market turbulence.</w:t>
      </w:r>
    </w:p>
    <w:p w:rsidR="00EC3E88" w:rsidRPr="00B616D1" w:rsidRDefault="00EC3E88"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Cs/>
        </w:rPr>
      </w:pPr>
      <w:r w:rsidRPr="00B616D1">
        <w:rPr>
          <w:rFonts w:ascii="Calibri" w:eastAsia="Calibri" w:hAnsi="Calibri" w:cs="Arial"/>
        </w:rPr>
        <w:tab/>
        <w:t xml:space="preserve">Overall, this study concludes that SMEs in the UK chemical distribution industry are faced with business stagnation and inevitably failure, if they fail to develop an entrepreneurial orientation and behaviour, with the main elements being risk-taking, innovativeness and pro-activeness. In fact, the findings strongly suggest that entrepreneurially oriented businesses are more innovative and venture more successfully into new or existing markets. </w:t>
      </w:r>
      <w:r w:rsidRPr="00B616D1">
        <w:rPr>
          <w:rFonts w:ascii="Calibri" w:eastAsia="Calibri" w:hAnsi="Calibri" w:cs="Arial"/>
          <w:bCs/>
        </w:rPr>
        <w:t xml:space="preserve">This research further concludes that EO is indeed </w:t>
      </w:r>
      <w:r w:rsidRPr="00B616D1">
        <w:rPr>
          <w:rFonts w:ascii="Calibri" w:eastAsia="Calibri" w:hAnsi="Calibri" w:cs="Arial"/>
        </w:rPr>
        <w:t xml:space="preserve">a firm level phenomenon, </w:t>
      </w:r>
      <w:r w:rsidRPr="00B616D1">
        <w:rPr>
          <w:rFonts w:ascii="Calibri" w:eastAsia="Calibri" w:hAnsi="Calibri" w:cs="Arial"/>
          <w:bCs/>
        </w:rPr>
        <w:t xml:space="preserve">not just a senior management activity and thus relevant to all </w:t>
      </w:r>
      <w:r w:rsidRPr="00B616D1">
        <w:rPr>
          <w:rFonts w:ascii="Calibri" w:eastAsia="Calibri" w:hAnsi="Calibri" w:cs="Arial"/>
        </w:rPr>
        <w:t xml:space="preserve">employees in a small business. A clear need for </w:t>
      </w:r>
      <w:r w:rsidRPr="00B616D1">
        <w:rPr>
          <w:rFonts w:ascii="Calibri" w:eastAsia="Calibri" w:hAnsi="Calibri" w:cs="Arial"/>
          <w:bCs/>
        </w:rPr>
        <w:t>EO to be embedded deeply in the company culture and day to day activities, -</w:t>
      </w:r>
      <w:r w:rsidR="00082510">
        <w:rPr>
          <w:rFonts w:ascii="Calibri" w:eastAsia="Calibri" w:hAnsi="Calibri" w:cs="Arial"/>
          <w:bCs/>
        </w:rPr>
        <w:t xml:space="preserve"> </w:t>
      </w:r>
      <w:r w:rsidRPr="00B616D1">
        <w:rPr>
          <w:rFonts w:ascii="Calibri" w:eastAsia="Calibri" w:hAnsi="Calibri" w:cs="Arial"/>
          <w:bCs/>
        </w:rPr>
        <w:t xml:space="preserve">as it </w:t>
      </w:r>
      <w:r w:rsidRPr="00B616D1">
        <w:rPr>
          <w:rFonts w:ascii="Calibri" w:eastAsia="Calibri" w:hAnsi="Calibri" w:cs="Arial"/>
        </w:rPr>
        <w:t xml:space="preserve">does not only concern the birth of a business venture but affects a small business throughout its life- </w:t>
      </w:r>
      <w:r w:rsidRPr="00B616D1">
        <w:rPr>
          <w:rFonts w:ascii="Calibri" w:eastAsia="Calibri" w:hAnsi="Calibri" w:cs="Arial"/>
          <w:bCs/>
        </w:rPr>
        <w:t xml:space="preserve">is also established. Similarly, a further conclusion of this study is </w:t>
      </w:r>
      <w:r w:rsidRPr="00B616D1">
        <w:rPr>
          <w:rFonts w:ascii="Calibri" w:eastAsia="Calibri" w:hAnsi="Calibri" w:cs="Arial"/>
          <w:bCs/>
        </w:rPr>
        <w:lastRenderedPageBreak/>
        <w:t>t</w:t>
      </w:r>
      <w:r w:rsidRPr="00B616D1">
        <w:rPr>
          <w:rFonts w:ascii="Calibri" w:eastAsia="Calibri" w:hAnsi="Calibri" w:cs="Arial"/>
        </w:rPr>
        <w:t xml:space="preserve">he need for SMEs to develop </w:t>
      </w:r>
      <w:r w:rsidRPr="00B616D1">
        <w:rPr>
          <w:rFonts w:ascii="Calibri" w:eastAsia="Calibri" w:hAnsi="Calibri" w:cs="Arial"/>
          <w:bCs/>
        </w:rPr>
        <w:t xml:space="preserve">a strong vision and subsequently a mission statement communicating the aims and objectives of the business and reflecting its entrepreneurial orientation.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 xml:space="preserve">6.1.3 Customer Relations Management </w:t>
      </w:r>
    </w:p>
    <w:p w:rsidR="00B616D1" w:rsidRPr="00B616D1" w:rsidRDefault="00B616D1" w:rsidP="00B616D1">
      <w:pPr>
        <w:spacing w:after="0" w:line="360" w:lineRule="auto"/>
        <w:jc w:val="both"/>
        <w:rPr>
          <w:rFonts w:ascii="Calibri" w:eastAsia="Calibri" w:hAnsi="Calibri" w:cs="Arial"/>
          <w:bCs/>
          <w:lang w:eastAsia="en-GB"/>
        </w:rPr>
      </w:pPr>
      <w:r w:rsidRPr="00B616D1">
        <w:rPr>
          <w:rFonts w:ascii="Calibri" w:eastAsia="Times New Roman" w:hAnsi="Calibri" w:cs="Arial"/>
          <w:color w:val="000000"/>
          <w:lang w:eastAsia="en-GB"/>
        </w:rPr>
        <w:tab/>
        <w:t>Taking into consideration the fact that chemical distribution is a s</w:t>
      </w:r>
      <w:r w:rsidR="0019423A">
        <w:rPr>
          <w:rFonts w:ascii="Calibri" w:eastAsia="Times New Roman" w:hAnsi="Calibri" w:cs="Arial"/>
          <w:color w:val="000000"/>
          <w:lang w:eastAsia="en-GB"/>
        </w:rPr>
        <w:t>ervice based industry -</w:t>
      </w:r>
      <w:r w:rsidR="005F56CB">
        <w:rPr>
          <w:rFonts w:ascii="Calibri" w:eastAsia="Times New Roman" w:hAnsi="Calibri" w:cs="Arial"/>
          <w:color w:val="000000"/>
          <w:lang w:eastAsia="en-GB"/>
        </w:rPr>
        <w:t xml:space="preserve"> </w:t>
      </w:r>
      <w:r w:rsidRPr="00B616D1">
        <w:rPr>
          <w:rFonts w:ascii="Calibri" w:eastAsia="Times New Roman" w:hAnsi="Calibri" w:cs="Arial"/>
          <w:color w:val="000000"/>
          <w:lang w:eastAsia="en-GB"/>
        </w:rPr>
        <w:t>as distributors do not manufacture a</w:t>
      </w:r>
      <w:r w:rsidR="0019423A">
        <w:rPr>
          <w:rFonts w:ascii="Calibri" w:eastAsia="Times New Roman" w:hAnsi="Calibri" w:cs="Arial"/>
          <w:color w:val="000000"/>
          <w:lang w:eastAsia="en-GB"/>
        </w:rPr>
        <w:t>ny products but only trade them</w:t>
      </w:r>
      <w:r w:rsidR="005F56CB">
        <w:rPr>
          <w:rFonts w:ascii="Calibri" w:eastAsia="Times New Roman" w:hAnsi="Calibri" w:cs="Arial"/>
          <w:color w:val="000000"/>
          <w:lang w:eastAsia="en-GB"/>
        </w:rPr>
        <w:t xml:space="preserve"> </w:t>
      </w:r>
      <w:r w:rsidR="0019423A">
        <w:rPr>
          <w:rFonts w:ascii="Calibri" w:eastAsia="Times New Roman" w:hAnsi="Calibri" w:cs="Arial"/>
          <w:color w:val="000000"/>
          <w:lang w:eastAsia="en-GB"/>
        </w:rPr>
        <w:t xml:space="preserve">- </w:t>
      </w:r>
      <w:r w:rsidRPr="00B616D1">
        <w:rPr>
          <w:rFonts w:ascii="Calibri" w:eastAsia="Times New Roman" w:hAnsi="Calibri" w:cs="Arial"/>
          <w:color w:val="000000"/>
          <w:lang w:eastAsia="en-GB"/>
        </w:rPr>
        <w:t xml:space="preserve">this study concludes that SMEs success and sustainable growth depend greatly upon providing excellent service and customer care. This distinct lack of </w:t>
      </w:r>
      <w:r w:rsidRPr="00B616D1">
        <w:rPr>
          <w:rFonts w:ascii="Calibri" w:eastAsia="Times New Roman" w:hAnsi="Calibri" w:cs="Arial"/>
          <w:bCs/>
          <w:color w:val="000000"/>
          <w:lang w:eastAsia="en-GB"/>
        </w:rPr>
        <w:t xml:space="preserve">manufacturing capabilities makes the service element </w:t>
      </w:r>
      <w:r w:rsidRPr="00B616D1">
        <w:rPr>
          <w:rFonts w:ascii="Calibri" w:eastAsia="Times New Roman" w:hAnsi="Calibri" w:cs="Arial"/>
          <w:color w:val="000000"/>
          <w:lang w:eastAsia="en-GB"/>
        </w:rPr>
        <w:t xml:space="preserve">a unique value-adding factor for this industry and as such it becomes imperative for </w:t>
      </w:r>
      <w:r w:rsidR="0019423A">
        <w:rPr>
          <w:rFonts w:ascii="Calibri" w:eastAsia="Calibri" w:hAnsi="Calibri" w:cs="Arial"/>
          <w:bCs/>
          <w:lang w:eastAsia="en-GB"/>
        </w:rPr>
        <w:t xml:space="preserve">SMEs to adopt </w:t>
      </w:r>
      <w:r w:rsidR="005F56CB">
        <w:rPr>
          <w:rFonts w:ascii="Calibri" w:eastAsia="Calibri" w:hAnsi="Calibri" w:cs="Arial"/>
          <w:bCs/>
          <w:lang w:eastAsia="en-GB"/>
        </w:rPr>
        <w:t>CRM</w:t>
      </w:r>
      <w:r w:rsidRPr="00B616D1">
        <w:rPr>
          <w:rFonts w:ascii="Calibri" w:eastAsia="Calibri" w:hAnsi="Calibri" w:cs="Arial"/>
          <w:bCs/>
          <w:lang w:eastAsia="en-GB"/>
        </w:rPr>
        <w:t xml:space="preserve"> practices.</w:t>
      </w:r>
    </w:p>
    <w:p w:rsidR="00B616D1" w:rsidRPr="00B616D1" w:rsidRDefault="00B616D1" w:rsidP="00B616D1">
      <w:pPr>
        <w:spacing w:after="0" w:line="360" w:lineRule="auto"/>
        <w:jc w:val="both"/>
        <w:rPr>
          <w:rFonts w:ascii="Calibri" w:eastAsia="Times New Roman" w:hAnsi="Calibri" w:cs="Arial"/>
          <w:color w:val="000000"/>
          <w:lang w:eastAsia="en-GB"/>
        </w:rPr>
      </w:pPr>
    </w:p>
    <w:p w:rsidR="00B616D1" w:rsidRPr="00B616D1" w:rsidRDefault="00B616D1" w:rsidP="00B616D1">
      <w:pPr>
        <w:spacing w:after="0" w:line="360" w:lineRule="auto"/>
        <w:jc w:val="both"/>
        <w:rPr>
          <w:rFonts w:ascii="Calibri" w:eastAsia="Calibri" w:hAnsi="Calibri" w:cs="Arial"/>
          <w:bCs/>
          <w:lang w:eastAsia="en-GB"/>
        </w:rPr>
      </w:pPr>
      <w:r w:rsidRPr="00B616D1">
        <w:rPr>
          <w:rFonts w:ascii="Calibri" w:eastAsia="Times New Roman" w:hAnsi="Calibri" w:cs="Arial"/>
          <w:color w:val="000000"/>
          <w:lang w:eastAsia="en-GB"/>
        </w:rPr>
        <w:tab/>
        <w:t>Customer Relations Management</w:t>
      </w:r>
      <w:r w:rsidR="005F56CB">
        <w:rPr>
          <w:rFonts w:ascii="Calibri" w:eastAsia="Times New Roman" w:hAnsi="Calibri" w:cs="Arial"/>
          <w:color w:val="000000"/>
          <w:lang w:eastAsia="en-GB"/>
        </w:rPr>
        <w:t xml:space="preserve">, </w:t>
      </w:r>
      <w:r w:rsidRPr="00B616D1">
        <w:rPr>
          <w:rFonts w:ascii="Calibri" w:eastAsia="Times New Roman" w:hAnsi="Calibri" w:cs="Arial"/>
          <w:color w:val="000000"/>
          <w:lang w:eastAsia="en-GB"/>
        </w:rPr>
        <w:t xml:space="preserve">defined by the </w:t>
      </w:r>
      <w:r w:rsidR="00B40C52">
        <w:rPr>
          <w:rFonts w:ascii="Calibri" w:eastAsia="Times New Roman" w:hAnsi="Calibri" w:cs="Arial"/>
          <w:color w:val="000000"/>
          <w:lang w:eastAsia="en-GB"/>
        </w:rPr>
        <w:t>owners/managers</w:t>
      </w:r>
      <w:r w:rsidRPr="00B616D1">
        <w:rPr>
          <w:rFonts w:ascii="Calibri" w:eastAsia="Times New Roman" w:hAnsi="Calibri" w:cs="Arial"/>
          <w:color w:val="000000"/>
          <w:lang w:eastAsia="en-GB"/>
        </w:rPr>
        <w:t xml:space="preserve"> as the </w:t>
      </w:r>
      <w:r w:rsidRPr="00B616D1">
        <w:rPr>
          <w:rFonts w:ascii="Calibri" w:eastAsia="Calibri" w:hAnsi="Calibri" w:cs="Arial"/>
          <w:color w:val="000000"/>
          <w:lang w:val="en"/>
        </w:rPr>
        <w:t xml:space="preserve">overall activity of identifying and satisfying customer needs, </w:t>
      </w:r>
      <w:r w:rsidRPr="00B616D1">
        <w:rPr>
          <w:rFonts w:ascii="Calibri" w:eastAsia="Times New Roman" w:hAnsi="Calibri" w:cs="Arial"/>
          <w:color w:val="000000"/>
          <w:lang w:eastAsia="en-GB"/>
        </w:rPr>
        <w:t xml:space="preserve">is established by </w:t>
      </w:r>
      <w:r w:rsidR="005F56CB">
        <w:rPr>
          <w:rFonts w:ascii="Calibri" w:eastAsia="Times New Roman" w:hAnsi="Calibri" w:cs="Arial"/>
          <w:color w:val="000000"/>
          <w:lang w:eastAsia="en-GB"/>
        </w:rPr>
        <w:t>this</w:t>
      </w:r>
      <w:r w:rsidRPr="00B616D1">
        <w:rPr>
          <w:rFonts w:ascii="Calibri" w:eastAsia="Times New Roman" w:hAnsi="Calibri" w:cs="Arial"/>
          <w:color w:val="000000"/>
          <w:lang w:eastAsia="en-GB"/>
        </w:rPr>
        <w:t xml:space="preserve"> research as the cornerstone of business success and essential </w:t>
      </w:r>
      <w:r w:rsidR="00A31C70">
        <w:rPr>
          <w:rFonts w:ascii="Calibri" w:eastAsia="Times New Roman" w:hAnsi="Calibri" w:cs="Arial"/>
          <w:color w:val="000000"/>
          <w:lang w:eastAsia="en-GB"/>
        </w:rPr>
        <w:t xml:space="preserve">element to sustainable growth. </w:t>
      </w:r>
      <w:r w:rsidRPr="00B616D1">
        <w:rPr>
          <w:rFonts w:ascii="Calibri" w:eastAsia="Times New Roman" w:hAnsi="Calibri" w:cs="Arial"/>
          <w:color w:val="000000"/>
          <w:lang w:eastAsia="en-GB"/>
        </w:rPr>
        <w:t xml:space="preserve">Providing excellent service, maintaining good relationships and </w:t>
      </w:r>
      <w:r w:rsidRPr="00B616D1">
        <w:rPr>
          <w:rFonts w:ascii="Calibri" w:eastAsia="Calibri" w:hAnsi="Calibri" w:cs="Arial"/>
        </w:rPr>
        <w:t>continuously delivering superior value to customers, providing tailor-made solutions and delivering innovation are the most important aspects identified. This research concludes that CRM is or has the potential to become a Unique Selling point (USP) for SMEs</w:t>
      </w:r>
      <w:r w:rsidR="005F56CB">
        <w:rPr>
          <w:rFonts w:ascii="Calibri" w:eastAsia="Calibri" w:hAnsi="Calibri" w:cs="Arial"/>
        </w:rPr>
        <w:t xml:space="preserve"> in the UK </w:t>
      </w:r>
      <w:r w:rsidR="00A31C70">
        <w:rPr>
          <w:rFonts w:ascii="Calibri" w:eastAsia="Calibri" w:hAnsi="Calibri" w:cs="Arial"/>
        </w:rPr>
        <w:t>c</w:t>
      </w:r>
      <w:r w:rsidR="005F56CB">
        <w:rPr>
          <w:rFonts w:ascii="Calibri" w:eastAsia="Calibri" w:hAnsi="Calibri" w:cs="Arial"/>
        </w:rPr>
        <w:t>hemical distribution industry</w:t>
      </w:r>
      <w:r w:rsidRPr="00B616D1">
        <w:rPr>
          <w:rFonts w:ascii="Calibri" w:eastAsia="Calibri" w:hAnsi="Calibri" w:cs="Arial"/>
        </w:rPr>
        <w:t xml:space="preserve"> and a means of differentiation from the competition.  In more detail, the findings suggest that smaller businesses offering good service differentiate themselves from larger distributors, where contact is more impersonal and response times are much slower due to their </w:t>
      </w:r>
      <w:r w:rsidR="0019423A">
        <w:rPr>
          <w:rFonts w:ascii="Calibri" w:eastAsia="Calibri" w:hAnsi="Calibri" w:cs="Arial"/>
        </w:rPr>
        <w:t xml:space="preserve">sheer size and business model. </w:t>
      </w:r>
      <w:r w:rsidRPr="00B616D1">
        <w:rPr>
          <w:rFonts w:ascii="Calibri" w:eastAsia="Times New Roman" w:hAnsi="Calibri" w:cs="Arial"/>
          <w:color w:val="000000"/>
          <w:lang w:eastAsia="en-GB"/>
        </w:rPr>
        <w:t xml:space="preserve">The importance of CRM is also ascertained by the fact that many of the larger SMEs have included it in their mission statements and strategy, which further stresses the need for it to be </w:t>
      </w:r>
      <w:r w:rsidRPr="00B616D1">
        <w:rPr>
          <w:rFonts w:ascii="Calibri" w:eastAsia="Calibri" w:hAnsi="Calibri" w:cs="Arial"/>
          <w:bCs/>
          <w:lang w:eastAsia="en-GB"/>
        </w:rPr>
        <w:t xml:space="preserve">an integral part of the business aims and objectives and for </w:t>
      </w:r>
      <w:r w:rsidR="00B40C52">
        <w:rPr>
          <w:rFonts w:ascii="Calibri" w:eastAsia="Calibri" w:hAnsi="Calibri" w:cs="Arial"/>
          <w:bCs/>
          <w:lang w:eastAsia="en-GB"/>
        </w:rPr>
        <w:t>owners/managers</w:t>
      </w:r>
      <w:r w:rsidRPr="00B616D1">
        <w:rPr>
          <w:rFonts w:ascii="Calibri" w:eastAsia="Calibri" w:hAnsi="Calibri" w:cs="Arial"/>
          <w:bCs/>
          <w:lang w:eastAsia="en-GB"/>
        </w:rPr>
        <w:t xml:space="preserve"> to demonstrate a strong commitment to it.</w:t>
      </w:r>
    </w:p>
    <w:p w:rsidR="00B616D1" w:rsidRPr="00B616D1" w:rsidRDefault="00B616D1" w:rsidP="00B616D1">
      <w:pPr>
        <w:spacing w:after="0" w:line="360" w:lineRule="auto"/>
        <w:jc w:val="both"/>
        <w:rPr>
          <w:rFonts w:ascii="Calibri" w:eastAsia="Times New Roman" w:hAnsi="Calibri" w:cs="Arial"/>
          <w:color w:val="000000"/>
          <w:lang w:eastAsia="en-GB"/>
        </w:rPr>
      </w:pPr>
    </w:p>
    <w:p w:rsidR="00B616D1" w:rsidRPr="00B616D1" w:rsidRDefault="00B616D1" w:rsidP="00B616D1">
      <w:pPr>
        <w:spacing w:after="0" w:line="360" w:lineRule="auto"/>
        <w:jc w:val="both"/>
        <w:rPr>
          <w:rFonts w:ascii="Calibri" w:eastAsia="Calibri" w:hAnsi="Calibri" w:cs="Arial"/>
          <w:bCs/>
        </w:rPr>
      </w:pPr>
      <w:r w:rsidRPr="00B616D1">
        <w:rPr>
          <w:rFonts w:ascii="Calibri" w:eastAsia="Calibri" w:hAnsi="Calibri" w:cs="Arial"/>
          <w:bCs/>
          <w:lang w:eastAsia="en-GB"/>
        </w:rPr>
        <w:tab/>
        <w:t>T</w:t>
      </w:r>
      <w:r w:rsidRPr="00B616D1">
        <w:rPr>
          <w:rFonts w:ascii="Calibri" w:eastAsia="Times New Roman" w:hAnsi="Calibri" w:cs="Arial"/>
          <w:bCs/>
          <w:color w:val="000000"/>
          <w:lang w:eastAsia="en-GB"/>
        </w:rPr>
        <w:t>he fact that chemical distribution companies do not have manufacturing capabilities also makes success dependent upon providing excellent service throughout the supply chain and not just to customers. Chemical manufacturers and suppliers need to be seen as an integral part of a small business -</w:t>
      </w:r>
      <w:r w:rsidR="00A95DDF">
        <w:rPr>
          <w:rFonts w:ascii="Calibri" w:eastAsia="Times New Roman" w:hAnsi="Calibri" w:cs="Arial"/>
          <w:bCs/>
          <w:color w:val="000000"/>
          <w:lang w:eastAsia="en-GB"/>
        </w:rPr>
        <w:t xml:space="preserve"> </w:t>
      </w:r>
      <w:r w:rsidRPr="00B616D1">
        <w:rPr>
          <w:rFonts w:ascii="Calibri" w:eastAsia="Times New Roman" w:hAnsi="Calibri" w:cs="Arial"/>
          <w:bCs/>
          <w:color w:val="000000"/>
          <w:lang w:eastAsia="en-GB"/>
        </w:rPr>
        <w:t>and its success</w:t>
      </w:r>
      <w:r w:rsidR="00A95DDF">
        <w:rPr>
          <w:rFonts w:ascii="Calibri" w:eastAsia="Times New Roman" w:hAnsi="Calibri" w:cs="Arial"/>
          <w:bCs/>
          <w:color w:val="000000"/>
          <w:lang w:eastAsia="en-GB"/>
        </w:rPr>
        <w:t xml:space="preserve"> </w:t>
      </w:r>
      <w:r w:rsidRPr="00B616D1">
        <w:rPr>
          <w:rFonts w:ascii="Calibri" w:eastAsia="Times New Roman" w:hAnsi="Calibri" w:cs="Arial"/>
          <w:bCs/>
          <w:color w:val="000000"/>
          <w:lang w:eastAsia="en-GB"/>
        </w:rPr>
        <w:t>- and as such, supplier management has to be i</w:t>
      </w:r>
      <w:r w:rsidR="00945572">
        <w:rPr>
          <w:rFonts w:ascii="Calibri" w:eastAsia="Times New Roman" w:hAnsi="Calibri" w:cs="Arial"/>
          <w:bCs/>
          <w:color w:val="000000"/>
          <w:lang w:eastAsia="en-GB"/>
        </w:rPr>
        <w:t xml:space="preserve">ncorporated in the CRM process. </w:t>
      </w:r>
      <w:r w:rsidRPr="00B616D1">
        <w:rPr>
          <w:rFonts w:ascii="Calibri" w:eastAsia="Times New Roman" w:hAnsi="Calibri" w:cs="Arial"/>
          <w:bCs/>
          <w:color w:val="000000"/>
          <w:lang w:eastAsia="en-GB"/>
        </w:rPr>
        <w:t xml:space="preserve">This research reaches the conclusion that </w:t>
      </w:r>
      <w:r w:rsidR="009443CE">
        <w:rPr>
          <w:rFonts w:ascii="Calibri" w:eastAsia="Calibri" w:hAnsi="Calibri" w:cs="Arial"/>
        </w:rPr>
        <w:t>manufacturers and</w:t>
      </w:r>
      <w:r w:rsidRPr="00B616D1">
        <w:rPr>
          <w:rFonts w:ascii="Calibri" w:eastAsia="Calibri" w:hAnsi="Calibri" w:cs="Arial"/>
        </w:rPr>
        <w:t xml:space="preserve"> suppliers are extremely important for distribution companies as they are their only source of raw materials and </w:t>
      </w:r>
      <w:r w:rsidRPr="00B616D1">
        <w:rPr>
          <w:rFonts w:ascii="Calibri" w:eastAsia="Times New Roman" w:hAnsi="Calibri" w:cs="Arial"/>
          <w:color w:val="000000"/>
          <w:lang w:eastAsia="en-GB"/>
        </w:rPr>
        <w:t xml:space="preserve">innovation and the ones with capabilities to develop and modify products. </w:t>
      </w:r>
      <w:r w:rsidRPr="00B616D1">
        <w:rPr>
          <w:rFonts w:ascii="Calibri" w:eastAsia="Times New Roman" w:hAnsi="Calibri" w:cs="Arial"/>
          <w:bCs/>
          <w:color w:val="000000"/>
          <w:lang w:eastAsia="en-GB"/>
        </w:rPr>
        <w:t xml:space="preserve">To that end, SMEs </w:t>
      </w:r>
      <w:r w:rsidR="009443CE">
        <w:rPr>
          <w:rFonts w:ascii="Calibri" w:eastAsia="Times New Roman" w:hAnsi="Calibri" w:cs="Arial"/>
          <w:bCs/>
          <w:color w:val="000000"/>
          <w:lang w:eastAsia="en-GB"/>
        </w:rPr>
        <w:t xml:space="preserve">in chemical distribution </w:t>
      </w:r>
      <w:r w:rsidRPr="00B616D1">
        <w:rPr>
          <w:rFonts w:ascii="Calibri" w:eastAsia="Times New Roman" w:hAnsi="Calibri" w:cs="Arial"/>
          <w:bCs/>
          <w:color w:val="000000"/>
          <w:lang w:eastAsia="en-GB"/>
        </w:rPr>
        <w:t>need to</w:t>
      </w:r>
      <w:r w:rsidRPr="00B616D1">
        <w:rPr>
          <w:rFonts w:ascii="Calibri" w:eastAsia="Calibri" w:hAnsi="Calibri" w:cs="Arial"/>
          <w:bCs/>
          <w:lang w:eastAsia="en-GB"/>
        </w:rPr>
        <w:t xml:space="preserve"> </w:t>
      </w:r>
      <w:r w:rsidRPr="00B616D1">
        <w:rPr>
          <w:rFonts w:ascii="Calibri" w:eastAsia="Calibri" w:hAnsi="Calibri" w:cs="Arial"/>
          <w:bCs/>
        </w:rPr>
        <w:t xml:space="preserve">develop and nurture strong, long term relationships with their customer and suppliers alike </w:t>
      </w:r>
      <w:r w:rsidRPr="00B616D1">
        <w:rPr>
          <w:rFonts w:ascii="Calibri" w:eastAsia="Calibri" w:hAnsi="Calibri" w:cs="Arial"/>
          <w:bCs/>
          <w:lang w:eastAsia="en-GB"/>
        </w:rPr>
        <w:t xml:space="preserve">while continuously striving to identify and satisfy their needs. Capitalising on suppliers’ manufacturing and innovation </w:t>
      </w:r>
      <w:r w:rsidR="00A95DDF">
        <w:rPr>
          <w:rFonts w:ascii="Calibri" w:eastAsia="Calibri" w:hAnsi="Calibri" w:cs="Arial"/>
          <w:bCs/>
        </w:rPr>
        <w:t xml:space="preserve">capabilities is crucial. </w:t>
      </w:r>
      <w:r w:rsidRPr="00B616D1">
        <w:rPr>
          <w:rFonts w:ascii="Calibri" w:eastAsia="Calibri" w:hAnsi="Calibri" w:cs="Arial"/>
          <w:bCs/>
        </w:rPr>
        <w:t>Furthermore, staying close to</w:t>
      </w:r>
      <w:r w:rsidR="00945572">
        <w:rPr>
          <w:rFonts w:ascii="Calibri" w:eastAsia="Calibri" w:hAnsi="Calibri" w:cs="Arial"/>
          <w:bCs/>
        </w:rPr>
        <w:t xml:space="preserve"> </w:t>
      </w:r>
      <w:r w:rsidR="00945572">
        <w:rPr>
          <w:rFonts w:ascii="Calibri" w:eastAsia="Calibri" w:hAnsi="Calibri" w:cs="Arial"/>
          <w:bCs/>
        </w:rPr>
        <w:lastRenderedPageBreak/>
        <w:t>customer and supplier base -</w:t>
      </w:r>
      <w:r w:rsidR="009443CE">
        <w:rPr>
          <w:rFonts w:ascii="Calibri" w:eastAsia="Calibri" w:hAnsi="Calibri" w:cs="Arial"/>
          <w:bCs/>
        </w:rPr>
        <w:t xml:space="preserve"> </w:t>
      </w:r>
      <w:r w:rsidRPr="00B616D1">
        <w:rPr>
          <w:rFonts w:ascii="Calibri" w:eastAsia="Calibri" w:hAnsi="Calibri" w:cs="Arial"/>
          <w:bCs/>
        </w:rPr>
        <w:t xml:space="preserve">through </w:t>
      </w:r>
      <w:r w:rsidRPr="00B616D1">
        <w:rPr>
          <w:rFonts w:ascii="Calibri" w:eastAsia="Calibri" w:hAnsi="Calibri" w:cs="Arial"/>
          <w:bCs/>
          <w:lang w:eastAsia="en-GB"/>
        </w:rPr>
        <w:t>increased communications, participation in exhibitions, trade sh</w:t>
      </w:r>
      <w:r w:rsidR="00945572">
        <w:rPr>
          <w:rFonts w:ascii="Calibri" w:eastAsia="Calibri" w:hAnsi="Calibri" w:cs="Arial"/>
          <w:bCs/>
          <w:lang w:eastAsia="en-GB"/>
        </w:rPr>
        <w:t>ows and industry related events</w:t>
      </w:r>
      <w:r w:rsidR="009443CE">
        <w:rPr>
          <w:rFonts w:ascii="Calibri" w:eastAsia="Calibri" w:hAnsi="Calibri" w:cs="Arial"/>
          <w:bCs/>
          <w:lang w:eastAsia="en-GB"/>
        </w:rPr>
        <w:t xml:space="preserve"> </w:t>
      </w:r>
      <w:r w:rsidRPr="00B616D1">
        <w:rPr>
          <w:rFonts w:ascii="Calibri" w:eastAsia="Calibri" w:hAnsi="Calibri" w:cs="Arial"/>
          <w:bCs/>
          <w:lang w:eastAsia="en-GB"/>
        </w:rPr>
        <w:t xml:space="preserve">- </w:t>
      </w:r>
      <w:r w:rsidRPr="00B616D1">
        <w:rPr>
          <w:rFonts w:ascii="Calibri" w:eastAsia="Calibri" w:hAnsi="Calibri" w:cs="Arial"/>
          <w:bCs/>
        </w:rPr>
        <w:t xml:space="preserve">enables SMEs to </w:t>
      </w:r>
      <w:r w:rsidRPr="00B616D1">
        <w:rPr>
          <w:rFonts w:ascii="Calibri" w:eastAsia="Calibri" w:hAnsi="Calibri" w:cs="Arial"/>
          <w:bCs/>
          <w:lang w:eastAsia="en-GB"/>
        </w:rPr>
        <w:t xml:space="preserve">keep in touch with the market and identify future trends. </w:t>
      </w:r>
      <w:r w:rsidRPr="00B616D1">
        <w:rPr>
          <w:rFonts w:ascii="Calibri" w:eastAsia="Calibri" w:hAnsi="Calibri" w:cs="Arial"/>
          <w:bCs/>
        </w:rPr>
        <w:t>Any opportunities to become more integrated through alliances, joint ventures and any other form of cooperation should also be explored.</w:t>
      </w:r>
    </w:p>
    <w:p w:rsidR="00B616D1" w:rsidRPr="00B616D1" w:rsidRDefault="00B616D1" w:rsidP="00B616D1">
      <w:pPr>
        <w:spacing w:after="0" w:line="360" w:lineRule="auto"/>
        <w:jc w:val="both"/>
        <w:rPr>
          <w:rFonts w:ascii="Calibri" w:eastAsia="Times New Roman" w:hAnsi="Calibri" w:cs="Arial"/>
          <w:color w:val="000000"/>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lang w:eastAsia="en-GB"/>
        </w:rPr>
        <w:tab/>
        <w:t xml:space="preserve">The findings of </w:t>
      </w:r>
      <w:r w:rsidR="009443CE">
        <w:rPr>
          <w:rFonts w:ascii="Calibri" w:eastAsia="Calibri" w:hAnsi="Calibri" w:cs="Arial"/>
          <w:lang w:eastAsia="en-GB"/>
        </w:rPr>
        <w:t>this</w:t>
      </w:r>
      <w:r w:rsidRPr="00B616D1">
        <w:rPr>
          <w:rFonts w:ascii="Calibri" w:eastAsia="Calibri" w:hAnsi="Calibri" w:cs="Arial"/>
          <w:lang w:eastAsia="en-GB"/>
        </w:rPr>
        <w:t xml:space="preserve"> research strongly suggest that repeat business - as a resul</w:t>
      </w:r>
      <w:r w:rsidR="00945572">
        <w:rPr>
          <w:rFonts w:ascii="Calibri" w:eastAsia="Calibri" w:hAnsi="Calibri" w:cs="Arial"/>
          <w:lang w:eastAsia="en-GB"/>
        </w:rPr>
        <w:t>t of successful CRM activities-</w:t>
      </w:r>
      <w:r w:rsidR="007F6AEB">
        <w:rPr>
          <w:rFonts w:ascii="Calibri" w:eastAsia="Calibri" w:hAnsi="Calibri" w:cs="Arial"/>
          <w:lang w:eastAsia="en-GB"/>
        </w:rPr>
        <w:t xml:space="preserve"> is crucial for small chemical distributors</w:t>
      </w:r>
      <w:r w:rsidRPr="00B616D1">
        <w:rPr>
          <w:rFonts w:ascii="Calibri" w:eastAsia="Calibri" w:hAnsi="Calibri" w:cs="Arial"/>
          <w:lang w:eastAsia="en-GB"/>
        </w:rPr>
        <w:t xml:space="preserve"> as a healthy base of existing loyal customers are essential to their survival and </w:t>
      </w:r>
      <w:r w:rsidRPr="00B616D1">
        <w:rPr>
          <w:rFonts w:ascii="Calibri" w:eastAsia="Calibri" w:hAnsi="Calibri" w:cs="Arial"/>
        </w:rPr>
        <w:t xml:space="preserve">key to long term success. In fact, many long-established SMEs have been identified where the majority of their growth has been coming through covering existing customer needs and not necessarily from new customers. This means that, in the UK chemical distribution industry, there are many SMEs where the current level of business with existing customers is more than enough to fuel their growth. The findings indicate that this is normally the case </w:t>
      </w:r>
      <w:r w:rsidR="00945572">
        <w:rPr>
          <w:rFonts w:ascii="Calibri" w:eastAsia="Calibri" w:hAnsi="Calibri" w:cs="Arial"/>
        </w:rPr>
        <w:t>for micro to small-</w:t>
      </w:r>
      <w:r w:rsidRPr="00B616D1">
        <w:rPr>
          <w:rFonts w:ascii="Calibri" w:eastAsia="Calibri" w:hAnsi="Calibri" w:cs="Arial"/>
        </w:rPr>
        <w:t xml:space="preserve">sized businesses where, due to lack of resources, growth is more attainable through existing customers. Nevertheless, these findings </w:t>
      </w:r>
      <w:r w:rsidRPr="00B616D1">
        <w:rPr>
          <w:rFonts w:ascii="Calibri" w:eastAsia="Times New Roman" w:hAnsi="Calibri" w:cs="Arial"/>
          <w:lang w:eastAsia="en-GB"/>
        </w:rPr>
        <w:t xml:space="preserve">should not undermine the significance of obtaining new customers which is also deemed essential for a healthy business and long term growth.  Larger SMEs that have already utilised to the fullest their existing customers have to secure new customers to sustain their growth and replace lost business from competitors. Whichever the case, the findings ascertain that the cost </w:t>
      </w:r>
      <w:r w:rsidRPr="00B616D1">
        <w:rPr>
          <w:rFonts w:ascii="Calibri" w:eastAsia="Calibri" w:hAnsi="Calibri" w:cs="Arial"/>
        </w:rPr>
        <w:t xml:space="preserve">of acquiring new customers is considerably higher than retaining them. Therefore, the need to continuously maintain customer satisfaction and improve customer experience becomes obvious as is the need to dedicate resources into this area.  To that end, </w:t>
      </w:r>
      <w:r w:rsidRPr="00B616D1">
        <w:rPr>
          <w:rFonts w:ascii="Calibri" w:eastAsia="Calibri" w:hAnsi="Calibri" w:cs="Arial"/>
          <w:bCs/>
          <w:lang w:eastAsia="en-GB"/>
        </w:rPr>
        <w:t xml:space="preserve">utilising more sophisticated electronic CRM systems (e-CRM), in order to analyse customer and market data, is advisable. Similarly, internet and database technologies should be employed to facilitate CRM and improve marketing activities.  </w:t>
      </w:r>
    </w:p>
    <w:p w:rsidR="00B616D1" w:rsidRPr="00B616D1" w:rsidRDefault="00B616D1" w:rsidP="00B616D1">
      <w:pPr>
        <w:autoSpaceDE w:val="0"/>
        <w:autoSpaceDN w:val="0"/>
        <w:adjustRightInd w:val="0"/>
        <w:spacing w:after="0" w:line="360" w:lineRule="auto"/>
        <w:jc w:val="both"/>
        <w:rPr>
          <w:rFonts w:ascii="Calibri" w:eastAsia="Calibri" w:hAnsi="Calibri" w:cs="Arial"/>
        </w:rPr>
      </w:pP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r w:rsidRPr="00B616D1">
        <w:rPr>
          <w:rFonts w:ascii="Calibri" w:eastAsia="Times New Roman" w:hAnsi="Calibri" w:cs="Arial"/>
          <w:lang w:eastAsia="en-GB"/>
        </w:rPr>
        <w:tab/>
        <w:t xml:space="preserve">Considering that the customer services department or personnel is often the only interface a customer has with a company, CRM also has a significant impact on the </w:t>
      </w:r>
      <w:r w:rsidRPr="00B616D1">
        <w:rPr>
          <w:rFonts w:ascii="Calibri" w:eastAsia="Calibri" w:hAnsi="Calibri" w:cs="Arial"/>
        </w:rPr>
        <w:t xml:space="preserve">company’s reputation and influences potential </w:t>
      </w:r>
      <w:r w:rsidRPr="00B616D1">
        <w:rPr>
          <w:rFonts w:ascii="Calibri" w:eastAsia="Times New Roman" w:hAnsi="Calibri" w:cs="Arial"/>
          <w:lang w:eastAsia="en-GB"/>
        </w:rPr>
        <w:t>referrals to future customers</w:t>
      </w:r>
      <w:r w:rsidRPr="00B616D1">
        <w:rPr>
          <w:rFonts w:ascii="Calibri" w:eastAsia="Calibri" w:hAnsi="Calibri" w:cs="Arial"/>
        </w:rPr>
        <w:t xml:space="preserve">. The need for small business </w:t>
      </w:r>
      <w:r w:rsidR="00B40C52">
        <w:rPr>
          <w:rFonts w:ascii="Calibri" w:eastAsia="Calibri" w:hAnsi="Calibri" w:cs="Arial"/>
        </w:rPr>
        <w:t>owners/managers</w:t>
      </w:r>
      <w:r w:rsidRPr="00B616D1">
        <w:rPr>
          <w:rFonts w:ascii="Calibri" w:eastAsia="Calibri" w:hAnsi="Calibri" w:cs="Arial"/>
        </w:rPr>
        <w:t xml:space="preserve"> to conduct their business in a professional and ethical way, so as to build a good reputation in the industry, becomes obvious.</w:t>
      </w:r>
      <w:r w:rsidRPr="00B616D1">
        <w:rPr>
          <w:rFonts w:ascii="Calibri" w:eastAsia="Calibri" w:hAnsi="Calibri" w:cs="Arial"/>
          <w:bCs/>
          <w:lang w:eastAsia="en-GB"/>
        </w:rPr>
        <w:t xml:space="preserve"> </w:t>
      </w:r>
    </w:p>
    <w:p w:rsidR="004E3F52" w:rsidRDefault="004E3F52"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 xml:space="preserve">6.1.4 Market and Product </w:t>
      </w:r>
      <w:r w:rsidR="00155AC5" w:rsidRPr="00155AC5">
        <w:rPr>
          <w:b/>
        </w:rPr>
        <w:t>Development</w:t>
      </w:r>
      <w:r w:rsidRPr="00B616D1">
        <w:rPr>
          <w:rFonts w:ascii="Calibri" w:eastAsia="Calibri" w:hAnsi="Calibri" w:cs="Arial"/>
          <w:b/>
          <w:bCs/>
        </w:rPr>
        <w:t xml:space="preserve"> </w:t>
      </w:r>
    </w:p>
    <w:p w:rsidR="00B616D1" w:rsidRPr="00B616D1" w:rsidRDefault="00B616D1" w:rsidP="00B616D1">
      <w:pPr>
        <w:spacing w:after="0" w:line="360" w:lineRule="auto"/>
        <w:jc w:val="both"/>
        <w:rPr>
          <w:rFonts w:ascii="Calibri" w:eastAsia="Calibri" w:hAnsi="Calibri" w:cs="Arial"/>
          <w:bCs/>
          <w:lang w:eastAsia="en-GB"/>
        </w:rPr>
      </w:pPr>
      <w:r w:rsidRPr="00B616D1">
        <w:rPr>
          <w:rFonts w:ascii="Calibri" w:eastAsia="Times New Roman" w:hAnsi="Calibri" w:cs="Arial"/>
          <w:color w:val="000000"/>
          <w:lang w:eastAsia="en-GB"/>
        </w:rPr>
        <w:tab/>
        <w:t xml:space="preserve">Based on the absence of manufacturing capabilities, </w:t>
      </w:r>
      <w:r w:rsidRPr="00B616D1">
        <w:rPr>
          <w:rFonts w:ascii="Calibri" w:eastAsia="Calibri" w:hAnsi="Calibri" w:cs="Arial"/>
        </w:rPr>
        <w:t>b</w:t>
      </w:r>
      <w:r w:rsidRPr="00B616D1">
        <w:rPr>
          <w:rFonts w:ascii="Calibri" w:eastAsia="Times New Roman" w:hAnsi="Calibri" w:cs="Arial"/>
          <w:color w:val="000000"/>
          <w:lang w:eastAsia="en-GB"/>
        </w:rPr>
        <w:t xml:space="preserve">uilding up a well balanced portfolio of products and promoting that in the right markets, known as Market and Product </w:t>
      </w:r>
      <w:r w:rsidR="00155AC5">
        <w:t>development</w:t>
      </w:r>
      <w:r w:rsidR="00155AC5">
        <w:rPr>
          <w:rFonts w:ascii="Calibri" w:eastAsia="Times New Roman" w:hAnsi="Calibri" w:cs="Arial"/>
          <w:color w:val="000000"/>
          <w:lang w:eastAsia="en-GB"/>
        </w:rPr>
        <w:t xml:space="preserve"> (MPD), </w:t>
      </w:r>
      <w:r w:rsidRPr="00B616D1">
        <w:rPr>
          <w:rFonts w:ascii="Calibri" w:eastAsia="Times New Roman" w:hAnsi="Calibri" w:cs="Arial"/>
          <w:color w:val="000000"/>
          <w:lang w:eastAsia="en-GB"/>
        </w:rPr>
        <w:t>is crucial in the success of SMEs in the UK chemical distribution</w:t>
      </w:r>
      <w:r w:rsidR="007C725C">
        <w:rPr>
          <w:rFonts w:ascii="Calibri" w:eastAsia="Times New Roman" w:hAnsi="Calibri" w:cs="Arial"/>
          <w:color w:val="000000"/>
          <w:lang w:eastAsia="en-GB"/>
        </w:rPr>
        <w:t xml:space="preserve"> industry. </w:t>
      </w:r>
      <w:r w:rsidRPr="00B616D1">
        <w:rPr>
          <w:rFonts w:ascii="Calibri" w:eastAsia="Times New Roman" w:hAnsi="Calibri" w:cs="Arial"/>
          <w:color w:val="000000"/>
          <w:lang w:eastAsia="en-GB"/>
        </w:rPr>
        <w:t xml:space="preserve">This research </w:t>
      </w:r>
      <w:r w:rsidRPr="00B616D1">
        <w:rPr>
          <w:rFonts w:ascii="Calibri" w:eastAsia="Times New Roman" w:hAnsi="Calibri" w:cs="Arial"/>
          <w:color w:val="000000"/>
          <w:lang w:eastAsia="en-GB"/>
        </w:rPr>
        <w:lastRenderedPageBreak/>
        <w:t>concludes that s</w:t>
      </w:r>
      <w:r w:rsidRPr="00B616D1">
        <w:rPr>
          <w:rFonts w:ascii="Calibri" w:eastAsia="Calibri" w:hAnsi="Calibri" w:cs="Arial"/>
          <w:bCs/>
          <w:lang w:eastAsia="en-GB"/>
        </w:rPr>
        <w:t xml:space="preserve">mall businesses </w:t>
      </w:r>
      <w:r w:rsidR="007267AF">
        <w:rPr>
          <w:rFonts w:ascii="Calibri" w:eastAsia="Calibri" w:hAnsi="Calibri" w:cs="Arial"/>
          <w:bCs/>
          <w:lang w:eastAsia="en-GB"/>
        </w:rPr>
        <w:t xml:space="preserve">not only </w:t>
      </w:r>
      <w:r w:rsidRPr="00B616D1">
        <w:rPr>
          <w:rFonts w:ascii="Calibri" w:eastAsia="Calibri" w:hAnsi="Calibri" w:cs="Arial"/>
          <w:bCs/>
          <w:lang w:eastAsia="en-GB"/>
        </w:rPr>
        <w:t xml:space="preserve">have to continuously enlarge, diversify and specialise their product portfolio but also expand their market reach in order to be successful and achieve sustainable growth. </w:t>
      </w:r>
    </w:p>
    <w:p w:rsidR="00B616D1" w:rsidRPr="00B616D1" w:rsidRDefault="00B616D1" w:rsidP="00B616D1">
      <w:pPr>
        <w:spacing w:after="0" w:line="360" w:lineRule="auto"/>
        <w:jc w:val="both"/>
        <w:rPr>
          <w:rFonts w:ascii="Calibri" w:eastAsia="Calibri" w:hAnsi="Calibri" w:cs="Arial"/>
          <w:bCs/>
          <w:lang w:eastAsia="en-GB"/>
        </w:rPr>
      </w:pPr>
    </w:p>
    <w:p w:rsidR="00B616D1" w:rsidRPr="00B616D1" w:rsidRDefault="00B616D1" w:rsidP="00B616D1">
      <w:pPr>
        <w:spacing w:after="0" w:line="360" w:lineRule="auto"/>
        <w:jc w:val="both"/>
        <w:rPr>
          <w:rFonts w:ascii="Calibri" w:eastAsia="Calibri" w:hAnsi="Calibri" w:cs="Arial"/>
          <w:bCs/>
          <w:lang w:eastAsia="en-GB"/>
        </w:rPr>
      </w:pPr>
      <w:r w:rsidRPr="00B616D1">
        <w:rPr>
          <w:rFonts w:ascii="Calibri" w:eastAsia="Times New Roman" w:hAnsi="Calibri" w:cs="Arial"/>
          <w:color w:val="000000"/>
          <w:lang w:eastAsia="en-GB"/>
        </w:rPr>
        <w:tab/>
        <w:t>Distributors with deep knowledge of local market demands and trends are expected to excel at category management and thus be hig</w:t>
      </w:r>
      <w:r w:rsidR="007267AF">
        <w:rPr>
          <w:rFonts w:ascii="Calibri" w:eastAsia="Times New Roman" w:hAnsi="Calibri" w:cs="Arial"/>
          <w:color w:val="000000"/>
          <w:lang w:eastAsia="en-GB"/>
        </w:rPr>
        <w:t xml:space="preserve">hly competitive in the market. </w:t>
      </w:r>
      <w:r w:rsidRPr="00B616D1">
        <w:rPr>
          <w:rFonts w:ascii="Calibri" w:eastAsia="Times New Roman" w:hAnsi="Calibri" w:cs="Arial"/>
          <w:color w:val="000000"/>
          <w:lang w:eastAsia="en-GB"/>
        </w:rPr>
        <w:t xml:space="preserve">Good product knowledge enables them to select the </w:t>
      </w:r>
      <w:r w:rsidRPr="002D724C">
        <w:rPr>
          <w:rFonts w:ascii="Calibri" w:eastAsia="Times New Roman" w:hAnsi="Calibri" w:cs="Arial"/>
          <w:color w:val="000000"/>
          <w:lang w:eastAsia="en-GB"/>
        </w:rPr>
        <w:t>‘anchor’</w:t>
      </w:r>
      <w:r w:rsidRPr="00B616D1">
        <w:rPr>
          <w:rFonts w:ascii="Calibri" w:eastAsia="Times New Roman" w:hAnsi="Calibri" w:cs="Arial"/>
          <w:color w:val="000000"/>
          <w:lang w:eastAsia="en-GB"/>
        </w:rPr>
        <w:t xml:space="preserve"> products of leading suppliers in particular applications. Similarly, with manufacturing capabilities continuously developing and diversifying, the risk from substitute products also needs to be taken into consideration and managed properly. Commodities are more easily replaced by competitive products unlike specialities where the risk of substitution is much lower. The ability of </w:t>
      </w:r>
      <w:r w:rsidR="007267AF">
        <w:rPr>
          <w:rFonts w:ascii="Calibri" w:eastAsia="Times New Roman" w:hAnsi="Calibri" w:cs="Arial"/>
          <w:color w:val="000000"/>
          <w:lang w:eastAsia="en-GB"/>
        </w:rPr>
        <w:t xml:space="preserve">chemical distribution </w:t>
      </w:r>
      <w:r w:rsidRPr="00B616D1">
        <w:rPr>
          <w:rFonts w:ascii="Calibri" w:eastAsia="Times New Roman" w:hAnsi="Calibri" w:cs="Arial"/>
          <w:color w:val="000000"/>
          <w:lang w:eastAsia="en-GB"/>
        </w:rPr>
        <w:t xml:space="preserve">SMEs to focus on narrow market niches and offer highly specialised products is therefore identified by this study as an antecedent of business success and one of the most effective ways of competing and surviving against larger chemical distributors and manufacturers selling direct to the market. </w:t>
      </w:r>
      <w:r w:rsidRPr="00B616D1">
        <w:rPr>
          <w:rFonts w:ascii="Calibri" w:eastAsia="Times New Roman" w:hAnsi="Calibri" w:cs="Arial"/>
          <w:bCs/>
          <w:color w:val="000000"/>
          <w:lang w:eastAsia="en-GB"/>
        </w:rPr>
        <w:t>Similarly, a</w:t>
      </w:r>
      <w:r w:rsidRPr="00B616D1">
        <w:rPr>
          <w:rFonts w:ascii="Calibri" w:eastAsia="Calibri" w:hAnsi="Calibri" w:cs="Arial"/>
          <w:bCs/>
          <w:lang w:eastAsia="en-GB"/>
        </w:rPr>
        <w:t xml:space="preserve"> clear</w:t>
      </w:r>
      <w:r w:rsidRPr="00B616D1">
        <w:rPr>
          <w:rFonts w:ascii="Calibri" w:eastAsia="Times New Roman" w:hAnsi="Calibri" w:cs="Arial"/>
          <w:bCs/>
          <w:color w:val="000000"/>
          <w:lang w:eastAsia="en-GB"/>
        </w:rPr>
        <w:t xml:space="preserve"> need is established for small business </w:t>
      </w:r>
      <w:r w:rsidR="00B40C52">
        <w:rPr>
          <w:rFonts w:ascii="Calibri" w:eastAsia="Times New Roman" w:hAnsi="Calibri" w:cs="Arial"/>
          <w:bCs/>
          <w:color w:val="000000"/>
          <w:lang w:eastAsia="en-GB"/>
        </w:rPr>
        <w:t>owners/managers</w:t>
      </w:r>
      <w:r w:rsidRPr="00B616D1">
        <w:rPr>
          <w:rFonts w:ascii="Calibri" w:eastAsia="Times New Roman" w:hAnsi="Calibri" w:cs="Arial"/>
          <w:bCs/>
          <w:color w:val="000000"/>
          <w:lang w:eastAsia="en-GB"/>
        </w:rPr>
        <w:t xml:space="preserve"> to differentiate their offering and focus on niche products and markets in order to achieve economies of scale and become more profitable, as these markets tend to command higher profit margins. </w:t>
      </w:r>
      <w:r w:rsidRPr="00B616D1">
        <w:rPr>
          <w:rFonts w:ascii="Calibri" w:eastAsia="Calibri" w:hAnsi="Calibri" w:cs="Arial"/>
          <w:bCs/>
          <w:lang w:eastAsia="en-GB"/>
        </w:rPr>
        <w:t xml:space="preserve">During this process, financial and human resources have to be dedicated into building a balanced portfolio for the target markets. </w:t>
      </w:r>
    </w:p>
    <w:p w:rsidR="00B616D1" w:rsidRPr="00B616D1" w:rsidRDefault="00B616D1" w:rsidP="00B616D1">
      <w:pPr>
        <w:spacing w:after="0" w:line="360" w:lineRule="auto"/>
        <w:jc w:val="both"/>
        <w:rPr>
          <w:rFonts w:ascii="Calibri" w:eastAsia="Times New Roman" w:hAnsi="Calibri" w:cs="Arial"/>
          <w:color w:val="000000"/>
          <w:lang w:eastAsia="en-GB"/>
        </w:rPr>
      </w:pPr>
    </w:p>
    <w:p w:rsidR="00B616D1" w:rsidRDefault="009443CE" w:rsidP="00B616D1">
      <w:pPr>
        <w:autoSpaceDE w:val="0"/>
        <w:autoSpaceDN w:val="0"/>
        <w:adjustRightInd w:val="0"/>
        <w:spacing w:after="0" w:line="360" w:lineRule="auto"/>
        <w:jc w:val="both"/>
        <w:rPr>
          <w:rFonts w:ascii="Calibri" w:eastAsia="Calibri" w:hAnsi="Calibri" w:cs="Arial"/>
          <w:bCs/>
          <w:lang w:eastAsia="en-GB"/>
        </w:rPr>
      </w:pPr>
      <w:r>
        <w:rPr>
          <w:rFonts w:ascii="Calibri" w:eastAsia="Times New Roman" w:hAnsi="Calibri" w:cs="Arial"/>
          <w:color w:val="000000"/>
          <w:lang w:eastAsia="en-GB"/>
        </w:rPr>
        <w:tab/>
      </w:r>
      <w:r w:rsidR="00B616D1" w:rsidRPr="00B616D1">
        <w:rPr>
          <w:rFonts w:ascii="Calibri" w:eastAsia="Times New Roman" w:hAnsi="Calibri" w:cs="Arial"/>
          <w:color w:val="000000"/>
          <w:lang w:eastAsia="en-GB"/>
        </w:rPr>
        <w:t>The need for small chemical distributors to keep adjusting their product proposition and exploring new markets has also been highlighted. In fact, one of the biggest challenges identified by this study is developing a portfolio with chemical products that continuously and consistently reflects market demands and trends</w:t>
      </w:r>
      <w:r w:rsidR="007267AF">
        <w:rPr>
          <w:rFonts w:ascii="Calibri" w:eastAsia="Times New Roman" w:hAnsi="Calibri" w:cs="Arial"/>
          <w:color w:val="000000"/>
          <w:lang w:eastAsia="en-GB"/>
        </w:rPr>
        <w:t xml:space="preserve"> and complies with regulations. </w:t>
      </w:r>
      <w:r w:rsidR="00B616D1" w:rsidRPr="00B616D1">
        <w:rPr>
          <w:rFonts w:ascii="Calibri" w:eastAsia="Times New Roman" w:hAnsi="Calibri" w:cs="Arial"/>
          <w:bCs/>
          <w:color w:val="000000"/>
          <w:lang w:eastAsia="en-GB"/>
        </w:rPr>
        <w:t>Product and application knowledge, technical support and service are essential elements in achieving that. C</w:t>
      </w:r>
      <w:r w:rsidR="00B616D1" w:rsidRPr="00B616D1">
        <w:rPr>
          <w:rFonts w:ascii="Calibri" w:eastAsia="Calibri" w:hAnsi="Calibri" w:cs="Arial"/>
          <w:bCs/>
          <w:lang w:eastAsia="en-GB"/>
        </w:rPr>
        <w:t>loseness to customers and suppliers and good communication with them -</w:t>
      </w:r>
      <w:r>
        <w:rPr>
          <w:rFonts w:ascii="Calibri" w:eastAsia="Calibri" w:hAnsi="Calibri" w:cs="Arial"/>
          <w:bCs/>
          <w:lang w:eastAsia="en-GB"/>
        </w:rPr>
        <w:t xml:space="preserve"> </w:t>
      </w:r>
      <w:r w:rsidR="00B616D1" w:rsidRPr="00B616D1">
        <w:rPr>
          <w:rFonts w:ascii="Calibri" w:eastAsia="Calibri" w:hAnsi="Calibri" w:cs="Arial"/>
          <w:bCs/>
          <w:lang w:eastAsia="en-GB"/>
        </w:rPr>
        <w:t>in a formal or informal basis</w:t>
      </w:r>
      <w:r>
        <w:rPr>
          <w:rFonts w:ascii="Calibri" w:eastAsia="Calibri" w:hAnsi="Calibri" w:cs="Arial"/>
          <w:bCs/>
          <w:lang w:eastAsia="en-GB"/>
        </w:rPr>
        <w:t xml:space="preserve"> </w:t>
      </w:r>
      <w:r w:rsidR="00B616D1" w:rsidRPr="00B616D1">
        <w:rPr>
          <w:rFonts w:ascii="Calibri" w:eastAsia="Calibri" w:hAnsi="Calibri" w:cs="Arial"/>
          <w:bCs/>
          <w:lang w:eastAsia="en-GB"/>
        </w:rPr>
        <w:t xml:space="preserve">- further facilitates the process of keeping up to date with the latest market trends and requirements as is participation in industry events.  </w:t>
      </w:r>
    </w:p>
    <w:p w:rsidR="007267AF" w:rsidRPr="00B616D1" w:rsidRDefault="007267AF" w:rsidP="00B616D1">
      <w:pPr>
        <w:autoSpaceDE w:val="0"/>
        <w:autoSpaceDN w:val="0"/>
        <w:adjustRightInd w:val="0"/>
        <w:spacing w:after="0" w:line="360" w:lineRule="auto"/>
        <w:jc w:val="both"/>
        <w:rPr>
          <w:rFonts w:ascii="Calibri" w:eastAsia="Calibri" w:hAnsi="Calibri" w:cs="Arial"/>
          <w:bCs/>
          <w:lang w:eastAsia="en-GB"/>
        </w:rPr>
      </w:pPr>
    </w:p>
    <w:p w:rsidR="004E3F52" w:rsidRPr="004E3F52" w:rsidRDefault="002D724C" w:rsidP="00B616D1">
      <w:pPr>
        <w:autoSpaceDE w:val="0"/>
        <w:autoSpaceDN w:val="0"/>
        <w:adjustRightInd w:val="0"/>
        <w:spacing w:after="0" w:line="360" w:lineRule="auto"/>
        <w:jc w:val="both"/>
        <w:rPr>
          <w:rFonts w:ascii="Calibri" w:eastAsia="Times New Roman" w:hAnsi="Calibri" w:cs="Arial"/>
          <w:bCs/>
          <w:color w:val="000000"/>
          <w:lang w:eastAsia="en-GB"/>
        </w:rPr>
      </w:pPr>
      <w:r>
        <w:rPr>
          <w:rFonts w:ascii="Calibri" w:eastAsia="Calibri" w:hAnsi="Calibri" w:cs="Arial"/>
          <w:bCs/>
          <w:lang w:eastAsia="en-GB"/>
        </w:rPr>
        <w:tab/>
      </w:r>
      <w:r w:rsidR="00B616D1" w:rsidRPr="00B616D1">
        <w:rPr>
          <w:rFonts w:ascii="Calibri" w:eastAsia="Calibri" w:hAnsi="Calibri" w:cs="Arial"/>
          <w:bCs/>
          <w:lang w:eastAsia="en-GB"/>
        </w:rPr>
        <w:t xml:space="preserve">During the whole process, a high level of proactiveness, flexibility and adaptability is required as, according to the findings, these are the basis for </w:t>
      </w:r>
      <w:r w:rsidR="00155AC5">
        <w:rPr>
          <w:rFonts w:ascii="Calibri" w:eastAsia="Calibri" w:hAnsi="Calibri" w:cs="Arial"/>
        </w:rPr>
        <w:t>a stronger MPD</w:t>
      </w:r>
      <w:r w:rsidR="00B616D1" w:rsidRPr="00B616D1">
        <w:rPr>
          <w:rFonts w:ascii="Calibri" w:eastAsia="Calibri" w:hAnsi="Calibri" w:cs="Arial"/>
        </w:rPr>
        <w:t xml:space="preserve"> and a way to increase </w:t>
      </w:r>
      <w:r w:rsidR="00B616D1" w:rsidRPr="00B616D1">
        <w:rPr>
          <w:rFonts w:ascii="Calibri" w:eastAsia="Times New Roman" w:hAnsi="Calibri" w:cs="Arial"/>
          <w:bCs/>
          <w:color w:val="000000"/>
          <w:lang w:eastAsia="en-GB"/>
        </w:rPr>
        <w:t>SMEs competitiveness in the industry.</w:t>
      </w:r>
      <w:r w:rsidR="007267AF">
        <w:rPr>
          <w:rFonts w:ascii="Calibri" w:eastAsia="Times New Roman" w:hAnsi="Calibri" w:cs="Arial"/>
          <w:bCs/>
          <w:color w:val="000000"/>
          <w:lang w:eastAsia="en-GB"/>
        </w:rPr>
        <w:t xml:space="preserve"> </w:t>
      </w:r>
      <w:r w:rsidR="00B616D1" w:rsidRPr="00B616D1">
        <w:rPr>
          <w:rFonts w:ascii="Calibri" w:eastAsia="Calibri" w:hAnsi="Calibri" w:cs="Arial"/>
          <w:bCs/>
          <w:lang w:eastAsia="en-GB"/>
        </w:rPr>
        <w:t xml:space="preserve">This research further recognises the importance of </w:t>
      </w:r>
      <w:r w:rsidR="00B616D1" w:rsidRPr="00B616D1">
        <w:rPr>
          <w:rFonts w:ascii="Calibri" w:eastAsia="Times New Roman" w:hAnsi="Calibri" w:cs="Arial"/>
          <w:bCs/>
          <w:color w:val="000000"/>
          <w:lang w:eastAsia="en-GB"/>
        </w:rPr>
        <w:t>a</w:t>
      </w:r>
      <w:r w:rsidR="00B616D1" w:rsidRPr="00B616D1">
        <w:rPr>
          <w:rFonts w:ascii="Calibri" w:eastAsia="Calibri" w:hAnsi="Calibri" w:cs="Arial"/>
          <w:bCs/>
          <w:lang w:eastAsia="en-GB"/>
        </w:rPr>
        <w:t>ll employees being involved in and given the oppo</w:t>
      </w:r>
      <w:r w:rsidR="00155AC5">
        <w:rPr>
          <w:rFonts w:ascii="Calibri" w:eastAsia="Calibri" w:hAnsi="Calibri" w:cs="Arial"/>
          <w:bCs/>
          <w:lang w:eastAsia="en-GB"/>
        </w:rPr>
        <w:t>rtunity to contribute to the MPD</w:t>
      </w:r>
      <w:r w:rsidR="00B616D1" w:rsidRPr="00B616D1">
        <w:rPr>
          <w:rFonts w:ascii="Calibri" w:eastAsia="Calibri" w:hAnsi="Calibri" w:cs="Arial"/>
          <w:bCs/>
          <w:lang w:eastAsia="en-GB"/>
        </w:rPr>
        <w:t xml:space="preserve"> process alongside developing a constant awareness of new technol</w:t>
      </w:r>
      <w:r w:rsidR="007267AF">
        <w:rPr>
          <w:rFonts w:ascii="Calibri" w:eastAsia="Calibri" w:hAnsi="Calibri" w:cs="Arial"/>
          <w:bCs/>
          <w:lang w:eastAsia="en-GB"/>
        </w:rPr>
        <w:t xml:space="preserve">ogies, markets and competition. </w:t>
      </w:r>
      <w:r w:rsidR="00B616D1" w:rsidRPr="00B616D1">
        <w:rPr>
          <w:rFonts w:ascii="Calibri" w:eastAsia="Calibri" w:hAnsi="Calibri" w:cs="Arial"/>
          <w:bCs/>
          <w:lang w:eastAsia="en-GB"/>
        </w:rPr>
        <w:t xml:space="preserve">Therefore, </w:t>
      </w:r>
      <w:r w:rsidR="00B616D1" w:rsidRPr="00B616D1">
        <w:rPr>
          <w:rFonts w:ascii="Calibri" w:eastAsia="Times New Roman" w:hAnsi="Calibri" w:cs="Arial"/>
          <w:bCs/>
          <w:color w:val="000000"/>
          <w:lang w:eastAsia="en-GB"/>
        </w:rPr>
        <w:t xml:space="preserve">product, application and market training implications should also be taken into consideration. </w:t>
      </w:r>
    </w:p>
    <w:p w:rsidR="00B616D1" w:rsidRPr="00B616D1" w:rsidRDefault="00B616D1" w:rsidP="00B616D1">
      <w:pPr>
        <w:spacing w:after="0" w:line="360" w:lineRule="auto"/>
        <w:jc w:val="both"/>
        <w:rPr>
          <w:rFonts w:ascii="Calibri" w:eastAsia="Calibri" w:hAnsi="Calibri" w:cs="Arial"/>
        </w:rPr>
      </w:pPr>
      <w:r w:rsidRPr="00B616D1">
        <w:rPr>
          <w:rFonts w:ascii="Calibri" w:eastAsia="Times New Roman" w:hAnsi="Calibri" w:cs="Arial"/>
          <w:color w:val="000000"/>
          <w:lang w:eastAsia="en-GB"/>
        </w:rPr>
        <w:lastRenderedPageBreak/>
        <w:tab/>
      </w:r>
      <w:r w:rsidRPr="00B616D1">
        <w:rPr>
          <w:rFonts w:ascii="Calibri" w:eastAsia="Calibri" w:hAnsi="Calibri" w:cs="Arial"/>
        </w:rPr>
        <w:t>Once again, the importance of suppliers’ management is highlighted</w:t>
      </w:r>
      <w:r w:rsidRPr="00B616D1">
        <w:rPr>
          <w:rFonts w:ascii="Calibri" w:eastAsia="Times New Roman" w:hAnsi="Calibri" w:cs="Arial"/>
          <w:color w:val="000000"/>
          <w:lang w:eastAsia="en-GB"/>
        </w:rPr>
        <w:t xml:space="preserve">. The findings of this study suggest that small chemical distributors need to obtain a good buying position and seek reliable sources </w:t>
      </w:r>
      <w:r w:rsidR="0016004E">
        <w:rPr>
          <w:rFonts w:ascii="Calibri" w:eastAsia="Times New Roman" w:hAnsi="Calibri" w:cs="Arial"/>
          <w:color w:val="000000"/>
          <w:lang w:eastAsia="en-GB"/>
        </w:rPr>
        <w:t>and</w:t>
      </w:r>
      <w:r w:rsidRPr="00B616D1">
        <w:rPr>
          <w:rFonts w:ascii="Calibri" w:eastAsia="Times New Roman" w:hAnsi="Calibri" w:cs="Arial"/>
          <w:color w:val="000000"/>
          <w:lang w:eastAsia="en-GB"/>
        </w:rPr>
        <w:t xml:space="preserve"> suppliers in ord</w:t>
      </w:r>
      <w:r w:rsidR="00155AC5">
        <w:rPr>
          <w:rFonts w:ascii="Calibri" w:eastAsia="Times New Roman" w:hAnsi="Calibri" w:cs="Arial"/>
          <w:color w:val="000000"/>
          <w:lang w:eastAsia="en-GB"/>
        </w:rPr>
        <w:t>er to implement a successful MPD</w:t>
      </w:r>
      <w:r w:rsidRPr="00B616D1">
        <w:rPr>
          <w:rFonts w:ascii="Calibri" w:eastAsia="Times New Roman" w:hAnsi="Calibri" w:cs="Arial"/>
          <w:color w:val="000000"/>
          <w:lang w:eastAsia="en-GB"/>
        </w:rPr>
        <w:t xml:space="preserve"> strategy. </w:t>
      </w:r>
      <w:r w:rsidRPr="00B616D1">
        <w:rPr>
          <w:rFonts w:ascii="Calibri" w:eastAsia="Calibri" w:hAnsi="Calibri" w:cs="Arial"/>
        </w:rPr>
        <w:t xml:space="preserve">SMEs </w:t>
      </w:r>
      <w:r w:rsidRPr="00B616D1">
        <w:rPr>
          <w:rFonts w:ascii="Calibri" w:eastAsia="Times New Roman" w:hAnsi="Calibri" w:cs="Arial"/>
          <w:color w:val="000000"/>
          <w:lang w:eastAsia="en-GB"/>
        </w:rPr>
        <w:t xml:space="preserve">can achieve sustainable growth through their existing suppliers by expanding into new product groups, new territories and extending </w:t>
      </w:r>
      <w:r w:rsidRPr="00B616D1">
        <w:rPr>
          <w:rFonts w:ascii="Calibri" w:eastAsia="Calibri" w:hAnsi="Calibri" w:cs="Arial"/>
        </w:rPr>
        <w:t xml:space="preserve">distribution agreements. Similarly, they have the opportunity and should </w:t>
      </w:r>
      <w:r w:rsidRPr="00B616D1">
        <w:rPr>
          <w:rFonts w:ascii="Calibri" w:eastAsia="Times New Roman" w:hAnsi="Calibri" w:cs="Arial"/>
          <w:bCs/>
          <w:color w:val="000000"/>
          <w:lang w:eastAsia="en-GB"/>
        </w:rPr>
        <w:t xml:space="preserve">capitalise on suppliers’ resources and capabilities such as testing, sampling, R&amp;D and new product development (NPD) and in turn provide feedback on market trends and changes in customer preferences. The main conclusion is that there is an imperative need for </w:t>
      </w:r>
      <w:r w:rsidR="00B40C52">
        <w:rPr>
          <w:rFonts w:ascii="Calibri" w:eastAsia="Times New Roman" w:hAnsi="Calibri" w:cs="Arial"/>
          <w:bCs/>
          <w:color w:val="000000"/>
          <w:lang w:eastAsia="en-GB"/>
        </w:rPr>
        <w:t>owners/managers</w:t>
      </w:r>
      <w:r w:rsidRPr="00B616D1">
        <w:rPr>
          <w:rFonts w:ascii="Calibri" w:eastAsia="Times New Roman" w:hAnsi="Calibri" w:cs="Arial"/>
          <w:bCs/>
          <w:color w:val="000000"/>
          <w:lang w:eastAsia="en-GB"/>
        </w:rPr>
        <w:t xml:space="preserve"> to engage more in supplier management, with the most important elements being knowledge development and sharing, development of business processes and investment in physical facilities or software in line with key suppliers systems and processes. </w:t>
      </w: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tab/>
        <w:t xml:space="preserve">However, this study does raise certain concerns </w:t>
      </w:r>
      <w:r w:rsidRPr="00B616D1">
        <w:rPr>
          <w:rFonts w:ascii="Calibri" w:eastAsia="Calibri" w:hAnsi="Calibri" w:cs="Arial"/>
          <w:lang w:eastAsia="en-GB"/>
        </w:rPr>
        <w:t>that an increasing commitment to particular suppliers entails a great degree of risk as small businesses become heavily dependent on those suppliers and thus caution is advised. Similarly, t</w:t>
      </w:r>
      <w:r w:rsidRPr="00B616D1">
        <w:rPr>
          <w:rFonts w:ascii="Calibri" w:eastAsia="Calibri" w:hAnsi="Calibri" w:cs="Arial"/>
        </w:rPr>
        <w:t>he fact that SMEs, due to their size and thus smaller volume of business, have a relatively low bargaining power again</w:t>
      </w:r>
      <w:r w:rsidR="0016004E">
        <w:rPr>
          <w:rFonts w:ascii="Calibri" w:eastAsia="Calibri" w:hAnsi="Calibri" w:cs="Arial"/>
        </w:rPr>
        <w:t>st their much larger suppliers and</w:t>
      </w:r>
      <w:r w:rsidRPr="00B616D1">
        <w:rPr>
          <w:rFonts w:ascii="Calibri" w:eastAsia="Calibri" w:hAnsi="Calibri" w:cs="Arial"/>
        </w:rPr>
        <w:t xml:space="preserve"> manufacturers does raise further concerns about their relationship. </w:t>
      </w:r>
      <w:r w:rsidRPr="00B616D1">
        <w:rPr>
          <w:rFonts w:ascii="Calibri" w:eastAsia="Calibri" w:hAnsi="Calibri" w:cs="Arial"/>
          <w:lang w:eastAsia="en-GB"/>
        </w:rPr>
        <w:t>S</w:t>
      </w:r>
      <w:r w:rsidRPr="00B616D1">
        <w:rPr>
          <w:rFonts w:ascii="Calibri" w:eastAsia="Times New Roman" w:hAnsi="Calibri" w:cs="Arial"/>
          <w:color w:val="000000"/>
          <w:lang w:eastAsia="en-GB"/>
        </w:rPr>
        <w:t xml:space="preserve">upplier management can potentially become a considerable strain on SMEs resources with findings noting </w:t>
      </w:r>
      <w:r w:rsidRPr="00B616D1">
        <w:rPr>
          <w:rFonts w:ascii="Calibri" w:eastAsia="Calibri" w:hAnsi="Calibri" w:cs="Arial"/>
          <w:lang w:eastAsia="en-GB"/>
        </w:rPr>
        <w:t xml:space="preserve">an increasing pressure to </w:t>
      </w:r>
      <w:r w:rsidR="00B40C52">
        <w:rPr>
          <w:rFonts w:ascii="Calibri" w:eastAsia="Calibri" w:hAnsi="Calibri" w:cs="Arial"/>
          <w:lang w:eastAsia="en-GB"/>
        </w:rPr>
        <w:t>owners/managers</w:t>
      </w:r>
      <w:r w:rsidRPr="00B616D1">
        <w:rPr>
          <w:rFonts w:ascii="Calibri" w:eastAsia="Calibri" w:hAnsi="Calibri" w:cs="Arial"/>
          <w:lang w:eastAsia="en-GB"/>
        </w:rPr>
        <w:t xml:space="preserve"> to </w:t>
      </w:r>
      <w:r w:rsidRPr="00B616D1">
        <w:rPr>
          <w:rFonts w:ascii="Calibri" w:eastAsia="Calibri" w:hAnsi="Calibri" w:cs="Arial"/>
        </w:rPr>
        <w:t>adopt their principal suppliers’ business processes to increase knowledge sharing and integration. Concluding, c</w:t>
      </w:r>
      <w:r w:rsidRPr="00B616D1">
        <w:rPr>
          <w:rFonts w:ascii="Calibri" w:eastAsia="Times New Roman" w:hAnsi="Calibri" w:cs="Arial"/>
          <w:bCs/>
          <w:color w:val="000000"/>
          <w:lang w:eastAsia="en-GB"/>
        </w:rPr>
        <w:t>aution needs to be exercised on the resourc</w:t>
      </w:r>
      <w:r w:rsidR="00155AC5">
        <w:rPr>
          <w:rFonts w:ascii="Calibri" w:eastAsia="Times New Roman" w:hAnsi="Calibri" w:cs="Arial"/>
          <w:bCs/>
          <w:color w:val="000000"/>
          <w:lang w:eastAsia="en-GB"/>
        </w:rPr>
        <w:t>es allocated to managing the MPD</w:t>
      </w:r>
      <w:r w:rsidRPr="00B616D1">
        <w:rPr>
          <w:rFonts w:ascii="Calibri" w:eastAsia="Times New Roman" w:hAnsi="Calibri" w:cs="Arial"/>
          <w:bCs/>
          <w:color w:val="000000"/>
          <w:lang w:eastAsia="en-GB"/>
        </w:rPr>
        <w:t xml:space="preserve"> process as with supplier’s relationships and expectations management.</w:t>
      </w: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 xml:space="preserve">6.1.5 Prior Work Experience and Management Skills </w:t>
      </w:r>
    </w:p>
    <w:p w:rsidR="00B616D1" w:rsidRP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tab/>
        <w:t>The study reaches the conclusion that an owner</w:t>
      </w:r>
      <w:r w:rsidR="007F105A">
        <w:rPr>
          <w:rFonts w:ascii="Calibri" w:eastAsia="Calibri" w:hAnsi="Calibri" w:cs="Arial"/>
        </w:rPr>
        <w:t>/</w:t>
      </w:r>
      <w:r w:rsidRPr="00B616D1">
        <w:rPr>
          <w:rFonts w:ascii="Calibri" w:eastAsia="Calibri" w:hAnsi="Calibri" w:cs="Arial"/>
        </w:rPr>
        <w:t xml:space="preserve">manager’s prior work and </w:t>
      </w:r>
      <w:r w:rsidRPr="00B616D1">
        <w:rPr>
          <w:rFonts w:ascii="Calibri" w:eastAsia="Times New Roman" w:hAnsi="Calibri" w:cs="Arial"/>
          <w:color w:val="000000"/>
          <w:lang w:eastAsia="en-GB"/>
        </w:rPr>
        <w:t>industry experience, management know-how, training and qualifications are beneficial and contributory to SMEs</w:t>
      </w:r>
      <w:r w:rsidR="00391246">
        <w:rPr>
          <w:rFonts w:ascii="Calibri" w:eastAsia="Times New Roman" w:hAnsi="Calibri" w:cs="Arial"/>
          <w:color w:val="000000"/>
          <w:lang w:eastAsia="en-GB"/>
        </w:rPr>
        <w:t xml:space="preserve"> success</w:t>
      </w:r>
      <w:r w:rsidR="00C25A94">
        <w:rPr>
          <w:rFonts w:ascii="Calibri" w:eastAsia="Times New Roman" w:hAnsi="Calibri" w:cs="Arial"/>
          <w:color w:val="000000"/>
          <w:lang w:eastAsia="en-GB"/>
        </w:rPr>
        <w:t xml:space="preserve"> operating in </w:t>
      </w:r>
      <w:r w:rsidR="00C25A94" w:rsidRPr="00B616D1">
        <w:rPr>
          <w:rFonts w:ascii="Calibri" w:eastAsia="Calibri" w:hAnsi="Calibri" w:cs="Arial"/>
        </w:rPr>
        <w:t>the UK chemical distribution industry</w:t>
      </w:r>
      <w:r w:rsidR="00391246">
        <w:rPr>
          <w:rFonts w:ascii="Calibri" w:eastAsia="Times New Roman" w:hAnsi="Calibri" w:cs="Arial"/>
          <w:color w:val="000000"/>
          <w:lang w:eastAsia="en-GB"/>
        </w:rPr>
        <w:t xml:space="preserve">. </w:t>
      </w:r>
      <w:r w:rsidRPr="00B616D1">
        <w:rPr>
          <w:rFonts w:ascii="Calibri" w:eastAsia="Times New Roman" w:hAnsi="Calibri" w:cs="Arial"/>
          <w:color w:val="000000"/>
          <w:lang w:eastAsia="en-GB"/>
        </w:rPr>
        <w:t xml:space="preserve">All these contributing factors </w:t>
      </w:r>
      <w:r w:rsidRPr="00B616D1">
        <w:rPr>
          <w:rFonts w:ascii="Calibri" w:eastAsia="Calibri" w:hAnsi="Calibri" w:cs="Arial"/>
        </w:rPr>
        <w:t xml:space="preserve">in conjunction with prior knowledge of the products and their applications, raw materials, suppliers, regulatory requirements but most importantly customers and their needs, provide a solid basis upon which one builds a successful and sustainable business in the </w:t>
      </w:r>
      <w:r w:rsidR="00C25A94">
        <w:rPr>
          <w:rFonts w:ascii="Calibri" w:eastAsia="Calibri" w:hAnsi="Calibri" w:cs="Arial"/>
        </w:rPr>
        <w:t>specific</w:t>
      </w:r>
      <w:r w:rsidRPr="00B616D1">
        <w:rPr>
          <w:rFonts w:ascii="Calibri" w:eastAsia="Calibri" w:hAnsi="Calibri" w:cs="Arial"/>
        </w:rPr>
        <w:t xml:space="preserve"> industry. </w:t>
      </w:r>
    </w:p>
    <w:p w:rsidR="00B616D1" w:rsidRPr="00B616D1" w:rsidRDefault="00B616D1" w:rsidP="00B616D1">
      <w:pPr>
        <w:autoSpaceDE w:val="0"/>
        <w:autoSpaceDN w:val="0"/>
        <w:adjustRightInd w:val="0"/>
        <w:spacing w:after="0" w:line="360" w:lineRule="auto"/>
        <w:jc w:val="both"/>
        <w:rPr>
          <w:rFonts w:ascii="Calibri" w:eastAsia="Calibri" w:hAnsi="Calibri" w:cs="Arial"/>
        </w:rPr>
      </w:pPr>
    </w:p>
    <w:p w:rsidR="00B616D1" w:rsidRP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tab/>
        <w:t>The findings suggest that prior experience is invaluable in shapin</w:t>
      </w:r>
      <w:r w:rsidR="00C25A94">
        <w:rPr>
          <w:rFonts w:ascii="Calibri" w:eastAsia="Calibri" w:hAnsi="Calibri" w:cs="Arial"/>
        </w:rPr>
        <w:t xml:space="preserve">g the strategy of the business. </w:t>
      </w:r>
      <w:r w:rsidRPr="00B616D1">
        <w:rPr>
          <w:rFonts w:ascii="Calibri" w:eastAsia="Calibri" w:hAnsi="Calibri" w:cs="Arial"/>
        </w:rPr>
        <w:t xml:space="preserve">Experienced senior managers are more likely to avoid common pitfalls, have a solid outlook for the future, guide the company through difficult times and recognise the threats and </w:t>
      </w:r>
      <w:r w:rsidRPr="00B616D1">
        <w:rPr>
          <w:rFonts w:ascii="Calibri" w:eastAsia="Calibri" w:hAnsi="Calibri" w:cs="Arial"/>
        </w:rPr>
        <w:lastRenderedPageBreak/>
        <w:t>opportunities in the environment in order to ensure sustainable growth. In fact, this research reveals that part of the success of small businesses in the chemical distribution industry is attributed to the experience and managerial sk</w:t>
      </w:r>
      <w:r w:rsidR="00C25A94">
        <w:rPr>
          <w:rFonts w:ascii="Calibri" w:eastAsia="Calibri" w:hAnsi="Calibri" w:cs="Arial"/>
        </w:rPr>
        <w:t xml:space="preserve">ills of the senior management. </w:t>
      </w:r>
      <w:r w:rsidRPr="00B616D1">
        <w:rPr>
          <w:rFonts w:ascii="Calibri" w:eastAsia="Calibri" w:hAnsi="Calibri" w:cs="Arial"/>
        </w:rPr>
        <w:t xml:space="preserve">Many senior managers started their businesses (and became owners in the process) based on ideas originating from their experience and their skill to identify gaps in the market. This study establishes a strong relationship between prior experience and skills (business ideas) and entrepreneurial activity (business creation) in this industry. </w:t>
      </w: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p>
    <w:p w:rsidR="00B616D1" w:rsidRPr="00B616D1" w:rsidRDefault="00B616D1" w:rsidP="00B616D1">
      <w:pPr>
        <w:spacing w:after="0" w:line="360" w:lineRule="auto"/>
        <w:jc w:val="both"/>
        <w:rPr>
          <w:rFonts w:ascii="Calibri" w:eastAsia="Calibri" w:hAnsi="Calibri" w:cs="Arial"/>
          <w:bCs/>
        </w:rPr>
      </w:pPr>
      <w:r w:rsidRPr="00B616D1">
        <w:rPr>
          <w:rFonts w:ascii="Calibri" w:eastAsia="Calibri" w:hAnsi="Calibri" w:cs="Arial"/>
          <w:bCs/>
        </w:rPr>
        <w:tab/>
      </w:r>
      <w:r w:rsidRPr="00B616D1">
        <w:rPr>
          <w:rFonts w:ascii="Calibri" w:eastAsia="Calibri" w:hAnsi="Calibri" w:cs="Arial"/>
        </w:rPr>
        <w:t>In further support, the findings suggest that the use of business contacts also instigates and</w:t>
      </w:r>
      <w:r w:rsidR="00BB1E07">
        <w:rPr>
          <w:rFonts w:ascii="Calibri" w:eastAsia="Calibri" w:hAnsi="Calibri" w:cs="Arial"/>
        </w:rPr>
        <w:t xml:space="preserve"> </w:t>
      </w:r>
      <w:r w:rsidRPr="00B616D1">
        <w:rPr>
          <w:rFonts w:ascii="Calibri" w:eastAsia="Calibri" w:hAnsi="Calibri" w:cs="Arial"/>
        </w:rPr>
        <w:t xml:space="preserve">facilitates </w:t>
      </w:r>
      <w:r w:rsidR="00C71EE6">
        <w:rPr>
          <w:rFonts w:ascii="Calibri" w:eastAsia="Calibri" w:hAnsi="Calibri" w:cs="Arial"/>
        </w:rPr>
        <w:t xml:space="preserve">new business venture creation. </w:t>
      </w:r>
      <w:r w:rsidRPr="00B616D1">
        <w:rPr>
          <w:rFonts w:ascii="Calibri" w:eastAsia="Calibri" w:hAnsi="Calibri" w:cs="Arial"/>
        </w:rPr>
        <w:t xml:space="preserve">In fact, anything from formal arrangements (i.e. joint ventures, alliances and distribution agreements) to informal networking (i.e. business clusters, business incubators, entrepreneurship clubs) benefits the business by providing access to business ideas, resources, knowledge and capital while reducing risks. Based on the findings, </w:t>
      </w:r>
      <w:r w:rsidR="00D131EF">
        <w:rPr>
          <w:rFonts w:ascii="Calibri" w:eastAsia="Calibri" w:hAnsi="Calibri" w:cs="Arial"/>
        </w:rPr>
        <w:t xml:space="preserve">chemical distribution </w:t>
      </w:r>
      <w:r w:rsidRPr="00B616D1">
        <w:rPr>
          <w:rFonts w:ascii="Calibri" w:eastAsia="Calibri" w:hAnsi="Calibri" w:cs="Arial"/>
          <w:bCs/>
        </w:rPr>
        <w:t>SMEs are strongly urged to utilise every available business networking channel, engage in formal and informal networking and seek advice again in both formal and informal ways. Participation in any type of joint ventures, alliances, collaborations and formal distribution agreements; participating in industry specific conferences, business clusters, business incubators, university hubs and platforms, entrepreneurship clubs; becoming  members of  indust</w:t>
      </w:r>
      <w:r w:rsidR="00C71EE6">
        <w:rPr>
          <w:rFonts w:ascii="Calibri" w:eastAsia="Calibri" w:hAnsi="Calibri" w:cs="Arial"/>
          <w:bCs/>
        </w:rPr>
        <w:t>ry specific organisations i.e. t</w:t>
      </w:r>
      <w:r w:rsidRPr="00B616D1">
        <w:rPr>
          <w:rFonts w:ascii="Calibri" w:eastAsia="Calibri" w:hAnsi="Calibri" w:cs="Arial"/>
          <w:bCs/>
        </w:rPr>
        <w:t>he European Federation of Chemical distributors (</w:t>
      </w:r>
      <w:r w:rsidR="00C71EE6">
        <w:rPr>
          <w:rFonts w:ascii="Calibri" w:eastAsia="Calibri" w:hAnsi="Calibri" w:cs="Arial"/>
          <w:bCs/>
          <w:lang w:eastAsia="en-GB"/>
        </w:rPr>
        <w:t>FECC), t</w:t>
      </w:r>
      <w:r w:rsidRPr="00B616D1">
        <w:rPr>
          <w:rFonts w:ascii="Calibri" w:eastAsia="Calibri" w:hAnsi="Calibri" w:cs="Arial"/>
          <w:bCs/>
          <w:lang w:eastAsia="en-GB"/>
        </w:rPr>
        <w:t>he UK Chemical business association (CBA), the British Association o</w:t>
      </w:r>
      <w:r w:rsidR="00C71EE6">
        <w:rPr>
          <w:rFonts w:ascii="Calibri" w:eastAsia="Calibri" w:hAnsi="Calibri" w:cs="Arial"/>
          <w:bCs/>
          <w:lang w:eastAsia="en-GB"/>
        </w:rPr>
        <w:t xml:space="preserve">f Chemical Specialties (BACS); </w:t>
      </w:r>
      <w:r w:rsidRPr="00B616D1">
        <w:rPr>
          <w:rFonts w:ascii="Calibri" w:eastAsia="Calibri" w:hAnsi="Calibri" w:cs="Arial"/>
          <w:bCs/>
          <w:lang w:eastAsia="en-GB"/>
        </w:rPr>
        <w:t xml:space="preserve">working closely with </w:t>
      </w:r>
      <w:r w:rsidRPr="00B616D1">
        <w:rPr>
          <w:rFonts w:ascii="Calibri" w:eastAsia="Calibri" w:hAnsi="Calibri" w:cs="Arial"/>
          <w:bCs/>
        </w:rPr>
        <w:t xml:space="preserve">government support organisations i.e. the Chamber of Commerce and UK Trade and Investment (UKTI) and utilising business advisors and support personnel working with SMEs are strongly recommended. Furthermore, the use of informal sources of advice such as business friends, customers and suppliers also make a contribution to the business at no extra financial cost. </w:t>
      </w:r>
      <w:r w:rsidRPr="00B616D1">
        <w:rPr>
          <w:rFonts w:ascii="Calibri" w:eastAsia="Calibri" w:hAnsi="Calibri" w:cs="Arial"/>
        </w:rPr>
        <w:t xml:space="preserve">Similarly, a long presence in the industry also boosts a person’s credibility when dealing with other companies and financial institutions and potentially generates new opportunities. </w:t>
      </w:r>
    </w:p>
    <w:p w:rsidR="00B616D1" w:rsidRPr="00B616D1" w:rsidRDefault="00B616D1" w:rsidP="00B616D1">
      <w:pPr>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bCs/>
          <w:lang w:eastAsia="en-GB"/>
        </w:rPr>
      </w:pPr>
      <w:r w:rsidRPr="00B616D1">
        <w:rPr>
          <w:rFonts w:ascii="Calibri" w:eastAsia="Calibri" w:hAnsi="Calibri" w:cs="Arial"/>
          <w:bCs/>
        </w:rPr>
        <w:tab/>
        <w:t xml:space="preserve">Concluding, </w:t>
      </w:r>
      <w:r w:rsidR="002849DA">
        <w:rPr>
          <w:rFonts w:ascii="Calibri" w:eastAsia="Calibri" w:hAnsi="Calibri" w:cs="Arial"/>
          <w:bCs/>
        </w:rPr>
        <w:t>chemical dist</w:t>
      </w:r>
      <w:r w:rsidR="002D302B">
        <w:rPr>
          <w:rFonts w:ascii="Calibri" w:eastAsia="Calibri" w:hAnsi="Calibri" w:cs="Arial"/>
          <w:bCs/>
        </w:rPr>
        <w:t xml:space="preserve">ribution </w:t>
      </w:r>
      <w:r w:rsidRPr="00B616D1">
        <w:rPr>
          <w:rFonts w:ascii="Calibri" w:eastAsia="Calibri" w:hAnsi="Calibri" w:cs="Arial"/>
          <w:bCs/>
        </w:rPr>
        <w:t xml:space="preserve">SMEs need to utilise the experience and acquired skills of their </w:t>
      </w:r>
      <w:r w:rsidR="00B40C52">
        <w:rPr>
          <w:rFonts w:ascii="Calibri" w:eastAsia="Calibri" w:hAnsi="Calibri" w:cs="Arial"/>
          <w:bCs/>
        </w:rPr>
        <w:t>owners/managers</w:t>
      </w:r>
      <w:r w:rsidR="00391246">
        <w:rPr>
          <w:rFonts w:ascii="Calibri" w:eastAsia="Calibri" w:hAnsi="Calibri" w:cs="Arial"/>
          <w:bCs/>
        </w:rPr>
        <w:t xml:space="preserve"> to the fullest. </w:t>
      </w:r>
      <w:r w:rsidRPr="00B616D1">
        <w:rPr>
          <w:rFonts w:ascii="Calibri" w:eastAsia="Calibri" w:hAnsi="Calibri" w:cs="Arial"/>
          <w:bCs/>
        </w:rPr>
        <w:t>M</w:t>
      </w:r>
      <w:r w:rsidRPr="00B616D1">
        <w:rPr>
          <w:rFonts w:ascii="Calibri" w:eastAsia="Times New Roman" w:hAnsi="Calibri" w:cs="Arial"/>
          <w:bCs/>
          <w:color w:val="000000"/>
          <w:lang w:eastAsia="en-GB"/>
        </w:rPr>
        <w:t xml:space="preserve">anagement know-how, prior product, market and industry knowledge, training and qualifications should be capitalised to </w:t>
      </w:r>
      <w:r w:rsidRPr="00B616D1">
        <w:rPr>
          <w:rFonts w:ascii="Calibri" w:eastAsia="Calibri" w:hAnsi="Calibri" w:cs="Arial"/>
          <w:bCs/>
        </w:rPr>
        <w:t xml:space="preserve">increase their chances of survival and success and identify new business opportunities as a route to sustainable growth. </w:t>
      </w:r>
      <w:r w:rsidRPr="00B616D1">
        <w:rPr>
          <w:rFonts w:ascii="Calibri" w:eastAsia="Calibri" w:hAnsi="Calibri" w:cs="Arial"/>
          <w:bCs/>
          <w:lang w:eastAsia="en-GB"/>
        </w:rPr>
        <w:t xml:space="preserve">In order to do so this study recognises the need for </w:t>
      </w:r>
      <w:r w:rsidR="00B40C52">
        <w:rPr>
          <w:rFonts w:ascii="Calibri" w:eastAsia="Calibri" w:hAnsi="Calibri" w:cs="Arial"/>
          <w:bCs/>
          <w:lang w:eastAsia="en-GB"/>
        </w:rPr>
        <w:t>owners/managers</w:t>
      </w:r>
      <w:r w:rsidRPr="00B616D1">
        <w:rPr>
          <w:rFonts w:ascii="Calibri" w:eastAsia="Calibri" w:hAnsi="Calibri" w:cs="Arial"/>
          <w:bCs/>
          <w:lang w:eastAsia="en-GB"/>
        </w:rPr>
        <w:t xml:space="preserve"> to commit to personal and employee </w:t>
      </w:r>
      <w:proofErr w:type="gramStart"/>
      <w:r w:rsidRPr="00B616D1">
        <w:rPr>
          <w:rFonts w:ascii="Calibri" w:eastAsia="Calibri" w:hAnsi="Calibri" w:cs="Arial"/>
          <w:bCs/>
          <w:lang w:eastAsia="en-GB"/>
        </w:rPr>
        <w:t>development,</w:t>
      </w:r>
      <w:proofErr w:type="gramEnd"/>
      <w:r w:rsidRPr="00B616D1">
        <w:rPr>
          <w:rFonts w:ascii="Calibri" w:eastAsia="Calibri" w:hAnsi="Calibri" w:cs="Arial"/>
          <w:bCs/>
          <w:lang w:eastAsia="en-GB"/>
        </w:rPr>
        <w:t xml:space="preserve"> consider the provision of formal training from external companies or government programmes and invest resources accordingly. A further implication for them -</w:t>
      </w:r>
      <w:r w:rsidR="00BB1E07">
        <w:rPr>
          <w:rFonts w:ascii="Calibri" w:eastAsia="Calibri" w:hAnsi="Calibri" w:cs="Arial"/>
          <w:bCs/>
          <w:lang w:eastAsia="en-GB"/>
        </w:rPr>
        <w:t xml:space="preserve"> </w:t>
      </w:r>
      <w:r w:rsidRPr="00B616D1">
        <w:rPr>
          <w:rFonts w:ascii="Calibri" w:eastAsia="Calibri" w:hAnsi="Calibri" w:cs="Arial"/>
          <w:bCs/>
          <w:lang w:eastAsia="en-GB"/>
        </w:rPr>
        <w:t xml:space="preserve">and a significant </w:t>
      </w:r>
      <w:r w:rsidRPr="00B616D1">
        <w:rPr>
          <w:rFonts w:ascii="Calibri" w:eastAsia="Calibri" w:hAnsi="Calibri" w:cs="Arial"/>
          <w:bCs/>
          <w:lang w:eastAsia="en-GB"/>
        </w:rPr>
        <w:lastRenderedPageBreak/>
        <w:t>responsibility at the same time</w:t>
      </w:r>
      <w:r w:rsidR="00BB1E07">
        <w:rPr>
          <w:rFonts w:ascii="Calibri" w:eastAsia="Calibri" w:hAnsi="Calibri" w:cs="Arial"/>
          <w:bCs/>
          <w:lang w:eastAsia="en-GB"/>
        </w:rPr>
        <w:t xml:space="preserve"> </w:t>
      </w:r>
      <w:r w:rsidRPr="00B616D1">
        <w:rPr>
          <w:rFonts w:ascii="Calibri" w:eastAsia="Calibri" w:hAnsi="Calibri" w:cs="Arial"/>
          <w:bCs/>
          <w:lang w:eastAsia="en-GB"/>
        </w:rPr>
        <w:t>- is to pass on any relevant experience, knowledge and transferable skills to their employees. This can be achieved through formal or informal ways.</w:t>
      </w:r>
    </w:p>
    <w:p w:rsidR="00B616D1" w:rsidRPr="00B616D1" w:rsidRDefault="00B616D1" w:rsidP="00B616D1">
      <w:pPr>
        <w:spacing w:after="0" w:line="360" w:lineRule="auto"/>
        <w:jc w:val="both"/>
        <w:rPr>
          <w:rFonts w:ascii="Calibri" w:eastAsia="Calibri" w:hAnsi="Calibri" w:cs="Arial"/>
          <w:bCs/>
          <w:lang w:eastAsia="en-GB"/>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 xml:space="preserve">6.1.6 Human Capital </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lang w:eastAsia="en-GB"/>
        </w:rPr>
        <w:tab/>
        <w:t>Human capital is established as one of the most important resources for SMEs operating in the UK chemical distribution industry. This study ascertains that t</w:t>
      </w:r>
      <w:r w:rsidR="00391246">
        <w:rPr>
          <w:rFonts w:ascii="Calibri" w:eastAsia="Calibri" w:hAnsi="Calibri" w:cs="Arial"/>
        </w:rPr>
        <w:t>his is a very customer-</w:t>
      </w:r>
      <w:r w:rsidRPr="00B616D1">
        <w:rPr>
          <w:rFonts w:ascii="Calibri" w:eastAsia="Calibri" w:hAnsi="Calibri" w:cs="Arial"/>
        </w:rPr>
        <w:t xml:space="preserve">focused and customer-facing industry with the human factor having a significant influence on business and further argues that the </w:t>
      </w:r>
      <w:r w:rsidRPr="00B616D1">
        <w:rPr>
          <w:rFonts w:ascii="Calibri" w:eastAsia="Calibri" w:hAnsi="Calibri" w:cs="Arial"/>
          <w:lang w:eastAsia="en-GB"/>
        </w:rPr>
        <w:t>services offered by chemical distributors depend more on human rather than on technical or logistical resources. The already established fact that chemical distributors do not manufacture products further reinforces the importance of the element of service.</w:t>
      </w:r>
      <w:r w:rsidRPr="00B616D1">
        <w:rPr>
          <w:rFonts w:ascii="Calibri" w:eastAsia="Calibri" w:hAnsi="Calibri" w:cs="Arial"/>
        </w:rPr>
        <w:t xml:space="preserve">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r w:rsidRPr="00B616D1">
        <w:rPr>
          <w:rFonts w:ascii="Calibri" w:eastAsia="Calibri" w:hAnsi="Calibri" w:cs="Arial"/>
        </w:rPr>
        <w:tab/>
      </w:r>
      <w:r w:rsidRPr="00B616D1">
        <w:rPr>
          <w:rFonts w:ascii="Calibri" w:eastAsia="Calibri" w:hAnsi="Calibri" w:cs="Arial"/>
          <w:lang w:eastAsia="en-GB"/>
        </w:rPr>
        <w:t xml:space="preserve">Overall, </w:t>
      </w:r>
      <w:r w:rsidRPr="00B616D1">
        <w:rPr>
          <w:rFonts w:ascii="Calibri" w:eastAsia="Calibri" w:hAnsi="Calibri" w:cs="Arial"/>
        </w:rPr>
        <w:t>a continuous investment in human capital is considered essential for success and sustainable growth</w:t>
      </w:r>
      <w:r w:rsidR="009A0890">
        <w:rPr>
          <w:rFonts w:ascii="Calibri" w:eastAsia="Calibri" w:hAnsi="Calibri" w:cs="Arial"/>
        </w:rPr>
        <w:t xml:space="preserve"> in this industry</w:t>
      </w:r>
      <w:r w:rsidRPr="00B616D1">
        <w:rPr>
          <w:rFonts w:ascii="Calibri" w:eastAsia="Calibri" w:hAnsi="Calibri" w:cs="Arial"/>
        </w:rPr>
        <w:t xml:space="preserve"> with any businesses failing to attract and retain quality employees destined to fail. </w:t>
      </w:r>
      <w:r w:rsidRPr="00B616D1">
        <w:rPr>
          <w:rFonts w:ascii="Calibri" w:eastAsia="Calibri" w:hAnsi="Calibri" w:cs="Arial"/>
          <w:lang w:eastAsia="en-GB"/>
        </w:rPr>
        <w:t xml:space="preserve">SMEs </w:t>
      </w:r>
      <w:r w:rsidRPr="00B616D1">
        <w:rPr>
          <w:rFonts w:ascii="Calibri" w:eastAsia="Calibri" w:hAnsi="Calibri" w:cs="Arial"/>
          <w:color w:val="000000"/>
          <w:lang w:eastAsia="en-GB"/>
        </w:rPr>
        <w:t>with a higher degree of human capital, developed through access to employees with higher education, qualifications, extensive work and industry-specific experience, business contacts, relevant skills and training, are likely to achieve a better performance.</w:t>
      </w:r>
      <w:r w:rsidR="00642935">
        <w:rPr>
          <w:rFonts w:ascii="Calibri" w:eastAsia="Calibri" w:hAnsi="Calibri" w:cs="Arial"/>
          <w:color w:val="000000"/>
          <w:lang w:val="en"/>
        </w:rPr>
        <w:t xml:space="preserve"> </w:t>
      </w:r>
      <w:r w:rsidR="004E0D4E">
        <w:rPr>
          <w:rFonts w:ascii="Calibri" w:eastAsia="Calibri" w:hAnsi="Calibri" w:cs="Arial"/>
          <w:color w:val="000000"/>
          <w:lang w:eastAsia="en-GB"/>
        </w:rPr>
        <w:t xml:space="preserve">This </w:t>
      </w:r>
      <w:r w:rsidR="009A0890">
        <w:rPr>
          <w:rFonts w:ascii="Calibri" w:eastAsia="Calibri" w:hAnsi="Calibri" w:cs="Arial"/>
          <w:color w:val="000000"/>
          <w:lang w:eastAsia="en-GB"/>
        </w:rPr>
        <w:t>study further reaches</w:t>
      </w:r>
      <w:r w:rsidRPr="00B616D1">
        <w:rPr>
          <w:rFonts w:ascii="Calibri" w:eastAsia="Calibri" w:hAnsi="Calibri" w:cs="Arial"/>
          <w:color w:val="000000"/>
          <w:lang w:eastAsia="en-GB"/>
        </w:rPr>
        <w:t xml:space="preserve"> the conclusion that people are an important source of competitive advantage </w:t>
      </w:r>
      <w:r w:rsidRPr="00B616D1">
        <w:rPr>
          <w:rFonts w:ascii="Calibri" w:eastAsia="Calibri" w:hAnsi="Calibri" w:cs="Arial"/>
        </w:rPr>
        <w:t xml:space="preserve">against larger multinational distributors. </w:t>
      </w:r>
      <w:r w:rsidRPr="00B616D1">
        <w:rPr>
          <w:rFonts w:ascii="Calibri" w:eastAsia="Calibri" w:hAnsi="Calibri" w:cs="Arial"/>
          <w:color w:val="000000"/>
          <w:lang w:eastAsia="en-GB"/>
        </w:rPr>
        <w:t xml:space="preserve">Similarly, companies offering </w:t>
      </w:r>
      <w:r w:rsidRPr="00B616D1">
        <w:rPr>
          <w:rFonts w:ascii="Calibri" w:eastAsia="Calibri" w:hAnsi="Calibri" w:cs="Arial"/>
          <w:color w:val="000000"/>
          <w:lang w:val="en"/>
        </w:rPr>
        <w:t>excellent customer service (due to employing better, more experienced people) are more likely to get repeat business and build up a good reputation.</w:t>
      </w:r>
      <w:r w:rsidRPr="00B616D1">
        <w:rPr>
          <w:rFonts w:ascii="Calibri" w:eastAsia="Calibri" w:hAnsi="Calibri" w:cs="Arial"/>
          <w:bCs/>
          <w:lang w:eastAsia="en-GB"/>
        </w:rPr>
        <w:t xml:space="preserve"> </w:t>
      </w: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r w:rsidRPr="00B616D1">
        <w:rPr>
          <w:rFonts w:ascii="Calibri" w:eastAsia="Calibri" w:hAnsi="Calibri" w:cs="Arial"/>
          <w:bCs/>
          <w:lang w:eastAsia="en-GB"/>
        </w:rPr>
        <w:tab/>
      </w:r>
      <w:r w:rsidR="00B40C52">
        <w:rPr>
          <w:rFonts w:ascii="Calibri" w:eastAsia="Calibri" w:hAnsi="Calibri" w:cs="Arial"/>
          <w:bCs/>
          <w:lang w:eastAsia="en-GB"/>
        </w:rPr>
        <w:t>Owners/managers</w:t>
      </w:r>
      <w:r w:rsidRPr="00B616D1">
        <w:rPr>
          <w:rFonts w:ascii="Calibri" w:eastAsia="Calibri" w:hAnsi="Calibri" w:cs="Arial"/>
          <w:bCs/>
          <w:lang w:eastAsia="en-GB"/>
        </w:rPr>
        <w:t xml:space="preserve"> need to demonstrate a strong commitment into continuously and systematically increasing the human capital of their businesses by allocating management time and resources. Attracting, recruiting, retaining, developing and rewarding qualified, skilled people alongside developing existing employees ought to be a business priority. </w:t>
      </w:r>
      <w:r w:rsidRPr="00B616D1">
        <w:rPr>
          <w:rFonts w:ascii="Calibri" w:eastAsia="Calibri" w:hAnsi="Calibri" w:cs="Arial"/>
          <w:bCs/>
        </w:rPr>
        <w:t xml:space="preserve">Acquiring academic and professional qualifications, specialisation in certain products, industries and applications, business contacts and networking and </w:t>
      </w:r>
      <w:r w:rsidR="003F2AE4">
        <w:rPr>
          <w:rFonts w:ascii="Calibri" w:eastAsia="Calibri" w:hAnsi="Calibri" w:cs="Arial"/>
          <w:bCs/>
        </w:rPr>
        <w:t>any form of training (external or</w:t>
      </w:r>
      <w:r w:rsidRPr="00B616D1">
        <w:rPr>
          <w:rFonts w:ascii="Calibri" w:eastAsia="Calibri" w:hAnsi="Calibri" w:cs="Arial"/>
          <w:bCs/>
        </w:rPr>
        <w:t xml:space="preserve"> internal) to develop skills and knowledge are further ways  to increase human capital.</w:t>
      </w:r>
      <w:r w:rsidRPr="00B616D1">
        <w:rPr>
          <w:rFonts w:ascii="Calibri" w:eastAsia="Calibri" w:hAnsi="Calibri" w:cs="Arial"/>
          <w:bCs/>
          <w:lang w:eastAsia="en-GB"/>
        </w:rPr>
        <w:t xml:space="preserve"> </w:t>
      </w: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r w:rsidRPr="00B616D1">
        <w:rPr>
          <w:rFonts w:ascii="Calibri" w:eastAsia="Calibri" w:hAnsi="Calibri" w:cs="Arial"/>
          <w:bCs/>
          <w:lang w:eastAsia="en-GB"/>
        </w:rPr>
        <w:tab/>
        <w:t xml:space="preserve">Due to the technical and specialised nature of the industry, special focus has be given to recruiting individuals with </w:t>
      </w:r>
      <w:r w:rsidRPr="00B616D1">
        <w:rPr>
          <w:rFonts w:ascii="Calibri" w:eastAsia="Calibri" w:hAnsi="Calibri" w:cs="Arial"/>
          <w:bCs/>
          <w:color w:val="000000"/>
          <w:lang w:eastAsia="en-GB"/>
        </w:rPr>
        <w:t xml:space="preserve">industry-specific </w:t>
      </w:r>
      <w:r w:rsidRPr="00B616D1">
        <w:rPr>
          <w:rFonts w:ascii="Calibri" w:eastAsia="Calibri" w:hAnsi="Calibri" w:cs="Arial"/>
          <w:bCs/>
          <w:lang w:eastAsia="en-GB"/>
        </w:rPr>
        <w:t xml:space="preserve">experience, skills and qualifications as this would have a bigger impact on the performance of the business. </w:t>
      </w:r>
      <w:r w:rsidR="003F2AE4">
        <w:rPr>
          <w:rFonts w:ascii="Calibri" w:eastAsia="Calibri" w:hAnsi="Calibri" w:cs="Arial"/>
          <w:bCs/>
          <w:lang w:eastAsia="en-GB"/>
        </w:rPr>
        <w:t>This</w:t>
      </w:r>
      <w:r w:rsidRPr="00B616D1">
        <w:rPr>
          <w:rFonts w:ascii="Calibri" w:eastAsia="Calibri" w:hAnsi="Calibri" w:cs="Arial"/>
          <w:bCs/>
          <w:lang w:eastAsia="en-GB"/>
        </w:rPr>
        <w:t xml:space="preserve"> research indicates that this is more the case for </w:t>
      </w:r>
      <w:r w:rsidRPr="00B616D1">
        <w:rPr>
          <w:rFonts w:ascii="Calibri" w:eastAsia="Calibri" w:hAnsi="Calibri" w:cs="Arial"/>
        </w:rPr>
        <w:t>companies selling complex, highly specialised chemical</w:t>
      </w:r>
      <w:r w:rsidR="00781388">
        <w:rPr>
          <w:rFonts w:ascii="Calibri" w:eastAsia="Calibri" w:hAnsi="Calibri" w:cs="Arial"/>
        </w:rPr>
        <w:t>s</w:t>
      </w:r>
      <w:r w:rsidRPr="00B616D1">
        <w:rPr>
          <w:rFonts w:ascii="Calibri" w:eastAsia="Calibri" w:hAnsi="Calibri" w:cs="Arial"/>
        </w:rPr>
        <w:t xml:space="preserve"> where </w:t>
      </w:r>
      <w:r w:rsidRPr="00B616D1">
        <w:rPr>
          <w:rFonts w:ascii="Calibri" w:eastAsia="Calibri" w:hAnsi="Calibri" w:cs="Arial"/>
          <w:bCs/>
          <w:lang w:eastAsia="en-GB"/>
        </w:rPr>
        <w:t>t</w:t>
      </w:r>
      <w:r w:rsidRPr="00B616D1">
        <w:rPr>
          <w:rFonts w:ascii="Calibri" w:eastAsia="Calibri" w:hAnsi="Calibri" w:cs="Arial"/>
          <w:color w:val="000000"/>
          <w:lang w:eastAsia="en-GB"/>
        </w:rPr>
        <w:t xml:space="preserve">he </w:t>
      </w:r>
      <w:r w:rsidRPr="00B616D1">
        <w:rPr>
          <w:rFonts w:ascii="Calibri" w:eastAsia="Calibri" w:hAnsi="Calibri" w:cs="Arial"/>
          <w:lang w:eastAsia="en-GB"/>
        </w:rPr>
        <w:t>need to have knowledgeable, technically qualified and skilled workforce</w:t>
      </w:r>
      <w:r w:rsidRPr="00B616D1">
        <w:rPr>
          <w:rFonts w:ascii="Calibri" w:eastAsia="Calibri" w:hAnsi="Calibri" w:cs="Arial"/>
        </w:rPr>
        <w:t xml:space="preserve"> in the chemical industry to grow a busine</w:t>
      </w:r>
      <w:r w:rsidR="002E3136">
        <w:rPr>
          <w:rFonts w:ascii="Calibri" w:eastAsia="Calibri" w:hAnsi="Calibri" w:cs="Arial"/>
        </w:rPr>
        <w:t xml:space="preserve">ss is imperative. </w:t>
      </w:r>
      <w:r w:rsidR="002E3136">
        <w:rPr>
          <w:rFonts w:ascii="Calibri" w:eastAsia="Calibri" w:hAnsi="Calibri" w:cs="Arial"/>
        </w:rPr>
        <w:lastRenderedPageBreak/>
        <w:t>Implementing customer relationship m</w:t>
      </w:r>
      <w:r w:rsidRPr="00B616D1">
        <w:rPr>
          <w:rFonts w:ascii="Calibri" w:eastAsia="Calibri" w:hAnsi="Calibri" w:cs="Arial"/>
        </w:rPr>
        <w:t xml:space="preserve">anagement (CRM) systems in order to analyse customer and market data, especially when referring to more specialised markets, is also considered important. </w:t>
      </w:r>
    </w:p>
    <w:p w:rsidR="00B616D1" w:rsidRPr="00B616D1" w:rsidRDefault="00B616D1" w:rsidP="00B616D1">
      <w:pPr>
        <w:autoSpaceDE w:val="0"/>
        <w:autoSpaceDN w:val="0"/>
        <w:adjustRightInd w:val="0"/>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lang w:eastAsia="en-GB"/>
        </w:rPr>
      </w:pPr>
      <w:r w:rsidRPr="00B616D1">
        <w:rPr>
          <w:rFonts w:ascii="Calibri" w:eastAsia="Calibri" w:hAnsi="Calibri" w:cs="Arial"/>
          <w:lang w:eastAsia="en-GB"/>
        </w:rPr>
        <w:tab/>
        <w:t>This study identifies two ways to increase human capital: by attracting individuals with high skills from the external labour market or internally developing the skills of</w:t>
      </w:r>
      <w:r w:rsidR="009E371C">
        <w:rPr>
          <w:rFonts w:ascii="Calibri" w:eastAsia="Calibri" w:hAnsi="Calibri" w:cs="Arial"/>
          <w:lang w:eastAsia="en-GB"/>
        </w:rPr>
        <w:t xml:space="preserve"> current employees. Once again, this</w:t>
      </w:r>
      <w:r w:rsidRPr="00B616D1">
        <w:rPr>
          <w:rFonts w:ascii="Calibri" w:eastAsia="Calibri" w:hAnsi="Calibri" w:cs="Arial"/>
          <w:lang w:eastAsia="en-GB"/>
        </w:rPr>
        <w:t xml:space="preserve"> research establishes a further distinction between smaller and larger </w:t>
      </w:r>
      <w:r w:rsidR="00AD164A">
        <w:rPr>
          <w:rFonts w:ascii="Calibri" w:eastAsia="Calibri" w:hAnsi="Calibri" w:cs="Arial"/>
          <w:lang w:eastAsia="en-GB"/>
        </w:rPr>
        <w:t xml:space="preserve">chemical distribution </w:t>
      </w:r>
      <w:r w:rsidRPr="00B616D1">
        <w:rPr>
          <w:rFonts w:ascii="Calibri" w:eastAsia="Calibri" w:hAnsi="Calibri" w:cs="Arial"/>
          <w:lang w:eastAsia="en-GB"/>
        </w:rPr>
        <w:t xml:space="preserve">SMEs in their approach. Micro and smaller SMEs (under 50 employees, under 10m EUR in turnover) are more likely to utilise their existing resources to the fullest, rather than attracting new, more skilled and highly paid employees as these come at a high cost. They are also expected to be more informal in the process of </w:t>
      </w:r>
      <w:r w:rsidRPr="00B616D1">
        <w:rPr>
          <w:rFonts w:ascii="Calibri" w:eastAsia="Calibri" w:hAnsi="Calibri" w:cs="Arial"/>
        </w:rPr>
        <w:t xml:space="preserve">attracting, recruiting, managing and providing training to their employees. </w:t>
      </w:r>
      <w:r w:rsidRPr="00B616D1">
        <w:rPr>
          <w:rFonts w:ascii="Calibri" w:eastAsia="Calibri" w:hAnsi="Calibri" w:cs="Arial"/>
          <w:lang w:eastAsia="en-GB"/>
        </w:rPr>
        <w:t xml:space="preserve">Therefore, their focus seems to be more on capitalising on existing expertise, creating further training implications. </w:t>
      </w:r>
      <w:r w:rsidRPr="00B616D1">
        <w:rPr>
          <w:rFonts w:ascii="Calibri" w:eastAsia="Calibri" w:hAnsi="Calibri" w:cs="Arial"/>
        </w:rPr>
        <w:t>Larger SMEs</w:t>
      </w:r>
      <w:r w:rsidR="00D45A45">
        <w:rPr>
          <w:rFonts w:ascii="Calibri" w:eastAsia="Calibri" w:hAnsi="Calibri" w:cs="Arial"/>
        </w:rPr>
        <w:t xml:space="preserve"> in the industry </w:t>
      </w:r>
      <w:r w:rsidRPr="00B616D1">
        <w:rPr>
          <w:rFonts w:ascii="Calibri" w:eastAsia="Calibri" w:hAnsi="Calibri" w:cs="Arial"/>
        </w:rPr>
        <w:t>(between 50-250 employees, turnover between 10-50m EUR per annum) are expected to have more resources available, a better structure in place to manage their human capital and offer more training and development opportunities. Therefore, they are more likely to utilise a combination of both ways to increase human capital depending on their growth strategy i.e. if they want to expand geographically they need to recruit new people; if they want to specialise and increase their market share in niche markets, they are bound to offer more training etc. Concluding, and in line with small business literature smaller, SMEs are s</w:t>
      </w:r>
      <w:r w:rsidRPr="00B616D1">
        <w:rPr>
          <w:rFonts w:ascii="Calibri" w:eastAsia="Calibri" w:hAnsi="Calibri" w:cs="Arial"/>
          <w:lang w:eastAsia="en-GB"/>
        </w:rPr>
        <w:t xml:space="preserve">truggling to gain access to workforce, lack the resources to compete with and offered less secure employment than their larger counterparts. </w:t>
      </w:r>
    </w:p>
    <w:p w:rsidR="00B616D1" w:rsidRPr="00B616D1" w:rsidRDefault="00B616D1" w:rsidP="00B616D1">
      <w:pPr>
        <w:spacing w:after="0" w:line="360" w:lineRule="auto"/>
        <w:jc w:val="both"/>
        <w:rPr>
          <w:rFonts w:ascii="Calibri" w:eastAsia="Calibri" w:hAnsi="Calibri" w:cs="Arial"/>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r w:rsidRPr="00B616D1">
        <w:rPr>
          <w:rFonts w:ascii="Calibri" w:eastAsia="Calibri" w:hAnsi="Calibri" w:cs="Arial"/>
        </w:rPr>
        <w:tab/>
      </w:r>
      <w:r w:rsidRPr="00B616D1">
        <w:rPr>
          <w:rFonts w:ascii="Calibri" w:eastAsia="Calibri" w:hAnsi="Calibri" w:cs="Arial"/>
          <w:bCs/>
        </w:rPr>
        <w:t xml:space="preserve">This research argues that </w:t>
      </w:r>
      <w:r w:rsidR="00B40C52">
        <w:rPr>
          <w:rFonts w:ascii="Calibri" w:eastAsia="Calibri" w:hAnsi="Calibri" w:cs="Arial"/>
          <w:bCs/>
        </w:rPr>
        <w:t>owners/managers</w:t>
      </w:r>
      <w:r w:rsidR="003D6089">
        <w:rPr>
          <w:rFonts w:ascii="Calibri" w:eastAsia="Calibri" w:hAnsi="Calibri" w:cs="Arial"/>
          <w:bCs/>
        </w:rPr>
        <w:t xml:space="preserve"> in the UK</w:t>
      </w:r>
      <w:r w:rsidR="00D45A45">
        <w:rPr>
          <w:rFonts w:ascii="Calibri" w:eastAsia="Calibri" w:hAnsi="Calibri" w:cs="Arial"/>
          <w:bCs/>
        </w:rPr>
        <w:t xml:space="preserve"> chemical distribution industry </w:t>
      </w:r>
      <w:r w:rsidRPr="00B616D1">
        <w:rPr>
          <w:rFonts w:ascii="Calibri" w:eastAsia="Calibri" w:hAnsi="Calibri" w:cs="Arial"/>
          <w:bCs/>
        </w:rPr>
        <w:t xml:space="preserve"> need to keep a fine balance between developing and retaining existing employees and employing new individuals (mainly graduates or very experienced individuals as they would be the fuel for growth) if they want human capital </w:t>
      </w:r>
      <w:r w:rsidRPr="00B616D1">
        <w:rPr>
          <w:rFonts w:ascii="Calibri" w:eastAsia="Calibri" w:hAnsi="Calibri" w:cs="Arial"/>
          <w:bCs/>
          <w:lang w:eastAsia="en-GB"/>
        </w:rPr>
        <w:t xml:space="preserve">to develop into a </w:t>
      </w:r>
      <w:r w:rsidRPr="00B616D1">
        <w:rPr>
          <w:rFonts w:ascii="Calibri" w:eastAsia="Calibri" w:hAnsi="Calibri" w:cs="Arial"/>
          <w:bCs/>
          <w:color w:val="000000"/>
          <w:lang w:eastAsia="en-GB"/>
        </w:rPr>
        <w:t xml:space="preserve">source of </w:t>
      </w:r>
      <w:r w:rsidRPr="00B616D1">
        <w:rPr>
          <w:rFonts w:ascii="Calibri" w:eastAsia="Calibri" w:hAnsi="Calibri" w:cs="Arial"/>
          <w:bCs/>
          <w:lang w:eastAsia="en-GB"/>
        </w:rPr>
        <w:t>competitive advantage. Furthermore, they need to cultivate human</w:t>
      </w:r>
      <w:r w:rsidRPr="00B616D1">
        <w:rPr>
          <w:rFonts w:ascii="Calibri" w:eastAsia="Calibri" w:hAnsi="Calibri" w:cs="Arial"/>
          <w:bCs/>
        </w:rPr>
        <w:t xml:space="preserve"> capital across all levels within the hierarchy, </w:t>
      </w:r>
      <w:r w:rsidRPr="00B616D1">
        <w:rPr>
          <w:rFonts w:ascii="Calibri" w:eastAsia="Calibri" w:hAnsi="Calibri" w:cs="Arial"/>
          <w:bCs/>
          <w:lang w:eastAsia="en-GB"/>
        </w:rPr>
        <w:t>keep their employees motivated, manage their expectations</w:t>
      </w:r>
      <w:r w:rsidRPr="00B616D1">
        <w:rPr>
          <w:rFonts w:ascii="Calibri" w:eastAsia="Calibri" w:hAnsi="Calibri" w:cs="Arial"/>
          <w:bCs/>
        </w:rPr>
        <w:t xml:space="preserve"> and provide opportunities for internal promotion as their business grows. This process requires </w:t>
      </w:r>
      <w:r w:rsidRPr="00B616D1">
        <w:rPr>
          <w:rFonts w:ascii="Calibri" w:eastAsia="Calibri" w:hAnsi="Calibri" w:cs="Arial"/>
          <w:bCs/>
          <w:lang w:eastAsia="en-GB"/>
        </w:rPr>
        <w:t xml:space="preserve">further planning and forward thinking.  </w:t>
      </w: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bCs/>
        </w:rPr>
      </w:pPr>
      <w:r w:rsidRPr="00B616D1">
        <w:rPr>
          <w:rFonts w:ascii="Calibri" w:eastAsia="Calibri" w:hAnsi="Calibri" w:cs="Arial"/>
          <w:bCs/>
        </w:rPr>
        <w:tab/>
        <w:t xml:space="preserve">Above all though, SMEs </w:t>
      </w:r>
      <w:r w:rsidR="00B40C52">
        <w:rPr>
          <w:rFonts w:ascii="Calibri" w:eastAsia="Calibri" w:hAnsi="Calibri" w:cs="Arial"/>
          <w:bCs/>
        </w:rPr>
        <w:t>owners/managers</w:t>
      </w:r>
      <w:r w:rsidRPr="00B616D1">
        <w:rPr>
          <w:rFonts w:ascii="Calibri" w:eastAsia="Calibri" w:hAnsi="Calibri" w:cs="Arial"/>
          <w:bCs/>
        </w:rPr>
        <w:t xml:space="preserve"> need to </w:t>
      </w:r>
      <w:r w:rsidRPr="00B616D1">
        <w:rPr>
          <w:rFonts w:ascii="Calibri" w:eastAsia="Calibri" w:hAnsi="Calibri" w:cs="Arial"/>
          <w:bCs/>
          <w:lang w:eastAsia="en-GB"/>
        </w:rPr>
        <w:t xml:space="preserve">enhance their own capabilities to cope with the requirements and skills of running a business. This inevitably creates the need for personal development and </w:t>
      </w:r>
      <w:r w:rsidRPr="00B616D1">
        <w:rPr>
          <w:rFonts w:ascii="Calibri" w:eastAsia="Calibri" w:hAnsi="Calibri" w:cs="Arial"/>
          <w:bCs/>
        </w:rPr>
        <w:t>training on the aspects of human resource management.</w:t>
      </w:r>
      <w:r w:rsidRPr="00B616D1">
        <w:rPr>
          <w:rFonts w:ascii="Calibri" w:eastAsia="Calibri" w:hAnsi="Calibri" w:cs="Arial"/>
          <w:bCs/>
          <w:lang w:eastAsia="en-GB"/>
        </w:rPr>
        <w:t xml:space="preserve"> In fact, as soon as a business grows and establishes a critical number of technically capable workforce, appropriate </w:t>
      </w:r>
      <w:r w:rsidRPr="00B616D1">
        <w:rPr>
          <w:rFonts w:ascii="Calibri" w:eastAsia="Calibri" w:hAnsi="Calibri" w:cs="Arial"/>
          <w:bCs/>
          <w:lang w:eastAsia="en-GB"/>
        </w:rPr>
        <w:lastRenderedPageBreak/>
        <w:t>management of human resources is required to ensure superior organisational performance, thus making management training also of particular importance.</w:t>
      </w:r>
    </w:p>
    <w:p w:rsidR="00B616D1" w:rsidRPr="00B616D1" w:rsidRDefault="00B616D1" w:rsidP="00B616D1">
      <w:pPr>
        <w:autoSpaceDE w:val="0"/>
        <w:autoSpaceDN w:val="0"/>
        <w:adjustRightInd w:val="0"/>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Last, the findings of this study reveal a shortage of highly skilled, technically qualified employees in the UK chemical distribution industry and highlight the need for the UK educational system to produce </w:t>
      </w:r>
      <w:r w:rsidR="00D45A45">
        <w:rPr>
          <w:rFonts w:ascii="Calibri" w:eastAsia="Calibri" w:hAnsi="Calibri" w:cs="Arial"/>
        </w:rPr>
        <w:t xml:space="preserve">more </w:t>
      </w:r>
      <w:r w:rsidRPr="00B616D1">
        <w:rPr>
          <w:rFonts w:ascii="Calibri" w:eastAsia="Calibri" w:hAnsi="Calibri" w:cs="Arial"/>
        </w:rPr>
        <w:t xml:space="preserve">individuals with the required technical and academic skills for the specific industry. Similarly, despite its importance to small business survival and success, the provision of entrepreneurial education and training has been found to be inadequate. The responsibility lies with the government and academic institutions to provide such education and training to people from a young age and reinforce entrepreneurial activity. </w:t>
      </w:r>
    </w:p>
    <w:p w:rsidR="00B616D1" w:rsidRPr="00B616D1" w:rsidRDefault="00B616D1" w:rsidP="00B616D1">
      <w:pPr>
        <w:spacing w:after="0" w:line="360" w:lineRule="auto"/>
        <w:jc w:val="both"/>
        <w:rPr>
          <w:rFonts w:ascii="Calibri" w:eastAsia="Calibri" w:hAnsi="Calibri" w:cs="Arial"/>
        </w:rPr>
      </w:pPr>
    </w:p>
    <w:p w:rsidR="003F2AE4" w:rsidRDefault="00B616D1" w:rsidP="00B616D1">
      <w:pPr>
        <w:spacing w:after="0" w:line="360" w:lineRule="auto"/>
        <w:jc w:val="both"/>
        <w:rPr>
          <w:rFonts w:ascii="Calibri" w:eastAsia="Calibri" w:hAnsi="Calibri" w:cs="Arial"/>
          <w:bCs/>
        </w:rPr>
      </w:pPr>
      <w:r w:rsidRPr="00B616D1">
        <w:rPr>
          <w:rFonts w:ascii="Calibri" w:eastAsia="Calibri" w:hAnsi="Calibri" w:cs="Arial"/>
        </w:rPr>
        <w:tab/>
        <w:t xml:space="preserve">In summary, this research concludes that small businesses in the UK chemical distribution industry </w:t>
      </w:r>
      <w:r w:rsidRPr="00B616D1">
        <w:rPr>
          <w:rFonts w:ascii="Calibri" w:eastAsia="Calibri" w:hAnsi="Calibri" w:cs="Arial"/>
          <w:color w:val="000000"/>
          <w:lang w:eastAsia="en-GB"/>
        </w:rPr>
        <w:t xml:space="preserve">with a higher degree of human capital </w:t>
      </w:r>
      <w:r w:rsidR="00CE2B09">
        <w:rPr>
          <w:rFonts w:ascii="Calibri" w:eastAsia="Calibri" w:hAnsi="Calibri" w:cs="Arial"/>
          <w:color w:val="000000"/>
          <w:lang w:eastAsia="en-GB"/>
        </w:rPr>
        <w:t xml:space="preserve">have </w:t>
      </w:r>
      <w:r w:rsidRPr="00B616D1">
        <w:rPr>
          <w:rFonts w:ascii="Calibri" w:eastAsia="Calibri" w:hAnsi="Calibri" w:cs="Arial"/>
          <w:color w:val="000000"/>
          <w:lang w:eastAsia="en-GB"/>
        </w:rPr>
        <w:t>more</w:t>
      </w:r>
      <w:r w:rsidR="00CE2B09">
        <w:rPr>
          <w:rFonts w:ascii="Calibri" w:eastAsia="Calibri" w:hAnsi="Calibri" w:cs="Arial"/>
          <w:color w:val="000000"/>
          <w:lang w:eastAsia="en-GB"/>
        </w:rPr>
        <w:t xml:space="preserve"> chances of being </w:t>
      </w:r>
      <w:r w:rsidRPr="00B616D1">
        <w:rPr>
          <w:rFonts w:ascii="Calibri" w:eastAsia="Calibri" w:hAnsi="Calibri" w:cs="Arial"/>
          <w:color w:val="000000"/>
          <w:lang w:eastAsia="en-GB"/>
        </w:rPr>
        <w:t xml:space="preserve">successful and </w:t>
      </w:r>
      <w:r w:rsidR="00827126">
        <w:rPr>
          <w:rFonts w:ascii="Calibri" w:eastAsia="Calibri" w:hAnsi="Calibri" w:cs="Arial"/>
          <w:color w:val="000000"/>
          <w:lang w:eastAsia="en-GB"/>
        </w:rPr>
        <w:t xml:space="preserve">achieving sustainable growth. </w:t>
      </w:r>
      <w:r w:rsidRPr="00B616D1">
        <w:rPr>
          <w:rFonts w:ascii="Calibri" w:eastAsia="Calibri" w:hAnsi="Calibri" w:cs="Arial"/>
          <w:color w:val="000000"/>
          <w:lang w:eastAsia="en-GB"/>
        </w:rPr>
        <w:t xml:space="preserve">Having identified a </w:t>
      </w:r>
      <w:r w:rsidRPr="00B616D1">
        <w:rPr>
          <w:rFonts w:ascii="Calibri" w:eastAsia="Calibri" w:hAnsi="Calibri" w:cs="Arial"/>
        </w:rPr>
        <w:t xml:space="preserve">shortage of highly skilled, technically qualified employees in the industry, the findings strongly suggest that </w:t>
      </w:r>
      <w:r w:rsidRPr="00B616D1">
        <w:rPr>
          <w:rFonts w:ascii="Calibri" w:eastAsia="Calibri" w:hAnsi="Calibri" w:cs="Arial"/>
          <w:bCs/>
          <w:lang w:eastAsia="en-GB"/>
        </w:rPr>
        <w:t xml:space="preserve">recruiting individuals with </w:t>
      </w:r>
      <w:r w:rsidRPr="00B616D1">
        <w:rPr>
          <w:rFonts w:ascii="Calibri" w:eastAsia="Calibri" w:hAnsi="Calibri" w:cs="Arial"/>
          <w:bCs/>
          <w:color w:val="000000"/>
          <w:lang w:eastAsia="en-GB"/>
        </w:rPr>
        <w:t xml:space="preserve">industry-specific </w:t>
      </w:r>
      <w:r w:rsidRPr="00B616D1">
        <w:rPr>
          <w:rFonts w:ascii="Calibri" w:eastAsia="Calibri" w:hAnsi="Calibri" w:cs="Arial"/>
          <w:bCs/>
          <w:lang w:eastAsia="en-GB"/>
        </w:rPr>
        <w:t xml:space="preserve">experience, skills and qualifications has a bigger impact on the performance of the business. </w:t>
      </w:r>
      <w:r w:rsidRPr="00B616D1">
        <w:rPr>
          <w:rFonts w:ascii="Calibri" w:eastAsia="Calibri" w:hAnsi="Calibri" w:cs="Arial"/>
          <w:color w:val="000000"/>
          <w:lang w:eastAsia="en-GB"/>
        </w:rPr>
        <w:t xml:space="preserve">This study has also reached the conclusion that SMEs in this industry, depending on their size, have a different approach to developing human capital. Smaller companies have an informal approach and utilise existing employees while larger ones have a formal approach using a combination of recruiting new </w:t>
      </w:r>
      <w:r w:rsidRPr="00B616D1">
        <w:rPr>
          <w:rFonts w:ascii="Calibri" w:eastAsia="Calibri" w:hAnsi="Calibri" w:cs="Arial"/>
          <w:lang w:eastAsia="en-GB"/>
        </w:rPr>
        <w:t>individuals with high skills from the external labour market and internally developing the skills of current employees</w:t>
      </w:r>
      <w:r w:rsidRPr="00B616D1">
        <w:rPr>
          <w:rFonts w:ascii="Calibri" w:eastAsia="Calibri" w:hAnsi="Calibri" w:cs="Arial"/>
          <w:color w:val="000000"/>
          <w:lang w:eastAsia="en-GB"/>
        </w:rPr>
        <w:t xml:space="preserve">. The study recognises that a fine balance between that the two approaches needs to be kept and further establishes the need for </w:t>
      </w:r>
      <w:r w:rsidRPr="00B616D1">
        <w:rPr>
          <w:rFonts w:ascii="Calibri" w:eastAsia="Calibri" w:hAnsi="Calibri" w:cs="Arial"/>
          <w:bCs/>
        </w:rPr>
        <w:t>SMEs</w:t>
      </w:r>
      <w:r w:rsidR="003F2AE4">
        <w:rPr>
          <w:rFonts w:ascii="Calibri" w:eastAsia="Calibri" w:hAnsi="Calibri" w:cs="Arial"/>
          <w:bCs/>
        </w:rPr>
        <w:t xml:space="preserve"> owners and managers to attain and</w:t>
      </w:r>
      <w:r w:rsidRPr="00B616D1">
        <w:rPr>
          <w:rFonts w:ascii="Calibri" w:eastAsia="Calibri" w:hAnsi="Calibri" w:cs="Arial"/>
          <w:bCs/>
        </w:rPr>
        <w:t xml:space="preserve"> develop h</w:t>
      </w:r>
      <w:r w:rsidR="00827126">
        <w:rPr>
          <w:rFonts w:ascii="Calibri" w:eastAsia="Calibri" w:hAnsi="Calibri" w:cs="Arial"/>
          <w:bCs/>
        </w:rPr>
        <w:t xml:space="preserve">uman resource management skills. </w:t>
      </w:r>
      <w:r w:rsidRPr="00B616D1">
        <w:rPr>
          <w:rFonts w:ascii="Calibri" w:eastAsia="Calibri" w:hAnsi="Calibri" w:cs="Arial"/>
          <w:bCs/>
        </w:rPr>
        <w:t xml:space="preserve">In fact, this research concludes that </w:t>
      </w:r>
      <w:r w:rsidR="00B40C52">
        <w:rPr>
          <w:rFonts w:ascii="Calibri" w:eastAsia="Calibri" w:hAnsi="Calibri" w:cs="Arial"/>
          <w:bCs/>
        </w:rPr>
        <w:t>owners/managers</w:t>
      </w:r>
      <w:r w:rsidRPr="00B616D1">
        <w:rPr>
          <w:rFonts w:ascii="Calibri" w:eastAsia="Calibri" w:hAnsi="Calibri" w:cs="Arial"/>
          <w:bCs/>
        </w:rPr>
        <w:t xml:space="preserve"> lack many skills in managing certain aspects of their businesses and acknowledges the need for further training and skills development.</w:t>
      </w:r>
    </w:p>
    <w:p w:rsidR="00EC3E88" w:rsidRPr="00B616D1" w:rsidRDefault="00EC3E88" w:rsidP="00B616D1">
      <w:pPr>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 xml:space="preserve">6.1.7 Economic Environment </w:t>
      </w:r>
    </w:p>
    <w:p w:rsidR="00B616D1" w:rsidRPr="00B616D1" w:rsidRDefault="00B616D1" w:rsidP="00B616D1">
      <w:pPr>
        <w:autoSpaceDE w:val="0"/>
        <w:autoSpaceDN w:val="0"/>
        <w:adjustRightInd w:val="0"/>
        <w:spacing w:after="0" w:line="360" w:lineRule="auto"/>
        <w:jc w:val="both"/>
        <w:rPr>
          <w:rFonts w:ascii="Calibri" w:eastAsia="Calibri" w:hAnsi="Calibri" w:cs="Arial"/>
          <w:bCs/>
        </w:rPr>
      </w:pPr>
      <w:r w:rsidRPr="00B616D1">
        <w:rPr>
          <w:rFonts w:ascii="Calibri" w:eastAsia="Calibri" w:hAnsi="Calibri" w:cs="Arial"/>
        </w:rPr>
        <w:tab/>
        <w:t xml:space="preserve">This research concludes that the economic environment has a significant impact on small businesses in the UK chemical distribution industry, affecting short and long term planning and thus it needs to be taken under careful consideration. </w:t>
      </w:r>
      <w:r w:rsidRPr="00B616D1">
        <w:rPr>
          <w:rFonts w:ascii="Calibri" w:eastAsia="Calibri" w:hAnsi="Calibri" w:cs="Arial"/>
          <w:bCs/>
        </w:rPr>
        <w:t xml:space="preserve">Even though it can be argued that the economy is beyond the control of any business, SMEs still need to cope and adapt to economic conditions, be flexible in their planning and maintain a proactive outlook allowing for change. </w:t>
      </w:r>
      <w:r w:rsidR="00B40C52">
        <w:rPr>
          <w:rFonts w:ascii="Calibri" w:eastAsia="Calibri" w:hAnsi="Calibri" w:cs="Arial"/>
          <w:bCs/>
        </w:rPr>
        <w:t>Owners/managers</w:t>
      </w:r>
      <w:r w:rsidRPr="00B616D1">
        <w:rPr>
          <w:rFonts w:ascii="Calibri" w:eastAsia="Calibri" w:hAnsi="Calibri" w:cs="Arial"/>
          <w:bCs/>
        </w:rPr>
        <w:t xml:space="preserve"> and prospective entrepreneurs are urged to consider the economic environment carefully before investing or committing to business ventures</w:t>
      </w:r>
      <w:r w:rsidR="00531B10">
        <w:rPr>
          <w:rFonts w:ascii="Calibri" w:eastAsia="Calibri" w:hAnsi="Calibri" w:cs="Arial"/>
          <w:bCs/>
        </w:rPr>
        <w:t xml:space="preserve"> in this industry</w:t>
      </w:r>
      <w:r w:rsidRPr="00B616D1">
        <w:rPr>
          <w:rFonts w:ascii="Calibri" w:eastAsia="Calibri" w:hAnsi="Calibri" w:cs="Arial"/>
          <w:bCs/>
        </w:rPr>
        <w:t xml:space="preserve">. This study identifies a clear need to </w:t>
      </w:r>
      <w:r w:rsidRPr="00B616D1">
        <w:rPr>
          <w:rFonts w:ascii="Calibri" w:eastAsia="Calibri" w:hAnsi="Calibri" w:cs="Arial"/>
          <w:bCs/>
        </w:rPr>
        <w:lastRenderedPageBreak/>
        <w:t xml:space="preserve">engage in financial planning, control and forecasting and incorporate economic conditions and variables into the business strategy. Concurrently, it also reveals a distinct lack of the financial skills and know-how necessary to perform these tasks on behalf of the </w:t>
      </w:r>
      <w:r w:rsidR="00B40C52">
        <w:rPr>
          <w:rFonts w:ascii="Calibri" w:eastAsia="Calibri" w:hAnsi="Calibri" w:cs="Arial"/>
          <w:bCs/>
        </w:rPr>
        <w:t>owners/managers</w:t>
      </w:r>
      <w:r w:rsidRPr="00B616D1">
        <w:rPr>
          <w:rFonts w:ascii="Calibri" w:eastAsia="Calibri" w:hAnsi="Calibri" w:cs="Arial"/>
          <w:bCs/>
        </w:rPr>
        <w:t xml:space="preserve">. This gap in skills and knowledge needs to be addressed either through the provision of training or the use of external advice. In other words, </w:t>
      </w:r>
      <w:r w:rsidR="00531B10">
        <w:rPr>
          <w:rFonts w:ascii="Calibri" w:eastAsia="Calibri" w:hAnsi="Calibri" w:cs="Arial"/>
          <w:bCs/>
        </w:rPr>
        <w:t xml:space="preserve">chemical distribution </w:t>
      </w:r>
      <w:r w:rsidRPr="00B616D1">
        <w:rPr>
          <w:rFonts w:ascii="Calibri" w:eastAsia="Calibri" w:hAnsi="Calibri" w:cs="Arial"/>
          <w:bCs/>
        </w:rPr>
        <w:t xml:space="preserve">SMEs have to invest in internal training courses or external consultancy and further utilise any available support from the government and </w:t>
      </w:r>
      <w:r w:rsidR="003F2AE4">
        <w:rPr>
          <w:rFonts w:ascii="Calibri" w:eastAsia="Calibri" w:hAnsi="Calibri" w:cs="Arial"/>
          <w:bCs/>
        </w:rPr>
        <w:t>any</w:t>
      </w:r>
      <w:r w:rsidRPr="00B616D1">
        <w:rPr>
          <w:rFonts w:ascii="Calibri" w:eastAsia="Calibri" w:hAnsi="Calibri" w:cs="Arial"/>
          <w:bCs/>
        </w:rPr>
        <w:t xml:space="preserve"> industry associations. </w:t>
      </w:r>
    </w:p>
    <w:p w:rsidR="00B616D1" w:rsidRPr="00B616D1" w:rsidRDefault="00B616D1" w:rsidP="00B616D1">
      <w:pPr>
        <w:autoSpaceDE w:val="0"/>
        <w:autoSpaceDN w:val="0"/>
        <w:adjustRightInd w:val="0"/>
        <w:spacing w:after="0" w:line="360" w:lineRule="auto"/>
        <w:jc w:val="both"/>
        <w:rPr>
          <w:rFonts w:ascii="Calibri" w:eastAsia="Calibri" w:hAnsi="Calibri" w:cs="Arial"/>
          <w:bCs/>
        </w:rPr>
      </w:pPr>
    </w:p>
    <w:p w:rsidR="00B616D1" w:rsidRPr="00B616D1" w:rsidRDefault="00B616D1" w:rsidP="00B616D1">
      <w:pPr>
        <w:autoSpaceDE w:val="0"/>
        <w:autoSpaceDN w:val="0"/>
        <w:adjustRightInd w:val="0"/>
        <w:spacing w:after="0" w:line="360" w:lineRule="auto"/>
        <w:jc w:val="both"/>
        <w:rPr>
          <w:rFonts w:ascii="Calibri" w:eastAsia="Calibri" w:hAnsi="Calibri" w:cs="Arial"/>
          <w:bCs/>
        </w:rPr>
      </w:pPr>
      <w:r w:rsidRPr="00B616D1">
        <w:rPr>
          <w:rFonts w:ascii="Calibri" w:eastAsia="Calibri" w:hAnsi="Calibri" w:cs="Arial"/>
        </w:rPr>
        <w:tab/>
        <w:t>Access to finance is identified as the single, most important aspect of the economic environment, as it could potentially be very restricting to SMEs growth. The fact that all small businesses in this industry, independent of their size and market conditions, need funding at some point in their life (whether it was to start up, grow or cope with cash flow shortages) is established. The importance of access to funding becomes paramount when, especially during recession periods, financial institutions are reluctant to lend money to SMEs -</w:t>
      </w:r>
      <w:r w:rsidR="003F2AE4">
        <w:rPr>
          <w:rFonts w:ascii="Calibri" w:eastAsia="Calibri" w:hAnsi="Calibri" w:cs="Arial"/>
        </w:rPr>
        <w:t xml:space="preserve"> </w:t>
      </w:r>
      <w:r w:rsidRPr="00B616D1">
        <w:rPr>
          <w:rFonts w:ascii="Calibri" w:eastAsia="Calibri" w:hAnsi="Calibri" w:cs="Arial"/>
        </w:rPr>
        <w:t>because of their high risk and low collateral</w:t>
      </w:r>
      <w:r w:rsidR="003F2AE4">
        <w:rPr>
          <w:rFonts w:ascii="Calibri" w:eastAsia="Calibri" w:hAnsi="Calibri" w:cs="Arial"/>
        </w:rPr>
        <w:t xml:space="preserve"> </w:t>
      </w:r>
      <w:r w:rsidRPr="00B616D1">
        <w:rPr>
          <w:rFonts w:ascii="Calibri" w:eastAsia="Calibri" w:hAnsi="Calibri" w:cs="Arial"/>
        </w:rPr>
        <w:t xml:space="preserve">- and private investors similarly restrict access to funds further affecting small business growth. </w:t>
      </w:r>
      <w:r w:rsidRPr="00B616D1">
        <w:rPr>
          <w:rFonts w:ascii="Calibri" w:eastAsia="Calibri" w:hAnsi="Calibri" w:cs="Arial"/>
          <w:bCs/>
        </w:rPr>
        <w:t>This research concludes that it is imperative for owners</w:t>
      </w:r>
      <w:r w:rsidR="007F105A">
        <w:rPr>
          <w:rFonts w:ascii="Calibri" w:eastAsia="Calibri" w:hAnsi="Calibri" w:cs="Arial"/>
          <w:bCs/>
        </w:rPr>
        <w:t>/</w:t>
      </w:r>
      <w:r w:rsidRPr="00B616D1">
        <w:rPr>
          <w:rFonts w:ascii="Calibri" w:eastAsia="Calibri" w:hAnsi="Calibri" w:cs="Arial"/>
          <w:bCs/>
        </w:rPr>
        <w:t>manager</w:t>
      </w:r>
      <w:r w:rsidR="004A73A1">
        <w:rPr>
          <w:rFonts w:ascii="Calibri" w:eastAsia="Calibri" w:hAnsi="Calibri" w:cs="Arial"/>
          <w:bCs/>
        </w:rPr>
        <w:t>s</w:t>
      </w:r>
      <w:r w:rsidRPr="00B616D1">
        <w:rPr>
          <w:rFonts w:ascii="Calibri" w:eastAsia="Calibri" w:hAnsi="Calibri" w:cs="Arial"/>
          <w:bCs/>
        </w:rPr>
        <w:t xml:space="preserve"> and entrepreneurs to secure multiple sources of finance and fully utilise all available options in the market(s) they operate in. In detail, </w:t>
      </w:r>
      <w:r w:rsidR="000F4997">
        <w:rPr>
          <w:rFonts w:ascii="Calibri" w:eastAsia="Calibri" w:hAnsi="Calibri" w:cs="Arial"/>
          <w:bCs/>
        </w:rPr>
        <w:t xml:space="preserve">chemical distribution </w:t>
      </w:r>
      <w:r w:rsidRPr="00B616D1">
        <w:rPr>
          <w:rFonts w:ascii="Calibri" w:eastAsia="Calibri" w:hAnsi="Calibri" w:cs="Arial"/>
          <w:bCs/>
        </w:rPr>
        <w:t xml:space="preserve">SMEs are urged to look for more perfect capital markets where more financing channels and better access to capital and credit schemes are available, especially when exporting. Similarly, it is important that </w:t>
      </w:r>
      <w:r w:rsidR="00B40C52">
        <w:rPr>
          <w:rFonts w:ascii="Calibri" w:eastAsia="Calibri" w:hAnsi="Calibri" w:cs="Arial"/>
          <w:bCs/>
        </w:rPr>
        <w:t>owners/managers</w:t>
      </w:r>
      <w:r w:rsidRPr="00B616D1">
        <w:rPr>
          <w:rFonts w:ascii="Calibri" w:eastAsia="Calibri" w:hAnsi="Calibri" w:cs="Arial"/>
          <w:bCs/>
        </w:rPr>
        <w:t xml:space="preserve"> and prospective entrepreneurs seek markets where government policies (i.e. availability of grants, loan guarantees, subsidised interest rates) and support (i.e. the Chamber of Commerce and UKTI (UK Trade and Investment etc.) are available for small businesses. Of course, once funding is secured, there is a still need to </w:t>
      </w:r>
      <w:r w:rsidRPr="00B616D1">
        <w:rPr>
          <w:rFonts w:ascii="Calibri" w:eastAsia="Calibri" w:hAnsi="Calibri" w:cs="Arial"/>
          <w:bCs/>
          <w:color w:val="000000"/>
          <w:lang w:eastAsia="en-GB"/>
        </w:rPr>
        <w:t>monitor cash flow and liquidity proactively, focus on planning</w:t>
      </w:r>
      <w:r w:rsidRPr="00B616D1">
        <w:rPr>
          <w:rFonts w:ascii="Calibri" w:eastAsia="Calibri" w:hAnsi="Calibri" w:cs="Arial"/>
          <w:bCs/>
        </w:rPr>
        <w:t xml:space="preserve"> and maintain a close and trustful relationship with investors and lenders. </w:t>
      </w:r>
    </w:p>
    <w:p w:rsidR="00B616D1" w:rsidRPr="00B616D1" w:rsidRDefault="00B616D1" w:rsidP="00B616D1">
      <w:pPr>
        <w:autoSpaceDE w:val="0"/>
        <w:autoSpaceDN w:val="0"/>
        <w:adjustRightInd w:val="0"/>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Regarding sources of finance, the findings suggest that a distinction between SMEs</w:t>
      </w:r>
      <w:r w:rsidR="00FD3C3E">
        <w:rPr>
          <w:rFonts w:ascii="Calibri" w:eastAsia="Calibri" w:hAnsi="Calibri" w:cs="Arial"/>
        </w:rPr>
        <w:t xml:space="preserve"> in the specific indu</w:t>
      </w:r>
      <w:r w:rsidR="00B67D53">
        <w:rPr>
          <w:rFonts w:ascii="Calibri" w:eastAsia="Calibri" w:hAnsi="Calibri" w:cs="Arial"/>
        </w:rPr>
        <w:t>stry</w:t>
      </w:r>
      <w:r w:rsidRPr="00B616D1">
        <w:rPr>
          <w:rFonts w:ascii="Calibri" w:eastAsia="Calibri" w:hAnsi="Calibri" w:cs="Arial"/>
        </w:rPr>
        <w:t xml:space="preserve"> is made based on their size. Smaller SMEs, mainly micro businesses, tend to be more flexible in their finance options and use personal funds, credit cards and loans from family. In fact, they could, at some point and with proper financial planning and control, become self-financed and thus minimally dependent on external finance. On the other hand, their larger counterparts find it extremely difficult to achieve financial independence and have to rely on external finance (financial institutions and private investors), especially in times of growth and expansion. </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bCs/>
        </w:rPr>
        <w:tab/>
      </w:r>
    </w:p>
    <w:p w:rsidR="00B616D1" w:rsidRPr="00B616D1" w:rsidRDefault="00B616D1" w:rsidP="00B616D1">
      <w:pPr>
        <w:spacing w:after="0" w:line="360" w:lineRule="auto"/>
        <w:jc w:val="both"/>
        <w:rPr>
          <w:rFonts w:ascii="Calibri" w:eastAsia="Calibri" w:hAnsi="Calibri" w:cs="Arial"/>
          <w:bCs/>
        </w:rPr>
      </w:pPr>
      <w:r w:rsidRPr="00B616D1">
        <w:rPr>
          <w:rFonts w:ascii="Calibri" w:eastAsia="Calibri" w:hAnsi="Calibri" w:cs="Arial"/>
        </w:rPr>
        <w:lastRenderedPageBreak/>
        <w:tab/>
        <w:t>However, even if a business has sufficient funding, it still needs to be able to deal with and manage unforeseen cash flow shortages. The findings reveal that the chemical and chemical distribution industry is largely handled on credit terms and a discrepancy between the supplier and customer payment terms is not out of the ordinary. Managing payment terms and balancing cash flow under these conditions creates a further need for finance services and flexible borrowing options. Similarly, during times of recession, an increase in bad debts is not uncommon and small business need to be prepared. This research recognises that losses due to bad debts create cash flow shortages, put a considerable strain on SMEs and, in extreme cases, push them into bankruptcy. The latter scenario mostly applies to micro businesses depending heavily on very few customers.</w:t>
      </w:r>
      <w:r w:rsidRPr="00B616D1">
        <w:rPr>
          <w:rFonts w:ascii="Calibri" w:eastAsia="Calibri" w:hAnsi="Calibri" w:cs="Arial"/>
          <w:bCs/>
        </w:rPr>
        <w:t xml:space="preserve"> At this point, this study makes a </w:t>
      </w:r>
      <w:r w:rsidRPr="00B616D1">
        <w:rPr>
          <w:rFonts w:ascii="Calibri" w:eastAsia="Calibri" w:hAnsi="Calibri" w:cs="Arial"/>
        </w:rPr>
        <w:t xml:space="preserve">further distinction between smaller and larger </w:t>
      </w:r>
      <w:r w:rsidR="00B67D53">
        <w:rPr>
          <w:rFonts w:ascii="Calibri" w:eastAsia="Calibri" w:hAnsi="Calibri" w:cs="Arial"/>
        </w:rPr>
        <w:t xml:space="preserve">chemical distribution </w:t>
      </w:r>
      <w:r w:rsidRPr="00B616D1">
        <w:rPr>
          <w:rFonts w:ascii="Calibri" w:eastAsia="Calibri" w:hAnsi="Calibri" w:cs="Arial"/>
        </w:rPr>
        <w:t xml:space="preserve">SMEs, with the first being more vulnerable and the latter being able to cope with bad debts more efficiently due to their size and funding options. </w:t>
      </w:r>
      <w:r w:rsidRPr="00B616D1">
        <w:rPr>
          <w:rFonts w:ascii="Calibri" w:eastAsia="Calibri" w:hAnsi="Calibri" w:cs="Arial"/>
          <w:bCs/>
        </w:rPr>
        <w:t>Therefore, cash flow and credit terms management alongside building up a contingency fund for difficult times become crucial.</w:t>
      </w:r>
    </w:p>
    <w:p w:rsidR="00B616D1" w:rsidRPr="00B616D1" w:rsidRDefault="00B616D1" w:rsidP="00B616D1">
      <w:pPr>
        <w:spacing w:after="0" w:line="360" w:lineRule="auto"/>
        <w:jc w:val="both"/>
        <w:rPr>
          <w:rFonts w:ascii="Calibri" w:eastAsia="Calibri" w:hAnsi="Calibri" w:cs="Arial"/>
          <w:bCs/>
        </w:rPr>
      </w:pPr>
    </w:p>
    <w:p w:rsid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On a more positive note, this study recognises the fact that many opportunities for growth and business start-ups can be found in times of economic downturn</w:t>
      </w:r>
      <w:r w:rsidR="00DA662B">
        <w:rPr>
          <w:rFonts w:ascii="Calibri" w:eastAsia="Calibri" w:hAnsi="Calibri" w:cs="Arial"/>
        </w:rPr>
        <w:t xml:space="preserve"> in the UK chemical distribution industry</w:t>
      </w:r>
      <w:r w:rsidRPr="00B616D1">
        <w:rPr>
          <w:rFonts w:ascii="Calibri" w:eastAsia="Calibri" w:hAnsi="Calibri" w:cs="Arial"/>
        </w:rPr>
        <w:t>. In fact, recession is considered a</w:t>
      </w:r>
      <w:r w:rsidR="00CD130A">
        <w:rPr>
          <w:rFonts w:ascii="Calibri" w:eastAsia="Calibri" w:hAnsi="Calibri" w:cs="Arial"/>
        </w:rPr>
        <w:t xml:space="preserve"> good time to offer new, value-</w:t>
      </w:r>
      <w:r w:rsidRPr="00B616D1">
        <w:rPr>
          <w:rFonts w:ascii="Calibri" w:eastAsia="Calibri" w:hAnsi="Calibri" w:cs="Arial"/>
        </w:rPr>
        <w:t>adding, cost saving, innovative products as end customers are more open to products that give their company a competitive advantage. Larger distributors tend to offer a package of products which may not necessarily be competitive on all its individual components but offers an ease of handling and managing and is more convenient. However, during recession, buyers tend to be more focused on reducing costs than convenience and thus give the opportunity to smaller businesses, which can only offer a number of products, to quote for the business. Similarly, buyers may be more open to new ideas and products that offer innovation and a differentiation for t</w:t>
      </w:r>
      <w:r w:rsidR="003B528E">
        <w:rPr>
          <w:rFonts w:ascii="Calibri" w:eastAsia="Calibri" w:hAnsi="Calibri" w:cs="Arial"/>
        </w:rPr>
        <w:t xml:space="preserve">he competition. At this point, </w:t>
      </w:r>
      <w:r w:rsidR="00DA662B">
        <w:rPr>
          <w:rFonts w:ascii="Calibri" w:eastAsia="Calibri" w:hAnsi="Calibri" w:cs="Arial"/>
        </w:rPr>
        <w:t>small chemical distributors</w:t>
      </w:r>
      <w:r w:rsidRPr="00B616D1">
        <w:rPr>
          <w:rFonts w:ascii="Calibri" w:eastAsia="Calibri" w:hAnsi="Calibri" w:cs="Arial"/>
        </w:rPr>
        <w:t xml:space="preserve"> have the opportunity to adjust their product portfolio, offer a more personal service and exploit their lower overhead costs and margin expectations in order to gain more business.</w:t>
      </w:r>
    </w:p>
    <w:p w:rsidR="00DA662B" w:rsidRPr="00B616D1" w:rsidRDefault="00DA662B" w:rsidP="00B616D1">
      <w:pPr>
        <w:spacing w:after="0" w:line="360" w:lineRule="auto"/>
        <w:jc w:val="both"/>
        <w:rPr>
          <w:rFonts w:ascii="Calibri" w:eastAsia="Calibri" w:hAnsi="Calibri" w:cs="Arial"/>
        </w:rPr>
      </w:pPr>
    </w:p>
    <w:p w:rsidR="004E3F52"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Last, recession provides good opportu</w:t>
      </w:r>
      <w:r w:rsidR="00FF1079">
        <w:rPr>
          <w:rFonts w:ascii="Calibri" w:eastAsia="Calibri" w:hAnsi="Calibri" w:cs="Arial"/>
        </w:rPr>
        <w:t>nities for acquisitions as cash-</w:t>
      </w:r>
      <w:r w:rsidRPr="00B616D1">
        <w:rPr>
          <w:rFonts w:ascii="Calibri" w:eastAsia="Calibri" w:hAnsi="Calibri" w:cs="Arial"/>
        </w:rPr>
        <w:t xml:space="preserve">rich companies have a distinctive advantage over small companies affected by the unfavourable economic conditions. </w:t>
      </w:r>
      <w:r w:rsidRPr="00B616D1">
        <w:rPr>
          <w:rFonts w:ascii="Calibri" w:eastAsia="Calibri" w:hAnsi="Calibri" w:cs="Arial"/>
          <w:bCs/>
        </w:rPr>
        <w:t>Small companies experiencing financial difficulties</w:t>
      </w:r>
      <w:r w:rsidRPr="00B616D1">
        <w:rPr>
          <w:rFonts w:ascii="Calibri" w:eastAsia="Calibri" w:hAnsi="Calibri" w:cs="Arial"/>
        </w:rPr>
        <w:t xml:space="preserve"> are not uncommon during an economic downturn. These can become lucrative acquisition targets for other small or larger SMEs looking to grow and having the means to pay for it. However, larger SMEs might find themselves in a more advantageous position due to the breadth of finance options they have. </w:t>
      </w: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lastRenderedPageBreak/>
        <w:t>6.1.8 Strategic Planning</w:t>
      </w:r>
    </w:p>
    <w:p w:rsidR="00B616D1" w:rsidRP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tab/>
        <w:t>According to this study, strategic planning for SMEs in the UK chemical distribution industry needs to be concerned with the setting of long-term organisational goals, the development and implementation of plans to achieve these goals and the allocation or diversion of resources necess</w:t>
      </w:r>
      <w:r w:rsidR="004652E9">
        <w:rPr>
          <w:rFonts w:ascii="Calibri" w:eastAsia="Calibri" w:hAnsi="Calibri" w:cs="Arial"/>
        </w:rPr>
        <w:t xml:space="preserve">ary for realising these goals. </w:t>
      </w:r>
      <w:r w:rsidRPr="00B616D1">
        <w:rPr>
          <w:rFonts w:ascii="Calibri" w:eastAsia="Calibri" w:hAnsi="Calibri" w:cs="Arial"/>
        </w:rPr>
        <w:t>Given the fast moving nature of the chemical</w:t>
      </w:r>
      <w:r w:rsidR="004652E9">
        <w:rPr>
          <w:rFonts w:ascii="Calibri" w:eastAsia="Calibri" w:hAnsi="Calibri" w:cs="Arial"/>
        </w:rPr>
        <w:t xml:space="preserve"> distribution</w:t>
      </w:r>
      <w:r w:rsidRPr="00B616D1">
        <w:rPr>
          <w:rFonts w:ascii="Calibri" w:eastAsia="Calibri" w:hAnsi="Calibri" w:cs="Arial"/>
        </w:rPr>
        <w:t xml:space="preserve"> industry, the constantly changing trends in the market and regulatory compliance requirements, the need to plan ahead and get strategically positioned is of paramount importance. In fact, the findings suggest that only strong and focussed companies with a forward-looking strategy and mind-set will thrive in the </w:t>
      </w:r>
      <w:r w:rsidR="004652E9">
        <w:rPr>
          <w:rFonts w:ascii="Calibri" w:eastAsia="Calibri" w:hAnsi="Calibri" w:cs="Arial"/>
        </w:rPr>
        <w:t xml:space="preserve">UK </w:t>
      </w:r>
      <w:r w:rsidRPr="00B616D1">
        <w:rPr>
          <w:rFonts w:ascii="Calibri" w:eastAsia="Calibri" w:hAnsi="Calibri" w:cs="Arial"/>
        </w:rPr>
        <w:t>chemical distribution industry and equally recognises that only those SMEs engaging in strategic planning are likely to achieve higher sales growth, margins on profit and employee growth.  Similarly, this research concludes that planning is beneficial at all stages of the business, but most importantly in the start-up stage not only necessarily to guarantee success but to reduce the possibility of business failure.</w:t>
      </w:r>
    </w:p>
    <w:p w:rsidR="00B616D1" w:rsidRPr="00B616D1" w:rsidRDefault="00B616D1" w:rsidP="00B616D1">
      <w:pPr>
        <w:autoSpaceDE w:val="0"/>
        <w:autoSpaceDN w:val="0"/>
        <w:adjustRightInd w:val="0"/>
        <w:spacing w:after="0" w:line="360" w:lineRule="auto"/>
        <w:jc w:val="both"/>
        <w:rPr>
          <w:rFonts w:ascii="Calibri" w:eastAsia="Calibri" w:hAnsi="Calibri" w:cs="Arial"/>
          <w:bCs/>
        </w:rPr>
      </w:pPr>
    </w:p>
    <w:p w:rsidR="00B616D1" w:rsidRPr="00B616D1" w:rsidRDefault="00B616D1" w:rsidP="00B616D1">
      <w:pPr>
        <w:autoSpaceDE w:val="0"/>
        <w:autoSpaceDN w:val="0"/>
        <w:adjustRightInd w:val="0"/>
        <w:spacing w:after="0" w:line="360" w:lineRule="auto"/>
        <w:jc w:val="both"/>
        <w:rPr>
          <w:rFonts w:ascii="Calibri" w:eastAsia="Calibri" w:hAnsi="Calibri" w:cs="Arial"/>
          <w:bCs/>
        </w:rPr>
      </w:pPr>
      <w:r w:rsidRPr="00B616D1">
        <w:rPr>
          <w:rFonts w:ascii="Calibri" w:eastAsia="Calibri" w:hAnsi="Calibri" w:cs="Arial"/>
          <w:bCs/>
        </w:rPr>
        <w:tab/>
        <w:t xml:space="preserve">Regulatory compliance, financial planning, human capital, customer relationship management, market and product </w:t>
      </w:r>
      <w:r w:rsidR="00155AC5">
        <w:t>development</w:t>
      </w:r>
      <w:r w:rsidRPr="00B616D1">
        <w:rPr>
          <w:rFonts w:ascii="Calibri" w:eastAsia="Calibri" w:hAnsi="Calibri" w:cs="Arial"/>
          <w:bCs/>
        </w:rPr>
        <w:t xml:space="preserve"> are all recognised as integral parts of the strategic planning proces</w:t>
      </w:r>
      <w:r w:rsidR="005323FB">
        <w:rPr>
          <w:rFonts w:ascii="Calibri" w:eastAsia="Calibri" w:hAnsi="Calibri" w:cs="Arial"/>
          <w:bCs/>
        </w:rPr>
        <w:t xml:space="preserve">s. </w:t>
      </w:r>
      <w:r w:rsidRPr="00B616D1">
        <w:rPr>
          <w:rFonts w:ascii="Calibri" w:eastAsia="Calibri" w:hAnsi="Calibri" w:cs="Arial"/>
          <w:bCs/>
        </w:rPr>
        <w:t xml:space="preserve">The need for </w:t>
      </w:r>
      <w:r w:rsidR="005323FB">
        <w:rPr>
          <w:rFonts w:ascii="Calibri" w:eastAsia="Calibri" w:hAnsi="Calibri" w:cs="Arial"/>
          <w:bCs/>
        </w:rPr>
        <w:t xml:space="preserve">the </w:t>
      </w:r>
      <w:r w:rsidR="00B40C52">
        <w:rPr>
          <w:rFonts w:ascii="Calibri" w:eastAsia="Calibri" w:hAnsi="Calibri" w:cs="Arial"/>
          <w:bCs/>
        </w:rPr>
        <w:t>owners/managers</w:t>
      </w:r>
      <w:r w:rsidRPr="00B616D1">
        <w:rPr>
          <w:rFonts w:ascii="Calibri" w:eastAsia="Calibri" w:hAnsi="Calibri" w:cs="Arial"/>
          <w:bCs/>
        </w:rPr>
        <w:t xml:space="preserve"> </w:t>
      </w:r>
      <w:r w:rsidR="005323FB">
        <w:rPr>
          <w:rFonts w:ascii="Calibri" w:eastAsia="Calibri" w:hAnsi="Calibri" w:cs="Arial"/>
          <w:bCs/>
        </w:rPr>
        <w:t xml:space="preserve">of chemical distribution SMEs </w:t>
      </w:r>
      <w:r w:rsidRPr="00B616D1">
        <w:rPr>
          <w:rFonts w:ascii="Calibri" w:eastAsia="Calibri" w:hAnsi="Calibri" w:cs="Arial"/>
          <w:bCs/>
        </w:rPr>
        <w:t xml:space="preserve">to engage themselves in formulating and executing a clear strategy is imperative, regardless of whether the actual process is done in a formal or informal way. Strategic planning should be utilised to scan the business environment, anticipate new trends and handle future challenges so as to achieve sustainable growth. Furthermore, it needs to be used as a tool to express the intent, visions and company mission to all stakeholders but most importantly to the employees in order to get them aligned to the aims and objectives of the business. </w:t>
      </w:r>
    </w:p>
    <w:p w:rsidR="00B616D1" w:rsidRPr="00B616D1" w:rsidRDefault="00B616D1" w:rsidP="00B616D1">
      <w:pPr>
        <w:autoSpaceDE w:val="0"/>
        <w:autoSpaceDN w:val="0"/>
        <w:adjustRightInd w:val="0"/>
        <w:spacing w:after="0" w:line="360" w:lineRule="auto"/>
        <w:jc w:val="both"/>
        <w:rPr>
          <w:rFonts w:ascii="Calibri" w:eastAsia="Calibri" w:hAnsi="Calibri" w:cs="Arial"/>
          <w:bCs/>
        </w:rPr>
      </w:pP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rPr>
        <w:tab/>
        <w:t xml:space="preserve">Despite the undeniable importance of strategic planning, a number of </w:t>
      </w:r>
      <w:r w:rsidR="00B40C52">
        <w:rPr>
          <w:rFonts w:ascii="Calibri" w:eastAsia="Calibri" w:hAnsi="Calibri" w:cs="Arial"/>
        </w:rPr>
        <w:t>owners/managers</w:t>
      </w:r>
      <w:r w:rsidRPr="00B616D1">
        <w:rPr>
          <w:rFonts w:ascii="Calibri" w:eastAsia="Calibri" w:hAnsi="Calibri" w:cs="Arial"/>
        </w:rPr>
        <w:t xml:space="preserve"> in this study admitted either not doing it formally or at least taking a more casual view to it. This reveals a further distinct difference between larger and smaller SMEs in the industry under investigation. </w:t>
      </w:r>
      <w:r w:rsidR="00B40C52">
        <w:rPr>
          <w:rFonts w:ascii="Calibri" w:eastAsia="Calibri" w:hAnsi="Calibri" w:cs="Arial"/>
        </w:rPr>
        <w:t>Owners/managers</w:t>
      </w:r>
      <w:r w:rsidRPr="00B616D1">
        <w:rPr>
          <w:rFonts w:ascii="Calibri" w:eastAsia="Calibri" w:hAnsi="Calibri" w:cs="Arial"/>
        </w:rPr>
        <w:t xml:space="preserve"> of larger SMEs (between 50-250 employees, turnover between 10-50m EUR per annum) are more committed, engaging in formal planning, dedicating more time and effort to strategic planning and view it as an important part of their role. On the other side, </w:t>
      </w:r>
      <w:r w:rsidR="00B40C52">
        <w:rPr>
          <w:rFonts w:ascii="Calibri" w:eastAsia="Calibri" w:hAnsi="Calibri" w:cs="Arial"/>
        </w:rPr>
        <w:t>owners/managers</w:t>
      </w:r>
      <w:r w:rsidRPr="00B616D1">
        <w:rPr>
          <w:rFonts w:ascii="Calibri" w:eastAsia="Calibri" w:hAnsi="Calibri" w:cs="Arial"/>
        </w:rPr>
        <w:t xml:space="preserve"> of smaller SMEs (under 50 employees and under 10m EUR in turnover) </w:t>
      </w:r>
      <w:r w:rsidRPr="00B616D1">
        <w:rPr>
          <w:rFonts w:ascii="Calibri" w:eastAsia="Calibri" w:hAnsi="Calibri" w:cs="Arial"/>
          <w:lang w:eastAsia="en-GB"/>
        </w:rPr>
        <w:t xml:space="preserve">do not have a formal business plan in place </w:t>
      </w:r>
      <w:r w:rsidR="0038169D">
        <w:rPr>
          <w:rFonts w:ascii="Calibri" w:eastAsia="Calibri" w:hAnsi="Calibri" w:cs="Arial"/>
          <w:lang w:eastAsia="en-GB"/>
        </w:rPr>
        <w:t>but engage more in informal or ‘</w:t>
      </w:r>
      <w:r w:rsidRPr="00B616D1">
        <w:rPr>
          <w:rFonts w:ascii="Calibri" w:eastAsia="Calibri" w:hAnsi="Calibri" w:cs="Arial"/>
          <w:lang w:eastAsia="en-GB"/>
        </w:rPr>
        <w:t>intuitive</w:t>
      </w:r>
      <w:r w:rsidR="0038169D">
        <w:rPr>
          <w:rFonts w:ascii="Calibri" w:eastAsia="Calibri" w:hAnsi="Calibri" w:cs="Arial"/>
          <w:lang w:eastAsia="en-GB"/>
        </w:rPr>
        <w:t>’</w:t>
      </w:r>
      <w:r w:rsidRPr="00B616D1">
        <w:rPr>
          <w:rFonts w:ascii="Calibri" w:eastAsia="Calibri" w:hAnsi="Calibri" w:cs="Arial"/>
          <w:lang w:eastAsia="en-GB"/>
        </w:rPr>
        <w:t xml:space="preserve"> business planning . </w:t>
      </w:r>
      <w:r w:rsidRPr="00B616D1">
        <w:rPr>
          <w:rFonts w:ascii="Calibri" w:eastAsia="Calibri" w:hAnsi="Calibri" w:cs="Arial"/>
        </w:rPr>
        <w:t>Overall, the findings of this research suggest that s</w:t>
      </w:r>
      <w:r w:rsidRPr="00B616D1">
        <w:rPr>
          <w:rFonts w:ascii="Calibri" w:eastAsia="Calibri" w:hAnsi="Calibri" w:cs="Arial"/>
          <w:lang w:eastAsia="en-GB"/>
        </w:rPr>
        <w:t xml:space="preserve">maller SMEs in the UK chemical distribution industry have a less sophisticated, more casual approach to formal strategic planning than their </w:t>
      </w:r>
      <w:r w:rsidRPr="00B616D1">
        <w:rPr>
          <w:rFonts w:ascii="Calibri" w:eastAsia="Calibri" w:hAnsi="Calibri" w:cs="Arial"/>
          <w:lang w:eastAsia="en-GB"/>
        </w:rPr>
        <w:lastRenderedPageBreak/>
        <w:t xml:space="preserve">larger counterparts. </w:t>
      </w:r>
      <w:r w:rsidRPr="00B616D1">
        <w:rPr>
          <w:rFonts w:ascii="Calibri" w:eastAsia="Calibri" w:hAnsi="Calibri" w:cs="Arial"/>
        </w:rPr>
        <w:t>Lack of time due to multitasking, lack of expertise and business planning skills and inadequate knowledge of the planning processes are identified as the main reasons for doing so.</w:t>
      </w:r>
    </w:p>
    <w:p w:rsidR="00B616D1" w:rsidRPr="00B616D1" w:rsidRDefault="00B616D1" w:rsidP="00B616D1">
      <w:pPr>
        <w:autoSpaceDE w:val="0"/>
        <w:autoSpaceDN w:val="0"/>
        <w:adjustRightInd w:val="0"/>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bCs/>
          <w:lang w:eastAsia="en-GB"/>
        </w:rPr>
      </w:pPr>
      <w:r w:rsidRPr="00B616D1">
        <w:rPr>
          <w:rFonts w:ascii="Calibri" w:eastAsia="Calibri" w:hAnsi="Calibri" w:cs="Arial"/>
          <w:bCs/>
        </w:rPr>
        <w:tab/>
        <w:t xml:space="preserve">Considering the above mentioned and well-established lack of skills, this study establishes a clear need for </w:t>
      </w:r>
      <w:r w:rsidRPr="00B616D1">
        <w:rPr>
          <w:rFonts w:ascii="Calibri" w:eastAsia="Calibri" w:hAnsi="Calibri" w:cs="Arial"/>
          <w:bCs/>
          <w:lang w:eastAsia="en-GB"/>
        </w:rPr>
        <w:t xml:space="preserve">policy makers and educators to assist small businesses </w:t>
      </w:r>
      <w:r w:rsidR="00B40C52">
        <w:rPr>
          <w:rFonts w:ascii="Calibri" w:eastAsia="Calibri" w:hAnsi="Calibri" w:cs="Arial"/>
          <w:bCs/>
          <w:lang w:eastAsia="en-GB"/>
        </w:rPr>
        <w:t>owners/managers</w:t>
      </w:r>
      <w:r w:rsidRPr="00B616D1">
        <w:rPr>
          <w:rFonts w:ascii="Calibri" w:eastAsia="Calibri" w:hAnsi="Calibri" w:cs="Arial"/>
          <w:bCs/>
          <w:lang w:eastAsia="en-GB"/>
        </w:rPr>
        <w:t xml:space="preserve"> and entrepreneurs in the development of managerial, strategic thinking and planning skills. The research highlights the responsibility of the government and industry associations to increase the number of centres that offer consultancy and expert services to </w:t>
      </w:r>
      <w:r w:rsidR="007E577E">
        <w:rPr>
          <w:rFonts w:ascii="Calibri" w:eastAsia="Calibri" w:hAnsi="Calibri" w:cs="Arial"/>
          <w:bCs/>
          <w:lang w:eastAsia="en-GB"/>
        </w:rPr>
        <w:t>chemical distribu</w:t>
      </w:r>
      <w:r w:rsidR="00697CAB">
        <w:rPr>
          <w:rFonts w:ascii="Calibri" w:eastAsia="Calibri" w:hAnsi="Calibri" w:cs="Arial"/>
          <w:bCs/>
          <w:lang w:eastAsia="en-GB"/>
        </w:rPr>
        <w:t xml:space="preserve">tion </w:t>
      </w:r>
      <w:r w:rsidRPr="00B616D1">
        <w:rPr>
          <w:rFonts w:ascii="Calibri" w:eastAsia="Calibri" w:hAnsi="Calibri" w:cs="Arial"/>
          <w:bCs/>
          <w:lang w:eastAsia="en-GB"/>
        </w:rPr>
        <w:t>SMEs, and engage more experts in different areas; for instance IT, financial planning, marketing planning.</w:t>
      </w:r>
    </w:p>
    <w:p w:rsidR="00B616D1" w:rsidRPr="00B616D1" w:rsidRDefault="00B616D1" w:rsidP="00B616D1">
      <w:pPr>
        <w:spacing w:after="0" w:line="360" w:lineRule="auto"/>
        <w:jc w:val="both"/>
        <w:rPr>
          <w:rFonts w:ascii="Calibri" w:eastAsia="Calibri" w:hAnsi="Calibri" w:cs="Arial"/>
          <w:bCs/>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bCs/>
          <w:lang w:eastAsia="en-GB"/>
        </w:rPr>
      </w:pPr>
      <w:r w:rsidRPr="00B616D1">
        <w:rPr>
          <w:rFonts w:ascii="Calibri" w:eastAsia="Calibri" w:hAnsi="Calibri" w:cs="Arial"/>
          <w:lang w:eastAsia="en-GB"/>
        </w:rPr>
        <w:tab/>
        <w:t>Last, t</w:t>
      </w:r>
      <w:r w:rsidRPr="00B616D1">
        <w:rPr>
          <w:rFonts w:ascii="Calibri" w:eastAsia="Calibri" w:hAnsi="Calibri" w:cs="Arial"/>
        </w:rPr>
        <w:t>he possibility that some small businesses might not seek to grow and hence do not purposely engage in strategic planning -</w:t>
      </w:r>
      <w:r w:rsidR="00697CAB">
        <w:rPr>
          <w:rFonts w:ascii="Calibri" w:eastAsia="Calibri" w:hAnsi="Calibri" w:cs="Arial"/>
        </w:rPr>
        <w:t xml:space="preserve"> </w:t>
      </w:r>
      <w:r w:rsidR="0038169D">
        <w:rPr>
          <w:rFonts w:ascii="Calibri" w:eastAsia="Calibri" w:hAnsi="Calibri" w:cs="Arial"/>
        </w:rPr>
        <w:t>or do so in a very informal way</w:t>
      </w:r>
      <w:r w:rsidR="00697CAB">
        <w:rPr>
          <w:rFonts w:ascii="Calibri" w:eastAsia="Calibri" w:hAnsi="Calibri" w:cs="Arial"/>
        </w:rPr>
        <w:t xml:space="preserve"> </w:t>
      </w:r>
      <w:r w:rsidRPr="00B616D1">
        <w:rPr>
          <w:rFonts w:ascii="Calibri" w:eastAsia="Calibri" w:hAnsi="Calibri" w:cs="Arial"/>
        </w:rPr>
        <w:t xml:space="preserve">- is uncovered. This study reveals that maximising profitability is not necessarily the only motivating factor and that more personal, non-economic reasons </w:t>
      </w:r>
      <w:r w:rsidRPr="00B616D1">
        <w:rPr>
          <w:rFonts w:ascii="Calibri" w:eastAsia="Calibri" w:hAnsi="Calibri" w:cs="Arial"/>
          <w:lang w:eastAsia="en-GB"/>
        </w:rPr>
        <w:t xml:space="preserve">drive certain </w:t>
      </w:r>
      <w:r w:rsidRPr="00B616D1">
        <w:rPr>
          <w:rFonts w:ascii="Calibri" w:eastAsia="Calibri" w:hAnsi="Calibri" w:cs="Arial"/>
        </w:rPr>
        <w:t>micro business owners</w:t>
      </w:r>
      <w:r w:rsidR="00697CAB">
        <w:rPr>
          <w:rFonts w:ascii="Calibri" w:eastAsia="Calibri" w:hAnsi="Calibri" w:cs="Arial"/>
        </w:rPr>
        <w:t xml:space="preserve"> in this industry</w:t>
      </w:r>
      <w:r w:rsidRPr="00B616D1">
        <w:rPr>
          <w:rFonts w:ascii="Calibri" w:eastAsia="Calibri" w:hAnsi="Calibri" w:cs="Arial"/>
        </w:rPr>
        <w:t xml:space="preserve">. This </w:t>
      </w:r>
      <w:r w:rsidRPr="00B616D1">
        <w:rPr>
          <w:rFonts w:ascii="Calibri" w:eastAsia="Calibri" w:hAnsi="Calibri" w:cs="Arial"/>
          <w:bCs/>
          <w:lang w:eastAsia="en-GB"/>
        </w:rPr>
        <w:t xml:space="preserve">creates the need to define critical success factors and business performance based on the needs and wants of their </w:t>
      </w:r>
      <w:r w:rsidR="00B40C52">
        <w:rPr>
          <w:rFonts w:ascii="Calibri" w:eastAsia="Calibri" w:hAnsi="Calibri" w:cs="Arial"/>
          <w:bCs/>
          <w:lang w:eastAsia="en-GB"/>
        </w:rPr>
        <w:t>owners/managers</w:t>
      </w:r>
      <w:r w:rsidRPr="00B616D1">
        <w:rPr>
          <w:rFonts w:ascii="Calibri" w:eastAsia="Calibri" w:hAnsi="Calibri" w:cs="Arial"/>
          <w:bCs/>
          <w:lang w:eastAsia="en-GB"/>
        </w:rPr>
        <w:t xml:space="preserve">. </w:t>
      </w:r>
    </w:p>
    <w:p w:rsidR="00B616D1" w:rsidRPr="00B616D1" w:rsidRDefault="00B616D1" w:rsidP="00B616D1">
      <w:pPr>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lang w:eastAsia="en-GB"/>
        </w:rPr>
      </w:pPr>
      <w:r w:rsidRPr="00B616D1">
        <w:rPr>
          <w:rFonts w:ascii="Calibri" w:eastAsia="Calibri" w:hAnsi="Calibri" w:cs="Arial"/>
          <w:bCs/>
        </w:rPr>
        <w:tab/>
        <w:t xml:space="preserve">In summary, </w:t>
      </w:r>
      <w:r w:rsidR="009E371C">
        <w:rPr>
          <w:rFonts w:ascii="Calibri" w:eastAsia="Calibri" w:hAnsi="Calibri" w:cs="Arial"/>
          <w:bCs/>
        </w:rPr>
        <w:t xml:space="preserve">this </w:t>
      </w:r>
      <w:r w:rsidRPr="00B616D1">
        <w:rPr>
          <w:rFonts w:ascii="Calibri" w:eastAsia="Calibri" w:hAnsi="Calibri" w:cs="Arial"/>
          <w:bCs/>
        </w:rPr>
        <w:t xml:space="preserve">research concludes that SMEs in the UK chemical distribution industry </w:t>
      </w:r>
      <w:r w:rsidRPr="00B616D1">
        <w:rPr>
          <w:rFonts w:ascii="Calibri" w:eastAsia="Calibri" w:hAnsi="Calibri" w:cs="Arial"/>
        </w:rPr>
        <w:t xml:space="preserve">need to engage themselves into strategic planning throughout the life of the business and further recognises the importance of getting strategically positioned, particularly during the start-up stage to reduce the risk of failure. However, it has also identified a </w:t>
      </w:r>
      <w:r w:rsidRPr="00B616D1">
        <w:rPr>
          <w:rFonts w:ascii="Calibri" w:eastAsia="Calibri" w:hAnsi="Calibri" w:cs="Arial"/>
          <w:lang w:eastAsia="en-GB"/>
        </w:rPr>
        <w:t xml:space="preserve">lack of strategic planning skills on behalf of small business </w:t>
      </w:r>
      <w:r w:rsidR="00B40C52">
        <w:rPr>
          <w:rFonts w:ascii="Calibri" w:eastAsia="Calibri" w:hAnsi="Calibri" w:cs="Arial"/>
          <w:lang w:eastAsia="en-GB"/>
        </w:rPr>
        <w:t>owners/managers</w:t>
      </w:r>
      <w:r w:rsidRPr="00B616D1">
        <w:rPr>
          <w:rFonts w:ascii="Calibri" w:eastAsia="Calibri" w:hAnsi="Calibri" w:cs="Arial"/>
          <w:lang w:eastAsia="en-GB"/>
        </w:rPr>
        <w:t xml:space="preserve"> and established the need for further training and skills development. </w:t>
      </w:r>
      <w:r w:rsidRPr="00B616D1">
        <w:rPr>
          <w:rFonts w:ascii="Calibri" w:eastAsia="Calibri" w:hAnsi="Calibri" w:cs="Arial"/>
          <w:bCs/>
        </w:rPr>
        <w:t xml:space="preserve">This study also reveals a difference in the approach </w:t>
      </w:r>
      <w:r w:rsidR="00C84801">
        <w:rPr>
          <w:rFonts w:ascii="Calibri" w:eastAsia="Calibri" w:hAnsi="Calibri" w:cs="Arial"/>
          <w:bCs/>
        </w:rPr>
        <w:t xml:space="preserve">chemical distribution </w:t>
      </w:r>
      <w:r w:rsidRPr="00B616D1">
        <w:rPr>
          <w:rFonts w:ascii="Calibri" w:eastAsia="Calibri" w:hAnsi="Calibri" w:cs="Arial"/>
          <w:bCs/>
        </w:rPr>
        <w:t xml:space="preserve">SMEs adopt towards strategic planning depending on their size with </w:t>
      </w:r>
      <w:r w:rsidRPr="00B616D1">
        <w:rPr>
          <w:rFonts w:ascii="Calibri" w:eastAsia="Calibri" w:hAnsi="Calibri" w:cs="Arial"/>
        </w:rPr>
        <w:t>s</w:t>
      </w:r>
      <w:r w:rsidRPr="00B616D1">
        <w:rPr>
          <w:rFonts w:ascii="Calibri" w:eastAsia="Calibri" w:hAnsi="Calibri" w:cs="Arial"/>
          <w:lang w:eastAsia="en-GB"/>
        </w:rPr>
        <w:t xml:space="preserve">maller ones having a less sophisticated, more casual approach than their large counterparts that are more formally involved. Nonetheless, one of the main conclusions reached in this research is the fact that it doesn’t matter whether the </w:t>
      </w:r>
      <w:r w:rsidRPr="00B616D1">
        <w:rPr>
          <w:rFonts w:ascii="Calibri" w:eastAsia="Calibri" w:hAnsi="Calibri" w:cs="Arial"/>
          <w:bCs/>
        </w:rPr>
        <w:t xml:space="preserve">actual </w:t>
      </w:r>
      <w:r w:rsidRPr="00B616D1">
        <w:rPr>
          <w:rFonts w:ascii="Calibri" w:eastAsia="Calibri" w:hAnsi="Calibri" w:cs="Arial"/>
          <w:lang w:eastAsia="en-GB"/>
        </w:rPr>
        <w:t xml:space="preserve">strategic planning </w:t>
      </w:r>
      <w:r w:rsidRPr="00B616D1">
        <w:rPr>
          <w:rFonts w:ascii="Calibri" w:eastAsia="Calibri" w:hAnsi="Calibri" w:cs="Arial"/>
          <w:bCs/>
        </w:rPr>
        <w:t xml:space="preserve">process is conducted in a formal or informal way as long as SMEs undertake the task; it is more the end result that is crucial for small business rather than the way it is done. </w:t>
      </w:r>
    </w:p>
    <w:p w:rsidR="00DD5B12" w:rsidRDefault="00DD5B12" w:rsidP="00B616D1">
      <w:pPr>
        <w:spacing w:after="0" w:line="360" w:lineRule="auto"/>
        <w:jc w:val="both"/>
        <w:rPr>
          <w:rFonts w:ascii="Calibri" w:eastAsia="Calibri" w:hAnsi="Calibri" w:cs="Arial"/>
          <w:b/>
          <w:bCs/>
        </w:rPr>
      </w:pPr>
    </w:p>
    <w:p w:rsidR="004E3F52" w:rsidRDefault="004E3F52" w:rsidP="00B616D1">
      <w:pPr>
        <w:spacing w:after="0" w:line="360" w:lineRule="auto"/>
        <w:jc w:val="both"/>
        <w:rPr>
          <w:rFonts w:ascii="Calibri" w:eastAsia="Calibri" w:hAnsi="Calibri" w:cs="Arial"/>
          <w:b/>
          <w:bCs/>
        </w:rPr>
      </w:pPr>
    </w:p>
    <w:p w:rsidR="004E3F52" w:rsidRDefault="004E3F52" w:rsidP="00B616D1">
      <w:pPr>
        <w:spacing w:after="0" w:line="360" w:lineRule="auto"/>
        <w:jc w:val="both"/>
        <w:rPr>
          <w:rFonts w:ascii="Calibri" w:eastAsia="Calibri" w:hAnsi="Calibri" w:cs="Arial"/>
          <w:b/>
          <w:bCs/>
        </w:rPr>
      </w:pPr>
    </w:p>
    <w:p w:rsidR="004E3F52" w:rsidRDefault="004E3F52" w:rsidP="00B616D1">
      <w:pPr>
        <w:spacing w:after="0" w:line="360" w:lineRule="auto"/>
        <w:jc w:val="both"/>
        <w:rPr>
          <w:rFonts w:ascii="Calibri" w:eastAsia="Calibri" w:hAnsi="Calibri" w:cs="Arial"/>
          <w:b/>
          <w:bCs/>
        </w:rPr>
      </w:pPr>
    </w:p>
    <w:p w:rsidR="004E3F52" w:rsidRDefault="004E3F52" w:rsidP="00B616D1">
      <w:pPr>
        <w:spacing w:after="0" w:line="360" w:lineRule="auto"/>
        <w:jc w:val="both"/>
        <w:rPr>
          <w:rFonts w:ascii="Calibri" w:eastAsia="Calibri" w:hAnsi="Calibri" w:cs="Arial"/>
          <w:b/>
          <w:bCs/>
        </w:rPr>
      </w:pPr>
    </w:p>
    <w:p w:rsidR="004E3F52" w:rsidRDefault="004E3F52" w:rsidP="00B616D1">
      <w:pPr>
        <w:spacing w:after="0" w:line="360" w:lineRule="auto"/>
        <w:jc w:val="both"/>
        <w:rPr>
          <w:rFonts w:ascii="Calibri" w:eastAsia="Calibri" w:hAnsi="Calibri" w:cs="Arial"/>
          <w:b/>
          <w:bCs/>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lastRenderedPageBreak/>
        <w:t xml:space="preserve">6.2 Research contribution </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bCs/>
        </w:rPr>
        <w:tab/>
        <w:t>This research addresses the gap in knowledge on the critical success facto</w:t>
      </w:r>
      <w:r w:rsidR="0039377D">
        <w:rPr>
          <w:rFonts w:ascii="Calibri" w:eastAsia="Calibri" w:hAnsi="Calibri" w:cs="Arial"/>
          <w:bCs/>
        </w:rPr>
        <w:t xml:space="preserve">rs (CSFs) for small and </w:t>
      </w:r>
      <w:r w:rsidRPr="00B616D1">
        <w:rPr>
          <w:rFonts w:ascii="Calibri" w:eastAsia="Calibri" w:hAnsi="Calibri" w:cs="Arial"/>
          <w:bCs/>
        </w:rPr>
        <w:t>medium</w:t>
      </w:r>
      <w:r w:rsidR="0039377D">
        <w:rPr>
          <w:rFonts w:ascii="Calibri" w:eastAsia="Calibri" w:hAnsi="Calibri" w:cs="Arial"/>
          <w:bCs/>
        </w:rPr>
        <w:t>-sized</w:t>
      </w:r>
      <w:r w:rsidRPr="00B616D1">
        <w:rPr>
          <w:rFonts w:ascii="Calibri" w:eastAsia="Calibri" w:hAnsi="Calibri" w:cs="Arial"/>
          <w:bCs/>
        </w:rPr>
        <w:t xml:space="preserve"> enterprises (SMEs) operating in the UK chemical distribution industry, further investigates the reasons why the selected success factors are considered important, </w:t>
      </w:r>
      <w:r w:rsidR="009A1C12">
        <w:rPr>
          <w:rFonts w:ascii="Calibri" w:eastAsia="Calibri" w:hAnsi="Calibri" w:cs="Arial"/>
          <w:bCs/>
        </w:rPr>
        <w:t>identifie</w:t>
      </w:r>
      <w:r w:rsidRPr="00B616D1">
        <w:rPr>
          <w:rFonts w:ascii="Calibri" w:eastAsia="Calibri" w:hAnsi="Calibri" w:cs="Arial"/>
          <w:bCs/>
        </w:rPr>
        <w:t xml:space="preserve">s the challenges small businesses face and makes recommendations for SMEs success and sustainable </w:t>
      </w:r>
      <w:r w:rsidR="00613E96">
        <w:rPr>
          <w:rFonts w:ascii="Calibri" w:eastAsia="Times New Roman" w:hAnsi="Calibri" w:cs="Calibri"/>
          <w:lang w:bidi="en-US"/>
        </w:rPr>
        <w:t>growth</w:t>
      </w:r>
      <w:r w:rsidR="00613E96">
        <w:rPr>
          <w:rFonts w:ascii="Calibri" w:eastAsia="Calibri" w:hAnsi="Calibri" w:cs="Arial"/>
          <w:bCs/>
        </w:rPr>
        <w:t xml:space="preserve"> </w:t>
      </w:r>
      <w:r w:rsidRPr="00B616D1">
        <w:rPr>
          <w:rFonts w:ascii="Calibri" w:eastAsia="Calibri" w:hAnsi="Calibri" w:cs="Arial"/>
          <w:bCs/>
        </w:rPr>
        <w:t>in the specific industry. This study</w:t>
      </w:r>
      <w:r w:rsidRPr="00B616D1">
        <w:rPr>
          <w:rFonts w:ascii="Calibri" w:eastAsia="Calibri" w:hAnsi="Calibri" w:cs="Arial"/>
          <w:bCs/>
          <w:i/>
        </w:rPr>
        <w:t xml:space="preserve"> </w:t>
      </w:r>
      <w:r w:rsidRPr="00B616D1">
        <w:rPr>
          <w:rFonts w:ascii="Calibri" w:eastAsia="Calibri" w:hAnsi="Calibri" w:cs="Arial"/>
          <w:bCs/>
        </w:rPr>
        <w:t xml:space="preserve">makes significant contributions to knowledge on a theoretical level and to practice in the form of implications for the stakeholders in the industry. </w:t>
      </w:r>
    </w:p>
    <w:p w:rsidR="00B616D1" w:rsidRPr="00B616D1" w:rsidRDefault="00B616D1" w:rsidP="00B616D1">
      <w:pPr>
        <w:spacing w:after="0" w:line="360" w:lineRule="auto"/>
        <w:jc w:val="both"/>
        <w:rPr>
          <w:rFonts w:ascii="Calibri" w:eastAsia="Calibri" w:hAnsi="Calibri" w:cs="Arial"/>
        </w:rPr>
      </w:pPr>
    </w:p>
    <w:p w:rsidR="00E07952" w:rsidRPr="00B616D1" w:rsidRDefault="00E07952" w:rsidP="00E07952">
      <w:pPr>
        <w:spacing w:after="0" w:line="360" w:lineRule="auto"/>
        <w:jc w:val="both"/>
        <w:rPr>
          <w:rFonts w:ascii="Calibri" w:eastAsia="Calibri" w:hAnsi="Calibri" w:cs="Arial"/>
          <w:b/>
          <w:bCs/>
        </w:rPr>
      </w:pPr>
      <w:r w:rsidRPr="00B616D1">
        <w:rPr>
          <w:rFonts w:ascii="Calibri" w:eastAsia="Calibri" w:hAnsi="Calibri" w:cs="Arial"/>
          <w:b/>
          <w:bCs/>
        </w:rPr>
        <w:t xml:space="preserve">6.2.1 Theoretical contribution </w:t>
      </w:r>
    </w:p>
    <w:p w:rsidR="00E07952" w:rsidRDefault="00E07952" w:rsidP="00E07952">
      <w:pPr>
        <w:spacing w:after="0" w:line="360" w:lineRule="auto"/>
        <w:jc w:val="both"/>
        <w:rPr>
          <w:rFonts w:ascii="Calibri" w:eastAsia="Calibri" w:hAnsi="Calibri" w:cs="Arial"/>
        </w:rPr>
      </w:pPr>
      <w:r w:rsidRPr="00B616D1">
        <w:rPr>
          <w:rFonts w:ascii="Calibri" w:eastAsia="Calibri" w:hAnsi="Calibri" w:cs="Arial"/>
          <w:b/>
        </w:rPr>
        <w:tab/>
      </w:r>
      <w:r w:rsidRPr="00B616D1">
        <w:rPr>
          <w:rFonts w:ascii="Calibri" w:eastAsia="Calibri" w:hAnsi="Calibri" w:cs="Arial"/>
        </w:rPr>
        <w:t xml:space="preserve">This </w:t>
      </w:r>
      <w:r>
        <w:rPr>
          <w:rFonts w:ascii="Calibri" w:eastAsia="Calibri" w:hAnsi="Calibri" w:cs="Arial"/>
        </w:rPr>
        <w:t>research</w:t>
      </w:r>
      <w:r w:rsidRPr="00B616D1">
        <w:rPr>
          <w:rFonts w:ascii="Calibri" w:eastAsia="Calibri" w:hAnsi="Calibri" w:cs="Arial"/>
        </w:rPr>
        <w:t xml:space="preserve"> addresses a well-established gap in small business success in the UK chemical distribution industry as it is the first </w:t>
      </w:r>
      <w:r>
        <w:rPr>
          <w:rFonts w:ascii="Calibri" w:eastAsia="Calibri" w:hAnsi="Calibri" w:cs="Arial"/>
        </w:rPr>
        <w:t xml:space="preserve">study </w:t>
      </w:r>
      <w:r w:rsidRPr="00B616D1">
        <w:rPr>
          <w:rFonts w:ascii="Calibri" w:eastAsia="Calibri" w:hAnsi="Calibri" w:cs="Arial"/>
        </w:rPr>
        <w:t>to provide an integrative perspective of critical success factors (CSFs)</w:t>
      </w:r>
      <w:r>
        <w:rPr>
          <w:rFonts w:ascii="Calibri" w:eastAsia="Calibri" w:hAnsi="Calibri" w:cs="Arial"/>
        </w:rPr>
        <w:t xml:space="preserve"> for SMEs</w:t>
      </w:r>
      <w:r w:rsidRPr="00B616D1">
        <w:rPr>
          <w:rFonts w:ascii="Calibri" w:eastAsia="Calibri" w:hAnsi="Calibri" w:cs="Arial"/>
        </w:rPr>
        <w:t xml:space="preserve"> in this sector and there lies its original</w:t>
      </w:r>
      <w:r w:rsidR="007B266B">
        <w:rPr>
          <w:rFonts w:ascii="Calibri" w:eastAsia="Calibri" w:hAnsi="Calibri" w:cs="Arial"/>
        </w:rPr>
        <w:t xml:space="preserve"> and significant contribution</w:t>
      </w:r>
      <w:r w:rsidRPr="00B616D1">
        <w:rPr>
          <w:rFonts w:ascii="Calibri" w:eastAsia="Calibri" w:hAnsi="Calibri" w:cs="Arial"/>
        </w:rPr>
        <w:t xml:space="preserve">. </w:t>
      </w:r>
      <w:r>
        <w:rPr>
          <w:rFonts w:ascii="Calibri" w:eastAsia="Calibri" w:hAnsi="Calibri" w:cs="Arial"/>
        </w:rPr>
        <w:t>By identifying the factors critical to the success and sustainable growth of UK chemical distribution SMEs, this study</w:t>
      </w:r>
      <w:r w:rsidRPr="00B616D1">
        <w:rPr>
          <w:rFonts w:ascii="Calibri" w:eastAsia="Calibri" w:hAnsi="Calibri" w:cs="Arial"/>
        </w:rPr>
        <w:t xml:space="preserve"> </w:t>
      </w:r>
      <w:r w:rsidR="007B266B">
        <w:t xml:space="preserve">fulfils </w:t>
      </w:r>
      <w:r w:rsidR="007B266B" w:rsidRPr="00484168">
        <w:t xml:space="preserve">the need </w:t>
      </w:r>
      <w:r w:rsidR="007B266B" w:rsidRPr="00484168">
        <w:rPr>
          <w:bCs/>
        </w:rPr>
        <w:t>for more empirical studies</w:t>
      </w:r>
      <w:r w:rsidR="007B266B">
        <w:rPr>
          <w:bCs/>
        </w:rPr>
        <w:t xml:space="preserve"> in the specific research</w:t>
      </w:r>
      <w:r w:rsidR="007B266B" w:rsidRPr="00484168">
        <w:rPr>
          <w:bCs/>
        </w:rPr>
        <w:t xml:space="preserve"> area</w:t>
      </w:r>
      <w:r w:rsidR="007B266B">
        <w:rPr>
          <w:rFonts w:ascii="Calibri" w:eastAsia="Calibri" w:hAnsi="Calibri" w:cs="Arial"/>
        </w:rPr>
        <w:t xml:space="preserve"> </w:t>
      </w:r>
      <w:r w:rsidR="009C1E26">
        <w:rPr>
          <w:rFonts w:ascii="Calibri" w:eastAsia="Calibri" w:hAnsi="Calibri" w:cs="Arial"/>
        </w:rPr>
        <w:t>(as per Figure 6.1 presented ear</w:t>
      </w:r>
      <w:r w:rsidR="00CA21AC">
        <w:rPr>
          <w:rFonts w:ascii="Calibri" w:eastAsia="Calibri" w:hAnsi="Calibri" w:cs="Arial"/>
        </w:rPr>
        <w:t xml:space="preserve">lier), </w:t>
      </w:r>
      <w:r w:rsidR="009C1E26">
        <w:rPr>
          <w:rFonts w:ascii="Calibri" w:eastAsia="Calibri" w:hAnsi="Calibri" w:cs="Arial"/>
        </w:rPr>
        <w:t>c</w:t>
      </w:r>
      <w:r w:rsidRPr="00B616D1">
        <w:rPr>
          <w:rFonts w:ascii="Calibri" w:eastAsia="Calibri" w:hAnsi="Calibri" w:cs="Arial"/>
        </w:rPr>
        <w:t xml:space="preserve">ontributes to the knowledge and </w:t>
      </w:r>
      <w:r>
        <w:rPr>
          <w:rFonts w:ascii="Calibri" w:eastAsia="Calibri" w:hAnsi="Calibri" w:cs="Arial"/>
        </w:rPr>
        <w:t xml:space="preserve">expands the </w:t>
      </w:r>
      <w:r w:rsidRPr="00B616D1">
        <w:rPr>
          <w:rFonts w:ascii="Calibri" w:eastAsia="Calibri" w:hAnsi="Calibri" w:cs="Arial"/>
        </w:rPr>
        <w:t>literature on SMEs, entrepreneurship and small business success</w:t>
      </w:r>
      <w:r>
        <w:rPr>
          <w:rFonts w:ascii="Calibri" w:eastAsia="Calibri" w:hAnsi="Calibri" w:cs="Arial"/>
        </w:rPr>
        <w:t>.</w:t>
      </w:r>
      <w:r w:rsidRPr="00B616D1">
        <w:rPr>
          <w:rFonts w:ascii="Calibri" w:eastAsia="Calibri" w:hAnsi="Calibri" w:cs="Arial"/>
        </w:rPr>
        <w:t xml:space="preserve"> </w:t>
      </w:r>
    </w:p>
    <w:p w:rsidR="007B266B" w:rsidRDefault="007B266B" w:rsidP="00E07952">
      <w:pPr>
        <w:spacing w:after="0" w:line="360" w:lineRule="auto"/>
        <w:jc w:val="both"/>
        <w:rPr>
          <w:rFonts w:ascii="Calibri" w:eastAsia="Calibri" w:hAnsi="Calibri" w:cs="Arial"/>
        </w:rPr>
      </w:pPr>
    </w:p>
    <w:p w:rsidR="00E07952" w:rsidRDefault="00E07952" w:rsidP="00E07952">
      <w:pPr>
        <w:spacing w:after="0" w:line="360" w:lineRule="auto"/>
        <w:jc w:val="both"/>
        <w:rPr>
          <w:rFonts w:ascii="Calibri" w:eastAsia="Calibri" w:hAnsi="Calibri" w:cs="Arial"/>
        </w:rPr>
      </w:pPr>
      <w:r>
        <w:rPr>
          <w:rFonts w:ascii="Calibri" w:eastAsia="Calibri" w:hAnsi="Calibri" w:cs="Arial"/>
        </w:rPr>
        <w:tab/>
        <w:t xml:space="preserve">In detail, the findings contribute and extent the current body of literature on small business success and growth, further supporting the fact that critical success factors are relative and tend to vary with the business environment - the country and industry - SMEs operate in (as per </w:t>
      </w:r>
      <w:r w:rsidRPr="00703491">
        <w:rPr>
          <w:rFonts w:ascii="Calibri" w:eastAsia="Times New Roman" w:hAnsi="Calibri" w:cs="Calibri"/>
          <w:lang w:bidi="en-US"/>
        </w:rPr>
        <w:t xml:space="preserve">Alfaadhel, 2010; Colin </w:t>
      </w:r>
      <w:r w:rsidRPr="00703491">
        <w:rPr>
          <w:rFonts w:ascii="Calibri" w:eastAsia="Times New Roman" w:hAnsi="Calibri" w:cs="Calibri,Italic"/>
          <w:i/>
          <w:iCs/>
          <w:lang w:bidi="en-US"/>
        </w:rPr>
        <w:t xml:space="preserve">et al., </w:t>
      </w:r>
      <w:r w:rsidRPr="00703491">
        <w:rPr>
          <w:rFonts w:ascii="Calibri" w:eastAsia="Times New Roman" w:hAnsi="Calibri" w:cs="Calibri"/>
          <w:lang w:bidi="en-US"/>
        </w:rPr>
        <w:t xml:space="preserve">2005; Cragg and King, 1988; Dean </w:t>
      </w:r>
      <w:r w:rsidRPr="00703491">
        <w:rPr>
          <w:rFonts w:ascii="Calibri" w:eastAsia="Times New Roman" w:hAnsi="Calibri" w:cs="Calibri,Italic"/>
          <w:i/>
          <w:iCs/>
          <w:lang w:bidi="en-US"/>
        </w:rPr>
        <w:t xml:space="preserve">et al., </w:t>
      </w:r>
      <w:r w:rsidRPr="00703491">
        <w:rPr>
          <w:rFonts w:ascii="Calibri" w:eastAsia="Times New Roman" w:hAnsi="Calibri" w:cs="Calibri"/>
          <w:lang w:bidi="en-US"/>
        </w:rPr>
        <w:t xml:space="preserve">2000; Gibb, 2000; Kader </w:t>
      </w:r>
      <w:r w:rsidRPr="00703491">
        <w:rPr>
          <w:rFonts w:ascii="Calibri" w:eastAsia="Times New Roman" w:hAnsi="Calibri" w:cs="Calibri"/>
          <w:i/>
          <w:lang w:bidi="en-US"/>
        </w:rPr>
        <w:t>et al.</w:t>
      </w:r>
      <w:r w:rsidRPr="00703491">
        <w:rPr>
          <w:rFonts w:ascii="Calibri" w:eastAsia="Times New Roman" w:hAnsi="Calibri" w:cs="Calibri"/>
          <w:lang w:bidi="en-US"/>
        </w:rPr>
        <w:t xml:space="preserve">, 2009; </w:t>
      </w:r>
      <w:r w:rsidRPr="00703491">
        <w:rPr>
          <w:rFonts w:ascii="Calibri" w:eastAsia="Times New Roman" w:hAnsi="Calibri" w:cs="Times New Roman"/>
          <w:lang w:bidi="en-US"/>
        </w:rPr>
        <w:t xml:space="preserve">Krasniqi </w:t>
      </w:r>
      <w:r w:rsidRPr="00703491">
        <w:rPr>
          <w:rFonts w:ascii="Calibri" w:eastAsia="Times New Roman" w:hAnsi="Calibri" w:cs="Times New Roman"/>
          <w:i/>
          <w:lang w:bidi="en-US"/>
        </w:rPr>
        <w:t>et al.</w:t>
      </w:r>
      <w:r w:rsidRPr="00703491">
        <w:rPr>
          <w:rFonts w:ascii="Calibri" w:eastAsia="Times New Roman" w:hAnsi="Calibri" w:cs="Times New Roman"/>
          <w:lang w:bidi="en-US"/>
        </w:rPr>
        <w:t xml:space="preserve">, 2008; </w:t>
      </w:r>
      <w:r w:rsidRPr="00703491">
        <w:rPr>
          <w:rFonts w:ascii="Calibri" w:eastAsia="Times New Roman" w:hAnsi="Calibri" w:cs="Calibri"/>
          <w:lang w:bidi="en-US"/>
        </w:rPr>
        <w:t xml:space="preserve">Lawal, 2005; Lin, 2006; Ogundele, 2007; Rutherford </w:t>
      </w:r>
      <w:r w:rsidR="003D61B5" w:rsidRPr="003D61B5">
        <w:rPr>
          <w:rFonts w:ascii="Calibri" w:eastAsia="Calibri" w:hAnsi="Calibri" w:cs="Calibri"/>
          <w:i/>
        </w:rPr>
        <w:t>et al.</w:t>
      </w:r>
      <w:r w:rsidR="003D61B5">
        <w:rPr>
          <w:rFonts w:ascii="Calibri" w:eastAsia="Calibri" w:hAnsi="Calibri" w:cs="Calibri"/>
        </w:rPr>
        <w:t>, 2001</w:t>
      </w:r>
      <w:r w:rsidRPr="00703491">
        <w:rPr>
          <w:rFonts w:ascii="Calibri" w:eastAsia="Times New Roman" w:hAnsi="Calibri" w:cs="Calibri"/>
          <w:lang w:bidi="en-US"/>
        </w:rPr>
        <w:t xml:space="preserve">; Simpson </w:t>
      </w:r>
      <w:r w:rsidRPr="00703491">
        <w:rPr>
          <w:rFonts w:ascii="Calibri" w:eastAsia="Times New Roman" w:hAnsi="Calibri" w:cs="Calibri"/>
          <w:i/>
          <w:lang w:bidi="en-US"/>
        </w:rPr>
        <w:t>et al.</w:t>
      </w:r>
      <w:r w:rsidRPr="00703491">
        <w:rPr>
          <w:rFonts w:ascii="Calibri" w:eastAsia="Times New Roman" w:hAnsi="Calibri" w:cs="Calibri"/>
          <w:lang w:bidi="en-US"/>
        </w:rPr>
        <w:t xml:space="preserve">, 2012; </w:t>
      </w:r>
      <w:r w:rsidRPr="00703491">
        <w:rPr>
          <w:rFonts w:ascii="Calibri" w:eastAsia="Times New Roman" w:hAnsi="Calibri" w:cs="Calibri"/>
          <w:lang w:eastAsia="en-GB" w:bidi="en-US"/>
        </w:rPr>
        <w:t xml:space="preserve">Smallbone and Wyer, 2000; </w:t>
      </w:r>
      <w:r w:rsidRPr="00703491">
        <w:rPr>
          <w:rFonts w:ascii="Calibri" w:eastAsia="Times New Roman" w:hAnsi="Calibri" w:cs="Calibri"/>
          <w:lang w:bidi="en-US"/>
        </w:rPr>
        <w:t>Van de Van, 1993</w:t>
      </w:r>
      <w:r w:rsidRPr="00703491">
        <w:rPr>
          <w:rFonts w:ascii="Calibri" w:eastAsia="Times New Roman" w:hAnsi="Calibri" w:cs="Calibri"/>
          <w:lang w:eastAsia="en-GB" w:bidi="en-US"/>
        </w:rPr>
        <w:t>)</w:t>
      </w:r>
      <w:r w:rsidRPr="00703491">
        <w:rPr>
          <w:rFonts w:ascii="Calibri" w:eastAsia="Times New Roman" w:hAnsi="Calibri" w:cs="Times New Roman"/>
          <w:lang w:bidi="en-US"/>
        </w:rPr>
        <w:t>.</w:t>
      </w:r>
      <w:r>
        <w:rPr>
          <w:rFonts w:ascii="Calibri" w:eastAsia="Calibri" w:hAnsi="Calibri" w:cs="Arial"/>
        </w:rPr>
        <w:t xml:space="preserve"> Similarly, this research comes to the conclusion that </w:t>
      </w:r>
      <w:r w:rsidRPr="00B616D1">
        <w:rPr>
          <w:rFonts w:ascii="Calibri" w:eastAsia="Calibri" w:hAnsi="Calibri" w:cs="Arial"/>
        </w:rPr>
        <w:t>SMEs success</w:t>
      </w:r>
      <w:r>
        <w:rPr>
          <w:rFonts w:ascii="Calibri" w:eastAsia="Calibri" w:hAnsi="Calibri" w:cs="Arial"/>
        </w:rPr>
        <w:t xml:space="preserve"> and sustainable growth</w:t>
      </w:r>
      <w:r w:rsidRPr="00B616D1">
        <w:rPr>
          <w:rFonts w:ascii="Calibri" w:eastAsia="Calibri" w:hAnsi="Calibri" w:cs="Arial"/>
        </w:rPr>
        <w:t xml:space="preserve"> is dependent upon many factors being optimal simultaneously</w:t>
      </w:r>
      <w:r>
        <w:rPr>
          <w:rFonts w:ascii="Calibri" w:eastAsia="Calibri" w:hAnsi="Calibri" w:cs="Arial"/>
        </w:rPr>
        <w:t xml:space="preserve"> and </w:t>
      </w:r>
      <w:r w:rsidRPr="00B616D1">
        <w:rPr>
          <w:rFonts w:ascii="Calibri" w:eastAsia="Calibri" w:hAnsi="Calibri" w:cs="Arial"/>
        </w:rPr>
        <w:t xml:space="preserve">recognises </w:t>
      </w:r>
      <w:r>
        <w:rPr>
          <w:rFonts w:ascii="Calibri" w:eastAsia="Calibri" w:hAnsi="Calibri" w:cs="Arial"/>
        </w:rPr>
        <w:t>small business</w:t>
      </w:r>
      <w:r w:rsidRPr="00B616D1">
        <w:rPr>
          <w:rFonts w:ascii="Calibri" w:eastAsia="Calibri" w:hAnsi="Calibri" w:cs="Arial"/>
        </w:rPr>
        <w:t xml:space="preserve"> success in the UK chemical distribution industry as a multidimensional phenomenon, affected by both firm-internal (enterprise) and firm-external (entrepreneurial and business environment) factors.</w:t>
      </w:r>
      <w:r>
        <w:rPr>
          <w:rFonts w:ascii="Calibri" w:eastAsia="Calibri" w:hAnsi="Calibri" w:cs="Arial"/>
        </w:rPr>
        <w:t xml:space="preserve"> This further supports and expands the current theory that </w:t>
      </w:r>
      <w:r w:rsidRPr="00B616D1">
        <w:rPr>
          <w:rFonts w:ascii="Calibri" w:eastAsia="Calibri" w:hAnsi="Calibri" w:cs="Arial"/>
        </w:rPr>
        <w:t>a combination of factors</w:t>
      </w:r>
      <w:r>
        <w:rPr>
          <w:rFonts w:ascii="Calibri" w:eastAsia="Calibri" w:hAnsi="Calibri" w:cs="Arial"/>
        </w:rPr>
        <w:t xml:space="preserve"> are contributory to success (as per </w:t>
      </w:r>
      <w:r w:rsidRPr="00B616D1">
        <w:rPr>
          <w:rFonts w:ascii="Calibri" w:eastAsia="Calibri" w:hAnsi="Calibri" w:cs="Arial"/>
        </w:rPr>
        <w:t xml:space="preserve">Dobbs and Hamilton, 2007; Islam </w:t>
      </w:r>
      <w:r w:rsidRPr="00B616D1">
        <w:rPr>
          <w:rFonts w:ascii="Calibri" w:eastAsia="Calibri" w:hAnsi="Calibri" w:cs="Arial"/>
          <w:i/>
        </w:rPr>
        <w:t>et al.</w:t>
      </w:r>
      <w:r w:rsidRPr="00B616D1">
        <w:rPr>
          <w:rFonts w:ascii="Calibri" w:eastAsia="Calibri" w:hAnsi="Calibri" w:cs="Arial"/>
        </w:rPr>
        <w:t xml:space="preserve">, 2011; </w:t>
      </w:r>
      <w:r>
        <w:rPr>
          <w:rFonts w:ascii="Calibri" w:eastAsia="Calibri" w:hAnsi="Calibri" w:cs="Arial"/>
        </w:rPr>
        <w:t xml:space="preserve">Lussier and Halabi, 2010; </w:t>
      </w:r>
      <w:r w:rsidR="00745F51">
        <w:rPr>
          <w:rFonts w:ascii="Calibri" w:eastAsia="Calibri" w:hAnsi="Calibri" w:cs="Arial"/>
          <w:color w:val="000000"/>
          <w:lang w:eastAsia="en-GB"/>
        </w:rPr>
        <w:t xml:space="preserve">Laforet, </w:t>
      </w:r>
      <w:r w:rsidR="00745F51" w:rsidRPr="00B616D1">
        <w:rPr>
          <w:rFonts w:ascii="Calibri" w:eastAsia="Calibri" w:hAnsi="Calibri" w:cs="Arial"/>
          <w:color w:val="000000"/>
          <w:lang w:eastAsia="en-GB"/>
        </w:rPr>
        <w:t>2008 and 2009</w:t>
      </w:r>
      <w:r w:rsidR="00745F51">
        <w:rPr>
          <w:rFonts w:ascii="Calibri" w:eastAsia="Calibri" w:hAnsi="Calibri" w:cs="Arial"/>
          <w:color w:val="000000"/>
          <w:lang w:eastAsia="en-GB"/>
        </w:rPr>
        <w:t xml:space="preserve">; </w:t>
      </w:r>
      <w:r w:rsidRPr="00B616D1">
        <w:rPr>
          <w:rFonts w:ascii="Calibri" w:eastAsia="Calibri" w:hAnsi="Calibri" w:cs="Arial"/>
        </w:rPr>
        <w:t xml:space="preserve">Simpson </w:t>
      </w:r>
      <w:r w:rsidRPr="00B616D1">
        <w:rPr>
          <w:rFonts w:ascii="Calibri" w:eastAsia="Calibri" w:hAnsi="Calibri" w:cs="Arial"/>
          <w:i/>
        </w:rPr>
        <w:t>et al.</w:t>
      </w:r>
      <w:r w:rsidRPr="00B616D1">
        <w:rPr>
          <w:rFonts w:ascii="Calibri" w:eastAsia="Calibri" w:hAnsi="Calibri" w:cs="Arial"/>
        </w:rPr>
        <w:t>, 2004</w:t>
      </w:r>
      <w:r w:rsidR="00CF0820">
        <w:rPr>
          <w:rFonts w:ascii="Calibri" w:eastAsia="Calibri" w:hAnsi="Calibri" w:cs="Arial"/>
        </w:rPr>
        <w:t>b</w:t>
      </w:r>
      <w:r>
        <w:rPr>
          <w:rFonts w:ascii="Calibri" w:eastAsia="Calibri" w:hAnsi="Calibri" w:cs="Arial"/>
        </w:rPr>
        <w:t xml:space="preserve">). </w:t>
      </w:r>
      <w:r w:rsidRPr="00B616D1">
        <w:rPr>
          <w:rFonts w:ascii="Calibri" w:eastAsia="Calibri" w:hAnsi="Calibri" w:cs="Arial"/>
        </w:rPr>
        <w:t xml:space="preserve">This study </w:t>
      </w:r>
      <w:r>
        <w:rPr>
          <w:rFonts w:ascii="Calibri" w:eastAsia="Calibri" w:hAnsi="Calibri" w:cs="Arial"/>
        </w:rPr>
        <w:t xml:space="preserve">also </w:t>
      </w:r>
      <w:r w:rsidRPr="00B616D1">
        <w:rPr>
          <w:rFonts w:ascii="Calibri" w:eastAsia="Calibri" w:hAnsi="Calibri" w:cs="Arial"/>
        </w:rPr>
        <w:t xml:space="preserve">concludes that SMEs in the UK chemical distribution industry are not a homogeneous group and therefore different strategies need to be formulated based on the size of the firm. This </w:t>
      </w:r>
      <w:r>
        <w:rPr>
          <w:rFonts w:ascii="Calibri" w:eastAsia="Calibri" w:hAnsi="Calibri" w:cs="Arial"/>
        </w:rPr>
        <w:t xml:space="preserve">contributes and expands existing theories that </w:t>
      </w:r>
      <w:r w:rsidRPr="00B616D1">
        <w:rPr>
          <w:rFonts w:ascii="Calibri" w:eastAsia="Calibri" w:hAnsi="Calibri" w:cs="Arial"/>
        </w:rPr>
        <w:t>different strategies are needed for different sized SMEs (</w:t>
      </w:r>
      <w:r>
        <w:rPr>
          <w:rFonts w:ascii="Calibri" w:eastAsia="Calibri" w:hAnsi="Calibri" w:cs="Arial"/>
        </w:rPr>
        <w:t xml:space="preserve">as per </w:t>
      </w:r>
      <w:r w:rsidRPr="00B616D1">
        <w:rPr>
          <w:rFonts w:ascii="Calibri" w:eastAsia="Calibri" w:hAnsi="Calibri" w:cs="Arial"/>
        </w:rPr>
        <w:t xml:space="preserve">Hillary, 2000; Laforet, 2008 and 2009; Merritt, 1998; Wilson </w:t>
      </w:r>
      <w:r w:rsidRPr="00B616D1">
        <w:rPr>
          <w:rFonts w:ascii="Calibri" w:eastAsia="Calibri" w:hAnsi="Calibri" w:cs="Arial"/>
          <w:i/>
        </w:rPr>
        <w:t>et al.</w:t>
      </w:r>
      <w:r w:rsidRPr="00B616D1">
        <w:rPr>
          <w:rFonts w:ascii="Calibri" w:eastAsia="Calibri" w:hAnsi="Calibri" w:cs="Arial"/>
        </w:rPr>
        <w:t>, 2012).</w:t>
      </w:r>
      <w:r w:rsidRPr="00B616D1">
        <w:rPr>
          <w:rFonts w:ascii="Calibri" w:eastAsia="Calibri" w:hAnsi="Calibri" w:cs="Arial"/>
          <w:lang w:eastAsia="en-GB"/>
        </w:rPr>
        <w:t xml:space="preserve"> </w:t>
      </w:r>
    </w:p>
    <w:p w:rsidR="00E07952" w:rsidRDefault="00E07952" w:rsidP="00E07952">
      <w:pPr>
        <w:spacing w:after="0" w:line="360" w:lineRule="auto"/>
        <w:jc w:val="both"/>
        <w:rPr>
          <w:rFonts w:ascii="Calibri" w:eastAsia="Calibri" w:hAnsi="Calibri" w:cs="Arial"/>
        </w:rPr>
      </w:pPr>
      <w:r>
        <w:rPr>
          <w:rFonts w:ascii="Calibri" w:eastAsia="Calibri" w:hAnsi="Calibri" w:cs="Arial"/>
        </w:rPr>
        <w:lastRenderedPageBreak/>
        <w:tab/>
      </w:r>
      <w:r w:rsidRPr="00B616D1">
        <w:rPr>
          <w:rFonts w:ascii="Calibri" w:eastAsia="Calibri" w:hAnsi="Calibri" w:cs="Arial"/>
        </w:rPr>
        <w:t>The findings of this study</w:t>
      </w:r>
      <w:r>
        <w:rPr>
          <w:rFonts w:ascii="Calibri" w:eastAsia="Calibri" w:hAnsi="Calibri" w:cs="Arial"/>
        </w:rPr>
        <w:t xml:space="preserve">, especially </w:t>
      </w:r>
      <w:r w:rsidRPr="00B616D1">
        <w:rPr>
          <w:rFonts w:ascii="Calibri" w:eastAsia="Calibri" w:hAnsi="Calibri" w:cs="Arial"/>
        </w:rPr>
        <w:t>the in-depth analysis of the challenges they face in the</w:t>
      </w:r>
      <w:r>
        <w:rPr>
          <w:rFonts w:ascii="Calibri" w:eastAsia="Calibri" w:hAnsi="Calibri" w:cs="Arial"/>
        </w:rPr>
        <w:t>ir</w:t>
      </w:r>
      <w:r w:rsidRPr="00B616D1">
        <w:rPr>
          <w:rFonts w:ascii="Calibri" w:eastAsia="Calibri" w:hAnsi="Calibri" w:cs="Arial"/>
        </w:rPr>
        <w:t xml:space="preserve"> business environment and recommenda</w:t>
      </w:r>
      <w:r w:rsidR="00B40C52">
        <w:rPr>
          <w:rFonts w:ascii="Calibri" w:eastAsia="Calibri" w:hAnsi="Calibri" w:cs="Arial"/>
        </w:rPr>
        <w:t>tions for success from an owner/</w:t>
      </w:r>
      <w:r w:rsidRPr="00B616D1">
        <w:rPr>
          <w:rFonts w:ascii="Calibri" w:eastAsia="Calibri" w:hAnsi="Calibri" w:cs="Arial"/>
        </w:rPr>
        <w:t>managers’ perspec</w:t>
      </w:r>
      <w:r>
        <w:rPr>
          <w:rFonts w:ascii="Calibri" w:eastAsia="Calibri" w:hAnsi="Calibri" w:cs="Arial"/>
        </w:rPr>
        <w:t xml:space="preserve">tive, also </w:t>
      </w:r>
      <w:r w:rsidRPr="00B616D1">
        <w:rPr>
          <w:rFonts w:ascii="Calibri" w:eastAsia="Calibri" w:hAnsi="Calibri" w:cs="Arial"/>
        </w:rPr>
        <w:t>enhance the understanding of SMEs in the UK chemical distribution in</w:t>
      </w:r>
      <w:r>
        <w:rPr>
          <w:rFonts w:ascii="Calibri" w:eastAsia="Calibri" w:hAnsi="Calibri" w:cs="Arial"/>
        </w:rPr>
        <w:t>dustry and their modus operandi. They further provide</w:t>
      </w:r>
      <w:r w:rsidRPr="00B616D1">
        <w:rPr>
          <w:rFonts w:ascii="Calibri" w:eastAsia="Calibri" w:hAnsi="Calibri" w:cs="Arial"/>
        </w:rPr>
        <w:t xml:space="preserve"> an academic base for decision makers </w:t>
      </w:r>
      <w:r>
        <w:rPr>
          <w:rFonts w:ascii="Calibri" w:eastAsia="Calibri" w:hAnsi="Calibri" w:cs="Arial"/>
        </w:rPr>
        <w:t xml:space="preserve">(existing </w:t>
      </w:r>
      <w:r w:rsidR="00B40C52">
        <w:rPr>
          <w:rFonts w:ascii="Calibri" w:eastAsia="Calibri" w:hAnsi="Calibri" w:cs="Arial"/>
        </w:rPr>
        <w:t>owners/managers</w:t>
      </w:r>
      <w:r>
        <w:rPr>
          <w:rFonts w:ascii="Calibri" w:eastAsia="Calibri" w:hAnsi="Calibri" w:cs="Arial"/>
        </w:rPr>
        <w:t xml:space="preserve"> and potential entrepreneurs) </w:t>
      </w:r>
      <w:r w:rsidRPr="00B616D1">
        <w:rPr>
          <w:rFonts w:ascii="Calibri" w:eastAsia="Calibri" w:hAnsi="Calibri" w:cs="Arial"/>
        </w:rPr>
        <w:t>and a common language for academics to discuss and study factors crucial for the success of SMEs</w:t>
      </w:r>
      <w:r>
        <w:rPr>
          <w:rFonts w:ascii="Calibri" w:eastAsia="Calibri" w:hAnsi="Calibri" w:cs="Arial"/>
        </w:rPr>
        <w:t xml:space="preserve"> in the specific industry.</w:t>
      </w:r>
    </w:p>
    <w:p w:rsidR="00E07952" w:rsidRDefault="00E07952" w:rsidP="00E07952">
      <w:pPr>
        <w:spacing w:after="0" w:line="360" w:lineRule="auto"/>
        <w:jc w:val="both"/>
        <w:rPr>
          <w:rFonts w:ascii="Calibri" w:eastAsia="Calibri" w:hAnsi="Calibri" w:cs="Arial"/>
        </w:rPr>
      </w:pPr>
    </w:p>
    <w:p w:rsidR="00E07952" w:rsidRDefault="00E07952" w:rsidP="00E07952">
      <w:pPr>
        <w:spacing w:after="0" w:line="360" w:lineRule="auto"/>
        <w:jc w:val="both"/>
        <w:rPr>
          <w:rFonts w:ascii="Calibri" w:eastAsia="Calibri" w:hAnsi="Calibri" w:cs="Arial"/>
        </w:rPr>
      </w:pPr>
      <w:r>
        <w:rPr>
          <w:rFonts w:ascii="Calibri" w:eastAsia="Calibri" w:hAnsi="Calibri" w:cs="Arial"/>
        </w:rPr>
        <w:tab/>
      </w:r>
      <w:r w:rsidRPr="00B616D1">
        <w:rPr>
          <w:rFonts w:ascii="Calibri" w:eastAsia="Calibri" w:hAnsi="Calibri" w:cs="Arial"/>
        </w:rPr>
        <w:t xml:space="preserve">Specifically and due to the fact that, at the time of this study, there has been no prior research in this area in the UK and very limited in Europe, this academic work makes a significant contribution to and expands the </w:t>
      </w:r>
      <w:r>
        <w:rPr>
          <w:rFonts w:ascii="Calibri" w:eastAsia="Calibri" w:hAnsi="Calibri" w:cs="Arial"/>
        </w:rPr>
        <w:t xml:space="preserve">knowledge and literature on </w:t>
      </w:r>
      <w:r w:rsidRPr="00B616D1">
        <w:rPr>
          <w:rFonts w:ascii="Calibri" w:eastAsia="Calibri" w:hAnsi="Calibri" w:cs="Arial"/>
        </w:rPr>
        <w:t xml:space="preserve">the chemical distribution industry in the UK. In fact, not only does it provide an insight and better understanding of the </w:t>
      </w:r>
      <w:r>
        <w:rPr>
          <w:rFonts w:ascii="Calibri" w:eastAsia="Calibri" w:hAnsi="Calibri" w:cs="Arial"/>
        </w:rPr>
        <w:t xml:space="preserve">industry </w:t>
      </w:r>
      <w:r w:rsidRPr="00B616D1">
        <w:rPr>
          <w:rFonts w:ascii="Calibri" w:eastAsia="Calibri" w:hAnsi="Calibri" w:cs="Arial"/>
        </w:rPr>
        <w:t xml:space="preserve">but it ultimately offers a framework specifically designed for SMEs success in this important, well-established and yet understudied industry. </w:t>
      </w:r>
      <w:r>
        <w:rPr>
          <w:rFonts w:ascii="Calibri" w:eastAsia="Calibri" w:hAnsi="Calibri" w:cs="Arial"/>
        </w:rPr>
        <w:t xml:space="preserve">Furthermore, it sheds more light and offers an insight into what chemical distributor are and the services they offer. </w:t>
      </w:r>
    </w:p>
    <w:p w:rsidR="00E07952" w:rsidRDefault="00E07952" w:rsidP="00E07952">
      <w:pPr>
        <w:spacing w:after="0" w:line="360" w:lineRule="auto"/>
        <w:jc w:val="both"/>
        <w:rPr>
          <w:rFonts w:ascii="Calibri" w:eastAsia="Calibri" w:hAnsi="Calibri" w:cs="Arial"/>
        </w:rPr>
      </w:pPr>
    </w:p>
    <w:p w:rsidR="007B266B" w:rsidRPr="00EE4FE7" w:rsidRDefault="00E07952" w:rsidP="00E07952">
      <w:pPr>
        <w:spacing w:after="0" w:line="360" w:lineRule="auto"/>
        <w:jc w:val="both"/>
        <w:rPr>
          <w:rFonts w:ascii="Calibri" w:eastAsia="Calibri" w:hAnsi="Calibri" w:cs="Arial"/>
        </w:rPr>
      </w:pPr>
      <w:r>
        <w:rPr>
          <w:rFonts w:ascii="Calibri" w:eastAsia="Calibri" w:hAnsi="Calibri" w:cs="Arial"/>
        </w:rPr>
        <w:tab/>
        <w:t>Last</w:t>
      </w:r>
      <w:r w:rsidRPr="00B616D1">
        <w:rPr>
          <w:rFonts w:ascii="Calibri" w:eastAsia="Calibri" w:hAnsi="Calibri" w:cs="Arial"/>
        </w:rPr>
        <w:t xml:space="preserve">, the findings can become the basis for education providers (i.e. schools, colleges, universities etc.) to enrich entrepreneurial education and </w:t>
      </w:r>
      <w:r w:rsidRPr="00B616D1">
        <w:rPr>
          <w:rFonts w:ascii="Calibri" w:eastAsia="Calibri" w:hAnsi="Calibri" w:cs="Arial"/>
          <w:lang w:eastAsia="en-GB"/>
        </w:rPr>
        <w:t>increase the extent to which training in creating or managing SMEs is incorporated within the education and training system</w:t>
      </w:r>
      <w:r w:rsidRPr="00B616D1">
        <w:rPr>
          <w:rFonts w:ascii="Calibri" w:eastAsia="Calibri" w:hAnsi="Calibri" w:cs="Arial"/>
        </w:rPr>
        <w:t>. In detail, this research gives valuable in</w:t>
      </w:r>
      <w:r>
        <w:rPr>
          <w:rFonts w:ascii="Calibri" w:eastAsia="Calibri" w:hAnsi="Calibri" w:cs="Arial"/>
        </w:rPr>
        <w:t>sights</w:t>
      </w:r>
      <w:r w:rsidRPr="00B616D1">
        <w:rPr>
          <w:rFonts w:ascii="Calibri" w:eastAsia="Calibri" w:hAnsi="Calibri" w:cs="Arial"/>
        </w:rPr>
        <w:t xml:space="preserve"> to educators</w:t>
      </w:r>
      <w:r w:rsidRPr="00B616D1">
        <w:rPr>
          <w:rFonts w:ascii="Calibri" w:eastAsia="Calibri" w:hAnsi="Calibri" w:cs="Arial"/>
          <w:lang w:eastAsia="en-GB"/>
        </w:rPr>
        <w:t xml:space="preserve"> on </w:t>
      </w:r>
      <w:r>
        <w:rPr>
          <w:rFonts w:ascii="Calibri" w:eastAsia="Calibri" w:hAnsi="Calibri" w:cs="Arial"/>
          <w:lang w:eastAsia="en-GB"/>
        </w:rPr>
        <w:t>materials that could</w:t>
      </w:r>
      <w:r w:rsidRPr="00B616D1">
        <w:rPr>
          <w:rFonts w:ascii="Calibri" w:eastAsia="Calibri" w:hAnsi="Calibri" w:cs="Arial"/>
          <w:lang w:eastAsia="en-GB"/>
        </w:rPr>
        <w:t xml:space="preserve"> be potentially included in new courses specifically designed for this industry </w:t>
      </w:r>
      <w:r>
        <w:rPr>
          <w:rFonts w:ascii="Calibri" w:eastAsia="Calibri" w:hAnsi="Calibri" w:cs="Arial"/>
          <w:lang w:eastAsia="en-GB"/>
        </w:rPr>
        <w:t>or in</w:t>
      </w:r>
      <w:r w:rsidRPr="00B616D1">
        <w:rPr>
          <w:rFonts w:ascii="Calibri" w:eastAsia="Calibri" w:hAnsi="Calibri" w:cs="Arial"/>
          <w:lang w:eastAsia="en-GB"/>
        </w:rPr>
        <w:t xml:space="preserve"> generic courses to promote entrepreneurial </w:t>
      </w:r>
      <w:r>
        <w:rPr>
          <w:rFonts w:ascii="Calibri" w:eastAsia="Calibri" w:hAnsi="Calibri" w:cs="Arial"/>
          <w:lang w:eastAsia="en-GB"/>
        </w:rPr>
        <w:t xml:space="preserve">activity and business creation. </w:t>
      </w:r>
      <w:r w:rsidRPr="00B616D1">
        <w:rPr>
          <w:rFonts w:ascii="Calibri" w:eastAsia="Calibri" w:hAnsi="Calibri" w:cs="Arial"/>
          <w:lang w:eastAsia="en-GB"/>
        </w:rPr>
        <w:t xml:space="preserve">Hopefully, this study </w:t>
      </w:r>
      <w:r w:rsidRPr="00B616D1">
        <w:rPr>
          <w:rFonts w:ascii="Calibri" w:eastAsia="Calibri" w:hAnsi="Calibri" w:cs="Arial"/>
        </w:rPr>
        <w:t xml:space="preserve">can be used </w:t>
      </w:r>
      <w:r>
        <w:rPr>
          <w:rFonts w:ascii="Calibri" w:eastAsia="Calibri" w:hAnsi="Calibri" w:cs="Arial"/>
        </w:rPr>
        <w:t xml:space="preserve">as a basis </w:t>
      </w:r>
      <w:r w:rsidRPr="00B616D1">
        <w:rPr>
          <w:rFonts w:ascii="Calibri" w:eastAsia="Calibri" w:hAnsi="Calibri" w:cs="Arial"/>
        </w:rPr>
        <w:t>to improve research aimed at studying and predicting small business and entrepreneurial success and business start-ups</w:t>
      </w:r>
      <w:r>
        <w:rPr>
          <w:rFonts w:ascii="Calibri" w:eastAsia="Calibri" w:hAnsi="Calibri" w:cs="Arial"/>
        </w:rPr>
        <w:t>,</w:t>
      </w:r>
      <w:r>
        <w:rPr>
          <w:rFonts w:ascii="Calibri" w:eastAsia="Calibri" w:hAnsi="Calibri" w:cs="Arial"/>
          <w:lang w:eastAsia="en-GB"/>
        </w:rPr>
        <w:t xml:space="preserve"> facilitate</w:t>
      </w:r>
      <w:r w:rsidRPr="00B616D1">
        <w:rPr>
          <w:rFonts w:ascii="Calibri" w:eastAsia="Calibri" w:hAnsi="Calibri" w:cs="Arial"/>
          <w:lang w:eastAsia="en-GB"/>
        </w:rPr>
        <w:t xml:space="preserve"> creating a culture to encourage entrepreneurial activity</w:t>
      </w:r>
      <w:r>
        <w:rPr>
          <w:rFonts w:ascii="Calibri" w:eastAsia="Calibri" w:hAnsi="Calibri" w:cs="Arial"/>
        </w:rPr>
        <w:t xml:space="preserve"> and stimulate</w:t>
      </w:r>
      <w:r w:rsidRPr="00B616D1">
        <w:rPr>
          <w:rFonts w:ascii="Calibri" w:eastAsia="Calibri" w:hAnsi="Calibri" w:cs="Arial"/>
        </w:rPr>
        <w:t xml:space="preserve"> further research into the chemical an</w:t>
      </w:r>
      <w:r>
        <w:rPr>
          <w:rFonts w:ascii="Calibri" w:eastAsia="Calibri" w:hAnsi="Calibri" w:cs="Arial"/>
        </w:rPr>
        <w:t>d chemical distribution industry</w:t>
      </w:r>
      <w:r w:rsidRPr="00B616D1">
        <w:rPr>
          <w:rFonts w:ascii="Calibri" w:eastAsia="Calibri" w:hAnsi="Calibri" w:cs="Arial"/>
        </w:rPr>
        <w:t xml:space="preserve">.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6.2.2 Contribution to Practice</w:t>
      </w:r>
    </w:p>
    <w:p w:rsidR="00D330D2" w:rsidRPr="00B616D1" w:rsidRDefault="00B616D1" w:rsidP="00B616D1">
      <w:pPr>
        <w:spacing w:after="0" w:line="360" w:lineRule="auto"/>
        <w:jc w:val="both"/>
        <w:rPr>
          <w:rFonts w:ascii="Calibri" w:eastAsia="Calibri" w:hAnsi="Calibri" w:cs="Arial"/>
        </w:rPr>
      </w:pPr>
      <w:r w:rsidRPr="00B616D1">
        <w:rPr>
          <w:rFonts w:ascii="Calibri" w:eastAsia="Calibri" w:hAnsi="Calibri" w:cs="Arial"/>
          <w:b/>
          <w:bCs/>
        </w:rPr>
        <w:tab/>
      </w:r>
      <w:r w:rsidRPr="00B616D1">
        <w:rPr>
          <w:rFonts w:ascii="Calibri" w:eastAsia="Calibri" w:hAnsi="Calibri" w:cs="Arial"/>
        </w:rPr>
        <w:t>This research offers an insight into SMEs operating in the UK chemical distribution industry and</w:t>
      </w:r>
      <w:r w:rsidRPr="00B616D1">
        <w:rPr>
          <w:rFonts w:ascii="Calibri" w:eastAsia="Calibri" w:hAnsi="Calibri" w:cs="Arial"/>
          <w:lang w:eastAsia="en-GB"/>
        </w:rPr>
        <w:t xml:space="preserve"> in-depth analysis of the critical </w:t>
      </w:r>
      <w:r w:rsidRPr="00B616D1">
        <w:rPr>
          <w:rFonts w:ascii="Calibri" w:eastAsia="Calibri" w:hAnsi="Calibri" w:cs="Arial"/>
        </w:rPr>
        <w:t xml:space="preserve">success factors, challenges and recommendations for sustainable growth and success. The findings have several implications to a number of stakeholders referring to the specific industry. In detail, this study has a significant contribution and benefits: (i) SMEs </w:t>
      </w:r>
      <w:r w:rsidR="00B40C52">
        <w:rPr>
          <w:rFonts w:ascii="Calibri" w:eastAsia="Calibri" w:hAnsi="Calibri" w:cs="Arial"/>
        </w:rPr>
        <w:t>owners/managers</w:t>
      </w:r>
      <w:r w:rsidRPr="00B616D1">
        <w:rPr>
          <w:rFonts w:ascii="Calibri" w:eastAsia="Calibri" w:hAnsi="Calibri" w:cs="Arial"/>
        </w:rPr>
        <w:t xml:space="preserve"> and entrepreneurs (ii) the Government, policy makers and financial institutions and (iii) Industry (chemical manufacturers and suppliers) and non-government organisations. Overall, the findings provide the tools to all stakeholders to formulate a strategy to support SMEs in being successful, achieve sustainable growth and strengthen them against failure.</w:t>
      </w:r>
    </w:p>
    <w:p w:rsidR="00D330D2" w:rsidRDefault="00D330D2" w:rsidP="00D330D2">
      <w:pPr>
        <w:spacing w:after="0" w:line="360" w:lineRule="auto"/>
        <w:jc w:val="both"/>
        <w:rPr>
          <w:rFonts w:ascii="Calibri" w:eastAsia="Calibri" w:hAnsi="Calibri" w:cs="Arial"/>
        </w:rPr>
      </w:pPr>
      <w:r>
        <w:rPr>
          <w:rFonts w:ascii="Calibri" w:eastAsia="Calibri" w:hAnsi="Calibri" w:cs="Arial"/>
        </w:rPr>
        <w:lastRenderedPageBreak/>
        <w:tab/>
      </w:r>
      <w:r w:rsidRPr="005B76A0">
        <w:rPr>
          <w:rFonts w:ascii="Calibri" w:eastAsia="Calibri" w:hAnsi="Calibri" w:cs="Arial"/>
        </w:rPr>
        <w:t xml:space="preserve">In addition and due to lack of official statistical data, a full, comprehensive and up to date list of SMEs operating the UK chemical distribution industry (as </w:t>
      </w:r>
      <w:r w:rsidR="00A43BC4">
        <w:rPr>
          <w:rFonts w:ascii="Calibri" w:eastAsia="Calibri" w:hAnsi="Calibri" w:cs="Arial"/>
        </w:rPr>
        <w:t>per</w:t>
      </w:r>
      <w:r w:rsidRPr="005B76A0">
        <w:rPr>
          <w:rFonts w:ascii="Calibri" w:eastAsia="Calibri" w:hAnsi="Calibri" w:cs="Arial"/>
        </w:rPr>
        <w:t xml:space="preserve"> sampling frame) </w:t>
      </w:r>
      <w:r w:rsidR="00584A1F">
        <w:rPr>
          <w:rFonts w:ascii="Calibri" w:eastAsia="Calibri" w:hAnsi="Calibri" w:cs="Arial"/>
        </w:rPr>
        <w:t>has been</w:t>
      </w:r>
      <w:r w:rsidR="00A43BC4">
        <w:rPr>
          <w:rFonts w:ascii="Calibri" w:eastAsia="Calibri" w:hAnsi="Calibri" w:cs="Arial"/>
        </w:rPr>
        <w:t xml:space="preserve"> produced for the first time. It is worth noting that, p</w:t>
      </w:r>
      <w:r w:rsidR="00A43BC4" w:rsidRPr="005B76A0">
        <w:rPr>
          <w:rFonts w:ascii="Calibri" w:eastAsia="Calibri" w:hAnsi="Calibri" w:cs="Arial"/>
        </w:rPr>
        <w:t xml:space="preserve">rior to this research, there has been no information available on </w:t>
      </w:r>
      <w:r w:rsidR="00A43BC4">
        <w:rPr>
          <w:rFonts w:ascii="Calibri" w:eastAsia="Calibri" w:hAnsi="Calibri" w:cs="Arial"/>
        </w:rPr>
        <w:t xml:space="preserve">the number and characteristics of </w:t>
      </w:r>
      <w:r w:rsidR="00A43BC4" w:rsidRPr="005B76A0">
        <w:rPr>
          <w:rFonts w:ascii="Calibri" w:eastAsia="Calibri" w:hAnsi="Calibri" w:cs="Arial"/>
        </w:rPr>
        <w:t xml:space="preserve">small businesses operating in the specific industry. </w:t>
      </w:r>
      <w:r w:rsidR="00A43BC4">
        <w:rPr>
          <w:rFonts w:ascii="Calibri" w:eastAsia="Calibri" w:hAnsi="Calibri" w:cs="Arial"/>
        </w:rPr>
        <w:t xml:space="preserve">A total of 180 chemical distribution SMEs (as defined by the European Union), located in the UK, not being part of a larger organisation and with no manufacturing activity and capability, have been identified and their characteristics and views of their </w:t>
      </w:r>
      <w:r w:rsidR="00B40C52">
        <w:rPr>
          <w:rFonts w:ascii="Calibri" w:eastAsia="Calibri" w:hAnsi="Calibri" w:cs="Arial"/>
        </w:rPr>
        <w:t>owners/managers</w:t>
      </w:r>
      <w:r w:rsidR="00A43BC4">
        <w:rPr>
          <w:rFonts w:ascii="Calibri" w:eastAsia="Calibri" w:hAnsi="Calibri" w:cs="Arial"/>
        </w:rPr>
        <w:t xml:space="preserve"> have </w:t>
      </w:r>
      <w:r w:rsidR="00584A1F">
        <w:rPr>
          <w:rFonts w:ascii="Calibri" w:eastAsia="Calibri" w:hAnsi="Calibri" w:cs="Arial"/>
        </w:rPr>
        <w:t xml:space="preserve">been collected and discussed. </w:t>
      </w:r>
      <w:r w:rsidRPr="005B76A0">
        <w:rPr>
          <w:rFonts w:ascii="Calibri" w:eastAsia="Calibri" w:hAnsi="Calibri" w:cs="Arial"/>
        </w:rPr>
        <w:t xml:space="preserve">This further increases </w:t>
      </w:r>
      <w:r w:rsidR="00584A1F">
        <w:rPr>
          <w:rFonts w:ascii="Calibri" w:eastAsia="Calibri" w:hAnsi="Calibri" w:cs="Arial"/>
        </w:rPr>
        <w:t xml:space="preserve">practical </w:t>
      </w:r>
      <w:r w:rsidRPr="005B76A0">
        <w:rPr>
          <w:rFonts w:ascii="Calibri" w:eastAsia="Calibri" w:hAnsi="Calibri" w:cs="Arial"/>
        </w:rPr>
        <w:t xml:space="preserve">knowledge </w:t>
      </w:r>
      <w:r w:rsidR="00A43BC4">
        <w:rPr>
          <w:rFonts w:ascii="Calibri" w:eastAsia="Calibri" w:hAnsi="Calibri" w:cs="Arial"/>
        </w:rPr>
        <w:t>into the specific industry and the small b</w:t>
      </w:r>
      <w:r w:rsidR="00584A1F">
        <w:rPr>
          <w:rFonts w:ascii="Calibri" w:eastAsia="Calibri" w:hAnsi="Calibri" w:cs="Arial"/>
        </w:rPr>
        <w:t>usinesses operating in it</w:t>
      </w:r>
      <w:r w:rsidR="00A43BC4">
        <w:rPr>
          <w:rFonts w:ascii="Calibri" w:eastAsia="Calibri" w:hAnsi="Calibri" w:cs="Arial"/>
        </w:rPr>
        <w:t xml:space="preserve">. </w:t>
      </w:r>
    </w:p>
    <w:p w:rsidR="00B616D1" w:rsidRPr="00B616D1" w:rsidRDefault="00B616D1" w:rsidP="00B616D1">
      <w:pPr>
        <w:spacing w:after="0" w:line="360" w:lineRule="auto"/>
        <w:jc w:val="both"/>
        <w:rPr>
          <w:rFonts w:ascii="Calibri" w:eastAsia="Calibri" w:hAnsi="Calibri" w:cs="Arial"/>
          <w:b/>
        </w:rPr>
      </w:pPr>
    </w:p>
    <w:p w:rsidR="00B616D1" w:rsidRPr="00B616D1" w:rsidRDefault="00B616D1" w:rsidP="00B616D1">
      <w:pPr>
        <w:spacing w:after="0" w:line="360" w:lineRule="auto"/>
        <w:jc w:val="both"/>
        <w:rPr>
          <w:rFonts w:ascii="Calibri" w:eastAsia="Calibri" w:hAnsi="Calibri" w:cs="Arial"/>
          <w:b/>
        </w:rPr>
      </w:pPr>
      <w:r w:rsidRPr="00B616D1">
        <w:rPr>
          <w:rFonts w:ascii="Calibri" w:eastAsia="Calibri" w:hAnsi="Calibri" w:cs="Arial"/>
          <w:b/>
        </w:rPr>
        <w:t xml:space="preserve">6.2.2.1 </w:t>
      </w:r>
      <w:r w:rsidRPr="00B616D1">
        <w:rPr>
          <w:rFonts w:ascii="Calibri" w:eastAsia="Calibri" w:hAnsi="Calibri" w:cs="Arial"/>
          <w:b/>
          <w:bCs/>
        </w:rPr>
        <w:t xml:space="preserve">SMEs </w:t>
      </w:r>
      <w:r w:rsidR="00B40C52">
        <w:rPr>
          <w:rFonts w:ascii="Calibri" w:eastAsia="Calibri" w:hAnsi="Calibri" w:cs="Arial"/>
          <w:b/>
          <w:bCs/>
        </w:rPr>
        <w:t>owners/managers</w:t>
      </w:r>
      <w:r w:rsidRPr="00B616D1">
        <w:rPr>
          <w:rFonts w:ascii="Calibri" w:eastAsia="Calibri" w:hAnsi="Calibri" w:cs="Arial"/>
          <w:b/>
          <w:bCs/>
        </w:rPr>
        <w:t xml:space="preserve"> and entrepreneurs</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lang w:eastAsia="en-GB"/>
        </w:rPr>
        <w:tab/>
        <w:t xml:space="preserve">A significant contribution of this study is the fact that the findings (critical success factors, challenges and recommendations) offer business </w:t>
      </w:r>
      <w:r w:rsidR="00B40C52">
        <w:rPr>
          <w:rFonts w:ascii="Calibri" w:eastAsia="Calibri" w:hAnsi="Calibri" w:cs="Arial"/>
          <w:lang w:eastAsia="en-GB"/>
        </w:rPr>
        <w:t>owners/managers</w:t>
      </w:r>
      <w:r w:rsidRPr="00B616D1">
        <w:rPr>
          <w:rFonts w:ascii="Calibri" w:eastAsia="Calibri" w:hAnsi="Calibri" w:cs="Arial"/>
          <w:lang w:eastAsia="en-GB"/>
        </w:rPr>
        <w:t xml:space="preserve"> a much b</w:t>
      </w:r>
      <w:r w:rsidRPr="00B616D1">
        <w:rPr>
          <w:rFonts w:ascii="Calibri" w:eastAsia="Calibri" w:hAnsi="Calibri" w:cs="Arial"/>
        </w:rPr>
        <w:t xml:space="preserve">etter understanding of the industry and requirements for success. This research provides valuable information to support SMEs in this business sector in achieving sustainable </w:t>
      </w:r>
      <w:r w:rsidR="006A7E1E">
        <w:rPr>
          <w:rFonts w:ascii="Calibri" w:eastAsia="Calibri" w:hAnsi="Calibri" w:cs="Arial"/>
        </w:rPr>
        <w:t>growth</w:t>
      </w:r>
      <w:r w:rsidRPr="00B616D1">
        <w:rPr>
          <w:rFonts w:ascii="Calibri" w:eastAsia="Calibri" w:hAnsi="Calibri" w:cs="Arial"/>
        </w:rPr>
        <w:t xml:space="preserve">. An in-depth knowledge of the </w:t>
      </w:r>
      <w:r w:rsidRPr="00B616D1">
        <w:rPr>
          <w:rFonts w:ascii="Calibri" w:eastAsia="Calibri" w:hAnsi="Calibri" w:cs="Arial"/>
          <w:lang w:eastAsia="en-GB"/>
        </w:rPr>
        <w:t xml:space="preserve">factors affecting small business success in the specific industry and the recommended business practices </w:t>
      </w:r>
      <w:r w:rsidRPr="00B616D1">
        <w:rPr>
          <w:rFonts w:ascii="Calibri" w:eastAsia="Calibri" w:hAnsi="Calibri" w:cs="Arial"/>
        </w:rPr>
        <w:t xml:space="preserve">contribute towards an improvement in SMEs performance, increasing their competitiveness and ensuring business continuity.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In more detail, SMEs can use the set of </w:t>
      </w:r>
      <w:r w:rsidRPr="00B616D1">
        <w:rPr>
          <w:rFonts w:ascii="Calibri" w:eastAsia="Times New Roman" w:hAnsi="Calibri" w:cs="Arial"/>
          <w:lang w:eastAsia="en-GB"/>
        </w:rPr>
        <w:t>CSFs identified in this study as a list of items to address when developing a new strategic plan, ensuring that the essential issues and factors are covered during implementation.</w:t>
      </w:r>
      <w:r w:rsidRPr="00B616D1">
        <w:rPr>
          <w:rFonts w:ascii="Calibri" w:eastAsia="Calibri" w:hAnsi="Calibri" w:cs="Arial"/>
        </w:rPr>
        <w:t xml:space="preserve"> This would enable them to make the right strategic decisions and address challenges in the early stages. Similarly, as part of the overall strategy, </w:t>
      </w:r>
      <w:r w:rsidR="00B40C52">
        <w:rPr>
          <w:rFonts w:ascii="Calibri" w:eastAsia="Calibri" w:hAnsi="Calibri" w:cs="Arial"/>
        </w:rPr>
        <w:t>owners/managers</w:t>
      </w:r>
      <w:r w:rsidRPr="00B616D1">
        <w:rPr>
          <w:rFonts w:ascii="Calibri" w:eastAsia="Calibri" w:hAnsi="Calibri" w:cs="Arial"/>
        </w:rPr>
        <w:t xml:space="preserve"> can use the findings to develop and implement a regulatory compliance strategy with a long-term outlook and utilise these recommendations to overcome current and future regulatory challenges. This study also provides </w:t>
      </w:r>
      <w:r w:rsidR="006A7E1E">
        <w:rPr>
          <w:rFonts w:ascii="Calibri" w:eastAsia="Calibri" w:hAnsi="Calibri" w:cs="Arial"/>
        </w:rPr>
        <w:t xml:space="preserve">chemical distribution </w:t>
      </w:r>
      <w:r w:rsidRPr="00B616D1">
        <w:rPr>
          <w:rFonts w:ascii="Calibri" w:eastAsia="Calibri" w:hAnsi="Calibri" w:cs="Arial"/>
        </w:rPr>
        <w:t xml:space="preserve">SMEs with valuable advice on how to develop and nurture strong customer and supplier relationships, cultivate human capital and turn those into a competitive advantage against larger competitors. This research further provides advice on the choice of products and markets for small businesses and helps them develop a portfolio that reflects market trends. </w:t>
      </w:r>
      <w:r w:rsidR="00B40C52">
        <w:rPr>
          <w:rFonts w:ascii="Calibri" w:eastAsia="Calibri" w:hAnsi="Calibri" w:cs="Arial"/>
        </w:rPr>
        <w:t>Owners/managers</w:t>
      </w:r>
      <w:r w:rsidRPr="00B616D1">
        <w:rPr>
          <w:rFonts w:ascii="Calibri" w:eastAsia="Calibri" w:hAnsi="Calibri" w:cs="Arial"/>
        </w:rPr>
        <w:t xml:space="preserve"> can draw on these findings on how to secure funding and better access to finance, how to deal with the economic environment and its changes and lastly how to take advantage of any downturn in the economy to grow their businesses.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highlight w:val="yellow"/>
        </w:rPr>
      </w:pPr>
      <w:r w:rsidRPr="00B616D1">
        <w:rPr>
          <w:rFonts w:ascii="Calibri" w:eastAsia="Calibri" w:hAnsi="Calibri" w:cs="Arial"/>
        </w:rPr>
        <w:lastRenderedPageBreak/>
        <w:tab/>
        <w:t xml:space="preserve">Existing </w:t>
      </w:r>
      <w:r w:rsidR="00B40C52">
        <w:rPr>
          <w:rFonts w:ascii="Calibri" w:eastAsia="Calibri" w:hAnsi="Calibri" w:cs="Arial"/>
        </w:rPr>
        <w:t>owners/managers</w:t>
      </w:r>
      <w:r w:rsidRPr="00B616D1">
        <w:rPr>
          <w:rFonts w:ascii="Calibri" w:eastAsia="Calibri" w:hAnsi="Calibri" w:cs="Arial"/>
        </w:rPr>
        <w:t xml:space="preserve"> can further utilise the findings of this study to run their businesses more efficiently and effectively -</w:t>
      </w:r>
      <w:r w:rsidR="000F477E">
        <w:rPr>
          <w:rFonts w:ascii="Calibri" w:eastAsia="Calibri" w:hAnsi="Calibri" w:cs="Arial"/>
        </w:rPr>
        <w:t xml:space="preserve"> </w:t>
      </w:r>
      <w:r w:rsidRPr="00B616D1">
        <w:rPr>
          <w:rFonts w:ascii="Calibri" w:eastAsia="Calibri" w:hAnsi="Calibri" w:cs="Arial"/>
        </w:rPr>
        <w:t>by concentrating their efforts and resources to the areas that really make a difference in their business</w:t>
      </w:r>
      <w:r w:rsidR="000F477E">
        <w:rPr>
          <w:rFonts w:ascii="Calibri" w:eastAsia="Calibri" w:hAnsi="Calibri" w:cs="Arial"/>
        </w:rPr>
        <w:t xml:space="preserve"> </w:t>
      </w:r>
      <w:r w:rsidRPr="00B616D1">
        <w:rPr>
          <w:rFonts w:ascii="Calibri" w:eastAsia="Calibri" w:hAnsi="Calibri" w:cs="Arial"/>
        </w:rPr>
        <w:t>-, plan and prepare for the future -</w:t>
      </w:r>
      <w:r w:rsidR="004E5265">
        <w:rPr>
          <w:rFonts w:ascii="Calibri" w:eastAsia="Calibri" w:hAnsi="Calibri" w:cs="Arial"/>
        </w:rPr>
        <w:t xml:space="preserve"> </w:t>
      </w:r>
      <w:r w:rsidRPr="00B616D1">
        <w:rPr>
          <w:rFonts w:ascii="Calibri" w:eastAsia="Calibri" w:hAnsi="Calibri" w:cs="Arial"/>
        </w:rPr>
        <w:t>including CSFs in their planning process and addressing any issues in the very early stage</w:t>
      </w:r>
      <w:r w:rsidR="000F477E">
        <w:rPr>
          <w:rFonts w:ascii="Calibri" w:eastAsia="Calibri" w:hAnsi="Calibri" w:cs="Arial"/>
        </w:rPr>
        <w:t xml:space="preserve"> </w:t>
      </w:r>
      <w:r w:rsidRPr="00B616D1">
        <w:rPr>
          <w:rFonts w:ascii="Calibri" w:eastAsia="Calibri" w:hAnsi="Calibri" w:cs="Arial"/>
        </w:rPr>
        <w:t xml:space="preserve">- and </w:t>
      </w:r>
      <w:r w:rsidRPr="00B616D1">
        <w:rPr>
          <w:rFonts w:ascii="Calibri" w:eastAsia="Calibri" w:hAnsi="Calibri" w:cs="Arial"/>
          <w:lang w:eastAsia="en-GB"/>
        </w:rPr>
        <w:t xml:space="preserve">improve </w:t>
      </w:r>
      <w:r w:rsidR="000F477E">
        <w:rPr>
          <w:rFonts w:ascii="Calibri" w:eastAsia="Calibri" w:hAnsi="Calibri" w:cs="Arial"/>
        </w:rPr>
        <w:t xml:space="preserve">their decision-making process </w:t>
      </w:r>
      <w:r w:rsidRPr="00B616D1">
        <w:rPr>
          <w:rFonts w:ascii="Calibri" w:eastAsia="Calibri" w:hAnsi="Calibri" w:cs="Arial"/>
        </w:rPr>
        <w:t>by basing their decisions on facts and experts’ views. Furthermore, this research identifies common pitfalls in the specific industry -</w:t>
      </w:r>
      <w:r w:rsidR="004E5265">
        <w:rPr>
          <w:rFonts w:ascii="Calibri" w:eastAsia="Calibri" w:hAnsi="Calibri" w:cs="Arial"/>
        </w:rPr>
        <w:t xml:space="preserve"> </w:t>
      </w:r>
      <w:r w:rsidRPr="00B616D1">
        <w:rPr>
          <w:rFonts w:ascii="Calibri" w:eastAsia="Calibri" w:hAnsi="Calibri" w:cs="Arial"/>
        </w:rPr>
        <w:t xml:space="preserve">for instance the detrimental effect of securing funding and </w:t>
      </w:r>
      <w:r w:rsidR="00C86897">
        <w:rPr>
          <w:rFonts w:ascii="Calibri" w:eastAsia="Calibri" w:hAnsi="Calibri" w:cs="Arial"/>
        </w:rPr>
        <w:t xml:space="preserve">maintaining a healthy </w:t>
      </w:r>
      <w:r w:rsidRPr="00B616D1">
        <w:rPr>
          <w:rFonts w:ascii="Calibri" w:eastAsia="Calibri" w:hAnsi="Calibri" w:cs="Arial"/>
        </w:rPr>
        <w:t xml:space="preserve">cash flow </w:t>
      </w:r>
      <w:r w:rsidR="00C86897">
        <w:rPr>
          <w:rFonts w:ascii="Calibri" w:eastAsia="Calibri" w:hAnsi="Calibri" w:cs="Arial"/>
        </w:rPr>
        <w:t>as well as</w:t>
      </w:r>
      <w:r w:rsidRPr="00B616D1">
        <w:rPr>
          <w:rFonts w:ascii="Calibri" w:eastAsia="Calibri" w:hAnsi="Calibri" w:cs="Arial"/>
        </w:rPr>
        <w:t xml:space="preserve"> </w:t>
      </w:r>
      <w:r w:rsidR="000B36CC">
        <w:rPr>
          <w:rFonts w:ascii="Calibri" w:eastAsia="Calibri" w:hAnsi="Calibri" w:cs="Arial"/>
        </w:rPr>
        <w:t xml:space="preserve">the </w:t>
      </w:r>
      <w:r w:rsidRPr="00B616D1">
        <w:rPr>
          <w:rFonts w:ascii="Calibri" w:eastAsia="Calibri" w:hAnsi="Calibri" w:cs="Arial"/>
        </w:rPr>
        <w:t>hidden costs of regulatory compliance</w:t>
      </w:r>
      <w:r w:rsidR="004E5265">
        <w:rPr>
          <w:rFonts w:ascii="Calibri" w:eastAsia="Calibri" w:hAnsi="Calibri" w:cs="Arial"/>
        </w:rPr>
        <w:t xml:space="preserve"> </w:t>
      </w:r>
      <w:r w:rsidRPr="00B616D1">
        <w:rPr>
          <w:rFonts w:ascii="Calibri" w:eastAsia="Calibri" w:hAnsi="Calibri" w:cs="Arial"/>
        </w:rPr>
        <w:t xml:space="preserve">- </w:t>
      </w:r>
      <w:r w:rsidRPr="005F1A7C">
        <w:rPr>
          <w:rFonts w:ascii="Calibri" w:eastAsia="Calibri" w:hAnsi="Calibri" w:cs="Arial"/>
        </w:rPr>
        <w:t xml:space="preserve">and </w:t>
      </w:r>
      <w:r w:rsidR="00D330D2" w:rsidRPr="005F1A7C">
        <w:rPr>
          <w:rFonts w:ascii="Calibri" w:eastAsia="Calibri" w:hAnsi="Calibri" w:cs="Arial"/>
        </w:rPr>
        <w:t xml:space="preserve">offers some initial advice </w:t>
      </w:r>
      <w:r w:rsidRPr="005F1A7C">
        <w:rPr>
          <w:rFonts w:ascii="Calibri" w:eastAsia="Calibri" w:hAnsi="Calibri" w:cs="Arial"/>
        </w:rPr>
        <w:t xml:space="preserve">on how to </w:t>
      </w:r>
      <w:r w:rsidR="00C86897" w:rsidRPr="005F1A7C">
        <w:rPr>
          <w:rFonts w:ascii="Calibri" w:eastAsia="Calibri" w:hAnsi="Calibri" w:cs="Arial"/>
          <w:lang w:eastAsia="en-GB"/>
        </w:rPr>
        <w:t>address these</w:t>
      </w:r>
      <w:r w:rsidR="00CF62A5" w:rsidRPr="005F1A7C">
        <w:rPr>
          <w:rFonts w:ascii="Calibri" w:eastAsia="Calibri" w:hAnsi="Calibri" w:cs="Arial"/>
          <w:lang w:eastAsia="en-GB"/>
        </w:rPr>
        <w:t xml:space="preserve">. </w:t>
      </w:r>
      <w:r w:rsidR="000F477E" w:rsidRPr="005F1A7C">
        <w:rPr>
          <w:rFonts w:ascii="Calibri" w:eastAsia="Calibri" w:hAnsi="Calibri" w:cs="Arial"/>
          <w:lang w:eastAsia="en-GB"/>
        </w:rPr>
        <w:t>Chemical</w:t>
      </w:r>
      <w:r w:rsidR="000F477E">
        <w:rPr>
          <w:rFonts w:ascii="Calibri" w:eastAsia="Calibri" w:hAnsi="Calibri" w:cs="Arial"/>
          <w:lang w:eastAsia="en-GB"/>
        </w:rPr>
        <w:t xml:space="preserve"> distribution </w:t>
      </w:r>
      <w:r w:rsidRPr="00B616D1">
        <w:rPr>
          <w:rFonts w:ascii="Calibri" w:eastAsia="Calibri" w:hAnsi="Calibri" w:cs="Arial"/>
          <w:lang w:eastAsia="en-GB"/>
        </w:rPr>
        <w:t xml:space="preserve">SMEs can take these into consideration when planning their business activities, identify and address weaknesses such as lack of funding, low compliance levels, inadequate product mix, and </w:t>
      </w:r>
      <w:r w:rsidRPr="00B616D1">
        <w:rPr>
          <w:rFonts w:ascii="Calibri" w:eastAsia="Calibri" w:hAnsi="Calibri" w:cs="Arial"/>
        </w:rPr>
        <w:t xml:space="preserve">thus strengthen </w:t>
      </w:r>
      <w:r w:rsidR="00A87C34" w:rsidRPr="00B616D1">
        <w:rPr>
          <w:rFonts w:ascii="Calibri" w:eastAsia="Calibri" w:hAnsi="Calibri" w:cs="Arial"/>
        </w:rPr>
        <w:t>them</w:t>
      </w:r>
      <w:r w:rsidRPr="00B616D1">
        <w:rPr>
          <w:rFonts w:ascii="Calibri" w:eastAsia="Calibri" w:hAnsi="Calibri" w:cs="Arial"/>
        </w:rPr>
        <w:t xml:space="preserve"> against failure.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Similarly, the identified CSFs, challenges and recommendations can be utilised by </w:t>
      </w:r>
      <w:r w:rsidR="00B40C52">
        <w:rPr>
          <w:rFonts w:ascii="Calibri" w:eastAsia="Calibri" w:hAnsi="Calibri" w:cs="Arial"/>
        </w:rPr>
        <w:t>owners/managers</w:t>
      </w:r>
      <w:r w:rsidR="006F2C24">
        <w:rPr>
          <w:rFonts w:ascii="Calibri" w:eastAsia="Calibri" w:hAnsi="Calibri" w:cs="Arial"/>
        </w:rPr>
        <w:t xml:space="preserve"> in the specific industry</w:t>
      </w:r>
      <w:r w:rsidRPr="00B616D1">
        <w:rPr>
          <w:rFonts w:ascii="Calibri" w:eastAsia="Calibri" w:hAnsi="Calibri" w:cs="Arial"/>
        </w:rPr>
        <w:t xml:space="preserve"> to uncover and address training needs such as strategic and financial planning skills, lack of technical and regulatory expertise, product knowledge etc. Furthermore, this research identifies the characteristics necessary to develop an entrepreneurial orientation and offers advice on how to instil EO in a small business thus SMEs can become more entrepreneurially active. This study further assists SMEs to identify and tap into under-utilised or previously unknown sources of support; for instance government organisations (UKTI, ECHA) and industry associations (FECC, CBS, BACS) where they can seek advice and services on areas such as regulatory compliance, funding, exporting and training. </w:t>
      </w:r>
    </w:p>
    <w:p w:rsidR="00B616D1" w:rsidRPr="00B616D1" w:rsidRDefault="00B616D1" w:rsidP="00B616D1">
      <w:pPr>
        <w:spacing w:after="0" w:line="360" w:lineRule="auto"/>
        <w:jc w:val="both"/>
        <w:rPr>
          <w:rFonts w:ascii="Calibri" w:eastAsia="Calibri" w:hAnsi="Calibri" w:cs="Arial"/>
        </w:rPr>
      </w:pPr>
    </w:p>
    <w:p w:rsid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tab/>
        <w:t>For prospective entrepreneurs, those individuals thinking about starting a new or are in the process of starting a new venture in the UK c</w:t>
      </w:r>
      <w:r w:rsidR="00CF5704">
        <w:rPr>
          <w:rFonts w:ascii="Calibri" w:eastAsia="Calibri" w:hAnsi="Calibri" w:cs="Arial"/>
        </w:rPr>
        <w:t xml:space="preserve">hemical distribution industry, </w:t>
      </w:r>
      <w:r w:rsidRPr="00B616D1">
        <w:rPr>
          <w:rFonts w:ascii="Calibri" w:eastAsia="Calibri" w:hAnsi="Calibri" w:cs="Arial"/>
        </w:rPr>
        <w:t>this research offers useful insights and advice on how to increase the chance of being</w:t>
      </w:r>
      <w:r w:rsidR="00CF5704">
        <w:rPr>
          <w:rFonts w:ascii="Calibri" w:eastAsia="Calibri" w:hAnsi="Calibri" w:cs="Arial"/>
        </w:rPr>
        <w:t xml:space="preserve"> successful and avoid pitfalls. </w:t>
      </w:r>
      <w:r w:rsidRPr="00B616D1">
        <w:rPr>
          <w:rFonts w:ascii="Calibri" w:eastAsia="Calibri" w:hAnsi="Calibri" w:cs="Arial"/>
        </w:rPr>
        <w:t xml:space="preserve">In simple terms, the theoretical framework of this study (set of CSFs, challenges and recommendations) can be utilised to assess the market, identify any unfavourable conditions in the early stages of the start-up process, be the basis of strategic planning and ultimately become a checklist to achieve growth in the later stages. Overall, this research provides a set of tools for the prospective entrepreneur not only to assess the probability of success or failure before starting a business but also how to make it successful in the long term. In fact, the researcher believes that this research could potentially increase the entrepreneurial activity in the specific industry. By providing an in-depth analysis of this industry sector, it makes it more attractive and approachable to entrepreneurs. </w:t>
      </w:r>
    </w:p>
    <w:p w:rsidR="006F2C24" w:rsidRPr="00B616D1" w:rsidRDefault="006F2C24" w:rsidP="00B616D1">
      <w:pPr>
        <w:autoSpaceDE w:val="0"/>
        <w:autoSpaceDN w:val="0"/>
        <w:adjustRightInd w:val="0"/>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rPr>
      </w:pPr>
      <w:r w:rsidRPr="00B616D1">
        <w:rPr>
          <w:rFonts w:ascii="Calibri" w:eastAsia="Calibri" w:hAnsi="Calibri" w:cs="Arial"/>
          <w:b/>
        </w:rPr>
        <w:lastRenderedPageBreak/>
        <w:t xml:space="preserve">6.2.2.2 Government, policy makers and financial institutions </w:t>
      </w:r>
    </w:p>
    <w:p w:rsid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lang w:eastAsia="en-GB"/>
        </w:rPr>
        <w:tab/>
        <w:t xml:space="preserve">The findings of this study do not only provide a better insight into SMEs operating in the UK chemical distribution industry but also offer an in-depth view of the specific industry and thus have several implications on the Government, policy makers and financial institutions in the UK. </w:t>
      </w:r>
      <w:r w:rsidRPr="00B616D1">
        <w:rPr>
          <w:rFonts w:ascii="Calibri" w:eastAsia="Times New Roman" w:hAnsi="Calibri" w:cs="Arial"/>
          <w:lang w:eastAsia="en-GB"/>
        </w:rPr>
        <w:t>CSFs identified in this study act as a list of items to address when developing their strategy, ensuring that the essential issues and factors are covered during implementation.</w:t>
      </w:r>
      <w:r w:rsidRPr="00B616D1">
        <w:rPr>
          <w:rFonts w:ascii="Calibri" w:eastAsia="Calibri" w:hAnsi="Calibri" w:cs="Arial"/>
        </w:rPr>
        <w:t xml:space="preserve"> </w:t>
      </w:r>
    </w:p>
    <w:p w:rsidR="00210C2B" w:rsidRPr="00B616D1" w:rsidRDefault="00210C2B" w:rsidP="00B616D1">
      <w:pPr>
        <w:autoSpaceDE w:val="0"/>
        <w:autoSpaceDN w:val="0"/>
        <w:adjustRightInd w:val="0"/>
        <w:spacing w:after="0" w:line="360" w:lineRule="auto"/>
        <w:jc w:val="both"/>
        <w:rPr>
          <w:rFonts w:ascii="Calibri" w:eastAsia="Calibri" w:hAnsi="Calibri" w:cs="Arial"/>
          <w:lang w:eastAsia="en-GB"/>
        </w:rPr>
      </w:pPr>
    </w:p>
    <w:p w:rsid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lang w:eastAsia="en-GB"/>
        </w:rPr>
        <w:tab/>
      </w:r>
      <w:r w:rsidRPr="00EE3DF3">
        <w:rPr>
          <w:rFonts w:ascii="Calibri" w:eastAsia="Calibri" w:hAnsi="Calibri" w:cs="Arial"/>
          <w:lang w:eastAsia="en-GB"/>
        </w:rPr>
        <w:t xml:space="preserve">First of all, this study offers advice and provides useful information to the above aforementioned stakeholders on how to effectively and efficiently </w:t>
      </w:r>
      <w:r w:rsidRPr="00EE3DF3">
        <w:rPr>
          <w:rFonts w:ascii="Calibri" w:eastAsia="Calibri" w:hAnsi="Calibri" w:cs="Arial"/>
        </w:rPr>
        <w:t>support SMEs in the specific industry, facilitate and promote growth, strengthen them against failure and therefore increase the market</w:t>
      </w:r>
      <w:r w:rsidR="00591771" w:rsidRPr="00EE3DF3">
        <w:rPr>
          <w:rFonts w:ascii="Calibri" w:eastAsia="Calibri" w:hAnsi="Calibri" w:cs="Arial"/>
        </w:rPr>
        <w:t xml:space="preserve"> and industry competitiveness. </w:t>
      </w:r>
      <w:r w:rsidRPr="00EE3DF3">
        <w:rPr>
          <w:rFonts w:ascii="Calibri" w:eastAsia="Calibri" w:hAnsi="Calibri" w:cs="Arial"/>
        </w:rPr>
        <w:t>Based on the findings, a more focused approach to supporting new an</w:t>
      </w:r>
      <w:r w:rsidR="004E0610" w:rsidRPr="00EE3DF3">
        <w:rPr>
          <w:rFonts w:ascii="Calibri" w:eastAsia="Calibri" w:hAnsi="Calibri" w:cs="Arial"/>
        </w:rPr>
        <w:t xml:space="preserve">d established small businesses, </w:t>
      </w:r>
      <w:r w:rsidRPr="00EE3DF3">
        <w:rPr>
          <w:rFonts w:ascii="Calibri" w:eastAsia="Calibri" w:hAnsi="Calibri" w:cs="Arial"/>
        </w:rPr>
        <w:t>while promoting business start-ups and enh</w:t>
      </w:r>
      <w:r w:rsidR="004E0610" w:rsidRPr="00EE3DF3">
        <w:rPr>
          <w:rFonts w:ascii="Calibri" w:eastAsia="Calibri" w:hAnsi="Calibri" w:cs="Arial"/>
        </w:rPr>
        <w:t xml:space="preserve">ancing entrepreneurial </w:t>
      </w:r>
      <w:proofErr w:type="gramStart"/>
      <w:r w:rsidR="004E0610" w:rsidRPr="00EE3DF3">
        <w:rPr>
          <w:rFonts w:ascii="Calibri" w:eastAsia="Calibri" w:hAnsi="Calibri" w:cs="Arial"/>
        </w:rPr>
        <w:t>activity,</w:t>
      </w:r>
      <w:proofErr w:type="gramEnd"/>
      <w:r w:rsidRPr="00EE3DF3">
        <w:rPr>
          <w:rFonts w:ascii="Calibri" w:eastAsia="Calibri" w:hAnsi="Calibri" w:cs="Arial"/>
        </w:rPr>
        <w:t xml:space="preserve"> </w:t>
      </w:r>
      <w:r w:rsidR="004E0610" w:rsidRPr="00EE3DF3">
        <w:rPr>
          <w:rFonts w:ascii="Calibri" w:eastAsia="Calibri" w:hAnsi="Calibri" w:cs="Arial"/>
        </w:rPr>
        <w:t>may</w:t>
      </w:r>
      <w:r w:rsidRPr="00EE3DF3">
        <w:rPr>
          <w:rFonts w:ascii="Calibri" w:eastAsia="Calibri" w:hAnsi="Calibri" w:cs="Arial"/>
        </w:rPr>
        <w:t xml:space="preserve"> be developed. More complete, targeted and tailor-made support packages </w:t>
      </w:r>
      <w:r w:rsidR="004E0610" w:rsidRPr="00EE3DF3">
        <w:rPr>
          <w:rFonts w:ascii="Calibri" w:eastAsia="Calibri" w:hAnsi="Calibri" w:cs="Arial"/>
        </w:rPr>
        <w:t>can</w:t>
      </w:r>
      <w:r w:rsidRPr="00EE3DF3">
        <w:rPr>
          <w:rFonts w:ascii="Calibri" w:eastAsia="Calibri" w:hAnsi="Calibri" w:cs="Arial"/>
        </w:rPr>
        <w:t xml:space="preserve"> be offered alongside comprehensive business advice and counselling services. Especially when unf</w:t>
      </w:r>
      <w:r w:rsidR="00C540F9" w:rsidRPr="00EE3DF3">
        <w:rPr>
          <w:rFonts w:ascii="Calibri" w:eastAsia="Calibri" w:hAnsi="Calibri" w:cs="Arial"/>
        </w:rPr>
        <w:t xml:space="preserve">avourable conditions are noted , </w:t>
      </w:r>
      <w:r w:rsidRPr="00EE3DF3">
        <w:rPr>
          <w:rFonts w:ascii="Calibri" w:eastAsia="Calibri" w:hAnsi="Calibri" w:cs="Arial"/>
        </w:rPr>
        <w:t>for instance a downturn in the economy or lack of funding</w:t>
      </w:r>
      <w:r w:rsidR="00C540F9" w:rsidRPr="00EE3DF3">
        <w:rPr>
          <w:rFonts w:ascii="Calibri" w:eastAsia="Calibri" w:hAnsi="Calibri" w:cs="Arial"/>
        </w:rPr>
        <w:t xml:space="preserve">, </w:t>
      </w:r>
      <w:r w:rsidRPr="00EE3DF3">
        <w:rPr>
          <w:rFonts w:ascii="Calibri" w:eastAsia="Calibri" w:hAnsi="Calibri" w:cs="Arial"/>
        </w:rPr>
        <w:t xml:space="preserve">an assistance programme tailored to the needs of these specific groups </w:t>
      </w:r>
      <w:r w:rsidR="004E0610" w:rsidRPr="00EE3DF3">
        <w:rPr>
          <w:rFonts w:ascii="Calibri" w:eastAsia="Calibri" w:hAnsi="Calibri" w:cs="Arial"/>
        </w:rPr>
        <w:t>might</w:t>
      </w:r>
      <w:r w:rsidRPr="00EE3DF3">
        <w:rPr>
          <w:rFonts w:ascii="Calibri" w:eastAsia="Calibri" w:hAnsi="Calibri" w:cs="Arial"/>
        </w:rPr>
        <w:t xml:space="preserve"> be implemented</w:t>
      </w:r>
      <w:r w:rsidR="00C540F9" w:rsidRPr="00EE3DF3">
        <w:rPr>
          <w:rFonts w:ascii="Calibri" w:eastAsia="Calibri" w:hAnsi="Calibri" w:cs="Arial"/>
        </w:rPr>
        <w:t xml:space="preserve"> to support small business activity</w:t>
      </w:r>
      <w:r w:rsidRPr="00EE3DF3">
        <w:rPr>
          <w:rFonts w:ascii="Calibri" w:eastAsia="Calibri" w:hAnsi="Calibri" w:cs="Arial"/>
        </w:rPr>
        <w:t>.</w:t>
      </w:r>
      <w:r w:rsidRPr="00B616D1">
        <w:rPr>
          <w:rFonts w:ascii="Calibri" w:eastAsia="Calibri" w:hAnsi="Calibri" w:cs="Arial"/>
        </w:rPr>
        <w:t xml:space="preserve"> </w:t>
      </w:r>
    </w:p>
    <w:p w:rsidR="00745F51" w:rsidRPr="00B616D1" w:rsidRDefault="00745F51" w:rsidP="00B616D1">
      <w:pPr>
        <w:autoSpaceDE w:val="0"/>
        <w:autoSpaceDN w:val="0"/>
        <w:adjustRightInd w:val="0"/>
        <w:spacing w:after="0" w:line="360" w:lineRule="auto"/>
        <w:jc w:val="both"/>
        <w:rPr>
          <w:rFonts w:ascii="Calibri" w:eastAsia="Calibri" w:hAnsi="Calibri" w:cs="Arial"/>
        </w:rPr>
      </w:pPr>
    </w:p>
    <w:p w:rsid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rPr>
        <w:tab/>
        <w:t xml:space="preserve">Similarly, as it is not possible for </w:t>
      </w:r>
      <w:r w:rsidRPr="00B616D1">
        <w:rPr>
          <w:rFonts w:ascii="Calibri" w:eastAsia="Calibri" w:hAnsi="Calibri" w:cs="Arial"/>
          <w:lang w:eastAsia="en-GB"/>
        </w:rPr>
        <w:t xml:space="preserve">the Government to assist all SMEs in the industry, </w:t>
      </w:r>
      <w:r w:rsidR="00E84CE2">
        <w:rPr>
          <w:rFonts w:ascii="Calibri" w:eastAsia="Calibri" w:hAnsi="Calibri" w:cs="Arial"/>
          <w:lang w:eastAsia="en-GB"/>
        </w:rPr>
        <w:t>the</w:t>
      </w:r>
      <w:r w:rsidRPr="00B616D1">
        <w:rPr>
          <w:rFonts w:ascii="Calibri" w:eastAsia="Calibri" w:hAnsi="Calibri" w:cs="Arial"/>
          <w:lang w:eastAsia="en-GB"/>
        </w:rPr>
        <w:t xml:space="preserve"> findings </w:t>
      </w:r>
      <w:r w:rsidR="00E84CE2">
        <w:rPr>
          <w:rFonts w:ascii="Calibri" w:eastAsia="Calibri" w:hAnsi="Calibri" w:cs="Arial"/>
          <w:lang w:eastAsia="en-GB"/>
        </w:rPr>
        <w:t xml:space="preserve">of this study </w:t>
      </w:r>
      <w:r w:rsidRPr="00B616D1">
        <w:rPr>
          <w:rFonts w:ascii="Calibri" w:eastAsia="Calibri" w:hAnsi="Calibri" w:cs="Arial"/>
          <w:lang w:eastAsia="en-GB"/>
        </w:rPr>
        <w:t>can be used to identify growing small businesses and ones with potential high growth capabilities and provide more directional support to them. In other words</w:t>
      </w:r>
      <w:r w:rsidRPr="00B616D1">
        <w:rPr>
          <w:rFonts w:ascii="Calibri" w:eastAsia="Calibri" w:hAnsi="Calibri" w:cs="Arial"/>
          <w:bCs/>
        </w:rPr>
        <w:t xml:space="preserve">, offer more targeted </w:t>
      </w:r>
      <w:r w:rsidRPr="00B616D1">
        <w:rPr>
          <w:rFonts w:ascii="Calibri" w:eastAsia="Calibri" w:hAnsi="Calibri" w:cs="Arial"/>
          <w:lang w:eastAsia="en-GB"/>
        </w:rPr>
        <w:t xml:space="preserve">support to high potential needing companies and start-ups that have a better chance of growing and becoming successful. If public policy makers use </w:t>
      </w:r>
      <w:r w:rsidR="00A3557F">
        <w:rPr>
          <w:rFonts w:ascii="Calibri" w:eastAsia="Calibri" w:hAnsi="Calibri" w:cs="Arial"/>
          <w:lang w:eastAsia="en-GB"/>
        </w:rPr>
        <w:t>the identified success factors</w:t>
      </w:r>
      <w:r w:rsidRPr="00B616D1">
        <w:rPr>
          <w:rFonts w:ascii="Calibri" w:eastAsia="Calibri" w:hAnsi="Calibri" w:cs="Arial"/>
          <w:lang w:eastAsia="en-GB"/>
        </w:rPr>
        <w:t xml:space="preserve"> to assess a firm's potential for success, limited resources such as government aid, l</w:t>
      </w:r>
      <w:r w:rsidR="00A5125B">
        <w:rPr>
          <w:rFonts w:ascii="Calibri" w:eastAsia="Calibri" w:hAnsi="Calibri" w:cs="Arial"/>
          <w:lang w:eastAsia="en-GB"/>
        </w:rPr>
        <w:t>oans, advisory services etc. could</w:t>
      </w:r>
      <w:r w:rsidRPr="00B616D1">
        <w:rPr>
          <w:rFonts w:ascii="Calibri" w:eastAsia="Calibri" w:hAnsi="Calibri" w:cs="Arial"/>
          <w:lang w:eastAsia="en-GB"/>
        </w:rPr>
        <w:t xml:space="preserve"> be reallocated towards higher-potential firms benefiting the industry and society in general. </w:t>
      </w:r>
    </w:p>
    <w:p w:rsidR="005B2E51" w:rsidRPr="00B616D1" w:rsidRDefault="005B2E51" w:rsidP="00B616D1">
      <w:pPr>
        <w:autoSpaceDE w:val="0"/>
        <w:autoSpaceDN w:val="0"/>
        <w:adjustRightInd w:val="0"/>
        <w:spacing w:after="0" w:line="360" w:lineRule="auto"/>
        <w:jc w:val="both"/>
        <w:rPr>
          <w:rFonts w:ascii="Calibri" w:eastAsia="Calibri" w:hAnsi="Calibri" w:cs="Arial"/>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tab/>
        <w:t xml:space="preserve">The Government and policy makers </w:t>
      </w:r>
      <w:r w:rsidR="00A5125B">
        <w:rPr>
          <w:rFonts w:ascii="Calibri" w:eastAsia="Calibri" w:hAnsi="Calibri" w:cs="Arial"/>
        </w:rPr>
        <w:t>may also</w:t>
      </w:r>
      <w:r w:rsidRPr="00B616D1">
        <w:rPr>
          <w:rFonts w:ascii="Calibri" w:eastAsia="Calibri" w:hAnsi="Calibri" w:cs="Arial"/>
        </w:rPr>
        <w:t xml:space="preserve"> utilise the findings to </w:t>
      </w:r>
      <w:r w:rsidRPr="00B616D1">
        <w:rPr>
          <w:rFonts w:ascii="Calibri" w:eastAsia="Calibri" w:hAnsi="Calibri" w:cs="Arial"/>
          <w:lang w:eastAsia="en-GB"/>
        </w:rPr>
        <w:t>address weaknesses and c</w:t>
      </w:r>
      <w:r w:rsidRPr="00B616D1">
        <w:rPr>
          <w:rFonts w:ascii="Calibri" w:eastAsia="Calibri" w:hAnsi="Calibri" w:cs="Arial"/>
        </w:rPr>
        <w:t xml:space="preserve">hallenges in the current system, highlight areas of improvement and most importantly identify any gaps in policies and support where more intervention is required by the government, policy makers and financial institutions (i.e. securing funding, access to finance, finance options, grants, credit terms, training provision and education etc.). In more detail, this study has already highlighted the need to reduce regulation in this industry and further increase SMEs confidence </w:t>
      </w:r>
      <w:r w:rsidR="00034D95">
        <w:rPr>
          <w:rFonts w:ascii="Calibri" w:eastAsia="Calibri" w:hAnsi="Calibri" w:cs="Arial"/>
        </w:rPr>
        <w:t xml:space="preserve">in the upcoming REACH deadline. </w:t>
      </w:r>
      <w:r w:rsidRPr="00B616D1">
        <w:rPr>
          <w:rFonts w:ascii="Calibri" w:eastAsia="Calibri" w:hAnsi="Calibri" w:cs="Arial"/>
        </w:rPr>
        <w:t>A characteristic lack of regulatory expertise (SMEs are not ready for REACH) alongside other training needs (mainly management and p</w:t>
      </w:r>
      <w:r w:rsidR="00591771">
        <w:rPr>
          <w:rFonts w:ascii="Calibri" w:eastAsia="Calibri" w:hAnsi="Calibri" w:cs="Arial"/>
        </w:rPr>
        <w:t>lanning skills) have</w:t>
      </w:r>
      <w:r w:rsidRPr="00B616D1">
        <w:rPr>
          <w:rFonts w:ascii="Calibri" w:eastAsia="Calibri" w:hAnsi="Calibri" w:cs="Arial"/>
        </w:rPr>
        <w:t xml:space="preserve"> been uncovered. </w:t>
      </w:r>
      <w:r w:rsidR="00A5125B">
        <w:rPr>
          <w:rFonts w:ascii="Calibri" w:eastAsia="Calibri" w:hAnsi="Calibri" w:cs="Arial"/>
        </w:rPr>
        <w:lastRenderedPageBreak/>
        <w:t>These could</w:t>
      </w:r>
      <w:r w:rsidRPr="00B616D1">
        <w:rPr>
          <w:rFonts w:ascii="Calibri" w:eastAsia="Calibri" w:hAnsi="Calibri" w:cs="Arial"/>
        </w:rPr>
        <w:t xml:space="preserve"> become the basis for more government intervention. The government and policy makers </w:t>
      </w:r>
      <w:r w:rsidR="00A5125B">
        <w:rPr>
          <w:rFonts w:ascii="Calibri" w:eastAsia="Calibri" w:hAnsi="Calibri" w:cs="Arial"/>
        </w:rPr>
        <w:t>may</w:t>
      </w:r>
      <w:r w:rsidRPr="00B616D1">
        <w:rPr>
          <w:rFonts w:ascii="Calibri" w:eastAsia="Calibri" w:hAnsi="Calibri" w:cs="Arial"/>
        </w:rPr>
        <w:t xml:space="preserve"> use </w:t>
      </w:r>
      <w:r w:rsidR="00723B77">
        <w:rPr>
          <w:rFonts w:ascii="Calibri" w:eastAsia="Calibri" w:hAnsi="Calibri" w:cs="Arial"/>
        </w:rPr>
        <w:t xml:space="preserve">the </w:t>
      </w:r>
      <w:r w:rsidRPr="00B616D1">
        <w:rPr>
          <w:rFonts w:ascii="Calibri" w:eastAsia="Calibri" w:hAnsi="Calibri" w:cs="Arial"/>
        </w:rPr>
        <w:t xml:space="preserve">findings </w:t>
      </w:r>
      <w:r w:rsidR="00723B77">
        <w:rPr>
          <w:rFonts w:ascii="Calibri" w:eastAsia="Calibri" w:hAnsi="Calibri" w:cs="Arial"/>
        </w:rPr>
        <w:t xml:space="preserve">of this study </w:t>
      </w:r>
      <w:r w:rsidRPr="00B616D1">
        <w:rPr>
          <w:rFonts w:ascii="Calibri" w:eastAsia="Calibri" w:hAnsi="Calibri" w:cs="Arial"/>
        </w:rPr>
        <w:t xml:space="preserve">to address the issues of overregulation, offer more support to SMEs in regulatory matters to increase their expertise and competences or even consider reducing regulation. Similarly, this research </w:t>
      </w:r>
      <w:r w:rsidR="00034D95">
        <w:rPr>
          <w:rFonts w:ascii="Calibri" w:eastAsia="Calibri" w:hAnsi="Calibri" w:cs="Arial"/>
        </w:rPr>
        <w:t xml:space="preserve">could potentially </w:t>
      </w:r>
      <w:r w:rsidRPr="00B616D1">
        <w:rPr>
          <w:rFonts w:ascii="Calibri" w:eastAsia="Calibri" w:hAnsi="Calibri" w:cs="Arial"/>
        </w:rPr>
        <w:t xml:space="preserve">act as the basis to build up training courses, specifically designed for SMEs, to address the lack of management and strategic planning skills but also to increase entrepreneurial orientation. Lastly, </w:t>
      </w:r>
      <w:r w:rsidR="00C9583B">
        <w:rPr>
          <w:rFonts w:ascii="Calibri" w:eastAsia="Calibri" w:hAnsi="Calibri" w:cs="Arial"/>
        </w:rPr>
        <w:t xml:space="preserve">this study’s </w:t>
      </w:r>
      <w:r w:rsidRPr="00B616D1">
        <w:rPr>
          <w:rFonts w:ascii="Calibri" w:eastAsia="Calibri" w:hAnsi="Calibri" w:cs="Arial"/>
        </w:rPr>
        <w:t xml:space="preserve">findings can also be used by the stakeholders to offer more targeted support to SMEs to secure finance while making more sources of finance available to them. </w:t>
      </w:r>
    </w:p>
    <w:p w:rsidR="00B616D1" w:rsidRPr="00B616D1" w:rsidRDefault="00B616D1" w:rsidP="00B616D1">
      <w:pPr>
        <w:autoSpaceDE w:val="0"/>
        <w:autoSpaceDN w:val="0"/>
        <w:adjustRightInd w:val="0"/>
        <w:spacing w:after="0" w:line="360" w:lineRule="auto"/>
        <w:jc w:val="both"/>
        <w:rPr>
          <w:rFonts w:ascii="Calibri" w:eastAsia="Calibri" w:hAnsi="Calibri" w:cs="Arial"/>
        </w:rPr>
      </w:pPr>
    </w:p>
    <w:p w:rsidR="00B616D1" w:rsidRPr="00B616D1" w:rsidRDefault="00B616D1" w:rsidP="00270999">
      <w:pPr>
        <w:spacing w:after="0" w:line="360" w:lineRule="auto"/>
        <w:jc w:val="both"/>
        <w:rPr>
          <w:rFonts w:ascii="Calibri" w:eastAsia="Calibri" w:hAnsi="Calibri" w:cs="Arial"/>
          <w:lang w:eastAsia="en-GB"/>
        </w:rPr>
      </w:pPr>
      <w:r w:rsidRPr="00B616D1">
        <w:rPr>
          <w:rFonts w:ascii="Calibri" w:eastAsia="Calibri" w:hAnsi="Calibri" w:cs="Arial"/>
          <w:lang w:eastAsia="en-GB"/>
        </w:rPr>
        <w:tab/>
        <w:t xml:space="preserve">Overall, the Government, </w:t>
      </w:r>
      <w:r w:rsidRPr="00B616D1">
        <w:rPr>
          <w:rFonts w:ascii="Calibri" w:eastAsia="Calibri" w:hAnsi="Calibri" w:cs="Arial"/>
        </w:rPr>
        <w:t xml:space="preserve">policy makers and financial institutions </w:t>
      </w:r>
      <w:r w:rsidR="00034D95">
        <w:rPr>
          <w:rFonts w:ascii="Calibri" w:eastAsia="Calibri" w:hAnsi="Calibri" w:cs="Arial"/>
        </w:rPr>
        <w:t>may</w:t>
      </w:r>
      <w:r w:rsidRPr="00B616D1">
        <w:rPr>
          <w:rFonts w:ascii="Calibri" w:eastAsia="Calibri" w:hAnsi="Calibri" w:cs="Arial"/>
        </w:rPr>
        <w:t xml:space="preserve"> utilis</w:t>
      </w:r>
      <w:r w:rsidR="00270999">
        <w:rPr>
          <w:rFonts w:ascii="Calibri" w:eastAsia="Calibri" w:hAnsi="Calibri" w:cs="Arial"/>
        </w:rPr>
        <w:t xml:space="preserve">e the findings of this study to </w:t>
      </w:r>
      <w:r w:rsidRPr="00B616D1">
        <w:rPr>
          <w:rFonts w:ascii="Calibri" w:eastAsia="Calibri" w:hAnsi="Calibri" w:cs="Arial"/>
          <w:lang w:eastAsia="en-GB"/>
        </w:rPr>
        <w:t>develop and implement policies directed at SMEs;</w:t>
      </w:r>
      <w:r w:rsidR="00270999">
        <w:rPr>
          <w:rFonts w:ascii="Calibri" w:eastAsia="Calibri" w:hAnsi="Calibri" w:cs="Arial"/>
          <w:lang w:eastAsia="en-GB"/>
        </w:rPr>
        <w:t xml:space="preserve"> </w:t>
      </w:r>
      <w:r w:rsidRPr="00B616D1">
        <w:rPr>
          <w:rFonts w:ascii="Calibri" w:eastAsia="Calibri" w:hAnsi="Calibri" w:cs="Arial"/>
          <w:lang w:eastAsia="en-GB"/>
        </w:rPr>
        <w:t>improve the effectiveness of interventions flowing from support policies;</w:t>
      </w:r>
      <w:r w:rsidR="00270999">
        <w:rPr>
          <w:rFonts w:ascii="Calibri" w:eastAsia="Calibri" w:hAnsi="Calibri" w:cs="Arial"/>
          <w:lang w:eastAsia="en-GB"/>
        </w:rPr>
        <w:t xml:space="preserve"> </w:t>
      </w:r>
      <w:r w:rsidR="00C9583B">
        <w:rPr>
          <w:rFonts w:ascii="Calibri" w:eastAsia="Calibri" w:hAnsi="Calibri" w:cs="Arial"/>
          <w:lang w:eastAsia="en-GB"/>
        </w:rPr>
        <w:t>improve and</w:t>
      </w:r>
      <w:r w:rsidR="00591771">
        <w:rPr>
          <w:rFonts w:ascii="Calibri" w:eastAsia="Calibri" w:hAnsi="Calibri" w:cs="Arial"/>
          <w:lang w:eastAsia="en-GB"/>
        </w:rPr>
        <w:t xml:space="preserve"> </w:t>
      </w:r>
      <w:r w:rsidRPr="00B616D1">
        <w:rPr>
          <w:rFonts w:ascii="Calibri" w:eastAsia="Calibri" w:hAnsi="Calibri" w:cs="Arial"/>
          <w:lang w:eastAsia="en-GB"/>
        </w:rPr>
        <w:t xml:space="preserve">develop the necessary </w:t>
      </w:r>
      <w:r w:rsidR="00270999">
        <w:rPr>
          <w:rFonts w:ascii="Calibri" w:eastAsia="Calibri" w:hAnsi="Calibri" w:cs="Arial"/>
          <w:lang w:eastAsia="en-GB"/>
        </w:rPr>
        <w:t xml:space="preserve">support infrastructure; </w:t>
      </w:r>
      <w:r w:rsidRPr="00B616D1">
        <w:rPr>
          <w:rFonts w:ascii="Calibri" w:eastAsia="Calibri" w:hAnsi="Calibri" w:cs="Arial"/>
          <w:lang w:eastAsia="en-GB"/>
        </w:rPr>
        <w:t>extend the nature and the range of advice and</w:t>
      </w:r>
      <w:r w:rsidR="00270999">
        <w:rPr>
          <w:rFonts w:ascii="Calibri" w:eastAsia="Calibri" w:hAnsi="Calibri" w:cs="Arial"/>
          <w:lang w:eastAsia="en-GB"/>
        </w:rPr>
        <w:t xml:space="preserve"> </w:t>
      </w:r>
      <w:r w:rsidRPr="00B616D1">
        <w:rPr>
          <w:rFonts w:ascii="Calibri" w:eastAsia="Calibri" w:hAnsi="Calibri" w:cs="Arial"/>
          <w:lang w:eastAsia="en-GB"/>
        </w:rPr>
        <w:t>offer training and educ</w:t>
      </w:r>
      <w:r w:rsidR="0015614D">
        <w:rPr>
          <w:rFonts w:ascii="Calibri" w:eastAsia="Calibri" w:hAnsi="Calibri" w:cs="Arial"/>
          <w:lang w:eastAsia="en-GB"/>
        </w:rPr>
        <w:t xml:space="preserve">ation for SME owners, managers </w:t>
      </w:r>
      <w:r w:rsidRPr="00B616D1">
        <w:rPr>
          <w:rFonts w:ascii="Calibri" w:eastAsia="Calibri" w:hAnsi="Calibri" w:cs="Arial"/>
          <w:lang w:eastAsia="en-GB"/>
        </w:rPr>
        <w:t>a</w:t>
      </w:r>
      <w:r w:rsidR="00A87C34">
        <w:rPr>
          <w:rFonts w:ascii="Calibri" w:eastAsia="Calibri" w:hAnsi="Calibri" w:cs="Arial"/>
          <w:lang w:eastAsia="en-GB"/>
        </w:rPr>
        <w:t>nd employees.</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autoSpaceDE w:val="0"/>
        <w:autoSpaceDN w:val="0"/>
        <w:adjustRightInd w:val="0"/>
        <w:spacing w:after="0" w:line="360" w:lineRule="auto"/>
        <w:jc w:val="both"/>
        <w:rPr>
          <w:rFonts w:ascii="Calibri" w:eastAsia="Calibri" w:hAnsi="Calibri" w:cs="Arial"/>
          <w:b/>
          <w:lang w:eastAsia="en-GB"/>
        </w:rPr>
      </w:pPr>
      <w:r w:rsidRPr="00B616D1">
        <w:rPr>
          <w:rFonts w:ascii="Calibri" w:eastAsia="Calibri" w:hAnsi="Calibri" w:cs="Arial"/>
          <w:b/>
          <w:lang w:eastAsia="en-GB"/>
        </w:rPr>
        <w:t>6.2.2.3 Industry and non-government organisations</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Due to the fact that this research is the first academic study in the UK chemical distribution market it provides a valuable insight into the industry and thus has significant implications for chemical manufacturers, suppliers and relevant non-government and business associations.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Based on the findings of this research, manufacturers and suppliers are able to get a deeper, more complete understanding of the market and SMEs operating in it. Therefore, they are in a position to evaluate, formulate and implement their distribution channel strategy in a mor</w:t>
      </w:r>
      <w:r w:rsidR="0015614D">
        <w:rPr>
          <w:rFonts w:ascii="Calibri" w:eastAsia="Calibri" w:hAnsi="Calibri" w:cs="Arial"/>
        </w:rPr>
        <w:t xml:space="preserve">e efficient and effective way. </w:t>
      </w:r>
      <w:r w:rsidRPr="00B616D1">
        <w:rPr>
          <w:rFonts w:ascii="Calibri" w:eastAsia="Calibri" w:hAnsi="Calibri" w:cs="Arial"/>
        </w:rPr>
        <w:t xml:space="preserve">Overall, this study provides the tools (set of CSFs, challenges, recommendations) to evaluate the strengths, weaknesses, capabilities and potential of SMEs when these are considered part of the channel strategy, identify the best fit and increase the chances for a fruitful relationship.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Initially, this study offers enough informa</w:t>
      </w:r>
      <w:r w:rsidR="0015614D">
        <w:rPr>
          <w:rFonts w:ascii="Calibri" w:eastAsia="Calibri" w:hAnsi="Calibri" w:cs="Arial"/>
        </w:rPr>
        <w:t>tion to facilitate the decision-</w:t>
      </w:r>
      <w:r w:rsidRPr="00B616D1">
        <w:rPr>
          <w:rFonts w:ascii="Calibri" w:eastAsia="Calibri" w:hAnsi="Calibri" w:cs="Arial"/>
        </w:rPr>
        <w:t xml:space="preserve">making process of whether or not to work through a small chemical distributor. Overall, there are several manufacturers that either prefer working with larger, national or international distributors or sell directly into the markets they have an interest in as this model best fits their strategy. Should chemical manufacturers and suppliers decide that working with a small chemical distributor is the best fit for their </w:t>
      </w:r>
      <w:proofErr w:type="gramStart"/>
      <w:r w:rsidRPr="00B616D1">
        <w:rPr>
          <w:rFonts w:ascii="Calibri" w:eastAsia="Calibri" w:hAnsi="Calibri" w:cs="Arial"/>
        </w:rPr>
        <w:t>business</w:t>
      </w:r>
      <w:r w:rsidR="0015614D">
        <w:rPr>
          <w:rFonts w:ascii="Calibri" w:eastAsia="Calibri" w:hAnsi="Calibri" w:cs="Arial"/>
        </w:rPr>
        <w:t>,</w:t>
      </w:r>
      <w:proofErr w:type="gramEnd"/>
      <w:r w:rsidRPr="00B616D1">
        <w:rPr>
          <w:rFonts w:ascii="Calibri" w:eastAsia="Calibri" w:hAnsi="Calibri" w:cs="Arial"/>
        </w:rPr>
        <w:t xml:space="preserve"> this study can be used to establish the selection criteria, provide key performance indicators (KPI), assess strengths and weaknesses and generally support the ev</w:t>
      </w:r>
      <w:r w:rsidR="0015614D">
        <w:rPr>
          <w:rFonts w:ascii="Calibri" w:eastAsia="Calibri" w:hAnsi="Calibri" w:cs="Arial"/>
        </w:rPr>
        <w:t xml:space="preserve">aluation </w:t>
      </w:r>
      <w:r w:rsidR="0015614D">
        <w:rPr>
          <w:rFonts w:ascii="Calibri" w:eastAsia="Calibri" w:hAnsi="Calibri" w:cs="Arial"/>
        </w:rPr>
        <w:lastRenderedPageBreak/>
        <w:t xml:space="preserve">and selection process. </w:t>
      </w:r>
      <w:r w:rsidRPr="00B616D1">
        <w:rPr>
          <w:rFonts w:ascii="Calibri" w:eastAsia="Calibri" w:hAnsi="Calibri" w:cs="Arial"/>
        </w:rPr>
        <w:t xml:space="preserve">In other words, these findings allow manufacturers to make informed decisions regarding the assessment and selection of small chemical distributors. Similarly, they can be the basis for managing the relationship effectively once that has been established, and thus increasing the chances of it becoming successful. Also, the findings can be used as tools to manage and conduct regular reviews to assess performance, set targets and formulate strategy.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Non-Government, industry specific organisations such as the European Federation of chemical distributors (FECC), the Chemical Business Association (CBA) and the British Association of Chemical Specialties (BACS), also benefit from this research as it increases their understanding of the industry, especially from a small business perspective, and offers valuable advice on SMEs success and survival. These will be able to use the set of CSFs, challenges and recommendations of this study to better understand their members’ requirements ultimately offering better, more targeted support and advice to them. For instance, this research identifies lack of funding and regulatory compliance expertise as two main areas of concern; perhaps these associations can offer more support and advice on these areas to sustain and promote SMEs activity. Similarly, they can help them develop in the critical to their success areas (customer and supplier management, market and product </w:t>
      </w:r>
      <w:r w:rsidR="00155AC5">
        <w:t>development</w:t>
      </w:r>
      <w:r w:rsidRPr="00B616D1">
        <w:rPr>
          <w:rFonts w:ascii="Calibri" w:eastAsia="Calibri" w:hAnsi="Calibri" w:cs="Arial"/>
        </w:rPr>
        <w:t>, skills, training etc.) as identified by this research.</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This study also provides the knowledge for these associations to approach and recruit new members, especially SMEs that have always been difficult to approach or the ones that did not see a value in joining before. Having a better knowledge of the critical factors for small businesses, they will be able to improve their offering targeting the areas and services that really matter to their members. Once again, regulatory compliance, access to finance and management skills would be of value.</w:t>
      </w:r>
    </w:p>
    <w:p w:rsidR="00554AB9" w:rsidRDefault="00554AB9" w:rsidP="00B616D1">
      <w:pPr>
        <w:spacing w:after="0" w:line="360" w:lineRule="auto"/>
        <w:jc w:val="both"/>
        <w:rPr>
          <w:rFonts w:ascii="Calibri" w:eastAsia="Times New Roman" w:hAnsi="Calibri" w:cs="Arial"/>
          <w:lang w:eastAsia="en-GB"/>
        </w:rPr>
      </w:pPr>
    </w:p>
    <w:p w:rsidR="00004FF6" w:rsidRDefault="00004FF6" w:rsidP="00B616D1">
      <w:pPr>
        <w:spacing w:after="0" w:line="360" w:lineRule="auto"/>
        <w:jc w:val="both"/>
        <w:rPr>
          <w:rFonts w:ascii="Calibri" w:eastAsia="Times New Roman" w:hAnsi="Calibri" w:cs="Arial"/>
          <w:lang w:eastAsia="en-GB"/>
        </w:rPr>
      </w:pPr>
    </w:p>
    <w:p w:rsidR="00004FF6" w:rsidRDefault="00004FF6" w:rsidP="00B616D1">
      <w:pPr>
        <w:spacing w:after="0" w:line="360" w:lineRule="auto"/>
        <w:jc w:val="both"/>
        <w:rPr>
          <w:rFonts w:ascii="Calibri" w:eastAsia="Times New Roman" w:hAnsi="Calibri" w:cs="Arial"/>
          <w:lang w:eastAsia="en-GB"/>
        </w:rPr>
      </w:pPr>
    </w:p>
    <w:p w:rsidR="00004FF6" w:rsidRDefault="00004FF6" w:rsidP="00B616D1">
      <w:pPr>
        <w:spacing w:after="0" w:line="360" w:lineRule="auto"/>
        <w:jc w:val="both"/>
        <w:rPr>
          <w:rFonts w:ascii="Calibri" w:eastAsia="Times New Roman" w:hAnsi="Calibri" w:cs="Arial"/>
          <w:lang w:eastAsia="en-GB"/>
        </w:rPr>
      </w:pPr>
    </w:p>
    <w:p w:rsidR="00004FF6" w:rsidRDefault="00004FF6" w:rsidP="00B616D1">
      <w:pPr>
        <w:spacing w:after="0" w:line="360" w:lineRule="auto"/>
        <w:jc w:val="both"/>
        <w:rPr>
          <w:rFonts w:ascii="Calibri" w:eastAsia="Times New Roman" w:hAnsi="Calibri" w:cs="Arial"/>
          <w:lang w:eastAsia="en-GB"/>
        </w:rPr>
      </w:pPr>
    </w:p>
    <w:p w:rsidR="00004FF6" w:rsidRDefault="00004FF6" w:rsidP="00B616D1">
      <w:pPr>
        <w:spacing w:after="0" w:line="360" w:lineRule="auto"/>
        <w:jc w:val="both"/>
        <w:rPr>
          <w:rFonts w:ascii="Calibri" w:eastAsia="Times New Roman" w:hAnsi="Calibri" w:cs="Arial"/>
          <w:lang w:eastAsia="en-GB"/>
        </w:rPr>
      </w:pPr>
    </w:p>
    <w:p w:rsidR="00004FF6" w:rsidRDefault="00004FF6" w:rsidP="00B616D1">
      <w:pPr>
        <w:spacing w:after="0" w:line="360" w:lineRule="auto"/>
        <w:jc w:val="both"/>
        <w:rPr>
          <w:rFonts w:ascii="Calibri" w:eastAsia="Times New Roman" w:hAnsi="Calibri" w:cs="Arial"/>
          <w:lang w:eastAsia="en-GB"/>
        </w:rPr>
      </w:pPr>
    </w:p>
    <w:p w:rsidR="003103DE" w:rsidRDefault="003103DE" w:rsidP="00B616D1">
      <w:pPr>
        <w:spacing w:after="0" w:line="360" w:lineRule="auto"/>
        <w:jc w:val="both"/>
        <w:rPr>
          <w:rFonts w:ascii="Calibri" w:eastAsia="Times New Roman" w:hAnsi="Calibri" w:cs="Arial"/>
          <w:lang w:eastAsia="en-GB"/>
        </w:rPr>
      </w:pPr>
    </w:p>
    <w:p w:rsidR="00933C95" w:rsidRDefault="00933C95" w:rsidP="00B616D1">
      <w:pPr>
        <w:spacing w:after="0" w:line="360" w:lineRule="auto"/>
        <w:jc w:val="both"/>
        <w:rPr>
          <w:rFonts w:ascii="Calibri" w:eastAsia="Times New Roman" w:hAnsi="Calibri" w:cs="Arial"/>
          <w:lang w:eastAsia="en-GB"/>
        </w:rPr>
      </w:pPr>
    </w:p>
    <w:p w:rsidR="00004FF6" w:rsidRPr="00B616D1" w:rsidRDefault="00004FF6" w:rsidP="00B616D1">
      <w:pPr>
        <w:spacing w:after="0" w:line="360" w:lineRule="auto"/>
        <w:jc w:val="both"/>
        <w:rPr>
          <w:rFonts w:ascii="Calibri" w:eastAsia="Times New Roman" w:hAnsi="Calibri" w:cs="Arial"/>
          <w:lang w:eastAsia="en-GB"/>
        </w:rPr>
      </w:pPr>
    </w:p>
    <w:p w:rsidR="00B616D1" w:rsidRPr="00B616D1" w:rsidRDefault="00B616D1" w:rsidP="00B616D1">
      <w:pPr>
        <w:spacing w:after="0" w:line="360" w:lineRule="auto"/>
        <w:jc w:val="both"/>
        <w:rPr>
          <w:rFonts w:ascii="Calibri" w:eastAsia="Calibri" w:hAnsi="Calibri" w:cs="Arial"/>
          <w:b/>
        </w:rPr>
      </w:pPr>
      <w:r w:rsidRPr="00B616D1">
        <w:rPr>
          <w:rFonts w:ascii="Calibri" w:eastAsia="Calibri" w:hAnsi="Calibri" w:cs="Arial"/>
          <w:b/>
        </w:rPr>
        <w:lastRenderedPageBreak/>
        <w:t xml:space="preserve">6.3 Limitations of this study </w:t>
      </w: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As with any academic work, this research </w:t>
      </w:r>
      <w:r w:rsidR="00F23998">
        <w:rPr>
          <w:rFonts w:ascii="Calibri" w:eastAsia="Calibri" w:hAnsi="Calibri" w:cs="Arial"/>
        </w:rPr>
        <w:t>may suffer</w:t>
      </w:r>
      <w:r w:rsidRPr="00B616D1">
        <w:rPr>
          <w:rFonts w:ascii="Calibri" w:eastAsia="Calibri" w:hAnsi="Calibri" w:cs="Arial"/>
        </w:rPr>
        <w:t xml:space="preserve"> limitations which </w:t>
      </w:r>
      <w:r w:rsidR="00F23998">
        <w:rPr>
          <w:rFonts w:ascii="Calibri" w:eastAsia="Calibri" w:hAnsi="Calibri" w:cs="Arial"/>
        </w:rPr>
        <w:t xml:space="preserve">could </w:t>
      </w:r>
      <w:r w:rsidR="009C4F8C">
        <w:rPr>
          <w:rFonts w:ascii="Calibri" w:eastAsia="Calibri" w:hAnsi="Calibri" w:cs="Arial"/>
        </w:rPr>
        <w:t xml:space="preserve">potentially </w:t>
      </w:r>
      <w:r w:rsidR="009C4F8C" w:rsidRPr="00B616D1">
        <w:rPr>
          <w:rFonts w:ascii="Calibri" w:eastAsia="Calibri" w:hAnsi="Calibri" w:cs="Arial"/>
        </w:rPr>
        <w:t>have</w:t>
      </w:r>
      <w:r w:rsidRPr="00B616D1">
        <w:rPr>
          <w:rFonts w:ascii="Calibri" w:eastAsia="Calibri" w:hAnsi="Calibri" w:cs="Arial"/>
        </w:rPr>
        <w:t xml:space="preserve"> an impact on the findings and the subsequent recommendations put forward. These limitations, which are distinguished in conceptual and methodological, are presented below.</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Cs/>
        </w:rPr>
      </w:pPr>
      <w:r w:rsidRPr="00B616D1">
        <w:rPr>
          <w:rFonts w:ascii="Calibri" w:eastAsia="Calibri" w:hAnsi="Calibri" w:cs="Arial"/>
          <w:bCs/>
        </w:rPr>
        <w:tab/>
        <w:t xml:space="preserve">At the time of this study and to the knowledge of the researcher, there were no or very limited financial data available on the performance </w:t>
      </w:r>
      <w:r w:rsidR="00402A84">
        <w:rPr>
          <w:rFonts w:ascii="Calibri" w:eastAsia="Calibri" w:hAnsi="Calibri" w:cs="Arial"/>
          <w:bCs/>
        </w:rPr>
        <w:t>of the participating companies -</w:t>
      </w:r>
      <w:r w:rsidRPr="00B616D1">
        <w:rPr>
          <w:rFonts w:ascii="Calibri" w:eastAsia="Calibri" w:hAnsi="Calibri" w:cs="Arial"/>
          <w:bCs/>
        </w:rPr>
        <w:t>in means of turnover and prof</w:t>
      </w:r>
      <w:r w:rsidR="00402A84">
        <w:rPr>
          <w:rFonts w:ascii="Calibri" w:eastAsia="Calibri" w:hAnsi="Calibri" w:cs="Arial"/>
          <w:bCs/>
        </w:rPr>
        <w:t>itability over a period of time</w:t>
      </w:r>
      <w:r w:rsidRPr="00B616D1">
        <w:rPr>
          <w:rFonts w:ascii="Calibri" w:eastAsia="Calibri" w:hAnsi="Calibri" w:cs="Arial"/>
          <w:bCs/>
        </w:rPr>
        <w:t>- and as such there was no way of evaluating whether these</w:t>
      </w:r>
      <w:r w:rsidR="00933C95">
        <w:rPr>
          <w:rFonts w:ascii="Calibri" w:eastAsia="Calibri" w:hAnsi="Calibri" w:cs="Arial"/>
          <w:bCs/>
        </w:rPr>
        <w:t xml:space="preserve"> were indeed successful or not. </w:t>
      </w:r>
      <w:r w:rsidRPr="00B616D1">
        <w:rPr>
          <w:rFonts w:ascii="Calibri" w:eastAsia="Calibri" w:hAnsi="Calibri" w:cs="Arial"/>
          <w:bCs/>
        </w:rPr>
        <w:t>In fact, in this study, due to the lack of financial information, perfor</w:t>
      </w:r>
      <w:r w:rsidR="00566C5A">
        <w:rPr>
          <w:rFonts w:ascii="Calibri" w:eastAsia="Calibri" w:hAnsi="Calibri" w:cs="Arial"/>
          <w:bCs/>
        </w:rPr>
        <w:t xml:space="preserve">mance could not be used as the </w:t>
      </w:r>
      <w:r w:rsidRPr="00B616D1">
        <w:rPr>
          <w:rFonts w:ascii="Calibri" w:eastAsia="Calibri" w:hAnsi="Calibri" w:cs="Arial"/>
          <w:bCs/>
        </w:rPr>
        <w:t xml:space="preserve">dependent variable and therefore the identification of the CSFs was based on the opinion of the </w:t>
      </w:r>
      <w:r w:rsidR="00B40C52">
        <w:rPr>
          <w:rFonts w:ascii="Calibri" w:eastAsia="Calibri" w:hAnsi="Calibri" w:cs="Arial"/>
          <w:bCs/>
        </w:rPr>
        <w:t>owners/managers</w:t>
      </w:r>
      <w:r w:rsidRPr="00B616D1">
        <w:rPr>
          <w:rFonts w:ascii="Calibri" w:eastAsia="Calibri" w:hAnsi="Calibri" w:cs="Arial"/>
          <w:bCs/>
        </w:rPr>
        <w:t xml:space="preserve"> and not on an objective measure of success. In an ideal situation where financial information was available (perhaps as part of future research), it would be possible to verify whether </w:t>
      </w:r>
      <w:r w:rsidR="00B40C52">
        <w:rPr>
          <w:rFonts w:ascii="Calibri" w:eastAsia="Calibri" w:hAnsi="Calibri" w:cs="Arial"/>
          <w:bCs/>
        </w:rPr>
        <w:t>owners/managers</w:t>
      </w:r>
      <w:r w:rsidRPr="00B616D1">
        <w:rPr>
          <w:rFonts w:ascii="Calibri" w:eastAsia="Calibri" w:hAnsi="Calibri" w:cs="Arial"/>
          <w:bCs/>
        </w:rPr>
        <w:t xml:space="preserve"> in this industry were indeed running a successful company or not and therefore further validate their opinion on the success factors. </w:t>
      </w:r>
    </w:p>
    <w:p w:rsidR="00B616D1" w:rsidRPr="00B616D1" w:rsidRDefault="00B616D1" w:rsidP="00B616D1">
      <w:pPr>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bCs/>
        </w:rPr>
      </w:pPr>
      <w:r w:rsidRPr="00B616D1">
        <w:rPr>
          <w:rFonts w:ascii="Calibri" w:eastAsia="Calibri" w:hAnsi="Calibri" w:cs="Arial"/>
          <w:bCs/>
        </w:rPr>
        <w:tab/>
        <w:t xml:space="preserve">As the subject is a new academic study and due to the absence of official statistical data, the researcher had to utilise a combination of academic and industry sources to compile a list of the target population as none was available to match the criteria of the study. The researcher recognises that there may have been limitations in collecting sufficient information regarding the actual number of enterprises and as such allowances should be made for omissions and human error. Also, due to the dynamic nature of the industry and the presence of strong consolidation </w:t>
      </w:r>
      <w:r w:rsidR="00C9583B">
        <w:rPr>
          <w:rFonts w:ascii="Calibri" w:eastAsia="Calibri" w:hAnsi="Calibri" w:cs="Arial"/>
          <w:bCs/>
        </w:rPr>
        <w:t>trends, the total number of SMEs</w:t>
      </w:r>
      <w:r w:rsidRPr="00B616D1">
        <w:rPr>
          <w:rFonts w:ascii="Calibri" w:eastAsia="Calibri" w:hAnsi="Calibri" w:cs="Arial"/>
          <w:bCs/>
        </w:rPr>
        <w:t xml:space="preserve"> operating in this industry could have easily changed after the study was conducted. </w:t>
      </w:r>
    </w:p>
    <w:p w:rsidR="00B616D1" w:rsidRPr="00B616D1" w:rsidRDefault="00B616D1" w:rsidP="00B616D1">
      <w:pPr>
        <w:spacing w:after="0" w:line="360" w:lineRule="auto"/>
        <w:jc w:val="both"/>
        <w:rPr>
          <w:rFonts w:ascii="Calibri" w:eastAsia="Calibri" w:hAnsi="Calibri" w:cs="Arial"/>
          <w:bCs/>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bCs/>
        </w:rPr>
        <w:tab/>
      </w:r>
      <w:r w:rsidRPr="00B616D1">
        <w:rPr>
          <w:rFonts w:ascii="Calibri" w:eastAsia="Calibri" w:hAnsi="Calibri" w:cs="Arial"/>
        </w:rPr>
        <w:t>Due to the size and breadth of the literature in the area of SMEs and success factors, the researcher made the decision to focus only on the factors that were supported by a satisfactory number of authors and disregarded ones mentioned very few times in the business literature. In addition, many factors relating to the same area were deliberately grouped together for means of simplicity and efficiency</w:t>
      </w:r>
      <w:r w:rsidR="00EF5FF4">
        <w:rPr>
          <w:rFonts w:ascii="Calibri" w:eastAsia="Calibri" w:hAnsi="Calibri" w:cs="Arial"/>
        </w:rPr>
        <w:t xml:space="preserve">, for instance </w:t>
      </w:r>
      <w:r w:rsidR="00D46FDC">
        <w:rPr>
          <w:rFonts w:ascii="Calibri" w:eastAsia="Calibri" w:hAnsi="Calibri" w:cs="Arial"/>
        </w:rPr>
        <w:t>‘</w:t>
      </w:r>
      <w:r w:rsidR="00EF5FF4">
        <w:rPr>
          <w:rFonts w:ascii="Calibri" w:eastAsia="Calibri" w:hAnsi="Calibri" w:cs="Arial"/>
        </w:rPr>
        <w:t xml:space="preserve">market </w:t>
      </w:r>
      <w:r w:rsidR="00155AC5">
        <w:t>development</w:t>
      </w:r>
      <w:r w:rsidR="00D46FDC">
        <w:rPr>
          <w:rFonts w:ascii="Calibri" w:eastAsia="Calibri" w:hAnsi="Calibri" w:cs="Arial"/>
        </w:rPr>
        <w:t>’</w:t>
      </w:r>
      <w:r w:rsidR="00155AC5">
        <w:rPr>
          <w:rFonts w:ascii="Calibri" w:eastAsia="Calibri" w:hAnsi="Calibri" w:cs="Arial"/>
        </w:rPr>
        <w:t xml:space="preserve"> (MD</w:t>
      </w:r>
      <w:r w:rsidR="00EF5FF4">
        <w:rPr>
          <w:rFonts w:ascii="Calibri" w:eastAsia="Calibri" w:hAnsi="Calibri" w:cs="Arial"/>
        </w:rPr>
        <w:t xml:space="preserve">) and </w:t>
      </w:r>
      <w:r w:rsidR="00D46FDC">
        <w:rPr>
          <w:rFonts w:ascii="Calibri" w:eastAsia="Calibri" w:hAnsi="Calibri" w:cs="Arial"/>
        </w:rPr>
        <w:t>‘</w:t>
      </w:r>
      <w:r w:rsidR="00EF5FF4">
        <w:rPr>
          <w:rFonts w:ascii="Calibri" w:eastAsia="Calibri" w:hAnsi="Calibri" w:cs="Arial"/>
        </w:rPr>
        <w:t xml:space="preserve">product </w:t>
      </w:r>
      <w:r w:rsidR="00155AC5">
        <w:t>development</w:t>
      </w:r>
      <w:r w:rsidR="00D46FDC">
        <w:rPr>
          <w:rFonts w:ascii="Calibri" w:eastAsia="Calibri" w:hAnsi="Calibri" w:cs="Arial"/>
        </w:rPr>
        <w:t>’</w:t>
      </w:r>
      <w:r w:rsidR="00155AC5">
        <w:rPr>
          <w:rFonts w:ascii="Calibri" w:eastAsia="Calibri" w:hAnsi="Calibri" w:cs="Arial"/>
        </w:rPr>
        <w:t xml:space="preserve"> (PD</w:t>
      </w:r>
      <w:r w:rsidR="00EF5FF4">
        <w:rPr>
          <w:rFonts w:ascii="Calibri" w:eastAsia="Calibri" w:hAnsi="Calibri" w:cs="Arial"/>
        </w:rPr>
        <w:t xml:space="preserve">) into </w:t>
      </w:r>
      <w:r w:rsidR="00D46FDC">
        <w:rPr>
          <w:rFonts w:ascii="Calibri" w:eastAsia="Calibri" w:hAnsi="Calibri" w:cs="Arial"/>
        </w:rPr>
        <w:t>‘</w:t>
      </w:r>
      <w:r w:rsidR="00EF5FF4">
        <w:rPr>
          <w:rFonts w:ascii="Calibri" w:eastAsia="Calibri" w:hAnsi="Calibri" w:cs="Arial"/>
        </w:rPr>
        <w:t xml:space="preserve">market and product </w:t>
      </w:r>
      <w:r w:rsidR="00155AC5">
        <w:t>development</w:t>
      </w:r>
      <w:r w:rsidR="00D46FDC">
        <w:rPr>
          <w:rFonts w:ascii="Calibri" w:eastAsia="Calibri" w:hAnsi="Calibri" w:cs="Arial"/>
        </w:rPr>
        <w:t>’</w:t>
      </w:r>
      <w:r w:rsidR="00155AC5">
        <w:rPr>
          <w:rFonts w:ascii="Calibri" w:eastAsia="Calibri" w:hAnsi="Calibri" w:cs="Arial"/>
        </w:rPr>
        <w:t xml:space="preserve"> (MPD</w:t>
      </w:r>
      <w:r w:rsidR="00EF5FF4">
        <w:rPr>
          <w:rFonts w:ascii="Calibri" w:eastAsia="Calibri" w:hAnsi="Calibri" w:cs="Arial"/>
        </w:rPr>
        <w:t>)</w:t>
      </w:r>
      <w:r w:rsidRPr="00B616D1">
        <w:rPr>
          <w:rFonts w:ascii="Calibri" w:eastAsia="Calibri" w:hAnsi="Calibri" w:cs="Arial"/>
        </w:rPr>
        <w:t>.</w:t>
      </w:r>
      <w:r w:rsidR="00871EF4">
        <w:rPr>
          <w:rFonts w:ascii="Calibri" w:eastAsia="Calibri" w:hAnsi="Calibri" w:cs="Arial"/>
        </w:rPr>
        <w:t xml:space="preserve"> </w:t>
      </w:r>
      <w:r w:rsidR="009C5780" w:rsidRPr="00C36E71">
        <w:rPr>
          <w:rFonts w:ascii="Calibri" w:eastAsia="Calibri" w:hAnsi="Calibri" w:cs="Arial"/>
        </w:rPr>
        <w:t xml:space="preserve">Similarly, </w:t>
      </w:r>
      <w:r w:rsidR="00C36E71" w:rsidRPr="00C36E71">
        <w:rPr>
          <w:rFonts w:ascii="Calibri" w:eastAsia="Calibri" w:hAnsi="Calibri" w:cs="Arial"/>
        </w:rPr>
        <w:t xml:space="preserve">certain </w:t>
      </w:r>
      <w:r w:rsidR="009C5780" w:rsidRPr="00C36E71">
        <w:rPr>
          <w:rFonts w:ascii="Calibri" w:eastAsia="Calibri" w:hAnsi="Calibri" w:cs="Arial"/>
        </w:rPr>
        <w:t xml:space="preserve">success factors </w:t>
      </w:r>
      <w:r w:rsidR="00C36E71" w:rsidRPr="00C36E71">
        <w:rPr>
          <w:rFonts w:ascii="Calibri" w:eastAsia="Calibri" w:hAnsi="Calibri" w:cs="Arial"/>
        </w:rPr>
        <w:t>with the most characteri</w:t>
      </w:r>
      <w:r w:rsidR="00546256">
        <w:rPr>
          <w:rFonts w:ascii="Calibri" w:eastAsia="Calibri" w:hAnsi="Calibri" w:cs="Arial"/>
        </w:rPr>
        <w:t xml:space="preserve">stic ones being personality, </w:t>
      </w:r>
      <w:r w:rsidR="00C36E71" w:rsidRPr="00C36E71">
        <w:rPr>
          <w:rFonts w:ascii="Calibri" w:eastAsia="Calibri" w:hAnsi="Calibri" w:cs="Arial"/>
        </w:rPr>
        <w:t xml:space="preserve">entrepreneurial orientation (EO) </w:t>
      </w:r>
      <w:r w:rsidR="00546256">
        <w:rPr>
          <w:rFonts w:ascii="Calibri" w:eastAsia="Calibri" w:hAnsi="Calibri" w:cs="Arial"/>
        </w:rPr>
        <w:t xml:space="preserve">and prior work and management skills </w:t>
      </w:r>
      <w:r w:rsidR="00C36E71" w:rsidRPr="00C36E71">
        <w:rPr>
          <w:rFonts w:ascii="Calibri" w:eastAsia="Calibri" w:hAnsi="Calibri" w:cs="Arial"/>
        </w:rPr>
        <w:t xml:space="preserve">appear to </w:t>
      </w:r>
      <w:r w:rsidR="009C5780" w:rsidRPr="00C36E71">
        <w:rPr>
          <w:rFonts w:ascii="Calibri" w:eastAsia="Calibri" w:hAnsi="Calibri" w:cs="Arial"/>
        </w:rPr>
        <w:t xml:space="preserve">have </w:t>
      </w:r>
      <w:r w:rsidR="005B1890">
        <w:rPr>
          <w:rFonts w:ascii="Calibri" w:eastAsia="Calibri" w:hAnsi="Calibri" w:cs="Arial"/>
        </w:rPr>
        <w:t>mult</w:t>
      </w:r>
      <w:r w:rsidR="00C36E71" w:rsidRPr="00C36E71">
        <w:rPr>
          <w:rFonts w:ascii="Calibri" w:eastAsia="Calibri" w:hAnsi="Calibri" w:cs="Arial"/>
        </w:rPr>
        <w:t>iple</w:t>
      </w:r>
      <w:r w:rsidR="009C5780" w:rsidRPr="00C36E71">
        <w:rPr>
          <w:rFonts w:ascii="Calibri" w:eastAsia="Calibri" w:hAnsi="Calibri" w:cs="Arial"/>
        </w:rPr>
        <w:t xml:space="preserve"> dimensions</w:t>
      </w:r>
      <w:r w:rsidR="00546256">
        <w:rPr>
          <w:rFonts w:ascii="Calibri" w:eastAsia="Calibri" w:hAnsi="Calibri" w:cs="Arial"/>
        </w:rPr>
        <w:t>. Even though an extensive literature review has been conducted</w:t>
      </w:r>
      <w:r w:rsidR="00C36E71" w:rsidRPr="00C36E71">
        <w:rPr>
          <w:rFonts w:ascii="Calibri" w:eastAsia="Calibri" w:hAnsi="Calibri" w:cs="Arial"/>
        </w:rPr>
        <w:t xml:space="preserve">, </w:t>
      </w:r>
      <w:r w:rsidR="009C5780" w:rsidRPr="00C36E71">
        <w:rPr>
          <w:rFonts w:ascii="Calibri" w:eastAsia="Calibri" w:hAnsi="Calibri" w:cs="Arial"/>
        </w:rPr>
        <w:t xml:space="preserve">the fact that some of them </w:t>
      </w:r>
      <w:r w:rsidR="00C36E71" w:rsidRPr="00C36E71">
        <w:rPr>
          <w:rFonts w:ascii="Calibri" w:eastAsia="Calibri" w:hAnsi="Calibri" w:cs="Arial"/>
        </w:rPr>
        <w:t xml:space="preserve">may have not been fully acknowledged in this study </w:t>
      </w:r>
      <w:r w:rsidR="00133CA6">
        <w:rPr>
          <w:rFonts w:ascii="Calibri" w:eastAsia="Calibri" w:hAnsi="Calibri" w:cs="Arial"/>
        </w:rPr>
        <w:t>and/or</w:t>
      </w:r>
      <w:r w:rsidR="009C5780" w:rsidRPr="00C36E71">
        <w:rPr>
          <w:rFonts w:ascii="Calibri" w:eastAsia="Calibri" w:hAnsi="Calibri" w:cs="Arial"/>
        </w:rPr>
        <w:t xml:space="preserve"> misinterpreted by the respondents remains a possibility.</w:t>
      </w:r>
      <w:r w:rsidR="009C5780">
        <w:rPr>
          <w:rFonts w:ascii="Calibri" w:eastAsia="Calibri" w:hAnsi="Calibri" w:cs="Arial"/>
        </w:rPr>
        <w:t xml:space="preserve"> </w:t>
      </w:r>
    </w:p>
    <w:p w:rsidR="003D3E81" w:rsidRDefault="00B616D1" w:rsidP="003D3E8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rPr>
        <w:lastRenderedPageBreak/>
        <w:tab/>
        <w:t>The researcher also recognises that there are a number of methodological limitations when employing a mixed methods research. Even though it can be an effective design to use, the researcher needs to be well versed in both quantitative and qualitative research methods, knowing how to mix each method effectively and how to avoid the major challenges of th</w:t>
      </w:r>
      <w:r w:rsidR="00D57804">
        <w:rPr>
          <w:rFonts w:ascii="Calibri" w:eastAsia="Calibri" w:hAnsi="Calibri" w:cs="Arial"/>
        </w:rPr>
        <w:t xml:space="preserve">e design such as collinearity. </w:t>
      </w:r>
      <w:r w:rsidRPr="00B616D1">
        <w:rPr>
          <w:rFonts w:ascii="Calibri" w:eastAsia="Calibri" w:hAnsi="Calibri" w:cs="Arial"/>
        </w:rPr>
        <w:t xml:space="preserve">Issues in design, sampling, analysis and reporting are common. Despite every effort made during this study </w:t>
      </w:r>
      <w:r w:rsidR="00C9583B">
        <w:rPr>
          <w:rFonts w:ascii="Calibri" w:eastAsia="Calibri" w:hAnsi="Calibri" w:cs="Arial"/>
        </w:rPr>
        <w:t>to address these issues, human and</w:t>
      </w:r>
      <w:r w:rsidRPr="00B616D1">
        <w:rPr>
          <w:rFonts w:ascii="Calibri" w:eastAsia="Calibri" w:hAnsi="Calibri" w:cs="Arial"/>
        </w:rPr>
        <w:t xml:space="preserve"> administrative er</w:t>
      </w:r>
      <w:r w:rsidR="003D3E81">
        <w:rPr>
          <w:rFonts w:ascii="Calibri" w:eastAsia="Calibri" w:hAnsi="Calibri" w:cs="Arial"/>
        </w:rPr>
        <w:t>rors were always a possibility.</w:t>
      </w:r>
    </w:p>
    <w:p w:rsidR="003D3E81" w:rsidRDefault="003D3E81" w:rsidP="003D3E81">
      <w:pPr>
        <w:autoSpaceDE w:val="0"/>
        <w:autoSpaceDN w:val="0"/>
        <w:adjustRightInd w:val="0"/>
        <w:spacing w:after="0" w:line="360" w:lineRule="auto"/>
        <w:jc w:val="both"/>
        <w:rPr>
          <w:rFonts w:ascii="Calibri" w:eastAsia="Calibri" w:hAnsi="Calibri" w:cs="Arial"/>
        </w:rPr>
      </w:pPr>
    </w:p>
    <w:p w:rsidR="003D3E81" w:rsidRDefault="003D3E81" w:rsidP="003D3E81">
      <w:pPr>
        <w:autoSpaceDE w:val="0"/>
        <w:autoSpaceDN w:val="0"/>
        <w:adjustRightInd w:val="0"/>
        <w:spacing w:after="0" w:line="360" w:lineRule="auto"/>
        <w:jc w:val="both"/>
      </w:pPr>
      <w:r>
        <w:rPr>
          <w:rFonts w:ascii="Calibri" w:eastAsia="Calibri" w:hAnsi="Calibri" w:cs="Arial"/>
        </w:rPr>
        <w:tab/>
      </w:r>
      <w:r w:rsidRPr="00D70285">
        <w:rPr>
          <w:rFonts w:ascii="Calibri" w:eastAsia="Calibri" w:hAnsi="Calibri" w:cs="Arial"/>
        </w:rPr>
        <w:t>This study also employs c</w:t>
      </w:r>
      <w:r w:rsidRPr="00D70285">
        <w:t xml:space="preserve">ontent analysis as the chosen method of analysis for the collected qualitative data. Even though the nature of that data is confirmatory and explanatory in nature and supportive to the primary aim of this research, it is acknowledged that content analysis is a purely descriptive method that describes what is there but does not reveal the underlying motives for the observed pattern. In other words, it describes </w:t>
      </w:r>
      <w:r w:rsidR="00546256" w:rsidRPr="00D70285">
        <w:t xml:space="preserve">the </w:t>
      </w:r>
      <w:r w:rsidRPr="00D70285">
        <w:t xml:space="preserve">'what' but not </w:t>
      </w:r>
      <w:r w:rsidR="00546256" w:rsidRPr="00D70285">
        <w:t xml:space="preserve">the </w:t>
      </w:r>
      <w:r w:rsidRPr="00D70285">
        <w:t>'why'.</w:t>
      </w:r>
      <w:r>
        <w:t xml:space="preserve"> </w:t>
      </w:r>
    </w:p>
    <w:p w:rsidR="003D3E81" w:rsidRPr="003D3E81" w:rsidRDefault="003D3E81" w:rsidP="003D3E81">
      <w:pPr>
        <w:autoSpaceDE w:val="0"/>
        <w:autoSpaceDN w:val="0"/>
        <w:adjustRightInd w:val="0"/>
        <w:spacing w:after="0" w:line="360" w:lineRule="auto"/>
        <w:jc w:val="both"/>
      </w:pPr>
    </w:p>
    <w:p w:rsid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One last methodological limitation is the fact that the researcher is not in a position to know whether the planned person (owner</w:t>
      </w:r>
      <w:r w:rsidR="007F105A">
        <w:rPr>
          <w:rFonts w:ascii="Calibri" w:eastAsia="Calibri" w:hAnsi="Calibri" w:cs="Arial"/>
        </w:rPr>
        <w:t>/</w:t>
      </w:r>
      <w:r w:rsidRPr="00B616D1">
        <w:rPr>
          <w:rFonts w:ascii="Calibri" w:eastAsia="Calibri" w:hAnsi="Calibri" w:cs="Arial"/>
        </w:rPr>
        <w:t>manager) provided the answers to the questionnaire or whether it was completed by another colleague or a less senior person (i.e. assistant). Similarly, it is not possible to check the truth of the answers but have to rely on the good will of the respondents.</w:t>
      </w:r>
    </w:p>
    <w:p w:rsidR="00AB75EE" w:rsidRPr="00B616D1" w:rsidRDefault="00AB75EE"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b/>
          <w:bCs/>
        </w:rPr>
      </w:pPr>
      <w:r w:rsidRPr="00B616D1">
        <w:rPr>
          <w:rFonts w:ascii="Calibri" w:eastAsia="Calibri" w:hAnsi="Calibri" w:cs="Arial"/>
          <w:b/>
          <w:bCs/>
        </w:rPr>
        <w:t xml:space="preserve">6.4 Future research </w:t>
      </w: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lang w:eastAsia="en-GB"/>
        </w:rPr>
        <w:tab/>
        <w:t xml:space="preserve">This research opens new avenues for the researcher and </w:t>
      </w:r>
      <w:r w:rsidR="00A87C34">
        <w:rPr>
          <w:rFonts w:ascii="Calibri" w:eastAsia="Calibri" w:hAnsi="Calibri" w:cs="Arial"/>
          <w:lang w:eastAsia="en-GB"/>
        </w:rPr>
        <w:t xml:space="preserve">through successful dissemination </w:t>
      </w:r>
      <w:r w:rsidRPr="00B616D1">
        <w:rPr>
          <w:rFonts w:ascii="Calibri" w:eastAsia="Calibri" w:hAnsi="Calibri" w:cs="Arial"/>
          <w:lang w:eastAsia="en-GB"/>
        </w:rPr>
        <w:t xml:space="preserve">may motivate </w:t>
      </w:r>
      <w:r w:rsidR="00D57804">
        <w:rPr>
          <w:rFonts w:ascii="Calibri" w:eastAsia="Calibri" w:hAnsi="Calibri" w:cs="Arial"/>
          <w:lang w:eastAsia="en-GB"/>
        </w:rPr>
        <w:t>others t</w:t>
      </w:r>
      <w:r w:rsidR="00C9583B">
        <w:rPr>
          <w:rFonts w:ascii="Calibri" w:eastAsia="Calibri" w:hAnsi="Calibri" w:cs="Arial"/>
          <w:lang w:eastAsia="en-GB"/>
        </w:rPr>
        <w:t>o work further i</w:t>
      </w:r>
      <w:r w:rsidR="00D57804">
        <w:rPr>
          <w:rFonts w:ascii="Calibri" w:eastAsia="Calibri" w:hAnsi="Calibri" w:cs="Arial"/>
          <w:lang w:eastAsia="en-GB"/>
        </w:rPr>
        <w:t>n small and medium-</w:t>
      </w:r>
      <w:r w:rsidRPr="00B616D1">
        <w:rPr>
          <w:rFonts w:ascii="Calibri" w:eastAsia="Calibri" w:hAnsi="Calibri" w:cs="Arial"/>
          <w:lang w:eastAsia="en-GB"/>
        </w:rPr>
        <w:t>sized enter</w:t>
      </w:r>
      <w:r w:rsidR="00C9583B">
        <w:rPr>
          <w:rFonts w:ascii="Calibri" w:eastAsia="Calibri" w:hAnsi="Calibri" w:cs="Arial"/>
          <w:lang w:eastAsia="en-GB"/>
        </w:rPr>
        <w:t xml:space="preserve">prises (SMEs) and the chemical and </w:t>
      </w:r>
      <w:r w:rsidRPr="00B616D1">
        <w:rPr>
          <w:rFonts w:ascii="Calibri" w:eastAsia="Calibri" w:hAnsi="Calibri" w:cs="Arial"/>
          <w:lang w:eastAsia="en-GB"/>
        </w:rPr>
        <w:t>chemical distributi</w:t>
      </w:r>
      <w:r w:rsidR="00D57804">
        <w:rPr>
          <w:rFonts w:ascii="Calibri" w:eastAsia="Calibri" w:hAnsi="Calibri" w:cs="Arial"/>
          <w:lang w:eastAsia="en-GB"/>
        </w:rPr>
        <w:t xml:space="preserve">on industry. </w:t>
      </w:r>
      <w:r w:rsidRPr="00B616D1">
        <w:rPr>
          <w:rFonts w:ascii="Calibri" w:eastAsia="Calibri" w:hAnsi="Calibri" w:cs="Arial"/>
          <w:lang w:eastAsia="en-GB"/>
        </w:rPr>
        <w:t xml:space="preserve">In fact, as this study is the first to research the specific industry, there are several recommendations for future research. </w:t>
      </w: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lang w:eastAsia="en-GB"/>
        </w:rPr>
        <w:tab/>
        <w:t xml:space="preserve">First of all, as the identification of the critical success factors is based on the perception of </w:t>
      </w:r>
      <w:r w:rsidR="00B40C52">
        <w:rPr>
          <w:rFonts w:ascii="Calibri" w:eastAsia="Calibri" w:hAnsi="Calibri" w:cs="Arial"/>
          <w:lang w:eastAsia="en-GB"/>
        </w:rPr>
        <w:t>owners/managers</w:t>
      </w:r>
      <w:r w:rsidRPr="00B616D1">
        <w:rPr>
          <w:rFonts w:ascii="Calibri" w:eastAsia="Calibri" w:hAnsi="Calibri" w:cs="Arial"/>
          <w:lang w:eastAsia="en-GB"/>
        </w:rPr>
        <w:t xml:space="preserve"> (non-financial measure), consideration should be given to conducting a future study based on an objective measure of success (financial measures). Independent growth measures, such as increase in turnover </w:t>
      </w:r>
      <w:r w:rsidR="00133CA6">
        <w:rPr>
          <w:rFonts w:ascii="Calibri" w:eastAsia="Calibri" w:hAnsi="Calibri" w:cs="Arial"/>
          <w:lang w:eastAsia="en-GB"/>
        </w:rPr>
        <w:t>and/or</w:t>
      </w:r>
      <w:r w:rsidRPr="00B616D1">
        <w:rPr>
          <w:rFonts w:ascii="Calibri" w:eastAsia="Calibri" w:hAnsi="Calibri" w:cs="Arial"/>
          <w:lang w:eastAsia="en-GB"/>
        </w:rPr>
        <w:t xml:space="preserve"> profitability should be used once financial data become available.</w:t>
      </w: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lang w:eastAsia="en-GB"/>
        </w:rPr>
        <w:tab/>
        <w:t xml:space="preserve">Even though this research identifies the critical success factors for small businesses in the selected industry and offers a more in depth view on their importance, the researcher recognises that investigating the mechanics of each success factor individually and in more depth would </w:t>
      </w:r>
      <w:r w:rsidRPr="00B616D1">
        <w:rPr>
          <w:rFonts w:ascii="Calibri" w:eastAsia="Calibri" w:hAnsi="Calibri" w:cs="Arial"/>
          <w:lang w:eastAsia="en-GB"/>
        </w:rPr>
        <w:lastRenderedPageBreak/>
        <w:t xml:space="preserve">certainly be of academic value. </w:t>
      </w:r>
      <w:r w:rsidR="009C4F8C">
        <w:rPr>
          <w:rFonts w:ascii="Calibri" w:eastAsia="Calibri" w:hAnsi="Calibri" w:cs="Arial"/>
          <w:lang w:eastAsia="en-GB"/>
        </w:rPr>
        <w:t xml:space="preserve">As this research employs content analysis, </w:t>
      </w:r>
      <w:r w:rsidR="009C4F8C">
        <w:t>which is a purely descriptive method and one that does not reveal any underlying motives, u</w:t>
      </w:r>
      <w:r w:rsidRPr="00B616D1">
        <w:rPr>
          <w:rFonts w:ascii="Calibri" w:eastAsia="Calibri" w:hAnsi="Calibri" w:cs="Arial"/>
          <w:lang w:eastAsia="en-GB"/>
        </w:rPr>
        <w:t xml:space="preserve">tilising </w:t>
      </w:r>
      <w:r w:rsidR="009C4F8C">
        <w:rPr>
          <w:rFonts w:ascii="Calibri" w:eastAsia="Calibri" w:hAnsi="Calibri" w:cs="Arial"/>
          <w:lang w:eastAsia="en-GB"/>
        </w:rPr>
        <w:t xml:space="preserve">more advanced </w:t>
      </w:r>
      <w:r w:rsidRPr="00B616D1">
        <w:rPr>
          <w:rFonts w:ascii="Calibri" w:eastAsia="Calibri" w:hAnsi="Calibri" w:cs="Arial"/>
          <w:lang w:eastAsia="en-GB"/>
        </w:rPr>
        <w:t>qualitative methods</w:t>
      </w:r>
      <w:r w:rsidR="009C4F8C">
        <w:rPr>
          <w:rFonts w:ascii="Calibri" w:eastAsia="Calibri" w:hAnsi="Calibri" w:cs="Arial"/>
          <w:lang w:eastAsia="en-GB"/>
        </w:rPr>
        <w:t xml:space="preserve"> (i.e. thematic analysis) that c</w:t>
      </w:r>
      <w:r w:rsidRPr="00B616D1">
        <w:rPr>
          <w:rFonts w:ascii="Calibri" w:eastAsia="Calibri" w:hAnsi="Calibri" w:cs="Arial"/>
          <w:lang w:eastAsia="en-GB"/>
        </w:rPr>
        <w:t>ould produce richer data and offer a deeper view</w:t>
      </w:r>
      <w:r w:rsidR="009C4F8C">
        <w:rPr>
          <w:rFonts w:ascii="Calibri" w:eastAsia="Calibri" w:hAnsi="Calibri" w:cs="Arial"/>
          <w:lang w:eastAsia="en-GB"/>
        </w:rPr>
        <w:t xml:space="preserve">, would be highly recommended. </w:t>
      </w:r>
      <w:r w:rsidRPr="00B616D1">
        <w:rPr>
          <w:rFonts w:ascii="Calibri" w:eastAsia="Calibri" w:hAnsi="Calibri" w:cs="Arial"/>
          <w:lang w:eastAsia="en-GB"/>
        </w:rPr>
        <w:t>Furthermore, due to the dynamic nature of the industry and the presence of strong globalisation and consolidation trends, it would be very interesting to investigate whether success factors would change with time. Longitudinal studies can be conducted to explore further.</w:t>
      </w: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r w:rsidRPr="00B616D1">
        <w:rPr>
          <w:rFonts w:ascii="Calibri" w:eastAsia="Calibri" w:hAnsi="Calibri" w:cs="Arial"/>
          <w:lang w:eastAsia="en-GB"/>
        </w:rPr>
        <w:tab/>
        <w:t>Furthermore, as the basis of this study has been the fact that CSFs are dependent upon the industry and country SMEs operated in, it is certainly worth investigating whether there would be any differenc</w:t>
      </w:r>
      <w:r w:rsidR="00B35C12">
        <w:rPr>
          <w:rFonts w:ascii="Calibri" w:eastAsia="Calibri" w:hAnsi="Calibri" w:cs="Arial"/>
          <w:lang w:eastAsia="en-GB"/>
        </w:rPr>
        <w:t>es (if any) in CSFs for small and medium-</w:t>
      </w:r>
      <w:r w:rsidRPr="00B616D1">
        <w:rPr>
          <w:rFonts w:ascii="Calibri" w:eastAsia="Calibri" w:hAnsi="Calibri" w:cs="Arial"/>
          <w:lang w:eastAsia="en-GB"/>
        </w:rPr>
        <w:t>sized chemical distributors operating in different geographical areas or between SMEs operating in different industries. With the trend towards increasing globalization, cross-national CSFs-SM</w:t>
      </w:r>
      <w:r w:rsidR="00B35C12">
        <w:rPr>
          <w:rFonts w:ascii="Calibri" w:eastAsia="Calibri" w:hAnsi="Calibri" w:cs="Arial"/>
          <w:lang w:eastAsia="en-GB"/>
        </w:rPr>
        <w:t xml:space="preserve">Es models become more valuable. </w:t>
      </w:r>
      <w:r w:rsidRPr="00B616D1">
        <w:rPr>
          <w:rFonts w:ascii="Calibri" w:eastAsia="Calibri" w:hAnsi="Calibri" w:cs="Arial"/>
          <w:lang w:eastAsia="en-GB"/>
        </w:rPr>
        <w:t xml:space="preserve">This would be an opportunity </w:t>
      </w:r>
      <w:r w:rsidRPr="00C73F47">
        <w:rPr>
          <w:rFonts w:ascii="Calibri" w:eastAsia="Calibri" w:hAnsi="Calibri" w:cs="Arial"/>
          <w:lang w:eastAsia="en-GB"/>
        </w:rPr>
        <w:t xml:space="preserve">to test the </w:t>
      </w:r>
      <w:r w:rsidR="00C73F47" w:rsidRPr="00C73F47">
        <w:rPr>
          <w:rFonts w:ascii="Calibri" w:eastAsia="Calibri" w:hAnsi="Calibri" w:cs="Arial"/>
          <w:lang w:eastAsia="en-GB"/>
        </w:rPr>
        <w:t>success</w:t>
      </w:r>
      <w:r w:rsidR="00C73F47">
        <w:rPr>
          <w:rFonts w:ascii="Calibri" w:eastAsia="Calibri" w:hAnsi="Calibri" w:cs="Arial"/>
          <w:lang w:eastAsia="en-GB"/>
        </w:rPr>
        <w:t xml:space="preserve"> factors</w:t>
      </w:r>
      <w:r w:rsidRPr="008B6AD7">
        <w:rPr>
          <w:rFonts w:ascii="Calibri" w:eastAsia="Calibri" w:hAnsi="Calibri" w:cs="Arial"/>
          <w:lang w:eastAsia="en-GB"/>
        </w:rPr>
        <w:t xml:space="preserve"> </w:t>
      </w:r>
      <w:r w:rsidRPr="00B616D1">
        <w:rPr>
          <w:rFonts w:ascii="Calibri" w:eastAsia="Calibri" w:hAnsi="Calibri" w:cs="Arial"/>
          <w:lang w:eastAsia="en-GB"/>
        </w:rPr>
        <w:t>in other countries and industries to further examine the predictor variables on a cross-national and cross-industry scale. An excellent starting point would be investigating CSFs for SMEs in different countries within the European Union -with it being a well-established and mature market- perhaps expanding the same research into the emerging markets such as Brazil, Russia, India, China and South Africa (BRICS) where future growth is expected.  Similarly, comparing and contrasting SMEs operating in different industries but in the same country (</w:t>
      </w:r>
      <w:r w:rsidR="004554BB">
        <w:rPr>
          <w:rFonts w:ascii="Calibri" w:eastAsia="Calibri" w:hAnsi="Calibri" w:cs="Arial"/>
          <w:lang w:eastAsia="en-GB"/>
        </w:rPr>
        <w:t>for instance the</w:t>
      </w:r>
      <w:r w:rsidRPr="00B616D1">
        <w:rPr>
          <w:rFonts w:ascii="Calibri" w:eastAsia="Calibri" w:hAnsi="Calibri" w:cs="Arial"/>
          <w:lang w:eastAsia="en-GB"/>
        </w:rPr>
        <w:t xml:space="preserve"> UK) would also be of interest.</w:t>
      </w: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p>
    <w:p w:rsidR="00B616D1" w:rsidRPr="00B616D1" w:rsidRDefault="00B616D1" w:rsidP="00B616D1">
      <w:pPr>
        <w:autoSpaceDE w:val="0"/>
        <w:autoSpaceDN w:val="0"/>
        <w:adjustRightInd w:val="0"/>
        <w:spacing w:after="0" w:line="360" w:lineRule="auto"/>
        <w:jc w:val="both"/>
        <w:rPr>
          <w:rFonts w:ascii="Calibri" w:eastAsia="Calibri" w:hAnsi="Calibri" w:cs="Arial"/>
        </w:rPr>
      </w:pPr>
      <w:r w:rsidRPr="00B616D1">
        <w:rPr>
          <w:rFonts w:ascii="Calibri" w:eastAsia="Calibri" w:hAnsi="Calibri" w:cs="Arial"/>
          <w:lang w:eastAsia="en-GB"/>
        </w:rPr>
        <w:tab/>
        <w:t xml:space="preserve">As this study concentrates on the </w:t>
      </w:r>
      <w:r w:rsidR="00E812AD">
        <w:rPr>
          <w:rFonts w:ascii="Calibri" w:eastAsia="Calibri" w:hAnsi="Calibri" w:cs="Arial"/>
          <w:lang w:eastAsia="en-GB"/>
        </w:rPr>
        <w:t xml:space="preserve">critical </w:t>
      </w:r>
      <w:r w:rsidRPr="00B616D1">
        <w:rPr>
          <w:rFonts w:ascii="Calibri" w:eastAsia="Calibri" w:hAnsi="Calibri" w:cs="Arial"/>
          <w:lang w:eastAsia="en-GB"/>
        </w:rPr>
        <w:t xml:space="preserve">factors that contribute to success, there is further scope to examine the converse; that is </w:t>
      </w:r>
      <w:r w:rsidRPr="00B616D1">
        <w:rPr>
          <w:rFonts w:ascii="Calibri" w:eastAsia="Calibri" w:hAnsi="Calibri" w:cs="Arial"/>
        </w:rPr>
        <w:t xml:space="preserve">factors that contribute to or prevent failure.  An investigation and more in depth analysis of SMEs failure into the specific industry could instigate future research. On the same basis, the definition of small business success is provided to respondents to ensure uniformity of opinions and eliminate any potential methodological weaknesses. Maybe in future research it would be useful to attempt exploring and explicating how business </w:t>
      </w:r>
      <w:r w:rsidR="00B40C52">
        <w:rPr>
          <w:rFonts w:ascii="Calibri" w:eastAsia="Calibri" w:hAnsi="Calibri" w:cs="Arial"/>
        </w:rPr>
        <w:t>owners/managers</w:t>
      </w:r>
      <w:r w:rsidRPr="00B616D1">
        <w:rPr>
          <w:rFonts w:ascii="Calibri" w:eastAsia="Calibri" w:hAnsi="Calibri" w:cs="Arial"/>
        </w:rPr>
        <w:t xml:space="preserve"> and industry exp</w:t>
      </w:r>
      <w:r w:rsidR="00B35C12">
        <w:rPr>
          <w:rFonts w:ascii="Calibri" w:eastAsia="Calibri" w:hAnsi="Calibri" w:cs="Arial"/>
        </w:rPr>
        <w:t xml:space="preserve">erts define success and failure </w:t>
      </w:r>
      <w:r w:rsidRPr="00B616D1">
        <w:rPr>
          <w:rFonts w:ascii="Calibri" w:eastAsia="Calibri" w:hAnsi="Calibri" w:cs="Arial"/>
        </w:rPr>
        <w:t xml:space="preserve">in this industry. Furthermore, further research could build evidence on whether or not business </w:t>
      </w:r>
      <w:r w:rsidR="00B40C52">
        <w:rPr>
          <w:rFonts w:ascii="Calibri" w:eastAsia="Calibri" w:hAnsi="Calibri" w:cs="Arial"/>
        </w:rPr>
        <w:t>owners/managers</w:t>
      </w:r>
      <w:r w:rsidRPr="00B616D1">
        <w:rPr>
          <w:rFonts w:ascii="Calibri" w:eastAsia="Calibri" w:hAnsi="Calibri" w:cs="Arial"/>
        </w:rPr>
        <w:t xml:space="preserve">’ values and success criteria change as they develop their businesses. Perhaps a longitudinal study would be most appropriate on this occasion. </w:t>
      </w:r>
    </w:p>
    <w:p w:rsidR="00B616D1" w:rsidRPr="00B616D1" w:rsidRDefault="00B616D1" w:rsidP="00B616D1">
      <w:pPr>
        <w:spacing w:after="0" w:line="360" w:lineRule="auto"/>
        <w:jc w:val="both"/>
        <w:rPr>
          <w:rFonts w:ascii="Calibri" w:eastAsia="Calibri" w:hAnsi="Calibri" w:cs="Arial"/>
        </w:rPr>
      </w:pPr>
    </w:p>
    <w:p w:rsidR="00B616D1" w:rsidRPr="00B616D1" w:rsidRDefault="00B616D1" w:rsidP="00B616D1">
      <w:pPr>
        <w:spacing w:after="0" w:line="360" w:lineRule="auto"/>
        <w:jc w:val="both"/>
        <w:rPr>
          <w:rFonts w:ascii="Calibri" w:eastAsia="Calibri" w:hAnsi="Calibri" w:cs="Arial"/>
        </w:rPr>
      </w:pPr>
      <w:r w:rsidRPr="00B616D1">
        <w:rPr>
          <w:rFonts w:ascii="Calibri" w:eastAsia="Calibri" w:hAnsi="Calibri" w:cs="Arial"/>
        </w:rPr>
        <w:tab/>
        <w:t xml:space="preserve">This research also highlights a need to investigate non-financial measures of success for SMEs operating in the chemical and chemical distribution industry as a number of companies of that </w:t>
      </w:r>
      <w:r w:rsidRPr="00B616D1">
        <w:rPr>
          <w:rFonts w:ascii="Calibri" w:eastAsia="Calibri" w:hAnsi="Calibri" w:cs="Arial"/>
        </w:rPr>
        <w:lastRenderedPageBreak/>
        <w:t xml:space="preserve">nature are identified. Conducting a study to </w:t>
      </w:r>
      <w:r w:rsidR="009A1C12">
        <w:rPr>
          <w:rFonts w:ascii="Calibri" w:eastAsia="Calibri" w:hAnsi="Calibri" w:cs="Arial"/>
        </w:rPr>
        <w:t>investigate</w:t>
      </w:r>
      <w:r w:rsidRPr="00B616D1">
        <w:rPr>
          <w:rFonts w:ascii="Calibri" w:eastAsia="Calibri" w:hAnsi="Calibri" w:cs="Arial"/>
        </w:rPr>
        <w:t xml:space="preserve"> SMEs that are not focused on growth but are managed on non-financial reasons and to the needs and wants of their owner-manager, would be of academic and business value.</w:t>
      </w:r>
    </w:p>
    <w:p w:rsidR="00B616D1" w:rsidRPr="00B616D1" w:rsidRDefault="00B616D1" w:rsidP="00B616D1">
      <w:pPr>
        <w:autoSpaceDE w:val="0"/>
        <w:autoSpaceDN w:val="0"/>
        <w:adjustRightInd w:val="0"/>
        <w:spacing w:after="0" w:line="360" w:lineRule="auto"/>
        <w:jc w:val="both"/>
        <w:rPr>
          <w:rFonts w:ascii="Calibri" w:eastAsia="Calibri" w:hAnsi="Calibri" w:cs="Arial"/>
          <w:lang w:eastAsia="en-GB"/>
        </w:rPr>
      </w:pPr>
    </w:p>
    <w:p w:rsidR="00B616D1" w:rsidRPr="00B616D1" w:rsidRDefault="00B616D1" w:rsidP="00B616D1">
      <w:pPr>
        <w:spacing w:after="0" w:line="360" w:lineRule="auto"/>
        <w:jc w:val="both"/>
        <w:rPr>
          <w:rFonts w:ascii="Calibri" w:eastAsia="Calibri" w:hAnsi="Calibri" w:cs="Arial"/>
          <w:color w:val="000000"/>
          <w:lang w:eastAsia="en-GB"/>
        </w:rPr>
      </w:pPr>
      <w:r w:rsidRPr="00B616D1">
        <w:rPr>
          <w:rFonts w:ascii="Calibri" w:eastAsia="Calibri" w:hAnsi="Calibri" w:cs="Arial"/>
        </w:rPr>
        <w:tab/>
      </w:r>
      <w:r w:rsidRPr="00B616D1">
        <w:rPr>
          <w:rFonts w:ascii="Calibri" w:eastAsia="Calibri" w:hAnsi="Calibri" w:cs="Arial"/>
          <w:color w:val="000000"/>
          <w:lang w:eastAsia="en-GB"/>
        </w:rPr>
        <w:t>Current thinking assumes SMEs to be relatively homogenous when, in fact, there could be considerable variation within the SME category. Several scholars</w:t>
      </w:r>
      <w:r w:rsidRPr="00B616D1">
        <w:rPr>
          <w:rFonts w:ascii="Calibri" w:eastAsia="Calibri" w:hAnsi="Calibri" w:cs="Arial"/>
          <w:lang w:eastAsia="en-GB"/>
        </w:rPr>
        <w:t xml:space="preserve"> argue that SMEs cannot be considered a homogeneous group and that different strategies are needed for different sized SMEs (Hillary, 2000; Merritt, 1998; Wilson </w:t>
      </w:r>
      <w:r w:rsidRPr="00B616D1">
        <w:rPr>
          <w:rFonts w:ascii="Calibri" w:eastAsia="Calibri" w:hAnsi="Calibri" w:cs="Arial"/>
          <w:i/>
          <w:lang w:eastAsia="en-GB"/>
        </w:rPr>
        <w:t>et al.</w:t>
      </w:r>
      <w:r w:rsidRPr="00B616D1">
        <w:rPr>
          <w:rFonts w:ascii="Calibri" w:eastAsia="Calibri" w:hAnsi="Calibri" w:cs="Arial"/>
          <w:lang w:eastAsia="en-GB"/>
        </w:rPr>
        <w:t>, 2012).</w:t>
      </w:r>
      <w:r w:rsidRPr="00B616D1">
        <w:rPr>
          <w:rFonts w:ascii="Calibri" w:eastAsia="Calibri" w:hAnsi="Calibri" w:cs="Arial"/>
          <w:color w:val="000000"/>
          <w:lang w:eastAsia="en-GB"/>
        </w:rPr>
        <w:t xml:space="preserve"> Similarly, research by Laforet (2008 and 2009) suggests that medium sized firms may behave differently from smaller firms in terms of their strategic orientation and innovativeness. Even though this research investigates SMEs in the UK chemical distribution industry as a homogeneous group, several </w:t>
      </w:r>
      <w:r w:rsidRPr="00B616D1">
        <w:rPr>
          <w:rFonts w:ascii="Calibri" w:eastAsia="Calibri" w:hAnsi="Calibri" w:cs="Arial"/>
          <w:bCs/>
          <w:color w:val="000000"/>
          <w:lang w:eastAsia="en-GB"/>
        </w:rPr>
        <w:t>differences between micro, small and medium companies are identifie</w:t>
      </w:r>
      <w:r w:rsidR="001968D2">
        <w:rPr>
          <w:rFonts w:ascii="Calibri" w:eastAsia="Calibri" w:hAnsi="Calibri" w:cs="Arial"/>
          <w:bCs/>
          <w:color w:val="000000"/>
          <w:lang w:eastAsia="en-GB"/>
        </w:rPr>
        <w:t xml:space="preserve">d, with significant variations noted, </w:t>
      </w:r>
      <w:r w:rsidRPr="00B616D1">
        <w:rPr>
          <w:rFonts w:ascii="Calibri" w:eastAsia="Calibri" w:hAnsi="Calibri" w:cs="Arial"/>
          <w:bCs/>
          <w:color w:val="000000"/>
          <w:lang w:eastAsia="en-GB"/>
        </w:rPr>
        <w:t xml:space="preserve">and are </w:t>
      </w:r>
      <w:r w:rsidR="001968D2">
        <w:rPr>
          <w:rFonts w:ascii="Calibri" w:eastAsia="Calibri" w:hAnsi="Calibri" w:cs="Arial"/>
          <w:bCs/>
          <w:color w:val="000000"/>
          <w:lang w:eastAsia="en-GB"/>
        </w:rPr>
        <w:t xml:space="preserve">thus </w:t>
      </w:r>
      <w:r w:rsidRPr="00B616D1">
        <w:rPr>
          <w:rFonts w:ascii="Calibri" w:eastAsia="Calibri" w:hAnsi="Calibri" w:cs="Arial"/>
          <w:bCs/>
          <w:color w:val="000000"/>
          <w:lang w:eastAsia="en-GB"/>
        </w:rPr>
        <w:t>worth investigating further</w:t>
      </w:r>
      <w:r w:rsidRPr="00B616D1">
        <w:rPr>
          <w:rFonts w:ascii="Calibri" w:eastAsia="Calibri" w:hAnsi="Calibri" w:cs="Arial"/>
          <w:color w:val="000000"/>
          <w:lang w:eastAsia="en-GB"/>
        </w:rPr>
        <w:t xml:space="preserve">. Finding ways to categorize SMEs into homogeneous clusters and exploring the role of success factors within these different clusters could be quite useful especially given the growth in the small business sector of the economy. On that basis, further research into the transition process of micro business into small, then medium and then large companies, identifying the </w:t>
      </w:r>
      <w:r w:rsidRPr="00B616D1">
        <w:rPr>
          <w:rFonts w:ascii="Calibri" w:eastAsia="Calibri" w:hAnsi="Calibri" w:cs="Arial"/>
        </w:rPr>
        <w:t>requirements and challenges, how to facilitate transition and ensure success in the process</w:t>
      </w:r>
      <w:r w:rsidRPr="00B616D1">
        <w:rPr>
          <w:rFonts w:ascii="Calibri" w:eastAsia="Calibri" w:hAnsi="Calibri" w:cs="Arial"/>
          <w:color w:val="000000"/>
          <w:lang w:eastAsia="en-GB"/>
        </w:rPr>
        <w:t xml:space="preserve">, would be of academic interest. This would further require and instigate more research into </w:t>
      </w:r>
      <w:r w:rsidRPr="00B616D1">
        <w:rPr>
          <w:rFonts w:ascii="Calibri" w:eastAsia="Calibri" w:hAnsi="Calibri" w:cs="Arial"/>
        </w:rPr>
        <w:t xml:space="preserve">micro businesses that have always been very difficult to reach and obtain data on. </w:t>
      </w:r>
    </w:p>
    <w:p w:rsidR="00B616D1" w:rsidRPr="00B616D1" w:rsidRDefault="00B616D1" w:rsidP="00B616D1">
      <w:pPr>
        <w:spacing w:after="0" w:line="360" w:lineRule="auto"/>
        <w:jc w:val="both"/>
        <w:rPr>
          <w:rFonts w:ascii="Calibri" w:eastAsia="Calibri" w:hAnsi="Calibri" w:cs="Arial"/>
          <w:color w:val="000000"/>
          <w:lang w:eastAsia="en-GB"/>
        </w:rPr>
      </w:pPr>
    </w:p>
    <w:p w:rsidR="00B616D1" w:rsidRPr="00B616D1" w:rsidRDefault="00B616D1" w:rsidP="00B616D1">
      <w:pPr>
        <w:spacing w:after="0" w:line="360" w:lineRule="auto"/>
        <w:jc w:val="both"/>
        <w:rPr>
          <w:rFonts w:ascii="Calibri" w:eastAsia="Calibri" w:hAnsi="Calibri" w:cs="Arial"/>
          <w:color w:val="000000"/>
          <w:lang w:eastAsia="en-GB"/>
        </w:rPr>
      </w:pPr>
      <w:r w:rsidRPr="00B616D1">
        <w:rPr>
          <w:rFonts w:ascii="Calibri" w:eastAsia="Calibri" w:hAnsi="Calibri" w:cs="Arial"/>
          <w:color w:val="000000"/>
          <w:lang w:eastAsia="en-GB"/>
        </w:rPr>
        <w:tab/>
        <w:t>Last but certainly not least, it is worth investigating further into supplier management and relationships as it has been fou</w:t>
      </w:r>
      <w:r w:rsidR="00345FB8">
        <w:rPr>
          <w:rFonts w:ascii="Calibri" w:eastAsia="Calibri" w:hAnsi="Calibri" w:cs="Arial"/>
          <w:color w:val="000000"/>
          <w:lang w:eastAsia="en-GB"/>
        </w:rPr>
        <w:t>nd to be critical for SMEs</w:t>
      </w:r>
      <w:r w:rsidRPr="00B616D1">
        <w:rPr>
          <w:rFonts w:ascii="Calibri" w:eastAsia="Calibri" w:hAnsi="Calibri" w:cs="Arial"/>
          <w:color w:val="000000"/>
          <w:lang w:eastAsia="en-GB"/>
        </w:rPr>
        <w:t xml:space="preserve"> in the selected industry. A paradox exists in small business organizat</w:t>
      </w:r>
      <w:r w:rsidR="001F7F78">
        <w:rPr>
          <w:rFonts w:ascii="Calibri" w:eastAsia="Calibri" w:hAnsi="Calibri" w:cs="Arial"/>
          <w:color w:val="000000"/>
          <w:lang w:eastAsia="en-GB"/>
        </w:rPr>
        <w:t>ions; although effective buyer-</w:t>
      </w:r>
      <w:r w:rsidRPr="00B616D1">
        <w:rPr>
          <w:rFonts w:ascii="Calibri" w:eastAsia="Calibri" w:hAnsi="Calibri" w:cs="Arial"/>
          <w:color w:val="000000"/>
          <w:lang w:eastAsia="en-GB"/>
        </w:rPr>
        <w:t>supplier relationships are essential to the success of small businesses, these organizations may not have the purchasing and selling power in terms of managerial resources to implement them. Investigating and developing a clearer and more accurate picture of buyer–supplier relationships within sm</w:t>
      </w:r>
      <w:r w:rsidR="00C9583B">
        <w:rPr>
          <w:rFonts w:ascii="Calibri" w:eastAsia="Calibri" w:hAnsi="Calibri" w:cs="Arial"/>
          <w:color w:val="000000"/>
          <w:lang w:eastAsia="en-GB"/>
        </w:rPr>
        <w:t>all businesses in the chemical and</w:t>
      </w:r>
      <w:r w:rsidRPr="00B616D1">
        <w:rPr>
          <w:rFonts w:ascii="Calibri" w:eastAsia="Calibri" w:hAnsi="Calibri" w:cs="Arial"/>
          <w:color w:val="000000"/>
          <w:lang w:eastAsia="en-GB"/>
        </w:rPr>
        <w:t xml:space="preserve"> chemical distribution industry is highly recommended. On a similar basis, est</w:t>
      </w:r>
      <w:r w:rsidR="00C9583B">
        <w:rPr>
          <w:rFonts w:ascii="Calibri" w:eastAsia="Calibri" w:hAnsi="Calibri" w:cs="Arial"/>
          <w:color w:val="000000"/>
          <w:lang w:eastAsia="en-GB"/>
        </w:rPr>
        <w:t>ablishing CSFs from a supplier and</w:t>
      </w:r>
      <w:r w:rsidRPr="00B616D1">
        <w:rPr>
          <w:rFonts w:ascii="Calibri" w:eastAsia="Calibri" w:hAnsi="Calibri" w:cs="Arial"/>
          <w:color w:val="000000"/>
          <w:lang w:eastAsia="en-GB"/>
        </w:rPr>
        <w:t xml:space="preserve"> manufacturer’s point of view -as this research focused on a distributor’s point of view- would be very interesting indeed.  It is the </w:t>
      </w:r>
      <w:r w:rsidR="00C9583B">
        <w:rPr>
          <w:rFonts w:ascii="Calibri" w:eastAsia="Calibri" w:hAnsi="Calibri" w:cs="Arial"/>
          <w:color w:val="000000"/>
          <w:lang w:eastAsia="en-GB"/>
        </w:rPr>
        <w:t>researcher</w:t>
      </w:r>
      <w:r w:rsidRPr="00B616D1">
        <w:rPr>
          <w:rFonts w:ascii="Calibri" w:eastAsia="Calibri" w:hAnsi="Calibri" w:cs="Arial"/>
          <w:color w:val="000000"/>
          <w:lang w:eastAsia="en-GB"/>
        </w:rPr>
        <w:t xml:space="preserve">’s view that deploying qualitative methods to get more in-depth information on the specific success factors, comparing CSFs between different countries and perhaps conducting a longitudinal study to establish whether these factors change over a period of time, would also be avenues of research worth exploring. </w:t>
      </w:r>
    </w:p>
    <w:p w:rsidR="00E07952" w:rsidRDefault="00E07952" w:rsidP="005E4B86">
      <w:pPr>
        <w:tabs>
          <w:tab w:val="left" w:pos="142"/>
        </w:tabs>
        <w:spacing w:after="0" w:line="360" w:lineRule="auto"/>
        <w:contextualSpacing/>
        <w:jc w:val="both"/>
        <w:rPr>
          <w:rFonts w:ascii="Calibri" w:eastAsia="Calibri" w:hAnsi="Calibri" w:cs="Times New Roman"/>
          <w:b/>
        </w:rPr>
      </w:pPr>
    </w:p>
    <w:p w:rsidR="00E07952" w:rsidRDefault="00E07952" w:rsidP="005E4B86">
      <w:pPr>
        <w:tabs>
          <w:tab w:val="left" w:pos="142"/>
        </w:tabs>
        <w:spacing w:after="0" w:line="360" w:lineRule="auto"/>
        <w:contextualSpacing/>
        <w:jc w:val="both"/>
        <w:rPr>
          <w:rFonts w:ascii="Calibri" w:eastAsia="Calibri" w:hAnsi="Calibri" w:cs="Times New Roman"/>
          <w:b/>
        </w:rPr>
      </w:pPr>
    </w:p>
    <w:p w:rsidR="005E4B86" w:rsidRPr="005E4B86" w:rsidRDefault="005E4B86" w:rsidP="005E4B86">
      <w:pPr>
        <w:tabs>
          <w:tab w:val="left" w:pos="142"/>
        </w:tabs>
        <w:spacing w:after="0" w:line="360" w:lineRule="auto"/>
        <w:contextualSpacing/>
        <w:jc w:val="both"/>
        <w:rPr>
          <w:rFonts w:ascii="Calibri" w:eastAsia="Calibri" w:hAnsi="Calibri" w:cs="Times New Roman"/>
          <w:b/>
        </w:rPr>
      </w:pPr>
      <w:r w:rsidRPr="005E4B86">
        <w:rPr>
          <w:rFonts w:ascii="Calibri" w:eastAsia="Calibri" w:hAnsi="Calibri" w:cs="Times New Roman"/>
          <w:b/>
        </w:rPr>
        <w:lastRenderedPageBreak/>
        <w:t>BIBLIOGRAPHY</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Achilladelis, B., Schwarzkorf, A. and Cines, M. (1990)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dynamics of technological innovation: The case of the chemical industry, </w:t>
      </w:r>
      <w:r w:rsidRPr="005E4B86">
        <w:rPr>
          <w:rFonts w:ascii="Calibri" w:eastAsia="Times New Roman" w:hAnsi="Calibri" w:cs="Times New Roman"/>
          <w:i/>
          <w:iCs/>
          <w:lang w:eastAsia="en-GB"/>
        </w:rPr>
        <w:t xml:space="preserve">Research Policy, </w:t>
      </w:r>
      <w:r w:rsidRPr="005E4B86">
        <w:rPr>
          <w:rFonts w:ascii="Calibri" w:eastAsia="Times New Roman" w:hAnsi="Calibri" w:cs="Times New Roman"/>
          <w:lang w:eastAsia="en-GB"/>
        </w:rPr>
        <w:t>Vol. 19, pp. 1-34.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Achtenagen, L., Naldi, L. and Melin, L. (2010) ‘Business Growth’ – Do Practitioners and Scholars Really Talk About the Same Thing</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 xml:space="preserve">Entrepreneurship: Theory and Practice, </w:t>
      </w:r>
      <w:r w:rsidRPr="005E4B86">
        <w:rPr>
          <w:rFonts w:ascii="Calibri" w:eastAsia="Times New Roman" w:hAnsi="Calibri" w:cs="Times New Roman"/>
          <w:color w:val="000000"/>
          <w:lang w:eastAsia="en-GB"/>
        </w:rPr>
        <w:t>Vol. 34, No. 2, pp. 289–316.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Ackerman, P. L., Humphreys, L. G. (1990) Individual differences theory in industrial and organizational psychology, In: Hough, L.M. (Ed.), 2nd ed.,</w:t>
      </w:r>
      <w:r w:rsidRPr="005E4B86">
        <w:rPr>
          <w:rFonts w:ascii="Calibri" w:eastAsia="Times New Roman" w:hAnsi="Calibri" w:cs="Times New Roman"/>
          <w:i/>
          <w:iCs/>
          <w:lang w:eastAsia="en-GB"/>
        </w:rPr>
        <w:t xml:space="preserve"> Handbook of Industrial and Organizational Psychology</w:t>
      </w:r>
      <w:r w:rsidRPr="005E4B86">
        <w:rPr>
          <w:rFonts w:ascii="Calibri" w:eastAsia="Times New Roman" w:hAnsi="Calibri" w:cs="Times New Roman"/>
          <w:lang w:eastAsia="en-GB"/>
        </w:rPr>
        <w:t>, Vol. 1, Consulting Psychologists Press, Palo Alto, pp. 223–282.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Acs</w:t>
      </w:r>
      <w:proofErr w:type="gramEnd"/>
      <w:r w:rsidRPr="005E4B86">
        <w:rPr>
          <w:rFonts w:ascii="Calibri" w:eastAsia="Times New Roman" w:hAnsi="Calibri" w:cs="Times New Roman"/>
          <w:color w:val="000000"/>
          <w:lang w:eastAsia="en-GB"/>
        </w:rPr>
        <w:t xml:space="preserve">, Z. J., Arenius, P., Hay, M. and Minniti, M. (2004) </w:t>
      </w:r>
      <w:r w:rsidRPr="005E4B86">
        <w:rPr>
          <w:rFonts w:ascii="Calibri" w:eastAsia="Times New Roman" w:hAnsi="Calibri" w:cs="Times New Roman"/>
          <w:i/>
          <w:iCs/>
          <w:color w:val="000000"/>
          <w:lang w:eastAsia="en-GB"/>
        </w:rPr>
        <w:t>Global Entrepreneurship Monitor: 2004 Executive Report</w:t>
      </w:r>
      <w:r w:rsidRPr="005E4B86">
        <w:rPr>
          <w:rFonts w:ascii="Calibri" w:eastAsia="Times New Roman" w:hAnsi="Calibri" w:cs="Times New Roman"/>
          <w:color w:val="000000"/>
          <w:lang w:eastAsia="en-GB"/>
        </w:rPr>
        <w:t>, Babson College, Babson, MA.</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Adams, J. H, Khoja, F. M. and Kauffman, R. (2012) An Empirical Study of Buyer–Supplier Relationships within Small Business Organizations,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50, No. 1, pp. 20–40.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Adeoti, J. (2000) Small enterprise promotion and sustainable development: An attempt at integration, </w:t>
      </w:r>
      <w:r w:rsidRPr="005E4B86">
        <w:rPr>
          <w:rFonts w:ascii="Calibri" w:eastAsia="Times New Roman" w:hAnsi="Calibri" w:cs="Times New Roman"/>
          <w:i/>
          <w:iCs/>
          <w:lang w:eastAsia="en-GB"/>
        </w:rPr>
        <w:t>Journal of Developmental Entrepreneurship</w:t>
      </w:r>
      <w:r w:rsidRPr="005E4B86">
        <w:rPr>
          <w:rFonts w:ascii="Calibri" w:eastAsia="Times New Roman" w:hAnsi="Calibri" w:cs="Times New Roman"/>
          <w:lang w:eastAsia="en-GB"/>
        </w:rPr>
        <w:t>, Vol. 5, No. 1, pp. 57–71.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Aggarwal, R. and Goodel, J. W. (2014) Cross-national differences in access to finance: Influence of culture and institutional environments,</w:t>
      </w:r>
      <w:r w:rsidRPr="005E4B86">
        <w:rPr>
          <w:rFonts w:ascii="Calibri" w:eastAsia="Times New Roman" w:hAnsi="Calibri" w:cs="Times New Roman"/>
          <w:i/>
          <w:iCs/>
          <w:color w:val="000000"/>
          <w:lang w:eastAsia="en-GB"/>
        </w:rPr>
        <w:t xml:space="preserve"> Research in International Business and Finance</w:t>
      </w:r>
      <w:r w:rsidRPr="005E4B86">
        <w:rPr>
          <w:rFonts w:ascii="Calibri" w:eastAsia="Times New Roman" w:hAnsi="Calibri" w:cs="Times New Roman"/>
          <w:color w:val="000000"/>
          <w:lang w:eastAsia="en-GB"/>
        </w:rPr>
        <w:t>, Vol. 31, pp. 193–211.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Ahl, H. (2006) </w:t>
      </w:r>
      <w:proofErr w:type="gramStart"/>
      <w:r w:rsidRPr="005E4B86">
        <w:rPr>
          <w:rFonts w:ascii="Calibri" w:eastAsia="Times New Roman" w:hAnsi="Calibri" w:cs="Times New Roman"/>
          <w:color w:val="000000"/>
          <w:lang w:eastAsia="en-GB"/>
        </w:rPr>
        <w:t>Why</w:t>
      </w:r>
      <w:proofErr w:type="gramEnd"/>
      <w:r w:rsidRPr="005E4B86">
        <w:rPr>
          <w:rFonts w:ascii="Calibri" w:eastAsia="Times New Roman" w:hAnsi="Calibri" w:cs="Times New Roman"/>
          <w:color w:val="000000"/>
          <w:lang w:eastAsia="en-GB"/>
        </w:rPr>
        <w:t xml:space="preserve"> research on women entrepreneurs needs new directions,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30, Iss. 5, pp. 595-621.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Ahlstrom, D. and Bruton, G. D. (2002) An institutional perspective on the role of culture in shaping strategic actions by technology-focused entrepreneurial firms in China,</w:t>
      </w:r>
      <w:r w:rsidRPr="005E4B86">
        <w:rPr>
          <w:rFonts w:ascii="Calibri" w:eastAsia="Times New Roman" w:hAnsi="Calibri" w:cs="Times New Roman"/>
          <w:i/>
          <w:iCs/>
          <w:color w:val="000000"/>
          <w:lang w:eastAsia="en-GB"/>
        </w:rPr>
        <w:t xml:space="preserve"> Entrepreneurship Theory and Practice</w:t>
      </w:r>
      <w:r w:rsidRPr="005E4B86">
        <w:rPr>
          <w:rFonts w:ascii="Calibri" w:eastAsia="Times New Roman" w:hAnsi="Calibri" w:cs="Times New Roman"/>
          <w:color w:val="000000"/>
          <w:lang w:eastAsia="en-GB"/>
        </w:rPr>
        <w:t>, Vol. 26, No.4, pp. 53–69.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Ahmad, N. H., and Seet, P. S. (2009) Dissecting behaviours associated with business failure: a qualitative study of SME owners in Malaysia and Australia, </w:t>
      </w:r>
      <w:r w:rsidRPr="005E4B86">
        <w:rPr>
          <w:rFonts w:ascii="Calibri" w:eastAsia="Times New Roman" w:hAnsi="Calibri" w:cs="Times New Roman"/>
          <w:i/>
          <w:iCs/>
          <w:color w:val="000000"/>
          <w:lang w:eastAsia="en-GB"/>
        </w:rPr>
        <w:t>Asian Social Science</w:t>
      </w:r>
      <w:r w:rsidRPr="005E4B86">
        <w:rPr>
          <w:rFonts w:ascii="Calibri" w:eastAsia="Times New Roman" w:hAnsi="Calibri" w:cs="Times New Roman"/>
          <w:color w:val="000000"/>
          <w:lang w:eastAsia="en-GB"/>
        </w:rPr>
        <w:t>, Vol. 5, No. 9, pp. 98-107.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Aides, R. and Van Praag, M. (2007) Illegal Entrepreneurship Experience: Does It Make a Difference for Business Performance and Motivation</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 xml:space="preserve">Journal of Business Venturing, </w:t>
      </w:r>
      <w:r w:rsidRPr="005E4B86">
        <w:rPr>
          <w:rFonts w:ascii="Calibri" w:eastAsia="Times New Roman" w:hAnsi="Calibri" w:cs="Times New Roman"/>
          <w:color w:val="000000"/>
          <w:lang w:eastAsia="en-GB"/>
        </w:rPr>
        <w:t>Vol. 22, No. 2, pp. 283–310.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Aidis, R. (2005) Institutional barriers to small-and medium-sized enterprise operations in transition countries,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25, no. 4, pp. 305–318.</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Ainley, J. R. (1995) Environmental regulations: the impact on the battery and lead industries,</w:t>
      </w:r>
      <w:r w:rsidRPr="005E4B86">
        <w:rPr>
          <w:rFonts w:ascii="Calibri" w:eastAsia="Times New Roman" w:hAnsi="Calibri" w:cs="Times New Roman"/>
          <w:i/>
          <w:iCs/>
          <w:color w:val="000000"/>
          <w:lang w:eastAsia="en-GB"/>
        </w:rPr>
        <w:t xml:space="preserve"> Journal of Power Sources</w:t>
      </w:r>
      <w:r w:rsidRPr="005E4B86">
        <w:rPr>
          <w:rFonts w:ascii="Calibri" w:eastAsia="Times New Roman" w:hAnsi="Calibri" w:cs="Times New Roman"/>
          <w:color w:val="000000"/>
          <w:lang w:eastAsia="en-GB"/>
        </w:rPr>
        <w:t>, Vol. 53, pp. 309–314.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Akgun, A. E., Lynn, G. S. and Byrne, J. C. (2004) Taking the guesswork out of new product development: how successful high-tech companies get that way, </w:t>
      </w:r>
      <w:r w:rsidRPr="005E4B86">
        <w:rPr>
          <w:rFonts w:ascii="Calibri" w:eastAsia="Times New Roman" w:hAnsi="Calibri" w:cs="Times New Roman"/>
          <w:i/>
          <w:iCs/>
          <w:lang w:eastAsia="en-GB"/>
        </w:rPr>
        <w:t>The Journal of Business Strategy</w:t>
      </w:r>
      <w:r w:rsidRPr="005E4B86">
        <w:rPr>
          <w:rFonts w:ascii="Calibri" w:eastAsia="Times New Roman" w:hAnsi="Calibri" w:cs="Times New Roman"/>
          <w:lang w:eastAsia="en-GB"/>
        </w:rPr>
        <w:t>, Vol. 25, No. 4, pp. 41-47.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Akman G. and Yilmaz, G. (2008) Innovative capability, innovation strategy, and market orientation: an empirical analysis in Turkish software industry, </w:t>
      </w:r>
      <w:r w:rsidRPr="005E4B86">
        <w:rPr>
          <w:rFonts w:ascii="Calibri" w:eastAsia="Times New Roman" w:hAnsi="Calibri" w:cs="Times New Roman"/>
          <w:i/>
          <w:iCs/>
          <w:color w:val="000000"/>
          <w:lang w:eastAsia="en-GB"/>
        </w:rPr>
        <w:t>International Journal of Innovation Management</w:t>
      </w:r>
      <w:r w:rsidRPr="005E4B86">
        <w:rPr>
          <w:rFonts w:ascii="Calibri" w:eastAsia="Times New Roman" w:hAnsi="Calibri" w:cs="Times New Roman"/>
          <w:color w:val="000000"/>
          <w:lang w:eastAsia="en-GB"/>
        </w:rPr>
        <w:t>, Vol. 12, No. 1, pp. 69-111.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Albach, H., Audretsch, D., Fleischer, M., Breb, R. , Hofs, E., Roller, L. and Schulz, I. (1996) </w:t>
      </w:r>
      <w:r w:rsidRPr="005E4B86">
        <w:rPr>
          <w:rFonts w:ascii="Calibri" w:eastAsia="Times New Roman" w:hAnsi="Calibri" w:cs="Times New Roman"/>
          <w:i/>
          <w:iCs/>
          <w:lang w:eastAsia="en-GB"/>
        </w:rPr>
        <w:t xml:space="preserve">Innovation in the European Chemical Industry, </w:t>
      </w:r>
      <w:r w:rsidRPr="005E4B86">
        <w:rPr>
          <w:rFonts w:ascii="Calibri" w:eastAsia="Times New Roman" w:hAnsi="Calibri" w:cs="Times New Roman"/>
          <w:lang w:eastAsia="en-GB"/>
        </w:rPr>
        <w:t>Wissenschaftszentrum Berlin, Final report and discussion paper (FS IV92-26) prepared by Research Area Market Processes and Corporate Development for the European Commission DG XXIII-D-</w:t>
      </w:r>
      <w:r w:rsidR="009C735C">
        <w:rPr>
          <w:rFonts w:ascii="Calibri" w:eastAsia="Times New Roman" w:hAnsi="Calibri" w:cs="Times New Roman"/>
          <w:lang w:eastAsia="en-GB"/>
        </w:rPr>
        <w:t>4, ‘</w:t>
      </w:r>
      <w:r w:rsidRPr="005E4B86">
        <w:rPr>
          <w:rFonts w:ascii="Calibri" w:eastAsia="Times New Roman" w:hAnsi="Calibri" w:cs="Times New Roman"/>
          <w:lang w:eastAsia="en-GB"/>
        </w:rPr>
        <w:t>Innovation and Technology Transfer</w:t>
      </w:r>
      <w:r w:rsidR="009C735C">
        <w:rPr>
          <w:rFonts w:ascii="Calibri" w:eastAsia="Times New Roman" w:hAnsi="Calibri" w:cs="Times New Roman"/>
          <w:lang w:eastAsia="en-GB"/>
        </w:rPr>
        <w:t>’</w:t>
      </w:r>
      <w:r w:rsidRPr="005E4B86">
        <w:rPr>
          <w:rFonts w:ascii="Calibri" w:eastAsia="Times New Roman" w:hAnsi="Calibri" w:cs="Times New Roman"/>
          <w:lang w:eastAsia="en-GB"/>
        </w:rPr>
        <w:t xml:space="preserve">.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Aldrich H. and Auster E. R. (1986) </w:t>
      </w:r>
      <w:proofErr w:type="gramStart"/>
      <w:r w:rsidRPr="005E4B86">
        <w:rPr>
          <w:rFonts w:ascii="Calibri" w:eastAsia="Times New Roman" w:hAnsi="Calibri" w:cs="Times New Roman"/>
          <w:lang w:eastAsia="en-GB"/>
        </w:rPr>
        <w:t>Even</w:t>
      </w:r>
      <w:proofErr w:type="gramEnd"/>
      <w:r w:rsidRPr="005E4B86">
        <w:rPr>
          <w:rFonts w:ascii="Calibri" w:eastAsia="Times New Roman" w:hAnsi="Calibri" w:cs="Times New Roman"/>
          <w:lang w:eastAsia="en-GB"/>
        </w:rPr>
        <w:t xml:space="preserve"> dwarfs started small: liabilities of age and size and their strategic implications, </w:t>
      </w:r>
      <w:r w:rsidRPr="005E4B86">
        <w:rPr>
          <w:rFonts w:ascii="Calibri" w:eastAsia="Times New Roman" w:hAnsi="Calibri" w:cs="Times New Roman"/>
          <w:i/>
          <w:iCs/>
          <w:lang w:eastAsia="en-GB"/>
        </w:rPr>
        <w:t>Research in Organisational Behaviour</w:t>
      </w:r>
      <w:r w:rsidRPr="005E4B86">
        <w:rPr>
          <w:rFonts w:ascii="Calibri" w:eastAsia="Times New Roman" w:hAnsi="Calibri" w:cs="Times New Roman"/>
          <w:lang w:eastAsia="en-GB"/>
        </w:rPr>
        <w:t>, Vol. 8, pp. 165–98.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Aldrich, H. (1999) </w:t>
      </w:r>
      <w:r w:rsidRPr="005E4B86">
        <w:rPr>
          <w:rFonts w:ascii="Calibri" w:eastAsia="Times New Roman" w:hAnsi="Calibri" w:cs="Times New Roman"/>
          <w:i/>
          <w:iCs/>
          <w:lang w:eastAsia="en-GB"/>
        </w:rPr>
        <w:t>Evolving Organisations</w:t>
      </w:r>
      <w:r w:rsidRPr="005E4B86">
        <w:rPr>
          <w:rFonts w:ascii="Calibri" w:eastAsia="Times New Roman" w:hAnsi="Calibri" w:cs="Times New Roman"/>
          <w:lang w:eastAsia="en-GB"/>
        </w:rPr>
        <w:t>, Sage Publications, London.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Aldrich, H. and Cliff, J. E. (2003) The pervasive effects of family on entrepreneurship: toward a family embeddedness perspective,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18, No. 5, pp. 573-596.</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Aldrich, H. and Martinez, M. A. (2001) Many are called, but few are chosen: an evolutionary perspective for the study of entrepreneurship, </w:t>
      </w:r>
      <w:r w:rsidRPr="005E4B86">
        <w:rPr>
          <w:rFonts w:ascii="Calibri" w:eastAsia="Times New Roman" w:hAnsi="Calibri" w:cs="Times New Roman"/>
          <w:i/>
          <w:iCs/>
          <w:lang w:eastAsia="en-GB"/>
        </w:rPr>
        <w:t>Entrepreneurship: Theory and Practise</w:t>
      </w:r>
      <w:r w:rsidRPr="005E4B86">
        <w:rPr>
          <w:rFonts w:ascii="Calibri" w:eastAsia="Times New Roman" w:hAnsi="Calibri" w:cs="Times New Roman"/>
          <w:lang w:eastAsia="en-GB"/>
        </w:rPr>
        <w:t>, Vol. 25, Iss. Summer, pp. 41-55.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Aldrich, H. and Zimmer, C. (1986) Entrepreneurship through social networks, in: Sexton, D. and Smilor, R. (</w:t>
      </w:r>
      <w:proofErr w:type="gramStart"/>
      <w:r w:rsidRPr="005E4B86">
        <w:rPr>
          <w:rFonts w:ascii="Calibri" w:eastAsia="Times New Roman" w:hAnsi="Calibri" w:cs="Times New Roman"/>
          <w:color w:val="000000"/>
          <w:lang w:eastAsia="en-GB"/>
        </w:rPr>
        <w:t>eds</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 xml:space="preserve">The Art and Science of Entrepreneurship, </w:t>
      </w:r>
      <w:r w:rsidRPr="005E4B86">
        <w:rPr>
          <w:rFonts w:ascii="Calibri" w:eastAsia="Times New Roman" w:hAnsi="Calibri" w:cs="Times New Roman"/>
          <w:color w:val="000000"/>
          <w:lang w:eastAsia="en-GB"/>
        </w:rPr>
        <w:t>New York: Ballinger, pp. 3–23.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Aldrich, H., Reese, P. and Dubini, P. (1989) Women on the verge of a breakthrough: Networking among entrepreneurs in the United States and Italy, </w:t>
      </w:r>
      <w:r w:rsidRPr="005E4B86">
        <w:rPr>
          <w:rFonts w:ascii="Calibri" w:eastAsia="Times New Roman" w:hAnsi="Calibri" w:cs="Times New Roman"/>
          <w:i/>
          <w:iCs/>
          <w:color w:val="000000"/>
          <w:lang w:eastAsia="en-GB"/>
        </w:rPr>
        <w:t>Entrepreneurship and Regional Development</w:t>
      </w:r>
      <w:r w:rsidRPr="005E4B86">
        <w:rPr>
          <w:rFonts w:ascii="Calibri" w:eastAsia="Times New Roman" w:hAnsi="Calibri" w:cs="Times New Roman"/>
          <w:color w:val="000000"/>
          <w:lang w:eastAsia="en-GB"/>
        </w:rPr>
        <w:t>, Vol. 1, pp. 339-356.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Alfaadhel, S. (2009)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CSFs for Small and Medium Enterprises in Saudi Arabia, </w:t>
      </w:r>
      <w:r w:rsidRPr="005E4B86">
        <w:rPr>
          <w:rFonts w:ascii="Calibri" w:eastAsia="Times New Roman" w:hAnsi="Calibri" w:cs="Times New Roman"/>
          <w:i/>
          <w:iCs/>
          <w:lang w:eastAsia="en-GB"/>
        </w:rPr>
        <w:t>Proceedings of the Fifth Annual Scottish Doctoral Management Conference</w:t>
      </w:r>
      <w:r w:rsidR="001C5D5D">
        <w:rPr>
          <w:rFonts w:ascii="Calibri" w:eastAsia="Times New Roman" w:hAnsi="Calibri" w:cs="Times New Roman"/>
          <w:i/>
          <w:iCs/>
          <w:lang w:eastAsia="en-GB"/>
        </w:rPr>
        <w:t>,</w:t>
      </w:r>
      <w:r w:rsidRPr="005E4B86">
        <w:rPr>
          <w:rFonts w:ascii="Calibri" w:eastAsia="Times New Roman" w:hAnsi="Calibri" w:cs="Times New Roman"/>
          <w:i/>
          <w:iCs/>
          <w:lang w:eastAsia="en-GB"/>
        </w:rPr>
        <w:t xml:space="preserve"> </w:t>
      </w:r>
      <w:r w:rsidRPr="005E4B86">
        <w:rPr>
          <w:rFonts w:ascii="Calibri" w:eastAsia="Times New Roman" w:hAnsi="Calibri" w:cs="Times New Roman"/>
          <w:lang w:eastAsia="en-GB"/>
        </w:rPr>
        <w:t>(SDMC-2009), 11-12</w:t>
      </w:r>
      <w:r w:rsidR="001C5D5D" w:rsidRPr="001C5D5D">
        <w:rPr>
          <w:rFonts w:ascii="Calibri" w:eastAsia="Times New Roman" w:hAnsi="Calibri" w:cs="Times New Roman"/>
          <w:vertAlign w:val="superscript"/>
          <w:lang w:eastAsia="en-GB"/>
        </w:rPr>
        <w:t>th</w:t>
      </w:r>
      <w:r w:rsidR="001C5D5D">
        <w:rPr>
          <w:rFonts w:ascii="Calibri" w:eastAsia="Times New Roman" w:hAnsi="Calibri" w:cs="Times New Roman"/>
          <w:lang w:eastAsia="en-GB"/>
        </w:rPr>
        <w:t xml:space="preserve"> </w:t>
      </w:r>
      <w:r w:rsidRPr="005E4B86">
        <w:rPr>
          <w:rFonts w:ascii="Calibri" w:eastAsia="Times New Roman" w:hAnsi="Calibri" w:cs="Times New Roman"/>
          <w:lang w:eastAsia="en-GB"/>
        </w:rPr>
        <w:t>June, St. Andrews, Scotland.</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Alfaadhel, S. (2010) An Empirical Study of Critical Success Factors for Small and Medium Enterprises in Saudi Arabia: Challenges and Opportunities, </w:t>
      </w:r>
      <w:r w:rsidRPr="005E4B86">
        <w:rPr>
          <w:rFonts w:ascii="Calibri" w:eastAsia="Times New Roman" w:hAnsi="Calibri" w:cs="Times New Roman"/>
          <w:i/>
          <w:iCs/>
          <w:lang w:eastAsia="en-GB"/>
        </w:rPr>
        <w:t>PhD thesis</w:t>
      </w:r>
      <w:r w:rsidRPr="005E4B86">
        <w:rPr>
          <w:rFonts w:ascii="Calibri" w:eastAsia="Times New Roman" w:hAnsi="Calibri" w:cs="Times New Roman"/>
          <w:lang w:eastAsia="en-GB"/>
        </w:rPr>
        <w:t>, University of Bradford.</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Alfaro, L., Chanda, A., Kalemli-Ozcan, S., and Sayek, S. (2004) FDI and economic growth: The role of local financial markets, </w:t>
      </w:r>
      <w:r w:rsidRPr="005E4B86">
        <w:rPr>
          <w:rFonts w:ascii="Calibri" w:eastAsia="Times New Roman" w:hAnsi="Calibri" w:cs="Times New Roman"/>
          <w:i/>
          <w:iCs/>
          <w:lang w:eastAsia="en-GB"/>
        </w:rPr>
        <w:t>Journal of International Economics</w:t>
      </w:r>
      <w:r w:rsidRPr="005E4B86">
        <w:rPr>
          <w:rFonts w:ascii="Calibri" w:eastAsia="Times New Roman" w:hAnsi="Calibri" w:cs="Times New Roman"/>
          <w:lang w:eastAsia="en-GB"/>
        </w:rPr>
        <w:t>, Vol. 64, No.1, pp. 89–112.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Allard, G., Martinez, C. A. and Williams, C. (2012) Political instability, pro-business market reforms and their impacts on national systems of innovation, </w:t>
      </w:r>
      <w:r w:rsidRPr="005E4B86">
        <w:rPr>
          <w:rFonts w:ascii="Calibri" w:eastAsia="Times New Roman" w:hAnsi="Calibri" w:cs="Times New Roman"/>
          <w:i/>
          <w:iCs/>
          <w:color w:val="000000"/>
          <w:lang w:eastAsia="en-GB"/>
        </w:rPr>
        <w:t>Research Policy</w:t>
      </w:r>
      <w:r w:rsidRPr="005E4B86">
        <w:rPr>
          <w:rFonts w:ascii="Calibri" w:eastAsia="Times New Roman" w:hAnsi="Calibri" w:cs="Times New Roman"/>
          <w:color w:val="000000"/>
          <w:lang w:eastAsia="en-GB"/>
        </w:rPr>
        <w:t>, Vol. 41, pp. 638– 651.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Allen, I. E., Elam, A., Langowitz, N. and Dean, M. (2008) </w:t>
      </w:r>
      <w:r w:rsidRPr="005E4B86">
        <w:rPr>
          <w:rFonts w:ascii="Calibri" w:eastAsia="Times New Roman" w:hAnsi="Calibri" w:cs="Times New Roman"/>
          <w:i/>
          <w:iCs/>
          <w:lang w:eastAsia="en-GB"/>
        </w:rPr>
        <w:t>Global entrepreneurship monitor: 2007 report on women and entrepreneurship</w:t>
      </w:r>
      <w:r w:rsidRPr="005E4B86">
        <w:rPr>
          <w:rFonts w:ascii="Calibri" w:eastAsia="Times New Roman" w:hAnsi="Calibri" w:cs="Times New Roman"/>
          <w:lang w:eastAsia="en-GB"/>
        </w:rPr>
        <w:t>, Wellesley, MA: Babson College.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Al-Mahrouq, M. (2010) Success Factors of Small and Medium Enterprises: The Case of Jordan, </w:t>
      </w:r>
      <w:r w:rsidRPr="005E4B86">
        <w:rPr>
          <w:rFonts w:ascii="Calibri" w:eastAsia="Times New Roman" w:hAnsi="Calibri" w:cs="Times New Roman"/>
          <w:i/>
          <w:iCs/>
          <w:color w:val="000000"/>
          <w:lang w:eastAsia="en-GB"/>
        </w:rPr>
        <w:t>Zagreb International Review of Economics and Business</w:t>
      </w:r>
      <w:r w:rsidRPr="005E4B86">
        <w:rPr>
          <w:rFonts w:ascii="Calibri" w:eastAsia="Times New Roman" w:hAnsi="Calibri" w:cs="Times New Roman"/>
          <w:color w:val="000000"/>
          <w:lang w:eastAsia="en-GB"/>
        </w:rPr>
        <w:t>, Vol. 13, No. 2, pp. 89-106.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0F2C07"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Almus, M. and Nerlinger, E. (1999) Growth of new technology-based firms: which factors matter</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13, pp. 141–154.</w:t>
      </w:r>
    </w:p>
    <w:p w:rsidR="00A839FC" w:rsidRPr="005E4B86" w:rsidRDefault="00A839FC"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Almus, M. and Nerlinger, E. (2000) Testing “Gibrat’s Law” for young firms-empirical results for west Germany,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15, pp. 1–12.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Al-Qirim, N. A. Y. (2004) </w:t>
      </w:r>
      <w:r w:rsidRPr="005E4B86">
        <w:rPr>
          <w:rFonts w:ascii="Calibri" w:eastAsia="Times New Roman" w:hAnsi="Calibri" w:cs="Times New Roman"/>
          <w:i/>
          <w:iCs/>
          <w:lang w:eastAsia="en-GB"/>
        </w:rPr>
        <w:t>Electronic commerce in small to medium-sized enterprises: frameworks, issues, and implication</w:t>
      </w:r>
      <w:r w:rsidRPr="005E4B86">
        <w:rPr>
          <w:rFonts w:ascii="Calibri" w:eastAsia="Times New Roman" w:hAnsi="Calibri" w:cs="Times New Roman"/>
          <w:lang w:eastAsia="en-GB"/>
        </w:rPr>
        <w:t xml:space="preserve">, Idea Group, Hershey, Pa.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Alshawi, S., Missi, F. and Zahir Irani, Z. (2011) Organisational, technical and data quality factors in CRM adoption - SMEs perspective, </w:t>
      </w:r>
      <w:r w:rsidRPr="005E4B86">
        <w:rPr>
          <w:rFonts w:ascii="Calibri" w:eastAsia="Times New Roman" w:hAnsi="Calibri" w:cs="Times New Roman"/>
          <w:i/>
          <w:iCs/>
          <w:color w:val="000000"/>
          <w:lang w:eastAsia="en-GB"/>
        </w:rPr>
        <w:t>Industrial Marketing Management</w:t>
      </w:r>
      <w:r w:rsidRPr="005E4B86">
        <w:rPr>
          <w:rFonts w:ascii="Calibri" w:eastAsia="Times New Roman" w:hAnsi="Calibri" w:cs="Times New Roman"/>
          <w:color w:val="000000"/>
          <w:lang w:eastAsia="en-GB"/>
        </w:rPr>
        <w:t>, Vol. 40, pp. 376–383.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Alsos, G. A., Isaksen, E. J. and Ljunggren, E. (2006) New venture financing and subsequent business growth in men- and women-led businesses, </w:t>
      </w:r>
      <w:r w:rsidRPr="005E4B86">
        <w:rPr>
          <w:rFonts w:ascii="Calibri" w:eastAsia="Times New Roman" w:hAnsi="Calibri" w:cs="Times New Roman"/>
          <w:i/>
          <w:iCs/>
          <w:lang w:eastAsia="en-GB"/>
        </w:rPr>
        <w:t>Entrepreneurship - Theory and Practice</w:t>
      </w:r>
      <w:r w:rsidRPr="005E4B86">
        <w:rPr>
          <w:rFonts w:ascii="Calibri" w:eastAsia="Times New Roman" w:hAnsi="Calibri" w:cs="Times New Roman"/>
          <w:lang w:eastAsia="en-GB"/>
        </w:rPr>
        <w:t>, Vol. 30, Iss. September, pp. 667-686.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Alvesson, M. and Deetz, S. (2000) </w:t>
      </w:r>
      <w:r w:rsidRPr="005E4B86">
        <w:rPr>
          <w:rFonts w:ascii="Calibri" w:eastAsia="Times New Roman" w:hAnsi="Calibri" w:cs="Times New Roman"/>
          <w:i/>
          <w:iCs/>
          <w:lang w:eastAsia="en-GB"/>
        </w:rPr>
        <w:t xml:space="preserve">Doing Critical Management Research, </w:t>
      </w:r>
      <w:r w:rsidRPr="005E4B86">
        <w:rPr>
          <w:rFonts w:ascii="Calibri" w:eastAsia="Times New Roman" w:hAnsi="Calibri" w:cs="Times New Roman"/>
          <w:lang w:eastAsia="en-GB"/>
        </w:rPr>
        <w:t>London: Sage.</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Amaral, M. and Baptista, R. (2007) Transitions from Paid Employment into Entrepreneurship: An Empirical Study, In: </w:t>
      </w:r>
      <w:r w:rsidRPr="005E4B86">
        <w:rPr>
          <w:rFonts w:ascii="Calibri" w:eastAsia="Times New Roman" w:hAnsi="Calibri" w:cs="Times New Roman"/>
          <w:i/>
          <w:iCs/>
          <w:color w:val="000000"/>
          <w:lang w:eastAsia="en-GB"/>
        </w:rPr>
        <w:t>Empirical Entrepreneurship in Europe: New Perspectives</w:t>
      </w:r>
      <w:r w:rsidRPr="005E4B86">
        <w:rPr>
          <w:rFonts w:ascii="Calibri" w:eastAsia="Times New Roman" w:hAnsi="Calibri" w:cs="Times New Roman"/>
          <w:color w:val="000000"/>
          <w:lang w:eastAsia="en-GB"/>
        </w:rPr>
        <w:t>, edited by Dowling, M. and Schmude, J., Cheltenham, UK: Edward Elgar Publishing.</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Amaratunga, D., Udayangani, A. and Haigh, R. (2002) Performance Measurement of Research and Development: A Literature Review, </w:t>
      </w:r>
      <w:r w:rsidRPr="005E4B86">
        <w:rPr>
          <w:rFonts w:ascii="Calibri" w:eastAsia="Times New Roman" w:hAnsi="Calibri" w:cs="Times New Roman"/>
          <w:i/>
          <w:iCs/>
          <w:lang w:eastAsia="en-GB"/>
        </w:rPr>
        <w:t xml:space="preserve">Research Institute for the Built and Human Environment, UK: </w:t>
      </w:r>
      <w:r w:rsidRPr="005E4B86">
        <w:rPr>
          <w:rFonts w:ascii="Calibri" w:eastAsia="Times New Roman" w:hAnsi="Calibri" w:cs="Times New Roman"/>
          <w:lang w:eastAsia="en-GB"/>
        </w:rPr>
        <w:t>University of Salford.</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Amini, A. (2004)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distribution role of small business in development, </w:t>
      </w:r>
      <w:r w:rsidRPr="005E4B86">
        <w:rPr>
          <w:rFonts w:ascii="Calibri" w:eastAsia="Times New Roman" w:hAnsi="Calibri" w:cs="Times New Roman"/>
          <w:i/>
          <w:iCs/>
          <w:lang w:eastAsia="en-GB"/>
        </w:rPr>
        <w:t>International Journal of Social Economics</w:t>
      </w:r>
      <w:r w:rsidRPr="005E4B86">
        <w:rPr>
          <w:rFonts w:ascii="Calibri" w:eastAsia="Times New Roman" w:hAnsi="Calibri" w:cs="Times New Roman"/>
          <w:lang w:eastAsia="en-GB"/>
        </w:rPr>
        <w:t>, Vol. 31 No. 3/4, pp. 370-379.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Amorós, J. E., Bosma, N. S. and Levie, J. (2013) Ten Years of Global Entrepreneurship Monitor: </w:t>
      </w:r>
      <w:r w:rsidR="000F2C07">
        <w:rPr>
          <w:rFonts w:ascii="Calibri" w:eastAsia="Times New Roman" w:hAnsi="Calibri" w:cs="Times New Roman"/>
          <w:lang w:eastAsia="en-GB"/>
        </w:rPr>
        <w:t xml:space="preserve">Accomplishments and Prospects, </w:t>
      </w:r>
      <w:r w:rsidRPr="005E4B86">
        <w:rPr>
          <w:rFonts w:ascii="Calibri" w:eastAsia="Times New Roman" w:hAnsi="Calibri" w:cs="Times New Roman"/>
          <w:i/>
          <w:iCs/>
          <w:lang w:eastAsia="en-GB"/>
        </w:rPr>
        <w:t>International Journal of Entrepreneurial Venturing</w:t>
      </w:r>
      <w:r w:rsidRPr="005E4B86">
        <w:rPr>
          <w:rFonts w:ascii="Calibri" w:eastAsia="Times New Roman" w:hAnsi="Calibri" w:cs="Times New Roman"/>
          <w:lang w:eastAsia="en-GB"/>
        </w:rPr>
        <w:t>, Vol. 5, No. 2, pp. 120-152.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Andersen, J. (2010) A critical examination of the EO-performance relationship, </w:t>
      </w:r>
      <w:r w:rsidRPr="005E4B86">
        <w:rPr>
          <w:rFonts w:ascii="Calibri" w:eastAsia="Times New Roman" w:hAnsi="Calibri" w:cs="Times New Roman"/>
          <w:i/>
          <w:iCs/>
          <w:color w:val="000000"/>
          <w:lang w:eastAsia="en-GB"/>
        </w:rPr>
        <w:t>International Journal of Entrepreneurial Behaviour and Research</w:t>
      </w:r>
      <w:r w:rsidRPr="005E4B86">
        <w:rPr>
          <w:rFonts w:ascii="Calibri" w:eastAsia="Times New Roman" w:hAnsi="Calibri" w:cs="Times New Roman"/>
          <w:color w:val="000000"/>
          <w:lang w:eastAsia="en-GB"/>
        </w:rPr>
        <w:t>, Vol. 16 No. 4, pp. 309-328.</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Andersson, S. and Tell, J. (2009) The relationship between the manager and growth in small firms,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16, Iss. 4, pp. 586 – 598.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Angel </w:t>
      </w:r>
      <w:proofErr w:type="gramStart"/>
      <w:r w:rsidRPr="005E4B86">
        <w:rPr>
          <w:rFonts w:ascii="Calibri" w:eastAsia="Times New Roman" w:hAnsi="Calibri" w:cs="Times New Roman"/>
          <w:color w:val="000000"/>
          <w:lang w:eastAsia="en-GB"/>
        </w:rPr>
        <w:t>del</w:t>
      </w:r>
      <w:proofErr w:type="gramEnd"/>
      <w:r w:rsidRPr="005E4B86">
        <w:rPr>
          <w:rFonts w:ascii="Calibri" w:eastAsia="Times New Roman" w:hAnsi="Calibri" w:cs="Times New Roman"/>
          <w:color w:val="000000"/>
          <w:lang w:eastAsia="en-GB"/>
        </w:rPr>
        <w:t xml:space="preserve"> Brıo, J. and Junquera, B. (2003) A review of the literature on environmental innovation management in SMEs: implications for public policies, </w:t>
      </w:r>
      <w:r w:rsidRPr="005E4B86">
        <w:rPr>
          <w:rFonts w:ascii="Calibri" w:eastAsia="Times New Roman" w:hAnsi="Calibri" w:cs="Times New Roman"/>
          <w:i/>
          <w:iCs/>
          <w:color w:val="000000"/>
          <w:lang w:eastAsia="en-GB"/>
        </w:rPr>
        <w:t>Technovation</w:t>
      </w:r>
      <w:r w:rsidRPr="005E4B86">
        <w:rPr>
          <w:rFonts w:ascii="Calibri" w:eastAsia="Times New Roman" w:hAnsi="Calibri" w:cs="Times New Roman"/>
          <w:color w:val="000000"/>
          <w:lang w:eastAsia="en-GB"/>
        </w:rPr>
        <w:t>, Vol. 23, pp. 939–948.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Anglada, M. L. (2000) Small and medium-sized enterprises – perceptions of the environment: A study from Spain, in Small and Medium- Sized Enterprises and the Environment, In: Hillary, R. (2000) Greenleaf Publishing: Sheffield, pp. 62-74.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Ansoff, H. I. (1987) </w:t>
      </w:r>
      <w:proofErr w:type="gramStart"/>
      <w:r w:rsidRPr="005E4B86">
        <w:rPr>
          <w:rFonts w:ascii="Calibri" w:eastAsia="Times New Roman" w:hAnsi="Calibri" w:cs="Times New Roman"/>
          <w:i/>
          <w:iCs/>
          <w:color w:val="000000"/>
          <w:lang w:eastAsia="en-GB"/>
        </w:rPr>
        <w:t>Corporate</w:t>
      </w:r>
      <w:proofErr w:type="gramEnd"/>
      <w:r w:rsidRPr="005E4B86">
        <w:rPr>
          <w:rFonts w:ascii="Calibri" w:eastAsia="Times New Roman" w:hAnsi="Calibri" w:cs="Times New Roman"/>
          <w:i/>
          <w:iCs/>
          <w:color w:val="000000"/>
          <w:lang w:eastAsia="en-GB"/>
        </w:rPr>
        <w:t xml:space="preserve"> strategy</w:t>
      </w:r>
      <w:r w:rsidRPr="005E4B86">
        <w:rPr>
          <w:rFonts w:ascii="Calibri" w:eastAsia="Times New Roman" w:hAnsi="Calibri" w:cs="Times New Roman"/>
          <w:color w:val="000000"/>
          <w:lang w:eastAsia="en-GB"/>
        </w:rPr>
        <w:t>, Harmondsworth: Penguin.</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Antoncic, B and Hisrich, R. D. (2001) Intrapreneurship: construct refinement and cross-cultural validation,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16, No. 5, pp. 495–527.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Antoncic, B. (2006) Impacts of diversification and corporate entrepreneurship strategy making on growth and profitability: a normative model,  </w:t>
      </w:r>
      <w:r w:rsidRPr="005E4B86">
        <w:rPr>
          <w:rFonts w:ascii="Calibri" w:eastAsia="Times New Roman" w:hAnsi="Calibri" w:cs="Times New Roman"/>
          <w:i/>
          <w:iCs/>
          <w:lang w:eastAsia="en-GB"/>
        </w:rPr>
        <w:t>Journal of Entrepreneurial Culture</w:t>
      </w:r>
      <w:r w:rsidRPr="005E4B86">
        <w:rPr>
          <w:rFonts w:ascii="Calibri" w:eastAsia="Times New Roman" w:hAnsi="Calibri" w:cs="Times New Roman"/>
          <w:lang w:eastAsia="en-GB"/>
        </w:rPr>
        <w:t>, Vol. 14, No. 1, pp. 49–63.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Antoncic, B. and Hisrich, R. D. (2004) Corporate entrepreneurship contingencies and organizational wealth creation,</w:t>
      </w:r>
      <w:r w:rsidRPr="005E4B86">
        <w:rPr>
          <w:rFonts w:ascii="Calibri" w:eastAsia="Times New Roman" w:hAnsi="Calibri" w:cs="Times New Roman"/>
          <w:i/>
          <w:iCs/>
          <w:lang w:eastAsia="en-GB"/>
        </w:rPr>
        <w:t xml:space="preserve"> Journal of Management Development</w:t>
      </w:r>
      <w:r w:rsidRPr="005E4B86">
        <w:rPr>
          <w:rFonts w:ascii="Calibri" w:eastAsia="Times New Roman" w:hAnsi="Calibri" w:cs="Times New Roman"/>
          <w:lang w:eastAsia="en-GB"/>
        </w:rPr>
        <w:t>, Vol. 23, No. 6, pp. 518–550.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April, W. I. (2005) Critical factors that influence the success and failure of SMEs in Namibia in the Khomas Region, </w:t>
      </w:r>
      <w:r w:rsidRPr="005E4B86">
        <w:rPr>
          <w:rFonts w:ascii="Calibri" w:eastAsia="Times New Roman" w:hAnsi="Calibri" w:cs="Times New Roman"/>
          <w:i/>
          <w:iCs/>
          <w:color w:val="000000"/>
          <w:lang w:eastAsia="en-GB"/>
        </w:rPr>
        <w:t>PhD Thesis</w:t>
      </w:r>
      <w:r w:rsidRPr="005E4B86">
        <w:rPr>
          <w:rFonts w:ascii="Calibri" w:eastAsia="Times New Roman" w:hAnsi="Calibri" w:cs="Times New Roman"/>
          <w:color w:val="000000"/>
          <w:lang w:eastAsia="en-GB"/>
        </w:rPr>
        <w:t>, Stellenbosch: University of Stellenbosch.</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Aram, J. D. and Cowan, S. S. (1990) Strategic planning for increased profit in small business, </w:t>
      </w:r>
      <w:r w:rsidRPr="005E4B86">
        <w:rPr>
          <w:rFonts w:ascii="Calibri" w:eastAsia="Times New Roman" w:hAnsi="Calibri" w:cs="Times New Roman"/>
          <w:i/>
          <w:iCs/>
          <w:color w:val="000000"/>
          <w:lang w:eastAsia="en-GB"/>
        </w:rPr>
        <w:t>Long Range Planning</w:t>
      </w:r>
      <w:r w:rsidRPr="005E4B86">
        <w:rPr>
          <w:rFonts w:ascii="Calibri" w:eastAsia="Times New Roman" w:hAnsi="Calibri" w:cs="Times New Roman"/>
          <w:color w:val="000000"/>
          <w:lang w:eastAsia="en-GB"/>
        </w:rPr>
        <w:t>, Vol. 23, No. 6, pp. 63-70.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bookmarkStart w:id="81" w:name="RANGE!A49"/>
      <w:r w:rsidRPr="005E4B86">
        <w:rPr>
          <w:rFonts w:ascii="Calibri" w:eastAsia="Times New Roman" w:hAnsi="Calibri" w:cs="Times New Roman"/>
          <w:lang w:eastAsia="en-GB"/>
        </w:rPr>
        <w:t xml:space="preserve">Arando, S., Pena, I. and Verheul, I. (2009) Market entry of firms with different legal forms: an empirical test of the influence of institutional factors, </w:t>
      </w:r>
      <w:r w:rsidRPr="005E4B86">
        <w:rPr>
          <w:rFonts w:ascii="Calibri" w:eastAsia="Times New Roman" w:hAnsi="Calibri" w:cs="Times New Roman"/>
          <w:i/>
          <w:iCs/>
          <w:lang w:eastAsia="en-GB"/>
        </w:rPr>
        <w:t>International Entrepreneurship and Management Journal</w:t>
      </w:r>
      <w:r w:rsidRPr="005E4B86">
        <w:rPr>
          <w:rFonts w:ascii="Calibri" w:eastAsia="Times New Roman" w:hAnsi="Calibri" w:cs="Times New Roman"/>
          <w:lang w:eastAsia="en-GB"/>
        </w:rPr>
        <w:t>, Vol. 5</w:t>
      </w:r>
      <w:r w:rsidR="00D35340">
        <w:rPr>
          <w:rFonts w:ascii="Calibri" w:eastAsia="Times New Roman" w:hAnsi="Calibri" w:cs="Times New Roman"/>
          <w:lang w:eastAsia="en-GB"/>
        </w:rPr>
        <w:t>,</w:t>
      </w:r>
      <w:r w:rsidRPr="005E4B86">
        <w:rPr>
          <w:rFonts w:ascii="Calibri" w:eastAsia="Times New Roman" w:hAnsi="Calibri" w:cs="Times New Roman"/>
          <w:lang w:eastAsia="en-GB"/>
        </w:rPr>
        <w:t xml:space="preserve"> No. 1, pp. 77-95.</w:t>
      </w:r>
      <w:bookmarkEnd w:id="81"/>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Arasti, R., Zandi, F. and Talebi, R. (2012) Exploring the Effect of Individual Factors on Business Failure in Iranian New Established Small Businesses, </w:t>
      </w:r>
      <w:r w:rsidRPr="005E4B86">
        <w:rPr>
          <w:rFonts w:ascii="Calibri" w:eastAsia="Times New Roman" w:hAnsi="Calibri" w:cs="Times New Roman"/>
          <w:i/>
          <w:iCs/>
          <w:lang w:eastAsia="en-GB"/>
        </w:rPr>
        <w:t>International Business Research</w:t>
      </w:r>
      <w:r w:rsidRPr="005E4B86">
        <w:rPr>
          <w:rFonts w:ascii="Calibri" w:eastAsia="Times New Roman" w:hAnsi="Calibri" w:cs="Times New Roman"/>
          <w:lang w:eastAsia="en-GB"/>
        </w:rPr>
        <w:t>, Vol. 5, No. 4, pp. 2-11.</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Arenius, P., and Kovalainen, A. (2006) Similarities and differences across the factors associated with women's self-</w:t>
      </w:r>
      <w:r w:rsidRPr="005E4B86">
        <w:rPr>
          <w:rFonts w:ascii="Calibri" w:eastAsia="Times New Roman" w:hAnsi="Calibri" w:cs="Times New Roman"/>
          <w:color w:val="000000"/>
          <w:lang w:eastAsia="en-GB"/>
        </w:rPr>
        <w:softHyphen/>
        <w:t xml:space="preserve">‐employment preference in the Nordic countries,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24, No. 1, pp. 31-59.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Ariss, S., Raghunathan, T. and Kunnathar, A. (2000) Factors affecting the adoption of advanced manufacturing technology in small firms, </w:t>
      </w:r>
      <w:r w:rsidRPr="005E4B86">
        <w:rPr>
          <w:rFonts w:ascii="Calibri" w:eastAsia="Times New Roman" w:hAnsi="Calibri" w:cs="Times New Roman"/>
          <w:i/>
          <w:iCs/>
          <w:lang w:eastAsia="en-GB"/>
        </w:rPr>
        <w:t>Advanced Management Journal</w:t>
      </w:r>
      <w:r w:rsidRPr="005E4B86">
        <w:rPr>
          <w:rFonts w:ascii="Calibri" w:eastAsia="Times New Roman" w:hAnsi="Calibri" w:cs="Times New Roman"/>
          <w:lang w:eastAsia="en-GB"/>
        </w:rPr>
        <w:t>, Vol. 65, No. 2, pp. 14-21.</w:t>
      </w:r>
    </w:p>
    <w:p w:rsidR="000F2C07" w:rsidRDefault="000F2C0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Armario, J. M., Ruiz, D. M. and Armario, E. M. (2008) Market orientation and internationalization in small and medium-sized enterprises, </w:t>
      </w:r>
      <w:r w:rsidRPr="005E4B86">
        <w:rPr>
          <w:rFonts w:ascii="Calibri" w:eastAsia="Times New Roman" w:hAnsi="Calibri" w:cs="Times New Roman"/>
          <w:i/>
          <w:iCs/>
          <w:color w:val="000000"/>
          <w:lang w:eastAsia="en-GB"/>
        </w:rPr>
        <w:t>Journal Small Business Management</w:t>
      </w:r>
      <w:r w:rsidRPr="005E4B86">
        <w:rPr>
          <w:rFonts w:ascii="Calibri" w:eastAsia="Times New Roman" w:hAnsi="Calibri" w:cs="Times New Roman"/>
          <w:color w:val="000000"/>
          <w:lang w:eastAsia="en-GB"/>
        </w:rPr>
        <w:t>, Vol. 46, No. 4, pp. 485–511.</w:t>
      </w:r>
    </w:p>
    <w:p w:rsidR="000F2C07" w:rsidRPr="005E4B86" w:rsidRDefault="000F2C0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Arora, A. (1997) Patents, licensing and market structure in the chemical industry, </w:t>
      </w:r>
      <w:r w:rsidRPr="005E4B86">
        <w:rPr>
          <w:rFonts w:ascii="Calibri" w:eastAsia="Times New Roman" w:hAnsi="Calibri" w:cs="Times New Roman"/>
          <w:i/>
          <w:iCs/>
          <w:lang w:eastAsia="en-GB"/>
        </w:rPr>
        <w:t>Research Policy</w:t>
      </w:r>
      <w:r w:rsidRPr="005E4B86">
        <w:rPr>
          <w:rFonts w:ascii="Calibri" w:eastAsia="Times New Roman" w:hAnsi="Calibri" w:cs="Times New Roman"/>
          <w:lang w:eastAsia="en-GB"/>
        </w:rPr>
        <w:t>, Vol. 26, pp. 391-403.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Arora, A., Fosfuri, A. and Gambardella, A. (1999) </w:t>
      </w:r>
      <w:r w:rsidRPr="005E4B86">
        <w:rPr>
          <w:rFonts w:ascii="Calibri" w:eastAsia="Times New Roman" w:hAnsi="Calibri" w:cs="Times New Roman"/>
          <w:i/>
          <w:iCs/>
          <w:lang w:eastAsia="en-GB"/>
        </w:rPr>
        <w:t>Market for Technology: why do we see them, why don't we see more of them and why we should care</w:t>
      </w:r>
      <w:r w:rsidRPr="005E4B86">
        <w:rPr>
          <w:rFonts w:ascii="Calibri" w:eastAsia="Times New Roman" w:hAnsi="Calibri" w:cs="Times New Roman"/>
          <w:lang w:eastAsia="en-GB"/>
        </w:rPr>
        <w:t>, Universidad Carlos III, Working Paper No.</w:t>
      </w:r>
      <w:r w:rsidR="000F2C07">
        <w:rPr>
          <w:rFonts w:ascii="Calibri" w:eastAsia="Times New Roman" w:hAnsi="Calibri" w:cs="Times New Roman"/>
          <w:lang w:eastAsia="en-GB"/>
        </w:rPr>
        <w:t xml:space="preserve"> 99-17(4)</w:t>
      </w:r>
      <w:proofErr w:type="gramStart"/>
      <w:r w:rsidR="000F2C07">
        <w:rPr>
          <w:rFonts w:ascii="Calibri" w:eastAsia="Times New Roman" w:hAnsi="Calibri" w:cs="Times New Roman"/>
          <w:lang w:eastAsia="en-GB"/>
        </w:rPr>
        <w:t>.</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Arora, A., Landau, R. and Rosenberg, N. (1998) Introduction, In: </w:t>
      </w:r>
      <w:r w:rsidRPr="005E4B86">
        <w:rPr>
          <w:rFonts w:ascii="Calibri" w:eastAsia="Times New Roman" w:hAnsi="Calibri" w:cs="Times New Roman"/>
          <w:i/>
          <w:iCs/>
          <w:lang w:eastAsia="en-GB"/>
        </w:rPr>
        <w:t>Chemical and Long-term Growth: Insights from the Chemical</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Industry</w:t>
      </w:r>
      <w:r w:rsidRPr="005E4B86">
        <w:rPr>
          <w:rFonts w:ascii="Calibri" w:eastAsia="Times New Roman" w:hAnsi="Calibri" w:cs="Times New Roman"/>
          <w:lang w:eastAsia="en-GB"/>
        </w:rPr>
        <w:t>, eds A. Arora, R. Landau and N. Rosenberg, pp. 3–23, Wiley, New York.</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Atherton, A., Frith, K., Price, E., </w:t>
      </w:r>
      <w:proofErr w:type="gramStart"/>
      <w:r w:rsidRPr="005E4B86">
        <w:rPr>
          <w:rFonts w:ascii="Calibri" w:eastAsia="Times New Roman" w:hAnsi="Calibri" w:cs="Times New Roman"/>
          <w:color w:val="000000"/>
          <w:lang w:eastAsia="en-GB"/>
        </w:rPr>
        <w:t>Gatt</w:t>
      </w:r>
      <w:proofErr w:type="gramEnd"/>
      <w:r w:rsidRPr="005E4B86">
        <w:rPr>
          <w:rFonts w:ascii="Calibri" w:eastAsia="Times New Roman" w:hAnsi="Calibri" w:cs="Times New Roman"/>
          <w:color w:val="000000"/>
          <w:lang w:eastAsia="en-GB"/>
        </w:rPr>
        <w:t xml:space="preserve">, M. and Rae, D. (2008) The ‘problem’ with regulation: systemic constraints to effective implementation of new legislation, </w:t>
      </w:r>
      <w:r w:rsidRPr="005E4B86">
        <w:rPr>
          <w:rFonts w:ascii="Calibri" w:eastAsia="Times New Roman" w:hAnsi="Calibri" w:cs="Times New Roman"/>
          <w:i/>
          <w:iCs/>
          <w:color w:val="000000"/>
          <w:lang w:eastAsia="en-GB"/>
        </w:rPr>
        <w:t>paper presented at the 31st ISBE Conference</w:t>
      </w:r>
      <w:r w:rsidRPr="005E4B86">
        <w:rPr>
          <w:rFonts w:ascii="Calibri" w:eastAsia="Times New Roman" w:hAnsi="Calibri" w:cs="Times New Roman"/>
          <w:color w:val="000000"/>
          <w:lang w:eastAsia="en-GB"/>
        </w:rPr>
        <w:t>, Belfast.</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Atkins (2007) Netregs survey of environmental awareness, [online], Available at: http://www.netregs.org.uk/pdf/smenvironment07uk_1856733.pdf, [Accessed 22 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Atuahene-Gima K. and Ko, A. (2001) An empirical investigation of the effect of market orientation and entrepreneurship orientation alignment on product innovation, </w:t>
      </w:r>
      <w:r w:rsidRPr="005E4B86">
        <w:rPr>
          <w:rFonts w:ascii="Calibri" w:eastAsia="Times New Roman" w:hAnsi="Calibri" w:cs="Times New Roman"/>
          <w:i/>
          <w:iCs/>
          <w:color w:val="000000"/>
          <w:lang w:eastAsia="en-GB"/>
        </w:rPr>
        <w:t>Organisation Science</w:t>
      </w:r>
      <w:r w:rsidRPr="005E4B86">
        <w:rPr>
          <w:rFonts w:ascii="Calibri" w:eastAsia="Times New Roman" w:hAnsi="Calibri" w:cs="Times New Roman"/>
          <w:color w:val="000000"/>
          <w:lang w:eastAsia="en-GB"/>
        </w:rPr>
        <w:t>, Vol. 12, No. 1, pp. 54–74.</w:t>
      </w:r>
    </w:p>
    <w:p w:rsidR="00781E1A" w:rsidRPr="005E4B86" w:rsidRDefault="00781E1A"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Audretsch, D. B. (1995) Innovation, Survival and Growth, </w:t>
      </w:r>
      <w:r w:rsidRPr="005E4B86">
        <w:rPr>
          <w:rFonts w:ascii="Calibri" w:eastAsia="Times New Roman" w:hAnsi="Calibri" w:cs="Times New Roman"/>
          <w:i/>
          <w:iCs/>
          <w:lang w:eastAsia="en-GB"/>
        </w:rPr>
        <w:t>International Journal of Industrial Organization</w:t>
      </w:r>
      <w:r w:rsidRPr="005E4B86">
        <w:rPr>
          <w:rFonts w:ascii="Calibri" w:eastAsia="Times New Roman" w:hAnsi="Calibri" w:cs="Times New Roman"/>
          <w:lang w:eastAsia="en-GB"/>
        </w:rPr>
        <w:t>, Special Issue: The Post Entry Performance of Firms, Vol. 13, No. 4, pp. 441-450.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Audretsch, D. B. (2004) Sustaining innovation and growth: public policy support for entrepreneurship, </w:t>
      </w:r>
      <w:r w:rsidRPr="005E4B86">
        <w:rPr>
          <w:rFonts w:ascii="Calibri" w:eastAsia="Times New Roman" w:hAnsi="Calibri" w:cs="Times New Roman"/>
          <w:i/>
          <w:iCs/>
          <w:lang w:eastAsia="en-GB"/>
        </w:rPr>
        <w:t>Industry and Innovation</w:t>
      </w:r>
      <w:r w:rsidRPr="005E4B86">
        <w:rPr>
          <w:rFonts w:ascii="Calibri" w:eastAsia="Times New Roman" w:hAnsi="Calibri" w:cs="Times New Roman"/>
          <w:lang w:eastAsia="en-GB"/>
        </w:rPr>
        <w:t>, Vol. 11, No. 3, pp. 167-92.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Audretsch, D., Klomp, L., Santarelli, E. and Thurik, R. (2004) Gibrat’s Law: are the services different</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Review of Industrial Organization</w:t>
      </w:r>
      <w:r w:rsidRPr="005E4B86">
        <w:rPr>
          <w:rFonts w:ascii="Calibri" w:eastAsia="Times New Roman" w:hAnsi="Calibri" w:cs="Times New Roman"/>
          <w:color w:val="000000"/>
          <w:lang w:eastAsia="en-GB"/>
        </w:rPr>
        <w:t>, Vol. 24, No. 3, pp. 301–324.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Autio, E. (2005) </w:t>
      </w:r>
      <w:r w:rsidRPr="005E4B86">
        <w:rPr>
          <w:rFonts w:ascii="Calibri" w:eastAsia="Times New Roman" w:hAnsi="Calibri" w:cs="Times New Roman"/>
          <w:i/>
          <w:iCs/>
          <w:color w:val="000000"/>
          <w:lang w:eastAsia="en-GB"/>
        </w:rPr>
        <w:t>Global Entrepreneurship Monitor: 2005 Report on High-expectation Entrepreneurship</w:t>
      </w:r>
      <w:r w:rsidRPr="005E4B86">
        <w:rPr>
          <w:rFonts w:ascii="Calibri" w:eastAsia="Times New Roman" w:hAnsi="Calibri" w:cs="Times New Roman"/>
          <w:color w:val="000000"/>
          <w:lang w:eastAsia="en-GB"/>
        </w:rPr>
        <w:t>, Babson College, Babson, MA.</w:t>
      </w:r>
    </w:p>
    <w:p w:rsidR="000F2C07" w:rsidRPr="005E4B86" w:rsidRDefault="000F2C0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Avlonitis, G. J. and Salavou, H. E. (2007) Entrepreneurial orientation of SMEs, product innovativeness, and performance, </w:t>
      </w:r>
      <w:r w:rsidRPr="005E4B86">
        <w:rPr>
          <w:rFonts w:ascii="Calibri" w:eastAsia="Times New Roman" w:hAnsi="Calibri" w:cs="Times New Roman"/>
          <w:i/>
          <w:iCs/>
          <w:color w:val="000000"/>
          <w:lang w:eastAsia="en-GB"/>
        </w:rPr>
        <w:t>Journal of Business Research</w:t>
      </w:r>
      <w:r w:rsidRPr="005E4B86">
        <w:rPr>
          <w:rFonts w:ascii="Calibri" w:eastAsia="Times New Roman" w:hAnsi="Calibri" w:cs="Times New Roman"/>
          <w:color w:val="000000"/>
          <w:lang w:eastAsia="en-GB"/>
        </w:rPr>
        <w:t>, Vol. 60, No. 5, pp. 566–575.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Azimzadeh, S. M., Pitts, B., Ehsani, M. and Kordnaeij, A. (2013) The Vital Factors for Small and Medium Sized Sport Enterprises Start-ups, </w:t>
      </w:r>
      <w:r w:rsidRPr="005E4B86">
        <w:rPr>
          <w:rFonts w:ascii="Calibri" w:eastAsia="Times New Roman" w:hAnsi="Calibri" w:cs="Times New Roman"/>
          <w:i/>
          <w:iCs/>
          <w:color w:val="000000"/>
          <w:lang w:eastAsia="en-GB"/>
        </w:rPr>
        <w:t>Asian Social Science</w:t>
      </w:r>
      <w:r w:rsidRPr="005E4B86">
        <w:rPr>
          <w:rFonts w:ascii="Calibri" w:eastAsia="Times New Roman" w:hAnsi="Calibri" w:cs="Times New Roman"/>
          <w:color w:val="000000"/>
          <w:lang w:eastAsia="en-GB"/>
        </w:rPr>
        <w:t>, Vol. 9, No. 5, pp. 243-253.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Bagur-Femenias, L., Llach, J. and Alonso-Almeida, M. (2013) </w:t>
      </w:r>
      <w:proofErr w:type="gramStart"/>
      <w:r w:rsidRPr="005E4B86">
        <w:rPr>
          <w:rFonts w:ascii="Calibri" w:eastAsia="Times New Roman" w:hAnsi="Calibri" w:cs="Times New Roman"/>
          <w:color w:val="000000"/>
          <w:lang w:eastAsia="en-GB"/>
        </w:rPr>
        <w:t>Is</w:t>
      </w:r>
      <w:proofErr w:type="gramEnd"/>
      <w:r w:rsidRPr="005E4B86">
        <w:rPr>
          <w:rFonts w:ascii="Calibri" w:eastAsia="Times New Roman" w:hAnsi="Calibri" w:cs="Times New Roman"/>
          <w:color w:val="000000"/>
          <w:lang w:eastAsia="en-GB"/>
        </w:rPr>
        <w:t xml:space="preserve"> the adoption of environmental practices a strategic decision for small service co</w:t>
      </w:r>
      <w:r w:rsidR="001C5D5D">
        <w:rPr>
          <w:rFonts w:ascii="Calibri" w:eastAsia="Times New Roman" w:hAnsi="Calibri" w:cs="Times New Roman"/>
          <w:color w:val="000000"/>
          <w:lang w:eastAsia="en-GB"/>
        </w:rPr>
        <w:t xml:space="preserve">mpanies? </w:t>
      </w:r>
      <w:proofErr w:type="gramStart"/>
      <w:r w:rsidR="001C5D5D">
        <w:rPr>
          <w:rFonts w:ascii="Calibri" w:eastAsia="Times New Roman" w:hAnsi="Calibri" w:cs="Times New Roman"/>
          <w:color w:val="000000"/>
          <w:lang w:eastAsia="en-GB"/>
        </w:rPr>
        <w:t xml:space="preserve">An empirical approach, </w:t>
      </w:r>
      <w:r w:rsidRPr="005E4B86">
        <w:rPr>
          <w:rFonts w:ascii="Calibri" w:eastAsia="Times New Roman" w:hAnsi="Calibri" w:cs="Times New Roman"/>
          <w:i/>
          <w:iCs/>
          <w:color w:val="000000"/>
          <w:lang w:eastAsia="en-GB"/>
        </w:rPr>
        <w:t>Management Decision</w:t>
      </w:r>
      <w:r w:rsidRPr="005E4B86">
        <w:rPr>
          <w:rFonts w:ascii="Calibri" w:eastAsia="Times New Roman" w:hAnsi="Calibri" w:cs="Times New Roman"/>
          <w:color w:val="000000"/>
          <w:lang w:eastAsia="en-GB"/>
        </w:rPr>
        <w:t>, Vol. 51</w:t>
      </w:r>
      <w:r w:rsidR="000F2C07">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No. 1, pp. 41-62.</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Baines, S., Wheelock, J. and Abrams, A. (1997) Micro Businesses and The Household, In: Deakins, D., Jennings, P. and Mason, C. (</w:t>
      </w:r>
      <w:proofErr w:type="gramStart"/>
      <w:r w:rsidRPr="005E4B86">
        <w:rPr>
          <w:rFonts w:ascii="Calibri" w:eastAsia="Times New Roman" w:hAnsi="Calibri" w:cs="Times New Roman"/>
          <w:color w:val="000000"/>
          <w:lang w:eastAsia="en-GB"/>
        </w:rPr>
        <w:t>eds</w:t>
      </w:r>
      <w:proofErr w:type="gramEnd"/>
      <w:r w:rsidRPr="005E4B86">
        <w:rPr>
          <w:rFonts w:ascii="Calibri" w:eastAsia="Times New Roman" w:hAnsi="Calibri" w:cs="Times New Roman"/>
          <w:color w:val="000000"/>
          <w:lang w:eastAsia="en-GB"/>
        </w:rPr>
        <w:t>)</w:t>
      </w:r>
      <w:r w:rsidRPr="005E4B86">
        <w:rPr>
          <w:rFonts w:ascii="Calibri" w:eastAsia="Times New Roman" w:hAnsi="Calibri" w:cs="Times New Roman"/>
          <w:i/>
          <w:iCs/>
          <w:color w:val="000000"/>
          <w:lang w:eastAsia="en-GB"/>
        </w:rPr>
        <w:t xml:space="preserve"> Small Firms: Entrepreneurship in the Nineties</w:t>
      </w:r>
      <w:r w:rsidRPr="005E4B86">
        <w:rPr>
          <w:rFonts w:ascii="Calibri" w:eastAsia="Times New Roman" w:hAnsi="Calibri" w:cs="Times New Roman"/>
          <w:color w:val="000000"/>
          <w:lang w:eastAsia="en-GB"/>
        </w:rPr>
        <w:t>, pp. 47–60, London: Paul Chapman.</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Baldock, R., James, P., Smallbone, D. and Vickers, I. (2006) Influences on small firm compliance related behaviour: the case of workplace health and safety, </w:t>
      </w:r>
      <w:r w:rsidRPr="005E4B86">
        <w:rPr>
          <w:rFonts w:ascii="Calibri" w:eastAsia="Times New Roman" w:hAnsi="Calibri" w:cs="Times New Roman"/>
          <w:i/>
          <w:iCs/>
          <w:color w:val="000000"/>
          <w:lang w:eastAsia="en-GB"/>
        </w:rPr>
        <w:t>Environment and planning C: government and policy</w:t>
      </w:r>
      <w:r w:rsidRPr="005E4B86">
        <w:rPr>
          <w:rFonts w:ascii="Calibri" w:eastAsia="Times New Roman" w:hAnsi="Calibri" w:cs="Times New Roman"/>
          <w:color w:val="000000"/>
          <w:lang w:eastAsia="en-GB"/>
        </w:rPr>
        <w:t>, Vol. 24, pp. 827-846.</w:t>
      </w:r>
    </w:p>
    <w:p w:rsidR="00781E1A" w:rsidRPr="005E4B86" w:rsidRDefault="00781E1A" w:rsidP="005E4B86">
      <w:pPr>
        <w:spacing w:after="0" w:line="360" w:lineRule="auto"/>
        <w:jc w:val="both"/>
        <w:rPr>
          <w:rFonts w:ascii="Calibri" w:eastAsia="Times New Roman" w:hAnsi="Calibri" w:cs="Times New Roman"/>
          <w:color w:val="000000"/>
          <w:lang w:eastAsia="en-GB"/>
        </w:rPr>
      </w:pPr>
    </w:p>
    <w:p w:rsidR="007A6304" w:rsidRPr="00A14EB5" w:rsidRDefault="007A6304" w:rsidP="007A6304">
      <w:pPr>
        <w:spacing w:after="0" w:line="360" w:lineRule="auto"/>
        <w:rPr>
          <w:rFonts w:eastAsia="Times New Roman" w:cs="Arial"/>
          <w:color w:val="222222"/>
          <w:lang w:eastAsia="en-GB"/>
        </w:rPr>
      </w:pPr>
      <w:r w:rsidRPr="00A14EB5">
        <w:rPr>
          <w:rFonts w:eastAsia="Times New Roman" w:cs="Arial"/>
          <w:color w:val="222222"/>
          <w:lang w:eastAsia="en-GB"/>
        </w:rPr>
        <w:t xml:space="preserve">Baldwin, J. R., Bian, L., Dupuy, R. and Gellatly, G. (2000) Failure Rates for New Canadian Firms: New Perspectives on Entry and Exit, </w:t>
      </w:r>
      <w:r w:rsidRPr="00A14EB5">
        <w:rPr>
          <w:rFonts w:eastAsia="Times New Roman" w:cs="Arial"/>
          <w:i/>
          <w:color w:val="222222"/>
          <w:lang w:eastAsia="en-GB"/>
        </w:rPr>
        <w:t>Statistics Canada: Economic Analysis</w:t>
      </w:r>
      <w:r>
        <w:rPr>
          <w:rFonts w:eastAsia="Times New Roman" w:cs="Arial"/>
          <w:i/>
          <w:color w:val="222222"/>
          <w:lang w:eastAsia="en-GB"/>
        </w:rPr>
        <w:t>.</w:t>
      </w:r>
    </w:p>
    <w:p w:rsidR="005E4B86" w:rsidRPr="005E4B86" w:rsidRDefault="005E4B86" w:rsidP="000F2C07">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Baldwin</w:t>
      </w:r>
      <w:r w:rsidR="0086105D">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R. (2004) Better Regulation: is it better for Business? A report on behalf of The Federation of Small Businesses, [online], Available </w:t>
      </w:r>
      <w:r w:rsidR="009C735C">
        <w:rPr>
          <w:rFonts w:ascii="Calibri" w:eastAsia="Times New Roman" w:hAnsi="Calibri" w:cs="Times New Roman"/>
          <w:color w:val="000000"/>
          <w:lang w:eastAsia="en-GB"/>
        </w:rPr>
        <w:t>at</w:t>
      </w:r>
      <w:r w:rsidRPr="005E4B86">
        <w:rPr>
          <w:rFonts w:ascii="Calibri" w:eastAsia="Times New Roman" w:hAnsi="Calibri" w:cs="Times New Roman"/>
          <w:color w:val="000000"/>
          <w:lang w:eastAsia="en-GB"/>
        </w:rPr>
        <w:t>: http://www.fsb.org.uk/documentstore/filedetails.asp?id=49, [Accessed 15</w:t>
      </w:r>
      <w:r w:rsidR="009C735C" w:rsidRPr="009C735C">
        <w:rPr>
          <w:rFonts w:ascii="Calibri" w:eastAsia="Times New Roman" w:hAnsi="Calibri" w:cs="Times New Roman"/>
          <w:color w:val="000000"/>
          <w:vertAlign w:val="superscript"/>
          <w:lang w:eastAsia="en-GB"/>
        </w:rPr>
        <w:t>th</w:t>
      </w:r>
      <w:r w:rsidR="009C735C">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November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Balkenende, J. P. (2007) Minister-president Balkenende bij ‘Nederland Innovatief’, [online], Available at: http://www.minaz.nl/Actueel/Toespraken/2007/December/Minister_president_Balkenende_ bij_Ne</w:t>
      </w:r>
      <w:r w:rsidR="009C735C">
        <w:rPr>
          <w:rFonts w:ascii="Calibri" w:eastAsia="Times New Roman" w:hAnsi="Calibri" w:cs="Times New Roman"/>
          <w:color w:val="000000"/>
          <w:lang w:eastAsia="en-GB"/>
        </w:rPr>
        <w:t>derland_Innovatief, [Accessed 25</w:t>
      </w:r>
      <w:r w:rsidR="009C735C" w:rsidRPr="009C735C">
        <w:rPr>
          <w:rFonts w:ascii="Calibri" w:eastAsia="Times New Roman" w:hAnsi="Calibri" w:cs="Times New Roman"/>
          <w:color w:val="000000"/>
          <w:vertAlign w:val="superscript"/>
          <w:lang w:eastAsia="en-GB"/>
        </w:rPr>
        <w:t>th</w:t>
      </w:r>
      <w:r w:rsidR="009C735C">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January 2012].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Barkham, R., Gudgin, G., Hart, M. and Hanvey, E. (1996)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Determinants of Small Firm Growth,</w:t>
      </w:r>
      <w:r w:rsidR="000F2C07">
        <w:rPr>
          <w:rFonts w:ascii="Calibri" w:eastAsia="Times New Roman" w:hAnsi="Calibri" w:cs="Times New Roman"/>
          <w:i/>
          <w:iCs/>
          <w:lang w:eastAsia="en-GB"/>
        </w:rPr>
        <w:t xml:space="preserve"> </w:t>
      </w:r>
      <w:r w:rsidRPr="005E4B86">
        <w:rPr>
          <w:rFonts w:ascii="Calibri" w:eastAsia="Times New Roman" w:hAnsi="Calibri" w:cs="Times New Roman"/>
          <w:lang w:eastAsia="en-GB"/>
        </w:rPr>
        <w:t>London: Jessica Kingsley.</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Barnes, B. R., Chakrabarti, R., and Palihawadana, D. (2006) Investigating the export marketing activity of SMEs operating in international healthcare markets,</w:t>
      </w:r>
      <w:r w:rsidRPr="005E4B86">
        <w:rPr>
          <w:rFonts w:ascii="Calibri" w:eastAsia="Times New Roman" w:hAnsi="Calibri" w:cs="Times New Roman"/>
          <w:i/>
          <w:iCs/>
          <w:color w:val="000000"/>
          <w:lang w:eastAsia="en-GB"/>
        </w:rPr>
        <w:t xml:space="preserve"> Journal of Medical Marketing</w:t>
      </w:r>
      <w:r w:rsidRPr="005E4B86">
        <w:rPr>
          <w:rFonts w:ascii="Calibri" w:eastAsia="Times New Roman" w:hAnsi="Calibri" w:cs="Times New Roman"/>
          <w:color w:val="000000"/>
          <w:lang w:eastAsia="en-GB"/>
        </w:rPr>
        <w:t>, Vol. 6, No. 3, pp. 209-221.</w:t>
      </w:r>
    </w:p>
    <w:p w:rsidR="000F2C07" w:rsidRPr="005E4B86" w:rsidRDefault="000F2C0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Barney, J. (1991) Firm's resources and sustained competitive advantage, </w:t>
      </w:r>
      <w:r w:rsidRPr="005E4B86">
        <w:rPr>
          <w:rFonts w:ascii="Calibri" w:eastAsia="Times New Roman" w:hAnsi="Calibri" w:cs="Times New Roman"/>
          <w:i/>
          <w:iCs/>
          <w:lang w:eastAsia="en-GB"/>
        </w:rPr>
        <w:t>Journal of Management</w:t>
      </w:r>
      <w:r w:rsidRPr="005E4B86">
        <w:rPr>
          <w:rFonts w:ascii="Calibri" w:eastAsia="Times New Roman" w:hAnsi="Calibri" w:cs="Times New Roman"/>
          <w:lang w:eastAsia="en-GB"/>
        </w:rPr>
        <w:t>, Vol. 1, Iss.</w:t>
      </w:r>
      <w:proofErr w:type="gramEnd"/>
      <w:r w:rsidRPr="005E4B86">
        <w:rPr>
          <w:rFonts w:ascii="Calibri" w:eastAsia="Times New Roman" w:hAnsi="Calibri" w:cs="Times New Roman"/>
          <w:lang w:eastAsia="en-GB"/>
        </w:rPr>
        <w:t xml:space="preserve"> 1, pp. 99-120.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Baron, R. A. and Markman, G. D. (2003) Beyond social capital: The role of entrepreneurs’ social competence in their financial success, </w:t>
      </w:r>
      <w:r w:rsidRPr="005E4B86">
        <w:rPr>
          <w:rFonts w:ascii="Calibri" w:eastAsia="Times New Roman" w:hAnsi="Calibri" w:cs="Times New Roman"/>
          <w:i/>
          <w:iCs/>
          <w:color w:val="000000"/>
          <w:lang w:eastAsia="en-GB"/>
        </w:rPr>
        <w:t xml:space="preserve"> Journal of Business Venturing</w:t>
      </w:r>
      <w:r w:rsidRPr="005E4B86">
        <w:rPr>
          <w:rFonts w:ascii="Calibri" w:eastAsia="Times New Roman" w:hAnsi="Calibri" w:cs="Times New Roman"/>
          <w:color w:val="000000"/>
          <w:lang w:eastAsia="en-GB"/>
        </w:rPr>
        <w:t>, Vol. 18, pp. 41–60.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Barringer, B. R. and Jones, F. F. (2004) Achieving rapid growth - revisiting the managerial capacity problem, </w:t>
      </w:r>
      <w:r w:rsidRPr="005E4B86">
        <w:rPr>
          <w:rFonts w:ascii="Calibri" w:eastAsia="Times New Roman" w:hAnsi="Calibri" w:cs="Times New Roman"/>
          <w:i/>
          <w:iCs/>
          <w:lang w:eastAsia="en-GB"/>
        </w:rPr>
        <w:t>Journal of Developmental Entrepreneurship</w:t>
      </w:r>
      <w:r w:rsidRPr="005E4B86">
        <w:rPr>
          <w:rFonts w:ascii="Calibri" w:eastAsia="Times New Roman" w:hAnsi="Calibri" w:cs="Times New Roman"/>
          <w:lang w:eastAsia="en-GB"/>
        </w:rPr>
        <w:t>, Vol. 9, No. 1, pp. 73-87.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lang w:eastAsia="en-GB"/>
        </w:rPr>
        <w:t xml:space="preserve">Barrow, M. (2013) </w:t>
      </w:r>
      <w:r w:rsidRPr="005E4B86">
        <w:rPr>
          <w:rFonts w:ascii="Calibri" w:eastAsia="Times New Roman" w:hAnsi="Calibri" w:cs="Times New Roman"/>
          <w:i/>
          <w:iCs/>
          <w:color w:val="000000"/>
          <w:lang w:eastAsia="en-GB"/>
        </w:rPr>
        <w:t>Statistics for economics, accounting and business</w:t>
      </w:r>
      <w:r w:rsidRPr="005E4B86">
        <w:rPr>
          <w:rFonts w:ascii="Calibri" w:eastAsia="Times New Roman" w:hAnsi="Calibri" w:cs="Times New Roman"/>
          <w:color w:val="000000"/>
          <w:lang w:eastAsia="en-GB"/>
        </w:rPr>
        <w:t>, 6th ed., Harlow, Pearson.</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Barth, H. (2004) Barriers to growth and development in small firms, </w:t>
      </w:r>
      <w:r w:rsidRPr="005E4B86">
        <w:rPr>
          <w:rFonts w:ascii="Calibri" w:eastAsia="Times New Roman" w:hAnsi="Calibri" w:cs="Times New Roman"/>
          <w:i/>
          <w:iCs/>
          <w:lang w:eastAsia="en-GB"/>
        </w:rPr>
        <w:t>Doctoral thesis</w:t>
      </w:r>
      <w:r w:rsidRPr="005E4B86">
        <w:rPr>
          <w:rFonts w:ascii="Calibri" w:eastAsia="Times New Roman" w:hAnsi="Calibri" w:cs="Times New Roman"/>
          <w:lang w:eastAsia="en-GB"/>
        </w:rPr>
        <w:t>, Lulea University of Technology, Lulea.</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Bassanini, A. and Scarpetta, S. (2002) Growth, Technological Change, and ICT Diffusion: Recent Evidence from OECD Countries,</w:t>
      </w:r>
      <w:r w:rsidRPr="005E4B86">
        <w:rPr>
          <w:rFonts w:ascii="Calibri" w:eastAsia="Times New Roman" w:hAnsi="Calibri" w:cs="Times New Roman"/>
          <w:i/>
          <w:iCs/>
          <w:color w:val="000000"/>
          <w:lang w:eastAsia="en-GB"/>
        </w:rPr>
        <w:t xml:space="preserve"> Oxford Review of Economic Policy</w:t>
      </w:r>
      <w:r w:rsidRPr="005E4B86">
        <w:rPr>
          <w:rFonts w:ascii="Calibri" w:eastAsia="Times New Roman" w:hAnsi="Calibri" w:cs="Times New Roman"/>
          <w:color w:val="000000"/>
          <w:lang w:eastAsia="en-GB"/>
        </w:rPr>
        <w:t>, Vol. 18, No. 3, pp. 324-344.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B30A8C"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Bates, T. (1990) Entrepreneur human capital inputs and small business longevity, </w:t>
      </w:r>
      <w:r w:rsidRPr="005E4B86">
        <w:rPr>
          <w:rFonts w:ascii="Calibri" w:eastAsia="Times New Roman" w:hAnsi="Calibri" w:cs="Times New Roman"/>
          <w:i/>
          <w:iCs/>
          <w:lang w:eastAsia="en-GB"/>
        </w:rPr>
        <w:t>The Review of Economics and Statistics</w:t>
      </w:r>
      <w:r w:rsidRPr="005E4B86">
        <w:rPr>
          <w:rFonts w:ascii="Calibri" w:eastAsia="Times New Roman" w:hAnsi="Calibri" w:cs="Times New Roman"/>
          <w:lang w:eastAsia="en-GB"/>
        </w:rPr>
        <w:t>, Vol. 72, No. 4, pp. 551–559.</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Bates, T. (2005) Analysis of young, small firms that have closed: delineating successful from unsuccessful closures,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20, No. 3, pp. 343-59.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Bauer, G. (2003) Small business: Success and failure, </w:t>
      </w:r>
      <w:r w:rsidRPr="005E4B86">
        <w:rPr>
          <w:rFonts w:ascii="Calibri" w:eastAsia="Times New Roman" w:hAnsi="Calibri" w:cs="Times New Roman"/>
          <w:i/>
          <w:iCs/>
          <w:lang w:eastAsia="en-GB"/>
        </w:rPr>
        <w:t>Strategic Change</w:t>
      </w:r>
      <w:r w:rsidRPr="005E4B86">
        <w:rPr>
          <w:rFonts w:ascii="Calibri" w:eastAsia="Times New Roman" w:hAnsi="Calibri" w:cs="Times New Roman"/>
          <w:lang w:eastAsia="en-GB"/>
        </w:rPr>
        <w:t>, Vol. 12, No. 3, pp. 115–122.</w:t>
      </w:r>
    </w:p>
    <w:p w:rsidR="00B30A8C" w:rsidRPr="005E4B86" w:rsidRDefault="00B30A8C"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Baum, J. R. and Locke, E. A. (2004) The relationship of entrepreneurial traits, skill, and motivation to subsequent venture growth, </w:t>
      </w:r>
      <w:r w:rsidRPr="005E4B86">
        <w:rPr>
          <w:rFonts w:ascii="Calibri" w:eastAsia="Times New Roman" w:hAnsi="Calibri" w:cs="Times New Roman"/>
          <w:i/>
          <w:iCs/>
          <w:color w:val="000000"/>
          <w:lang w:eastAsia="en-GB"/>
        </w:rPr>
        <w:t>Journal of Applied Psychology</w:t>
      </w:r>
      <w:r w:rsidRPr="005E4B86">
        <w:rPr>
          <w:rFonts w:ascii="Calibri" w:eastAsia="Times New Roman" w:hAnsi="Calibri" w:cs="Times New Roman"/>
          <w:color w:val="000000"/>
          <w:lang w:eastAsia="en-GB"/>
        </w:rPr>
        <w:t>, Vol. 89, No. 4, pp. 587-598.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Baum, R., Locke, E. and Smith, K. (2001) A multi-dimensional model of venture growth, </w:t>
      </w:r>
      <w:r w:rsidRPr="005E4B86">
        <w:rPr>
          <w:rFonts w:ascii="Calibri" w:eastAsia="Times New Roman" w:hAnsi="Calibri" w:cs="Times New Roman"/>
          <w:i/>
          <w:iCs/>
          <w:lang w:eastAsia="en-GB"/>
        </w:rPr>
        <w:t>Academy of Management Journal</w:t>
      </w:r>
      <w:r w:rsidRPr="005E4B86">
        <w:rPr>
          <w:rFonts w:ascii="Calibri" w:eastAsia="Times New Roman" w:hAnsi="Calibri" w:cs="Times New Roman"/>
          <w:lang w:eastAsia="en-GB"/>
        </w:rPr>
        <w:t>, Vol. 44, pp. 292–303.</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Baylis, R., Connell, L. and Flynn, A. (1998) Company size, environmental regulation and ecological modernization: Further analysis at the Level of the firm,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7, No. 5, pp. 285–296.</w:t>
      </w:r>
    </w:p>
    <w:p w:rsidR="000F2C07" w:rsidRPr="005E4B86" w:rsidRDefault="000F2C0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Bayo-Moriones, A. and Lera, F. (2007) A Firm Level Analysis of Determinants of ICT Adoption in Spain, </w:t>
      </w:r>
      <w:r w:rsidRPr="005E4B86">
        <w:rPr>
          <w:rFonts w:ascii="Calibri" w:eastAsia="Times New Roman" w:hAnsi="Calibri" w:cs="Times New Roman"/>
          <w:i/>
          <w:iCs/>
          <w:color w:val="000000"/>
          <w:lang w:eastAsia="en-GB"/>
        </w:rPr>
        <w:t>Technovation</w:t>
      </w:r>
      <w:r w:rsidRPr="005E4B86">
        <w:rPr>
          <w:rFonts w:ascii="Calibri" w:eastAsia="Times New Roman" w:hAnsi="Calibri" w:cs="Times New Roman"/>
          <w:color w:val="000000"/>
          <w:lang w:eastAsia="en-GB"/>
        </w:rPr>
        <w:t>, Vol. 27, Nos. 6/7, pp. 352-366.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Beacham, W. (2012) Fecc: Recruitment is a growing challenge for chemical distributors, </w:t>
      </w:r>
      <w:r w:rsidRPr="005E4B86">
        <w:rPr>
          <w:rFonts w:ascii="Calibri" w:eastAsia="Times New Roman" w:hAnsi="Calibri" w:cs="Times New Roman"/>
          <w:i/>
          <w:iCs/>
          <w:lang w:eastAsia="en-GB"/>
        </w:rPr>
        <w:t>ICIS Chemical Business</w:t>
      </w:r>
      <w:r w:rsidRPr="005E4B86">
        <w:rPr>
          <w:rFonts w:ascii="Calibri" w:eastAsia="Times New Roman" w:hAnsi="Calibri" w:cs="Times New Roman"/>
          <w:lang w:eastAsia="en-GB"/>
        </w:rPr>
        <w:t xml:space="preserve">, May 18, [online] Available at:  http://www.icis.com/resources/news/2012/05/18/9561019/fecc-recruitment-is-a-growing-challenge-for-chemical-distributors, [Accessed </w:t>
      </w:r>
      <w:r w:rsidR="009C735C">
        <w:rPr>
          <w:rFonts w:ascii="Calibri" w:eastAsia="Times New Roman" w:hAnsi="Calibri" w:cs="Times New Roman"/>
          <w:lang w:eastAsia="en-GB"/>
        </w:rPr>
        <w:t>15</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Beam, H. and Carey, T. (1989) </w:t>
      </w:r>
      <w:proofErr w:type="gramStart"/>
      <w:r w:rsidRPr="005E4B86">
        <w:rPr>
          <w:rFonts w:ascii="Calibri" w:eastAsia="Times New Roman" w:hAnsi="Calibri" w:cs="Times New Roman"/>
          <w:lang w:eastAsia="en-GB"/>
        </w:rPr>
        <w:t>Could</w:t>
      </w:r>
      <w:proofErr w:type="gramEnd"/>
      <w:r w:rsidRPr="005E4B86">
        <w:rPr>
          <w:rFonts w:ascii="Calibri" w:eastAsia="Times New Roman" w:hAnsi="Calibri" w:cs="Times New Roman"/>
          <w:lang w:eastAsia="en-GB"/>
        </w:rPr>
        <w:t xml:space="preserve"> you succeed in small businesses? </w:t>
      </w:r>
      <w:r w:rsidRPr="005E4B86">
        <w:rPr>
          <w:rFonts w:ascii="Calibri" w:eastAsia="Times New Roman" w:hAnsi="Calibri" w:cs="Times New Roman"/>
          <w:i/>
          <w:iCs/>
          <w:lang w:eastAsia="en-GB"/>
        </w:rPr>
        <w:t>Business Horizons</w:t>
      </w:r>
      <w:r w:rsidRPr="005E4B86">
        <w:rPr>
          <w:rFonts w:ascii="Calibri" w:eastAsia="Times New Roman" w:hAnsi="Calibri" w:cs="Times New Roman"/>
          <w:lang w:eastAsia="en-GB"/>
        </w:rPr>
        <w:t>, Vol. 32, No. 5, pp. 65-59.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Beaver, G. (2002) </w:t>
      </w:r>
      <w:r w:rsidRPr="005E4B86">
        <w:rPr>
          <w:rFonts w:ascii="Calibri" w:eastAsia="Times New Roman" w:hAnsi="Calibri" w:cs="Times New Roman"/>
          <w:i/>
          <w:iCs/>
          <w:lang w:eastAsia="en-GB"/>
        </w:rPr>
        <w:t>Small Business, Entrepreneurship and Enterprise Development</w:t>
      </w:r>
      <w:r w:rsidRPr="005E4B86">
        <w:rPr>
          <w:rFonts w:ascii="Calibri" w:eastAsia="Times New Roman" w:hAnsi="Calibri" w:cs="Times New Roman"/>
          <w:lang w:eastAsia="en-GB"/>
        </w:rPr>
        <w:t>, Pearson Education, Harlow.</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781E1A"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Beaver, G. and Carr, P. (2002) The enterprise culture: understanding a misunderstood concept, </w:t>
      </w:r>
      <w:r w:rsidRPr="005E4B86">
        <w:rPr>
          <w:rFonts w:ascii="Calibri" w:eastAsia="Times New Roman" w:hAnsi="Calibri" w:cs="Times New Roman"/>
          <w:i/>
          <w:iCs/>
          <w:lang w:eastAsia="en-GB"/>
        </w:rPr>
        <w:t>Journal of Strategic Change</w:t>
      </w:r>
      <w:r w:rsidRPr="005E4B86">
        <w:rPr>
          <w:rFonts w:ascii="Calibri" w:eastAsia="Times New Roman" w:hAnsi="Calibri" w:cs="Times New Roman"/>
          <w:lang w:eastAsia="en-GB"/>
        </w:rPr>
        <w:t>, Vol. 11, No. 2, pp. 105-113.</w:t>
      </w:r>
    </w:p>
    <w:p w:rsidR="007A6304" w:rsidRPr="005E4B86" w:rsidRDefault="007A6304"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Beccheti, L., Londono-Bedoya, D. A., and Paganetto, L. (2003) ICT Investment, Productivity and Efficiency: Evidence at Firm Level using a Stochastic Frontier Approach, </w:t>
      </w:r>
      <w:r w:rsidRPr="005E4B86">
        <w:rPr>
          <w:rFonts w:ascii="Calibri" w:eastAsia="Times New Roman" w:hAnsi="Calibri" w:cs="Times New Roman"/>
          <w:i/>
          <w:iCs/>
          <w:color w:val="000000"/>
          <w:lang w:eastAsia="en-GB"/>
        </w:rPr>
        <w:t>Journal of Productivity Analysis</w:t>
      </w:r>
      <w:r w:rsidRPr="005E4B86">
        <w:rPr>
          <w:rFonts w:ascii="Calibri" w:eastAsia="Times New Roman" w:hAnsi="Calibri" w:cs="Times New Roman"/>
          <w:color w:val="000000"/>
          <w:lang w:eastAsia="en-GB"/>
        </w:rPr>
        <w:t>, Vol. 20, No. 2, pp. 143-167.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Becchetti, L. and Trovato, G. (2002)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determinants of growth for small and medium sized firms. The role of the availability of external finance,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19, No. 4, pp. 291-300.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Becherer, R. C., Halstead, D. and Haynes, P. J. (2003) Marketing orientation in SMEs: effects of the internal environment, </w:t>
      </w:r>
      <w:r w:rsidRPr="005E4B86">
        <w:rPr>
          <w:rFonts w:ascii="Calibri" w:eastAsia="Times New Roman" w:hAnsi="Calibri" w:cs="Times New Roman"/>
          <w:i/>
          <w:iCs/>
          <w:color w:val="000000"/>
          <w:lang w:eastAsia="en-GB"/>
        </w:rPr>
        <w:t>New England Journal of Entrepreneurship</w:t>
      </w:r>
      <w:r w:rsidRPr="005E4B86">
        <w:rPr>
          <w:rFonts w:ascii="Calibri" w:eastAsia="Times New Roman" w:hAnsi="Calibri" w:cs="Times New Roman"/>
          <w:color w:val="000000"/>
          <w:lang w:eastAsia="en-GB"/>
        </w:rPr>
        <w:t>, Vol. 6, pp. 13–22.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Becker, B. E. and Huselid, M. A. (2006) Strategic human resource management: Where do we go from here</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i/>
          <w:iCs/>
          <w:color w:val="000000"/>
          <w:lang w:eastAsia="en-GB"/>
        </w:rPr>
        <w:t xml:space="preserve"> Journal of Management</w:t>
      </w:r>
      <w:r w:rsidRPr="005E4B86">
        <w:rPr>
          <w:rFonts w:ascii="Calibri" w:eastAsia="Times New Roman" w:hAnsi="Calibri" w:cs="Times New Roman"/>
          <w:color w:val="000000"/>
          <w:lang w:eastAsia="en-GB"/>
        </w:rPr>
        <w:t>, Vol. 32, pp. 898–92.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Becker, G. S. (1983) </w:t>
      </w:r>
      <w:r w:rsidRPr="005E4B86">
        <w:rPr>
          <w:rFonts w:ascii="Calibri" w:eastAsia="Times New Roman" w:hAnsi="Calibri" w:cs="Times New Roman"/>
          <w:i/>
          <w:iCs/>
          <w:lang w:eastAsia="en-GB"/>
        </w:rPr>
        <w:t>Human capital: A theoretical and empirical analysis with special reference to education</w:t>
      </w:r>
      <w:r w:rsidRPr="005E4B86">
        <w:rPr>
          <w:rFonts w:ascii="Calibri" w:eastAsia="Times New Roman" w:hAnsi="Calibri" w:cs="Times New Roman"/>
          <w:lang w:eastAsia="en-GB"/>
        </w:rPr>
        <w:t>, Chicago, IL: University of Chicago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Bee, T. K and Chelliah, J. (2013) Why are Private Equity Firms Acquiring Chemical Distributors Worldwide?, </w:t>
      </w:r>
      <w:r w:rsidRPr="005E4B86">
        <w:rPr>
          <w:rFonts w:ascii="Calibri" w:eastAsia="Times New Roman" w:hAnsi="Calibri" w:cs="Times New Roman"/>
          <w:i/>
          <w:iCs/>
          <w:lang w:eastAsia="en-GB"/>
        </w:rPr>
        <w:t>The Journal of International Management Studies</w:t>
      </w:r>
      <w:r w:rsidRPr="005E4B86">
        <w:rPr>
          <w:rFonts w:ascii="Calibri" w:eastAsia="Times New Roman" w:hAnsi="Calibri" w:cs="Times New Roman"/>
          <w:lang w:eastAsia="en-GB"/>
        </w:rPr>
        <w:t>, Vol. 8,  No. 1, pp. 108-113.</w:t>
      </w:r>
    </w:p>
    <w:p w:rsidR="000F2C07" w:rsidRPr="005E4B86" w:rsidRDefault="000F2C0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Bell, J. (1999) </w:t>
      </w:r>
      <w:r w:rsidRPr="005E4B86">
        <w:rPr>
          <w:rFonts w:ascii="Calibri" w:eastAsia="Times New Roman" w:hAnsi="Calibri" w:cs="Times New Roman"/>
          <w:i/>
          <w:iCs/>
          <w:lang w:eastAsia="en-GB"/>
        </w:rPr>
        <w:t>Doing your research project: A guide for first time researchers in education and social sciences</w:t>
      </w:r>
      <w:r w:rsidRPr="005E4B86">
        <w:rPr>
          <w:rFonts w:ascii="Calibri" w:eastAsia="Times New Roman" w:hAnsi="Calibri" w:cs="Times New Roman"/>
          <w:lang w:eastAsia="en-GB"/>
        </w:rPr>
        <w:t>, 3</w:t>
      </w:r>
      <w:r w:rsidRPr="005E4B86">
        <w:rPr>
          <w:rFonts w:ascii="Calibri" w:eastAsia="Times New Roman" w:hAnsi="Calibri" w:cs="Times New Roman"/>
          <w:vertAlign w:val="superscript"/>
          <w:lang w:eastAsia="en-GB"/>
        </w:rPr>
        <w:t>rd</w:t>
      </w:r>
      <w:r w:rsidRPr="005E4B86">
        <w:rPr>
          <w:rFonts w:ascii="Calibri" w:eastAsia="Times New Roman" w:hAnsi="Calibri" w:cs="Times New Roman"/>
          <w:lang w:eastAsia="en-GB"/>
        </w:rPr>
        <w:t xml:space="preserve"> Ed., Buckingham: Open University.</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Bell, J. (2010) </w:t>
      </w:r>
      <w:r w:rsidRPr="005E4B86">
        <w:rPr>
          <w:rFonts w:ascii="Calibri" w:eastAsia="Times New Roman" w:hAnsi="Calibri" w:cs="Times New Roman"/>
          <w:i/>
          <w:iCs/>
          <w:lang w:eastAsia="en-GB"/>
        </w:rPr>
        <w:t>Doing your Research Project</w:t>
      </w:r>
      <w:r w:rsidRPr="005E4B86">
        <w:rPr>
          <w:rFonts w:ascii="Calibri" w:eastAsia="Times New Roman" w:hAnsi="Calibri" w:cs="Times New Roman"/>
          <w:lang w:eastAsia="en-GB"/>
        </w:rPr>
        <w:t>, 5</w:t>
      </w:r>
      <w:r w:rsidRPr="005E4B86">
        <w:rPr>
          <w:rFonts w:ascii="Calibri" w:eastAsia="Times New Roman" w:hAnsi="Calibri" w:cs="Times New Roman"/>
          <w:vertAlign w:val="superscript"/>
          <w:lang w:eastAsia="en-GB"/>
        </w:rPr>
        <w:t>th</w:t>
      </w:r>
      <w:r w:rsidRPr="005E4B86">
        <w:rPr>
          <w:rFonts w:ascii="Calibri" w:eastAsia="Times New Roman" w:hAnsi="Calibri" w:cs="Times New Roman"/>
          <w:lang w:eastAsia="en-GB"/>
        </w:rPr>
        <w:t xml:space="preserve"> Edition, Maidenhead: Open University press.</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Benevene P. and Cortini M. (2010) Interaction between structural capital and human capital in Italian NPOs.</w:t>
      </w:r>
      <w:proofErr w:type="gramEnd"/>
      <w:r w:rsidRPr="005E4B86">
        <w:rPr>
          <w:rFonts w:ascii="Calibri" w:eastAsia="Times New Roman" w:hAnsi="Calibri" w:cs="Times New Roman"/>
          <w:lang w:eastAsia="en-GB"/>
        </w:rPr>
        <w:t xml:space="preserve"> </w:t>
      </w:r>
      <w:proofErr w:type="gramStart"/>
      <w:r w:rsidRPr="005E4B86">
        <w:rPr>
          <w:rFonts w:ascii="Calibri" w:eastAsia="Times New Roman" w:hAnsi="Calibri" w:cs="Times New Roman"/>
          <w:lang w:eastAsia="en-GB"/>
        </w:rPr>
        <w:t xml:space="preserve">Leadership, organizational culture and human resource management, </w:t>
      </w:r>
      <w:r w:rsidRPr="005E4B86">
        <w:rPr>
          <w:rFonts w:ascii="Calibri" w:eastAsia="Times New Roman" w:hAnsi="Calibri" w:cs="Times New Roman"/>
          <w:i/>
          <w:iCs/>
          <w:lang w:eastAsia="en-GB"/>
        </w:rPr>
        <w:t>Journal of Intellectual Capital</w:t>
      </w:r>
      <w:r w:rsidRPr="005E4B86">
        <w:rPr>
          <w:rFonts w:ascii="Calibri" w:eastAsia="Times New Roman" w:hAnsi="Calibri" w:cs="Times New Roman"/>
          <w:lang w:eastAsia="en-GB"/>
        </w:rPr>
        <w:t>, Vol. 11, Iss.</w:t>
      </w:r>
      <w:proofErr w:type="gramEnd"/>
      <w:r w:rsidRPr="005E4B86">
        <w:rPr>
          <w:rFonts w:ascii="Calibri" w:eastAsia="Times New Roman" w:hAnsi="Calibri" w:cs="Times New Roman"/>
          <w:lang w:eastAsia="en-GB"/>
        </w:rPr>
        <w:t xml:space="preserve"> 2, pp. 123 - 139.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Bennett, R. (2006) Government and small business, In: Carter, S. and Jones-Evans, D. (</w:t>
      </w:r>
      <w:proofErr w:type="gramStart"/>
      <w:r w:rsidRPr="005E4B86">
        <w:rPr>
          <w:rFonts w:ascii="Calibri" w:eastAsia="Times New Roman" w:hAnsi="Calibri" w:cs="Times New Roman"/>
          <w:lang w:eastAsia="en-GB"/>
        </w:rPr>
        <w:t>eds</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Enterprise and Small Business, </w:t>
      </w:r>
      <w:r w:rsidRPr="005E4B86">
        <w:rPr>
          <w:rFonts w:ascii="Calibri" w:eastAsia="Times New Roman" w:hAnsi="Calibri" w:cs="Times New Roman"/>
          <w:lang w:eastAsia="en-GB"/>
        </w:rPr>
        <w:t xml:space="preserve">Chapter 4 (pp. </w:t>
      </w:r>
      <w:r w:rsidR="007F105A">
        <w:rPr>
          <w:rFonts w:ascii="Calibri" w:eastAsia="Times New Roman" w:hAnsi="Calibri" w:cs="Times New Roman"/>
          <w:lang w:eastAsia="en-GB"/>
        </w:rPr>
        <w:t>49-75), Harlow: Financial Times</w:t>
      </w:r>
      <w:r w:rsidRPr="005E4B86">
        <w:rPr>
          <w:rFonts w:ascii="Calibri" w:eastAsia="Times New Roman" w:hAnsi="Calibri" w:cs="Times New Roman"/>
          <w:lang w:eastAsia="en-GB"/>
        </w:rPr>
        <w:t>/Pearson Education.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Bennett, R. J. and Ramsden, M. (2007) The contribution of business associations to SMEs: Strategy, bundling, or reassurance</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25, No. 1, pp. 49-76.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Benzing, C., Chu, H. M. and Kara, O. (2009) Entrepreneurs in Turkey: A Factor Analysis of Motivations, Success Factors, and Problems, </w:t>
      </w:r>
      <w:r w:rsidRPr="005E4B86">
        <w:rPr>
          <w:rFonts w:ascii="Calibri" w:eastAsia="Times New Roman" w:hAnsi="Calibri" w:cs="Times New Roman"/>
          <w:i/>
          <w:iCs/>
          <w:lang w:eastAsia="en-GB"/>
        </w:rPr>
        <w:t xml:space="preserve">Journal of Small Business Management, </w:t>
      </w:r>
      <w:r w:rsidRPr="005E4B86">
        <w:rPr>
          <w:rFonts w:ascii="Calibri" w:eastAsia="Times New Roman" w:hAnsi="Calibri" w:cs="Times New Roman"/>
          <w:lang w:eastAsia="en-GB"/>
        </w:rPr>
        <w:t>Vol. 47, No. 1, pp. 58–91.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Berends, H., Morere, M., Smith, D., Jensen, M. and Hilton, M. (2000) </w:t>
      </w:r>
      <w:r w:rsidRPr="005E4B86">
        <w:rPr>
          <w:rFonts w:ascii="Calibri" w:eastAsia="Times New Roman" w:hAnsi="Calibri" w:cs="Times New Roman"/>
          <w:i/>
          <w:iCs/>
          <w:color w:val="000000"/>
          <w:lang w:eastAsia="en-GB"/>
        </w:rPr>
        <w:t>Report on SMEs and the Environment</w:t>
      </w:r>
      <w:r w:rsidRPr="005E4B86">
        <w:rPr>
          <w:rFonts w:ascii="Calibri" w:eastAsia="Times New Roman" w:hAnsi="Calibri" w:cs="Times New Roman"/>
          <w:color w:val="000000"/>
          <w:lang w:eastAsia="en-GB"/>
        </w:rPr>
        <w:t>, ECOTEC, Brussels.</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bookmarkStart w:id="82" w:name="RANGE!A104"/>
      <w:r w:rsidRPr="005E4B86">
        <w:rPr>
          <w:rFonts w:ascii="Calibri" w:eastAsia="Times New Roman" w:hAnsi="Calibri" w:cs="Times New Roman"/>
          <w:lang w:eastAsia="en-GB"/>
        </w:rPr>
        <w:t xml:space="preserve">Beresford, R. and Saunders, M. (2005) Professionalization of the business start-up process, </w:t>
      </w:r>
      <w:r w:rsidRPr="005E4B86">
        <w:rPr>
          <w:rFonts w:ascii="Calibri" w:eastAsia="Times New Roman" w:hAnsi="Calibri" w:cs="Times New Roman"/>
          <w:i/>
          <w:iCs/>
          <w:lang w:eastAsia="en-GB"/>
        </w:rPr>
        <w:t>Strategic Change</w:t>
      </w:r>
      <w:r w:rsidRPr="005E4B86">
        <w:rPr>
          <w:rFonts w:ascii="Calibri" w:eastAsia="Times New Roman" w:hAnsi="Calibri" w:cs="Times New Roman"/>
          <w:lang w:eastAsia="en-GB"/>
        </w:rPr>
        <w:t>, Vol. 14, No. 6, pp. 337-347.</w:t>
      </w:r>
      <w:bookmarkEnd w:id="82"/>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Berger, R. (2011) </w:t>
      </w:r>
      <w:r w:rsidRPr="005E4B86">
        <w:rPr>
          <w:rFonts w:ascii="Calibri" w:eastAsia="Times New Roman" w:hAnsi="Calibri" w:cs="Times New Roman"/>
          <w:i/>
          <w:iCs/>
          <w:lang w:eastAsia="en-GB"/>
        </w:rPr>
        <w:t>A different world - Chemicals 2030</w:t>
      </w:r>
      <w:r w:rsidRPr="005E4B86">
        <w:rPr>
          <w:rFonts w:ascii="Calibri" w:eastAsia="Times New Roman" w:hAnsi="Calibri" w:cs="Times New Roman"/>
          <w:lang w:eastAsia="en-GB"/>
        </w:rPr>
        <w:t>, [online], Available at: http://www.think-act.com/en/content/a-different-world</w:t>
      </w:r>
      <w:r w:rsidR="009C735C">
        <w:rPr>
          <w:rFonts w:ascii="Calibri" w:eastAsia="Times New Roman" w:hAnsi="Calibri" w:cs="Times New Roman"/>
          <w:lang w:eastAsia="en-GB"/>
        </w:rPr>
        <w:t>-chemicals-2030.html, [Accessed</w:t>
      </w:r>
      <w:r w:rsidRPr="005E4B86">
        <w:rPr>
          <w:rFonts w:ascii="Calibri" w:eastAsia="Times New Roman" w:hAnsi="Calibri" w:cs="Times New Roman"/>
          <w:lang w:eastAsia="en-GB"/>
        </w:rPr>
        <w:t xml:space="preserve"> 20</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November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Bernadas, C. and Verville, J. (2005) Disparity of the infusion of e-business within SMEs: a global perspective, </w:t>
      </w:r>
      <w:r w:rsidRPr="005E4B86">
        <w:rPr>
          <w:rFonts w:ascii="Calibri" w:eastAsia="Times New Roman" w:hAnsi="Calibri" w:cs="Times New Roman"/>
          <w:i/>
          <w:color w:val="000000"/>
          <w:lang w:eastAsia="en-GB"/>
        </w:rPr>
        <w:t>International</w:t>
      </w:r>
      <w:r w:rsidRPr="005E4B86">
        <w:rPr>
          <w:rFonts w:ascii="Calibri" w:eastAsia="Times New Roman" w:hAnsi="Calibri" w:cs="Times New Roman"/>
          <w:i/>
          <w:iCs/>
          <w:color w:val="000000"/>
          <w:lang w:eastAsia="en-GB"/>
        </w:rPr>
        <w:t xml:space="preserve"> Journal of Technology Management</w:t>
      </w:r>
      <w:r w:rsidRPr="005E4B86">
        <w:rPr>
          <w:rFonts w:ascii="Calibri" w:eastAsia="Times New Roman" w:hAnsi="Calibri" w:cs="Times New Roman"/>
          <w:color w:val="000000"/>
          <w:lang w:eastAsia="en-GB"/>
        </w:rPr>
        <w:t>, Vol. 31, Nos. 1/2, pp. 39-46.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Bernard, H. R. (2000) </w:t>
      </w:r>
      <w:r w:rsidRPr="005E4B86">
        <w:rPr>
          <w:rFonts w:ascii="Calibri" w:eastAsia="Times New Roman" w:hAnsi="Calibri" w:cs="Times New Roman"/>
          <w:i/>
          <w:iCs/>
          <w:lang w:eastAsia="en-GB"/>
        </w:rPr>
        <w:t>Social Research Methods: Qualitative and Quantitative Approaches,</w:t>
      </w:r>
      <w:r w:rsidRPr="005E4B86">
        <w:rPr>
          <w:rFonts w:ascii="Calibri" w:eastAsia="Times New Roman" w:hAnsi="Calibri" w:cs="Times New Roman"/>
          <w:lang w:eastAsia="en-GB"/>
        </w:rPr>
        <w:t xml:space="preserve"> London: Sage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Berthon, P., Hulbert, J. and Pitt, L. (1999) </w:t>
      </w:r>
      <w:proofErr w:type="gramStart"/>
      <w:r w:rsidRPr="005E4B86">
        <w:rPr>
          <w:rFonts w:ascii="Calibri" w:eastAsia="Times New Roman" w:hAnsi="Calibri" w:cs="Times New Roman"/>
          <w:lang w:eastAsia="en-GB"/>
        </w:rPr>
        <w:t>To</w:t>
      </w:r>
      <w:proofErr w:type="gramEnd"/>
      <w:r w:rsidRPr="005E4B86">
        <w:rPr>
          <w:rFonts w:ascii="Calibri" w:eastAsia="Times New Roman" w:hAnsi="Calibri" w:cs="Times New Roman"/>
          <w:lang w:eastAsia="en-GB"/>
        </w:rPr>
        <w:t xml:space="preserve"> serve or create? Strategic orientations towards customers and innovation, </w:t>
      </w:r>
      <w:r w:rsidRPr="005E4B86">
        <w:rPr>
          <w:rFonts w:ascii="Calibri" w:eastAsia="Times New Roman" w:hAnsi="Calibri" w:cs="Times New Roman"/>
          <w:i/>
          <w:iCs/>
          <w:lang w:eastAsia="en-GB"/>
        </w:rPr>
        <w:t xml:space="preserve">California Management Review, Vol. </w:t>
      </w:r>
      <w:r w:rsidRPr="005E4B86">
        <w:rPr>
          <w:rFonts w:ascii="Calibri" w:eastAsia="Times New Roman" w:hAnsi="Calibri" w:cs="Times New Roman"/>
          <w:lang w:eastAsia="en-GB"/>
        </w:rPr>
        <w:t>42, No. 1, pp. 37-58.</w:t>
      </w:r>
    </w:p>
    <w:p w:rsidR="00A87074" w:rsidRPr="005E4B86" w:rsidRDefault="00A87074"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Besser, T. L. and Miller, N. (2011) The structural, social, and strategic factors associated with successful business networks, </w:t>
      </w:r>
      <w:r w:rsidRPr="005E4B86">
        <w:rPr>
          <w:rFonts w:ascii="Calibri" w:eastAsia="Times New Roman" w:hAnsi="Calibri" w:cs="Times New Roman"/>
          <w:i/>
          <w:iCs/>
          <w:lang w:eastAsia="en-GB"/>
        </w:rPr>
        <w:t>Entrepreneurship and Regional Development</w:t>
      </w:r>
      <w:r w:rsidRPr="005E4B86">
        <w:rPr>
          <w:rFonts w:ascii="Calibri" w:eastAsia="Times New Roman" w:hAnsi="Calibri" w:cs="Times New Roman"/>
          <w:lang w:eastAsia="en-GB"/>
        </w:rPr>
        <w:t>, Vol. 23, Nos. 3–4,  pp. 113–133.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Bhagavatula, S., Elfring, T., Van Tilburg, A. and Van de Bunt, G. (2008) How Social and Human Capital Influence Opportunity Recognition and Resource Mobilization in India’s Handloom Industry,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25, No. 3, pp. 245–260.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Bhatti, A. and Kumar, M. D. (2012) Internationalization factors and entrepreneurial perception: Indication from Yemen SMEs, </w:t>
      </w:r>
      <w:r w:rsidRPr="005E4B86">
        <w:rPr>
          <w:rFonts w:ascii="Calibri" w:eastAsia="Times New Roman" w:hAnsi="Calibri" w:cs="Times New Roman"/>
          <w:i/>
          <w:iCs/>
          <w:color w:val="000000"/>
          <w:lang w:eastAsia="en-GB"/>
        </w:rPr>
        <w:t>Far East Journal of Psychology and Business</w:t>
      </w:r>
      <w:r w:rsidRPr="005E4B86">
        <w:rPr>
          <w:rFonts w:ascii="Calibri" w:eastAsia="Times New Roman" w:hAnsi="Calibri" w:cs="Times New Roman"/>
          <w:color w:val="000000"/>
          <w:lang w:eastAsia="en-GB"/>
        </w:rPr>
        <w:t>, Vol. 6, No. 1, pp. 1-21.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Bianchi, C. C. and Ostale, E. (2006) Lessons learned from unsuccessful internationalization attempts: examples of multinational retails in Chile, </w:t>
      </w:r>
      <w:r w:rsidRPr="005E4B86">
        <w:rPr>
          <w:rFonts w:ascii="Calibri" w:eastAsia="Times New Roman" w:hAnsi="Calibri" w:cs="Times New Roman"/>
          <w:i/>
          <w:iCs/>
          <w:lang w:eastAsia="en-GB"/>
        </w:rPr>
        <w:t>Journal of Business Research</w:t>
      </w:r>
      <w:r w:rsidRPr="005E4B86">
        <w:rPr>
          <w:rFonts w:ascii="Calibri" w:eastAsia="Times New Roman" w:hAnsi="Calibri" w:cs="Times New Roman"/>
          <w:lang w:eastAsia="en-GB"/>
        </w:rPr>
        <w:t>, Vol. 59, No. 1, pp. 140-147.</w:t>
      </w:r>
    </w:p>
    <w:p w:rsidR="00A87074" w:rsidRPr="005E4B86" w:rsidRDefault="00A87074"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i/>
          <w:iCs/>
          <w:color w:val="000000"/>
          <w:lang w:eastAsia="en-GB"/>
        </w:rPr>
      </w:pPr>
      <w:r w:rsidRPr="005E4B86">
        <w:rPr>
          <w:rFonts w:ascii="Calibri" w:eastAsia="Times New Roman" w:hAnsi="Calibri" w:cs="Times New Roman"/>
          <w:color w:val="000000"/>
          <w:lang w:eastAsia="en-GB"/>
        </w:rPr>
        <w:t xml:space="preserve">Bianchi, R. and Noci, G. (1996) Le esperienze di alcune imprese operanti in Italia: gli studi di caso, </w:t>
      </w:r>
      <w:r w:rsidRPr="005E4B86">
        <w:rPr>
          <w:rFonts w:ascii="Calibri" w:eastAsia="Times New Roman" w:hAnsi="Calibri" w:cs="Times New Roman"/>
          <w:i/>
          <w:iCs/>
          <w:color w:val="000000"/>
          <w:lang w:eastAsia="en-GB"/>
        </w:rPr>
        <w:t>Politechnico di Milano.</w:t>
      </w:r>
    </w:p>
    <w:p w:rsidR="007A6304" w:rsidRPr="00B30A8C" w:rsidRDefault="007A6304" w:rsidP="005E4B86">
      <w:pPr>
        <w:spacing w:after="0" w:line="360" w:lineRule="auto"/>
        <w:jc w:val="both"/>
        <w:rPr>
          <w:rFonts w:ascii="Calibri" w:eastAsia="Times New Roman" w:hAnsi="Calibri" w:cs="Times New Roman"/>
          <w:i/>
          <w:iCs/>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Bierly</w:t>
      </w:r>
      <w:r w:rsidR="001E0015">
        <w:rPr>
          <w:rFonts w:ascii="Calibri" w:eastAsia="Times New Roman" w:hAnsi="Calibri" w:cs="Times New Roman"/>
          <w:lang w:eastAsia="en-GB"/>
        </w:rPr>
        <w:t>,</w:t>
      </w:r>
      <w:r w:rsidRPr="005E4B86">
        <w:rPr>
          <w:rFonts w:ascii="Calibri" w:eastAsia="Times New Roman" w:hAnsi="Calibri" w:cs="Times New Roman"/>
          <w:lang w:eastAsia="en-GB"/>
        </w:rPr>
        <w:t xml:space="preserve"> P. E. and Gallagher, S. (2007) Exploring alliance partner selection: fit, trust and strategic expediency, </w:t>
      </w:r>
      <w:r w:rsidRPr="005E4B86">
        <w:rPr>
          <w:rFonts w:ascii="Calibri" w:eastAsia="Times New Roman" w:hAnsi="Calibri" w:cs="Times New Roman"/>
          <w:i/>
          <w:iCs/>
          <w:lang w:eastAsia="en-GB"/>
        </w:rPr>
        <w:t>Long Range Planning,</w:t>
      </w:r>
      <w:r w:rsidRPr="005E4B86">
        <w:rPr>
          <w:rFonts w:ascii="Calibri" w:eastAsia="Times New Roman" w:hAnsi="Calibri" w:cs="Times New Roman"/>
          <w:lang w:eastAsia="en-GB"/>
        </w:rPr>
        <w:t xml:space="preserve"> Vol. 40, pp. 134-153.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Biondi, V. and Iraldo, F. (2002) Achieving sustainability through environmental innovation: the role of SMEs, </w:t>
      </w:r>
      <w:r w:rsidRPr="005E4B86">
        <w:rPr>
          <w:rFonts w:ascii="Calibri" w:eastAsia="Times New Roman" w:hAnsi="Calibri" w:cs="Times New Roman"/>
          <w:i/>
          <w:iCs/>
          <w:color w:val="000000"/>
          <w:lang w:eastAsia="en-GB"/>
        </w:rPr>
        <w:t>International Journal of Technology Management</w:t>
      </w:r>
      <w:r w:rsidRPr="005E4B86">
        <w:rPr>
          <w:rFonts w:ascii="Calibri" w:eastAsia="Times New Roman" w:hAnsi="Calibri" w:cs="Times New Roman"/>
          <w:color w:val="000000"/>
          <w:lang w:eastAsia="en-GB"/>
        </w:rPr>
        <w:t>, Vol. 4, Nos. 5/6, pp. 612-626.</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Biondi, V., Frey, M. and Iraldo, F. (2000) Environmental Management Systems and SMEs: Motivations, Barriers and Opportunities Related to EMAS and ISO 14001</w:t>
      </w:r>
      <w:r w:rsidR="00F8242C">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 xml:space="preserve">Implementation, Greener Management International, </w:t>
      </w:r>
      <w:r w:rsidRPr="005E4B86">
        <w:rPr>
          <w:rFonts w:ascii="Calibri" w:eastAsia="Times New Roman" w:hAnsi="Calibri" w:cs="Times New Roman"/>
          <w:i/>
          <w:iCs/>
          <w:color w:val="000000"/>
          <w:lang w:eastAsia="en-GB"/>
        </w:rPr>
        <w:t>The Journal of Corporate Environmental Strategy and Practice (GMI)</w:t>
      </w:r>
      <w:r w:rsidRPr="005E4B86">
        <w:rPr>
          <w:rFonts w:ascii="Calibri" w:eastAsia="Times New Roman" w:hAnsi="Calibri" w:cs="Times New Roman"/>
          <w:color w:val="000000"/>
          <w:lang w:eastAsia="en-GB"/>
        </w:rPr>
        <w:t>, Iss. Spring, pp. 55-69.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bookmarkStart w:id="83" w:name="RANGE!A117"/>
      <w:r w:rsidRPr="005E4B86">
        <w:rPr>
          <w:rFonts w:ascii="Calibri" w:eastAsia="Times New Roman" w:hAnsi="Calibri" w:cs="Times New Roman"/>
          <w:color w:val="000000"/>
          <w:lang w:eastAsia="en-GB"/>
        </w:rPr>
        <w:t>Bishop</w:t>
      </w:r>
      <w:r w:rsidR="00DA6B51">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S. and Walker, M. (2010)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Economics of EC Competition Law: Concepts, Application and Measurement</w:t>
      </w:r>
      <w:r w:rsidRPr="005E4B86">
        <w:rPr>
          <w:rFonts w:ascii="Calibri" w:eastAsia="Times New Roman" w:hAnsi="Calibri" w:cs="Times New Roman"/>
          <w:color w:val="000000"/>
          <w:lang w:eastAsia="en-GB"/>
        </w:rPr>
        <w:t>, Sweet and Maxwell, London.</w:t>
      </w:r>
      <w:bookmarkEnd w:id="83"/>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Black, S. and Lynch, L. (2001) How to Compete: The Impact of Workplace Practices and Information Technology on Productivity,</w:t>
      </w:r>
      <w:r w:rsidRPr="005E4B86">
        <w:rPr>
          <w:rFonts w:ascii="Calibri" w:eastAsia="Times New Roman" w:hAnsi="Calibri" w:cs="Times New Roman"/>
          <w:i/>
          <w:iCs/>
          <w:color w:val="000000"/>
          <w:lang w:eastAsia="en-GB"/>
        </w:rPr>
        <w:t xml:space="preserve"> Review of Economics and Statistics</w:t>
      </w:r>
      <w:r w:rsidRPr="005E4B86">
        <w:rPr>
          <w:rFonts w:ascii="Calibri" w:eastAsia="Times New Roman" w:hAnsi="Calibri" w:cs="Times New Roman"/>
          <w:color w:val="000000"/>
          <w:lang w:eastAsia="en-GB"/>
        </w:rPr>
        <w:t>, Vol. 83, No. 3, pp. 434-445.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Blackburn, R. and Kovalainen, A. (2009) Researching small firms and entrepreneurship: Past present and future, </w:t>
      </w:r>
      <w:r w:rsidRPr="005E4B86">
        <w:rPr>
          <w:rFonts w:ascii="Calibri" w:eastAsia="Times New Roman" w:hAnsi="Calibri" w:cs="Times New Roman"/>
          <w:i/>
          <w:iCs/>
          <w:color w:val="000000"/>
          <w:lang w:eastAsia="en-GB"/>
        </w:rPr>
        <w:t>International Journal of Management Reviews</w:t>
      </w:r>
      <w:r w:rsidRPr="005E4B86">
        <w:rPr>
          <w:rFonts w:ascii="Calibri" w:eastAsia="Times New Roman" w:hAnsi="Calibri" w:cs="Times New Roman"/>
          <w:color w:val="000000"/>
          <w:lang w:eastAsia="en-GB"/>
        </w:rPr>
        <w:t>, Vol. 11, pp. 127-148.</w:t>
      </w:r>
    </w:p>
    <w:p w:rsidR="000F2C07" w:rsidRDefault="000F2C0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Blanchñower, D. G. and Oswald, A. J. (1998) What makes an entrepreneur</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i/>
          <w:iCs/>
          <w:color w:val="000000"/>
          <w:lang w:eastAsia="en-GB"/>
        </w:rPr>
        <w:t xml:space="preserve"> Journal of Labor Economies</w:t>
      </w:r>
      <w:r w:rsidRPr="005E4B86">
        <w:rPr>
          <w:rFonts w:ascii="Calibri" w:eastAsia="Times New Roman" w:hAnsi="Calibri" w:cs="Times New Roman"/>
          <w:color w:val="000000"/>
          <w:lang w:eastAsia="en-GB"/>
        </w:rPr>
        <w:t>, Vol. 16, No. 1, pp. 26-60.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Bland, M., Grimes, S. and Mehta, L. (2004) An Investigation of compliance with the Environmental Protection (Duty of Care) Regulations 1991, </w:t>
      </w:r>
      <w:r w:rsidRPr="005E4B86">
        <w:rPr>
          <w:rFonts w:ascii="Calibri" w:eastAsia="Times New Roman" w:hAnsi="Calibri" w:cs="Times New Roman"/>
          <w:i/>
          <w:iCs/>
          <w:color w:val="000000"/>
          <w:lang w:eastAsia="en-GB"/>
        </w:rPr>
        <w:t>Scientific &amp; Technical Review</w:t>
      </w:r>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The Chartered Institution of Wastes Management</w:t>
      </w:r>
      <w:r w:rsidRPr="005E4B86">
        <w:rPr>
          <w:rFonts w:ascii="Calibri" w:eastAsia="Times New Roman" w:hAnsi="Calibri" w:cs="Times New Roman"/>
          <w:color w:val="000000"/>
          <w:lang w:eastAsia="en-GB"/>
        </w:rPr>
        <w:t>, Vol. 5, No. 2, pp. 4–10.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lastRenderedPageBreak/>
        <w:t xml:space="preserve">Bloor, M. and Wood, F. (2006) </w:t>
      </w:r>
      <w:r w:rsidRPr="005E4B86">
        <w:rPr>
          <w:rFonts w:ascii="Calibri" w:eastAsia="Times New Roman" w:hAnsi="Calibri" w:cs="Times New Roman"/>
          <w:i/>
          <w:iCs/>
          <w:color w:val="000000"/>
          <w:lang w:eastAsia="en-GB"/>
        </w:rPr>
        <w:t>Keywords in Qualitative Methods: A Vocabulary of Research Concepts</w:t>
      </w:r>
      <w:r w:rsidRPr="005E4B86">
        <w:rPr>
          <w:rFonts w:ascii="Calibri" w:eastAsia="Times New Roman" w:hAnsi="Calibri" w:cs="Times New Roman"/>
          <w:color w:val="000000"/>
          <w:lang w:eastAsia="en-GB"/>
        </w:rPr>
        <w:t>, 1st edition, London: SAGE Publications.</w:t>
      </w:r>
      <w:proofErr w:type="gramEnd"/>
    </w:p>
    <w:p w:rsidR="000F2C07" w:rsidRPr="005E4B86" w:rsidRDefault="000F2C0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Boca, G. and Daraba, D. (2010) A solution to Improve Quality product, </w:t>
      </w:r>
      <w:r w:rsidRPr="005E4B86">
        <w:rPr>
          <w:rFonts w:ascii="Calibri" w:eastAsia="Times New Roman" w:hAnsi="Calibri" w:cs="Times New Roman"/>
          <w:i/>
          <w:iCs/>
          <w:color w:val="000000"/>
          <w:lang w:eastAsia="en-GB"/>
        </w:rPr>
        <w:t>Annals of DAAAM for 2010 &amp; Proceeding of the 21s International DAAAM Symposium</w:t>
      </w:r>
      <w:r w:rsidRPr="005E4B86">
        <w:rPr>
          <w:rFonts w:ascii="Calibri" w:eastAsia="Times New Roman" w:hAnsi="Calibri" w:cs="Times New Roman"/>
          <w:color w:val="000000"/>
          <w:lang w:eastAsia="en-GB"/>
        </w:rPr>
        <w:t>, Vol. 9 Vienna, Austria.</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Boden, R. and Nucci, A. (2000) </w:t>
      </w:r>
      <w:proofErr w:type="gramStart"/>
      <w:r w:rsidRPr="005E4B86">
        <w:rPr>
          <w:rFonts w:ascii="Calibri" w:eastAsia="Times New Roman" w:hAnsi="Calibri" w:cs="Times New Roman"/>
          <w:lang w:eastAsia="en-GB"/>
        </w:rPr>
        <w:t>On</w:t>
      </w:r>
      <w:proofErr w:type="gramEnd"/>
      <w:r w:rsidRPr="005E4B86">
        <w:rPr>
          <w:rFonts w:ascii="Calibri" w:eastAsia="Times New Roman" w:hAnsi="Calibri" w:cs="Times New Roman"/>
          <w:lang w:eastAsia="en-GB"/>
        </w:rPr>
        <w:t xml:space="preserve"> the survival prospects of men’s and women’s new business ventures,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15, pp. 347-62.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Bohmstedt, G. W. (1983) Measurement, In: </w:t>
      </w:r>
      <w:r w:rsidRPr="005E4B86">
        <w:rPr>
          <w:rFonts w:ascii="Calibri" w:eastAsia="Times New Roman" w:hAnsi="Calibri" w:cs="Times New Roman"/>
          <w:i/>
          <w:iCs/>
          <w:lang w:eastAsia="en-GB"/>
        </w:rPr>
        <w:t xml:space="preserve">Handbook of Survey Research, </w:t>
      </w:r>
      <w:r w:rsidRPr="005E4B86">
        <w:rPr>
          <w:rFonts w:ascii="Calibri" w:eastAsia="Times New Roman" w:hAnsi="Calibri" w:cs="Times New Roman"/>
          <w:lang w:eastAsia="en-GB"/>
        </w:rPr>
        <w:t>Rossi, P. H., Wright, J. D. and Anderson, A. B., New York: Academic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Bolton Report (1971) </w:t>
      </w:r>
      <w:r w:rsidRPr="005E4B86">
        <w:rPr>
          <w:rFonts w:ascii="Calibri" w:eastAsia="Times New Roman" w:hAnsi="Calibri" w:cs="Times New Roman"/>
          <w:i/>
          <w:iCs/>
          <w:lang w:eastAsia="en-GB"/>
        </w:rPr>
        <w:t xml:space="preserve">Report of the Committee of Inquiry on Small Firms, </w:t>
      </w:r>
      <w:r w:rsidRPr="005E4B86">
        <w:rPr>
          <w:rFonts w:ascii="Calibri" w:eastAsia="Times New Roman" w:hAnsi="Calibri" w:cs="Times New Roman"/>
          <w:lang w:eastAsia="en-GB"/>
        </w:rPr>
        <w:t>London: HMSO.</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Bonet, F. P., Armengot, C. R. and Martín M. A. G. (2011) Entrepreneurial success and human resources, </w:t>
      </w:r>
      <w:r w:rsidRPr="005E4B86">
        <w:rPr>
          <w:rFonts w:ascii="Calibri" w:eastAsia="Times New Roman" w:hAnsi="Calibri" w:cs="Times New Roman"/>
          <w:i/>
          <w:iCs/>
          <w:lang w:eastAsia="en-GB"/>
        </w:rPr>
        <w:t>International Journal of Manpower</w:t>
      </w:r>
      <w:r w:rsidRPr="005E4B86">
        <w:rPr>
          <w:rFonts w:ascii="Calibri" w:eastAsia="Times New Roman" w:hAnsi="Calibri" w:cs="Times New Roman"/>
          <w:lang w:eastAsia="en-GB"/>
        </w:rPr>
        <w:t>, Vol. 32, Iss. 1, pp. 68-80.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Bosma, N., Van Praag, M., Thurik, R. and De Wit, G. (2004) The value of human and social capital investments for the business performance of startups,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23, pp. 227-236.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Boston Consulting Group (2013) The Growing Opportunity for Chemical Distributors: Reducing complexicity for producers through tailored service offerings, [online], Available at: https://www.bcgperspectives.com/content/articles/process_industries_supply_chain_management_growing_opportunity_chemical_distributors/#chapter1, [Accessed 20</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bookmarkStart w:id="84" w:name="RANGE!A130"/>
      <w:r w:rsidRPr="005E4B86">
        <w:rPr>
          <w:rFonts w:ascii="Calibri" w:eastAsia="Times New Roman" w:hAnsi="Calibri" w:cs="Times New Roman"/>
          <w:lang w:eastAsia="en-GB"/>
        </w:rPr>
        <w:t>Boston Consulting Group, (2010) Opportunities in Chemical Distribution: Optimizing Marketing and Sales Channels, Managing Complexity, and Redefining the Role of Distributors, [online], Available at: http://www.bcg.com/expertise_impact/industries/private_equity/default.aspx, [Accessed 11</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2013].</w:t>
      </w:r>
      <w:bookmarkEnd w:id="84"/>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Bougie, R. and Sekaran, U. (2009) </w:t>
      </w:r>
      <w:r w:rsidRPr="005E4B86">
        <w:rPr>
          <w:rFonts w:ascii="Calibri" w:eastAsia="Times New Roman" w:hAnsi="Calibri" w:cs="Times New Roman"/>
          <w:i/>
          <w:iCs/>
          <w:lang w:eastAsia="en-GB"/>
        </w:rPr>
        <w:t>Research Methods for Business: A skill Building Approach</w:t>
      </w:r>
      <w:r w:rsidRPr="005E4B86">
        <w:rPr>
          <w:rFonts w:ascii="Calibri" w:eastAsia="Times New Roman" w:hAnsi="Calibri" w:cs="Times New Roman"/>
          <w:lang w:eastAsia="en-GB"/>
        </w:rPr>
        <w:t>, 5</w:t>
      </w:r>
      <w:r w:rsidRPr="005E4B86">
        <w:rPr>
          <w:rFonts w:ascii="Calibri" w:eastAsia="Times New Roman" w:hAnsi="Calibri" w:cs="Times New Roman"/>
          <w:vertAlign w:val="superscript"/>
          <w:lang w:eastAsia="en-GB"/>
        </w:rPr>
        <w:t>th</w:t>
      </w:r>
      <w:r w:rsidRPr="005E4B86">
        <w:rPr>
          <w:rFonts w:ascii="Calibri" w:eastAsia="Times New Roman" w:hAnsi="Calibri" w:cs="Times New Roman"/>
          <w:lang w:eastAsia="en-GB"/>
        </w:rPr>
        <w:t xml:space="preserve"> Edition, John Wiley and Sons Limited Publication.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Bourque, L. and Fielder, E., (1995) </w:t>
      </w:r>
      <w:r w:rsidRPr="005E4B86">
        <w:rPr>
          <w:rFonts w:ascii="Calibri" w:eastAsia="Times New Roman" w:hAnsi="Calibri" w:cs="Times New Roman"/>
          <w:i/>
          <w:iCs/>
          <w:lang w:eastAsia="en-GB"/>
        </w:rPr>
        <w:t>How to conduct self-administered and mail surveys,</w:t>
      </w:r>
      <w:r w:rsidRPr="005E4B86">
        <w:rPr>
          <w:rFonts w:ascii="Calibri" w:eastAsia="Times New Roman" w:hAnsi="Calibri" w:cs="Times New Roman"/>
          <w:lang w:eastAsia="en-GB"/>
        </w:rPr>
        <w:t xml:space="preserve"> Thousand Oaks, CA: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Bowen, D. E. and Ostroff, C. (2004) Understanding HRM–firm per</w:t>
      </w:r>
      <w:r w:rsidR="009C735C">
        <w:rPr>
          <w:rFonts w:ascii="Calibri" w:eastAsia="Times New Roman" w:hAnsi="Calibri" w:cs="Times New Roman"/>
          <w:color w:val="000000"/>
          <w:lang w:eastAsia="en-GB"/>
        </w:rPr>
        <w:t>formance linkages: The role of ‘strength’</w:t>
      </w:r>
      <w:r w:rsidRPr="005E4B86">
        <w:rPr>
          <w:rFonts w:ascii="Calibri" w:eastAsia="Times New Roman" w:hAnsi="Calibri" w:cs="Times New Roman"/>
          <w:color w:val="000000"/>
          <w:lang w:eastAsia="en-GB"/>
        </w:rPr>
        <w:t xml:space="preserve"> of the HRM system, A</w:t>
      </w:r>
      <w:r w:rsidRPr="005E4B86">
        <w:rPr>
          <w:rFonts w:ascii="Calibri" w:eastAsia="Times New Roman" w:hAnsi="Calibri" w:cs="Times New Roman"/>
          <w:i/>
          <w:iCs/>
          <w:color w:val="000000"/>
          <w:lang w:eastAsia="en-GB"/>
        </w:rPr>
        <w:t>cademy of Management Review</w:t>
      </w:r>
      <w:r w:rsidRPr="005E4B86">
        <w:rPr>
          <w:rFonts w:ascii="Calibri" w:eastAsia="Times New Roman" w:hAnsi="Calibri" w:cs="Times New Roman"/>
          <w:color w:val="000000"/>
          <w:lang w:eastAsia="en-GB"/>
        </w:rPr>
        <w:t>, Vol. 29, pp. 203–221.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Boyd, B. K. (1991) Strategic Planning and Financial Performance - A Meta-Analytic Review, </w:t>
      </w:r>
      <w:r w:rsidRPr="005E4B86">
        <w:rPr>
          <w:rFonts w:ascii="Calibri" w:eastAsia="Times New Roman" w:hAnsi="Calibri" w:cs="Times New Roman"/>
          <w:i/>
          <w:iCs/>
          <w:color w:val="000000"/>
          <w:lang w:eastAsia="en-GB"/>
        </w:rPr>
        <w:t>Journal of Management Studies</w:t>
      </w:r>
      <w:r w:rsidRPr="005E4B86">
        <w:rPr>
          <w:rFonts w:ascii="Calibri" w:eastAsia="Times New Roman" w:hAnsi="Calibri" w:cs="Times New Roman"/>
          <w:color w:val="000000"/>
          <w:lang w:eastAsia="en-GB"/>
        </w:rPr>
        <w:t>, Vol. 28, No. 4, pp. 353-376.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Boyle, F. M., Donald, M., Dean, J. H., Conrad, S. and Mutch, A. J., (2007) Mental health promotion and non-profit health organisations, </w:t>
      </w:r>
      <w:r w:rsidRPr="005E4B86">
        <w:rPr>
          <w:rFonts w:ascii="Calibri" w:eastAsia="Times New Roman" w:hAnsi="Calibri" w:cs="Times New Roman"/>
          <w:i/>
          <w:iCs/>
          <w:lang w:eastAsia="en-GB"/>
        </w:rPr>
        <w:t>Health and Social Care in the Community</w:t>
      </w:r>
      <w:r w:rsidRPr="005E4B86">
        <w:rPr>
          <w:rFonts w:ascii="Calibri" w:eastAsia="Times New Roman" w:hAnsi="Calibri" w:cs="Times New Roman"/>
          <w:lang w:eastAsia="en-GB"/>
        </w:rPr>
        <w:t>, Vol. 15, No. 6, pp. 553-560.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Boynton, A., Zmund, C. and Robert, W. (1984) An Assessment of Critical Success Factors, </w:t>
      </w:r>
      <w:r w:rsidRPr="005E4B86">
        <w:rPr>
          <w:rFonts w:ascii="Calibri" w:eastAsia="Times New Roman" w:hAnsi="Calibri" w:cs="Times New Roman"/>
          <w:i/>
          <w:iCs/>
          <w:lang w:eastAsia="en-GB"/>
        </w:rPr>
        <w:t>Sloan Management Review</w:t>
      </w:r>
      <w:r w:rsidRPr="005E4B86">
        <w:rPr>
          <w:rFonts w:ascii="Calibri" w:eastAsia="Times New Roman" w:hAnsi="Calibri" w:cs="Times New Roman"/>
          <w:lang w:eastAsia="en-GB"/>
        </w:rPr>
        <w:t>, Vol. 24, No. 4, pp. 3-19.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Bradley, D. (2000) </w:t>
      </w:r>
      <w:r w:rsidRPr="005E4B86">
        <w:rPr>
          <w:rFonts w:ascii="Calibri" w:eastAsia="Times New Roman" w:hAnsi="Calibri" w:cs="Times New Roman"/>
          <w:i/>
          <w:iCs/>
          <w:lang w:eastAsia="en-GB"/>
        </w:rPr>
        <w:t>Lack of Financial and Location Planning Causes Small Business Bankruptcy</w:t>
      </w:r>
      <w:r w:rsidRPr="005E4B86">
        <w:rPr>
          <w:rFonts w:ascii="Calibri" w:eastAsia="Times New Roman" w:hAnsi="Calibri" w:cs="Times New Roman"/>
          <w:lang w:eastAsia="en-GB"/>
        </w:rPr>
        <w:t>, University of Central Arkansas.</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Brannback, M., Kiviluoto, N., Carsrud, A. and Ostermark, R. (2010) Much Ado </w:t>
      </w:r>
      <w:proofErr w:type="gramStart"/>
      <w:r w:rsidRPr="005E4B86">
        <w:rPr>
          <w:rFonts w:ascii="Calibri" w:eastAsia="Times New Roman" w:hAnsi="Calibri" w:cs="Times New Roman"/>
          <w:color w:val="000000"/>
          <w:lang w:eastAsia="en-GB"/>
        </w:rPr>
        <w:t>About</w:t>
      </w:r>
      <w:proofErr w:type="gramEnd"/>
      <w:r w:rsidRPr="005E4B86">
        <w:rPr>
          <w:rFonts w:ascii="Calibri" w:eastAsia="Times New Roman" w:hAnsi="Calibri" w:cs="Times New Roman"/>
          <w:color w:val="000000"/>
          <w:lang w:eastAsia="en-GB"/>
        </w:rPr>
        <w:t xml:space="preserve"> Nearly Nothing? An Exploratory Study on the Myth of High-growth Technology Start-up Entrepreneurship, </w:t>
      </w:r>
      <w:r w:rsidRPr="005E4B86">
        <w:rPr>
          <w:rFonts w:ascii="Calibri" w:eastAsia="Times New Roman" w:hAnsi="Calibri" w:cs="Times New Roman"/>
          <w:i/>
          <w:iCs/>
          <w:color w:val="000000"/>
          <w:lang w:eastAsia="en-GB"/>
        </w:rPr>
        <w:t xml:space="preserve">Frontiers of Entrepreneurship Research, </w:t>
      </w:r>
      <w:r w:rsidRPr="005E4B86">
        <w:rPr>
          <w:rFonts w:ascii="Calibri" w:eastAsia="Times New Roman" w:hAnsi="Calibri" w:cs="Times New Roman"/>
          <w:color w:val="000000"/>
          <w:lang w:eastAsia="en-GB"/>
        </w:rPr>
        <w:t>[online], Available at: http://digitalknowledge.babson.edu/fer/vol30/iss12/1/ (Article 1), [Accessed 5</w:t>
      </w:r>
      <w:r w:rsidR="009C735C" w:rsidRPr="009C735C">
        <w:rPr>
          <w:rFonts w:ascii="Calibri" w:eastAsia="Times New Roman" w:hAnsi="Calibri" w:cs="Times New Roman"/>
          <w:color w:val="000000"/>
          <w:vertAlign w:val="superscript"/>
          <w:lang w:eastAsia="en-GB"/>
        </w:rPr>
        <w:t>th</w:t>
      </w:r>
      <w:r w:rsidR="009C735C">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Brannen, J. (2005) Mixing methods: The entry of qualitative and quantitative approaches into the research process, </w:t>
      </w:r>
      <w:r w:rsidRPr="005E4B86">
        <w:rPr>
          <w:rFonts w:ascii="Calibri" w:eastAsia="Times New Roman" w:hAnsi="Calibri" w:cs="Times New Roman"/>
          <w:i/>
          <w:iCs/>
          <w:lang w:eastAsia="en-GB"/>
        </w:rPr>
        <w:t xml:space="preserve">International Journal of Social Research Methodology, </w:t>
      </w:r>
      <w:r w:rsidRPr="005E4B86">
        <w:rPr>
          <w:rFonts w:ascii="Calibri" w:eastAsia="Times New Roman" w:hAnsi="Calibri" w:cs="Times New Roman"/>
          <w:lang w:eastAsia="en-GB"/>
        </w:rPr>
        <w:t>Vol. 8, pp. 173–184.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Braun, V. and Clarke, V. (2006) Using thematic analysis in psychology, </w:t>
      </w:r>
      <w:r w:rsidRPr="005E4B86">
        <w:rPr>
          <w:rFonts w:ascii="Calibri" w:eastAsia="Times New Roman" w:hAnsi="Calibri" w:cs="Times New Roman"/>
          <w:i/>
          <w:iCs/>
          <w:color w:val="000000"/>
          <w:lang w:eastAsia="en-GB"/>
        </w:rPr>
        <w:t>Qualitative Research in Psychology</w:t>
      </w:r>
      <w:r w:rsidRPr="005E4B86">
        <w:rPr>
          <w:rFonts w:ascii="Calibri" w:eastAsia="Times New Roman" w:hAnsi="Calibri" w:cs="Times New Roman"/>
          <w:color w:val="000000"/>
          <w:lang w:eastAsia="en-GB"/>
        </w:rPr>
        <w:t>, Vol. 3, No. 2, pp. 77-101.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Brenntag (2010) </w:t>
      </w:r>
      <w:proofErr w:type="gramStart"/>
      <w:r w:rsidR="009C735C" w:rsidRPr="009C735C">
        <w:rPr>
          <w:rFonts w:ascii="Calibri" w:eastAsia="Times New Roman" w:hAnsi="Calibri" w:cs="Times New Roman"/>
          <w:i/>
          <w:lang w:eastAsia="en-GB"/>
        </w:rPr>
        <w:t>About</w:t>
      </w:r>
      <w:proofErr w:type="gramEnd"/>
      <w:r w:rsidR="009C735C" w:rsidRPr="009C735C">
        <w:rPr>
          <w:rFonts w:ascii="Calibri" w:eastAsia="Times New Roman" w:hAnsi="Calibri" w:cs="Times New Roman"/>
          <w:i/>
          <w:lang w:eastAsia="en-GB"/>
        </w:rPr>
        <w:t xml:space="preserve"> us</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w:t>
      </w:r>
      <w:r w:rsidR="009C735C">
        <w:rPr>
          <w:rFonts w:ascii="Calibri" w:eastAsia="Times New Roman" w:hAnsi="Calibri" w:cs="Times New Roman"/>
          <w:lang w:eastAsia="en-GB"/>
        </w:rPr>
        <w:t>online</w:t>
      </w:r>
      <w:r w:rsidRPr="005E4B86">
        <w:rPr>
          <w:rFonts w:ascii="Calibri" w:eastAsia="Times New Roman" w:hAnsi="Calibri" w:cs="Times New Roman"/>
          <w:lang w:eastAsia="en-GB"/>
        </w:rPr>
        <w:t>], Available at</w:t>
      </w:r>
      <w:r w:rsidR="009C735C">
        <w:rPr>
          <w:rFonts w:ascii="Calibri" w:eastAsia="Times New Roman" w:hAnsi="Calibri" w:cs="Times New Roman"/>
          <w:lang w:eastAsia="en-GB"/>
        </w:rPr>
        <w:t>:</w:t>
      </w:r>
      <w:r w:rsidRPr="005E4B86">
        <w:rPr>
          <w:rFonts w:ascii="Calibri" w:eastAsia="Times New Roman" w:hAnsi="Calibri" w:cs="Times New Roman"/>
          <w:lang w:eastAsia="en-GB"/>
        </w:rPr>
        <w:t xml:space="preserve"> http://www.brenntag.com/</w:t>
      </w:r>
      <w:r w:rsidR="009C735C">
        <w:rPr>
          <w:rFonts w:ascii="Calibri" w:eastAsia="Times New Roman" w:hAnsi="Calibri" w:cs="Times New Roman"/>
          <w:lang w:eastAsia="en-GB"/>
        </w:rPr>
        <w:t>,</w:t>
      </w:r>
      <w:r w:rsidRPr="005E4B86">
        <w:rPr>
          <w:rFonts w:ascii="Calibri" w:eastAsia="Times New Roman" w:hAnsi="Calibri" w:cs="Times New Roman"/>
          <w:lang w:eastAsia="en-GB"/>
        </w:rPr>
        <w:t xml:space="preserve"> [Accessed 16</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September 2014]. </w:t>
      </w:r>
    </w:p>
    <w:p w:rsidR="005E4B86" w:rsidRPr="005E4B86" w:rsidRDefault="005E4B86" w:rsidP="005E4B86">
      <w:pPr>
        <w:spacing w:after="0" w:line="360" w:lineRule="auto"/>
        <w:jc w:val="both"/>
        <w:rPr>
          <w:rFonts w:ascii="Calibri" w:eastAsia="Times New Roman" w:hAnsi="Calibri" w:cs="Times New Roman"/>
          <w:lang w:eastAsia="en-GB"/>
        </w:rPr>
      </w:pPr>
    </w:p>
    <w:p w:rsidR="00F33A98"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Bribesh, F. N. (2006)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Quality Of Corporate Annual Reports: Evidence From Libya, </w:t>
      </w:r>
      <w:r w:rsidRPr="005E4B86">
        <w:rPr>
          <w:rFonts w:ascii="Calibri" w:eastAsia="Times New Roman" w:hAnsi="Calibri" w:cs="Times New Roman"/>
          <w:i/>
          <w:iCs/>
          <w:lang w:eastAsia="en-GB"/>
        </w:rPr>
        <w:t>PhD Thesis</w:t>
      </w:r>
      <w:r w:rsidRPr="005E4B86">
        <w:rPr>
          <w:rFonts w:ascii="Calibri" w:eastAsia="Times New Roman" w:hAnsi="Calibri" w:cs="Times New Roman"/>
          <w:lang w:eastAsia="en-GB"/>
        </w:rPr>
        <w:t>, University Of Glamorgan.</w:t>
      </w:r>
    </w:p>
    <w:p w:rsidR="009C735C" w:rsidRPr="005E4B86" w:rsidRDefault="009C735C"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Bridge, S., O'Neill, K. and Cromie, S. (2003) </w:t>
      </w:r>
      <w:r w:rsidRPr="005E4B86">
        <w:rPr>
          <w:rFonts w:ascii="Calibri" w:eastAsia="Times New Roman" w:hAnsi="Calibri" w:cs="Times New Roman"/>
          <w:i/>
          <w:iCs/>
          <w:lang w:eastAsia="en-GB"/>
        </w:rPr>
        <w:t>Understanding enterprise, Entrepreneurship and Small Business</w:t>
      </w:r>
      <w:r w:rsidRPr="005E4B86">
        <w:rPr>
          <w:rFonts w:ascii="Calibri" w:eastAsia="Times New Roman" w:hAnsi="Calibri" w:cs="Times New Roman"/>
          <w:lang w:eastAsia="en-GB"/>
        </w:rPr>
        <w:t>, 2</w:t>
      </w:r>
      <w:r w:rsidRPr="005E4B86">
        <w:rPr>
          <w:rFonts w:ascii="Calibri" w:eastAsia="Times New Roman" w:hAnsi="Calibri" w:cs="Times New Roman"/>
          <w:vertAlign w:val="superscript"/>
          <w:lang w:eastAsia="en-GB"/>
        </w:rPr>
        <w:t>nd</w:t>
      </w:r>
      <w:r w:rsidRPr="005E4B86">
        <w:rPr>
          <w:rFonts w:ascii="Calibri" w:eastAsia="Times New Roman" w:hAnsi="Calibri" w:cs="Times New Roman"/>
          <w:lang w:eastAsia="en-GB"/>
        </w:rPr>
        <w:t xml:space="preserve"> Edition. Palgrave, Mcmillian.</w:t>
      </w:r>
    </w:p>
    <w:p w:rsidR="00A87074" w:rsidRPr="005E4B86" w:rsidRDefault="00A87074"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British Association of Chemical Specialties (BACS) (2014), </w:t>
      </w:r>
      <w:proofErr w:type="gramStart"/>
      <w:r w:rsidR="009C735C" w:rsidRPr="009C735C">
        <w:rPr>
          <w:rFonts w:ascii="Calibri" w:eastAsia="Times New Roman" w:hAnsi="Calibri" w:cs="Times New Roman"/>
          <w:i/>
          <w:lang w:eastAsia="en-GB"/>
        </w:rPr>
        <w:t>About</w:t>
      </w:r>
      <w:proofErr w:type="gramEnd"/>
      <w:r w:rsidR="009C735C" w:rsidRPr="009C735C">
        <w:rPr>
          <w:rFonts w:ascii="Calibri" w:eastAsia="Times New Roman" w:hAnsi="Calibri" w:cs="Times New Roman"/>
          <w:i/>
          <w:lang w:eastAsia="en-GB"/>
        </w:rPr>
        <w:t xml:space="preserve"> us</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[website], Available at: htt</w:t>
      </w:r>
      <w:r w:rsidR="009C735C">
        <w:rPr>
          <w:rFonts w:ascii="Calibri" w:eastAsia="Times New Roman" w:hAnsi="Calibri" w:cs="Times New Roman"/>
          <w:lang w:eastAsia="en-GB"/>
        </w:rPr>
        <w:t xml:space="preserve">p://www.bacsnet.org/ [Accessed </w:t>
      </w:r>
      <w:r w:rsidRPr="005E4B86">
        <w:rPr>
          <w:rFonts w:ascii="Calibri" w:eastAsia="Times New Roman" w:hAnsi="Calibri" w:cs="Times New Roman"/>
          <w:lang w:eastAsia="en-GB"/>
        </w:rPr>
        <w:t>7</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April 2015].</w:t>
      </w:r>
    </w:p>
    <w:p w:rsidR="007A6304" w:rsidRPr="005E4B86" w:rsidRDefault="007A6304"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Brooks, I., Weatherston, J. and Wilkinson, G. (2011)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international business environment: challenges and changes</w:t>
      </w:r>
      <w:r w:rsidRPr="005E4B86">
        <w:rPr>
          <w:rFonts w:ascii="Calibri" w:eastAsia="Times New Roman" w:hAnsi="Calibri" w:cs="Times New Roman"/>
          <w:color w:val="000000"/>
          <w:lang w:eastAsia="en-GB"/>
        </w:rPr>
        <w:t>, 2nd ed., New York: Financial Times</w:t>
      </w:r>
      <w:r w:rsidR="007F105A">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Prentice Hall.</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Brouthers, K. D. (2002) Institutional, cultural, and transaction cost influences on entry mode choice and performance, </w:t>
      </w:r>
      <w:r w:rsidRPr="005E4B86">
        <w:rPr>
          <w:rFonts w:ascii="Calibri" w:eastAsia="Times New Roman" w:hAnsi="Calibri" w:cs="Times New Roman"/>
          <w:i/>
          <w:iCs/>
          <w:lang w:eastAsia="en-GB"/>
        </w:rPr>
        <w:t>Journal of International Business Studies</w:t>
      </w:r>
      <w:r w:rsidRPr="005E4B86">
        <w:rPr>
          <w:rFonts w:ascii="Calibri" w:eastAsia="Times New Roman" w:hAnsi="Calibri" w:cs="Times New Roman"/>
          <w:lang w:eastAsia="en-GB"/>
        </w:rPr>
        <w:t>, Vol. 33, No. 2, pp. 203–221.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Brouthers, L. E., Nakos, G., Hadjimarcou, J. and Brouthers, K. (2009) Key Factors for Successful Export Performance for Small Firms, </w:t>
      </w:r>
      <w:r w:rsidRPr="005E4B86">
        <w:rPr>
          <w:rFonts w:ascii="Calibri" w:eastAsia="Times New Roman" w:hAnsi="Calibri" w:cs="Times New Roman"/>
          <w:i/>
          <w:iCs/>
          <w:lang w:eastAsia="en-GB"/>
        </w:rPr>
        <w:t>Journal of International Marketing</w:t>
      </w:r>
      <w:r w:rsidRPr="005E4B86">
        <w:rPr>
          <w:rFonts w:ascii="Calibri" w:eastAsia="Times New Roman" w:hAnsi="Calibri" w:cs="Times New Roman"/>
          <w:lang w:eastAsia="en-GB"/>
        </w:rPr>
        <w:t xml:space="preserve">, Vol. 17,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xml:space="preserve">. 3, pp. 21-38.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BRTF</w:t>
      </w:r>
      <w:r w:rsidR="00F33A98">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(2003) </w:t>
      </w:r>
      <w:r w:rsidR="000B37B4" w:rsidRPr="005E4B86">
        <w:rPr>
          <w:rFonts w:ascii="Calibri" w:eastAsia="Times New Roman" w:hAnsi="Calibri" w:cs="Times New Roman"/>
          <w:color w:val="000000"/>
          <w:lang w:eastAsia="en-GB"/>
        </w:rPr>
        <w:t>Better Regulation Task Force</w:t>
      </w:r>
      <w:r w:rsidR="000B37B4">
        <w:rPr>
          <w:rFonts w:ascii="Calibri" w:eastAsia="Times New Roman" w:hAnsi="Calibri" w:cs="Times New Roman"/>
          <w:color w:val="000000"/>
          <w:lang w:eastAsia="en-GB"/>
        </w:rPr>
        <w:t xml:space="preserve">: Principles of Good Regulation, </w:t>
      </w:r>
      <w:r w:rsidRPr="005E4B86">
        <w:rPr>
          <w:rFonts w:ascii="Calibri" w:eastAsia="Times New Roman" w:hAnsi="Calibri" w:cs="Times New Roman"/>
          <w:color w:val="000000"/>
          <w:lang w:eastAsia="en-GB"/>
        </w:rPr>
        <w:t>[online], Available at: www. brtf.gov.uk/taskforce/reports/PrinciplesLeaf</w:t>
      </w:r>
      <w:r w:rsidR="009C735C">
        <w:rPr>
          <w:rFonts w:ascii="Calibri" w:eastAsia="Times New Roman" w:hAnsi="Calibri" w:cs="Times New Roman"/>
          <w:color w:val="000000"/>
          <w:lang w:eastAsia="en-GB"/>
        </w:rPr>
        <w:t>let.pdf [Accessed 21</w:t>
      </w:r>
      <w:r w:rsidR="009C735C" w:rsidRPr="009C735C">
        <w:rPr>
          <w:rFonts w:ascii="Calibri" w:eastAsia="Times New Roman" w:hAnsi="Calibri" w:cs="Times New Roman"/>
          <w:color w:val="000000"/>
          <w:vertAlign w:val="superscript"/>
          <w:lang w:eastAsia="en-GB"/>
        </w:rPr>
        <w:t>st</w:t>
      </w:r>
      <w:r w:rsidR="009C735C">
        <w:rPr>
          <w:rFonts w:ascii="Calibri" w:eastAsia="Times New Roman" w:hAnsi="Calibri" w:cs="Times New Roman"/>
          <w:color w:val="000000"/>
          <w:lang w:eastAsia="en-GB"/>
        </w:rPr>
        <w:t xml:space="preserve"> January </w:t>
      </w:r>
      <w:r w:rsidRPr="005E4B86">
        <w:rPr>
          <w:rFonts w:ascii="Calibri" w:eastAsia="Times New Roman" w:hAnsi="Calibri" w:cs="Times New Roman"/>
          <w:color w:val="000000"/>
          <w:lang w:eastAsia="en-GB"/>
        </w:rPr>
        <w:t>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Brüderl, J. and Preisendörfer, P. (1998) Network Support and the Success of Newly Founded Businesses, </w:t>
      </w:r>
      <w:r w:rsidRPr="005E4B86">
        <w:rPr>
          <w:rFonts w:ascii="Calibri" w:eastAsia="Times New Roman" w:hAnsi="Calibri" w:cs="Times New Roman"/>
          <w:i/>
          <w:iCs/>
          <w:lang w:eastAsia="en-GB"/>
        </w:rPr>
        <w:t xml:space="preserve">Small Business Economics, </w:t>
      </w:r>
      <w:r w:rsidRPr="005E4B86">
        <w:rPr>
          <w:rFonts w:ascii="Calibri" w:eastAsia="Times New Roman" w:hAnsi="Calibri" w:cs="Times New Roman"/>
          <w:lang w:eastAsia="en-GB"/>
        </w:rPr>
        <w:t>Vol. 10, No. 2, pp. 213–25.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Brüderl, J. and Schüssler, R. (1990) Organizational mortality: The liabilities of newness and adolescence, </w:t>
      </w:r>
      <w:r w:rsidRPr="005E4B86">
        <w:rPr>
          <w:rFonts w:ascii="Calibri" w:eastAsia="Times New Roman" w:hAnsi="Calibri" w:cs="Times New Roman"/>
          <w:i/>
          <w:iCs/>
          <w:color w:val="000000"/>
          <w:lang w:eastAsia="en-GB"/>
        </w:rPr>
        <w:t>Administration Science Quarterly</w:t>
      </w:r>
      <w:r w:rsidRPr="005E4B86">
        <w:rPr>
          <w:rFonts w:ascii="Calibri" w:eastAsia="Times New Roman" w:hAnsi="Calibri" w:cs="Times New Roman"/>
          <w:color w:val="000000"/>
          <w:lang w:eastAsia="en-GB"/>
        </w:rPr>
        <w:t>, Vol. 35, pp. 530-547.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Bruno, A., Leidecker, J. and Harder, J. (1987) </w:t>
      </w:r>
      <w:proofErr w:type="gramStart"/>
      <w:r w:rsidRPr="005E4B86">
        <w:rPr>
          <w:rFonts w:ascii="Calibri" w:eastAsia="Times New Roman" w:hAnsi="Calibri" w:cs="Times New Roman"/>
          <w:lang w:eastAsia="en-GB"/>
        </w:rPr>
        <w:t>Why</w:t>
      </w:r>
      <w:proofErr w:type="gramEnd"/>
      <w:r w:rsidRPr="005E4B86">
        <w:rPr>
          <w:rFonts w:ascii="Calibri" w:eastAsia="Times New Roman" w:hAnsi="Calibri" w:cs="Times New Roman"/>
          <w:lang w:eastAsia="en-GB"/>
        </w:rPr>
        <w:t xml:space="preserve"> firms fail? </w:t>
      </w:r>
      <w:r w:rsidRPr="005E4B86">
        <w:rPr>
          <w:rFonts w:ascii="Calibri" w:eastAsia="Times New Roman" w:hAnsi="Calibri" w:cs="Times New Roman"/>
          <w:i/>
          <w:iCs/>
          <w:lang w:eastAsia="en-GB"/>
        </w:rPr>
        <w:t xml:space="preserve">Business Horizons, Vol. </w:t>
      </w:r>
      <w:r w:rsidRPr="005E4B86">
        <w:rPr>
          <w:rFonts w:ascii="Calibri" w:eastAsia="Times New Roman" w:hAnsi="Calibri" w:cs="Times New Roman"/>
          <w:lang w:eastAsia="en-GB"/>
        </w:rPr>
        <w:t>30, No. 2, pp. 50-58.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Brush, C. and Vanderwerf, P. (1992) A comparison of methods and sources of obtaining estimates of new venture performance, </w:t>
      </w:r>
      <w:r w:rsidRPr="005E4B86">
        <w:rPr>
          <w:rFonts w:ascii="Calibri" w:eastAsia="Times New Roman" w:hAnsi="Calibri" w:cs="Times New Roman"/>
          <w:i/>
          <w:iCs/>
          <w:lang w:eastAsia="en-GB"/>
        </w:rPr>
        <w:t>Journal of Business Venturing</w:t>
      </w:r>
      <w:r w:rsidR="00B14133">
        <w:rPr>
          <w:rFonts w:ascii="Calibri" w:eastAsia="Times New Roman" w:hAnsi="Calibri" w:cs="Times New Roman"/>
          <w:lang w:eastAsia="en-GB"/>
        </w:rPr>
        <w:t>, Vol. 7, No. 2, pp. 157-170.</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Brush, C. G., Greene, P. G. and Hart, M. M. (2001) </w:t>
      </w:r>
      <w:proofErr w:type="gramStart"/>
      <w:r w:rsidRPr="005E4B86">
        <w:rPr>
          <w:rFonts w:ascii="Calibri" w:eastAsia="Times New Roman" w:hAnsi="Calibri" w:cs="Times New Roman"/>
          <w:lang w:eastAsia="en-GB"/>
        </w:rPr>
        <w:t>From</w:t>
      </w:r>
      <w:proofErr w:type="gramEnd"/>
      <w:r w:rsidRPr="005E4B86">
        <w:rPr>
          <w:rFonts w:ascii="Calibri" w:eastAsia="Times New Roman" w:hAnsi="Calibri" w:cs="Times New Roman"/>
          <w:lang w:eastAsia="en-GB"/>
        </w:rPr>
        <w:t xml:space="preserve"> initial idea to unique advantage: the entrepreneurial challenge of constructing a resource base, </w:t>
      </w:r>
      <w:r w:rsidRPr="005E4B86">
        <w:rPr>
          <w:rFonts w:ascii="Calibri" w:eastAsia="Times New Roman" w:hAnsi="Calibri" w:cs="Times New Roman"/>
          <w:i/>
          <w:iCs/>
          <w:lang w:eastAsia="en-GB"/>
        </w:rPr>
        <w:t>Academy of Management Executive</w:t>
      </w:r>
      <w:r w:rsidRPr="005E4B86">
        <w:rPr>
          <w:rFonts w:ascii="Calibri" w:eastAsia="Times New Roman" w:hAnsi="Calibri" w:cs="Times New Roman"/>
          <w:lang w:eastAsia="en-GB"/>
        </w:rPr>
        <w:t>, Vol. 15, pp. 64–78.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Bryan, J. (2006) Training and performance in small firms,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24, No. 6, pp. 635-660.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Bryman, A. (1993) </w:t>
      </w:r>
      <w:r w:rsidRPr="005E4B86">
        <w:rPr>
          <w:rFonts w:ascii="Calibri" w:eastAsia="Times New Roman" w:hAnsi="Calibri" w:cs="Times New Roman"/>
          <w:i/>
          <w:iCs/>
          <w:lang w:eastAsia="en-GB"/>
        </w:rPr>
        <w:t xml:space="preserve">Quantity and Quality in Social Researc, </w:t>
      </w:r>
      <w:r w:rsidRPr="005E4B86">
        <w:rPr>
          <w:rFonts w:ascii="Calibri" w:eastAsia="Times New Roman" w:hAnsi="Calibri" w:cs="Times New Roman"/>
          <w:lang w:eastAsia="en-GB"/>
        </w:rPr>
        <w:t xml:space="preserve">London: Routledge.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Bryman, A. (2008) </w:t>
      </w:r>
      <w:r w:rsidRPr="005E4B86">
        <w:rPr>
          <w:rFonts w:ascii="Calibri" w:eastAsia="Times New Roman" w:hAnsi="Calibri" w:cs="Times New Roman"/>
          <w:i/>
          <w:iCs/>
          <w:lang w:eastAsia="en-GB"/>
        </w:rPr>
        <w:t xml:space="preserve">Social Research Methods, </w:t>
      </w:r>
      <w:r w:rsidRPr="005E4B86">
        <w:rPr>
          <w:rFonts w:ascii="Calibri" w:eastAsia="Times New Roman" w:hAnsi="Calibri" w:cs="Times New Roman"/>
          <w:lang w:eastAsia="en-GB"/>
        </w:rPr>
        <w:t>Oxford: Oxford University Press.</w:t>
      </w:r>
    </w:p>
    <w:p w:rsidR="007A6304" w:rsidRPr="005E4B86" w:rsidRDefault="007A6304" w:rsidP="005E4B86">
      <w:pPr>
        <w:spacing w:after="0" w:line="360" w:lineRule="auto"/>
        <w:jc w:val="both"/>
        <w:rPr>
          <w:rFonts w:ascii="Calibri" w:eastAsia="Times New Roman" w:hAnsi="Calibri" w:cs="Times New Roman"/>
          <w:lang w:eastAsia="en-GB"/>
        </w:rPr>
      </w:pPr>
    </w:p>
    <w:p w:rsidR="005E4B86" w:rsidRPr="005E4B86" w:rsidRDefault="00DB2176" w:rsidP="005E4B86">
      <w:pPr>
        <w:spacing w:after="0" w:line="360" w:lineRule="auto"/>
        <w:jc w:val="both"/>
        <w:rPr>
          <w:rFonts w:ascii="Calibri" w:eastAsia="Times New Roman" w:hAnsi="Calibri" w:cs="Times New Roman"/>
          <w:lang w:eastAsia="en-GB"/>
        </w:rPr>
      </w:pPr>
      <w:r>
        <w:rPr>
          <w:rFonts w:ascii="Calibri" w:eastAsia="Times New Roman" w:hAnsi="Calibri" w:cs="Times New Roman"/>
          <w:lang w:eastAsia="en-GB"/>
        </w:rPr>
        <w:t xml:space="preserve">Bryman, </w:t>
      </w:r>
      <w:r w:rsidR="005E4B86" w:rsidRPr="005E4B86">
        <w:rPr>
          <w:rFonts w:ascii="Calibri" w:eastAsia="Times New Roman" w:hAnsi="Calibri" w:cs="Times New Roman"/>
          <w:lang w:eastAsia="en-GB"/>
        </w:rPr>
        <w:t xml:space="preserve">A. and Bell, E. (2003) </w:t>
      </w:r>
      <w:r w:rsidR="005E4B86" w:rsidRPr="005E4B86">
        <w:rPr>
          <w:rFonts w:ascii="Calibri" w:eastAsia="Times New Roman" w:hAnsi="Calibri" w:cs="Times New Roman"/>
          <w:i/>
          <w:iCs/>
          <w:lang w:eastAsia="en-GB"/>
        </w:rPr>
        <w:t>Business Research Methods</w:t>
      </w:r>
      <w:r w:rsidR="005E4B86" w:rsidRPr="005E4B86">
        <w:rPr>
          <w:rFonts w:ascii="Calibri" w:eastAsia="Times New Roman" w:hAnsi="Calibri" w:cs="Times New Roman"/>
          <w:lang w:eastAsia="en-GB"/>
        </w:rPr>
        <w:t>, Oxford: Oxford University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DB2176" w:rsidP="005E4B86">
      <w:pPr>
        <w:spacing w:after="0" w:line="360" w:lineRule="auto"/>
        <w:jc w:val="both"/>
        <w:rPr>
          <w:rFonts w:ascii="Calibri" w:eastAsia="Times New Roman" w:hAnsi="Calibri" w:cs="Times New Roman"/>
          <w:lang w:eastAsia="en-GB"/>
        </w:rPr>
      </w:pPr>
      <w:r>
        <w:rPr>
          <w:rFonts w:ascii="Calibri" w:eastAsia="Times New Roman" w:hAnsi="Calibri" w:cs="Times New Roman"/>
          <w:lang w:eastAsia="en-GB"/>
        </w:rPr>
        <w:t xml:space="preserve">Bryman, A. and Bell, E. (2011) </w:t>
      </w:r>
      <w:r w:rsidR="005E4B86" w:rsidRPr="005E4B86">
        <w:rPr>
          <w:rFonts w:ascii="Calibri" w:eastAsia="Times New Roman" w:hAnsi="Calibri" w:cs="Times New Roman"/>
          <w:i/>
          <w:iCs/>
          <w:lang w:eastAsia="en-GB"/>
        </w:rPr>
        <w:t xml:space="preserve">Business Research Method, </w:t>
      </w:r>
      <w:r w:rsidR="005E4B86" w:rsidRPr="005E4B86">
        <w:rPr>
          <w:rFonts w:ascii="Calibri" w:eastAsia="Times New Roman" w:hAnsi="Calibri" w:cs="Times New Roman"/>
          <w:lang w:eastAsia="en-GB"/>
        </w:rPr>
        <w:t>3</w:t>
      </w:r>
      <w:r w:rsidR="005E4B86" w:rsidRPr="005E4B86">
        <w:rPr>
          <w:rFonts w:ascii="Calibri" w:eastAsia="Times New Roman" w:hAnsi="Calibri" w:cs="Times New Roman"/>
          <w:vertAlign w:val="superscript"/>
          <w:lang w:eastAsia="en-GB"/>
        </w:rPr>
        <w:t>rd</w:t>
      </w:r>
      <w:r>
        <w:rPr>
          <w:rFonts w:ascii="Calibri" w:eastAsia="Times New Roman" w:hAnsi="Calibri" w:cs="Times New Roman"/>
          <w:lang w:eastAsia="en-GB"/>
        </w:rPr>
        <w:t xml:space="preserve"> Edition, Oxford: </w:t>
      </w:r>
      <w:r w:rsidR="005E4B86" w:rsidRPr="005E4B86">
        <w:rPr>
          <w:rFonts w:ascii="Calibri" w:eastAsia="Times New Roman" w:hAnsi="Calibri" w:cs="Times New Roman"/>
          <w:lang w:eastAsia="en-GB"/>
        </w:rPr>
        <w:t>Oxford University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t xml:space="preserve">Brysbaert, M. (2011) </w:t>
      </w:r>
      <w:r w:rsidRPr="005E4B86">
        <w:rPr>
          <w:rFonts w:ascii="Calibri" w:eastAsia="Times New Roman" w:hAnsi="Calibri" w:cs="Times New Roman"/>
          <w:i/>
          <w:iCs/>
          <w:color w:val="000000"/>
          <w:lang w:eastAsia="en-GB"/>
        </w:rPr>
        <w:t>Basic statistics for psychologists</w:t>
      </w:r>
      <w:r w:rsidRPr="005E4B86">
        <w:rPr>
          <w:rFonts w:ascii="Calibri" w:eastAsia="Times New Roman" w:hAnsi="Calibri" w:cs="Times New Roman"/>
          <w:color w:val="000000"/>
          <w:lang w:eastAsia="en-GB"/>
        </w:rPr>
        <w:t>, 1st Edition, Palgrave Macmillan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Burgess, B, Hwarng, B., Shaw, N. and De Mattos, C. (2002) Enhancing Value Stream Agility: The UK Speciality Chemical Industry, </w:t>
      </w:r>
      <w:r w:rsidRPr="005E4B86">
        <w:rPr>
          <w:rFonts w:ascii="Calibri" w:eastAsia="Times New Roman" w:hAnsi="Calibri" w:cs="Times New Roman"/>
          <w:i/>
          <w:iCs/>
          <w:lang w:eastAsia="en-GB"/>
        </w:rPr>
        <w:t xml:space="preserve">European Management Journal, </w:t>
      </w:r>
      <w:r w:rsidRPr="005E4B86">
        <w:rPr>
          <w:rFonts w:ascii="Calibri" w:eastAsia="Times New Roman" w:hAnsi="Calibri" w:cs="Times New Roman"/>
          <w:lang w:eastAsia="en-GB"/>
        </w:rPr>
        <w:t>Vol. 20, No. 2, pp. 199–212.</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DB217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Burns, N. A. (2010) Chemical Distributors, [online], Available at</w:t>
      </w:r>
      <w:r w:rsidR="00A13495">
        <w:rPr>
          <w:rFonts w:ascii="Calibri" w:eastAsia="Times New Roman" w:hAnsi="Calibri" w:cs="Times New Roman"/>
          <w:lang w:eastAsia="en-GB"/>
        </w:rPr>
        <w:t>:</w:t>
      </w:r>
      <w:r w:rsidRPr="005E4B86">
        <w:rPr>
          <w:rFonts w:ascii="Calibri" w:eastAsia="Times New Roman" w:hAnsi="Calibri" w:cs="Times New Roman"/>
          <w:lang w:eastAsia="en-GB"/>
        </w:rPr>
        <w:t xml:space="preserve"> http://www.neilaburns.com/2</w:t>
      </w:r>
      <w:r w:rsidR="009C735C">
        <w:rPr>
          <w:rFonts w:ascii="Calibri" w:eastAsia="Times New Roman" w:hAnsi="Calibri" w:cs="Times New Roman"/>
          <w:lang w:eastAsia="en-GB"/>
        </w:rPr>
        <w:t>010/11/chemical-distributors, [A</w:t>
      </w:r>
      <w:r w:rsidRPr="005E4B86">
        <w:rPr>
          <w:rFonts w:ascii="Calibri" w:eastAsia="Times New Roman" w:hAnsi="Calibri" w:cs="Times New Roman"/>
          <w:lang w:eastAsia="en-GB"/>
        </w:rPr>
        <w:t>ccessed 15</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December 2011</w:t>
      </w:r>
      <w:r w:rsidRPr="005E4B86">
        <w:rPr>
          <w:rFonts w:ascii="Calibri" w:eastAsia="Times New Roman" w:hAnsi="Calibri" w:cs="Times New Roman"/>
          <w:lang w:eastAsia="en-GB"/>
        </w:rPr>
        <w:t>].</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lang w:eastAsia="en-GB"/>
        </w:rPr>
        <w:t xml:space="preserve">Burns, R. B. and Burns, R. A. (2012) </w:t>
      </w:r>
      <w:r w:rsidRPr="005E4B86">
        <w:rPr>
          <w:rFonts w:ascii="Calibri" w:eastAsia="Times New Roman" w:hAnsi="Calibri" w:cs="Times New Roman"/>
          <w:i/>
          <w:iCs/>
          <w:color w:val="000000"/>
          <w:lang w:eastAsia="en-GB"/>
        </w:rPr>
        <w:t xml:space="preserve">Business research methods and statistics using SPSS, </w:t>
      </w:r>
      <w:r w:rsidRPr="005E4B86">
        <w:rPr>
          <w:rFonts w:ascii="Calibri" w:eastAsia="Times New Roman" w:hAnsi="Calibri" w:cs="Times New Roman"/>
          <w:color w:val="000000"/>
          <w:lang w:eastAsia="en-GB"/>
        </w:rPr>
        <w:t>Sage, London.</w:t>
      </w:r>
      <w:proofErr w:type="gramEnd"/>
    </w:p>
    <w:p w:rsidR="00B14133" w:rsidRPr="005E4B86" w:rsidRDefault="00B14133"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Burridge, E. (2013) Industry needs to cultivate talent, </w:t>
      </w:r>
      <w:r w:rsidRPr="005E4B86">
        <w:rPr>
          <w:rFonts w:ascii="Calibri" w:eastAsia="Times New Roman" w:hAnsi="Calibri" w:cs="Times New Roman"/>
          <w:i/>
          <w:iCs/>
          <w:lang w:eastAsia="en-GB"/>
        </w:rPr>
        <w:t>ICIS Chemical Business</w:t>
      </w:r>
      <w:r w:rsidRPr="005E4B86">
        <w:rPr>
          <w:rFonts w:ascii="Calibri" w:eastAsia="Times New Roman" w:hAnsi="Calibri" w:cs="Times New Roman"/>
          <w:lang w:eastAsia="en-GB"/>
        </w:rPr>
        <w:t>, May 5th, pp. 15-17.</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Burridge, E. (2014a) </w:t>
      </w:r>
      <w:proofErr w:type="gramStart"/>
      <w:r w:rsidRPr="005E4B86">
        <w:rPr>
          <w:rFonts w:ascii="Calibri" w:eastAsia="Times New Roman" w:hAnsi="Calibri" w:cs="Times New Roman"/>
          <w:lang w:eastAsia="en-GB"/>
        </w:rPr>
        <w:t>An</w:t>
      </w:r>
      <w:proofErr w:type="gramEnd"/>
      <w:r w:rsidRPr="005E4B86">
        <w:rPr>
          <w:rFonts w:ascii="Calibri" w:eastAsia="Times New Roman" w:hAnsi="Calibri" w:cs="Times New Roman"/>
          <w:lang w:eastAsia="en-GB"/>
        </w:rPr>
        <w:t xml:space="preserve"> eye on the future-FECC supplement, </w:t>
      </w:r>
      <w:r w:rsidRPr="005E4B86">
        <w:rPr>
          <w:rFonts w:ascii="Calibri" w:eastAsia="Times New Roman" w:hAnsi="Calibri" w:cs="Times New Roman"/>
          <w:i/>
          <w:iCs/>
          <w:lang w:eastAsia="en-GB"/>
        </w:rPr>
        <w:t>ICIS Chemical Business</w:t>
      </w:r>
      <w:r w:rsidRPr="005E4B86">
        <w:rPr>
          <w:rFonts w:ascii="Calibri" w:eastAsia="Times New Roman" w:hAnsi="Calibri" w:cs="Times New Roman"/>
          <w:lang w:eastAsia="en-GB"/>
        </w:rPr>
        <w:t>, May 2014, pp. 14-15.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Burridge, E. (2014b) Talent becomes critical factor,</w:t>
      </w:r>
      <w:r w:rsidRPr="005E4B86">
        <w:rPr>
          <w:rFonts w:ascii="Calibri" w:eastAsia="Times New Roman" w:hAnsi="Calibri" w:cs="Times New Roman"/>
          <w:i/>
          <w:iCs/>
          <w:lang w:eastAsia="en-GB"/>
        </w:rPr>
        <w:t xml:space="preserve"> ICIS Chemical Business, </w:t>
      </w:r>
      <w:r w:rsidRPr="005E4B86">
        <w:rPr>
          <w:rFonts w:ascii="Calibri" w:eastAsia="Times New Roman" w:hAnsi="Calibri" w:cs="Times New Roman"/>
          <w:lang w:eastAsia="en-GB"/>
        </w:rPr>
        <w:t>Sep 29-Oct 5, pp. 45-46.</w:t>
      </w:r>
    </w:p>
    <w:p w:rsidR="007B3357" w:rsidRDefault="007B335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Burt, R. S. (1992)</w:t>
      </w:r>
      <w:r w:rsidRPr="005E4B86">
        <w:rPr>
          <w:rFonts w:ascii="Calibri" w:eastAsia="Times New Roman" w:hAnsi="Calibri" w:cs="Times New Roman"/>
          <w:i/>
          <w:iCs/>
          <w:color w:val="000000"/>
          <w:lang w:eastAsia="en-GB"/>
        </w:rPr>
        <w:t xml:space="preserve"> Structural Holes</w:t>
      </w:r>
      <w:r w:rsidRPr="005E4B86">
        <w:rPr>
          <w:rFonts w:ascii="Calibri" w:eastAsia="Times New Roman" w:hAnsi="Calibri" w:cs="Times New Roman"/>
          <w:color w:val="000000"/>
          <w:lang w:eastAsia="en-GB"/>
        </w:rPr>
        <w:t>, Cambridge, MA: Harvard University Press.</w:t>
      </w:r>
    </w:p>
    <w:p w:rsidR="007B3357" w:rsidRPr="005E4B86" w:rsidRDefault="007B335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Busenitz, L. W., West, G. P., Shepherd, D., Nelson, T., Chandler, G. N. and Zacharakis, A. (2003) Entrepreneurship research in emergence: Past trends and future directions, </w:t>
      </w:r>
      <w:r w:rsidRPr="005E4B86">
        <w:rPr>
          <w:rFonts w:ascii="Calibri" w:eastAsia="Times New Roman" w:hAnsi="Calibri" w:cs="Times New Roman"/>
          <w:i/>
          <w:iCs/>
          <w:lang w:eastAsia="en-GB"/>
        </w:rPr>
        <w:t>Journal of Management</w:t>
      </w:r>
      <w:r w:rsidRPr="005E4B86">
        <w:rPr>
          <w:rFonts w:ascii="Calibri" w:eastAsia="Times New Roman" w:hAnsi="Calibri" w:cs="Times New Roman"/>
          <w:lang w:eastAsia="en-GB"/>
        </w:rPr>
        <w:t>, Vol. 29, No. 3, pp. 285-308.</w:t>
      </w:r>
    </w:p>
    <w:p w:rsidR="00A87074" w:rsidRPr="005E4B86" w:rsidRDefault="00A87074"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Busse, M</w:t>
      </w:r>
      <w:r w:rsidR="00EA73FF">
        <w:rPr>
          <w:rFonts w:ascii="Calibri" w:eastAsia="Times New Roman" w:hAnsi="Calibri" w:cs="Times New Roman"/>
          <w:lang w:eastAsia="en-GB"/>
        </w:rPr>
        <w:t>.</w:t>
      </w:r>
      <w:r w:rsidRPr="005E4B86">
        <w:rPr>
          <w:rFonts w:ascii="Calibri" w:eastAsia="Times New Roman" w:hAnsi="Calibri" w:cs="Times New Roman"/>
          <w:lang w:eastAsia="en-GB"/>
        </w:rPr>
        <w:t xml:space="preserve"> and Hefeker, C. (2005) Political Risk, Institutions and Foreign Direct Investment, </w:t>
      </w:r>
      <w:r w:rsidRPr="005E4B86">
        <w:rPr>
          <w:rFonts w:ascii="Calibri" w:eastAsia="Times New Roman" w:hAnsi="Calibri" w:cs="Times New Roman"/>
          <w:i/>
          <w:iCs/>
          <w:lang w:eastAsia="en-GB"/>
        </w:rPr>
        <w:t>Discussion Paper</w:t>
      </w:r>
      <w:r w:rsidRPr="005E4B86">
        <w:rPr>
          <w:rFonts w:ascii="Calibri" w:eastAsia="Times New Roman" w:hAnsi="Calibri" w:cs="Times New Roman"/>
          <w:lang w:eastAsia="en-GB"/>
        </w:rPr>
        <w:t>, Series 26388, Hamburg Institute of International Economics.</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Butler, A. B. and Skattebo, A. (2004) What is acceptable for women may not be for men: The effect of family conflicts with work on job-performance ratings,</w:t>
      </w:r>
      <w:r w:rsidRPr="005E4B86">
        <w:rPr>
          <w:rFonts w:ascii="Calibri" w:eastAsia="Times New Roman" w:hAnsi="Calibri" w:cs="Times New Roman"/>
          <w:i/>
          <w:iCs/>
          <w:color w:val="000000"/>
          <w:lang w:eastAsia="en-GB"/>
        </w:rPr>
        <w:t xml:space="preserve"> Journal of Occupational and Organizational Psychology</w:t>
      </w:r>
      <w:r w:rsidRPr="005E4B86">
        <w:rPr>
          <w:rFonts w:ascii="Calibri" w:eastAsia="Times New Roman" w:hAnsi="Calibri" w:cs="Times New Roman"/>
          <w:color w:val="000000"/>
          <w:lang w:eastAsia="en-GB"/>
        </w:rPr>
        <w:t>, Vol. 77, No. 4, pp. 553-564.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Butler, T. and Fitzgerald, B. (1999) Unpacking the systems development process: an empirical application of the CSF concept in a research context, </w:t>
      </w:r>
      <w:r w:rsidRPr="005E4B86">
        <w:rPr>
          <w:rFonts w:ascii="Calibri" w:eastAsia="Times New Roman" w:hAnsi="Calibri" w:cs="Times New Roman"/>
          <w:i/>
          <w:iCs/>
          <w:lang w:eastAsia="en-GB"/>
        </w:rPr>
        <w:t>The Journal of Strategic Information systems</w:t>
      </w:r>
      <w:r w:rsidRPr="005E4B86">
        <w:rPr>
          <w:rFonts w:ascii="Calibri" w:eastAsia="Times New Roman" w:hAnsi="Calibri" w:cs="Times New Roman"/>
          <w:lang w:eastAsia="en-GB"/>
        </w:rPr>
        <w:t>, Vol. 8, No. 4, pp. 351-71.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Buttner, E. H. and Moore, D. P. (1997) Women’s Organisational Exodus to Entrepreneurship: Self-reported Motivations and Correlates with Success,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35, No. 1, pp. 34–46.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Cabinet Office (2013) All public bodies to adopt SME-friendly business rules (Press Release), [online], Available at</w:t>
      </w:r>
      <w:r w:rsidR="009C60E5">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http://www.gov.uk/government/news/all-public-bodies-to-adopt-smefriendly-business-rules, [Accessed 20</w:t>
      </w:r>
      <w:r w:rsidR="009C735C" w:rsidRPr="009C735C">
        <w:rPr>
          <w:rFonts w:ascii="Calibri" w:eastAsia="Times New Roman" w:hAnsi="Calibri" w:cs="Times New Roman"/>
          <w:color w:val="000000"/>
          <w:vertAlign w:val="superscript"/>
          <w:lang w:eastAsia="en-GB"/>
        </w:rPr>
        <w:t>th</w:t>
      </w:r>
      <w:r w:rsidR="009C735C">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February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Caca, E. (2010) The Factors Influencing SMEs in Countries in Transition: The Albania Case, </w:t>
      </w:r>
      <w:r w:rsidRPr="005E4B86">
        <w:rPr>
          <w:rFonts w:ascii="Calibri" w:eastAsia="Times New Roman" w:hAnsi="Calibri" w:cs="Times New Roman"/>
          <w:i/>
          <w:iCs/>
          <w:color w:val="000000"/>
          <w:lang w:eastAsia="en-GB"/>
        </w:rPr>
        <w:t>The International Journal of Interdisciplinary Social Sciences</w:t>
      </w:r>
      <w:r w:rsidRPr="005E4B86">
        <w:rPr>
          <w:rFonts w:ascii="Calibri" w:eastAsia="Times New Roman" w:hAnsi="Calibri" w:cs="Times New Roman"/>
          <w:color w:val="000000"/>
          <w:lang w:eastAsia="en-GB"/>
        </w:rPr>
        <w:t>, Vol. 5, No. 3, pp. 139-148.</w:t>
      </w:r>
    </w:p>
    <w:p w:rsidR="00FE5823" w:rsidRDefault="00FE5823" w:rsidP="00FE5823">
      <w:pPr>
        <w:autoSpaceDE w:val="0"/>
        <w:autoSpaceDN w:val="0"/>
        <w:adjustRightInd w:val="0"/>
        <w:spacing w:after="0" w:line="360" w:lineRule="auto"/>
        <w:jc w:val="both"/>
        <w:rPr>
          <w:rFonts w:ascii="Calibri" w:eastAsia="Calibri" w:hAnsi="Calibri" w:cs="Calibri"/>
          <w:lang w:eastAsia="en-GB"/>
        </w:rPr>
      </w:pPr>
    </w:p>
    <w:p w:rsidR="005E4B86" w:rsidRDefault="00FE5823" w:rsidP="00FE5823">
      <w:pPr>
        <w:autoSpaceDE w:val="0"/>
        <w:autoSpaceDN w:val="0"/>
        <w:adjustRightInd w:val="0"/>
        <w:spacing w:after="0" w:line="360" w:lineRule="auto"/>
        <w:jc w:val="both"/>
        <w:rPr>
          <w:rFonts w:ascii="Calibri" w:eastAsia="Calibri" w:hAnsi="Calibri" w:cs="Calibri"/>
          <w:lang w:eastAsia="en-GB"/>
        </w:rPr>
      </w:pPr>
      <w:r w:rsidRPr="007F317B">
        <w:rPr>
          <w:rFonts w:ascii="Calibri" w:eastAsia="Calibri" w:hAnsi="Calibri" w:cs="Calibri"/>
          <w:lang w:eastAsia="en-GB"/>
        </w:rPr>
        <w:t>Calantone, R.</w:t>
      </w:r>
      <w:r>
        <w:rPr>
          <w:rFonts w:ascii="Calibri" w:eastAsia="Calibri" w:hAnsi="Calibri" w:cs="Calibri"/>
          <w:lang w:eastAsia="en-GB"/>
        </w:rPr>
        <w:t xml:space="preserve"> </w:t>
      </w:r>
      <w:r w:rsidRPr="007F317B">
        <w:rPr>
          <w:rFonts w:ascii="Calibri" w:eastAsia="Calibri" w:hAnsi="Calibri" w:cs="Calibri"/>
          <w:lang w:eastAsia="en-GB"/>
        </w:rPr>
        <w:t>J., Vickery, S.</w:t>
      </w:r>
      <w:r>
        <w:rPr>
          <w:rFonts w:ascii="Calibri" w:eastAsia="Calibri" w:hAnsi="Calibri" w:cs="Calibri"/>
          <w:lang w:eastAsia="en-GB"/>
        </w:rPr>
        <w:t xml:space="preserve"> K. and Droge, C. (1995) </w:t>
      </w:r>
      <w:r w:rsidRPr="007F317B">
        <w:rPr>
          <w:rFonts w:ascii="Calibri" w:eastAsia="Calibri" w:hAnsi="Calibri" w:cs="Calibri"/>
          <w:lang w:eastAsia="en-GB"/>
        </w:rPr>
        <w:t>Busines</w:t>
      </w:r>
      <w:r>
        <w:rPr>
          <w:rFonts w:ascii="Calibri" w:eastAsia="Calibri" w:hAnsi="Calibri" w:cs="Calibri"/>
          <w:lang w:eastAsia="en-GB"/>
        </w:rPr>
        <w:t xml:space="preserve">s performance and strategic new </w:t>
      </w:r>
      <w:r w:rsidRPr="007F317B">
        <w:rPr>
          <w:rFonts w:ascii="Calibri" w:eastAsia="Calibri" w:hAnsi="Calibri" w:cs="Calibri"/>
          <w:lang w:eastAsia="en-GB"/>
        </w:rPr>
        <w:t xml:space="preserve">product development activities: an empirical investigation, </w:t>
      </w:r>
      <w:r w:rsidRPr="007F317B">
        <w:rPr>
          <w:rFonts w:ascii="Calibri" w:eastAsia="Calibri" w:hAnsi="Calibri" w:cs="Calibri"/>
          <w:i/>
          <w:lang w:eastAsia="en-GB"/>
        </w:rPr>
        <w:t>The Journal of Product Innovation and Management</w:t>
      </w:r>
      <w:r w:rsidRPr="007F317B">
        <w:rPr>
          <w:rFonts w:ascii="Calibri" w:eastAsia="Calibri" w:hAnsi="Calibri" w:cs="Calibri"/>
          <w:lang w:eastAsia="en-GB"/>
        </w:rPr>
        <w:t>, Vol. 12</w:t>
      </w:r>
      <w:r>
        <w:rPr>
          <w:rFonts w:ascii="Calibri" w:eastAsia="Calibri" w:hAnsi="Calibri" w:cs="Calibri"/>
          <w:lang w:eastAsia="en-GB"/>
        </w:rPr>
        <w:t xml:space="preserve">, </w:t>
      </w:r>
      <w:r w:rsidRPr="007F317B">
        <w:rPr>
          <w:rFonts w:ascii="Calibri" w:eastAsia="Calibri" w:hAnsi="Calibri" w:cs="Calibri"/>
          <w:lang w:eastAsia="en-GB"/>
        </w:rPr>
        <w:t>No. 3, pp. 214-23.</w:t>
      </w:r>
    </w:p>
    <w:p w:rsidR="00B30A8C" w:rsidRPr="00FE5823" w:rsidRDefault="00B30A8C" w:rsidP="00FE5823">
      <w:pPr>
        <w:autoSpaceDE w:val="0"/>
        <w:autoSpaceDN w:val="0"/>
        <w:adjustRightInd w:val="0"/>
        <w:spacing w:after="0" w:line="360" w:lineRule="auto"/>
        <w:jc w:val="both"/>
        <w:rPr>
          <w:rFonts w:ascii="Calibri" w:eastAsia="Calibri" w:hAnsi="Calibri" w:cs="Calibri"/>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Calcagnini, G. and Favaretto, I. (2012) </w:t>
      </w:r>
      <w:r w:rsidRPr="005E4B86">
        <w:rPr>
          <w:rFonts w:ascii="Calibri" w:eastAsia="Times New Roman" w:hAnsi="Calibri" w:cs="Times New Roman"/>
          <w:i/>
          <w:iCs/>
          <w:lang w:eastAsia="en-GB"/>
        </w:rPr>
        <w:t>Small Businesses in the Aftermath of the Crisis: International Analyses and Policies</w:t>
      </w:r>
      <w:r w:rsidRPr="005E4B86">
        <w:rPr>
          <w:rFonts w:ascii="Calibri" w:eastAsia="Times New Roman" w:hAnsi="Calibri" w:cs="Times New Roman"/>
          <w:lang w:eastAsia="en-GB"/>
        </w:rPr>
        <w:t xml:space="preserve">, Springer-Verlag Berlin </w:t>
      </w:r>
      <w:proofErr w:type="gramStart"/>
      <w:r w:rsidRPr="005E4B86">
        <w:rPr>
          <w:rFonts w:ascii="Calibri" w:eastAsia="Times New Roman" w:hAnsi="Calibri" w:cs="Times New Roman"/>
          <w:lang w:eastAsia="en-GB"/>
        </w:rPr>
        <w:t>Heidelberg ,</w:t>
      </w:r>
      <w:proofErr w:type="gramEnd"/>
      <w:r w:rsidRPr="005E4B86">
        <w:rPr>
          <w:rFonts w:ascii="Calibri" w:eastAsia="Times New Roman" w:hAnsi="Calibri" w:cs="Times New Roman"/>
          <w:lang w:eastAsia="en-GB"/>
        </w:rPr>
        <w:t xml:space="preserve"> New York.</w:t>
      </w: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Calof, J. L. and Beamish, P. W. (1995) Adapting to foreign markets: explaining internationalization, </w:t>
      </w:r>
      <w:r w:rsidRPr="005E4B86">
        <w:rPr>
          <w:rFonts w:ascii="Calibri" w:eastAsia="Times New Roman" w:hAnsi="Calibri" w:cs="Times New Roman"/>
          <w:i/>
          <w:iCs/>
          <w:lang w:eastAsia="en-GB"/>
        </w:rPr>
        <w:t>International Business Review</w:t>
      </w:r>
      <w:r w:rsidRPr="005E4B86">
        <w:rPr>
          <w:rFonts w:ascii="Calibri" w:eastAsia="Times New Roman" w:hAnsi="Calibri" w:cs="Times New Roman"/>
          <w:lang w:eastAsia="en-GB"/>
        </w:rPr>
        <w:t>, Vol. 4, No. 2, pp. 115-31.</w:t>
      </w:r>
    </w:p>
    <w:p w:rsidR="007B3357" w:rsidRPr="005E4B86" w:rsidRDefault="007B335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bookmarkStart w:id="85" w:name="RANGE!A178"/>
      <w:proofErr w:type="gramStart"/>
      <w:r w:rsidRPr="005E4B86">
        <w:rPr>
          <w:rFonts w:ascii="Calibri" w:eastAsia="Times New Roman" w:hAnsi="Calibri" w:cs="Times New Roman"/>
          <w:color w:val="000000"/>
          <w:lang w:eastAsia="en-GB"/>
        </w:rPr>
        <w:t xml:space="preserve">Calvo, J. (2006) Testing Gibrat’s Law for small, young and innovating firms,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26, pp. 117–123.</w:t>
      </w:r>
      <w:bookmarkEnd w:id="85"/>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Camelot Management Consultants</w:t>
      </w:r>
      <w:r w:rsidR="009C735C">
        <w:rPr>
          <w:rFonts w:ascii="Calibri" w:eastAsia="Times New Roman" w:hAnsi="Calibri" w:cs="Times New Roman"/>
          <w:lang w:eastAsia="en-GB"/>
        </w:rPr>
        <w:t>,</w:t>
      </w:r>
      <w:r w:rsidRPr="005E4B86">
        <w:rPr>
          <w:rFonts w:ascii="Calibri" w:eastAsia="Times New Roman" w:hAnsi="Calibri" w:cs="Times New Roman"/>
          <w:lang w:eastAsia="en-GB"/>
        </w:rPr>
        <w:t xml:space="preserve"> (2012) Focus Topics 2012 for the Chemical Industry, Outlook based on CheMonitor study results, [online], Available at: http://www.camelot-mc.com/fileadmin/user_upload/Flyer/Camelot-Focus-Topics-2012-Chemical-Industry.pdf, [Accessed 16</w:t>
      </w:r>
      <w:r w:rsidR="00867A59" w:rsidRPr="00867A59">
        <w:rPr>
          <w:rFonts w:ascii="Calibri" w:eastAsia="Times New Roman" w:hAnsi="Calibri" w:cs="Times New Roman"/>
          <w:vertAlign w:val="superscript"/>
          <w:lang w:eastAsia="en-GB"/>
        </w:rPr>
        <w:t>th</w:t>
      </w:r>
      <w:r w:rsidR="00867A59">
        <w:rPr>
          <w:rFonts w:ascii="Calibri" w:eastAsia="Times New Roman" w:hAnsi="Calibri" w:cs="Times New Roman"/>
          <w:lang w:eastAsia="en-GB"/>
        </w:rPr>
        <w:t xml:space="preserve"> </w:t>
      </w:r>
      <w:r w:rsidRPr="005E4B86">
        <w:rPr>
          <w:rFonts w:ascii="Calibri" w:eastAsia="Times New Roman" w:hAnsi="Calibri" w:cs="Times New Roman"/>
          <w:lang w:eastAsia="en-GB"/>
        </w:rPr>
        <w:t>April 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Campbell, J. L. (2007) </w:t>
      </w:r>
      <w:proofErr w:type="gramStart"/>
      <w:r w:rsidRPr="005E4B86">
        <w:rPr>
          <w:rFonts w:ascii="Calibri" w:eastAsia="Times New Roman" w:hAnsi="Calibri" w:cs="Times New Roman"/>
          <w:lang w:eastAsia="en-GB"/>
        </w:rPr>
        <w:t>Why</w:t>
      </w:r>
      <w:proofErr w:type="gramEnd"/>
      <w:r w:rsidRPr="005E4B86">
        <w:rPr>
          <w:rFonts w:ascii="Calibri" w:eastAsia="Times New Roman" w:hAnsi="Calibri" w:cs="Times New Roman"/>
          <w:lang w:eastAsia="en-GB"/>
        </w:rPr>
        <w:t xml:space="preserve"> would corporations behave in socially responsible ways? </w:t>
      </w:r>
      <w:proofErr w:type="gramStart"/>
      <w:r w:rsidRPr="005E4B86">
        <w:rPr>
          <w:rFonts w:ascii="Calibri" w:eastAsia="Times New Roman" w:hAnsi="Calibri" w:cs="Times New Roman"/>
          <w:lang w:eastAsia="en-GB"/>
        </w:rPr>
        <w:t xml:space="preserve">An institutional theory of corporate social responsibility, </w:t>
      </w:r>
      <w:r w:rsidRPr="005E4B86">
        <w:rPr>
          <w:rFonts w:ascii="Calibri" w:eastAsia="Times New Roman" w:hAnsi="Calibri" w:cs="Times New Roman"/>
          <w:i/>
          <w:iCs/>
          <w:lang w:eastAsia="en-GB"/>
        </w:rPr>
        <w:t>Academy of Management Review</w:t>
      </w:r>
      <w:r w:rsidRPr="005E4B86">
        <w:rPr>
          <w:rFonts w:ascii="Calibri" w:eastAsia="Times New Roman" w:hAnsi="Calibri" w:cs="Times New Roman"/>
          <w:lang w:eastAsia="en-GB"/>
        </w:rPr>
        <w:t>, Vol. 32, Issue 3, pp. 946–967.</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Capon, C. (2009) </w:t>
      </w:r>
      <w:r w:rsidRPr="005E4B86">
        <w:rPr>
          <w:rFonts w:ascii="Calibri" w:eastAsia="Times New Roman" w:hAnsi="Calibri" w:cs="Times New Roman"/>
          <w:i/>
          <w:iCs/>
          <w:color w:val="000000"/>
          <w:lang w:eastAsia="en-GB"/>
        </w:rPr>
        <w:t>Understanding the business environment: ins</w:t>
      </w:r>
      <w:r w:rsidR="00476248">
        <w:rPr>
          <w:rFonts w:ascii="Calibri" w:eastAsia="Times New Roman" w:hAnsi="Calibri" w:cs="Times New Roman"/>
          <w:i/>
          <w:iCs/>
          <w:color w:val="000000"/>
          <w:lang w:eastAsia="en-GB"/>
        </w:rPr>
        <w:t>ide and outside the organisation</w:t>
      </w:r>
      <w:r w:rsidRPr="005E4B86">
        <w:rPr>
          <w:rFonts w:ascii="Calibri" w:eastAsia="Times New Roman" w:hAnsi="Calibri" w:cs="Times New Roman"/>
          <w:color w:val="000000"/>
          <w:lang w:eastAsia="en-GB"/>
        </w:rPr>
        <w:t>, 3rd ed., Harlow: Financial Times Prentice Hall.</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Carlsson, B. (2004) The Digital Economy: What is New and What is Not</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S</w:t>
      </w:r>
      <w:r w:rsidRPr="005E4B86">
        <w:rPr>
          <w:rFonts w:ascii="Calibri" w:eastAsia="Times New Roman" w:hAnsi="Calibri" w:cs="Times New Roman"/>
          <w:i/>
          <w:iCs/>
          <w:color w:val="000000"/>
          <w:lang w:eastAsia="en-GB"/>
        </w:rPr>
        <w:t>tructural Change and Economic Dynamics</w:t>
      </w:r>
      <w:r w:rsidRPr="005E4B86">
        <w:rPr>
          <w:rFonts w:ascii="Calibri" w:eastAsia="Times New Roman" w:hAnsi="Calibri" w:cs="Times New Roman"/>
          <w:color w:val="000000"/>
          <w:lang w:eastAsia="en-GB"/>
        </w:rPr>
        <w:t>, Vol. 15, No. 3, pp. 245-264.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Carlsson, B. (2006) Internationalization of innovation systems: a survey of the literature, </w:t>
      </w:r>
      <w:r w:rsidRPr="005E4B86">
        <w:rPr>
          <w:rFonts w:ascii="Calibri" w:eastAsia="Times New Roman" w:hAnsi="Calibri" w:cs="Times New Roman"/>
          <w:i/>
          <w:iCs/>
          <w:color w:val="000000"/>
          <w:lang w:eastAsia="en-GB"/>
        </w:rPr>
        <w:t>Research Policy</w:t>
      </w:r>
      <w:r w:rsidRPr="005E4B86">
        <w:rPr>
          <w:rFonts w:ascii="Calibri" w:eastAsia="Times New Roman" w:hAnsi="Calibri" w:cs="Times New Roman"/>
          <w:color w:val="000000"/>
          <w:lang w:eastAsia="en-GB"/>
        </w:rPr>
        <w:t>, Vol. 35, pp. 56–67.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Carpenter, R. E. and Peterson, B. C. (2002) Is the growth of small firms constrained by internal finance?, </w:t>
      </w:r>
      <w:r w:rsidRPr="005E4B86">
        <w:rPr>
          <w:rFonts w:ascii="Calibri" w:eastAsia="Times New Roman" w:hAnsi="Calibri" w:cs="Times New Roman"/>
          <w:i/>
          <w:iCs/>
          <w:lang w:eastAsia="en-GB"/>
        </w:rPr>
        <w:t>The Review of Economics and Statistics</w:t>
      </w:r>
      <w:r w:rsidRPr="005E4B86">
        <w:rPr>
          <w:rFonts w:ascii="Calibri" w:eastAsia="Times New Roman" w:hAnsi="Calibri" w:cs="Times New Roman"/>
          <w:lang w:eastAsia="en-GB"/>
        </w:rPr>
        <w:t>, Vol. 84, No. 2, pp. 298-309.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Carr, P. (2000)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Age of Enterprise: The Emergence and Evolution of Entrepreneurial Management</w:t>
      </w:r>
      <w:r w:rsidRPr="005E4B86">
        <w:rPr>
          <w:rFonts w:ascii="Calibri" w:eastAsia="Times New Roman" w:hAnsi="Calibri" w:cs="Times New Roman"/>
          <w:lang w:eastAsia="en-GB"/>
        </w:rPr>
        <w:t>, Blackhall Publishing, Dublin.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Carroll G. R. (1984)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specialist strategy, </w:t>
      </w:r>
      <w:r w:rsidRPr="005E4B86">
        <w:rPr>
          <w:rFonts w:ascii="Calibri" w:eastAsia="Times New Roman" w:hAnsi="Calibri" w:cs="Times New Roman"/>
          <w:i/>
          <w:iCs/>
          <w:lang w:eastAsia="en-GB"/>
        </w:rPr>
        <w:t>California Management Review</w:t>
      </w:r>
      <w:r w:rsidRPr="005E4B86">
        <w:rPr>
          <w:rFonts w:ascii="Calibri" w:eastAsia="Times New Roman" w:hAnsi="Calibri" w:cs="Times New Roman"/>
          <w:lang w:eastAsia="en-GB"/>
        </w:rPr>
        <w:t>, Vol. 26, pp. 126–37.</w:t>
      </w:r>
    </w:p>
    <w:p w:rsidR="00A87074"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Carson, D., Cromie, S., McGowan, P. and Hill, J. (1995) </w:t>
      </w:r>
      <w:r w:rsidRPr="005E4B86">
        <w:rPr>
          <w:rFonts w:ascii="Calibri" w:eastAsia="Times New Roman" w:hAnsi="Calibri" w:cs="Times New Roman"/>
          <w:i/>
          <w:iCs/>
          <w:color w:val="000000"/>
          <w:lang w:eastAsia="en-GB"/>
        </w:rPr>
        <w:t xml:space="preserve">Marketing and entrepreneurship in SMEs: An innovative approach, </w:t>
      </w:r>
      <w:r w:rsidR="00A87074">
        <w:rPr>
          <w:rFonts w:ascii="Calibri" w:eastAsia="Times New Roman" w:hAnsi="Calibri" w:cs="Times New Roman"/>
          <w:color w:val="000000"/>
          <w:lang w:eastAsia="en-GB"/>
        </w:rPr>
        <w:t>London: Prentice Hall.</w:t>
      </w:r>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Carter, C. R. and Rogers, D. S. (2008) </w:t>
      </w:r>
      <w:proofErr w:type="gramStart"/>
      <w:r w:rsidRPr="005E4B86">
        <w:rPr>
          <w:rFonts w:ascii="Calibri" w:eastAsia="Times New Roman" w:hAnsi="Calibri" w:cs="Times New Roman"/>
          <w:lang w:eastAsia="en-GB"/>
        </w:rPr>
        <w:t>A</w:t>
      </w:r>
      <w:proofErr w:type="gramEnd"/>
      <w:r w:rsidRPr="005E4B86">
        <w:rPr>
          <w:rFonts w:ascii="Calibri" w:eastAsia="Times New Roman" w:hAnsi="Calibri" w:cs="Times New Roman"/>
          <w:lang w:eastAsia="en-GB"/>
        </w:rPr>
        <w:t xml:space="preserve"> framework of sustainable supply chain management: moving toward new theory, </w:t>
      </w:r>
      <w:r w:rsidRPr="005E4B86">
        <w:rPr>
          <w:rFonts w:ascii="Calibri" w:eastAsia="Times New Roman" w:hAnsi="Calibri" w:cs="Times New Roman"/>
          <w:i/>
          <w:iCs/>
          <w:lang w:eastAsia="en-GB"/>
        </w:rPr>
        <w:t>International Journal of Physical Distribution and Logistics Management</w:t>
      </w:r>
      <w:r w:rsidRPr="005E4B86">
        <w:rPr>
          <w:rFonts w:ascii="Calibri" w:eastAsia="Times New Roman" w:hAnsi="Calibri" w:cs="Times New Roman"/>
          <w:lang w:eastAsia="en-GB"/>
        </w:rPr>
        <w:t>, Vol. 38, Iss. 5, pp. 360–387.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Carter, N. and Williams, M. (2003) Comparing social feminism and liberal feminism: the case of new firm growth, In: Butler, J. (Ed.), </w:t>
      </w:r>
      <w:r w:rsidRPr="005E4B86">
        <w:rPr>
          <w:rFonts w:ascii="Calibri" w:eastAsia="Times New Roman" w:hAnsi="Calibri" w:cs="Times New Roman"/>
          <w:i/>
          <w:iCs/>
          <w:lang w:eastAsia="en-GB"/>
        </w:rPr>
        <w:t xml:space="preserve">New Perspectives on Women Entrepreneurs, </w:t>
      </w:r>
      <w:r w:rsidRPr="005E4B86">
        <w:rPr>
          <w:rFonts w:ascii="Calibri" w:eastAsia="Times New Roman" w:hAnsi="Calibri" w:cs="Times New Roman"/>
          <w:iCs/>
          <w:lang w:eastAsia="en-GB"/>
        </w:rPr>
        <w:t>I</w:t>
      </w:r>
      <w:r w:rsidRPr="005E4B86">
        <w:rPr>
          <w:rFonts w:ascii="Calibri" w:eastAsia="Times New Roman" w:hAnsi="Calibri" w:cs="Times New Roman"/>
          <w:lang w:eastAsia="en-GB"/>
        </w:rPr>
        <w:t>nformation Age Publishing: Greenwich, CT.</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Carter, R. and Van Auken, H. (2005) Bootstrap financing and owners’ perceptions of their business constraints and opportunities, </w:t>
      </w:r>
      <w:r w:rsidRPr="005E4B86">
        <w:rPr>
          <w:rFonts w:ascii="Calibri" w:eastAsia="Times New Roman" w:hAnsi="Calibri" w:cs="Times New Roman"/>
          <w:i/>
          <w:iCs/>
          <w:lang w:eastAsia="en-GB"/>
        </w:rPr>
        <w:t>Entrepreneurship and Regional Development</w:t>
      </w:r>
      <w:r w:rsidRPr="005E4B86">
        <w:rPr>
          <w:rFonts w:ascii="Calibri" w:eastAsia="Times New Roman" w:hAnsi="Calibri" w:cs="Times New Roman"/>
          <w:lang w:eastAsia="en-GB"/>
        </w:rPr>
        <w:t>, Vol. 17, No. 2, pp. 129-144.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Carter, S. and Jones-Evans, D. (2000) </w:t>
      </w:r>
      <w:r w:rsidRPr="005E4B86">
        <w:rPr>
          <w:rFonts w:ascii="Calibri" w:eastAsia="Times New Roman" w:hAnsi="Calibri" w:cs="Times New Roman"/>
          <w:i/>
          <w:iCs/>
          <w:lang w:eastAsia="en-GB"/>
        </w:rPr>
        <w:t>Enterprise and small business: Principles, Practice and Policy.</w:t>
      </w:r>
      <w:proofErr w:type="gramEnd"/>
      <w:r w:rsidRPr="005E4B86">
        <w:rPr>
          <w:rFonts w:ascii="Calibri" w:eastAsia="Times New Roman" w:hAnsi="Calibri" w:cs="Times New Roman"/>
          <w:lang w:eastAsia="en-GB"/>
        </w:rPr>
        <w:t xml:space="preserve"> Harlow: FT Prentice Hall.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Carter, S. and Wilton, W. (2006)“Entreprise culture”: Necessary in promoting enterprise; Lessons from enterprise development in Zimbabwe, </w:t>
      </w:r>
      <w:r w:rsidRPr="005E4B86">
        <w:rPr>
          <w:rFonts w:ascii="Calibri" w:eastAsia="Times New Roman" w:hAnsi="Calibri" w:cs="Times New Roman"/>
          <w:i/>
          <w:iCs/>
          <w:color w:val="000000"/>
          <w:lang w:eastAsia="en-GB"/>
        </w:rPr>
        <w:t>Journal of Enterprising Culture</w:t>
      </w:r>
      <w:r w:rsidRPr="005E4B86">
        <w:rPr>
          <w:rFonts w:ascii="Calibri" w:eastAsia="Times New Roman" w:hAnsi="Calibri" w:cs="Times New Roman"/>
          <w:color w:val="000000"/>
          <w:lang w:eastAsia="en-GB"/>
        </w:rPr>
        <w:t>, Vol. 14, No. 3, pp. 177–198.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Cassar, G. (2006) Entrepreneur opportunity cost and intended venture growth,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21, pp. 610–632.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Castel-Branco, C. (2003) </w:t>
      </w:r>
      <w:proofErr w:type="gramStart"/>
      <w:r w:rsidRPr="005E4B86">
        <w:rPr>
          <w:rFonts w:ascii="Calibri" w:eastAsia="Times New Roman" w:hAnsi="Calibri" w:cs="Times New Roman"/>
          <w:i/>
          <w:iCs/>
          <w:lang w:eastAsia="en-GB"/>
        </w:rPr>
        <w:t>A</w:t>
      </w:r>
      <w:proofErr w:type="gramEnd"/>
      <w:r w:rsidRPr="005E4B86">
        <w:rPr>
          <w:rFonts w:ascii="Calibri" w:eastAsia="Times New Roman" w:hAnsi="Calibri" w:cs="Times New Roman"/>
          <w:i/>
          <w:iCs/>
          <w:lang w:eastAsia="en-GB"/>
        </w:rPr>
        <w:t xml:space="preserve"> critique or SME-Ied approaches to economic development</w:t>
      </w:r>
      <w:r w:rsidRPr="005E4B86">
        <w:rPr>
          <w:rFonts w:ascii="Calibri" w:eastAsia="Times New Roman" w:hAnsi="Calibri" w:cs="Times New Roman"/>
          <w:lang w:eastAsia="en-GB"/>
        </w:rPr>
        <w:t>, Mimeo: Eduardo Mondlane University.</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Cateora, P. R. and Graham, J. (2001) </w:t>
      </w:r>
      <w:r w:rsidRPr="005E4B86">
        <w:rPr>
          <w:rFonts w:ascii="Calibri" w:eastAsia="Times New Roman" w:hAnsi="Calibri" w:cs="Times New Roman"/>
          <w:i/>
          <w:iCs/>
          <w:lang w:eastAsia="en-GB"/>
        </w:rPr>
        <w:t>Marketing Internacional,</w:t>
      </w:r>
      <w:r w:rsidR="00AB24B2">
        <w:rPr>
          <w:rFonts w:ascii="Calibri" w:eastAsia="Times New Roman" w:hAnsi="Calibri" w:cs="Times New Roman"/>
          <w:lang w:eastAsia="en-GB"/>
        </w:rPr>
        <w:t xml:space="preserve"> Rio de Janeiro: LTC.</w:t>
      </w:r>
    </w:p>
    <w:p w:rsidR="00AB24B2" w:rsidRPr="005E4B86" w:rsidRDefault="00AB24B2"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Cavanagh, S. (1997) Content analysis: Concepts, methods and applications, </w:t>
      </w:r>
      <w:r w:rsidRPr="005E4B86">
        <w:rPr>
          <w:rFonts w:ascii="Calibri" w:eastAsia="Times New Roman" w:hAnsi="Calibri" w:cs="Times New Roman"/>
          <w:i/>
          <w:iCs/>
          <w:color w:val="000000"/>
          <w:lang w:eastAsia="en-GB"/>
        </w:rPr>
        <w:t>Nurse Researcher</w:t>
      </w:r>
      <w:r w:rsidRPr="005E4B86">
        <w:rPr>
          <w:rFonts w:ascii="Calibri" w:eastAsia="Times New Roman" w:hAnsi="Calibri" w:cs="Times New Roman"/>
          <w:color w:val="000000"/>
          <w:lang w:eastAsia="en-GB"/>
        </w:rPr>
        <w:t>, Vol. 4, pp. 5-16.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CBA (2015) CBA Supply Chain Trends March 2015, [online], Available at: http://www.chemical.org.uk/news/cbanews/cbasupplychaintren</w:t>
      </w:r>
      <w:r w:rsidR="00A85197">
        <w:rPr>
          <w:rFonts w:ascii="Calibri" w:eastAsia="Times New Roman" w:hAnsi="Calibri" w:cs="Times New Roman"/>
          <w:color w:val="000000"/>
          <w:lang w:eastAsia="en-GB"/>
        </w:rPr>
        <w:t>dsmarch2015.aspx, [Accessed 17</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CEFIC (2000) Facts and figures 2000: the European chemical industry in a worldwide perspective, European Chemical Industry Council (CEFIC), [online], Available at: http://www.cefic.org/activities/eco/FactsFigures/00.htm, [Accessed 15</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April 2013].</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CEFIC (2004) Horizon 2015: Perspectives for the European Chemical Industry, The European Chemical Industry Council, Brussels, [online], Available at: http://www.energie.minefi.gouv.fr/enjeux/chimie2015.pdf, [Accessed 15</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May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CEFIC (2004a) </w:t>
      </w:r>
      <w:r w:rsidRPr="005E4B86">
        <w:rPr>
          <w:rFonts w:ascii="Calibri" w:eastAsia="Times New Roman" w:hAnsi="Calibri" w:cs="Times New Roman"/>
          <w:i/>
          <w:iCs/>
          <w:lang w:eastAsia="en-GB"/>
        </w:rPr>
        <w:t>Facts and Figures: the European Chemical Industry in a Worldwide Perspective</w:t>
      </w:r>
      <w:r w:rsidRPr="005E4B86">
        <w:rPr>
          <w:rFonts w:ascii="Calibri" w:eastAsia="Times New Roman" w:hAnsi="Calibri" w:cs="Times New Roman"/>
          <w:lang w:eastAsia="en-GB"/>
        </w:rPr>
        <w:t>, National Chemical Federation, Eurostat and CEFIC-ITC.</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CEFIC (2004b) Horizon 2015: Perspectives for the European Chemical Industry. Executive Summary of Chemical Industry 2015: Roads to the Future, [online], Available at: http://www.cefic.org/files/Publications/Scenarios2.pdf. European Chemical Industry Council (CEFIC), [Accessed 29</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November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6361D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CEFIC (2007) Facts and figures, [online], Available at: http://www.cefic.be/factsandfigures/level02/growthindustry_index.html, [Accessed 15</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May 2013].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CEFIC (2010) Is European chemical industry losing its global leadership</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[online], Available at: http://www.cefic.be/files/Publications/Cefic_Dipliant_2015.pdf, [Accessed 25</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September 2013].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CEFIC (2011) </w:t>
      </w:r>
      <w:r w:rsidRPr="005E4B86">
        <w:rPr>
          <w:rFonts w:ascii="Calibri" w:eastAsia="Times New Roman" w:hAnsi="Calibri" w:cs="Times New Roman"/>
          <w:i/>
          <w:iCs/>
          <w:lang w:eastAsia="en-GB"/>
        </w:rPr>
        <w:t>Facts and Figures 2011: The European chemical industry in a worldwide perspective, N</w:t>
      </w:r>
      <w:r w:rsidRPr="005E4B86">
        <w:rPr>
          <w:rFonts w:ascii="Calibri" w:eastAsia="Times New Roman" w:hAnsi="Calibri" w:cs="Times New Roman"/>
          <w:lang w:eastAsia="en-GB"/>
        </w:rPr>
        <w:t>ational Chemical Federation, Eurostat and CEFIC-ITC.</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CEFIC (2012) Facts and figures: the European chemical industry in a worldwide perspective, European Chemical Industry Council (CEFIC), [online], </w:t>
      </w:r>
      <w:r w:rsidR="00A67B47" w:rsidRPr="005E4B86">
        <w:rPr>
          <w:rFonts w:ascii="Calibri" w:eastAsia="Times New Roman" w:hAnsi="Calibri" w:cs="Times New Roman"/>
          <w:lang w:eastAsia="en-GB"/>
        </w:rPr>
        <w:t>Available</w:t>
      </w:r>
      <w:r w:rsidRPr="005E4B86">
        <w:rPr>
          <w:rFonts w:ascii="Calibri" w:eastAsia="Times New Roman" w:hAnsi="Calibri" w:cs="Times New Roman"/>
          <w:lang w:eastAsia="en-GB"/>
        </w:rPr>
        <w:t xml:space="preserve"> at: http://www.cefic.org/Facts-and-Figures/Facts--Figures-Brochures, [Accessed 14</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CEFIC (2013) The European chemical Industry: Facts and Figures 2013, [online], Available at: http://www.cefic.org/Facts-and-Figures, [Accessed 15</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May 2014].</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CEFIC (2014) Chemicals Trends report, [online], Available at: http://www.cefic.org/Documents/FactsAndFigures/Chemical%20Trends%20Report/Chemicals%20Trends%20Report.April.23.2014.pdf, [Accessed 20</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April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CEFIC and European Petrochemicals Association</w:t>
      </w:r>
      <w:r w:rsidR="009C735C">
        <w:rPr>
          <w:rFonts w:ascii="Calibri" w:eastAsia="Times New Roman" w:hAnsi="Calibri" w:cs="Times New Roman"/>
          <w:lang w:eastAsia="en-GB"/>
        </w:rPr>
        <w:t>,</w:t>
      </w:r>
      <w:r w:rsidRPr="005E4B86">
        <w:rPr>
          <w:rFonts w:ascii="Calibri" w:eastAsia="Times New Roman" w:hAnsi="Calibri" w:cs="Times New Roman"/>
          <w:lang w:eastAsia="en-GB"/>
        </w:rPr>
        <w:t xml:space="preserve"> (2004) Supply Chain Excellence in the European Chemical Industry: Results of the EPCA-Cefic Supply Chain Excellence Think Tank Sessions, [online], Available at: http://www.cefic.org/Documents/IndustrySupport/Transport-and-Logistics/report-on-supply_chain_exce</w:t>
      </w:r>
      <w:r w:rsidR="00A85197">
        <w:rPr>
          <w:rFonts w:ascii="Calibri" w:eastAsia="Times New Roman" w:hAnsi="Calibri" w:cs="Times New Roman"/>
          <w:lang w:eastAsia="en-GB"/>
        </w:rPr>
        <w:t>llence-oct-2004.pdf, [Accessed 26</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June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Cefis, E., Ciccarelli, M. and Orsenigo, L. (2007) Testing Gibrat’s legacy: a Bayesian approach to study the growth of firms, </w:t>
      </w:r>
      <w:r w:rsidRPr="005E4B86">
        <w:rPr>
          <w:rFonts w:ascii="Calibri" w:eastAsia="Times New Roman" w:hAnsi="Calibri" w:cs="Times New Roman"/>
          <w:i/>
          <w:iCs/>
          <w:color w:val="000000"/>
          <w:lang w:eastAsia="en-GB"/>
        </w:rPr>
        <w:t>Structural Change and Economic Dynamics</w:t>
      </w:r>
      <w:r w:rsidRPr="005E4B86">
        <w:rPr>
          <w:rFonts w:ascii="Calibri" w:eastAsia="Times New Roman" w:hAnsi="Calibri" w:cs="Times New Roman"/>
          <w:color w:val="000000"/>
          <w:lang w:eastAsia="en-GB"/>
        </w:rPr>
        <w:t>, Vol. 18, pp. 348–369.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Chaganti, R., Cook, R. G. and Smeltz, W. J. (2002) Effects of styles, strategies, and systems on the growth of small businesses, </w:t>
      </w:r>
      <w:r w:rsidRPr="005E4B86">
        <w:rPr>
          <w:rFonts w:ascii="Calibri" w:eastAsia="Times New Roman" w:hAnsi="Calibri" w:cs="Times New Roman"/>
          <w:i/>
          <w:iCs/>
          <w:lang w:eastAsia="en-GB"/>
        </w:rPr>
        <w:t>Journal of Developmental Entrepreneurship</w:t>
      </w:r>
      <w:r w:rsidRPr="005E4B86">
        <w:rPr>
          <w:rFonts w:ascii="Calibri" w:eastAsia="Times New Roman" w:hAnsi="Calibri" w:cs="Times New Roman"/>
          <w:lang w:eastAsia="en-GB"/>
        </w:rPr>
        <w:t>, Vol. 7, No. 2, pp. 175-93.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Chak, C. M. (1998) Strategic management for small and medium enterprises, </w:t>
      </w:r>
      <w:r w:rsidRPr="005E4B86">
        <w:rPr>
          <w:rFonts w:ascii="Calibri" w:eastAsia="Times New Roman" w:hAnsi="Calibri" w:cs="Times New Roman"/>
          <w:i/>
          <w:iCs/>
          <w:color w:val="000000"/>
          <w:lang w:eastAsia="en-GB"/>
        </w:rPr>
        <w:t>PhD Thesis</w:t>
      </w:r>
      <w:r w:rsidRPr="005E4B86">
        <w:rPr>
          <w:rFonts w:ascii="Calibri" w:eastAsia="Times New Roman" w:hAnsi="Calibri" w:cs="Times New Roman"/>
          <w:color w:val="000000"/>
          <w:lang w:eastAsia="en-GB"/>
        </w:rPr>
        <w:t>, St Clements University, USA.</w:t>
      </w:r>
      <w:proofErr w:type="gramEnd"/>
    </w:p>
    <w:p w:rsidR="00B806D1" w:rsidRPr="005E4B86" w:rsidRDefault="00B806D1" w:rsidP="005E4B86">
      <w:pPr>
        <w:spacing w:after="0" w:line="360" w:lineRule="auto"/>
        <w:jc w:val="both"/>
        <w:rPr>
          <w:rFonts w:ascii="Calibri" w:eastAsia="Times New Roman" w:hAnsi="Calibri" w:cs="Times New Roman"/>
          <w:color w:val="000000"/>
          <w:lang w:eastAsia="en-GB"/>
        </w:rPr>
      </w:pPr>
    </w:p>
    <w:p w:rsidR="00B806D1" w:rsidRPr="00A172B3" w:rsidRDefault="00B806D1" w:rsidP="00B806D1">
      <w:pPr>
        <w:autoSpaceDE w:val="0"/>
        <w:autoSpaceDN w:val="0"/>
        <w:adjustRightInd w:val="0"/>
        <w:spacing w:after="0" w:line="360" w:lineRule="auto"/>
        <w:jc w:val="both"/>
        <w:rPr>
          <w:rFonts w:cs="AdvPS405B6"/>
        </w:rPr>
      </w:pPr>
      <w:r w:rsidRPr="00A172B3">
        <w:rPr>
          <w:rFonts w:cs="AdvPS405B6"/>
        </w:rPr>
        <w:t>Chandler, G.</w:t>
      </w:r>
      <w:r>
        <w:rPr>
          <w:rFonts w:cs="AdvPS405B6"/>
        </w:rPr>
        <w:t xml:space="preserve"> </w:t>
      </w:r>
      <w:r w:rsidRPr="00A172B3">
        <w:rPr>
          <w:rFonts w:cs="AdvPS405B6"/>
        </w:rPr>
        <w:t>N. and Baueus, D.</w:t>
      </w:r>
      <w:r>
        <w:rPr>
          <w:rFonts w:cs="AdvPS405B6"/>
        </w:rPr>
        <w:t xml:space="preserve"> A. (1996) </w:t>
      </w:r>
      <w:r w:rsidRPr="00A172B3">
        <w:rPr>
          <w:rFonts w:cs="AdvPS405B6"/>
        </w:rPr>
        <w:t>Gauging per</w:t>
      </w:r>
      <w:r>
        <w:rPr>
          <w:rFonts w:cs="AdvPS405B6"/>
        </w:rPr>
        <w:t xml:space="preserve">formance in emerging businesses: </w:t>
      </w:r>
      <w:r w:rsidRPr="00A172B3">
        <w:rPr>
          <w:rFonts w:cs="AdvPS405B6"/>
        </w:rPr>
        <w:t>longitudinal eviden</w:t>
      </w:r>
      <w:r>
        <w:rPr>
          <w:rFonts w:cs="AdvPS405B6"/>
        </w:rPr>
        <w:t>ce and growth patterns analysis</w:t>
      </w:r>
      <w:r w:rsidRPr="00A172B3">
        <w:rPr>
          <w:rFonts w:cs="AdvPS405B6"/>
        </w:rPr>
        <w:t>, in Reynolds, P.</w:t>
      </w:r>
      <w:r>
        <w:rPr>
          <w:rFonts w:cs="AdvPS405B6"/>
        </w:rPr>
        <w:t xml:space="preserve"> </w:t>
      </w:r>
      <w:r w:rsidRPr="00A172B3">
        <w:rPr>
          <w:rFonts w:cs="AdvPS405B6"/>
        </w:rPr>
        <w:t xml:space="preserve">D. </w:t>
      </w:r>
      <w:r w:rsidRPr="00A172B3">
        <w:rPr>
          <w:rFonts w:cs="AdvPS405B7"/>
          <w:i/>
        </w:rPr>
        <w:t>et al.</w:t>
      </w:r>
      <w:r w:rsidRPr="00A172B3">
        <w:rPr>
          <w:rFonts w:cs="AdvPS405B7"/>
        </w:rPr>
        <w:t xml:space="preserve"> </w:t>
      </w:r>
      <w:r>
        <w:rPr>
          <w:rFonts w:cs="AdvPS405B6"/>
        </w:rPr>
        <w:t xml:space="preserve">(Eds), </w:t>
      </w:r>
      <w:r w:rsidRPr="00A172B3">
        <w:rPr>
          <w:rFonts w:cs="AdvPS405B7"/>
        </w:rPr>
        <w:t>Frontiers of Entrepreneurship Research</w:t>
      </w:r>
      <w:r w:rsidRPr="00A172B3">
        <w:rPr>
          <w:rFonts w:cs="AdvPS405B6"/>
        </w:rPr>
        <w:t>, Center for En</w:t>
      </w:r>
      <w:r>
        <w:rPr>
          <w:rFonts w:cs="AdvPS405B6"/>
        </w:rPr>
        <w:t xml:space="preserve">trepreneurial Studies, Babson </w:t>
      </w:r>
      <w:r w:rsidRPr="00A172B3">
        <w:rPr>
          <w:rFonts w:cs="AdvPS405B6"/>
        </w:rPr>
        <w:t>College, Babson Park, MA, pp. 491-504.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Chandler, G. N. and Hanks, S. (1994) Found</w:t>
      </w:r>
      <w:r w:rsidR="00DB2176">
        <w:rPr>
          <w:rFonts w:ascii="Calibri" w:eastAsia="Times New Roman" w:hAnsi="Calibri" w:cs="Times New Roman"/>
          <w:lang w:eastAsia="en-GB"/>
        </w:rPr>
        <w:t xml:space="preserve">er competence, the environment </w:t>
      </w:r>
      <w:r w:rsidRPr="005E4B86">
        <w:rPr>
          <w:rFonts w:ascii="Calibri" w:eastAsia="Times New Roman" w:hAnsi="Calibri" w:cs="Times New Roman"/>
          <w:lang w:eastAsia="en-GB"/>
        </w:rPr>
        <w:t xml:space="preserve">and venture performance,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xml:space="preserve"> Vol. 18, pp. 77–90.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Chandler, G. N. and Hanks, S. (1998) </w:t>
      </w:r>
      <w:proofErr w:type="gramStart"/>
      <w:r w:rsidRPr="005E4B86">
        <w:rPr>
          <w:rFonts w:ascii="Calibri" w:eastAsia="Times New Roman" w:hAnsi="Calibri" w:cs="Times New Roman"/>
          <w:lang w:eastAsia="en-GB"/>
        </w:rPr>
        <w:t>An</w:t>
      </w:r>
      <w:proofErr w:type="gramEnd"/>
      <w:r w:rsidRPr="005E4B86">
        <w:rPr>
          <w:rFonts w:ascii="Calibri" w:eastAsia="Times New Roman" w:hAnsi="Calibri" w:cs="Times New Roman"/>
          <w:lang w:eastAsia="en-GB"/>
        </w:rPr>
        <w:t xml:space="preserve"> examination of the substitutability of founders' human and financial capital in emerging business ventures,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13, pp. 353–369.</w:t>
      </w:r>
    </w:p>
    <w:p w:rsidR="00AB24B2" w:rsidRPr="005E4B86" w:rsidRDefault="00AB24B2"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Chandler, G. N., Keller, C. and Lyon, D. (2000) </w:t>
      </w:r>
      <w:r w:rsidR="00E859B6" w:rsidRPr="005E4B86">
        <w:rPr>
          <w:rFonts w:ascii="Calibri" w:eastAsia="Times New Roman" w:hAnsi="Calibri" w:cs="Times New Roman"/>
          <w:color w:val="000000"/>
          <w:lang w:eastAsia="en-GB"/>
        </w:rPr>
        <w:t>Unravelling</w:t>
      </w:r>
      <w:r w:rsidRPr="005E4B86">
        <w:rPr>
          <w:rFonts w:ascii="Calibri" w:eastAsia="Times New Roman" w:hAnsi="Calibri" w:cs="Times New Roman"/>
          <w:color w:val="000000"/>
          <w:lang w:eastAsia="en-GB"/>
        </w:rPr>
        <w:t xml:space="preserve"> the determinants and consequences of an innovation-supportive culture, </w:t>
      </w:r>
      <w:r w:rsidRPr="005E4B86">
        <w:rPr>
          <w:rFonts w:ascii="Calibri" w:eastAsia="Times New Roman" w:hAnsi="Calibri" w:cs="Times New Roman"/>
          <w:i/>
          <w:iCs/>
          <w:color w:val="000000"/>
          <w:lang w:eastAsia="en-GB"/>
        </w:rPr>
        <w:t>Entrepreneurship Theory Practice</w:t>
      </w:r>
      <w:r w:rsidRPr="005E4B86">
        <w:rPr>
          <w:rFonts w:ascii="Calibri" w:eastAsia="Times New Roman" w:hAnsi="Calibri" w:cs="Times New Roman"/>
          <w:color w:val="000000"/>
          <w:lang w:eastAsia="en-GB"/>
        </w:rPr>
        <w:t>, Vol. 25, No. 1, pp. 59–76.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A87074"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Chandler, G. N., Lyon, D. and DeTienne, D. (2005) Antecedents and exploitation outcomes of opportunity identification processes, </w:t>
      </w:r>
      <w:r w:rsidRPr="005E4B86">
        <w:rPr>
          <w:rFonts w:ascii="Calibri" w:eastAsia="Times New Roman" w:hAnsi="Calibri" w:cs="Times New Roman"/>
          <w:i/>
          <w:iCs/>
          <w:lang w:eastAsia="en-GB"/>
        </w:rPr>
        <w:t>paper presented at the National Academy of Management Best Paper Proceedings,</w:t>
      </w:r>
      <w:r w:rsidR="00A87074">
        <w:rPr>
          <w:rFonts w:ascii="Calibri" w:eastAsia="Times New Roman" w:hAnsi="Calibri" w:cs="Times New Roman"/>
          <w:lang w:eastAsia="en-GB"/>
        </w:rPr>
        <w:t xml:space="preserve"> Honolulu, HI.</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Chang, J. (2013) Services key for chemical distribution, </w:t>
      </w:r>
      <w:r w:rsidRPr="005E4B86">
        <w:rPr>
          <w:rFonts w:ascii="Calibri" w:eastAsia="Times New Roman" w:hAnsi="Calibri" w:cs="Times New Roman"/>
          <w:i/>
          <w:iCs/>
          <w:lang w:eastAsia="en-GB"/>
        </w:rPr>
        <w:t>ICIS Chemical Business</w:t>
      </w:r>
      <w:r w:rsidRPr="005E4B86">
        <w:rPr>
          <w:rFonts w:ascii="Calibri" w:eastAsia="Times New Roman" w:hAnsi="Calibri" w:cs="Times New Roman"/>
          <w:lang w:eastAsia="en-GB"/>
        </w:rPr>
        <w:t>,</w:t>
      </w:r>
      <w:r w:rsidR="00F8242C">
        <w:rPr>
          <w:rFonts w:ascii="Calibri" w:eastAsia="Times New Roman" w:hAnsi="Calibri" w:cs="Times New Roman"/>
          <w:lang w:eastAsia="en-GB"/>
        </w:rPr>
        <w:t xml:space="preserve"> </w:t>
      </w:r>
      <w:r w:rsidRPr="005E4B86">
        <w:rPr>
          <w:rFonts w:ascii="Calibri" w:eastAsia="Times New Roman" w:hAnsi="Calibri" w:cs="Times New Roman"/>
          <w:lang w:eastAsia="en-GB"/>
        </w:rPr>
        <w:t>Vol. 285, Iss. 13, pp. 25-16.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Chapman, K. and Edmond, H. (2000) Mergers</w:t>
      </w:r>
      <w:r w:rsidR="007F105A">
        <w:rPr>
          <w:rFonts w:ascii="Calibri" w:eastAsia="Times New Roman" w:hAnsi="Calibri" w:cs="Times New Roman"/>
          <w:lang w:eastAsia="en-GB"/>
        </w:rPr>
        <w:t>/</w:t>
      </w:r>
      <w:r w:rsidRPr="005E4B86">
        <w:rPr>
          <w:rFonts w:ascii="Calibri" w:eastAsia="Times New Roman" w:hAnsi="Calibri" w:cs="Times New Roman"/>
          <w:lang w:eastAsia="en-GB"/>
        </w:rPr>
        <w:t xml:space="preserve">acquisitions and restructuring in the EU chemical industry: patterns and implications, </w:t>
      </w:r>
      <w:r w:rsidRPr="005E4B86">
        <w:rPr>
          <w:rFonts w:ascii="Calibri" w:eastAsia="Times New Roman" w:hAnsi="Calibri" w:cs="Times New Roman"/>
          <w:i/>
          <w:iCs/>
          <w:lang w:eastAsia="en-GB"/>
        </w:rPr>
        <w:t xml:space="preserve">Regional Studies, Vol. </w:t>
      </w:r>
      <w:r w:rsidRPr="005E4B86">
        <w:rPr>
          <w:rFonts w:ascii="Calibri" w:eastAsia="Times New Roman" w:hAnsi="Calibri" w:cs="Times New Roman"/>
          <w:lang w:eastAsia="en-GB"/>
        </w:rPr>
        <w:t>34, No. 8, pp. 753–767.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Chapman, P. (1999) Managerial Control Strategies in Small Firms, </w:t>
      </w:r>
      <w:r w:rsidRPr="005E4B86">
        <w:rPr>
          <w:rFonts w:ascii="Calibri" w:eastAsia="Times New Roman" w:hAnsi="Calibri" w:cs="Times New Roman"/>
          <w:i/>
          <w:iCs/>
          <w:lang w:eastAsia="en-GB"/>
        </w:rPr>
        <w:t>International</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Small Business Journal, </w:t>
      </w:r>
      <w:r w:rsidRPr="005E4B86">
        <w:rPr>
          <w:rFonts w:ascii="Calibri" w:eastAsia="Times New Roman" w:hAnsi="Calibri" w:cs="Times New Roman"/>
          <w:lang w:eastAsia="en-GB"/>
        </w:rPr>
        <w:t>Vol.</w:t>
      </w:r>
      <w:r w:rsidR="00C16A3D">
        <w:rPr>
          <w:rFonts w:ascii="Calibri" w:eastAsia="Times New Roman" w:hAnsi="Calibri" w:cs="Times New Roman"/>
          <w:lang w:eastAsia="en-GB"/>
        </w:rPr>
        <w:t xml:space="preserve"> </w:t>
      </w:r>
      <w:r w:rsidRPr="005E4B86">
        <w:rPr>
          <w:rFonts w:ascii="Calibri" w:eastAsia="Times New Roman" w:hAnsi="Calibri" w:cs="Times New Roman"/>
          <w:lang w:eastAsia="en-GB"/>
        </w:rPr>
        <w:t>17, pp. 75–82.</w:t>
      </w:r>
    </w:p>
    <w:p w:rsidR="009C735C" w:rsidRPr="005E4B86" w:rsidRDefault="009C735C"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Charney, A. and Libecap, G. (2000)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impact of entrepreneurship education: an evaluation of the Berger entrepreneurship program at the University of Arizona</w:t>
      </w:r>
      <w:r w:rsidRPr="005E4B86">
        <w:rPr>
          <w:rFonts w:ascii="Calibri" w:eastAsia="Times New Roman" w:hAnsi="Calibri" w:cs="Times New Roman"/>
          <w:lang w:eastAsia="en-GB"/>
        </w:rPr>
        <w:t>, Kauffman Research Series, 1985-1999.</w:t>
      </w:r>
    </w:p>
    <w:p w:rsidR="00F33DD2" w:rsidRDefault="00F33DD2" w:rsidP="005E4B86">
      <w:pPr>
        <w:spacing w:after="0" w:line="360" w:lineRule="auto"/>
        <w:jc w:val="both"/>
        <w:rPr>
          <w:rFonts w:ascii="Calibri" w:eastAsia="Times New Roman" w:hAnsi="Calibri" w:cs="Times New Roman"/>
          <w:lang w:eastAsia="en-GB"/>
        </w:rPr>
      </w:pPr>
    </w:p>
    <w:p w:rsidR="00F33DD2" w:rsidRDefault="00F33DD2" w:rsidP="005E4B86">
      <w:pPr>
        <w:spacing w:after="0" w:line="360" w:lineRule="auto"/>
        <w:jc w:val="both"/>
        <w:rPr>
          <w:rFonts w:ascii="Calibri" w:eastAsia="Times New Roman" w:hAnsi="Calibri" w:cs="Times New Roman"/>
          <w:lang w:eastAsia="en-GB"/>
        </w:rPr>
      </w:pPr>
      <w:r w:rsidRPr="00251BC6">
        <w:rPr>
          <w:rFonts w:ascii="Calibri" w:eastAsia="Times New Roman" w:hAnsi="Calibri" w:cs="Times New Roman"/>
          <w:lang w:eastAsia="en-GB"/>
        </w:rPr>
        <w:t>Chartered Institute of Marketing</w:t>
      </w:r>
      <w:r>
        <w:rPr>
          <w:rFonts w:ascii="Calibri" w:eastAsia="Times New Roman" w:hAnsi="Calibri" w:cs="Times New Roman"/>
          <w:lang w:eastAsia="en-GB"/>
        </w:rPr>
        <w:t xml:space="preserve"> (</w:t>
      </w:r>
      <w:r w:rsidRPr="00251BC6">
        <w:rPr>
          <w:rFonts w:ascii="Calibri" w:eastAsia="Times New Roman" w:hAnsi="Calibri" w:cs="Times New Roman"/>
          <w:lang w:eastAsia="en-GB"/>
        </w:rPr>
        <w:t>CIM</w:t>
      </w:r>
      <w:r>
        <w:rPr>
          <w:rFonts w:ascii="Calibri" w:eastAsia="Times New Roman" w:hAnsi="Calibri" w:cs="Times New Roman"/>
          <w:lang w:eastAsia="en-GB"/>
        </w:rPr>
        <w:t>)</w:t>
      </w:r>
      <w:r w:rsidRPr="00251BC6">
        <w:rPr>
          <w:rFonts w:ascii="Calibri" w:eastAsia="Times New Roman" w:hAnsi="Calibri" w:cs="Times New Roman"/>
          <w:lang w:eastAsia="en-GB"/>
        </w:rPr>
        <w:t xml:space="preserve"> (2015) Definition of Marketing, [online], Available at: </w:t>
      </w:r>
      <w:r w:rsidRPr="00BD45E9">
        <w:rPr>
          <w:rFonts w:ascii="Calibri" w:eastAsia="Times New Roman" w:hAnsi="Calibri" w:cs="Times New Roman"/>
          <w:lang w:eastAsia="en-GB"/>
        </w:rPr>
        <w:t>http://www.cim.co.uk/files/7ps.pdf</w:t>
      </w:r>
      <w:r w:rsidRPr="00251BC6">
        <w:rPr>
          <w:rFonts w:ascii="Calibri" w:eastAsia="Times New Roman" w:hAnsi="Calibri" w:cs="Times New Roman"/>
          <w:lang w:eastAsia="en-GB"/>
        </w:rPr>
        <w:t>, [Accessed 4</w:t>
      </w:r>
      <w:r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251BC6">
        <w:rPr>
          <w:rFonts w:ascii="Calibri" w:eastAsia="Times New Roman" w:hAnsi="Calibri" w:cs="Times New Roman"/>
          <w:lang w:eastAsia="en-GB"/>
        </w:rPr>
        <w:t>June 2015].</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Chawla, S. K., Khanna, D. and Chen J. (2010) Are Small Business Critical Success Factors Same in Different Countries</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SIES Journal of Management</w:t>
      </w:r>
      <w:r w:rsidRPr="005E4B86">
        <w:rPr>
          <w:rFonts w:ascii="Calibri" w:eastAsia="Times New Roman" w:hAnsi="Calibri" w:cs="Times New Roman"/>
          <w:lang w:eastAsia="en-GB"/>
        </w:rPr>
        <w:t>, Vol. 7, Iss. 1, pp. 1-12.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Chawla, S. K., Pul</w:t>
      </w:r>
      <w:r w:rsidR="00C16A3D">
        <w:rPr>
          <w:rFonts w:ascii="Calibri" w:eastAsia="Times New Roman" w:hAnsi="Calibri" w:cs="Times New Roman"/>
          <w:lang w:eastAsia="en-GB"/>
        </w:rPr>
        <w:t>lig, C. and Alexander, D. (1997</w:t>
      </w:r>
      <w:r w:rsidRPr="005E4B86">
        <w:rPr>
          <w:rFonts w:ascii="Calibri" w:eastAsia="Times New Roman" w:hAnsi="Calibri" w:cs="Times New Roman"/>
          <w:lang w:eastAsia="en-GB"/>
        </w:rPr>
        <w:t xml:space="preserve">) Critical Success Factors from an Organizational Life Cycle Perspective: Perceptions of Small Business Owners from Different Business Environments, </w:t>
      </w:r>
      <w:r w:rsidRPr="005E4B86">
        <w:rPr>
          <w:rFonts w:ascii="Calibri" w:eastAsia="Times New Roman" w:hAnsi="Calibri" w:cs="Times New Roman"/>
          <w:i/>
          <w:iCs/>
          <w:lang w:eastAsia="en-GB"/>
        </w:rPr>
        <w:t xml:space="preserve">Journal of Business and Entrepreneurship, </w:t>
      </w:r>
      <w:r w:rsidRPr="005E4B86">
        <w:rPr>
          <w:rFonts w:ascii="Calibri" w:eastAsia="Times New Roman" w:hAnsi="Calibri" w:cs="Times New Roman"/>
          <w:lang w:eastAsia="en-GB"/>
        </w:rPr>
        <w:t>Vol. 9, No. 1, pp. 47-58.</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Chell, E. (2001) </w:t>
      </w:r>
      <w:r w:rsidRPr="005E4B86">
        <w:rPr>
          <w:rFonts w:ascii="Calibri" w:eastAsia="Times New Roman" w:hAnsi="Calibri" w:cs="Times New Roman"/>
          <w:i/>
          <w:iCs/>
          <w:lang w:eastAsia="en-GB"/>
        </w:rPr>
        <w:t>Entrepreneurship, globalisation, Innovation and development,</w:t>
      </w:r>
      <w:r w:rsidRPr="005E4B86">
        <w:rPr>
          <w:rFonts w:ascii="Calibri" w:eastAsia="Times New Roman" w:hAnsi="Calibri" w:cs="Times New Roman"/>
          <w:lang w:eastAsia="en-GB"/>
        </w:rPr>
        <w:t xml:space="preserve"> London: The International Thomson Book Publishers (ITPB-January 2001).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Chell, E. and Baines, S. (2000) Networking, entrepreneurship and microbusiness behaviour, </w:t>
      </w:r>
      <w:r w:rsidRPr="005E4B86">
        <w:rPr>
          <w:rFonts w:ascii="Calibri" w:eastAsia="Times New Roman" w:hAnsi="Calibri" w:cs="Times New Roman"/>
          <w:i/>
          <w:iCs/>
          <w:color w:val="000000"/>
          <w:lang w:eastAsia="en-GB"/>
        </w:rPr>
        <w:t>Entrepreneurship and Regional Development</w:t>
      </w:r>
      <w:r w:rsidRPr="005E4B86">
        <w:rPr>
          <w:rFonts w:ascii="Calibri" w:eastAsia="Times New Roman" w:hAnsi="Calibri" w:cs="Times New Roman"/>
          <w:color w:val="000000"/>
          <w:lang w:eastAsia="en-GB"/>
        </w:rPr>
        <w:t>, Vol. 12, pp. 195-215.</w:t>
      </w:r>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Chemagility (2008) </w:t>
      </w:r>
      <w:r w:rsidRPr="005E4B86">
        <w:rPr>
          <w:rFonts w:ascii="Calibri" w:eastAsia="Times New Roman" w:hAnsi="Calibri" w:cs="Times New Roman"/>
          <w:i/>
          <w:iCs/>
          <w:lang w:eastAsia="en-GB"/>
        </w:rPr>
        <w:t xml:space="preserve">UK Chemical Distributor Market Report </w:t>
      </w:r>
      <w:r w:rsidR="00E862E8">
        <w:rPr>
          <w:rFonts w:ascii="Calibri" w:eastAsia="Times New Roman" w:hAnsi="Calibri" w:cs="Times New Roman"/>
          <w:i/>
          <w:iCs/>
          <w:lang w:eastAsia="en-GB"/>
        </w:rPr>
        <w:t>2</w:t>
      </w:r>
      <w:r w:rsidRPr="005E4B86">
        <w:rPr>
          <w:rFonts w:ascii="Calibri" w:eastAsia="Times New Roman" w:hAnsi="Calibri" w:cs="Times New Roman"/>
          <w:i/>
          <w:iCs/>
          <w:lang w:eastAsia="en-GB"/>
        </w:rPr>
        <w:t>008: Information, Insight and analysis of the UK Chemical distribution industry</w:t>
      </w:r>
      <w:r w:rsidRPr="005E4B86">
        <w:rPr>
          <w:rFonts w:ascii="Calibri" w:eastAsia="Times New Roman" w:hAnsi="Calibri" w:cs="Times New Roman"/>
          <w:lang w:eastAsia="en-GB"/>
        </w:rPr>
        <w:t>, Surrey: Chemagility.</w:t>
      </w:r>
    </w:p>
    <w:p w:rsidR="00312E63" w:rsidRPr="005E4B86" w:rsidRDefault="00312E6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Chemagility (2012) A Global Perspective on the World Chemical Distribution Market, First Panel Session: Chemical Distribution Industry Landscape, presented at the FECC Annual Congress, Lisbon, </w:t>
      </w:r>
      <w:r w:rsidRPr="005E4B86">
        <w:rPr>
          <w:rFonts w:ascii="Calibri" w:eastAsia="Times New Roman" w:hAnsi="Calibri" w:cs="Times New Roman"/>
          <w:color w:val="000000"/>
          <w:lang w:eastAsia="en-GB"/>
        </w:rPr>
        <w:lastRenderedPageBreak/>
        <w:t>May 21-23rd, 2012, [online], Available at: http://www.assicconline.it/menu/documents/06_brown.pdf, [Accessed 29</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May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E862E8" w:rsidRDefault="005E4B86" w:rsidP="00E862E8">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t xml:space="preserve">Chemagility (2013) Glossary, [online], Available at: </w:t>
      </w:r>
      <w:r w:rsidRPr="00E862E8">
        <w:rPr>
          <w:rFonts w:ascii="Calibri" w:eastAsia="Times New Roman" w:hAnsi="Calibri" w:cs="Times New Roman"/>
          <w:color w:val="000000"/>
          <w:lang w:eastAsia="en-GB"/>
        </w:rPr>
        <w:t>http://www.chemagility.com/directory/glossary.asp, [Accessed 3</w:t>
      </w:r>
      <w:r w:rsidR="009C735C" w:rsidRPr="009C735C">
        <w:rPr>
          <w:rFonts w:ascii="Calibri" w:eastAsia="Times New Roman" w:hAnsi="Calibri" w:cs="Times New Roman"/>
          <w:color w:val="000000"/>
          <w:vertAlign w:val="superscript"/>
          <w:lang w:eastAsia="en-GB"/>
        </w:rPr>
        <w:t>rd</w:t>
      </w:r>
      <w:r w:rsidRPr="00E862E8">
        <w:rPr>
          <w:rFonts w:ascii="Calibri" w:eastAsia="Times New Roman" w:hAnsi="Calibri" w:cs="Times New Roman"/>
          <w:color w:val="000000"/>
          <w:lang w:eastAsia="en-GB"/>
        </w:rPr>
        <w:t xml:space="preserve"> Jan</w:t>
      </w:r>
      <w:r w:rsidR="009C735C">
        <w:rPr>
          <w:rFonts w:ascii="Calibri" w:eastAsia="Times New Roman" w:hAnsi="Calibri" w:cs="Times New Roman"/>
          <w:color w:val="000000"/>
          <w:lang w:eastAsia="en-GB"/>
        </w:rPr>
        <w:t>uary</w:t>
      </w:r>
      <w:r w:rsidRPr="00E862E8">
        <w:rPr>
          <w:rFonts w:ascii="Calibri" w:eastAsia="Times New Roman" w:hAnsi="Calibri" w:cs="Times New Roman"/>
          <w:color w:val="000000"/>
          <w:lang w:eastAsia="en-GB"/>
        </w:rPr>
        <w:t xml:space="preserve"> 2014].</w:t>
      </w:r>
    </w:p>
    <w:p w:rsidR="00E862E8" w:rsidRPr="00E862E8" w:rsidRDefault="00E862E8" w:rsidP="00E862E8">
      <w:pPr>
        <w:spacing w:after="0" w:line="360" w:lineRule="auto"/>
        <w:jc w:val="both"/>
        <w:rPr>
          <w:rFonts w:ascii="Calibri" w:eastAsia="Times New Roman" w:hAnsi="Calibri" w:cs="Times New Roman"/>
          <w:color w:val="000000"/>
          <w:lang w:eastAsia="en-GB"/>
        </w:rPr>
      </w:pPr>
    </w:p>
    <w:p w:rsidR="005E4B86" w:rsidRDefault="00E862E8" w:rsidP="00E862E8">
      <w:pPr>
        <w:spacing w:after="0" w:line="360" w:lineRule="auto"/>
        <w:jc w:val="both"/>
        <w:rPr>
          <w:rFonts w:ascii="Calibri" w:eastAsia="Times New Roman" w:hAnsi="Calibri" w:cs="Times New Roman"/>
          <w:color w:val="000000"/>
          <w:lang w:eastAsia="en-GB"/>
        </w:rPr>
      </w:pPr>
      <w:r w:rsidRPr="00E862E8">
        <w:rPr>
          <w:rFonts w:ascii="Calibri" w:eastAsia="Times New Roman" w:hAnsi="Calibri" w:cs="Times New Roman"/>
          <w:color w:val="000000"/>
          <w:lang w:eastAsia="en-GB"/>
        </w:rPr>
        <w:t>Chemagility (2015) United Kingdom Chemical Distribution Report 2015, Surrey: Chemagility</w:t>
      </w:r>
      <w:r>
        <w:rPr>
          <w:rFonts w:ascii="Calibri" w:eastAsia="Times New Roman" w:hAnsi="Calibri" w:cs="Times New Roman"/>
          <w:color w:val="000000"/>
          <w:lang w:eastAsia="en-GB"/>
        </w:rPr>
        <w:t>.</w:t>
      </w:r>
    </w:p>
    <w:p w:rsidR="00E862E8" w:rsidRPr="00E862E8" w:rsidRDefault="00E862E8" w:rsidP="00E862E8">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E862E8">
        <w:rPr>
          <w:rFonts w:ascii="Calibri" w:eastAsia="Times New Roman" w:hAnsi="Calibri" w:cs="Times New Roman"/>
          <w:color w:val="000000"/>
          <w:lang w:eastAsia="en-GB"/>
        </w:rPr>
        <w:t>Chemanager (2012) Chemical Distribution: Global Mind with Local Focus. Biesterfeld’s CEO Birger</w:t>
      </w:r>
      <w:r w:rsidRPr="005E4B86">
        <w:rPr>
          <w:rFonts w:ascii="Calibri" w:eastAsia="Times New Roman" w:hAnsi="Calibri" w:cs="Times New Roman"/>
          <w:lang w:eastAsia="en-GB"/>
        </w:rPr>
        <w:t xml:space="preserve"> Kuck Discusses Success Factors for the Chemical Distribution</w:t>
      </w:r>
      <w:r w:rsidR="00DB2176">
        <w:rPr>
          <w:rFonts w:ascii="Calibri" w:eastAsia="Times New Roman" w:hAnsi="Calibri" w:cs="Times New Roman"/>
          <w:lang w:eastAsia="en-GB"/>
        </w:rPr>
        <w:t xml:space="preserve"> Industry, [online], Available at</w:t>
      </w:r>
      <w:r w:rsidRPr="005E4B86">
        <w:rPr>
          <w:rFonts w:ascii="Calibri" w:eastAsia="Times New Roman" w:hAnsi="Calibri" w:cs="Times New Roman"/>
          <w:lang w:eastAsia="en-GB"/>
        </w:rPr>
        <w:t>: http://www.chemanager-online.com/en/news-opinions/interviews/chemical-distribution-glo</w:t>
      </w:r>
      <w:r w:rsidR="009C735C">
        <w:rPr>
          <w:rFonts w:ascii="Calibri" w:eastAsia="Times New Roman" w:hAnsi="Calibri" w:cs="Times New Roman"/>
          <w:lang w:eastAsia="en-GB"/>
        </w:rPr>
        <w:t>bal-mind-local-focus, [Accessed</w:t>
      </w:r>
      <w:r w:rsidRPr="005E4B86">
        <w:rPr>
          <w:rFonts w:ascii="Calibri" w:eastAsia="Times New Roman" w:hAnsi="Calibri" w:cs="Times New Roman"/>
          <w:lang w:eastAsia="en-GB"/>
        </w:rPr>
        <w:t xml:space="preserve"> </w:t>
      </w:r>
      <w:r w:rsidR="009C735C" w:rsidRPr="005E4B86">
        <w:rPr>
          <w:rFonts w:ascii="Calibri" w:eastAsia="Times New Roman" w:hAnsi="Calibri" w:cs="Times New Roman"/>
          <w:lang w:eastAsia="en-GB"/>
        </w:rPr>
        <w:t>27</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E862E8" w:rsidRPr="005E4B86" w:rsidRDefault="00E862E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Chemanager (2013) Distribution &amp; Logistics for the Chemical and Life Sciences Industries, [online], Available at: </w:t>
      </w:r>
      <w:r w:rsidR="00E862E8" w:rsidRPr="00CF10E9">
        <w:rPr>
          <w:rFonts w:ascii="Calibri" w:eastAsia="Times New Roman" w:hAnsi="Calibri" w:cs="Times New Roman"/>
          <w:lang w:eastAsia="en-GB"/>
        </w:rPr>
        <w:t>http://www.chemanager-online.com/sites/chemanager-online.com/files/printausgabe/epapers/SDL/SDL0113/blaetterkatalog/index.html</w:t>
      </w:r>
      <w:r w:rsidR="00E862E8">
        <w:rPr>
          <w:rFonts w:ascii="Calibri" w:eastAsia="Times New Roman" w:hAnsi="Calibri" w:cs="Times New Roman"/>
          <w:lang w:eastAsia="en-GB"/>
        </w:rPr>
        <w:t xml:space="preserve">, </w:t>
      </w:r>
      <w:r w:rsidRPr="005E4B86">
        <w:rPr>
          <w:rFonts w:ascii="Calibri" w:eastAsia="Times New Roman" w:hAnsi="Calibri" w:cs="Times New Roman"/>
          <w:lang w:eastAsia="en-GB"/>
        </w:rPr>
        <w:t>[Accessed 14</w:t>
      </w:r>
      <w:r w:rsidR="009C735C" w:rsidRPr="009C735C">
        <w:rPr>
          <w:rFonts w:ascii="Calibri" w:eastAsia="Times New Roman" w:hAnsi="Calibri" w:cs="Times New Roman"/>
          <w:vertAlign w:val="superscript"/>
          <w:lang w:eastAsia="en-GB"/>
        </w:rPr>
        <w:t>th</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February 2014].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Chemical Business Association (CBA) (201</w:t>
      </w:r>
      <w:r w:rsidR="0014522C">
        <w:rPr>
          <w:rFonts w:ascii="Calibri" w:eastAsia="Times New Roman" w:hAnsi="Calibri" w:cs="Times New Roman"/>
          <w:color w:val="000000"/>
          <w:lang w:eastAsia="en-GB"/>
        </w:rPr>
        <w:t>5</w:t>
      </w:r>
      <w:r w:rsidRPr="005E4B86">
        <w:rPr>
          <w:rFonts w:ascii="Calibri" w:eastAsia="Times New Roman" w:hAnsi="Calibri" w:cs="Times New Roman"/>
          <w:color w:val="000000"/>
          <w:lang w:eastAsia="en-GB"/>
        </w:rPr>
        <w:t>) [website], Available at: http://www.chemical.org.uk/aboutus.aspx, [Accessed 25</w:t>
      </w:r>
      <w:r w:rsidR="009C735C" w:rsidRPr="009C735C">
        <w:rPr>
          <w:rFonts w:ascii="Calibri" w:eastAsia="Times New Roman" w:hAnsi="Calibri" w:cs="Times New Roman"/>
          <w:color w:val="000000"/>
          <w:vertAlign w:val="superscript"/>
          <w:lang w:eastAsia="en-GB"/>
        </w:rPr>
        <w:t>th</w:t>
      </w:r>
      <w:r w:rsidR="009C735C">
        <w:rPr>
          <w:rFonts w:ascii="Calibri" w:eastAsia="Times New Roman" w:hAnsi="Calibri" w:cs="Times New Roman"/>
          <w:color w:val="000000"/>
          <w:lang w:eastAsia="en-GB"/>
        </w:rPr>
        <w:t xml:space="preserve"> </w:t>
      </w:r>
      <w:r w:rsidR="0014522C">
        <w:rPr>
          <w:rFonts w:ascii="Calibri" w:eastAsia="Times New Roman" w:hAnsi="Calibri" w:cs="Times New Roman"/>
          <w:color w:val="000000"/>
          <w:lang w:eastAsia="en-GB"/>
        </w:rPr>
        <w:t>Feb</w:t>
      </w:r>
      <w:r w:rsidR="009C735C">
        <w:rPr>
          <w:rFonts w:ascii="Calibri" w:eastAsia="Times New Roman" w:hAnsi="Calibri" w:cs="Times New Roman"/>
          <w:color w:val="000000"/>
          <w:lang w:eastAsia="en-GB"/>
        </w:rPr>
        <w:t>ruary</w:t>
      </w:r>
      <w:r w:rsidR="0014522C">
        <w:rPr>
          <w:rFonts w:ascii="Calibri" w:eastAsia="Times New Roman" w:hAnsi="Calibri" w:cs="Times New Roman"/>
          <w:color w:val="000000"/>
          <w:lang w:eastAsia="en-GB"/>
        </w:rPr>
        <w:t xml:space="preserve"> 2014</w:t>
      </w:r>
      <w:r w:rsidRPr="005E4B86">
        <w:rPr>
          <w:rFonts w:ascii="Calibri" w:eastAsia="Times New Roman" w:hAnsi="Calibri" w:cs="Times New Roman"/>
          <w:color w:val="000000"/>
          <w:lang w:eastAsia="en-GB"/>
        </w:rPr>
        <w:t>].</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Chemical Industries Association (2009) Chemicals-The UK advantage: adding value for global investors and industries, [online], Available at: http://www.cia.org.uk/portals/0/downloads_pdf_1_Chemicals-Brochure-FINAL-JAN-2009.pdf, [Accessed 2</w:t>
      </w:r>
      <w:r w:rsidRPr="009C735C">
        <w:rPr>
          <w:rFonts w:ascii="Calibri" w:eastAsia="Times New Roman" w:hAnsi="Calibri" w:cs="Times New Roman"/>
          <w:vertAlign w:val="superscript"/>
          <w:lang w:eastAsia="en-GB"/>
        </w:rPr>
        <w:t>nd</w:t>
      </w:r>
      <w:r w:rsidR="009C735C">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2013].</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Chemistry Growth Strategy Group (CGSG) (2014) </w:t>
      </w:r>
      <w:r w:rsidRPr="005E4B86">
        <w:rPr>
          <w:rFonts w:ascii="Calibri" w:eastAsia="Times New Roman" w:hAnsi="Calibri" w:cs="Times New Roman"/>
          <w:i/>
          <w:iCs/>
          <w:lang w:eastAsia="en-GB"/>
        </w:rPr>
        <w:t>Strategy for Delivering Chemistry-Fuelled Growth of the UK Economy</w:t>
      </w:r>
      <w:r w:rsidRPr="005E4B86">
        <w:rPr>
          <w:rFonts w:ascii="Calibri" w:eastAsia="Times New Roman" w:hAnsi="Calibri" w:cs="Times New Roman"/>
          <w:lang w:eastAsia="en-GB"/>
        </w:rPr>
        <w:t>, DRAFT, Department for Business innovation and Skills.</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Chen, C., Greene, P. and Crick, A. (1998) Does entrepreneurial self-efficacy distinguish entrepreneurs from managers</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13, pp. 295-316.</w:t>
      </w:r>
    </w:p>
    <w:p w:rsidR="00AB24B2" w:rsidRPr="005E4B86" w:rsidRDefault="00AB24B2"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Chen, D., Mocker, M., Preston, D. S., and Teubner, A. (2010) Information Systems Strategy, Reconceptualization, Measurement, and Implications, </w:t>
      </w:r>
      <w:r w:rsidRPr="005E4B86">
        <w:rPr>
          <w:rFonts w:ascii="Calibri" w:eastAsia="Times New Roman" w:hAnsi="Calibri" w:cs="Times New Roman"/>
          <w:i/>
          <w:iCs/>
          <w:lang w:eastAsia="en-GB"/>
        </w:rPr>
        <w:t>Management Information systems Quarterly</w:t>
      </w:r>
      <w:r w:rsidRPr="005E4B86">
        <w:rPr>
          <w:rFonts w:ascii="Calibri" w:eastAsia="Times New Roman" w:hAnsi="Calibri" w:cs="Times New Roman"/>
          <w:lang w:eastAsia="en-GB"/>
        </w:rPr>
        <w:t>, Vol. 34, No. 2, pp. 233-259.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Chen, J. and Ching, R. K. H. (2007)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effects of information and communication technology on customer relationship management and customer lock-in, </w:t>
      </w:r>
      <w:r w:rsidRPr="005E4B86">
        <w:rPr>
          <w:rFonts w:ascii="Calibri" w:eastAsia="Times New Roman" w:hAnsi="Calibri" w:cs="Times New Roman"/>
          <w:i/>
          <w:iCs/>
          <w:color w:val="000000"/>
          <w:lang w:eastAsia="en-GB"/>
        </w:rPr>
        <w:t>International Journal of Electronic Business</w:t>
      </w:r>
      <w:r w:rsidRPr="005E4B86">
        <w:rPr>
          <w:rFonts w:ascii="Calibri" w:eastAsia="Times New Roman" w:hAnsi="Calibri" w:cs="Times New Roman"/>
          <w:color w:val="000000"/>
          <w:lang w:eastAsia="en-GB"/>
        </w:rPr>
        <w:t>, Vol. 5, No. 5, pp. 478–498.</w:t>
      </w:r>
    </w:p>
    <w:p w:rsidR="00097B99" w:rsidRPr="005E4B86" w:rsidRDefault="00097B99"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Chen, J., and Williams, M. (1999)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Determinants of Business Failure in the U.S. Low-Technology and High-Technology Industries, </w:t>
      </w:r>
      <w:r w:rsidRPr="005E4B86">
        <w:rPr>
          <w:rFonts w:ascii="Calibri" w:eastAsia="Times New Roman" w:hAnsi="Calibri" w:cs="Times New Roman"/>
          <w:i/>
          <w:iCs/>
          <w:lang w:eastAsia="en-GB"/>
        </w:rPr>
        <w:t>Applied Economics</w:t>
      </w:r>
      <w:r w:rsidRPr="005E4B86">
        <w:rPr>
          <w:rFonts w:ascii="Calibri" w:eastAsia="Times New Roman" w:hAnsi="Calibri" w:cs="Times New Roman"/>
          <w:lang w:eastAsia="en-GB"/>
        </w:rPr>
        <w:t>, Vol. 31 No. 12, pp. 1551–1562.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Chen, J., Zhu, Z. and Anquan, W. (2005) </w:t>
      </w:r>
      <w:proofErr w:type="gramStart"/>
      <w:r w:rsidRPr="005E4B86">
        <w:rPr>
          <w:rFonts w:ascii="Calibri" w:eastAsia="Times New Roman" w:hAnsi="Calibri" w:cs="Times New Roman"/>
          <w:lang w:eastAsia="en-GB"/>
        </w:rPr>
        <w:t>A</w:t>
      </w:r>
      <w:proofErr w:type="gramEnd"/>
      <w:r w:rsidRPr="005E4B86">
        <w:rPr>
          <w:rFonts w:ascii="Calibri" w:eastAsia="Times New Roman" w:hAnsi="Calibri" w:cs="Times New Roman"/>
          <w:lang w:eastAsia="en-GB"/>
        </w:rPr>
        <w:t xml:space="preserve"> system model for corporate entrepreneurship,</w:t>
      </w:r>
      <w:r w:rsidRPr="005E4B86">
        <w:rPr>
          <w:rFonts w:ascii="Calibri" w:eastAsia="Times New Roman" w:hAnsi="Calibri" w:cs="Times New Roman"/>
          <w:i/>
          <w:iCs/>
          <w:lang w:eastAsia="en-GB"/>
        </w:rPr>
        <w:t xml:space="preserve"> International Journal of Manpower</w:t>
      </w:r>
      <w:r w:rsidRPr="005E4B86">
        <w:rPr>
          <w:rFonts w:ascii="Calibri" w:eastAsia="Times New Roman" w:hAnsi="Calibri" w:cs="Times New Roman"/>
          <w:lang w:eastAsia="en-GB"/>
        </w:rPr>
        <w:t>, Vol. 6, No. 6, pp. 529–543.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Chen, R., Sun, C., Helms, M. and Kenny, W. (2008) Aligning information technology and business strategy with a dynamic capabilities perspective: A longitudinal study of a Taiwanese Semiconductor Company, </w:t>
      </w:r>
      <w:r w:rsidRPr="005E4B86">
        <w:rPr>
          <w:rFonts w:ascii="Calibri" w:eastAsia="Times New Roman" w:hAnsi="Calibri" w:cs="Times New Roman"/>
          <w:i/>
          <w:iCs/>
          <w:lang w:eastAsia="en-GB"/>
        </w:rPr>
        <w:t>International Journal of Information Management</w:t>
      </w:r>
      <w:r w:rsidRPr="005E4B86">
        <w:rPr>
          <w:rFonts w:ascii="Calibri" w:eastAsia="Times New Roman" w:hAnsi="Calibri" w:cs="Times New Roman"/>
          <w:lang w:eastAsia="en-GB"/>
        </w:rPr>
        <w:t>, Vol. 28, No. 5, pp. 366-378.</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Chittenden, F., Kauser, S., and Poutziouris, P. (2002) </w:t>
      </w:r>
      <w:r w:rsidRPr="005E4B86">
        <w:rPr>
          <w:rFonts w:ascii="Calibri" w:eastAsia="Times New Roman" w:hAnsi="Calibri" w:cs="Times New Roman"/>
          <w:i/>
          <w:iCs/>
          <w:color w:val="000000"/>
          <w:lang w:eastAsia="en-GB"/>
        </w:rPr>
        <w:t>Regulatory burdens of small business: a literature review</w:t>
      </w:r>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Sheffield: Small Business Service.</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Chittithawom, C., Islam, A., Keawchana, T. and Yusuf, D. H. M. (2011) Factors Affecting Business Success of Small &amp; Medium Enterprises (SMEs) in Thailand, </w:t>
      </w:r>
      <w:r w:rsidRPr="005E4B86">
        <w:rPr>
          <w:rFonts w:ascii="Calibri" w:eastAsia="Times New Roman" w:hAnsi="Calibri" w:cs="Times New Roman"/>
          <w:i/>
          <w:iCs/>
          <w:color w:val="000000"/>
          <w:lang w:eastAsia="en-GB"/>
        </w:rPr>
        <w:t>Asian Social Science</w:t>
      </w:r>
      <w:r w:rsidRPr="005E4B86">
        <w:rPr>
          <w:rFonts w:ascii="Calibri" w:eastAsia="Times New Roman" w:hAnsi="Calibri" w:cs="Times New Roman"/>
          <w:color w:val="000000"/>
          <w:lang w:eastAsia="en-GB"/>
        </w:rPr>
        <w:t>, Vol. 7, No. 5, pp. 180-190.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Chowdhury, S. and Endres, M. (2005) Gender difference and the formation of entrepreneurial self-efficacy, </w:t>
      </w:r>
      <w:r w:rsidRPr="005E4B86">
        <w:rPr>
          <w:rFonts w:ascii="Calibri" w:eastAsia="Times New Roman" w:hAnsi="Calibri" w:cs="Times New Roman"/>
          <w:i/>
          <w:iCs/>
          <w:lang w:eastAsia="en-GB"/>
        </w:rPr>
        <w:t>paper presented at the United States Association of Small Business (USASBE) Annual Conference</w:t>
      </w:r>
      <w:r w:rsidRPr="005E4B86">
        <w:rPr>
          <w:rFonts w:ascii="Calibri" w:eastAsia="Times New Roman" w:hAnsi="Calibri" w:cs="Times New Roman"/>
          <w:lang w:eastAsia="en-GB"/>
        </w:rPr>
        <w:t>, Indian Wells, CA.</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Chrisman, J. J. and McMullan, E. (2004) Outsider assistance as a knowledge resource for new venture survival,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42, No. 3, pp. 229-244.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Chrisman, J. J., Chua, J. H., and Steir, L. P. (2002) The influence of national culture and family involvement on entrepreneurial perceptions and performance at the state level,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26, No. 4, pp. 113–131.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Chui, A., Lloyd, A. and Kwok, C. (2002) The determination of capital structure: is national culture a missing piece to the puzzle</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i/>
          <w:iCs/>
          <w:color w:val="000000"/>
          <w:lang w:eastAsia="en-GB"/>
        </w:rPr>
        <w:t xml:space="preserve"> Journal of International Business Studies</w:t>
      </w:r>
      <w:r w:rsidRPr="005E4B86">
        <w:rPr>
          <w:rFonts w:ascii="Calibri" w:eastAsia="Times New Roman" w:hAnsi="Calibri" w:cs="Times New Roman"/>
          <w:color w:val="000000"/>
          <w:lang w:eastAsia="en-GB"/>
        </w:rPr>
        <w:t>, Vol. 33, No. 1, pp. 99–127.</w:t>
      </w:r>
    </w:p>
    <w:p w:rsidR="00A87074" w:rsidRPr="005E4B86" w:rsidRDefault="00A87074"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Ciavarella, M. A., Bucholtz, A. K., Riordan, C. M., Gatewood, R. D. and Stokes, G. S. (2004) The Big Five and venture survival: Is there a linkage?,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19, pp. 465-483.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Cliff, S. (1998) </w:t>
      </w:r>
      <w:r w:rsidRPr="005E4B86">
        <w:rPr>
          <w:rFonts w:ascii="Calibri" w:eastAsia="Times New Roman" w:hAnsi="Calibri" w:cs="Times New Roman"/>
          <w:i/>
          <w:iCs/>
          <w:lang w:eastAsia="en-GB"/>
        </w:rPr>
        <w:t xml:space="preserve">Family Business: Facing up to Succession, </w:t>
      </w:r>
      <w:r w:rsidRPr="005E4B86">
        <w:rPr>
          <w:rFonts w:ascii="Calibri" w:eastAsia="Times New Roman" w:hAnsi="Calibri" w:cs="Times New Roman"/>
          <w:lang w:eastAsia="en-GB"/>
        </w:rPr>
        <w:t>Harvard Business Review</w:t>
      </w:r>
      <w:r w:rsidR="00F8242C">
        <w:rPr>
          <w:rFonts w:ascii="Calibri" w:eastAsia="Times New Roman" w:hAnsi="Calibri" w:cs="Times New Roman"/>
          <w:lang w:eastAsia="en-GB"/>
        </w:rPr>
        <w:t>,</w:t>
      </w:r>
      <w:r w:rsidRPr="005E4B86">
        <w:rPr>
          <w:rFonts w:ascii="Calibri" w:eastAsia="Times New Roman" w:hAnsi="Calibri" w:cs="Times New Roman"/>
          <w:lang w:eastAsia="en-GB"/>
        </w:rPr>
        <w:t xml:space="preserve"> May-June, pp. 16-17.</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Coff, R. W. (2002) Human capital, shared expertise, and the likelihood of impasse on corporate acquisitions, </w:t>
      </w:r>
      <w:r w:rsidRPr="005E4B86">
        <w:rPr>
          <w:rFonts w:ascii="Calibri" w:eastAsia="Times New Roman" w:hAnsi="Calibri" w:cs="Times New Roman"/>
          <w:i/>
          <w:iCs/>
          <w:lang w:eastAsia="en-GB"/>
        </w:rPr>
        <w:t>Journal of Management</w:t>
      </w:r>
      <w:r w:rsidRPr="005E4B86">
        <w:rPr>
          <w:rFonts w:ascii="Calibri" w:eastAsia="Times New Roman" w:hAnsi="Calibri" w:cs="Times New Roman"/>
          <w:lang w:eastAsia="en-GB"/>
        </w:rPr>
        <w:t>, Vol. 28, pp. 107– 128.</w:t>
      </w:r>
    </w:p>
    <w:p w:rsidR="005E4B86" w:rsidRPr="005E4B86" w:rsidRDefault="005E4B86" w:rsidP="005E4B86">
      <w:pPr>
        <w:spacing w:after="0" w:line="360" w:lineRule="auto"/>
        <w:jc w:val="both"/>
        <w:rPr>
          <w:rFonts w:ascii="Calibri" w:eastAsia="Times New Roman" w:hAnsi="Calibri" w:cs="Times New Roman"/>
          <w:lang w:eastAsia="en-GB"/>
        </w:rPr>
      </w:pPr>
    </w:p>
    <w:p w:rsidR="00B14133"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Cohen, L., Manion, L. and Morrison, K. (2007) </w:t>
      </w:r>
      <w:r w:rsidRPr="005E4B86">
        <w:rPr>
          <w:rFonts w:ascii="Calibri" w:eastAsia="Times New Roman" w:hAnsi="Calibri" w:cs="Times New Roman"/>
          <w:i/>
          <w:iCs/>
          <w:lang w:eastAsia="en-GB"/>
        </w:rPr>
        <w:t>Research Methods in Education</w:t>
      </w:r>
      <w:r w:rsidRPr="005E4B86">
        <w:rPr>
          <w:rFonts w:ascii="Calibri" w:eastAsia="Times New Roman" w:hAnsi="Calibri" w:cs="Times New Roman"/>
          <w:lang w:eastAsia="en-GB"/>
        </w:rPr>
        <w:t>, 6th Edition. Routledge</w:t>
      </w:r>
    </w:p>
    <w:p w:rsidR="00602378" w:rsidRDefault="0060237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Coleman J. (1998) Social capital in creation of human capital, </w:t>
      </w:r>
      <w:r w:rsidRPr="005E4B86">
        <w:rPr>
          <w:rFonts w:ascii="Calibri" w:eastAsia="Times New Roman" w:hAnsi="Calibri" w:cs="Times New Roman"/>
          <w:i/>
          <w:iCs/>
          <w:lang w:eastAsia="en-GB"/>
        </w:rPr>
        <w:t>American Journal of Sociology</w:t>
      </w:r>
      <w:r w:rsidRPr="005E4B86">
        <w:rPr>
          <w:rFonts w:ascii="Calibri" w:eastAsia="Times New Roman" w:hAnsi="Calibri" w:cs="Times New Roman"/>
          <w:lang w:eastAsia="en-GB"/>
        </w:rPr>
        <w:t>, Vol. 94, pp. 95-120.</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Collins, E., Lawrence, S., P</w:t>
      </w:r>
      <w:r w:rsidR="001138D1">
        <w:rPr>
          <w:rFonts w:ascii="Calibri" w:eastAsia="Times New Roman" w:hAnsi="Calibri" w:cs="Times New Roman"/>
          <w:color w:val="000000"/>
          <w:lang w:eastAsia="en-GB"/>
        </w:rPr>
        <w:t xml:space="preserve">avlovich, K. and Ryan, C. (2007) </w:t>
      </w:r>
      <w:r w:rsidRPr="005E4B86">
        <w:rPr>
          <w:rFonts w:ascii="Calibri" w:eastAsia="Times New Roman" w:hAnsi="Calibri" w:cs="Times New Roman"/>
          <w:color w:val="000000"/>
          <w:lang w:eastAsia="en-GB"/>
        </w:rPr>
        <w:t xml:space="preserve">Business networks and the uptake of sustainability practices: the case of New Zealand, </w:t>
      </w:r>
      <w:r w:rsidRPr="005E4B86">
        <w:rPr>
          <w:rFonts w:ascii="Calibri" w:eastAsia="Times New Roman" w:hAnsi="Calibri" w:cs="Times New Roman"/>
          <w:i/>
          <w:iCs/>
          <w:color w:val="000000"/>
          <w:lang w:eastAsia="en-GB"/>
        </w:rPr>
        <w:t>Journal of Cleaner Production</w:t>
      </w:r>
      <w:r w:rsidRPr="005E4B86">
        <w:rPr>
          <w:rFonts w:ascii="Calibri" w:eastAsia="Times New Roman" w:hAnsi="Calibri" w:cs="Times New Roman"/>
          <w:color w:val="000000"/>
          <w:lang w:eastAsia="en-GB"/>
        </w:rPr>
        <w:t>, Vol. 15, pp. 729-740.</w:t>
      </w:r>
    </w:p>
    <w:p w:rsidR="00B14133"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Collis, J. and Hussey, R. (2003) </w:t>
      </w:r>
      <w:r w:rsidRPr="005E4B86">
        <w:rPr>
          <w:rFonts w:ascii="Calibri" w:eastAsia="Times New Roman" w:hAnsi="Calibri" w:cs="Times New Roman"/>
          <w:i/>
          <w:iCs/>
          <w:lang w:eastAsia="en-GB"/>
        </w:rPr>
        <w:t xml:space="preserve">Business Research: A Practical Guide for Undergraduate and Postgraduate Students </w:t>
      </w:r>
      <w:r w:rsidRPr="005E4B86">
        <w:rPr>
          <w:rFonts w:ascii="Calibri" w:eastAsia="Times New Roman" w:hAnsi="Calibri" w:cs="Times New Roman"/>
          <w:lang w:eastAsia="en-GB"/>
        </w:rPr>
        <w:t>(2</w:t>
      </w:r>
      <w:r w:rsidRPr="00D90CEC">
        <w:rPr>
          <w:rFonts w:ascii="Calibri" w:eastAsia="Times New Roman" w:hAnsi="Calibri" w:cs="Times New Roman"/>
          <w:vertAlign w:val="superscript"/>
          <w:lang w:eastAsia="en-GB"/>
        </w:rPr>
        <w:t>nd</w:t>
      </w:r>
      <w:r w:rsidR="00D90CEC">
        <w:rPr>
          <w:rFonts w:ascii="Calibri" w:eastAsia="Times New Roman" w:hAnsi="Calibri" w:cs="Times New Roman"/>
          <w:lang w:eastAsia="en-GB"/>
        </w:rPr>
        <w:t xml:space="preserve"> ed.),</w:t>
      </w:r>
      <w:r w:rsidRPr="005E4B86">
        <w:rPr>
          <w:rFonts w:ascii="Calibri" w:eastAsia="Times New Roman" w:hAnsi="Calibri" w:cs="Times New Roman"/>
          <w:lang w:eastAsia="en-GB"/>
        </w:rPr>
        <w:t xml:space="preserve"> Basingstoke: Palgrave Macmillan.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Colombo, M. and Grilli, L. (2005) Founder’s human capital and the growth of new technology-based firms: a competence-based view, </w:t>
      </w:r>
      <w:r w:rsidRPr="005E4B86">
        <w:rPr>
          <w:rFonts w:ascii="Calibri" w:eastAsia="Times New Roman" w:hAnsi="Calibri" w:cs="Times New Roman"/>
          <w:i/>
          <w:iCs/>
          <w:lang w:eastAsia="en-GB"/>
        </w:rPr>
        <w:t>Research Policy</w:t>
      </w:r>
      <w:r w:rsidRPr="005E4B86">
        <w:rPr>
          <w:rFonts w:ascii="Calibri" w:eastAsia="Times New Roman" w:hAnsi="Calibri" w:cs="Times New Roman"/>
          <w:lang w:eastAsia="en-GB"/>
        </w:rPr>
        <w:t>, Vol. 34, pp. 795-816.</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Combs, J., Liu, Y., Hall, A. and Ketchen, D. (2006) How much do high-performance work practices matter? </w:t>
      </w:r>
      <w:proofErr w:type="gramStart"/>
      <w:r w:rsidRPr="005E4B86">
        <w:rPr>
          <w:rFonts w:ascii="Calibri" w:eastAsia="Times New Roman" w:hAnsi="Calibri" w:cs="Times New Roman"/>
          <w:lang w:eastAsia="en-GB"/>
        </w:rPr>
        <w:t xml:space="preserve">A meta-analysis of their effects on organizational performance, </w:t>
      </w:r>
      <w:r w:rsidRPr="005E4B86">
        <w:rPr>
          <w:rFonts w:ascii="Calibri" w:eastAsia="Times New Roman" w:hAnsi="Calibri" w:cs="Times New Roman"/>
          <w:i/>
          <w:iCs/>
          <w:lang w:eastAsia="en-GB"/>
        </w:rPr>
        <w:t>Personnel Psychology</w:t>
      </w:r>
      <w:r w:rsidRPr="005E4B86">
        <w:rPr>
          <w:rFonts w:ascii="Calibri" w:eastAsia="Times New Roman" w:hAnsi="Calibri" w:cs="Times New Roman"/>
          <w:lang w:eastAsia="en-GB"/>
        </w:rPr>
        <w:t>, Vol. 59, pp. 501– 528.</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7A6304" w:rsidRDefault="005E4B86" w:rsidP="007A6304">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Cooper, A. C., Woo, C. Y. and Dunkelberg, W. C. (1989) Entrepreneurship and the initial size of firms,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4, pp. 317-332.</w:t>
      </w:r>
    </w:p>
    <w:p w:rsidR="007A6304" w:rsidRDefault="007A6304" w:rsidP="007A6304">
      <w:pPr>
        <w:spacing w:after="0" w:line="360" w:lineRule="auto"/>
        <w:jc w:val="both"/>
        <w:rPr>
          <w:rFonts w:ascii="Calibri" w:eastAsia="Times New Roman" w:hAnsi="Calibri" w:cs="Times New Roman"/>
          <w:color w:val="000000"/>
          <w:lang w:eastAsia="en-GB"/>
        </w:rPr>
      </w:pPr>
    </w:p>
    <w:p w:rsidR="005E4B86" w:rsidRPr="007A6304" w:rsidRDefault="005E4B86" w:rsidP="007A6304">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t xml:space="preserve">Cooper, A. Gimeno-Gascon, J. and Woo, C. Y. (1994) </w:t>
      </w:r>
      <w:proofErr w:type="gramStart"/>
      <w:r w:rsidRPr="005E4B86">
        <w:rPr>
          <w:rFonts w:ascii="Calibri" w:eastAsia="Times New Roman" w:hAnsi="Calibri" w:cs="Times New Roman"/>
          <w:lang w:eastAsia="en-GB"/>
        </w:rPr>
        <w:t>Initial</w:t>
      </w:r>
      <w:proofErr w:type="gramEnd"/>
      <w:r w:rsidRPr="005E4B86">
        <w:rPr>
          <w:rFonts w:ascii="Calibri" w:eastAsia="Times New Roman" w:hAnsi="Calibri" w:cs="Times New Roman"/>
          <w:lang w:eastAsia="en-GB"/>
        </w:rPr>
        <w:t xml:space="preserve"> human and financial capital as predictors of new venture performance</w:t>
      </w:r>
      <w:r w:rsidRPr="005E4B86">
        <w:rPr>
          <w:rFonts w:ascii="Calibri" w:eastAsia="Times New Roman" w:hAnsi="Calibri" w:cs="Times New Roman"/>
          <w:i/>
          <w:iCs/>
          <w:lang w:eastAsia="en-GB"/>
        </w:rPr>
        <w:t>,</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9, pp. 371-395.</w:t>
      </w:r>
    </w:p>
    <w:p w:rsidR="005E4B86" w:rsidRPr="005E4B86" w:rsidRDefault="005E4B86" w:rsidP="007A6304">
      <w:pPr>
        <w:spacing w:after="0" w:line="360" w:lineRule="auto"/>
        <w:jc w:val="both"/>
        <w:rPr>
          <w:rFonts w:ascii="Calibri" w:eastAsia="Times New Roman" w:hAnsi="Calibri" w:cs="Times New Roman"/>
          <w:lang w:eastAsia="en-GB"/>
        </w:rPr>
      </w:pPr>
    </w:p>
    <w:p w:rsidR="005E4B86" w:rsidRPr="00097B99"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Cooper, D. R. and Emory, C. W. (1995) </w:t>
      </w:r>
      <w:r w:rsidRPr="005E4B86">
        <w:rPr>
          <w:rFonts w:ascii="Calibri" w:eastAsia="Times New Roman" w:hAnsi="Calibri" w:cs="Times New Roman"/>
          <w:i/>
          <w:iCs/>
          <w:lang w:eastAsia="en-GB"/>
        </w:rPr>
        <w:t xml:space="preserve">Business Research Methods </w:t>
      </w:r>
      <w:r w:rsidRPr="005E4B86">
        <w:rPr>
          <w:rFonts w:ascii="Calibri" w:eastAsia="Times New Roman" w:hAnsi="Calibri" w:cs="Times New Roman"/>
          <w:lang w:eastAsia="en-GB"/>
        </w:rPr>
        <w:t>(5th Edition), Irwin-McGraw-Hill.</w:t>
      </w:r>
      <w:proofErr w:type="gramEnd"/>
    </w:p>
    <w:p w:rsidR="00F8242C" w:rsidRDefault="00F8242C"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Cooper, D. R. and Schindler, P. S. (2003) </w:t>
      </w:r>
      <w:r w:rsidRPr="005E4B86">
        <w:rPr>
          <w:rFonts w:ascii="Calibri" w:eastAsia="Times New Roman" w:hAnsi="Calibri" w:cs="Times New Roman"/>
          <w:i/>
          <w:iCs/>
          <w:color w:val="000000"/>
          <w:lang w:eastAsia="en-GB"/>
        </w:rPr>
        <w:t>Business research methods</w:t>
      </w:r>
      <w:r w:rsidRPr="005E4B86">
        <w:rPr>
          <w:rFonts w:ascii="Calibri" w:eastAsia="Times New Roman" w:hAnsi="Calibri" w:cs="Times New Roman"/>
          <w:color w:val="000000"/>
          <w:lang w:eastAsia="en-GB"/>
        </w:rPr>
        <w:t>, 8th edition, McGraw-Hill Editions.</w:t>
      </w:r>
      <w:proofErr w:type="gramEnd"/>
    </w:p>
    <w:p w:rsidR="00097B99" w:rsidRPr="005E4B86" w:rsidRDefault="00097B99"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Cooper, D. R. and Schindler, P. S. (2006) </w:t>
      </w:r>
      <w:r w:rsidRPr="005E4B86">
        <w:rPr>
          <w:rFonts w:ascii="Calibri" w:eastAsia="Times New Roman" w:hAnsi="Calibri" w:cs="Times New Roman"/>
          <w:i/>
          <w:iCs/>
          <w:lang w:eastAsia="en-GB"/>
        </w:rPr>
        <w:t>Business Research Methods</w:t>
      </w:r>
      <w:r w:rsidRPr="005E4B86">
        <w:rPr>
          <w:rFonts w:ascii="Calibri" w:eastAsia="Times New Roman" w:hAnsi="Calibri" w:cs="Times New Roman"/>
          <w:lang w:eastAsia="en-GB"/>
        </w:rPr>
        <w:t>, 9th Edition. Boston: McGraw-Hill Irwin.</w:t>
      </w:r>
    </w:p>
    <w:p w:rsidR="007A6304" w:rsidRPr="00B007A8" w:rsidRDefault="007A6304"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Coppa, M. and Sriramesh, K. (2013) Corporate social responsibility among SMEs in Italy, </w:t>
      </w:r>
      <w:r w:rsidRPr="005E4B86">
        <w:rPr>
          <w:rFonts w:ascii="Calibri" w:eastAsia="Times New Roman" w:hAnsi="Calibri" w:cs="Times New Roman"/>
          <w:i/>
          <w:iCs/>
          <w:color w:val="000000"/>
          <w:lang w:eastAsia="en-GB"/>
        </w:rPr>
        <w:t>Public Relations Review</w:t>
      </w:r>
      <w:r w:rsidRPr="005E4B86">
        <w:rPr>
          <w:rFonts w:ascii="Calibri" w:eastAsia="Times New Roman" w:hAnsi="Calibri" w:cs="Times New Roman"/>
          <w:color w:val="000000"/>
          <w:lang w:eastAsia="en-GB"/>
        </w:rPr>
        <w:t>, Vol. 39, pp. 30-39.</w:t>
      </w:r>
    </w:p>
    <w:p w:rsidR="00B007A8" w:rsidRPr="005E4B86" w:rsidRDefault="00B007A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Corbetta, P. (2003)</w:t>
      </w:r>
      <w:r w:rsidRPr="005E4B86">
        <w:rPr>
          <w:rFonts w:ascii="Calibri" w:eastAsia="Times New Roman" w:hAnsi="Calibri" w:cs="Times New Roman"/>
          <w:i/>
          <w:iCs/>
          <w:lang w:eastAsia="en-GB"/>
        </w:rPr>
        <w:t xml:space="preserve"> Social Research, Theory, Methods and Techniques</w:t>
      </w:r>
      <w:r w:rsidRPr="005E4B86">
        <w:rPr>
          <w:rFonts w:ascii="Calibri" w:eastAsia="Times New Roman" w:hAnsi="Calibri" w:cs="Times New Roman"/>
          <w:lang w:eastAsia="en-GB"/>
        </w:rPr>
        <w:t>, London: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Corman, J., Lussier, R. N. and Nolan, K. (1996) Factors that encourage entrepreneurial start-ups and existing firm expansion: a longitudinal study comparing recession and expansion periods, </w:t>
      </w:r>
      <w:r w:rsidRPr="005E4B86">
        <w:rPr>
          <w:rFonts w:ascii="Calibri" w:eastAsia="Times New Roman" w:hAnsi="Calibri" w:cs="Times New Roman"/>
          <w:i/>
          <w:iCs/>
          <w:lang w:eastAsia="en-GB"/>
        </w:rPr>
        <w:t>Academy of Entrepreneurship Journal</w:t>
      </w:r>
      <w:r w:rsidRPr="005E4B86">
        <w:rPr>
          <w:rFonts w:ascii="Calibri" w:eastAsia="Times New Roman" w:hAnsi="Calibri" w:cs="Times New Roman"/>
          <w:lang w:eastAsia="en-GB"/>
        </w:rPr>
        <w:t>, Vol. 1, No. 2, pp. 43-55.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Corolleur, F. and Courlet, C. (2003) The Marshallian industrial district, an organizational and institutional answer to uncertainty, </w:t>
      </w:r>
      <w:r w:rsidRPr="005E4B86">
        <w:rPr>
          <w:rFonts w:ascii="Calibri" w:eastAsia="Times New Roman" w:hAnsi="Calibri" w:cs="Times New Roman"/>
          <w:i/>
          <w:iCs/>
          <w:lang w:eastAsia="en-GB"/>
        </w:rPr>
        <w:t xml:space="preserve">Entrepreneurship and Regional Development, </w:t>
      </w:r>
      <w:r w:rsidRPr="005E4B86">
        <w:rPr>
          <w:rFonts w:ascii="Calibri" w:eastAsia="Times New Roman" w:hAnsi="Calibri" w:cs="Times New Roman"/>
          <w:lang w:eastAsia="en-GB"/>
        </w:rPr>
        <w:t xml:space="preserve">Vol. 15, No. 4, pp. 299–307. </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Corporate Finance in Europe (2015) Selling your specialty chemical distribution company, [online], Available at: http://www.corporatefinanceineurope.eu/sell-buy-business-chemical-distribution.htm, [Accessed 10</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2015].</w:t>
      </w:r>
    </w:p>
    <w:p w:rsidR="00602378" w:rsidRPr="005E4B86" w:rsidRDefault="00602378" w:rsidP="005E4B86">
      <w:pPr>
        <w:spacing w:after="0" w:line="360" w:lineRule="auto"/>
        <w:jc w:val="both"/>
        <w:rPr>
          <w:rFonts w:ascii="Calibri" w:eastAsia="Times New Roman" w:hAnsi="Calibri" w:cs="Times New Roman"/>
          <w:lang w:eastAsia="en-GB"/>
        </w:rPr>
      </w:pPr>
    </w:p>
    <w:p w:rsidR="00FB0222" w:rsidRDefault="00FB0222" w:rsidP="00FB0222">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Coviello, N. E, Brodie, R. J. and Munro, H. J. (2000) </w:t>
      </w:r>
      <w:proofErr w:type="gramStart"/>
      <w:r w:rsidRPr="005E4B86">
        <w:rPr>
          <w:rFonts w:ascii="Calibri" w:eastAsia="Times New Roman" w:hAnsi="Calibri" w:cs="Times New Roman"/>
          <w:color w:val="000000"/>
          <w:lang w:eastAsia="en-GB"/>
        </w:rPr>
        <w:t>An</w:t>
      </w:r>
      <w:proofErr w:type="gramEnd"/>
      <w:r w:rsidRPr="005E4B86">
        <w:rPr>
          <w:rFonts w:ascii="Calibri" w:eastAsia="Times New Roman" w:hAnsi="Calibri" w:cs="Times New Roman"/>
          <w:color w:val="000000"/>
          <w:lang w:eastAsia="en-GB"/>
        </w:rPr>
        <w:t xml:space="preserve"> investigation of marketing practice by firm size,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15, pp. 523–545.</w:t>
      </w:r>
      <w:r>
        <w:rPr>
          <w:rFonts w:ascii="Calibri" w:eastAsia="Times New Roman" w:hAnsi="Calibri" w:cs="Times New Roman"/>
          <w:color w:val="000000"/>
          <w:lang w:eastAsia="en-GB"/>
        </w:rPr>
        <w:t xml:space="preserve"> </w:t>
      </w:r>
    </w:p>
    <w:p w:rsidR="00FB0222" w:rsidRPr="005E4B86" w:rsidRDefault="00FB0222" w:rsidP="00FB0222">
      <w:pPr>
        <w:spacing w:after="0" w:line="360" w:lineRule="auto"/>
        <w:jc w:val="both"/>
        <w:rPr>
          <w:rFonts w:ascii="Calibri" w:eastAsia="Times New Roman" w:hAnsi="Calibri" w:cs="Times New Roman"/>
          <w:color w:val="000000"/>
          <w:lang w:eastAsia="en-GB"/>
        </w:rPr>
      </w:pPr>
    </w:p>
    <w:p w:rsidR="007A6304" w:rsidRDefault="00FB0222" w:rsidP="00A85197">
      <w:pPr>
        <w:spacing w:after="0" w:line="360" w:lineRule="auto"/>
        <w:jc w:val="both"/>
        <w:rPr>
          <w:rFonts w:ascii="Calibri" w:eastAsia="Times New Roman" w:hAnsi="Calibri" w:cs="Times New Roman"/>
          <w:lang w:eastAsia="en-GB"/>
        </w:rPr>
      </w:pPr>
      <w:r>
        <w:rPr>
          <w:rFonts w:cs="AdvP4DF60E"/>
        </w:rPr>
        <w:lastRenderedPageBreak/>
        <w:t xml:space="preserve">Coviello, N. E. and Jones, M. V. (2004) </w:t>
      </w:r>
      <w:r w:rsidRPr="00EF2330">
        <w:rPr>
          <w:rFonts w:cs="AdvP4DF60E"/>
        </w:rPr>
        <w:t>Methodological issues in international</w:t>
      </w:r>
      <w:r>
        <w:rPr>
          <w:rFonts w:cs="AdvP4DF60E"/>
        </w:rPr>
        <w:t xml:space="preserve"> entrepreneurship </w:t>
      </w:r>
      <w:r w:rsidRPr="00A85197">
        <w:rPr>
          <w:rFonts w:ascii="Calibri" w:eastAsia="Times New Roman" w:hAnsi="Calibri" w:cs="Times New Roman"/>
          <w:lang w:eastAsia="en-GB"/>
        </w:rPr>
        <w:t xml:space="preserve">research, </w:t>
      </w:r>
      <w:r w:rsidRPr="00A85197">
        <w:rPr>
          <w:rFonts w:ascii="Calibri" w:eastAsia="Times New Roman" w:hAnsi="Calibri" w:cs="Times New Roman"/>
          <w:i/>
          <w:lang w:eastAsia="en-GB"/>
        </w:rPr>
        <w:t>Journal of Business Venturing</w:t>
      </w:r>
      <w:r w:rsidRPr="00A85197">
        <w:rPr>
          <w:rFonts w:ascii="Calibri" w:eastAsia="Times New Roman" w:hAnsi="Calibri" w:cs="Times New Roman"/>
          <w:lang w:eastAsia="en-GB"/>
        </w:rPr>
        <w:t>, Vol. 19, Iss. 4, pp. 485–508.</w:t>
      </w:r>
    </w:p>
    <w:p w:rsidR="00A85197" w:rsidRPr="00A85197" w:rsidRDefault="00A85197" w:rsidP="00A85197">
      <w:pPr>
        <w:spacing w:after="0" w:line="360" w:lineRule="auto"/>
        <w:jc w:val="both"/>
        <w:rPr>
          <w:rFonts w:ascii="Calibri" w:eastAsia="Times New Roman" w:hAnsi="Calibri" w:cs="Times New Roman"/>
          <w:lang w:eastAsia="en-GB"/>
        </w:rPr>
      </w:pPr>
    </w:p>
    <w:p w:rsidR="005E4B86" w:rsidRDefault="005E4B86" w:rsidP="00A85197">
      <w:pPr>
        <w:spacing w:after="0" w:line="360" w:lineRule="auto"/>
        <w:jc w:val="both"/>
        <w:rPr>
          <w:rFonts w:ascii="Calibri" w:eastAsia="Times New Roman" w:hAnsi="Calibri" w:cs="Times New Roman"/>
          <w:color w:val="000000"/>
          <w:lang w:eastAsia="en-GB"/>
        </w:rPr>
      </w:pPr>
      <w:r w:rsidRPr="00A85197">
        <w:rPr>
          <w:rFonts w:ascii="Calibri" w:eastAsia="Times New Roman" w:hAnsi="Calibri" w:cs="Times New Roman"/>
          <w:lang w:eastAsia="en-GB"/>
        </w:rPr>
        <w:t>Covin, J. G. and Slevin, D. P. (1989) Strategic management of small firms in hostile and benign</w:t>
      </w:r>
      <w:r w:rsidRPr="005E4B86">
        <w:rPr>
          <w:rFonts w:ascii="Calibri" w:eastAsia="Times New Roman" w:hAnsi="Calibri" w:cs="Times New Roman"/>
          <w:color w:val="000000"/>
          <w:lang w:eastAsia="en-GB"/>
        </w:rPr>
        <w:t xml:space="preserve"> environments, </w:t>
      </w:r>
      <w:r w:rsidRPr="005E4B86">
        <w:rPr>
          <w:rFonts w:ascii="Calibri" w:eastAsia="Times New Roman" w:hAnsi="Calibri" w:cs="Times New Roman"/>
          <w:i/>
          <w:iCs/>
          <w:color w:val="000000"/>
          <w:lang w:eastAsia="en-GB"/>
        </w:rPr>
        <w:t>Strategic Management Journal</w:t>
      </w:r>
      <w:r w:rsidRPr="005E4B86">
        <w:rPr>
          <w:rFonts w:ascii="Calibri" w:eastAsia="Times New Roman" w:hAnsi="Calibri" w:cs="Times New Roman"/>
          <w:color w:val="000000"/>
          <w:lang w:eastAsia="en-GB"/>
        </w:rPr>
        <w:t>, Vol. 10, No. 11, pp. 75–87.</w:t>
      </w:r>
    </w:p>
    <w:p w:rsidR="00A85197" w:rsidRPr="007A6304" w:rsidRDefault="00A85197" w:rsidP="00A85197">
      <w:pPr>
        <w:spacing w:after="0" w:line="360" w:lineRule="auto"/>
        <w:jc w:val="both"/>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Covin, J. G. and Slevin, D. P. (1991) A Conceptual Model of Entrepreneurship as Firm Behaviour,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16, No. 1, pp. 7 – 25.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B14133"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Cox, A. (2001) Understanding Buyer and Supplier Power: A Framework for Procurement and Supply Competence,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Journal of Supply Chain</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Management, Vol. </w:t>
      </w:r>
      <w:r w:rsidRPr="005E4B86">
        <w:rPr>
          <w:rFonts w:ascii="Calibri" w:eastAsia="Times New Roman" w:hAnsi="Calibri" w:cs="Times New Roman"/>
          <w:lang w:eastAsia="en-GB"/>
        </w:rPr>
        <w:t>37, pp. 8–14.</w:t>
      </w:r>
    </w:p>
    <w:p w:rsidR="00A87074" w:rsidRPr="005E4B86" w:rsidRDefault="00A87074"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Coy, P. S., Shipley, M. F., Omer, K. and Khan, R. N. A. (2007) Factors contributory to success: As study of Pakistan’s small business owners, </w:t>
      </w:r>
      <w:r w:rsidRPr="005E4B86">
        <w:rPr>
          <w:rFonts w:ascii="Calibri" w:eastAsia="Times New Roman" w:hAnsi="Calibri" w:cs="Times New Roman"/>
          <w:i/>
          <w:iCs/>
          <w:color w:val="000000"/>
          <w:lang w:eastAsia="en-GB"/>
        </w:rPr>
        <w:t>Journal of Developmental Entrepreneurship</w:t>
      </w:r>
      <w:r w:rsidRPr="005E4B86">
        <w:rPr>
          <w:rFonts w:ascii="Calibri" w:eastAsia="Times New Roman" w:hAnsi="Calibri" w:cs="Times New Roman"/>
          <w:color w:val="000000"/>
          <w:lang w:eastAsia="en-GB"/>
        </w:rPr>
        <w:t>, Vol. 12, No. 2, pp. 181–198.</w:t>
      </w:r>
    </w:p>
    <w:p w:rsidR="007A6304" w:rsidRPr="005E4B86" w:rsidRDefault="007A6304"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Cragg, P. B. and King, M. (1988) Organizational Characteristics and Small Firms’ Performance Revisited,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13, No. 2, pp. 49– 64.</w:t>
      </w:r>
    </w:p>
    <w:p w:rsidR="00B007A8" w:rsidRPr="005E4B86" w:rsidRDefault="00B007A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Crawford-Lucas, P. A. (1992) </w:t>
      </w:r>
      <w:proofErr w:type="gramStart"/>
      <w:r w:rsidRPr="005E4B86">
        <w:rPr>
          <w:rFonts w:ascii="Calibri" w:eastAsia="Times New Roman" w:hAnsi="Calibri" w:cs="Times New Roman"/>
          <w:lang w:eastAsia="en-GB"/>
        </w:rPr>
        <w:t>Providing</w:t>
      </w:r>
      <w:proofErr w:type="gramEnd"/>
      <w:r w:rsidRPr="005E4B86">
        <w:rPr>
          <w:rFonts w:ascii="Calibri" w:eastAsia="Times New Roman" w:hAnsi="Calibri" w:cs="Times New Roman"/>
          <w:lang w:eastAsia="en-GB"/>
        </w:rPr>
        <w:t xml:space="preserve"> business plan assistance to small manufacturing companies, </w:t>
      </w:r>
      <w:r w:rsidRPr="005E4B86">
        <w:rPr>
          <w:rFonts w:ascii="Calibri" w:eastAsia="Times New Roman" w:hAnsi="Calibri" w:cs="Times New Roman"/>
          <w:i/>
          <w:iCs/>
          <w:lang w:eastAsia="en-GB"/>
        </w:rPr>
        <w:t>Economic Development Review</w:t>
      </w:r>
      <w:r w:rsidRPr="005E4B86">
        <w:rPr>
          <w:rFonts w:ascii="Calibri" w:eastAsia="Times New Roman" w:hAnsi="Calibri" w:cs="Times New Roman"/>
          <w:lang w:eastAsia="en-GB"/>
        </w:rPr>
        <w:t>, Winter, pp. 54-58.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Cressy, R. (1996) Pre-entrepreneurial income, cash-flow growth and survival of startup businesses: Model and tests on UK data,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8, No. 1, pp. 49–58.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bookmarkStart w:id="86" w:name="RANGE!A273"/>
      <w:r w:rsidRPr="005E4B86">
        <w:rPr>
          <w:rFonts w:ascii="Calibri" w:eastAsia="Times New Roman" w:hAnsi="Calibri" w:cs="Times New Roman"/>
          <w:color w:val="000000"/>
          <w:lang w:eastAsia="en-GB"/>
        </w:rPr>
        <w:t xml:space="preserve">Cressy, R. (2002) Funding gaps: a symposium, </w:t>
      </w:r>
      <w:r w:rsidRPr="005E4B86">
        <w:rPr>
          <w:rFonts w:ascii="Calibri" w:eastAsia="Times New Roman" w:hAnsi="Calibri" w:cs="Times New Roman"/>
          <w:i/>
          <w:iCs/>
          <w:color w:val="000000"/>
          <w:lang w:eastAsia="en-GB"/>
        </w:rPr>
        <w:t>The Economic Journal</w:t>
      </w:r>
      <w:r w:rsidRPr="005E4B86">
        <w:rPr>
          <w:rFonts w:ascii="Calibri" w:eastAsia="Times New Roman" w:hAnsi="Calibri" w:cs="Times New Roman"/>
          <w:color w:val="000000"/>
          <w:lang w:eastAsia="en-GB"/>
        </w:rPr>
        <w:t>, Vol. 112, pp. 1–16.</w:t>
      </w:r>
      <w:bookmarkEnd w:id="86"/>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bookmarkStart w:id="87" w:name="RANGE!A274"/>
      <w:proofErr w:type="gramStart"/>
      <w:r w:rsidRPr="005E4B86">
        <w:rPr>
          <w:rFonts w:ascii="Calibri" w:eastAsia="Times New Roman" w:hAnsi="Calibri" w:cs="Times New Roman"/>
          <w:lang w:eastAsia="en-GB"/>
        </w:rPr>
        <w:t xml:space="preserve">Cressy, R. and Olofsson, C. (1997) European SME financing: An overview,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9, pp. 87–96.</w:t>
      </w:r>
      <w:bookmarkEnd w:id="87"/>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602378"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Cressy, R. and Storey, D. (1995) </w:t>
      </w:r>
      <w:r w:rsidRPr="005E4B86">
        <w:rPr>
          <w:rFonts w:ascii="Calibri" w:eastAsia="Times New Roman" w:hAnsi="Calibri" w:cs="Times New Roman"/>
          <w:i/>
          <w:iCs/>
          <w:lang w:eastAsia="en-GB"/>
        </w:rPr>
        <w:t xml:space="preserve">New Firms and Their Banks, </w:t>
      </w:r>
      <w:r w:rsidRPr="005E4B86">
        <w:rPr>
          <w:rFonts w:ascii="Calibri" w:eastAsia="Times New Roman" w:hAnsi="Calibri" w:cs="Times New Roman"/>
          <w:lang w:eastAsia="en-GB"/>
        </w:rPr>
        <w:t xml:space="preserve">Warwick University Business School and </w:t>
      </w:r>
      <w:proofErr w:type="gramStart"/>
      <w:r w:rsidRPr="005E4B86">
        <w:rPr>
          <w:rFonts w:ascii="Calibri" w:eastAsia="Times New Roman" w:hAnsi="Calibri" w:cs="Times New Roman"/>
          <w:lang w:eastAsia="en-GB"/>
        </w:rPr>
        <w:t>NatWest ,</w:t>
      </w:r>
      <w:proofErr w:type="gramEnd"/>
      <w:r w:rsidRPr="005E4B86">
        <w:rPr>
          <w:rFonts w:ascii="Calibri" w:eastAsia="Times New Roman" w:hAnsi="Calibri" w:cs="Times New Roman"/>
          <w:lang w:eastAsia="en-GB"/>
        </w:rPr>
        <w:t xml:space="preserve"> Coventry.</w:t>
      </w:r>
    </w:p>
    <w:p w:rsidR="00A85197" w:rsidRPr="005E4B86" w:rsidRDefault="00A85197" w:rsidP="005E4B86">
      <w:pPr>
        <w:spacing w:after="0" w:line="360" w:lineRule="auto"/>
        <w:jc w:val="both"/>
        <w:rPr>
          <w:rFonts w:ascii="Calibri" w:eastAsia="Times New Roman" w:hAnsi="Calibri" w:cs="Times New Roman"/>
          <w:lang w:eastAsia="en-GB"/>
        </w:rPr>
      </w:pPr>
    </w:p>
    <w:p w:rsidR="00AB24B2"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Creswell, J. W. (2003) </w:t>
      </w:r>
      <w:r w:rsidRPr="005E4B86">
        <w:rPr>
          <w:rFonts w:ascii="Calibri" w:eastAsia="Times New Roman" w:hAnsi="Calibri" w:cs="Times New Roman"/>
          <w:i/>
          <w:iCs/>
          <w:color w:val="000000"/>
          <w:lang w:eastAsia="en-GB"/>
        </w:rPr>
        <w:t xml:space="preserve">Research design: Qualitative, quantitative, and mixed methods approaches, </w:t>
      </w:r>
      <w:r w:rsidRPr="005E4B86">
        <w:rPr>
          <w:rFonts w:ascii="Calibri" w:eastAsia="Times New Roman" w:hAnsi="Calibri" w:cs="Times New Roman"/>
          <w:color w:val="000000"/>
          <w:lang w:eastAsia="en-GB"/>
        </w:rPr>
        <w:t>2nd edition, Thousand Oaks, CA: Sage.</w:t>
      </w:r>
    </w:p>
    <w:p w:rsidR="00A85197" w:rsidRPr="005E4B86" w:rsidRDefault="00A8519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Creswell, J. W. (2009) </w:t>
      </w:r>
      <w:r w:rsidRPr="005E4B86">
        <w:rPr>
          <w:rFonts w:ascii="Calibri" w:eastAsia="Times New Roman" w:hAnsi="Calibri" w:cs="Times New Roman"/>
          <w:i/>
          <w:iCs/>
          <w:lang w:eastAsia="en-GB"/>
        </w:rPr>
        <w:t>Research Design: qualitative, quantitative and mixed method approaches</w:t>
      </w:r>
      <w:r w:rsidRPr="005E4B86">
        <w:rPr>
          <w:rFonts w:ascii="Calibri" w:eastAsia="Times New Roman" w:hAnsi="Calibri" w:cs="Times New Roman"/>
          <w:lang w:eastAsia="en-GB"/>
        </w:rPr>
        <w:t>, Sage Publications.</w:t>
      </w:r>
    </w:p>
    <w:p w:rsidR="00A87074" w:rsidRPr="005E4B86" w:rsidRDefault="00A87074"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Creswell, J. W. (2011) </w:t>
      </w:r>
      <w:r w:rsidRPr="005E4B86">
        <w:rPr>
          <w:rFonts w:ascii="Calibri" w:eastAsia="Times New Roman" w:hAnsi="Calibri" w:cs="Times New Roman"/>
          <w:i/>
          <w:iCs/>
          <w:lang w:eastAsia="en-GB"/>
        </w:rPr>
        <w:t>Designing and Conducting Mixed Methods Research</w:t>
      </w:r>
      <w:r w:rsidRPr="005E4B86">
        <w:rPr>
          <w:rFonts w:ascii="Calibri" w:eastAsia="Times New Roman" w:hAnsi="Calibri" w:cs="Times New Roman"/>
          <w:lang w:eastAsia="en-GB"/>
        </w:rPr>
        <w:t>, 2nd Ed. Thousand Oaks, Sage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Creswell, J. W., Clark, V. L., Gutmann, M. L. and Hanson, W. E.</w:t>
      </w:r>
      <w:proofErr w:type="gramEnd"/>
      <w:r w:rsidRPr="005E4B86">
        <w:rPr>
          <w:rFonts w:ascii="Calibri" w:eastAsia="Times New Roman" w:hAnsi="Calibri" w:cs="Times New Roman"/>
          <w:lang w:eastAsia="en-GB"/>
        </w:rPr>
        <w:t xml:space="preserve">  (2003) Advanced Mixed Methods Research Designs, In: Tashakkori, A. and Teddie, C. Edited, </w:t>
      </w:r>
      <w:r w:rsidRPr="005E4B86">
        <w:rPr>
          <w:rFonts w:ascii="Calibri" w:eastAsia="Times New Roman" w:hAnsi="Calibri" w:cs="Times New Roman"/>
          <w:i/>
          <w:iCs/>
          <w:lang w:eastAsia="en-GB"/>
        </w:rPr>
        <w:t>Handbook Of Mixed Methods In Social And Behavioral Research,</w:t>
      </w:r>
      <w:r w:rsidRPr="005E4B86">
        <w:rPr>
          <w:rFonts w:ascii="Calibri" w:eastAsia="Times New Roman" w:hAnsi="Calibri" w:cs="Times New Roman"/>
          <w:lang w:eastAsia="en-GB"/>
        </w:rPr>
        <w:t xml:space="preserve"> Thousand Oaks, CA: Sage, pp. 209-240.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Crick, D. (2007) SMEs' Barriers Towards Internationalisation and Assistance Requirements in the UK, </w:t>
      </w:r>
      <w:r w:rsidRPr="005E4B86">
        <w:rPr>
          <w:rFonts w:ascii="Calibri" w:eastAsia="Times New Roman" w:hAnsi="Calibri" w:cs="Times New Roman"/>
          <w:i/>
          <w:iCs/>
          <w:color w:val="000000"/>
          <w:lang w:eastAsia="en-GB"/>
        </w:rPr>
        <w:t>Journal of Small Business and Entrepreneurship</w:t>
      </w:r>
      <w:r w:rsidRPr="005E4B86">
        <w:rPr>
          <w:rFonts w:ascii="Calibri" w:eastAsia="Times New Roman" w:hAnsi="Calibri" w:cs="Times New Roman"/>
          <w:color w:val="000000"/>
          <w:lang w:eastAsia="en-GB"/>
        </w:rPr>
        <w:t>, Vol. 20, No. 3, pp. 233-244.</w:t>
      </w:r>
    </w:p>
    <w:p w:rsidR="00602378" w:rsidRDefault="0060237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Cronbach, I. J. (1951) Coefficient' alpha and the internal structure of tests, </w:t>
      </w:r>
      <w:r w:rsidRPr="005E4B86">
        <w:rPr>
          <w:rFonts w:ascii="Calibri" w:eastAsia="Times New Roman" w:hAnsi="Calibri" w:cs="Times New Roman"/>
          <w:i/>
          <w:iCs/>
          <w:lang w:eastAsia="en-GB"/>
        </w:rPr>
        <w:t xml:space="preserve">Psychometrika, </w:t>
      </w:r>
      <w:r w:rsidRPr="005E4B86">
        <w:rPr>
          <w:rFonts w:ascii="Calibri" w:eastAsia="Times New Roman" w:hAnsi="Calibri" w:cs="Times New Roman"/>
          <w:lang w:eastAsia="en-GB"/>
        </w:rPr>
        <w:t>Vol. 16, No. 3, pp. 297-334.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Crook, R. T., Todd, S. Y., Combs, G. J, Woehr, D. J. and Ketchen, J. D. (2011) Does Human Capital Matter? A Meta-Analysis of the Relationship between Human Capital and Firm Performance, </w:t>
      </w:r>
      <w:r w:rsidRPr="005E4B86">
        <w:rPr>
          <w:rFonts w:ascii="Calibri" w:eastAsia="Times New Roman" w:hAnsi="Calibri" w:cs="Times New Roman"/>
          <w:i/>
          <w:iCs/>
          <w:color w:val="000000"/>
          <w:lang w:eastAsia="en-GB"/>
        </w:rPr>
        <w:t>Journal of Applied Psychology</w:t>
      </w:r>
      <w:r w:rsidRPr="005E4B86">
        <w:rPr>
          <w:rFonts w:ascii="Calibri" w:eastAsia="Times New Roman" w:hAnsi="Calibri" w:cs="Times New Roman"/>
          <w:color w:val="000000"/>
          <w:lang w:eastAsia="en-GB"/>
        </w:rPr>
        <w:t>, Vol. 96, No. 3, pp. 443–456.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B14133" w:rsidP="005E4B86">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Crook, T., </w:t>
      </w:r>
      <w:r w:rsidR="005E4B86" w:rsidRPr="005E4B86">
        <w:rPr>
          <w:rFonts w:ascii="Calibri" w:eastAsia="Times New Roman" w:hAnsi="Calibri" w:cs="Times New Roman"/>
          <w:color w:val="000000"/>
          <w:lang w:eastAsia="en-GB"/>
        </w:rPr>
        <w:t xml:space="preserve">Ketchen, D., Combs, J. and Todd, S. (2008) Strategic Resources and Performance: A Metaanalysis, </w:t>
      </w:r>
      <w:r w:rsidR="005E4B86" w:rsidRPr="005E4B86">
        <w:rPr>
          <w:rFonts w:ascii="Calibri" w:eastAsia="Times New Roman" w:hAnsi="Calibri" w:cs="Times New Roman"/>
          <w:i/>
          <w:iCs/>
          <w:color w:val="000000"/>
          <w:lang w:eastAsia="en-GB"/>
        </w:rPr>
        <w:t>Strategic Management Journa</w:t>
      </w:r>
      <w:r w:rsidR="005E4B86" w:rsidRPr="005E4B86">
        <w:rPr>
          <w:rFonts w:ascii="Calibri" w:eastAsia="Times New Roman" w:hAnsi="Calibri" w:cs="Times New Roman"/>
          <w:color w:val="000000"/>
          <w:lang w:eastAsia="en-GB"/>
        </w:rPr>
        <w:t>l, Vol. 29, No. 11, pp. 1141–1154.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Culkin, N. and Smith, D. (2000) An emotional business: A guide to understanding the motivations of small business decision takers, </w:t>
      </w:r>
      <w:r w:rsidRPr="005E4B86">
        <w:rPr>
          <w:rFonts w:ascii="Calibri" w:eastAsia="Times New Roman" w:hAnsi="Calibri" w:cs="Times New Roman"/>
          <w:i/>
          <w:iCs/>
          <w:lang w:eastAsia="en-GB"/>
        </w:rPr>
        <w:t>Qualitative Market Research</w:t>
      </w:r>
      <w:r w:rsidRPr="005E4B86">
        <w:rPr>
          <w:rFonts w:ascii="Calibri" w:eastAsia="Times New Roman" w:hAnsi="Calibri" w:cs="Times New Roman"/>
          <w:lang w:eastAsia="en-GB"/>
        </w:rPr>
        <w:t xml:space="preserve">, Vol. 3, No. 3, pp. 145-157.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Curran, J. and Blackburn, I. A. (2001) </w:t>
      </w:r>
      <w:r w:rsidRPr="005E4B86">
        <w:rPr>
          <w:rFonts w:ascii="Calibri" w:eastAsia="Times New Roman" w:hAnsi="Calibri" w:cs="Times New Roman"/>
          <w:i/>
          <w:iCs/>
          <w:lang w:eastAsia="en-GB"/>
        </w:rPr>
        <w:t>Researching the Small Enterprise</w:t>
      </w:r>
      <w:r w:rsidRPr="005E4B86">
        <w:rPr>
          <w:rFonts w:ascii="Calibri" w:eastAsia="Times New Roman" w:hAnsi="Calibri" w:cs="Times New Roman"/>
          <w:lang w:eastAsia="en-GB"/>
        </w:rPr>
        <w:t>, London: Sage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Cussler, E. L. and Moggridge, G. D. (2012) A changing chemical industry, </w:t>
      </w:r>
      <w:r w:rsidRPr="005E4B86">
        <w:rPr>
          <w:rFonts w:ascii="Calibri" w:eastAsia="Times New Roman" w:hAnsi="Calibri" w:cs="Times New Roman"/>
          <w:i/>
          <w:iCs/>
          <w:lang w:eastAsia="en-GB"/>
        </w:rPr>
        <w:t>Reviews in Chemical Engineering</w:t>
      </w:r>
      <w:r w:rsidRPr="005E4B86">
        <w:rPr>
          <w:rFonts w:ascii="Calibri" w:eastAsia="Times New Roman" w:hAnsi="Calibri" w:cs="Times New Roman"/>
          <w:lang w:eastAsia="en-GB"/>
        </w:rPr>
        <w:t>, Vol. 28, Nos. 2/3, pp. 1-10.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Daddi, T., Testa, F. and Iraldo, F. (2010) A cluster-based approach as an effective way to implement the Environmental Compliance Assistance Programme: evidence from some good practices, </w:t>
      </w:r>
      <w:r w:rsidRPr="005E4B86">
        <w:rPr>
          <w:rFonts w:ascii="Calibri" w:eastAsia="Times New Roman" w:hAnsi="Calibri" w:cs="Times New Roman"/>
          <w:i/>
          <w:iCs/>
          <w:color w:val="000000"/>
          <w:lang w:eastAsia="en-GB"/>
        </w:rPr>
        <w:t>Local Environment</w:t>
      </w:r>
      <w:r w:rsidRPr="005E4B86">
        <w:rPr>
          <w:rFonts w:ascii="Calibri" w:eastAsia="Times New Roman" w:hAnsi="Calibri" w:cs="Times New Roman"/>
          <w:color w:val="000000"/>
          <w:lang w:eastAsia="en-GB"/>
        </w:rPr>
        <w:t>, Vol. 15, No. 1, pp. 73–82.</w:t>
      </w:r>
    </w:p>
    <w:p w:rsidR="00A85197" w:rsidRPr="005E4B86" w:rsidRDefault="00A8519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Dalmeijer, M. (2009) Nieuw belastingplan stimuleert ondernemerschap, [online], Available at: http://www.ondernemenjuistnu.nl/2009/11/nieuw-belastingplan-stimuleert-ondernemerschap/, [Accessed 10</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January 2013].</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t xml:space="preserve">Dancey, P. D. and Reidey, J. (2011) </w:t>
      </w:r>
      <w:r w:rsidRPr="005E4B86">
        <w:rPr>
          <w:rFonts w:ascii="Calibri" w:eastAsia="Times New Roman" w:hAnsi="Calibri" w:cs="Times New Roman"/>
          <w:i/>
          <w:iCs/>
          <w:color w:val="000000"/>
          <w:lang w:eastAsia="en-GB"/>
        </w:rPr>
        <w:t xml:space="preserve">Statistics without maths for psychology, </w:t>
      </w:r>
      <w:r w:rsidRPr="005E4B86">
        <w:rPr>
          <w:rFonts w:ascii="Calibri" w:eastAsia="Times New Roman" w:hAnsi="Calibri" w:cs="Times New Roman"/>
          <w:color w:val="000000"/>
          <w:lang w:eastAsia="en-GB"/>
        </w:rPr>
        <w:t>Prentice Hall, 5</w:t>
      </w:r>
      <w:r w:rsidRPr="005E4B86">
        <w:rPr>
          <w:rFonts w:ascii="Calibri" w:eastAsia="Times New Roman" w:hAnsi="Calibri" w:cs="Times New Roman"/>
          <w:color w:val="000000"/>
          <w:vertAlign w:val="superscript"/>
          <w:lang w:eastAsia="en-GB"/>
        </w:rPr>
        <w:t>th</w:t>
      </w:r>
      <w:r w:rsidRPr="005E4B86">
        <w:rPr>
          <w:rFonts w:ascii="Calibri" w:eastAsia="Times New Roman" w:hAnsi="Calibri" w:cs="Times New Roman"/>
          <w:color w:val="000000"/>
          <w:lang w:eastAsia="en-GB"/>
        </w:rPr>
        <w:t xml:space="preserve"> Edition.</w:t>
      </w:r>
    </w:p>
    <w:p w:rsidR="00A42E87" w:rsidRPr="005E4B86" w:rsidRDefault="00A42E8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Das, S. (1995) Size, age and firm growth in an infant industry: the computer hardware industry in India, </w:t>
      </w:r>
      <w:r w:rsidRPr="005E4B86">
        <w:rPr>
          <w:rFonts w:ascii="Calibri" w:eastAsia="Times New Roman" w:hAnsi="Calibri" w:cs="Times New Roman"/>
          <w:i/>
          <w:iCs/>
          <w:color w:val="000000"/>
          <w:lang w:eastAsia="en-GB"/>
        </w:rPr>
        <w:t>International Journal of Industrial Organisation</w:t>
      </w:r>
      <w:r w:rsidRPr="005E4B86">
        <w:rPr>
          <w:rFonts w:ascii="Calibri" w:eastAsia="Times New Roman" w:hAnsi="Calibri" w:cs="Times New Roman"/>
          <w:color w:val="000000"/>
          <w:lang w:eastAsia="en-GB"/>
        </w:rPr>
        <w:t>, Vol. 13, pp. 111–126.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Datamonitor (2011)</w:t>
      </w:r>
      <w:r w:rsidRPr="005E4B86">
        <w:rPr>
          <w:rFonts w:ascii="Calibri" w:eastAsia="Times New Roman" w:hAnsi="Calibri" w:cs="Times New Roman"/>
          <w:i/>
          <w:iCs/>
          <w:lang w:eastAsia="en-GB"/>
        </w:rPr>
        <w:t xml:space="preserve"> Industry profile: Specialty Chemicals in the United Kingdom, </w:t>
      </w:r>
      <w:r w:rsidR="00B14133">
        <w:rPr>
          <w:rFonts w:ascii="Calibri" w:eastAsia="Times New Roman" w:hAnsi="Calibri" w:cs="Times New Roman"/>
          <w:lang w:eastAsia="en-GB"/>
        </w:rPr>
        <w:t>London: Datamonitor.</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David, M. and Sutton C. D. (2004) </w:t>
      </w:r>
      <w:r w:rsidRPr="005E4B86">
        <w:rPr>
          <w:rFonts w:ascii="Calibri" w:eastAsia="Times New Roman" w:hAnsi="Calibri" w:cs="Times New Roman"/>
          <w:i/>
          <w:iCs/>
          <w:color w:val="000000"/>
          <w:lang w:eastAsia="en-GB"/>
        </w:rPr>
        <w:t>Social Research: The basics</w:t>
      </w:r>
      <w:r w:rsidRPr="005E4B86">
        <w:rPr>
          <w:rFonts w:ascii="Calibri" w:eastAsia="Times New Roman" w:hAnsi="Calibri" w:cs="Times New Roman"/>
          <w:color w:val="000000"/>
          <w:lang w:eastAsia="en-GB"/>
        </w:rPr>
        <w:t>, London, Sage.</w:t>
      </w:r>
      <w:proofErr w:type="gramEnd"/>
    </w:p>
    <w:p w:rsidR="00A42E87" w:rsidRPr="005E4B86" w:rsidRDefault="00A42E8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Davidsson, P. and Honig, B. (2003)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role of social and human capital among nascent entrepreneurs,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18, pp. 301-331.</w:t>
      </w:r>
    </w:p>
    <w:p w:rsidR="00A42E87" w:rsidRPr="005E4B86" w:rsidRDefault="00A42E8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Davidsson, P., Steffens, P. and Fitzsimmons, J. (2009) Growing Profitable or Growing from Profits: Putting the Horse in Front of the Cart</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24, No. 4, pp. 388–406.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Davis, D. and Cosenza, R. M. (1988), </w:t>
      </w:r>
      <w:r w:rsidRPr="005E4B86">
        <w:rPr>
          <w:rFonts w:ascii="Calibri" w:eastAsia="Times New Roman" w:hAnsi="Calibri" w:cs="Times New Roman"/>
          <w:i/>
          <w:iCs/>
          <w:lang w:eastAsia="en-GB"/>
        </w:rPr>
        <w:t xml:space="preserve">Business Research for Decision Making, </w:t>
      </w:r>
      <w:r w:rsidRPr="005E4B86">
        <w:rPr>
          <w:rFonts w:ascii="Calibri" w:eastAsia="Times New Roman" w:hAnsi="Calibri" w:cs="Times New Roman"/>
          <w:lang w:eastAsia="en-GB"/>
        </w:rPr>
        <w:t>Boston: PWS-Kent Publishing.</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De Carolis, D. M, Litzky, B. E. and Eddleston, K. A. (2009) Why Networks Enhance the Progress of New Venture Creation: The Influence of Social Capital and Cognition,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xml:space="preserve">, Vol. 33, Iss. 2, pp. 527–545. </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 Carolis, D. M. and Saparito, P. (2006) Social Capital, Cognition, and Entrepreneurial Opportunities:  A Theoretical Framework,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xml:space="preserve"> Vol. 40, No. 1, pp. 41-56.</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lastRenderedPageBreak/>
        <w:t>De Maeseneire, W. and Claeys, T. (2012) SMEs, foreign direct investment and financial constraints: The case of Belgium,</w:t>
      </w:r>
      <w:r w:rsidRPr="005E4B86">
        <w:rPr>
          <w:rFonts w:ascii="Calibri" w:eastAsia="Times New Roman" w:hAnsi="Calibri" w:cs="Times New Roman"/>
          <w:i/>
          <w:iCs/>
          <w:lang w:eastAsia="en-GB"/>
        </w:rPr>
        <w:t xml:space="preserve"> International Business Review</w:t>
      </w:r>
      <w:r w:rsidRPr="005E4B86">
        <w:rPr>
          <w:rFonts w:ascii="Calibri" w:eastAsia="Times New Roman" w:hAnsi="Calibri" w:cs="Times New Roman"/>
          <w:lang w:eastAsia="en-GB"/>
        </w:rPr>
        <w:t>, Vol. 21, pp. 408–424.</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De Vaus, D. A.</w:t>
      </w:r>
      <w:r w:rsidR="00A839FC">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(1996), </w:t>
      </w:r>
      <w:r w:rsidRPr="005E4B86">
        <w:rPr>
          <w:rFonts w:ascii="Calibri" w:eastAsia="Times New Roman" w:hAnsi="Calibri" w:cs="Times New Roman"/>
          <w:i/>
          <w:iCs/>
          <w:lang w:eastAsia="en-GB"/>
        </w:rPr>
        <w:t xml:space="preserve">Surveys in Social Research, </w:t>
      </w:r>
      <w:r w:rsidRPr="005E4B86">
        <w:rPr>
          <w:rFonts w:ascii="Calibri" w:eastAsia="Times New Roman" w:hAnsi="Calibri" w:cs="Times New Roman"/>
          <w:lang w:eastAsia="en-GB"/>
        </w:rPr>
        <w:t>4</w:t>
      </w:r>
      <w:r w:rsidRPr="005E4B86">
        <w:rPr>
          <w:rFonts w:ascii="Calibri" w:eastAsia="Times New Roman" w:hAnsi="Calibri" w:cs="Times New Roman"/>
          <w:vertAlign w:val="superscript"/>
          <w:lang w:eastAsia="en-GB"/>
        </w:rPr>
        <w:t>th</w:t>
      </w:r>
      <w:r w:rsidRPr="005E4B86">
        <w:rPr>
          <w:rFonts w:ascii="Calibri" w:eastAsia="Times New Roman" w:hAnsi="Calibri" w:cs="Times New Roman"/>
          <w:lang w:eastAsia="en-GB"/>
        </w:rPr>
        <w:t xml:space="preserve"> Edition, </w:t>
      </w:r>
      <w:proofErr w:type="gramStart"/>
      <w:r w:rsidRPr="005E4B86">
        <w:rPr>
          <w:rFonts w:ascii="Calibri" w:eastAsia="Times New Roman" w:hAnsi="Calibri" w:cs="Times New Roman"/>
          <w:lang w:eastAsia="en-GB"/>
        </w:rPr>
        <w:t>London</w:t>
      </w:r>
      <w:proofErr w:type="gramEnd"/>
      <w:r w:rsidRPr="005E4B86">
        <w:rPr>
          <w:rFonts w:ascii="Calibri" w:eastAsia="Times New Roman" w:hAnsi="Calibri" w:cs="Times New Roman"/>
          <w:lang w:eastAsia="en-GB"/>
        </w:rPr>
        <w:t>: UCL Press Ltd.</w:t>
      </w:r>
    </w:p>
    <w:p w:rsidR="00A85197" w:rsidRPr="005E4B86" w:rsidRDefault="00A8519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Dean, D. L., and Bülent Mengüç, C. P. (2000) Revisiting firm characteristics, strategy, and export performance relationship: a survey of the lite</w:t>
      </w:r>
      <w:r w:rsidR="00DB2176">
        <w:rPr>
          <w:rFonts w:ascii="Calibri" w:eastAsia="Times New Roman" w:hAnsi="Calibri" w:cs="Times New Roman"/>
          <w:color w:val="000000"/>
          <w:lang w:eastAsia="en-GB"/>
        </w:rPr>
        <w:t>rature and an investigation of New Z</w:t>
      </w:r>
      <w:r w:rsidRPr="005E4B86">
        <w:rPr>
          <w:rFonts w:ascii="Calibri" w:eastAsia="Times New Roman" w:hAnsi="Calibri" w:cs="Times New Roman"/>
          <w:color w:val="000000"/>
          <w:lang w:eastAsia="en-GB"/>
        </w:rPr>
        <w:t xml:space="preserve">ealand small manufacturing firms, </w:t>
      </w:r>
      <w:r w:rsidRPr="005E4B86">
        <w:rPr>
          <w:rFonts w:ascii="Calibri" w:eastAsia="Times New Roman" w:hAnsi="Calibri" w:cs="Times New Roman"/>
          <w:i/>
          <w:iCs/>
          <w:color w:val="000000"/>
          <w:lang w:eastAsia="en-GB"/>
        </w:rPr>
        <w:t>Industrial Marketing Management</w:t>
      </w:r>
      <w:r w:rsidRPr="005E4B86">
        <w:rPr>
          <w:rFonts w:ascii="Calibri" w:eastAsia="Times New Roman" w:hAnsi="Calibri" w:cs="Times New Roman"/>
          <w:color w:val="000000"/>
          <w:lang w:eastAsia="en-GB"/>
        </w:rPr>
        <w:t>, Vol. 29, pp. 461–477.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Dean, T., R. Brown, and C. Bamford (1998) Differences in Small and Large Firm Responses, </w:t>
      </w:r>
      <w:r w:rsidRPr="005E4B86">
        <w:rPr>
          <w:rFonts w:ascii="Calibri" w:eastAsia="Times New Roman" w:hAnsi="Calibri" w:cs="Times New Roman"/>
          <w:i/>
          <w:iCs/>
          <w:lang w:eastAsia="en-GB"/>
        </w:rPr>
        <w:t xml:space="preserve">Strategic Management Journal, </w:t>
      </w:r>
      <w:r w:rsidRPr="005E4B86">
        <w:rPr>
          <w:rFonts w:ascii="Calibri" w:eastAsia="Times New Roman" w:hAnsi="Calibri" w:cs="Times New Roman"/>
          <w:lang w:eastAsia="en-GB"/>
        </w:rPr>
        <w:t>Vol. 19, pp. 709–728.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Deeds, D. L., Decarolis, D. and Caombs, J. (2000) Dynamic capabilities and new product development in high technology ventures,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xml:space="preserve">, Vol. 15, No. 3, </w:t>
      </w:r>
      <w:proofErr w:type="gramStart"/>
      <w:r w:rsidRPr="005E4B86">
        <w:rPr>
          <w:rFonts w:ascii="Calibri" w:eastAsia="Times New Roman" w:hAnsi="Calibri" w:cs="Times New Roman"/>
          <w:lang w:eastAsia="en-GB"/>
        </w:rPr>
        <w:t>pp</w:t>
      </w:r>
      <w:proofErr w:type="gramEnd"/>
      <w:r w:rsidRPr="005E4B86">
        <w:rPr>
          <w:rFonts w:ascii="Calibri" w:eastAsia="Times New Roman" w:hAnsi="Calibri" w:cs="Times New Roman"/>
          <w:lang w:eastAsia="en-GB"/>
        </w:rPr>
        <w:t>. 211-29.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Del Monte, A. and Papagni, E. (2003) R and D and the growth of firms: empirical analysis of a panel of Italian firms, </w:t>
      </w:r>
      <w:r w:rsidRPr="005E4B86">
        <w:rPr>
          <w:rFonts w:ascii="Calibri" w:eastAsia="Times New Roman" w:hAnsi="Calibri" w:cs="Times New Roman"/>
          <w:i/>
          <w:iCs/>
          <w:lang w:eastAsia="en-GB"/>
        </w:rPr>
        <w:t>Research Policy</w:t>
      </w:r>
      <w:r w:rsidRPr="005E4B86">
        <w:rPr>
          <w:rFonts w:ascii="Calibri" w:eastAsia="Times New Roman" w:hAnsi="Calibri" w:cs="Times New Roman"/>
          <w:lang w:eastAsia="en-GB"/>
        </w:rPr>
        <w:t>, Vol. 32, No. 6, pp. 1003-1014.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Delmar, F. (2006) Measuring Growth: Methodological Considerations and Empirical Results, In:</w:t>
      </w:r>
      <w:r w:rsidRPr="005E4B86">
        <w:rPr>
          <w:rFonts w:ascii="Calibri" w:eastAsia="Times New Roman" w:hAnsi="Calibri" w:cs="Times New Roman"/>
          <w:i/>
          <w:iCs/>
          <w:color w:val="000000"/>
          <w:lang w:eastAsia="en-GB"/>
        </w:rPr>
        <w:t xml:space="preserve"> Entrepreneurship and the Growth of Firms</w:t>
      </w:r>
      <w:r w:rsidRPr="005E4B86">
        <w:rPr>
          <w:rFonts w:ascii="Calibri" w:eastAsia="Times New Roman" w:hAnsi="Calibri" w:cs="Times New Roman"/>
          <w:color w:val="000000"/>
          <w:lang w:eastAsia="en-GB"/>
        </w:rPr>
        <w:t>, edited by Davidsson, P., Delmar, F. and Wiklund, J., pp. 62–86, Cheltenham: Edward Elgar.</w:t>
      </w:r>
    </w:p>
    <w:p w:rsidR="00177952" w:rsidRPr="005E4B86" w:rsidRDefault="0017795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Denscombe, M. (2003) </w:t>
      </w:r>
      <w:r w:rsidRPr="005E4B86">
        <w:rPr>
          <w:rFonts w:ascii="Calibri" w:eastAsia="Times New Roman" w:hAnsi="Calibri" w:cs="Times New Roman"/>
          <w:i/>
          <w:iCs/>
          <w:lang w:eastAsia="en-GB"/>
        </w:rPr>
        <w:t>The Good Research Guide For Small-Scale Social Research Projects</w:t>
      </w:r>
      <w:r w:rsidRPr="005E4B86">
        <w:rPr>
          <w:rFonts w:ascii="Calibri" w:eastAsia="Times New Roman" w:hAnsi="Calibri" w:cs="Times New Roman"/>
          <w:lang w:eastAsia="en-GB"/>
        </w:rPr>
        <w:t>, Buckingham: Open University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Denscombe, M. (2007) </w:t>
      </w:r>
      <w:r w:rsidRPr="005E4B86">
        <w:rPr>
          <w:rFonts w:ascii="Calibri" w:eastAsia="Times New Roman" w:hAnsi="Calibri" w:cs="Times New Roman"/>
          <w:i/>
          <w:iCs/>
          <w:lang w:eastAsia="en-GB"/>
        </w:rPr>
        <w:t>The Good Research Guide: for Small-Scale Social Research Projects</w:t>
      </w:r>
      <w:r w:rsidRPr="005E4B86">
        <w:rPr>
          <w:rFonts w:ascii="Calibri" w:eastAsia="Times New Roman" w:hAnsi="Calibri" w:cs="Times New Roman"/>
          <w:lang w:eastAsia="en-GB"/>
        </w:rPr>
        <w:t>, 3rd Ed. England: Open University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Denzin, N. K. (1970)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research Act: A theoretical Introduction to Sociological Methods</w:t>
      </w:r>
      <w:r w:rsidRPr="005E4B86">
        <w:rPr>
          <w:rFonts w:ascii="Calibri" w:eastAsia="Times New Roman" w:hAnsi="Calibri" w:cs="Times New Roman"/>
          <w:lang w:eastAsia="en-GB"/>
        </w:rPr>
        <w:t>, Aldine, Chicago, III.</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Denzin, N. K. and Lincoln, Y. (2000) </w:t>
      </w:r>
      <w:r w:rsidRPr="005E4B86">
        <w:rPr>
          <w:rFonts w:ascii="Calibri" w:eastAsia="Times New Roman" w:hAnsi="Calibri" w:cs="Times New Roman"/>
          <w:i/>
          <w:iCs/>
          <w:lang w:eastAsia="en-GB"/>
        </w:rPr>
        <w:t xml:space="preserve">Handbook of Qualitative Research, </w:t>
      </w:r>
      <w:r w:rsidRPr="005E4B86">
        <w:rPr>
          <w:rFonts w:ascii="Calibri" w:eastAsia="Times New Roman" w:hAnsi="Calibri" w:cs="Times New Roman"/>
          <w:lang w:eastAsia="en-GB"/>
        </w:rPr>
        <w:t>2nd ed., California: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Department for Business and Innovation (2014) Statistical release: Business population estimates for the UK and regions 2014, [online], Available at: https://www.gov.uk/government/uploads/system/uploads/attachment_data/file/377934/bpe_2014_statistical_release.pdf, [Accessed </w:t>
      </w:r>
      <w:r w:rsidR="00A85197">
        <w:rPr>
          <w:rFonts w:ascii="Calibri" w:eastAsia="Times New Roman" w:hAnsi="Calibri" w:cs="Times New Roman"/>
          <w:color w:val="000000"/>
          <w:lang w:eastAsia="en-GB"/>
        </w:rPr>
        <w:t>27</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Dess, G. and Robinson, R. (1984) Measuring organisational performance in the absence of objective measures: the case of the privately-held firm and conglomerate business unit, </w:t>
      </w:r>
      <w:r w:rsidRPr="005E4B86">
        <w:rPr>
          <w:rFonts w:ascii="Calibri" w:eastAsia="Times New Roman" w:hAnsi="Calibri" w:cs="Times New Roman"/>
          <w:i/>
          <w:iCs/>
          <w:lang w:eastAsia="en-GB"/>
        </w:rPr>
        <w:t>Strategic Management Journal</w:t>
      </w:r>
      <w:r w:rsidRPr="005E4B86">
        <w:rPr>
          <w:rFonts w:ascii="Calibri" w:eastAsia="Times New Roman" w:hAnsi="Calibri" w:cs="Times New Roman"/>
          <w:lang w:eastAsia="en-GB"/>
        </w:rPr>
        <w:t>, Vol. 5, No. 3, pp. 265-273.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DeTienne, D. and Cardon, M. (2012) Impact of Founder Experience on Exit Intentions,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38, No. 4, pp. 351–74.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DeTienne, D. and Chandler, G. (2007)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role of gender in opportunity identification,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31, pp. 365-86.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Diamantopoulos, A. and Schlegelmilch, B. (1997) </w:t>
      </w:r>
      <w:r w:rsidRPr="005E4B86">
        <w:rPr>
          <w:rFonts w:ascii="Calibri" w:eastAsia="Times New Roman" w:hAnsi="Calibri" w:cs="Times New Roman"/>
          <w:i/>
          <w:iCs/>
          <w:lang w:eastAsia="en-GB"/>
        </w:rPr>
        <w:t>Taking the Fear out of Data Analysis: A Step-by-step Approach.</w:t>
      </w:r>
      <w:proofErr w:type="gramEnd"/>
      <w:r w:rsidRPr="005E4B86">
        <w:rPr>
          <w:rFonts w:ascii="Calibri" w:eastAsia="Times New Roman" w:hAnsi="Calibri" w:cs="Times New Roman"/>
          <w:lang w:eastAsia="en-GB"/>
        </w:rPr>
        <w:t xml:space="preserve"> London: Dryden.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Diaz-Hermelo, F. and Vassolo, R. (2007) The determinants of firm's growth: An empirical examination, </w:t>
      </w:r>
      <w:r w:rsidRPr="005E4B86">
        <w:rPr>
          <w:rFonts w:ascii="Calibri" w:eastAsia="Times New Roman" w:hAnsi="Calibri" w:cs="Times New Roman"/>
          <w:i/>
          <w:iCs/>
          <w:color w:val="000000"/>
          <w:lang w:eastAsia="en-GB"/>
        </w:rPr>
        <w:t>Revista ABANTE</w:t>
      </w:r>
      <w:r w:rsidRPr="005E4B86">
        <w:rPr>
          <w:rFonts w:ascii="Calibri" w:eastAsia="Times New Roman" w:hAnsi="Calibri" w:cs="Times New Roman"/>
          <w:color w:val="000000"/>
          <w:lang w:eastAsia="en-GB"/>
        </w:rPr>
        <w:t>, Vol. 10, No. 1, pp. 3-20.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Dickson, P. (2004) Entrepreneurial orientation: The role of institutional environment and firm attributes in shaping innovation and proactiveness, </w:t>
      </w:r>
      <w:r w:rsidRPr="005E4B86">
        <w:rPr>
          <w:rFonts w:ascii="Calibri" w:eastAsia="Times New Roman" w:hAnsi="Calibri" w:cs="Times New Roman"/>
          <w:i/>
          <w:iCs/>
          <w:color w:val="000000"/>
          <w:lang w:eastAsia="en-GB"/>
        </w:rPr>
        <w:t>Paper presented at the Strategic Management Society Conference,</w:t>
      </w:r>
      <w:r w:rsidRPr="005E4B86">
        <w:rPr>
          <w:rFonts w:ascii="Calibri" w:eastAsia="Times New Roman" w:hAnsi="Calibri" w:cs="Times New Roman"/>
          <w:color w:val="000000"/>
          <w:lang w:eastAsia="en-GB"/>
        </w:rPr>
        <w:t xml:space="preserve"> San Juan, </w:t>
      </w:r>
      <w:proofErr w:type="gramStart"/>
      <w:r w:rsidRPr="005E4B86">
        <w:rPr>
          <w:rFonts w:ascii="Calibri" w:eastAsia="Times New Roman" w:hAnsi="Calibri" w:cs="Times New Roman"/>
          <w:color w:val="000000"/>
          <w:lang w:eastAsia="en-GB"/>
        </w:rPr>
        <w:t>Puerto</w:t>
      </w:r>
      <w:proofErr w:type="gramEnd"/>
      <w:r w:rsidRPr="005E4B86">
        <w:rPr>
          <w:rFonts w:ascii="Calibri" w:eastAsia="Times New Roman" w:hAnsi="Calibri" w:cs="Times New Roman"/>
          <w:color w:val="000000"/>
          <w:lang w:eastAsia="en-GB"/>
        </w:rPr>
        <w:t xml:space="preserve"> Rico.</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Dickson, P. H. and Weaver, K. M. (2008) The role of the institutional environment in determining firm orientation towards entrepreneurial behaviour, </w:t>
      </w:r>
      <w:r w:rsidRPr="005E4B86">
        <w:rPr>
          <w:rFonts w:ascii="Calibri" w:eastAsia="Times New Roman" w:hAnsi="Calibri" w:cs="Times New Roman"/>
          <w:i/>
          <w:iCs/>
          <w:lang w:eastAsia="en-GB"/>
        </w:rPr>
        <w:t>International Entrepreneurship and Management Journal</w:t>
      </w:r>
      <w:r w:rsidRPr="005E4B86">
        <w:rPr>
          <w:rFonts w:ascii="Calibri" w:eastAsia="Times New Roman" w:hAnsi="Calibri" w:cs="Times New Roman"/>
          <w:lang w:eastAsia="en-GB"/>
        </w:rPr>
        <w:t>, Vol. 4, No. 4, pp. 467-483.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Dickson, P. H., Solomon, G. T. and Weaver, M. K. (2008) Entrepreneurial selection and success: does education matter</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15, Iss. 2, pp. 239-258.</w:t>
      </w:r>
    </w:p>
    <w:p w:rsidR="00177952" w:rsidRPr="005E4B86" w:rsidRDefault="00177952" w:rsidP="005E4B86">
      <w:pPr>
        <w:spacing w:after="0" w:line="360" w:lineRule="auto"/>
        <w:jc w:val="both"/>
        <w:rPr>
          <w:rFonts w:ascii="Calibri" w:eastAsia="Times New Roman" w:hAnsi="Calibri" w:cs="Times New Roman"/>
          <w:lang w:eastAsia="en-GB"/>
        </w:rPr>
      </w:pPr>
    </w:p>
    <w:p w:rsidR="00AB24B2"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Digman, L. A (1990) </w:t>
      </w:r>
      <w:r w:rsidRPr="005E4B86">
        <w:rPr>
          <w:rFonts w:ascii="Calibri" w:eastAsia="Times New Roman" w:hAnsi="Calibri" w:cs="Times New Roman"/>
          <w:i/>
          <w:iCs/>
          <w:lang w:eastAsia="en-GB"/>
        </w:rPr>
        <w:t>Strategic Management: Concepts, Decisions, Cases,</w:t>
      </w:r>
      <w:r w:rsidRPr="005E4B86">
        <w:rPr>
          <w:rFonts w:ascii="Calibri" w:eastAsia="Times New Roman" w:hAnsi="Calibri" w:cs="Times New Roman"/>
          <w:lang w:eastAsia="en-GB"/>
        </w:rPr>
        <w:t xml:space="preserve"> 2</w:t>
      </w:r>
      <w:r w:rsidRPr="005E4B86">
        <w:rPr>
          <w:rFonts w:ascii="Calibri" w:eastAsia="Times New Roman" w:hAnsi="Calibri" w:cs="Times New Roman"/>
          <w:vertAlign w:val="superscript"/>
          <w:lang w:eastAsia="en-GB"/>
        </w:rPr>
        <w:t>nd</w:t>
      </w:r>
      <w:r w:rsidRPr="005E4B86">
        <w:rPr>
          <w:rFonts w:ascii="Calibri" w:eastAsia="Times New Roman" w:hAnsi="Calibri" w:cs="Times New Roman"/>
          <w:lang w:eastAsia="en-GB"/>
        </w:rPr>
        <w:t xml:space="preserve"> ed., Irwin, Homewood, IL.</w:t>
      </w: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Dilanthi, A., Baldry,</w:t>
      </w:r>
      <w:r w:rsidR="00861207">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D., Sarshar, M. and Newton, R. (2002) Quantitative and qualitative research in the built environment: application of “mixed” research approach", </w:t>
      </w:r>
      <w:r w:rsidRPr="005E4B86">
        <w:rPr>
          <w:rFonts w:ascii="Calibri" w:eastAsia="Times New Roman" w:hAnsi="Calibri" w:cs="Times New Roman"/>
          <w:i/>
          <w:iCs/>
          <w:lang w:eastAsia="en-GB"/>
        </w:rPr>
        <w:t>International Journal of Productivity and Performance Management</w:t>
      </w:r>
      <w:r w:rsidRPr="005E4B86">
        <w:rPr>
          <w:rFonts w:ascii="Calibri" w:eastAsia="Times New Roman" w:hAnsi="Calibri" w:cs="Times New Roman"/>
          <w:lang w:eastAsia="en-GB"/>
        </w:rPr>
        <w:t>, Vol. 51, Iss. 1, pp. 17-31.</w:t>
      </w:r>
    </w:p>
    <w:p w:rsidR="00B14133" w:rsidRPr="005E4B86" w:rsidRDefault="00B14133"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Dimitratos, P., Lioukas, S. and Carter, S. (2004)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relationship between entrepreneurship and international performance: the importance of domestic environment, </w:t>
      </w:r>
      <w:r w:rsidRPr="005E4B86">
        <w:rPr>
          <w:rFonts w:ascii="Calibri" w:eastAsia="Times New Roman" w:hAnsi="Calibri" w:cs="Times New Roman"/>
          <w:i/>
          <w:iCs/>
          <w:lang w:eastAsia="en-GB"/>
        </w:rPr>
        <w:t>International Business Review</w:t>
      </w:r>
      <w:r w:rsidRPr="005E4B86">
        <w:rPr>
          <w:rFonts w:ascii="Calibri" w:eastAsia="Times New Roman" w:hAnsi="Calibri" w:cs="Times New Roman"/>
          <w:lang w:eastAsia="en-GB"/>
        </w:rPr>
        <w:t>, Vol. 1, pp. 19–41.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Dimov, D. and Shepherd, D. (2005) Human capital theory and venture capital firms: exploring “home runs” and “strike outs”,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20, pp. 1-21.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Disney, R., Haskel, J. and Heden, Y. (2003) Entry, Exit and Establishment Survival in UK Manufacturing,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Journal of Industrial Economics</w:t>
      </w:r>
      <w:r w:rsidRPr="005E4B86">
        <w:rPr>
          <w:rFonts w:ascii="Calibri" w:eastAsia="Times New Roman" w:hAnsi="Calibri" w:cs="Times New Roman"/>
          <w:lang w:eastAsia="en-GB"/>
        </w:rPr>
        <w:t>, Vol.  51, No. 1, pp. 91-112.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Districonsult (2009) Chemical Distribution in 2009: Challenges and Uncertainties, [online], Available at: http://www.districonsult.com/ [Accessed </w:t>
      </w:r>
      <w:r w:rsidR="00A85197">
        <w:rPr>
          <w:rFonts w:ascii="Calibri" w:eastAsia="Times New Roman" w:hAnsi="Calibri" w:cs="Times New Roman"/>
          <w:lang w:eastAsia="en-GB"/>
        </w:rPr>
        <w:t>15</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D</w:t>
      </w:r>
      <w:r w:rsidRPr="005E4B86">
        <w:rPr>
          <w:rFonts w:ascii="Calibri" w:eastAsia="Times New Roman" w:hAnsi="Calibri" w:cs="Times New Roman"/>
          <w:lang w:eastAsia="en-GB"/>
        </w:rPr>
        <w:t>ecember 2013].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Districonsult (2010) Wheels of change spin in dis</w:t>
      </w:r>
      <w:r w:rsidR="00B14133">
        <w:rPr>
          <w:rFonts w:ascii="Calibri" w:eastAsia="Times New Roman" w:hAnsi="Calibri" w:cs="Times New Roman"/>
          <w:lang w:eastAsia="en-GB"/>
        </w:rPr>
        <w:t>tribution, [online], Available at</w:t>
      </w:r>
      <w:r w:rsidRPr="005E4B86">
        <w:rPr>
          <w:rFonts w:ascii="Calibri" w:eastAsia="Times New Roman" w:hAnsi="Calibri" w:cs="Times New Roman"/>
          <w:lang w:eastAsia="en-GB"/>
        </w:rPr>
        <w:t xml:space="preserve">: </w:t>
      </w:r>
      <w:r w:rsidR="00B14133" w:rsidRPr="00B14133">
        <w:rPr>
          <w:rFonts w:ascii="Calibri" w:eastAsia="Times New Roman" w:hAnsi="Calibri" w:cs="Times New Roman"/>
          <w:lang w:eastAsia="en-GB"/>
        </w:rPr>
        <w:t>http://www.districonsult.com/en/index-districonsult%2Bnewsletter-1-31%2B~%2Bwheels%2Bchange%2Bspin%2Bdistribution.html</w:t>
      </w:r>
      <w:r w:rsidR="00B14133">
        <w:rPr>
          <w:rFonts w:ascii="Calibri" w:eastAsia="Times New Roman" w:hAnsi="Calibri" w:cs="Times New Roman"/>
          <w:lang w:eastAsia="en-GB"/>
        </w:rPr>
        <w:t xml:space="preserve">, </w:t>
      </w:r>
      <w:r w:rsidR="00A85197">
        <w:rPr>
          <w:rFonts w:ascii="Calibri" w:eastAsia="Times New Roman" w:hAnsi="Calibri" w:cs="Times New Roman"/>
          <w:lang w:eastAsia="en-GB"/>
        </w:rPr>
        <w:t>[Accessed 24</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Districonsult (2011) Oligopsony or Monopsony</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[online], Available at:  http://www.districonsult.com/en/index-districonsult%2Bnewsletter-1-33%2B~%2Bsmiling%2Bfaces%2Bdespite%2Bchalle</w:t>
      </w:r>
      <w:r w:rsidR="00A85197">
        <w:rPr>
          <w:rFonts w:ascii="Calibri" w:eastAsia="Times New Roman" w:hAnsi="Calibri" w:cs="Times New Roman"/>
          <w:lang w:eastAsia="en-GB"/>
        </w:rPr>
        <w:t>nges%2Bahead.html [Accessed 11</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May 2013].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6E744B" w:rsidP="005E4B86">
      <w:pPr>
        <w:spacing w:after="0" w:line="360" w:lineRule="auto"/>
        <w:jc w:val="both"/>
        <w:rPr>
          <w:rFonts w:ascii="Calibri" w:eastAsia="Times New Roman" w:hAnsi="Calibri" w:cs="Times New Roman"/>
          <w:lang w:eastAsia="en-GB"/>
        </w:rPr>
      </w:pPr>
      <w:r>
        <w:rPr>
          <w:rFonts w:ascii="Calibri" w:eastAsia="Times New Roman" w:hAnsi="Calibri" w:cs="Times New Roman"/>
          <w:lang w:eastAsia="en-GB"/>
        </w:rPr>
        <w:t>Distric</w:t>
      </w:r>
      <w:r w:rsidR="005E4B86" w:rsidRPr="005E4B86">
        <w:rPr>
          <w:rFonts w:ascii="Calibri" w:eastAsia="Times New Roman" w:hAnsi="Calibri" w:cs="Times New Roman"/>
          <w:lang w:eastAsia="en-GB"/>
        </w:rPr>
        <w:t xml:space="preserve">onsult (2012) Chemical Distribution in 2012: What’s next on the horizon?’ 6th Brazilian Congress of Chemicals and Petrochemical Distributors (EBDQUIM), Praia do Forte (Bahia), 16th March 2012, [online], Available at: </w:t>
      </w:r>
      <w:r w:rsidR="00B14133" w:rsidRPr="00B14133">
        <w:rPr>
          <w:rFonts w:ascii="Calibri" w:eastAsia="Times New Roman" w:hAnsi="Calibri" w:cs="Times New Roman"/>
          <w:lang w:eastAsia="en-GB"/>
        </w:rPr>
        <w:t>http://www.associquim.org.br/ebdquim2012/palestras/Ebdq</w:t>
      </w:r>
      <w:r w:rsidR="00097B99">
        <w:rPr>
          <w:rFonts w:ascii="Calibri" w:eastAsia="Times New Roman" w:hAnsi="Calibri" w:cs="Times New Roman"/>
          <w:lang w:eastAsia="en-GB"/>
        </w:rPr>
        <w:t>uim2012_G%C3%BCentherEberhard.pd</w:t>
      </w:r>
      <w:r w:rsidR="00B14133" w:rsidRPr="00B14133">
        <w:rPr>
          <w:rFonts w:ascii="Calibri" w:eastAsia="Times New Roman" w:hAnsi="Calibri" w:cs="Times New Roman"/>
          <w:lang w:eastAsia="en-GB"/>
        </w:rPr>
        <w:t>f</w:t>
      </w:r>
      <w:r w:rsidR="00B14133">
        <w:rPr>
          <w:rFonts w:ascii="Calibri" w:eastAsia="Times New Roman" w:hAnsi="Calibri" w:cs="Times New Roman"/>
          <w:lang w:eastAsia="en-GB"/>
        </w:rPr>
        <w:t xml:space="preserve">, </w:t>
      </w:r>
      <w:r w:rsidR="00A85197">
        <w:rPr>
          <w:rFonts w:ascii="Calibri" w:eastAsia="Times New Roman" w:hAnsi="Calibri" w:cs="Times New Roman"/>
          <w:lang w:eastAsia="en-GB"/>
        </w:rPr>
        <w:t>[Accessed 10</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005E4B86" w:rsidRPr="005E4B86">
        <w:rPr>
          <w:rFonts w:ascii="Calibri" w:eastAsia="Times New Roman" w:hAnsi="Calibri" w:cs="Times New Roman"/>
          <w:lang w:eastAsia="en-GB"/>
        </w:rPr>
        <w:t>May 2013]</w:t>
      </w:r>
      <w:r w:rsidR="00B14133">
        <w:rPr>
          <w:rFonts w:ascii="Calibri" w:eastAsia="Times New Roman" w:hAnsi="Calibri" w:cs="Times New Roman"/>
          <w:lang w:eastAsia="en-GB"/>
        </w:rPr>
        <w:t>.</w:t>
      </w:r>
    </w:p>
    <w:p w:rsidR="005E4B86" w:rsidRPr="005E4B86" w:rsidRDefault="005E4B86" w:rsidP="005E4B86">
      <w:pPr>
        <w:spacing w:after="0" w:line="360" w:lineRule="auto"/>
        <w:jc w:val="both"/>
        <w:rPr>
          <w:rFonts w:ascii="Calibri" w:eastAsia="Times New Roman" w:hAnsi="Calibri" w:cs="Times New Roman"/>
          <w:lang w:eastAsia="en-GB"/>
        </w:rPr>
      </w:pPr>
    </w:p>
    <w:p w:rsidR="00DB217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Districonsult (2013) Old Game - New Rules?</w:t>
      </w:r>
      <w:proofErr w:type="gramEnd"/>
      <w:r w:rsidRPr="005E4B86">
        <w:rPr>
          <w:rFonts w:ascii="Calibri" w:eastAsia="Times New Roman" w:hAnsi="Calibri" w:cs="Times New Roman"/>
          <w:lang w:eastAsia="en-GB"/>
        </w:rPr>
        <w:t xml:space="preserve"> Chemical Distribution in the Age of Volatility, [online], Available </w:t>
      </w:r>
      <w:r w:rsidR="00B14133">
        <w:rPr>
          <w:rFonts w:ascii="Calibri" w:eastAsia="Times New Roman" w:hAnsi="Calibri" w:cs="Times New Roman"/>
          <w:lang w:eastAsia="en-GB"/>
        </w:rPr>
        <w:t>at</w:t>
      </w:r>
      <w:r w:rsidRPr="005E4B86">
        <w:rPr>
          <w:rFonts w:ascii="Calibri" w:eastAsia="Times New Roman" w:hAnsi="Calibri" w:cs="Times New Roman"/>
          <w:lang w:eastAsia="en-GB"/>
        </w:rPr>
        <w:t xml:space="preserve">: </w:t>
      </w:r>
      <w:r w:rsidR="00097B99" w:rsidRPr="00097B99">
        <w:rPr>
          <w:rFonts w:ascii="Calibri" w:eastAsia="Times New Roman" w:hAnsi="Calibri" w:cs="Times New Roman"/>
          <w:lang w:eastAsia="en-GB"/>
        </w:rPr>
        <w:t>http://www.districonsult.com/en/index-districonsult%2Bnewsletter-1-34%2B~%2Bold%2Bgame%2Bnew%2Brules%2B2013.html</w:t>
      </w:r>
      <w:r w:rsidR="00097B99">
        <w:rPr>
          <w:rFonts w:ascii="Calibri" w:eastAsia="Times New Roman" w:hAnsi="Calibri" w:cs="Times New Roman"/>
          <w:lang w:eastAsia="en-GB"/>
        </w:rPr>
        <w:t xml:space="preserve">, </w:t>
      </w:r>
      <w:r w:rsidR="00A85197">
        <w:rPr>
          <w:rFonts w:ascii="Calibri" w:eastAsia="Times New Roman" w:hAnsi="Calibri" w:cs="Times New Roman"/>
          <w:lang w:eastAsia="en-GB"/>
        </w:rPr>
        <w:t>[Accessed: 27</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Dobbs M. and Hamilton R. T. (2007) Small business growth: recent evidence and new directions, </w:t>
      </w:r>
      <w:r w:rsidRPr="005E4B86">
        <w:rPr>
          <w:rFonts w:ascii="Calibri" w:eastAsia="Times New Roman" w:hAnsi="Calibri" w:cs="Times New Roman"/>
          <w:i/>
          <w:iCs/>
          <w:lang w:eastAsia="en-GB"/>
        </w:rPr>
        <w:t>International Journal of Entrepreneurial Behaviour and Research</w:t>
      </w:r>
      <w:r w:rsidRPr="005E4B86">
        <w:rPr>
          <w:rFonts w:ascii="Calibri" w:eastAsia="Times New Roman" w:hAnsi="Calibri" w:cs="Times New Roman"/>
          <w:lang w:eastAsia="en-GB"/>
        </w:rPr>
        <w:t>, Vol. 13, No. 5, pp. 296 – 322.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Drakopoulou, S. D. and Anderson, A. R. (2007) Mumpsimus and the mything of the individualist entrepreneur,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25, No. 4, pp. 341–360.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Duchesneau, D. and Gartner, W. (1990) A profile of new venture success and failure in an emerging industry,</w:t>
      </w:r>
      <w:r w:rsidRPr="005E4B86">
        <w:rPr>
          <w:rFonts w:ascii="Calibri" w:eastAsia="Times New Roman" w:hAnsi="Calibri" w:cs="Times New Roman"/>
          <w:i/>
          <w:iCs/>
          <w:color w:val="000000"/>
          <w:lang w:eastAsia="en-GB"/>
        </w:rPr>
        <w:t xml:space="preserve"> Journal of Business Venturing, </w:t>
      </w:r>
      <w:r w:rsidRPr="005E4B86">
        <w:rPr>
          <w:rFonts w:ascii="Calibri" w:eastAsia="Times New Roman" w:hAnsi="Calibri" w:cs="Times New Roman"/>
          <w:color w:val="000000"/>
          <w:lang w:eastAsia="en-GB"/>
        </w:rPr>
        <w:t>Vol. 5, No. 5, pp. 297-312.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Dun and Bradstreet (2015) Glossary, [online], Available at: http://creditreports.dnb.com/webapp/wcs/stores/servlet/Glossary?storeId=11154&amp;categoryId=19006&amp;catalogId=71154&amp;glossaryId=46, [Accessed 20</w:t>
      </w:r>
      <w:r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bookmarkStart w:id="88" w:name="RANGE!A333"/>
      <w:r w:rsidRPr="005E4B86">
        <w:rPr>
          <w:rFonts w:ascii="Calibri" w:eastAsia="Times New Roman" w:hAnsi="Calibri" w:cs="Times New Roman"/>
          <w:lang w:eastAsia="en-GB"/>
        </w:rPr>
        <w:t xml:space="preserve">Dyer, L. M. and Ross, C. A. (2008) Seeking advice in a dynamic and complex business environment: Impact on the success of Small Firms, </w:t>
      </w:r>
      <w:r w:rsidRPr="005E4B86">
        <w:rPr>
          <w:rFonts w:ascii="Calibri" w:eastAsia="Times New Roman" w:hAnsi="Calibri" w:cs="Times New Roman"/>
          <w:i/>
          <w:iCs/>
          <w:lang w:eastAsia="en-GB"/>
        </w:rPr>
        <w:t xml:space="preserve">Journal of Developmental Entrepreneurship, </w:t>
      </w:r>
      <w:r w:rsidRPr="005E4B86">
        <w:rPr>
          <w:rFonts w:ascii="Calibri" w:eastAsia="Times New Roman" w:hAnsi="Calibri" w:cs="Times New Roman"/>
          <w:lang w:eastAsia="en-GB"/>
        </w:rPr>
        <w:t>Vol. 13, No. 2, pp. 133–149.</w:t>
      </w:r>
      <w:bookmarkEnd w:id="88"/>
    </w:p>
    <w:p w:rsidR="007A6304" w:rsidRPr="005E4B86" w:rsidRDefault="007A6304"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Eacott, C. (2012) Surviving and thriving under REACH, </w:t>
      </w:r>
      <w:r w:rsidRPr="005E4B86">
        <w:rPr>
          <w:rFonts w:ascii="Calibri" w:eastAsia="Times New Roman" w:hAnsi="Calibri" w:cs="Times New Roman"/>
          <w:i/>
          <w:iCs/>
          <w:lang w:eastAsia="en-GB"/>
        </w:rPr>
        <w:t xml:space="preserve">The Chemical Engineer, </w:t>
      </w:r>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xml:space="preserve"> 852, pp. 28-29.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Easterby-Smith, M., Richard, T. and Lowe, A. (2012) </w:t>
      </w:r>
      <w:r w:rsidRPr="005E4B86">
        <w:rPr>
          <w:rFonts w:ascii="Calibri" w:eastAsia="Times New Roman" w:hAnsi="Calibri" w:cs="Times New Roman"/>
          <w:i/>
          <w:iCs/>
          <w:lang w:eastAsia="en-GB"/>
        </w:rPr>
        <w:t>Management Research: An Introduction,</w:t>
      </w:r>
      <w:r w:rsidRPr="005E4B86">
        <w:rPr>
          <w:rFonts w:ascii="Calibri" w:eastAsia="Times New Roman" w:hAnsi="Calibri" w:cs="Times New Roman"/>
          <w:lang w:eastAsia="en-GB"/>
        </w:rPr>
        <w:t xml:space="preserve"> 4</w:t>
      </w:r>
      <w:r w:rsidRPr="00D90CEC">
        <w:rPr>
          <w:rFonts w:ascii="Calibri" w:eastAsia="Times New Roman" w:hAnsi="Calibri" w:cs="Times New Roman"/>
          <w:vertAlign w:val="superscript"/>
          <w:lang w:eastAsia="en-GB"/>
        </w:rPr>
        <w:t>th</w:t>
      </w:r>
      <w:r w:rsidR="00D90CEC">
        <w:rPr>
          <w:rFonts w:ascii="Calibri" w:eastAsia="Times New Roman" w:hAnsi="Calibri" w:cs="Times New Roman"/>
          <w:lang w:eastAsia="en-GB"/>
        </w:rPr>
        <w:t xml:space="preserve"> Ed, </w:t>
      </w:r>
      <w:proofErr w:type="gramStart"/>
      <w:r w:rsidRPr="005E4B86">
        <w:rPr>
          <w:rFonts w:ascii="Calibri" w:eastAsia="Times New Roman" w:hAnsi="Calibri" w:cs="Times New Roman"/>
          <w:lang w:eastAsia="en-GB"/>
        </w:rPr>
        <w:t>London</w:t>
      </w:r>
      <w:proofErr w:type="gramEnd"/>
      <w:r w:rsidRPr="005E4B86">
        <w:rPr>
          <w:rFonts w:ascii="Calibri" w:eastAsia="Times New Roman" w:hAnsi="Calibri" w:cs="Times New Roman"/>
          <w:lang w:eastAsia="en-GB"/>
        </w:rPr>
        <w:t>: Sage Publication.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Easterby-Smith, M., Thorpe, R. and Lowe, A. (1991) </w:t>
      </w:r>
      <w:r w:rsidRPr="005E4B86">
        <w:rPr>
          <w:rFonts w:ascii="Calibri" w:eastAsia="Times New Roman" w:hAnsi="Calibri" w:cs="Times New Roman"/>
          <w:i/>
          <w:iCs/>
          <w:lang w:eastAsia="en-GB"/>
        </w:rPr>
        <w:t xml:space="preserve">Management Research: An Introduction, </w:t>
      </w:r>
      <w:r w:rsidRPr="005E4B86">
        <w:rPr>
          <w:rFonts w:ascii="Calibri" w:eastAsia="Times New Roman" w:hAnsi="Calibri" w:cs="Times New Roman"/>
          <w:lang w:eastAsia="en-GB"/>
        </w:rPr>
        <w:t>London: Sage Publications Ltd, 2nd edition.</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Eastwood, A. (2012) 2012 Petrochemicals review, </w:t>
      </w:r>
      <w:r w:rsidRPr="005E4B86">
        <w:rPr>
          <w:rFonts w:ascii="Calibri" w:eastAsia="Times New Roman" w:hAnsi="Calibri" w:cs="Times New Roman"/>
          <w:i/>
          <w:iCs/>
          <w:lang w:eastAsia="en-GB"/>
        </w:rPr>
        <w:t>Hydrocarbon Processsing</w:t>
      </w:r>
      <w:r w:rsidRPr="005E4B86">
        <w:rPr>
          <w:rFonts w:ascii="Calibri" w:eastAsia="Times New Roman" w:hAnsi="Calibri" w:cs="Times New Roman"/>
          <w:lang w:eastAsia="en-GB"/>
        </w:rPr>
        <w:t>, Vol.91, Iss.12, pp. 64-65.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Ebbage</w:t>
      </w:r>
      <w:r w:rsidR="00177952">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A. (2009) Streamlining Compliance,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Environmentalist</w:t>
      </w:r>
      <w:r w:rsidRPr="005E4B86">
        <w:rPr>
          <w:rFonts w:ascii="Calibri" w:eastAsia="Times New Roman" w:hAnsi="Calibri" w:cs="Times New Roman"/>
          <w:color w:val="000000"/>
          <w:lang w:eastAsia="en-GB"/>
        </w:rPr>
        <w:t>, No. 84, pp. 13-14.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Eberhard, G. (2014) Growth and consolidation, </w:t>
      </w:r>
      <w:r w:rsidRPr="005E4B86">
        <w:rPr>
          <w:rFonts w:ascii="Calibri" w:eastAsia="Times New Roman" w:hAnsi="Calibri" w:cs="Times New Roman"/>
          <w:i/>
          <w:iCs/>
          <w:color w:val="000000"/>
          <w:lang w:eastAsia="en-GB"/>
        </w:rPr>
        <w:t>ICIS Chemical Business</w:t>
      </w:r>
      <w:r w:rsidRPr="005E4B86">
        <w:rPr>
          <w:rFonts w:ascii="Calibri" w:eastAsia="Times New Roman" w:hAnsi="Calibri" w:cs="Times New Roman"/>
          <w:color w:val="000000"/>
          <w:lang w:eastAsia="en-GB"/>
        </w:rPr>
        <w:t>, July 21-27, pp. 44-46.</w:t>
      </w:r>
      <w:proofErr w:type="gramEnd"/>
    </w:p>
    <w:p w:rsidR="00177952" w:rsidRPr="005E4B86" w:rsidRDefault="0017795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Edwards, P., Ram, M. and Black, J. (2003)</w:t>
      </w:r>
      <w:r w:rsidRPr="005E4B86">
        <w:rPr>
          <w:rFonts w:ascii="Calibri" w:eastAsia="Times New Roman" w:hAnsi="Calibri" w:cs="Times New Roman"/>
          <w:i/>
          <w:iCs/>
          <w:color w:val="000000"/>
          <w:lang w:eastAsia="en-GB"/>
        </w:rPr>
        <w:t xml:space="preserve">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Impact of Employment Legislation on Small Firms: A Case Study Analysis</w:t>
      </w:r>
      <w:r w:rsidRPr="005E4B86">
        <w:rPr>
          <w:rFonts w:ascii="Calibri" w:eastAsia="Times New Roman" w:hAnsi="Calibri" w:cs="Times New Roman"/>
          <w:color w:val="000000"/>
          <w:lang w:eastAsia="en-GB"/>
        </w:rPr>
        <w:t>, Employment Relations Research Series No. 20, DTI, London.</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Eirich, R. (2004) Small business to medium enterprise, </w:t>
      </w:r>
      <w:r w:rsidRPr="005E4B86">
        <w:rPr>
          <w:rFonts w:ascii="Calibri" w:eastAsia="Times New Roman" w:hAnsi="Calibri" w:cs="Times New Roman"/>
          <w:i/>
          <w:iCs/>
          <w:lang w:eastAsia="en-GB"/>
        </w:rPr>
        <w:t>CMA Management</w:t>
      </w:r>
      <w:r w:rsidRPr="005E4B86">
        <w:rPr>
          <w:rFonts w:ascii="Calibri" w:eastAsia="Times New Roman" w:hAnsi="Calibri" w:cs="Times New Roman"/>
          <w:lang w:eastAsia="en-GB"/>
        </w:rPr>
        <w:t>, Vol. 77, No. 9, pp. 16-18.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Elo, S. and Kyngas, H. (2008) The qualitative content analysis process, </w:t>
      </w:r>
      <w:r w:rsidRPr="005E4B86">
        <w:rPr>
          <w:rFonts w:ascii="Calibri" w:eastAsia="Times New Roman" w:hAnsi="Calibri" w:cs="Times New Roman"/>
          <w:i/>
          <w:iCs/>
          <w:color w:val="000000"/>
          <w:lang w:eastAsia="en-GB"/>
        </w:rPr>
        <w:t>Journal of Advanced Nursing</w:t>
      </w:r>
      <w:r w:rsidRPr="005E4B86">
        <w:rPr>
          <w:rFonts w:ascii="Calibri" w:eastAsia="Times New Roman" w:hAnsi="Calibri" w:cs="Times New Roman"/>
          <w:color w:val="000000"/>
          <w:lang w:eastAsia="en-GB"/>
        </w:rPr>
        <w:t>, Vol. 62, No. 1, pp. 107–115.</w:t>
      </w:r>
    </w:p>
    <w:p w:rsidR="00B14133" w:rsidRPr="005E4B86" w:rsidRDefault="00B14133"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Elo, S., Kaariainen, M., Kanste, O., Polkki, T., Utriainen, K. and Kyngas, H. (2014) Qualitative Content Analysis: A Focus on Trustworthiness, </w:t>
      </w:r>
      <w:r w:rsidRPr="005E4B86">
        <w:rPr>
          <w:rFonts w:ascii="Calibri" w:eastAsia="Times New Roman" w:hAnsi="Calibri" w:cs="Times New Roman"/>
          <w:i/>
          <w:iCs/>
          <w:color w:val="000000"/>
          <w:lang w:eastAsia="en-GB"/>
        </w:rPr>
        <w:t>SAGE Open</w:t>
      </w:r>
      <w:r w:rsidRPr="005E4B86">
        <w:rPr>
          <w:rFonts w:ascii="Calibri" w:eastAsia="Times New Roman" w:hAnsi="Calibri" w:cs="Times New Roman"/>
          <w:color w:val="000000"/>
          <w:lang w:eastAsia="en-GB"/>
        </w:rPr>
        <w:t>, January-March 2014, pp. 1-10.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Elser, B. (2012) Distribution is a lever for growth,</w:t>
      </w:r>
      <w:r w:rsidRPr="005E4B86">
        <w:rPr>
          <w:rFonts w:ascii="Calibri" w:eastAsia="Times New Roman" w:hAnsi="Calibri" w:cs="Times New Roman"/>
          <w:i/>
          <w:iCs/>
          <w:lang w:eastAsia="en-GB"/>
        </w:rPr>
        <w:t xml:space="preserve"> ICIS Chemical Business</w:t>
      </w:r>
      <w:r w:rsidRPr="005E4B86">
        <w:rPr>
          <w:rFonts w:ascii="Calibri" w:eastAsia="Times New Roman" w:hAnsi="Calibri" w:cs="Times New Roman"/>
          <w:lang w:eastAsia="en-GB"/>
        </w:rPr>
        <w:t xml:space="preserve">, Vol. 281,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xml:space="preserve">. 18, pp. 23-24.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Ensaria, M. S. and Karabay, M. E. (2014) What Helps to Make SMEs Successful in Global Markets? 10th International Strategic Management Conference, </w:t>
      </w:r>
      <w:r w:rsidRPr="005E4B86">
        <w:rPr>
          <w:rFonts w:ascii="Calibri" w:eastAsia="Times New Roman" w:hAnsi="Calibri" w:cs="Times New Roman"/>
          <w:i/>
          <w:iCs/>
          <w:color w:val="000000"/>
          <w:lang w:eastAsia="en-GB"/>
        </w:rPr>
        <w:t>Procedia - Social and Behavioral Sciences,</w:t>
      </w:r>
      <w:r w:rsidRPr="005E4B86">
        <w:rPr>
          <w:rFonts w:ascii="Calibri" w:eastAsia="Times New Roman" w:hAnsi="Calibri" w:cs="Times New Roman"/>
          <w:color w:val="000000"/>
          <w:lang w:eastAsia="en-GB"/>
        </w:rPr>
        <w:t xml:space="preserve"> Vol. 150, pp. 192-201.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Ensley, M. D., Pearson, A. W. and Amason, C. A. (2002) Understanding the Dynamics of New Venture Top Management Teams: Cohesion, Conflict, and New Venture Performance,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17, No. 4, pp. 365–386.</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Environment Agency (2003) Business survey reveals lack of environmental awareness, </w:t>
      </w:r>
      <w:r w:rsidRPr="005E4B86">
        <w:rPr>
          <w:rFonts w:ascii="Calibri" w:eastAsia="Times New Roman" w:hAnsi="Calibri" w:cs="Times New Roman"/>
          <w:i/>
          <w:iCs/>
          <w:color w:val="000000"/>
          <w:lang w:eastAsia="en-GB"/>
        </w:rPr>
        <w:t>Environment Action</w:t>
      </w:r>
      <w:r w:rsidR="00DB2176">
        <w:rPr>
          <w:rFonts w:ascii="Calibri" w:eastAsia="Times New Roman" w:hAnsi="Calibri" w:cs="Times New Roman"/>
          <w:color w:val="000000"/>
          <w:lang w:eastAsia="en-GB"/>
        </w:rPr>
        <w:t xml:space="preserve">, Iss. </w:t>
      </w:r>
      <w:proofErr w:type="gramStart"/>
      <w:r w:rsidR="00DB2176">
        <w:rPr>
          <w:rFonts w:ascii="Calibri" w:eastAsia="Times New Roman" w:hAnsi="Calibri" w:cs="Times New Roman"/>
          <w:color w:val="000000"/>
          <w:lang w:eastAsia="en-GB"/>
        </w:rPr>
        <w:t xml:space="preserve">37, </w:t>
      </w:r>
      <w:r w:rsidRPr="005E4B86">
        <w:rPr>
          <w:rFonts w:ascii="Calibri" w:eastAsia="Times New Roman" w:hAnsi="Calibri" w:cs="Times New Roman"/>
          <w:color w:val="000000"/>
          <w:lang w:eastAsia="en-GB"/>
        </w:rPr>
        <w:t>April.</w:t>
      </w:r>
      <w:proofErr w:type="gramEnd"/>
    </w:p>
    <w:p w:rsidR="007A6304" w:rsidRPr="005E4B86" w:rsidRDefault="007A6304"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Erik, B. N., Carl, A. S., and Silkoset, R. (2007) The impact of national culture and communication on exporter–distributor relations and on export performance, </w:t>
      </w:r>
      <w:r w:rsidRPr="005E4B86">
        <w:rPr>
          <w:rFonts w:ascii="Calibri" w:eastAsia="Times New Roman" w:hAnsi="Calibri" w:cs="Times New Roman"/>
          <w:i/>
          <w:iCs/>
          <w:color w:val="000000"/>
          <w:lang w:eastAsia="en-GB"/>
        </w:rPr>
        <w:t>International Business Review</w:t>
      </w:r>
      <w:r w:rsidRPr="005E4B86">
        <w:rPr>
          <w:rFonts w:ascii="Calibri" w:eastAsia="Times New Roman" w:hAnsi="Calibri" w:cs="Times New Roman"/>
          <w:color w:val="000000"/>
          <w:lang w:eastAsia="en-GB"/>
        </w:rPr>
        <w:t>, Vol. 16, pp. 405–424.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Erlandson, D. A., Harris, E. L., Skipper, B. L. and Allen, S. D. (1993) </w:t>
      </w:r>
      <w:r w:rsidRPr="005E4B86">
        <w:rPr>
          <w:rFonts w:ascii="Calibri" w:eastAsia="Times New Roman" w:hAnsi="Calibri" w:cs="Times New Roman"/>
          <w:i/>
          <w:iCs/>
          <w:lang w:eastAsia="en-GB"/>
        </w:rPr>
        <w:t>Doing naturalistic enquiry: A guide to methods</w:t>
      </w:r>
      <w:r w:rsidRPr="005E4B86">
        <w:rPr>
          <w:rFonts w:ascii="Calibri" w:eastAsia="Times New Roman" w:hAnsi="Calibri" w:cs="Times New Roman"/>
          <w:lang w:eastAsia="en-GB"/>
        </w:rPr>
        <w:t>, Newbury Park, CA: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Ettlie J. E. and Rubenstein A. H. (1987) Firm size and product innovation, </w:t>
      </w:r>
      <w:r w:rsidRPr="005E4B86">
        <w:rPr>
          <w:rFonts w:ascii="Calibri" w:eastAsia="Times New Roman" w:hAnsi="Calibri" w:cs="Times New Roman"/>
          <w:i/>
          <w:iCs/>
          <w:lang w:eastAsia="en-GB"/>
        </w:rPr>
        <w:t>Journal of Product InnovationManagement</w:t>
      </w:r>
      <w:r w:rsidRPr="005E4B86">
        <w:rPr>
          <w:rFonts w:ascii="Calibri" w:eastAsia="Times New Roman" w:hAnsi="Calibri" w:cs="Times New Roman"/>
          <w:lang w:eastAsia="en-GB"/>
        </w:rPr>
        <w:t>, Vol. 2, pp. 89-108.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European Chemicals Agency (ECHA) (2014) </w:t>
      </w:r>
      <w:proofErr w:type="gramStart"/>
      <w:r w:rsidR="00A85197">
        <w:rPr>
          <w:rFonts w:ascii="Calibri" w:eastAsia="Times New Roman" w:hAnsi="Calibri" w:cs="Times New Roman"/>
          <w:lang w:eastAsia="en-GB"/>
        </w:rPr>
        <w:t>About</w:t>
      </w:r>
      <w:proofErr w:type="gramEnd"/>
      <w:r w:rsidR="00A85197">
        <w:rPr>
          <w:rFonts w:ascii="Calibri" w:eastAsia="Times New Roman" w:hAnsi="Calibri" w:cs="Times New Roman"/>
          <w:lang w:eastAsia="en-GB"/>
        </w:rPr>
        <w:t xml:space="preserve"> us </w:t>
      </w:r>
      <w:r w:rsidRPr="005E4B86">
        <w:rPr>
          <w:rFonts w:ascii="Calibri" w:eastAsia="Times New Roman" w:hAnsi="Calibri" w:cs="Times New Roman"/>
          <w:lang w:eastAsia="en-GB"/>
        </w:rPr>
        <w:t>[</w:t>
      </w:r>
      <w:r w:rsidR="00A85197">
        <w:rPr>
          <w:rFonts w:ascii="Calibri" w:eastAsia="Times New Roman" w:hAnsi="Calibri" w:cs="Times New Roman"/>
          <w:lang w:eastAsia="en-GB"/>
        </w:rPr>
        <w:t>online</w:t>
      </w:r>
      <w:r w:rsidRPr="005E4B86">
        <w:rPr>
          <w:rFonts w:ascii="Calibri" w:eastAsia="Times New Roman" w:hAnsi="Calibri" w:cs="Times New Roman"/>
          <w:lang w:eastAsia="en-GB"/>
        </w:rPr>
        <w:t>], Available at: http://echa.europa.eu/</w:t>
      </w:r>
      <w:r w:rsidR="00DB2176" w:rsidRPr="005E4B86">
        <w:rPr>
          <w:rFonts w:ascii="Calibri" w:eastAsia="Times New Roman" w:hAnsi="Calibri" w:cs="Times New Roman"/>
          <w:lang w:eastAsia="en-GB"/>
        </w:rPr>
        <w:t>, [</w:t>
      </w:r>
      <w:r w:rsidRPr="005E4B86">
        <w:rPr>
          <w:rFonts w:ascii="Calibri" w:eastAsia="Times New Roman" w:hAnsi="Calibri" w:cs="Times New Roman"/>
          <w:lang w:eastAsia="en-GB"/>
        </w:rPr>
        <w:t xml:space="preserve">Accessed </w:t>
      </w:r>
      <w:r w:rsidR="00A85197">
        <w:rPr>
          <w:rFonts w:ascii="Calibri" w:eastAsia="Times New Roman" w:hAnsi="Calibri" w:cs="Times New Roman"/>
          <w:lang w:eastAsia="en-GB"/>
        </w:rPr>
        <w:t>19</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European Commission (2003a) Communication from the Commission: Integrated Product Policy: Building on Environmental Life Cycle Thinking’, </w:t>
      </w:r>
      <w:r w:rsidRPr="005E4B86">
        <w:rPr>
          <w:rFonts w:ascii="Calibri" w:eastAsia="Times New Roman" w:hAnsi="Calibri" w:cs="Times New Roman"/>
          <w:i/>
          <w:iCs/>
          <w:lang w:eastAsia="en-GB"/>
        </w:rPr>
        <w:t>COM 2003(302) final</w:t>
      </w:r>
      <w:r w:rsidRPr="005E4B86">
        <w:rPr>
          <w:rFonts w:ascii="Calibri" w:eastAsia="Times New Roman" w:hAnsi="Calibri" w:cs="Times New Roman"/>
          <w:lang w:eastAsia="en-GB"/>
        </w:rPr>
        <w:t>, Brussels, 30 pp.</w:t>
      </w:r>
      <w:r w:rsidR="00A85197">
        <w:rPr>
          <w:rFonts w:ascii="Calibri" w:eastAsia="Times New Roman" w:hAnsi="Calibri" w:cs="Times New Roman"/>
          <w:lang w:eastAsia="en-GB"/>
        </w:rPr>
        <w:t xml:space="preserve"> 20-34.</w:t>
      </w:r>
    </w:p>
    <w:p w:rsidR="00A85197" w:rsidRPr="005E4B86" w:rsidRDefault="00A85197" w:rsidP="005E4B86">
      <w:pPr>
        <w:spacing w:after="0" w:line="360" w:lineRule="auto"/>
        <w:jc w:val="both"/>
        <w:rPr>
          <w:rFonts w:ascii="Calibri" w:eastAsia="Times New Roman" w:hAnsi="Calibri" w:cs="Times New Roman"/>
          <w:lang w:eastAsia="en-GB"/>
        </w:rPr>
      </w:pPr>
    </w:p>
    <w:p w:rsidR="00B14133"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European Commission (2003b) </w:t>
      </w:r>
      <w:r w:rsidRPr="005E4B86">
        <w:rPr>
          <w:rFonts w:ascii="Calibri" w:eastAsia="Times New Roman" w:hAnsi="Calibri" w:cs="Times New Roman"/>
          <w:i/>
          <w:iCs/>
          <w:color w:val="000000"/>
          <w:lang w:eastAsia="en-GB"/>
        </w:rPr>
        <w:t>Observatory of European SMEs: SMEs and Access to Finance</w:t>
      </w:r>
      <w:r w:rsidRPr="005E4B86">
        <w:rPr>
          <w:rFonts w:ascii="Calibri" w:eastAsia="Times New Roman" w:hAnsi="Calibri" w:cs="Times New Roman"/>
          <w:color w:val="000000"/>
          <w:lang w:eastAsia="en-GB"/>
        </w:rPr>
        <w:t>, Enterprise Publications, European Union.</w:t>
      </w:r>
    </w:p>
    <w:p w:rsidR="002F2E9F" w:rsidRPr="005E4B86" w:rsidRDefault="002F2E9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European Commission (2006)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New SME Definition, User Guide and Model Declaration</w:t>
      </w:r>
      <w:r w:rsidRPr="005E4B86">
        <w:rPr>
          <w:rFonts w:ascii="Calibri" w:eastAsia="Times New Roman" w:hAnsi="Calibri" w:cs="Times New Roman"/>
          <w:lang w:eastAsia="en-GB"/>
        </w:rPr>
        <w:t>, Luxembourg: Enterprise and Industry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European Commission (2013) Investing in European success: Empowering European SMEs to Innovate and Grow, [online], Available at: http://ec.europa.eu/research/sme-techweb/pdf/success_stories_2013.pdf, [Accessed 20</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European Commission (2014) [website], Available at: http://ec.europa.eu/environment/chemicals/reach/reach_intro.htm, [Accessed </w:t>
      </w:r>
      <w:r w:rsidR="00A85197">
        <w:rPr>
          <w:rFonts w:ascii="Calibri" w:eastAsia="Times New Roman" w:hAnsi="Calibri" w:cs="Times New Roman"/>
          <w:lang w:eastAsia="en-GB"/>
        </w:rPr>
        <w:t>28</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2015].</w:t>
      </w:r>
    </w:p>
    <w:p w:rsidR="00A85197" w:rsidRPr="005E4B86" w:rsidRDefault="00A8519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European Observatory (2002) European SMEs and Social and Environmental Responsibility, [online], Available at: www.europa.eu.int/ comm/enterprise, [Accessed 21</w:t>
      </w:r>
      <w:r w:rsidR="00A85197" w:rsidRPr="00A85197">
        <w:rPr>
          <w:rFonts w:ascii="Calibri" w:eastAsia="Times New Roman" w:hAnsi="Calibri" w:cs="Times New Roman"/>
          <w:vertAlign w:val="superscript"/>
          <w:lang w:eastAsia="en-GB"/>
        </w:rPr>
        <w:t>st</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June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European Union (2003b) Commission Recommendation of 6 May 2003 Concerning the Definition of Micro, Small and Medium-sized Enterprises, </w:t>
      </w:r>
      <w:r w:rsidRPr="005E4B86">
        <w:rPr>
          <w:rFonts w:ascii="Calibri" w:eastAsia="Times New Roman" w:hAnsi="Calibri" w:cs="Times New Roman"/>
          <w:i/>
          <w:iCs/>
          <w:lang w:eastAsia="en-GB"/>
        </w:rPr>
        <w:t>The Official Journal</w:t>
      </w:r>
      <w:r w:rsidRPr="005E4B86">
        <w:rPr>
          <w:rFonts w:ascii="Calibri" w:eastAsia="Times New Roman" w:hAnsi="Calibri" w:cs="Times New Roman"/>
          <w:lang w:eastAsia="en-GB"/>
        </w:rPr>
        <w:t>, Vol. 124, pp. 36-41.</w:t>
      </w:r>
      <w:proofErr w:type="gramEnd"/>
    </w:p>
    <w:p w:rsidR="00A85197" w:rsidRPr="005E4B86" w:rsidRDefault="00A8519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European Union (2012) </w:t>
      </w:r>
      <w:r w:rsidRPr="005E4B86">
        <w:rPr>
          <w:rFonts w:ascii="Calibri" w:eastAsia="Times New Roman" w:hAnsi="Calibri" w:cs="Times New Roman"/>
          <w:i/>
          <w:iCs/>
          <w:lang w:eastAsia="en-GB"/>
        </w:rPr>
        <w:t>European Economic Forecast</w:t>
      </w:r>
      <w:r w:rsidRPr="005E4B86">
        <w:rPr>
          <w:rFonts w:ascii="Calibri" w:eastAsia="Times New Roman" w:hAnsi="Calibri" w:cs="Times New Roman"/>
          <w:lang w:eastAsia="en-GB"/>
        </w:rPr>
        <w:t xml:space="preserve">, </w:t>
      </w:r>
      <w:proofErr w:type="gramStart"/>
      <w:r w:rsidRPr="005E4B86">
        <w:rPr>
          <w:rFonts w:ascii="Calibri" w:eastAsia="Times New Roman" w:hAnsi="Calibri" w:cs="Times New Roman"/>
          <w:lang w:eastAsia="en-GB"/>
        </w:rPr>
        <w:t>Spring</w:t>
      </w:r>
      <w:proofErr w:type="gramEnd"/>
      <w:r w:rsidRPr="005E4B86">
        <w:rPr>
          <w:rFonts w:ascii="Calibri" w:eastAsia="Times New Roman" w:hAnsi="Calibri" w:cs="Times New Roman"/>
          <w:lang w:eastAsia="en-GB"/>
        </w:rPr>
        <w:t xml:space="preserve"> 2012, European Union.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European Union (2014a) Annual Report on European SMEs 2013/2014 – A Partial and Fragile Recovery, [online], Available at: http://ec.europa.eu/enterprise/policies/sme/facts-figures-analysis/performance-review/index_en.htm, [Accessed 20</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European Union (2015) Fact and figures about the EU´s Small and Medium Enterprise (SME), [online], Available at: http://ec.europa.eu/enterprise/policies/sme/facts-figures-analysis/index_en.htm, [Accessed 15</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CF10E9" w:rsidRPr="005E4B86" w:rsidRDefault="00CF10E9" w:rsidP="005E4B86">
      <w:pPr>
        <w:spacing w:after="0" w:line="360" w:lineRule="auto"/>
        <w:jc w:val="both"/>
        <w:rPr>
          <w:rFonts w:ascii="Calibri" w:eastAsia="Times New Roman" w:hAnsi="Calibri" w:cs="Times New Roman"/>
          <w:color w:val="000000"/>
          <w:lang w:eastAsia="en-GB"/>
        </w:rPr>
      </w:pPr>
    </w:p>
    <w:p w:rsidR="00AB24B2"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Evans, D. and Jovanovic, B. (1989) An estimated model of entrepreneurial choice under liquidity constraints, </w:t>
      </w:r>
      <w:r w:rsidRPr="005E4B86">
        <w:rPr>
          <w:rFonts w:ascii="Calibri" w:eastAsia="Times New Roman" w:hAnsi="Calibri" w:cs="Times New Roman"/>
          <w:i/>
          <w:iCs/>
          <w:lang w:eastAsia="en-GB"/>
        </w:rPr>
        <w:t>Journal of Political Economy</w:t>
      </w:r>
      <w:r w:rsidRPr="005E4B86">
        <w:rPr>
          <w:rFonts w:ascii="Calibri" w:eastAsia="Times New Roman" w:hAnsi="Calibri" w:cs="Times New Roman"/>
          <w:lang w:eastAsia="en-GB"/>
        </w:rPr>
        <w:t>, Vol. 97, No. 4, pp. 808–827.</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Evans, D. S. (1987b)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relationship between firm growth, size and age: estimates for 100 manufacturing industries, </w:t>
      </w:r>
      <w:r w:rsidRPr="005E4B86">
        <w:rPr>
          <w:rFonts w:ascii="Calibri" w:eastAsia="Times New Roman" w:hAnsi="Calibri" w:cs="Times New Roman"/>
          <w:i/>
          <w:iCs/>
          <w:lang w:eastAsia="en-GB"/>
        </w:rPr>
        <w:t>Journal of Industrial Economics</w:t>
      </w:r>
      <w:r w:rsidRPr="005E4B86">
        <w:rPr>
          <w:rFonts w:ascii="Calibri" w:eastAsia="Times New Roman" w:hAnsi="Calibri" w:cs="Times New Roman"/>
          <w:lang w:eastAsia="en-GB"/>
        </w:rPr>
        <w:t>, Vol. 35, No. 4, pp. 567-81.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Everett, J. and J. Watson (1998) Small Business Failures and External Risk Factors,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11, No. 4, pp. 371–390.</w:t>
      </w:r>
    </w:p>
    <w:p w:rsidR="00781E1A" w:rsidRPr="005E4B86" w:rsidRDefault="00781E1A"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Eyal-Cohen, M. (2014) Legal mirrors of Entrepreneurship, </w:t>
      </w:r>
      <w:r w:rsidRPr="005E4B86">
        <w:rPr>
          <w:rFonts w:ascii="Calibri" w:eastAsia="Times New Roman" w:hAnsi="Calibri" w:cs="Times New Roman"/>
          <w:i/>
          <w:iCs/>
          <w:color w:val="000000"/>
          <w:lang w:eastAsia="en-GB"/>
        </w:rPr>
        <w:t>Boston College Law Review</w:t>
      </w:r>
      <w:r w:rsidRPr="005E4B86">
        <w:rPr>
          <w:rFonts w:ascii="Calibri" w:eastAsia="Times New Roman" w:hAnsi="Calibri" w:cs="Times New Roman"/>
          <w:color w:val="000000"/>
          <w:lang w:eastAsia="en-GB"/>
        </w:rPr>
        <w:t>, Vol. 55, pp. 719-773.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Eze, N. (2006) Philosophical Systems and Their basic Ideas, </w:t>
      </w:r>
      <w:r w:rsidRPr="005E4B86">
        <w:rPr>
          <w:rFonts w:ascii="Calibri" w:eastAsia="Times New Roman" w:hAnsi="Calibri" w:cs="Times New Roman"/>
          <w:i/>
          <w:iCs/>
          <w:lang w:eastAsia="en-GB"/>
        </w:rPr>
        <w:t xml:space="preserve">An Encyclopedia of the Arts, Vol. </w:t>
      </w:r>
      <w:r w:rsidRPr="005E4B86">
        <w:rPr>
          <w:rFonts w:ascii="Calibri" w:eastAsia="Times New Roman" w:hAnsi="Calibri" w:cs="Times New Roman"/>
          <w:lang w:eastAsia="en-GB"/>
        </w:rPr>
        <w:t>9, No. 4, pp. 308-317.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Fairman, R. and Yapp C. (2005c) Kings Centre for Risk Management. Making an impact on Small and Medium sized Enterprises’ compliance behavior: An evaluation of the effect of interventions on compliance with</w:t>
      </w:r>
      <w:r w:rsidR="006361D6">
        <w:rPr>
          <w:rFonts w:ascii="Calibri" w:eastAsia="Times New Roman" w:hAnsi="Calibri" w:cs="Times New Roman"/>
          <w:color w:val="000000"/>
          <w:lang w:eastAsia="en-GB"/>
        </w:rPr>
        <w:t xml:space="preserve"> health and safety legislation, </w:t>
      </w:r>
      <w:r w:rsidRPr="005E4B86">
        <w:rPr>
          <w:rFonts w:ascii="Calibri" w:eastAsia="Times New Roman" w:hAnsi="Calibri" w:cs="Times New Roman"/>
          <w:color w:val="000000"/>
          <w:lang w:eastAsia="en-GB"/>
        </w:rPr>
        <w:t>Published by the Health and Safety Executive, [online], Available at: http://www.hse.gov.uk/research/rrpdf/rr366.pdf, [Accessed 28</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September2014].</w:t>
      </w:r>
    </w:p>
    <w:p w:rsidR="002D0FD2" w:rsidRDefault="002D0FD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Fairman, R. and Yapp, C. (2005b) </w:t>
      </w:r>
      <w:r w:rsidRPr="005E4B86">
        <w:rPr>
          <w:rFonts w:ascii="Calibri" w:eastAsia="Times New Roman" w:hAnsi="Calibri" w:cs="Times New Roman"/>
          <w:i/>
          <w:iCs/>
          <w:color w:val="000000"/>
          <w:lang w:eastAsia="en-GB"/>
        </w:rPr>
        <w:t xml:space="preserve">Making an impact on SME compliance behaviour: an evaluation of the effect of interventions upon compliance with health and safety legislation, </w:t>
      </w:r>
      <w:r w:rsidRPr="005E4B86">
        <w:rPr>
          <w:rFonts w:ascii="Calibri" w:eastAsia="Times New Roman" w:hAnsi="Calibri" w:cs="Times New Roman"/>
          <w:color w:val="000000"/>
          <w:lang w:eastAsia="en-GB"/>
        </w:rPr>
        <w:t>Norwich: HSE Books.</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Fairman, R. and Yapp, C., (2005a)</w:t>
      </w:r>
      <w:r w:rsidR="00B007A8">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 xml:space="preserve">Enforced self-regulation, prescription, and conceptions of compliance within small businesses: the impact of enforcement, </w:t>
      </w:r>
      <w:r w:rsidRPr="005E4B86">
        <w:rPr>
          <w:rFonts w:ascii="Calibri" w:eastAsia="Times New Roman" w:hAnsi="Calibri" w:cs="Times New Roman"/>
          <w:i/>
          <w:iCs/>
          <w:color w:val="000000"/>
          <w:lang w:eastAsia="en-GB"/>
        </w:rPr>
        <w:t>Law and policy</w:t>
      </w:r>
      <w:r w:rsidRPr="005E4B86">
        <w:rPr>
          <w:rFonts w:ascii="Calibri" w:eastAsia="Times New Roman" w:hAnsi="Calibri" w:cs="Times New Roman"/>
          <w:color w:val="000000"/>
          <w:lang w:eastAsia="en-GB"/>
        </w:rPr>
        <w:t>, Vol. 27, No.4, pp. 491-517.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Fan, C. (2003) Government Support for Small and Medium-Sized Enterprises in China,</w:t>
      </w:r>
      <w:r w:rsidRPr="005E4B86">
        <w:rPr>
          <w:rFonts w:ascii="Calibri" w:eastAsia="Times New Roman" w:hAnsi="Calibri" w:cs="Times New Roman"/>
          <w:i/>
          <w:iCs/>
          <w:color w:val="000000"/>
          <w:lang w:eastAsia="en-GB"/>
        </w:rPr>
        <w:t xml:space="preserve"> Problems of Economic Transition</w:t>
      </w:r>
      <w:r w:rsidRPr="005E4B86">
        <w:rPr>
          <w:rFonts w:ascii="Calibri" w:eastAsia="Times New Roman" w:hAnsi="Calibri" w:cs="Times New Roman"/>
          <w:color w:val="000000"/>
          <w:lang w:eastAsia="en-GB"/>
        </w:rPr>
        <w:t>, Vol. 45, No. 11, pp. 51–58.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Fanghella, P. P. and Catone, T. (2011) The CLP Regulation: origin, scope and evolution, </w:t>
      </w:r>
      <w:r w:rsidRPr="005E4B86">
        <w:rPr>
          <w:rFonts w:ascii="Calibri" w:eastAsia="Times New Roman" w:hAnsi="Calibri" w:cs="Times New Roman"/>
          <w:i/>
          <w:iCs/>
          <w:lang w:eastAsia="en-GB"/>
        </w:rPr>
        <w:t>Annali dell Istituto Superiore di Sanita</w:t>
      </w:r>
      <w:r w:rsidRPr="005E4B86">
        <w:rPr>
          <w:rFonts w:ascii="Calibri" w:eastAsia="Times New Roman" w:hAnsi="Calibri" w:cs="Times New Roman"/>
          <w:lang w:eastAsia="en-GB"/>
        </w:rPr>
        <w:t>, Vol. 47, No. 2, pp. 126-131.</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Farinas, J. and Moreno, L. (2000) Firms’ growth, size and age: a nonparametric approach, </w:t>
      </w:r>
      <w:r w:rsidRPr="005E4B86">
        <w:rPr>
          <w:rFonts w:ascii="Calibri" w:eastAsia="Times New Roman" w:hAnsi="Calibri" w:cs="Times New Roman"/>
          <w:i/>
          <w:iCs/>
          <w:color w:val="000000"/>
          <w:lang w:eastAsia="en-GB"/>
        </w:rPr>
        <w:t>Review of Industrial Organization</w:t>
      </w:r>
      <w:r w:rsidRPr="005E4B86">
        <w:rPr>
          <w:rFonts w:ascii="Calibri" w:eastAsia="Times New Roman" w:hAnsi="Calibri" w:cs="Times New Roman"/>
          <w:color w:val="000000"/>
          <w:lang w:eastAsia="en-GB"/>
        </w:rPr>
        <w:t>, Vol. 17, pp. 249–265.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FECC (2011) Communication in the supply chain - distributors‘challenges', ECHA – ENES Meeting 24th-25th November 2011, Brussels, [online], available at: https://echa.europa.eu/documents/10162/13587/echa_enes_jensen_kort</w:t>
      </w:r>
      <w:r w:rsidR="00A85197">
        <w:rPr>
          <w:rFonts w:ascii="Calibri" w:eastAsia="Times New Roman" w:hAnsi="Calibri" w:cs="Times New Roman"/>
          <w:lang w:eastAsia="en-GB"/>
        </w:rPr>
        <w:t>e_en.pdf, [Accessed 14</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May 2015]</w:t>
      </w:r>
      <w:r w:rsidRPr="005E4B86">
        <w:rPr>
          <w:rFonts w:ascii="Calibri" w:eastAsia="Times New Roman" w:hAnsi="Calibri" w:cs="Times New Roman"/>
          <w:lang w:eastAsia="en-GB"/>
        </w:rPr>
        <w:t>.</w:t>
      </w:r>
    </w:p>
    <w:p w:rsidR="00A85197" w:rsidRPr="005E4B86" w:rsidRDefault="00A85197"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FECC (2013) </w:t>
      </w:r>
      <w:r w:rsidRPr="005E4B86">
        <w:rPr>
          <w:rFonts w:ascii="Calibri" w:eastAsia="Times New Roman" w:hAnsi="Calibri" w:cs="Times New Roman"/>
          <w:i/>
          <w:iCs/>
          <w:color w:val="000000"/>
          <w:lang w:eastAsia="en-GB"/>
        </w:rPr>
        <w:t>The Chemical distribution Sector in Europe</w:t>
      </w:r>
      <w:r w:rsidRPr="005E4B86">
        <w:rPr>
          <w:rFonts w:ascii="Calibri" w:eastAsia="Times New Roman" w:hAnsi="Calibri" w:cs="Times New Roman"/>
          <w:color w:val="000000"/>
          <w:lang w:eastAsia="en-GB"/>
        </w:rPr>
        <w:t xml:space="preserve"> [online] </w:t>
      </w:r>
      <w:proofErr w:type="gramStart"/>
      <w:r w:rsidRPr="005E4B86">
        <w:rPr>
          <w:rFonts w:ascii="Calibri" w:eastAsia="Times New Roman" w:hAnsi="Calibri" w:cs="Times New Roman"/>
          <w:color w:val="000000"/>
          <w:lang w:eastAsia="en-GB"/>
        </w:rPr>
        <w:t>Fecc.org.,</w:t>
      </w:r>
      <w:proofErr w:type="gramEnd"/>
      <w:r w:rsidRPr="005E4B86">
        <w:rPr>
          <w:rFonts w:ascii="Calibri" w:eastAsia="Times New Roman" w:hAnsi="Calibri" w:cs="Times New Roman"/>
          <w:color w:val="000000"/>
          <w:lang w:eastAsia="en-GB"/>
        </w:rPr>
        <w:t xml:space="preserve"> Available at: http://www.fecc.org/fecc/about-fecc/the-chemical-distributio</w:t>
      </w:r>
      <w:r w:rsidR="00A85197">
        <w:rPr>
          <w:rFonts w:ascii="Calibri" w:eastAsia="Times New Roman" w:hAnsi="Calibri" w:cs="Times New Roman"/>
          <w:color w:val="000000"/>
          <w:lang w:eastAsia="en-GB"/>
        </w:rPr>
        <w:t>n-sector-in-europe, [Accessed 9</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March 2015].</w:t>
      </w:r>
    </w:p>
    <w:p w:rsidR="00B14133" w:rsidRPr="005E4B86" w:rsidRDefault="00B14133" w:rsidP="005E4B86">
      <w:pPr>
        <w:spacing w:after="0" w:line="360" w:lineRule="auto"/>
        <w:jc w:val="both"/>
        <w:rPr>
          <w:rFonts w:ascii="Calibri" w:eastAsia="Times New Roman" w:hAnsi="Calibri" w:cs="Times New Roman"/>
          <w:color w:val="000000"/>
          <w:lang w:eastAsia="en-GB"/>
        </w:rPr>
      </w:pPr>
    </w:p>
    <w:p w:rsidR="005E4B86" w:rsidRPr="005E4B86" w:rsidRDefault="00A64FEF" w:rsidP="005E4B86">
      <w:pPr>
        <w:spacing w:after="0" w:line="360" w:lineRule="auto"/>
        <w:jc w:val="both"/>
        <w:rPr>
          <w:rFonts w:ascii="Calibri" w:eastAsia="Times New Roman" w:hAnsi="Calibri" w:cs="Times New Roman"/>
          <w:lang w:eastAsia="en-GB"/>
        </w:rPr>
      </w:pPr>
      <w:r>
        <w:rPr>
          <w:rFonts w:ascii="Calibri" w:eastAsia="Times New Roman" w:hAnsi="Calibri" w:cs="Times New Roman"/>
          <w:lang w:eastAsia="en-GB"/>
        </w:rPr>
        <w:t>FECC (2015</w:t>
      </w:r>
      <w:r w:rsidR="005E4B86" w:rsidRPr="005E4B86">
        <w:rPr>
          <w:rFonts w:ascii="Calibri" w:eastAsia="Times New Roman" w:hAnsi="Calibri" w:cs="Times New Roman"/>
          <w:lang w:eastAsia="en-GB"/>
        </w:rPr>
        <w:t xml:space="preserve">) </w:t>
      </w:r>
      <w:r w:rsidR="005E4B86" w:rsidRPr="005E4B86">
        <w:rPr>
          <w:rFonts w:ascii="Calibri" w:eastAsia="Times New Roman" w:hAnsi="Calibri" w:cs="Times New Roman"/>
          <w:i/>
          <w:iCs/>
          <w:lang w:eastAsia="en-GB"/>
        </w:rPr>
        <w:t>European business plan 2015,</w:t>
      </w:r>
      <w:r w:rsidR="006361D6">
        <w:rPr>
          <w:rFonts w:ascii="Calibri" w:eastAsia="Times New Roman" w:hAnsi="Calibri" w:cs="Times New Roman"/>
          <w:i/>
          <w:iCs/>
          <w:lang w:eastAsia="en-GB"/>
        </w:rPr>
        <w:t xml:space="preserve"> </w:t>
      </w:r>
      <w:r w:rsidR="005E4B86" w:rsidRPr="005E4B86">
        <w:rPr>
          <w:rFonts w:ascii="Calibri" w:eastAsia="Times New Roman" w:hAnsi="Calibri" w:cs="Times New Roman"/>
          <w:lang w:eastAsia="en-GB"/>
        </w:rPr>
        <w:t>[online], Available at: http://www.fecc.org/fecc/images/stories/downloads/GTDP/2014/FECC_BusPla</w:t>
      </w:r>
      <w:r w:rsidR="00A85197">
        <w:rPr>
          <w:rFonts w:ascii="Calibri" w:eastAsia="Times New Roman" w:hAnsi="Calibri" w:cs="Times New Roman"/>
          <w:lang w:eastAsia="en-GB"/>
        </w:rPr>
        <w:t>n_2015_def.pdf, [Accessed 20</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February </w:t>
      </w:r>
      <w:r w:rsidR="005E4B86" w:rsidRPr="005E4B86">
        <w:rPr>
          <w:rFonts w:ascii="Calibri" w:eastAsia="Times New Roman" w:hAnsi="Calibri" w:cs="Times New Roman"/>
          <w:lang w:eastAsia="en-GB"/>
        </w:rPr>
        <w:t>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Felıcio, J. A., Couto, E. and Caiado, J. (2014) Human capital, social capital and organizational performance, </w:t>
      </w:r>
      <w:r w:rsidRPr="005E4B86">
        <w:rPr>
          <w:rFonts w:ascii="Calibri" w:eastAsia="Times New Roman" w:hAnsi="Calibri" w:cs="Times New Roman"/>
          <w:i/>
          <w:iCs/>
          <w:color w:val="000000"/>
          <w:lang w:eastAsia="en-GB"/>
        </w:rPr>
        <w:t>Management Decision</w:t>
      </w:r>
      <w:r w:rsidRPr="005E4B86">
        <w:rPr>
          <w:rFonts w:ascii="Calibri" w:eastAsia="Times New Roman" w:hAnsi="Calibri" w:cs="Times New Roman"/>
          <w:color w:val="000000"/>
          <w:lang w:eastAsia="en-GB"/>
        </w:rPr>
        <w:t>, Vol. 52, Iss. 2, pp. 350 – 364.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Feng, Y. (1997) Democracy, political stability and economic growth, </w:t>
      </w:r>
      <w:r w:rsidRPr="005E4B86">
        <w:rPr>
          <w:rFonts w:ascii="Calibri" w:eastAsia="Times New Roman" w:hAnsi="Calibri" w:cs="Times New Roman"/>
          <w:i/>
          <w:iCs/>
          <w:lang w:eastAsia="en-GB"/>
        </w:rPr>
        <w:t>British Journal of Political Science</w:t>
      </w:r>
      <w:r w:rsidRPr="005E4B86">
        <w:rPr>
          <w:rFonts w:ascii="Calibri" w:eastAsia="Times New Roman" w:hAnsi="Calibri" w:cs="Times New Roman"/>
          <w:lang w:eastAsia="en-GB"/>
        </w:rPr>
        <w:t>, Vol. 27, No. 3, pp. 391–418.</w:t>
      </w:r>
    </w:p>
    <w:p w:rsidR="002D0FD2" w:rsidRPr="005E4B86" w:rsidRDefault="002D0FD2"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Fermont, M. (2007) Channel Management in the Chemical Industry - Selecting the Right Option, </w:t>
      </w:r>
      <w:r w:rsidRPr="005E4B86">
        <w:rPr>
          <w:rFonts w:ascii="Calibri" w:eastAsia="Times New Roman" w:hAnsi="Calibri" w:cs="Times New Roman"/>
          <w:i/>
          <w:iCs/>
          <w:lang w:eastAsia="en-GB"/>
        </w:rPr>
        <w:t>Journal of Business Chemistry</w:t>
      </w:r>
      <w:r w:rsidRPr="005E4B86">
        <w:rPr>
          <w:rFonts w:ascii="Calibri" w:eastAsia="Times New Roman" w:hAnsi="Calibri" w:cs="Times New Roman"/>
          <w:lang w:eastAsia="en-GB"/>
        </w:rPr>
        <w:t>, Vol. 4, Iss.</w:t>
      </w:r>
      <w:proofErr w:type="gramEnd"/>
      <w:r w:rsidRPr="005E4B86">
        <w:rPr>
          <w:rFonts w:ascii="Calibri" w:eastAsia="Times New Roman" w:hAnsi="Calibri" w:cs="Times New Roman"/>
          <w:lang w:eastAsia="en-GB"/>
        </w:rPr>
        <w:t xml:space="preserve"> 3, pp. 90-95.</w:t>
      </w:r>
    </w:p>
    <w:p w:rsidR="00B007A8" w:rsidRPr="005E4B86" w:rsidRDefault="00B007A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Fernandez-Vine, M. B., Gomez-Navarro, T. and Capuz-Rizo, S. F. (2010) Eco-efficiency in the SMEs of Venezuela: Current status and future perspectives, </w:t>
      </w:r>
      <w:r w:rsidRPr="005E4B86">
        <w:rPr>
          <w:rFonts w:ascii="Calibri" w:eastAsia="Times New Roman" w:hAnsi="Calibri" w:cs="Times New Roman"/>
          <w:i/>
          <w:iCs/>
          <w:color w:val="000000"/>
          <w:lang w:eastAsia="en-GB"/>
        </w:rPr>
        <w:t>Journal of Cleaner Production</w:t>
      </w:r>
      <w:r w:rsidRPr="005E4B86">
        <w:rPr>
          <w:rFonts w:ascii="Calibri" w:eastAsia="Times New Roman" w:hAnsi="Calibri" w:cs="Times New Roman"/>
          <w:color w:val="000000"/>
          <w:lang w:eastAsia="en-GB"/>
        </w:rPr>
        <w:t>, Vol. 18, No. 8, pp. 736-746.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Fiegenbaum</w:t>
      </w:r>
      <w:r w:rsidR="00AF1D35">
        <w:rPr>
          <w:rFonts w:ascii="Calibri" w:eastAsia="Times New Roman" w:hAnsi="Calibri" w:cs="Times New Roman"/>
          <w:lang w:eastAsia="en-GB"/>
        </w:rPr>
        <w:t>,</w:t>
      </w:r>
      <w:r w:rsidRPr="005E4B86">
        <w:rPr>
          <w:rFonts w:ascii="Calibri" w:eastAsia="Times New Roman" w:hAnsi="Calibri" w:cs="Times New Roman"/>
          <w:lang w:eastAsia="en-GB"/>
        </w:rPr>
        <w:t xml:space="preserve"> A. and Karnani A. (1991) Output flexibility—a competitive advantage for small firms, </w:t>
      </w:r>
      <w:r w:rsidRPr="005E4B86">
        <w:rPr>
          <w:rFonts w:ascii="Calibri" w:eastAsia="Times New Roman" w:hAnsi="Calibri" w:cs="Times New Roman"/>
          <w:i/>
          <w:iCs/>
          <w:lang w:eastAsia="en-GB"/>
        </w:rPr>
        <w:t>Strategic Management Journal</w:t>
      </w:r>
      <w:r w:rsidRPr="005E4B86">
        <w:rPr>
          <w:rFonts w:ascii="Calibri" w:eastAsia="Times New Roman" w:hAnsi="Calibri" w:cs="Times New Roman"/>
          <w:lang w:eastAsia="en-GB"/>
        </w:rPr>
        <w:t>, Vol. 12, pp. 101–14.</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Finfgeld-Connett, D. (2014) Use of content analysis to conduct knowledge-building and theory-generating qualitative systematic reviews, </w:t>
      </w:r>
      <w:r w:rsidRPr="005E4B86">
        <w:rPr>
          <w:rFonts w:ascii="Calibri" w:eastAsia="Times New Roman" w:hAnsi="Calibri" w:cs="Times New Roman"/>
          <w:i/>
          <w:iCs/>
          <w:color w:val="000000"/>
          <w:lang w:eastAsia="en-GB"/>
        </w:rPr>
        <w:t>Qualitative Research</w:t>
      </w:r>
      <w:r w:rsidRPr="005E4B86">
        <w:rPr>
          <w:rFonts w:ascii="Calibri" w:eastAsia="Times New Roman" w:hAnsi="Calibri" w:cs="Times New Roman"/>
          <w:color w:val="000000"/>
          <w:lang w:eastAsia="en-GB"/>
        </w:rPr>
        <w:t>, Vol. 14, No. 3, pp. 341–352.</w:t>
      </w:r>
    </w:p>
    <w:p w:rsidR="00B007A8" w:rsidRPr="005E4B86" w:rsidRDefault="00B007A8" w:rsidP="005E4B86">
      <w:pPr>
        <w:spacing w:after="0" w:line="360" w:lineRule="auto"/>
        <w:jc w:val="both"/>
        <w:rPr>
          <w:rFonts w:ascii="Calibri" w:eastAsia="Times New Roman" w:hAnsi="Calibri" w:cs="Times New Roman"/>
          <w:color w:val="000000"/>
          <w:lang w:eastAsia="en-GB"/>
        </w:rPr>
      </w:pPr>
    </w:p>
    <w:p w:rsidR="00AB24B2"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Fini, R., Grimaldi, R. and Sobrero, M. (2009) Factors fostering academics to start up new ventures: an assessment of</w:t>
      </w:r>
      <w:r w:rsidR="00EA47FB">
        <w:rPr>
          <w:rFonts w:ascii="Calibri" w:eastAsia="Times New Roman" w:hAnsi="Calibri" w:cs="Times New Roman"/>
          <w:color w:val="000000"/>
          <w:lang w:eastAsia="en-GB"/>
        </w:rPr>
        <w:t xml:space="preserve"> Italian founders’ incentives, </w:t>
      </w:r>
      <w:r w:rsidRPr="005E4B86">
        <w:rPr>
          <w:rFonts w:ascii="Calibri" w:eastAsia="Times New Roman" w:hAnsi="Calibri" w:cs="Times New Roman"/>
          <w:i/>
          <w:iCs/>
          <w:color w:val="000000"/>
          <w:lang w:eastAsia="en-GB"/>
        </w:rPr>
        <w:t>Journal of Technology Transfer</w:t>
      </w:r>
      <w:r w:rsidRPr="005E4B86">
        <w:rPr>
          <w:rFonts w:ascii="Calibri" w:eastAsia="Times New Roman" w:hAnsi="Calibri" w:cs="Times New Roman"/>
          <w:color w:val="000000"/>
          <w:lang w:eastAsia="en-GB"/>
        </w:rPr>
        <w:t>, Vol. 34, pp. 380-402.</w:t>
      </w:r>
      <w:proofErr w:type="gramEnd"/>
      <w:r w:rsidRPr="005E4B86">
        <w:rPr>
          <w:rFonts w:ascii="Calibri" w:eastAsia="Times New Roman" w:hAnsi="Calibri" w:cs="Times New Roman"/>
          <w:color w:val="000000"/>
          <w:lang w:eastAsia="en-GB"/>
        </w:rPr>
        <w:t xml:space="preserve"> </w:t>
      </w: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lastRenderedPageBreak/>
        <w:t xml:space="preserve">Fischer, E., Reuber, A. and Dyke, L. (1993) A theoretical overview and extension of research on sex, gender and entrepreneurship,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8, pp. 151-68.</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Fisher, J. and Govindarajan, V. (1992) Profit center manager compensation: An examination of market, political and human capital factors, </w:t>
      </w:r>
      <w:r w:rsidRPr="005E4B86">
        <w:rPr>
          <w:rFonts w:ascii="Calibri" w:eastAsia="Times New Roman" w:hAnsi="Calibri" w:cs="Times New Roman"/>
          <w:i/>
          <w:iCs/>
          <w:lang w:eastAsia="en-GB"/>
        </w:rPr>
        <w:t>Strategic Management Journal</w:t>
      </w:r>
      <w:r w:rsidRPr="005E4B86">
        <w:rPr>
          <w:rFonts w:ascii="Calibri" w:eastAsia="Times New Roman" w:hAnsi="Calibri" w:cs="Times New Roman"/>
          <w:lang w:eastAsia="en-GB"/>
        </w:rPr>
        <w:t xml:space="preserve">, Vol. 13, </w:t>
      </w:r>
      <w:proofErr w:type="gramStart"/>
      <w:r w:rsidRPr="005E4B86">
        <w:rPr>
          <w:rFonts w:ascii="Calibri" w:eastAsia="Times New Roman" w:hAnsi="Calibri" w:cs="Times New Roman"/>
          <w:lang w:eastAsia="en-GB"/>
        </w:rPr>
        <w:t>pp</w:t>
      </w:r>
      <w:proofErr w:type="gramEnd"/>
      <w:r w:rsidRPr="005E4B86">
        <w:rPr>
          <w:rFonts w:ascii="Calibri" w:eastAsia="Times New Roman" w:hAnsi="Calibri" w:cs="Times New Roman"/>
          <w:lang w:eastAsia="en-GB"/>
        </w:rPr>
        <w:t>. 205–217.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Flatten</w:t>
      </w:r>
      <w:r w:rsidR="00FA77E5">
        <w:rPr>
          <w:rFonts w:ascii="Calibri" w:eastAsia="Times New Roman" w:hAnsi="Calibri" w:cs="Times New Roman"/>
          <w:lang w:eastAsia="en-GB"/>
        </w:rPr>
        <w:t>,</w:t>
      </w:r>
      <w:r w:rsidRPr="005E4B86">
        <w:rPr>
          <w:rFonts w:ascii="Calibri" w:eastAsia="Times New Roman" w:hAnsi="Calibri" w:cs="Times New Roman"/>
          <w:lang w:eastAsia="en-GB"/>
        </w:rPr>
        <w:t xml:space="preserve"> T. C., Greve G. I. and Brettel M. (2011) Absorptive Capacity and Firm Performance in SMEs: The Mediating Influence of Strategic Alliances, </w:t>
      </w:r>
      <w:r w:rsidRPr="005E4B86">
        <w:rPr>
          <w:rFonts w:ascii="Calibri" w:eastAsia="Times New Roman" w:hAnsi="Calibri" w:cs="Times New Roman"/>
          <w:i/>
          <w:iCs/>
          <w:lang w:eastAsia="en-GB"/>
        </w:rPr>
        <w:t>European Management Review</w:t>
      </w:r>
      <w:r w:rsidRPr="005E4B86">
        <w:rPr>
          <w:rFonts w:ascii="Calibri" w:eastAsia="Times New Roman" w:hAnsi="Calibri" w:cs="Times New Roman"/>
          <w:lang w:eastAsia="en-GB"/>
        </w:rPr>
        <w:t>, Vol. 8, pp.137–152.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Flavell-While, C. (2012) Ch-Ch-Ch-Changes,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Chemical Engineer, </w:t>
      </w:r>
      <w:r w:rsidRPr="005E4B86">
        <w:rPr>
          <w:rFonts w:ascii="Calibri" w:eastAsia="Times New Roman" w:hAnsi="Calibri" w:cs="Times New Roman"/>
          <w:lang w:eastAsia="en-GB"/>
        </w:rPr>
        <w:t>Iss. 853, pp. 44-46.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Floren</w:t>
      </w:r>
      <w:r w:rsidR="003C7DFA">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H. (2006) Managerial work in small firms: summarising what we know and sketching a research agenda, </w:t>
      </w:r>
      <w:r w:rsidRPr="005E4B86">
        <w:rPr>
          <w:rFonts w:ascii="Calibri" w:eastAsia="Times New Roman" w:hAnsi="Calibri" w:cs="Times New Roman"/>
          <w:i/>
          <w:lang w:eastAsia="en-GB"/>
        </w:rPr>
        <w:t>International</w:t>
      </w:r>
      <w:r w:rsidRPr="005E4B86">
        <w:rPr>
          <w:rFonts w:ascii="Calibri" w:eastAsia="Times New Roman" w:hAnsi="Calibri" w:cs="Times New Roman"/>
          <w:i/>
          <w:iCs/>
          <w:lang w:eastAsia="en-GB"/>
        </w:rPr>
        <w:t xml:space="preserve"> Journal of Entrepreneurial Behaviour and Research</w:t>
      </w:r>
      <w:r w:rsidRPr="005E4B86">
        <w:rPr>
          <w:rFonts w:ascii="Calibri" w:eastAsia="Times New Roman" w:hAnsi="Calibri" w:cs="Times New Roman"/>
          <w:lang w:eastAsia="en-GB"/>
        </w:rPr>
        <w:t>, Vol. 12, No. 5, pp. 272–288.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Foddy, W. (1994) </w:t>
      </w:r>
      <w:r w:rsidRPr="005E4B86">
        <w:rPr>
          <w:rFonts w:ascii="Calibri" w:eastAsia="Times New Roman" w:hAnsi="Calibri" w:cs="Times New Roman"/>
          <w:i/>
          <w:iCs/>
          <w:lang w:eastAsia="en-GB"/>
        </w:rPr>
        <w:t>Constructing Questions for Interviews and Questionnaires</w:t>
      </w:r>
      <w:r w:rsidRPr="005E4B86">
        <w:rPr>
          <w:rFonts w:ascii="Calibri" w:eastAsia="Times New Roman" w:hAnsi="Calibri" w:cs="Times New Roman"/>
          <w:lang w:eastAsia="en-GB"/>
        </w:rPr>
        <w:t>, Cambridge: Cambridge University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Foerstl, K., Reuter, C., Hartmann, E. and Blome, C. (2010) Managing supplier sustainability risks in a d</w:t>
      </w:r>
      <w:r w:rsidR="006361D6">
        <w:rPr>
          <w:rFonts w:ascii="Calibri" w:eastAsia="Times New Roman" w:hAnsi="Calibri" w:cs="Times New Roman"/>
          <w:lang w:eastAsia="en-GB"/>
        </w:rPr>
        <w:t>ynamically changing environment-</w:t>
      </w:r>
      <w:r w:rsidRPr="005E4B86">
        <w:rPr>
          <w:rFonts w:ascii="Calibri" w:eastAsia="Times New Roman" w:hAnsi="Calibri" w:cs="Times New Roman"/>
          <w:lang w:eastAsia="en-GB"/>
        </w:rPr>
        <w:t xml:space="preserve">Sustainable supplier management in the chemical industry, </w:t>
      </w:r>
      <w:r w:rsidRPr="005E4B86">
        <w:rPr>
          <w:rFonts w:ascii="Calibri" w:eastAsia="Times New Roman" w:hAnsi="Calibri" w:cs="Times New Roman"/>
          <w:i/>
          <w:iCs/>
          <w:lang w:eastAsia="en-GB"/>
        </w:rPr>
        <w:t xml:space="preserve">Journal of Purchasing &amp; Supply Management, </w:t>
      </w:r>
      <w:r w:rsidRPr="005E4B86">
        <w:rPr>
          <w:rFonts w:ascii="Calibri" w:eastAsia="Times New Roman" w:hAnsi="Calibri" w:cs="Times New Roman"/>
          <w:lang w:eastAsia="en-GB"/>
        </w:rPr>
        <w:t>Vol.</w:t>
      </w:r>
      <w:r w:rsidRPr="005E4B86">
        <w:rPr>
          <w:rFonts w:ascii="Calibri" w:eastAsia="Times New Roman" w:hAnsi="Calibri" w:cs="Times New Roman"/>
          <w:i/>
          <w:iCs/>
          <w:lang w:eastAsia="en-GB"/>
        </w:rPr>
        <w:t xml:space="preserve"> </w:t>
      </w:r>
      <w:r w:rsidRPr="005E4B86">
        <w:rPr>
          <w:rFonts w:ascii="Calibri" w:eastAsia="Times New Roman" w:hAnsi="Calibri" w:cs="Times New Roman"/>
          <w:lang w:eastAsia="en-GB"/>
        </w:rPr>
        <w:t>16, pp. 118–130.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Foley, P. and Green, H. (1989) </w:t>
      </w:r>
      <w:r w:rsidRPr="005E4B86">
        <w:rPr>
          <w:rFonts w:ascii="Calibri" w:eastAsia="Times New Roman" w:hAnsi="Calibri" w:cs="Times New Roman"/>
          <w:i/>
          <w:iCs/>
          <w:lang w:eastAsia="en-GB"/>
        </w:rPr>
        <w:t xml:space="preserve">Small Business Success, </w:t>
      </w:r>
      <w:r w:rsidRPr="005E4B86">
        <w:rPr>
          <w:rFonts w:ascii="Calibri" w:eastAsia="Times New Roman" w:hAnsi="Calibri" w:cs="Times New Roman"/>
          <w:lang w:eastAsia="en-GB"/>
        </w:rPr>
        <w:t>London: Chapman.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Ford, R., Suyker, W. (1990)</w:t>
      </w:r>
      <w:r w:rsidRPr="005E4B86">
        <w:rPr>
          <w:rFonts w:ascii="Calibri" w:eastAsia="Times New Roman" w:hAnsi="Calibri" w:cs="Times New Roman"/>
          <w:i/>
          <w:iCs/>
          <w:lang w:eastAsia="en-GB"/>
        </w:rPr>
        <w:t xml:space="preserve"> Industrial subsidies in the OECD economies</w:t>
      </w:r>
      <w:r w:rsidRPr="005E4B86">
        <w:rPr>
          <w:rFonts w:ascii="Calibri" w:eastAsia="Times New Roman" w:hAnsi="Calibri" w:cs="Times New Roman"/>
          <w:lang w:eastAsia="en-GB"/>
        </w:rPr>
        <w:t>, OECD Economic Studies, Vol. 15, pp. 37–81.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bookmarkStart w:id="89" w:name="RANGE!A392"/>
      <w:r w:rsidRPr="005E4B86">
        <w:rPr>
          <w:rFonts w:ascii="Calibri" w:eastAsia="Times New Roman" w:hAnsi="Calibri" w:cs="Times New Roman"/>
          <w:lang w:eastAsia="en-GB"/>
        </w:rPr>
        <w:t xml:space="preserve">Forsaith, D. and Hall, J. (2000) </w:t>
      </w:r>
      <w:r w:rsidRPr="005E4B86">
        <w:rPr>
          <w:rFonts w:ascii="Calibri" w:eastAsia="Times New Roman" w:hAnsi="Calibri" w:cs="Times New Roman"/>
          <w:i/>
          <w:iCs/>
          <w:lang w:eastAsia="en-GB"/>
        </w:rPr>
        <w:t xml:space="preserve">Financial Performance and the Size of a Business: Proceedings of 45th ICSB World Conference ‘Entrepreneurial SME’s – Engines for Growth in the Millennium’. </w:t>
      </w:r>
      <w:r w:rsidRPr="005E4B86">
        <w:rPr>
          <w:rFonts w:ascii="Calibri" w:eastAsia="Times New Roman" w:hAnsi="Calibri" w:cs="Times New Roman"/>
          <w:lang w:eastAsia="en-GB"/>
        </w:rPr>
        <w:t>Brisbane: International Council for Small Business.</w:t>
      </w:r>
      <w:bookmarkEnd w:id="89"/>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Forsman, H. (2008) Business development success in SMEs: a case study approach,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15, Iss. 3, pp. 606 – 622.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Fortune, A. and Shelton, L. (2012) R&amp;D Effort, Effectiveness, and Firm Performance in the Pharmaceutical Sector, </w:t>
      </w:r>
      <w:r w:rsidRPr="005E4B86">
        <w:rPr>
          <w:rFonts w:ascii="Calibri" w:eastAsia="Times New Roman" w:hAnsi="Calibri" w:cs="Times New Roman"/>
          <w:i/>
          <w:iCs/>
          <w:lang w:eastAsia="en-GB"/>
        </w:rPr>
        <w:t>Journal of Business and Management</w:t>
      </w:r>
      <w:r w:rsidRPr="005E4B86">
        <w:rPr>
          <w:rFonts w:ascii="Calibri" w:eastAsia="Times New Roman" w:hAnsi="Calibri" w:cs="Times New Roman"/>
          <w:lang w:eastAsia="en-GB"/>
        </w:rPr>
        <w:t>, Vol. 18, No. 1, pp. 1-92.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Franco, F. and Haase, H. (2009) Failure factors in small and medium-sized enterprises, qualitative study from an attributional perspective, </w:t>
      </w:r>
      <w:r w:rsidRPr="005E4B86">
        <w:rPr>
          <w:rFonts w:ascii="Calibri" w:eastAsia="Times New Roman" w:hAnsi="Calibri" w:cs="Times New Roman"/>
          <w:i/>
          <w:iCs/>
          <w:lang w:eastAsia="en-GB"/>
        </w:rPr>
        <w:t>International Entrepreneurship and Management Journal</w:t>
      </w:r>
      <w:r w:rsidRPr="005E4B86">
        <w:rPr>
          <w:rFonts w:ascii="Calibri" w:eastAsia="Times New Roman" w:hAnsi="Calibri" w:cs="Times New Roman"/>
          <w:lang w:eastAsia="en-GB"/>
        </w:rPr>
        <w:t>, Vol. 6, No. 4, pp. 2-11.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Franco, M., and Haase,</w:t>
      </w:r>
      <w:r w:rsidR="00547EE0">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 xml:space="preserve">H. (2010) Failure factors in small and medium-sized enterprises: qualitative study from an attributional perspective, </w:t>
      </w:r>
      <w:r w:rsidRPr="005E4B86">
        <w:rPr>
          <w:rFonts w:ascii="Calibri" w:eastAsia="Times New Roman" w:hAnsi="Calibri" w:cs="Times New Roman"/>
          <w:i/>
          <w:iCs/>
          <w:color w:val="000000"/>
          <w:lang w:eastAsia="en-GB"/>
        </w:rPr>
        <w:t>International Entrepreneurship and Management Journal</w:t>
      </w:r>
      <w:r w:rsidRPr="005E4B86">
        <w:rPr>
          <w:rFonts w:ascii="Calibri" w:eastAsia="Times New Roman" w:hAnsi="Calibri" w:cs="Times New Roman"/>
          <w:color w:val="000000"/>
          <w:lang w:eastAsia="en-GB"/>
        </w:rPr>
        <w:t>, Vol. 6, No. 4, pp. 503-521.</w:t>
      </w:r>
    </w:p>
    <w:p w:rsidR="00EA47FB" w:rsidRDefault="00EA47FB" w:rsidP="00EA47FB">
      <w:pPr>
        <w:spacing w:after="0" w:line="360" w:lineRule="auto"/>
        <w:jc w:val="both"/>
        <w:rPr>
          <w:rFonts w:ascii="Calibri" w:eastAsia="Times New Roman" w:hAnsi="Calibri" w:cs="Times New Roman"/>
          <w:color w:val="000000"/>
          <w:lang w:eastAsia="en-GB"/>
        </w:rPr>
      </w:pPr>
    </w:p>
    <w:p w:rsidR="00EA47FB" w:rsidRDefault="00EA47FB" w:rsidP="00EA47FB">
      <w:pPr>
        <w:autoSpaceDE w:val="0"/>
        <w:autoSpaceDN w:val="0"/>
        <w:adjustRightInd w:val="0"/>
        <w:spacing w:after="0" w:line="360" w:lineRule="auto"/>
        <w:jc w:val="both"/>
        <w:rPr>
          <w:rFonts w:cs="Times New Roman"/>
        </w:rPr>
      </w:pPr>
      <w:r w:rsidRPr="00766FC1">
        <w:rPr>
          <w:rFonts w:cs="Times New Roman"/>
        </w:rPr>
        <w:t>Frank, H., Komnka, C</w:t>
      </w:r>
      <w:r>
        <w:rPr>
          <w:rFonts w:cs="Times New Roman"/>
        </w:rPr>
        <w:t xml:space="preserve">., Lueger, M. and Mugler, J. (2005) </w:t>
      </w:r>
      <w:r w:rsidRPr="00766FC1">
        <w:rPr>
          <w:rFonts w:cs="Times New Roman"/>
        </w:rPr>
        <w:t xml:space="preserve">Entrepreneurial orientation and education </w:t>
      </w:r>
      <w:r>
        <w:rPr>
          <w:rFonts w:cs="Times New Roman"/>
        </w:rPr>
        <w:t xml:space="preserve">in </w:t>
      </w:r>
      <w:r w:rsidRPr="00766FC1">
        <w:rPr>
          <w:rFonts w:cs="Times New Roman"/>
        </w:rPr>
        <w:t xml:space="preserve">Austrian secondary schools: </w:t>
      </w:r>
      <w:r w:rsidRPr="00EA47FB">
        <w:rPr>
          <w:rFonts w:cs="Times New Roman"/>
          <w:iCs/>
        </w:rPr>
        <w:t>Status quo</w:t>
      </w:r>
      <w:r w:rsidRPr="00766FC1">
        <w:rPr>
          <w:rFonts w:cs="Times New Roman"/>
          <w:i/>
          <w:iCs/>
        </w:rPr>
        <w:t xml:space="preserve"> </w:t>
      </w:r>
      <w:r w:rsidRPr="00766FC1">
        <w:rPr>
          <w:rFonts w:cs="Times New Roman"/>
        </w:rPr>
        <w:t>and recommendations</w:t>
      </w:r>
      <w:r>
        <w:rPr>
          <w:rFonts w:cs="Times New Roman"/>
        </w:rPr>
        <w:t xml:space="preserve">, </w:t>
      </w:r>
      <w:r w:rsidRPr="00766FC1">
        <w:rPr>
          <w:rFonts w:cs="Times New Roman"/>
          <w:i/>
        </w:rPr>
        <w:t xml:space="preserve">Journal </w:t>
      </w:r>
      <w:r w:rsidRPr="00766FC1">
        <w:rPr>
          <w:rFonts w:cs="Times New Roman"/>
          <w:i/>
          <w:iCs/>
        </w:rPr>
        <w:t>of Small Business</w:t>
      </w:r>
      <w:r w:rsidRPr="00766FC1">
        <w:rPr>
          <w:rFonts w:cs="Times New Roman"/>
          <w:i/>
        </w:rPr>
        <w:t xml:space="preserve"> </w:t>
      </w:r>
      <w:r>
        <w:rPr>
          <w:rFonts w:cs="Times New Roman"/>
          <w:i/>
          <w:iCs/>
        </w:rPr>
        <w:t xml:space="preserve">and </w:t>
      </w:r>
      <w:r w:rsidRPr="00766FC1">
        <w:rPr>
          <w:rFonts w:cs="Times New Roman"/>
          <w:i/>
          <w:iCs/>
        </w:rPr>
        <w:t xml:space="preserve">Enterprise Development, </w:t>
      </w:r>
      <w:r w:rsidRPr="00766FC1">
        <w:rPr>
          <w:rFonts w:cs="Times New Roman"/>
          <w:iCs/>
        </w:rPr>
        <w:t xml:space="preserve">Vol. 12, No. 2, pp. </w:t>
      </w:r>
      <w:r w:rsidRPr="00766FC1">
        <w:rPr>
          <w:rFonts w:cs="Times New Roman"/>
        </w:rPr>
        <w:t>259-273.</w:t>
      </w:r>
    </w:p>
    <w:p w:rsidR="00B14133" w:rsidRPr="005E4B86" w:rsidRDefault="00B14133" w:rsidP="00EA47FB">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Frank, H., Korunka, C. and Lueger, M. (2007) The significance of personality in business startup intentions, startup realization, and business success, </w:t>
      </w:r>
      <w:r w:rsidRPr="005E4B86">
        <w:rPr>
          <w:rFonts w:ascii="Calibri" w:eastAsia="Times New Roman" w:hAnsi="Calibri" w:cs="Times New Roman"/>
          <w:i/>
          <w:iCs/>
          <w:color w:val="000000"/>
          <w:lang w:eastAsia="en-GB"/>
        </w:rPr>
        <w:t>Entrepreneurship and Regional Development</w:t>
      </w:r>
      <w:r w:rsidR="00EA47FB">
        <w:rPr>
          <w:rFonts w:ascii="Calibri" w:eastAsia="Times New Roman" w:hAnsi="Calibri" w:cs="Times New Roman"/>
          <w:color w:val="000000"/>
          <w:lang w:eastAsia="en-GB"/>
        </w:rPr>
        <w:t>, Vol. 9</w:t>
      </w:r>
      <w:r w:rsidRPr="005E4B86">
        <w:rPr>
          <w:rFonts w:ascii="Calibri" w:eastAsia="Times New Roman" w:hAnsi="Calibri" w:cs="Times New Roman"/>
          <w:color w:val="000000"/>
          <w:lang w:eastAsia="en-GB"/>
        </w:rPr>
        <w:t>, pp. 227-251.</w:t>
      </w:r>
    </w:p>
    <w:p w:rsidR="002D0FD2" w:rsidRPr="005E4B86" w:rsidRDefault="002D0FD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Frantzanas, S. and Valk, V. (2012) Europe Seeks to Streamline Biocidal Product Regulations</w:t>
      </w:r>
      <w:proofErr w:type="gramStart"/>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ICIS</w:t>
      </w:r>
      <w:proofErr w:type="gramEnd"/>
      <w:r w:rsidRPr="005E4B86">
        <w:rPr>
          <w:rFonts w:ascii="Calibri" w:eastAsia="Times New Roman" w:hAnsi="Calibri" w:cs="Times New Roman"/>
          <w:i/>
          <w:iCs/>
          <w:lang w:eastAsia="en-GB"/>
        </w:rPr>
        <w:t xml:space="preserve"> Chemical Week</w:t>
      </w:r>
      <w:r w:rsidRPr="005E4B86">
        <w:rPr>
          <w:rFonts w:ascii="Calibri" w:eastAsia="Times New Roman" w:hAnsi="Calibri" w:cs="Times New Roman"/>
          <w:lang w:eastAsia="en-GB"/>
        </w:rPr>
        <w:t>, Vol. 174, Iss. 20, pp. 12-13.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Freeman, C. (1987) </w:t>
      </w:r>
      <w:r w:rsidRPr="005E4B86">
        <w:rPr>
          <w:rFonts w:ascii="Calibri" w:eastAsia="Times New Roman" w:hAnsi="Calibri" w:cs="Times New Roman"/>
          <w:i/>
          <w:iCs/>
          <w:color w:val="000000"/>
          <w:lang w:eastAsia="en-GB"/>
        </w:rPr>
        <w:t xml:space="preserve">Technology Policy and Economic Performance: Lessons from Japan, </w:t>
      </w:r>
      <w:r w:rsidRPr="005E4B86">
        <w:rPr>
          <w:rFonts w:ascii="Calibri" w:eastAsia="Times New Roman" w:hAnsi="Calibri" w:cs="Times New Roman"/>
          <w:color w:val="000000"/>
          <w:lang w:eastAsia="en-GB"/>
        </w:rPr>
        <w:t>Pinter, London.</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French, S. J., Kelly, S. J., Harrison, J. L. (2004)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role of strategic planning in the performance of small, professional service firms: A research note, </w:t>
      </w:r>
      <w:r w:rsidRPr="005E4B86">
        <w:rPr>
          <w:rFonts w:ascii="Calibri" w:eastAsia="Times New Roman" w:hAnsi="Calibri" w:cs="Times New Roman"/>
          <w:i/>
          <w:iCs/>
          <w:lang w:eastAsia="en-GB"/>
        </w:rPr>
        <w:t>Journal of Management Development</w:t>
      </w:r>
      <w:r w:rsidRPr="005E4B86">
        <w:rPr>
          <w:rFonts w:ascii="Calibri" w:eastAsia="Times New Roman" w:hAnsi="Calibri" w:cs="Times New Roman"/>
          <w:lang w:eastAsia="en-GB"/>
        </w:rPr>
        <w:t>, Vol. 23, Iss. 8, pp. 765-776.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Frese, M., Krauss, S. I., Keith, N., Escher, S., Grabarkiewicz, R., Luneng, S. T., Heers, C., Unger, J. M. and Friedrich, C. (2007) Business owners' action planning and its relationship to business success in three African countries’, </w:t>
      </w:r>
      <w:r w:rsidRPr="005E4B86">
        <w:rPr>
          <w:rFonts w:ascii="Calibri" w:eastAsia="Times New Roman" w:hAnsi="Calibri" w:cs="Times New Roman"/>
          <w:i/>
          <w:iCs/>
          <w:lang w:eastAsia="en-GB"/>
        </w:rPr>
        <w:t>Journal of Applied Psychology</w:t>
      </w:r>
      <w:r w:rsidRPr="005E4B86">
        <w:rPr>
          <w:rFonts w:ascii="Calibri" w:eastAsia="Times New Roman" w:hAnsi="Calibri" w:cs="Times New Roman"/>
          <w:lang w:eastAsia="en-GB"/>
        </w:rPr>
        <w:t>, Vol. 92, No. 6, pp. 1481–1498.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Friedman, A. and Miles, S. (2001) SMEs and the environment: Two case studies,</w:t>
      </w:r>
      <w:r w:rsidRPr="005E4B86">
        <w:rPr>
          <w:rFonts w:ascii="Calibri" w:eastAsia="Times New Roman" w:hAnsi="Calibri" w:cs="Times New Roman"/>
          <w:i/>
          <w:iCs/>
          <w:color w:val="000000"/>
          <w:lang w:eastAsia="en-GB"/>
        </w:rPr>
        <w:t xml:space="preserve"> Eco-Management and Auditing</w:t>
      </w:r>
      <w:r w:rsidRPr="005E4B86">
        <w:rPr>
          <w:rFonts w:ascii="Calibri" w:eastAsia="Times New Roman" w:hAnsi="Calibri" w:cs="Times New Roman"/>
          <w:color w:val="000000"/>
          <w:lang w:eastAsia="en-GB"/>
        </w:rPr>
        <w:t>, Vol. 8, pp. 200-209.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Frost, L. (2013) Distribution: Capturing growth opportunities,</w:t>
      </w:r>
      <w:r w:rsidRPr="005E4B86">
        <w:rPr>
          <w:rFonts w:ascii="Calibri" w:eastAsia="Times New Roman" w:hAnsi="Calibri" w:cs="Times New Roman"/>
          <w:i/>
          <w:iCs/>
          <w:color w:val="000000"/>
          <w:lang w:eastAsia="en-GB"/>
        </w:rPr>
        <w:t xml:space="preserve"> IHS Chemical Week</w:t>
      </w:r>
      <w:r w:rsidRPr="005E4B86">
        <w:rPr>
          <w:rFonts w:ascii="Calibri" w:eastAsia="Times New Roman" w:hAnsi="Calibri" w:cs="Times New Roman"/>
          <w:color w:val="000000"/>
          <w:lang w:eastAsia="en-GB"/>
        </w:rPr>
        <w:t>, pp. 23-25.</w:t>
      </w:r>
    </w:p>
    <w:p w:rsidR="00A85197" w:rsidRPr="005E4B86" w:rsidRDefault="00A8519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Frost, L. and Sullivan, L. (2000) e-Business in the UK Chemical Industry: Reality &amp; Opportunity, [online], Available at: www.frost.com/prod/servlet/cio/RSTS-4Y4F3G/dti.pdf, [Accessed 10</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2015].</w:t>
      </w:r>
    </w:p>
    <w:p w:rsidR="002F2E9F" w:rsidRPr="005E4B86" w:rsidRDefault="002F2E9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Gadenne, D. (1998) CSFs for small business: an inter-industry comparison,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xml:space="preserve">, Vol. 17 No. 1, pp. 36-55.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Galabova, L. and McKie, L. (201</w:t>
      </w:r>
      <w:r w:rsidR="003771B5">
        <w:rPr>
          <w:rFonts w:ascii="Calibri" w:eastAsia="Times New Roman" w:hAnsi="Calibri" w:cs="Times New Roman"/>
          <w:lang w:eastAsia="en-GB"/>
        </w:rPr>
        <w:t>2) 'The five fingers of my hand’</w:t>
      </w:r>
      <w:r w:rsidRPr="005E4B86">
        <w:rPr>
          <w:rFonts w:ascii="Calibri" w:eastAsia="Times New Roman" w:hAnsi="Calibri" w:cs="Times New Roman"/>
          <w:lang w:eastAsia="en-GB"/>
        </w:rPr>
        <w:t xml:space="preserve">: human capital and well-being in SMEs, </w:t>
      </w:r>
      <w:r w:rsidRPr="005E4B86">
        <w:rPr>
          <w:rFonts w:ascii="Calibri" w:eastAsia="Times New Roman" w:hAnsi="Calibri" w:cs="Times New Roman"/>
          <w:i/>
          <w:iCs/>
          <w:lang w:eastAsia="en-GB"/>
        </w:rPr>
        <w:t>Personnel Review</w:t>
      </w:r>
      <w:r w:rsidR="00A85197">
        <w:rPr>
          <w:rFonts w:ascii="Calibri" w:eastAsia="Times New Roman" w:hAnsi="Calibri" w:cs="Times New Roman"/>
          <w:lang w:eastAsia="en-GB"/>
        </w:rPr>
        <w:t xml:space="preserve">, Vol. 42, </w:t>
      </w:r>
      <w:proofErr w:type="gramStart"/>
      <w:r w:rsidR="00A85197">
        <w:rPr>
          <w:rFonts w:ascii="Calibri" w:eastAsia="Times New Roman" w:hAnsi="Calibri" w:cs="Times New Roman"/>
          <w:lang w:eastAsia="en-GB"/>
        </w:rPr>
        <w:t>Iss</w:t>
      </w:r>
      <w:proofErr w:type="gramEnd"/>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6, pp.</w:t>
      </w:r>
      <w:r w:rsidR="00A85197">
        <w:rPr>
          <w:rFonts w:ascii="Calibri" w:eastAsia="Times New Roman" w:hAnsi="Calibri" w:cs="Times New Roman"/>
          <w:lang w:eastAsia="en-GB"/>
        </w:rPr>
        <w:t xml:space="preserve"> </w:t>
      </w:r>
      <w:r w:rsidRPr="005E4B86">
        <w:rPr>
          <w:rFonts w:ascii="Calibri" w:eastAsia="Times New Roman" w:hAnsi="Calibri" w:cs="Times New Roman"/>
          <w:lang w:eastAsia="en-GB"/>
        </w:rPr>
        <w:t>662 - 683.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Gartner, W. B., Bird, B. J. and Starr, J. A. (1992) </w:t>
      </w:r>
      <w:proofErr w:type="gramStart"/>
      <w:r w:rsidRPr="005E4B86">
        <w:rPr>
          <w:rFonts w:ascii="Calibri" w:eastAsia="Times New Roman" w:hAnsi="Calibri" w:cs="Times New Roman"/>
          <w:lang w:eastAsia="en-GB"/>
        </w:rPr>
        <w:t>Acting</w:t>
      </w:r>
      <w:proofErr w:type="gramEnd"/>
      <w:r w:rsidRPr="005E4B86">
        <w:rPr>
          <w:rFonts w:ascii="Calibri" w:eastAsia="Times New Roman" w:hAnsi="Calibri" w:cs="Times New Roman"/>
          <w:lang w:eastAsia="en-GB"/>
        </w:rPr>
        <w:t xml:space="preserve"> as if: differentiating entrepreneurial from organizational behaviour,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16, No. 3, pp. 13–31.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Gaskill, L., Van Auken, H. and Manning, R. (1993) A factor analytic study of the perceived causes of small business failure, </w:t>
      </w:r>
      <w:r w:rsidRPr="005E4B86">
        <w:rPr>
          <w:rFonts w:ascii="Calibri" w:eastAsia="Times New Roman" w:hAnsi="Calibri" w:cs="Times New Roman"/>
          <w:i/>
          <w:iCs/>
          <w:lang w:eastAsia="en-GB"/>
        </w:rPr>
        <w:t xml:space="preserve">Journal of Small Business Management, </w:t>
      </w:r>
      <w:r w:rsidRPr="005E4B86">
        <w:rPr>
          <w:rFonts w:ascii="Calibri" w:eastAsia="Times New Roman" w:hAnsi="Calibri" w:cs="Times New Roman"/>
          <w:lang w:eastAsia="en-GB"/>
        </w:rPr>
        <w:t>Vol. 31, no. 4, pp. 18-31.</w:t>
      </w:r>
    </w:p>
    <w:p w:rsidR="002D0FD2" w:rsidRPr="005E4B86" w:rsidRDefault="002D0FD2"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Gatewood, E. J., and Shaver, K. G. (1999) </w:t>
      </w:r>
      <w:r w:rsidRPr="005E4B86">
        <w:rPr>
          <w:rFonts w:ascii="Calibri" w:eastAsia="Times New Roman" w:hAnsi="Calibri" w:cs="Times New Roman"/>
          <w:i/>
          <w:iCs/>
          <w:lang w:eastAsia="en-GB"/>
        </w:rPr>
        <w:t>Expectancies for Success and Attributions</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for Failure: Toward a Theory of</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Entrepreneurial Persistence</w:t>
      </w:r>
      <w:r w:rsidRPr="005E4B86">
        <w:rPr>
          <w:rFonts w:ascii="Calibri" w:eastAsia="Times New Roman" w:hAnsi="Calibri" w:cs="Times New Roman"/>
          <w:lang w:eastAsia="en-GB"/>
        </w:rPr>
        <w:t>, Williamsburg, VA: College of William and Mary.</w:t>
      </w:r>
    </w:p>
    <w:p w:rsidR="003771B5" w:rsidRPr="005E4B86" w:rsidRDefault="003771B5"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Gatewood, E., Shaver, K., Powers, J. and Gartner, W. (2002) Entrepreneurial expectancy, task, effort and performance,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27, pp. 187-206.</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Gbrich, C. (2007) </w:t>
      </w:r>
      <w:r w:rsidRPr="005E4B86">
        <w:rPr>
          <w:rFonts w:ascii="Calibri" w:eastAsia="Times New Roman" w:hAnsi="Calibri" w:cs="Times New Roman"/>
          <w:i/>
          <w:iCs/>
          <w:color w:val="000000"/>
          <w:lang w:eastAsia="en-GB"/>
        </w:rPr>
        <w:t>Qualitative Data Analysis: An Introduction</w:t>
      </w:r>
      <w:r w:rsidR="00A85197">
        <w:rPr>
          <w:rFonts w:ascii="Calibri" w:eastAsia="Times New Roman" w:hAnsi="Calibri" w:cs="Times New Roman"/>
          <w:color w:val="000000"/>
          <w:lang w:eastAsia="en-GB"/>
        </w:rPr>
        <w:t>, 1</w:t>
      </w:r>
      <w:r w:rsidR="00A85197" w:rsidRPr="00A85197">
        <w:rPr>
          <w:rFonts w:ascii="Calibri" w:eastAsia="Times New Roman" w:hAnsi="Calibri" w:cs="Times New Roman"/>
          <w:color w:val="000000"/>
          <w:vertAlign w:val="superscript"/>
          <w:lang w:eastAsia="en-GB"/>
        </w:rPr>
        <w:t>st</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edition, London: Sage Publications.</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GEM (2011) Global Entrepreneurship Monitor: United Kingdom 2014 Monitoring Report, [online], Available at:  http://www.gemconsortium.org/docs/2425/gem-uk-2011-report, [Accessed 22</w:t>
      </w:r>
      <w:r w:rsidR="00A85197" w:rsidRPr="00A85197">
        <w:rPr>
          <w:rFonts w:ascii="Calibri" w:eastAsia="Times New Roman" w:hAnsi="Calibri" w:cs="Times New Roman"/>
          <w:color w:val="000000"/>
          <w:vertAlign w:val="superscript"/>
          <w:lang w:eastAsia="en-GB"/>
        </w:rPr>
        <w:t>nd</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GEM (2014) Global Entrepreneurship Monitor: United Kingdom 2014 Monitoring Report, [online] Available at:  http://www.gemconsortium.org/docs/download/3766, [Accessed 22</w:t>
      </w:r>
      <w:r w:rsidR="00A85197" w:rsidRPr="00A85197">
        <w:rPr>
          <w:rFonts w:ascii="Calibri" w:eastAsia="Times New Roman" w:hAnsi="Calibri" w:cs="Times New Roman"/>
          <w:color w:val="000000"/>
          <w:vertAlign w:val="superscript"/>
          <w:lang w:eastAsia="en-GB"/>
        </w:rPr>
        <w:t>nd</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6E157B"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Georgiadis, A. and  Pitelis, C. N. (2012) Human resources and SME performance in services: empirical evidence from the UK, </w:t>
      </w:r>
      <w:r w:rsidRPr="005E4B86">
        <w:rPr>
          <w:rFonts w:ascii="Calibri" w:eastAsia="Times New Roman" w:hAnsi="Calibri" w:cs="Times New Roman"/>
          <w:i/>
          <w:iCs/>
          <w:color w:val="000000"/>
          <w:lang w:eastAsia="en-GB"/>
        </w:rPr>
        <w:t>The International Journal of Human Resource Management</w:t>
      </w:r>
      <w:r w:rsidRPr="005E4B86">
        <w:rPr>
          <w:rFonts w:ascii="Calibri" w:eastAsia="Times New Roman" w:hAnsi="Calibri" w:cs="Times New Roman"/>
          <w:color w:val="000000"/>
          <w:lang w:eastAsia="en-GB"/>
        </w:rPr>
        <w:t>, Vol. 23, No. 4, pp. 808–825.</w:t>
      </w:r>
    </w:p>
    <w:p w:rsidR="00A85197" w:rsidRPr="005E4B86" w:rsidRDefault="00A8519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Gerstenfeld, A. and Roberts, H. (2000) Size matters: Barriers and prospects for environmental management in small and medium-sized enterprises, In: Hilary, R. (2000),</w:t>
      </w:r>
      <w:r w:rsidRPr="005E4B86">
        <w:rPr>
          <w:rFonts w:ascii="Calibri" w:eastAsia="Times New Roman" w:hAnsi="Calibri" w:cs="Times New Roman"/>
          <w:i/>
          <w:iCs/>
          <w:color w:val="000000"/>
          <w:lang w:eastAsia="en-GB"/>
        </w:rPr>
        <w:t xml:space="preserve"> Small and Medium-Sized Enterprises and the Environment</w:t>
      </w:r>
      <w:r w:rsidRPr="005E4B86">
        <w:rPr>
          <w:rFonts w:ascii="Calibri" w:eastAsia="Times New Roman" w:hAnsi="Calibri" w:cs="Times New Roman"/>
          <w:color w:val="000000"/>
          <w:lang w:eastAsia="en-GB"/>
        </w:rPr>
        <w:t xml:space="preserve">, </w:t>
      </w:r>
      <w:r w:rsidR="004C54A5">
        <w:rPr>
          <w:rFonts w:ascii="Calibri" w:eastAsia="Times New Roman" w:hAnsi="Calibri" w:cs="Times New Roman"/>
          <w:color w:val="000000"/>
          <w:lang w:eastAsia="en-GB"/>
        </w:rPr>
        <w:t xml:space="preserve">Greenleaf Publishing: Sheffield, pp. </w:t>
      </w:r>
      <w:r w:rsidRPr="005E4B86">
        <w:rPr>
          <w:rFonts w:ascii="Calibri" w:eastAsia="Times New Roman" w:hAnsi="Calibri" w:cs="Times New Roman"/>
          <w:color w:val="000000"/>
          <w:lang w:eastAsia="en-GB"/>
        </w:rPr>
        <w:t>106-118.</w:t>
      </w:r>
    </w:p>
    <w:p w:rsidR="002F2E9F" w:rsidRPr="005E4B86" w:rsidRDefault="002F2E9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Gharpure, Y. H. (2011) Technological Excellence: What can SMEs learn from Mittelstand of Germany, </w:t>
      </w:r>
      <w:r w:rsidRPr="005E4B86">
        <w:rPr>
          <w:rFonts w:ascii="Calibri" w:eastAsia="Times New Roman" w:hAnsi="Calibri" w:cs="Times New Roman"/>
          <w:i/>
          <w:iCs/>
          <w:lang w:eastAsia="en-GB"/>
        </w:rPr>
        <w:t>Chemical Business</w:t>
      </w:r>
      <w:r w:rsidRPr="005E4B86">
        <w:rPr>
          <w:rFonts w:ascii="Calibri" w:eastAsia="Times New Roman" w:hAnsi="Calibri" w:cs="Times New Roman"/>
          <w:lang w:eastAsia="en-GB"/>
        </w:rPr>
        <w:t xml:space="preserve">, Vol. 25,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10, pp. 13-17.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Ghauri, P. A. G. (2002) </w:t>
      </w:r>
      <w:r w:rsidRPr="005E4B86">
        <w:rPr>
          <w:rFonts w:ascii="Calibri" w:eastAsia="Times New Roman" w:hAnsi="Calibri" w:cs="Times New Roman"/>
          <w:i/>
          <w:iCs/>
          <w:lang w:eastAsia="en-GB"/>
        </w:rPr>
        <w:t xml:space="preserve">Research Methods </w:t>
      </w:r>
      <w:proofErr w:type="gramStart"/>
      <w:r w:rsidRPr="005E4B86">
        <w:rPr>
          <w:rFonts w:ascii="Calibri" w:eastAsia="Times New Roman" w:hAnsi="Calibri" w:cs="Times New Roman"/>
          <w:i/>
          <w:iCs/>
          <w:lang w:eastAsia="en-GB"/>
        </w:rPr>
        <w:t>In</w:t>
      </w:r>
      <w:proofErr w:type="gramEnd"/>
      <w:r w:rsidRPr="005E4B86">
        <w:rPr>
          <w:rFonts w:ascii="Calibri" w:eastAsia="Times New Roman" w:hAnsi="Calibri" w:cs="Times New Roman"/>
          <w:i/>
          <w:iCs/>
          <w:lang w:eastAsia="en-GB"/>
        </w:rPr>
        <w:t xml:space="preserve"> Business Student</w:t>
      </w:r>
      <w:r w:rsidRPr="005E4B86">
        <w:rPr>
          <w:rFonts w:ascii="Calibri" w:eastAsia="Times New Roman" w:hAnsi="Calibri" w:cs="Times New Roman"/>
          <w:lang w:eastAsia="en-GB"/>
        </w:rPr>
        <w:t>, Essex, England: Prentice.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Ghauri, P. N. (1995) </w:t>
      </w:r>
      <w:r w:rsidRPr="005E4B86">
        <w:rPr>
          <w:rFonts w:ascii="Calibri" w:eastAsia="Times New Roman" w:hAnsi="Calibri" w:cs="Times New Roman"/>
          <w:i/>
          <w:iCs/>
          <w:lang w:eastAsia="en-GB"/>
        </w:rPr>
        <w:t>Research Methods in Business Studies: A Practical Guide</w:t>
      </w:r>
      <w:r w:rsidRPr="005E4B86">
        <w:rPr>
          <w:rFonts w:ascii="Calibri" w:eastAsia="Times New Roman" w:hAnsi="Calibri" w:cs="Times New Roman"/>
          <w:lang w:eastAsia="en-GB"/>
        </w:rPr>
        <w:t>, Prentice Hall.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Ghobadian, A., O'Regan, N., Thomas, H. and Liu, J. (2008) Formal strategic planning, operating environment, size, sector and performance: Evidence from the UK's manufacturing SMEs, </w:t>
      </w:r>
      <w:r w:rsidRPr="005E4B86">
        <w:rPr>
          <w:rFonts w:ascii="Calibri" w:eastAsia="Times New Roman" w:hAnsi="Calibri" w:cs="Times New Roman"/>
          <w:i/>
          <w:iCs/>
          <w:color w:val="000000"/>
          <w:lang w:eastAsia="en-GB"/>
        </w:rPr>
        <w:t>Journal of General Management</w:t>
      </w:r>
      <w:r w:rsidRPr="005E4B86">
        <w:rPr>
          <w:rFonts w:ascii="Calibri" w:eastAsia="Times New Roman" w:hAnsi="Calibri" w:cs="Times New Roman"/>
          <w:color w:val="000000"/>
          <w:lang w:eastAsia="en-GB"/>
        </w:rPr>
        <w:t>, Vol. 34, No. 2, pp. 1-20.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Ghosh, B. and Kwan, W. (1996) An Analysis of Key Success Factors of SMEs: A Cross National Study of Singapore</w:t>
      </w:r>
      <w:r w:rsidR="007F105A">
        <w:rPr>
          <w:rFonts w:ascii="Calibri" w:eastAsia="Times New Roman" w:hAnsi="Calibri" w:cs="Times New Roman"/>
          <w:lang w:eastAsia="en-GB"/>
        </w:rPr>
        <w:t>/</w:t>
      </w:r>
      <w:r w:rsidRPr="005E4B86">
        <w:rPr>
          <w:rFonts w:ascii="Calibri" w:eastAsia="Times New Roman" w:hAnsi="Calibri" w:cs="Times New Roman"/>
          <w:lang w:eastAsia="en-GB"/>
        </w:rPr>
        <w:t xml:space="preserve">Malaysia and Australia /New Zealand, </w:t>
      </w:r>
      <w:r w:rsidRPr="005E4B86">
        <w:rPr>
          <w:rFonts w:ascii="Calibri" w:eastAsia="Times New Roman" w:hAnsi="Calibri" w:cs="Times New Roman"/>
          <w:i/>
          <w:iCs/>
          <w:lang w:eastAsia="en-GB"/>
        </w:rPr>
        <w:t xml:space="preserve">Paper presented at ICSB 41st World Conference, </w:t>
      </w:r>
      <w:r w:rsidRPr="005E4B86">
        <w:rPr>
          <w:rFonts w:ascii="Calibri" w:eastAsia="Times New Roman" w:hAnsi="Calibri" w:cs="Times New Roman"/>
          <w:lang w:eastAsia="en-GB"/>
        </w:rPr>
        <w:t xml:space="preserve">Sweden, </w:t>
      </w:r>
      <w:proofErr w:type="gramStart"/>
      <w:r w:rsidRPr="005E4B86">
        <w:rPr>
          <w:rFonts w:ascii="Calibri" w:eastAsia="Times New Roman" w:hAnsi="Calibri" w:cs="Times New Roman"/>
          <w:lang w:eastAsia="en-GB"/>
        </w:rPr>
        <w:t>16</w:t>
      </w:r>
      <w:r w:rsidR="006361D6" w:rsidRPr="006361D6">
        <w:rPr>
          <w:rFonts w:ascii="Calibri" w:eastAsia="Times New Roman" w:hAnsi="Calibri" w:cs="Times New Roman"/>
          <w:vertAlign w:val="superscript"/>
          <w:lang w:eastAsia="en-GB"/>
        </w:rPr>
        <w:t>th</w:t>
      </w:r>
      <w:r w:rsidR="006361D6">
        <w:rPr>
          <w:rFonts w:ascii="Calibri" w:eastAsia="Times New Roman" w:hAnsi="Calibri" w:cs="Times New Roman"/>
          <w:lang w:eastAsia="en-GB"/>
        </w:rPr>
        <w:t>-</w:t>
      </w:r>
      <w:proofErr w:type="gramEnd"/>
      <w:r w:rsidR="006361D6">
        <w:rPr>
          <w:rFonts w:ascii="Calibri" w:eastAsia="Times New Roman" w:hAnsi="Calibri" w:cs="Times New Roman"/>
          <w:lang w:eastAsia="en-GB"/>
        </w:rPr>
        <w:t xml:space="preserve"> </w:t>
      </w:r>
      <w:r w:rsidRPr="005E4B86">
        <w:rPr>
          <w:rFonts w:ascii="Calibri" w:eastAsia="Times New Roman" w:hAnsi="Calibri" w:cs="Times New Roman"/>
          <w:lang w:eastAsia="en-GB"/>
        </w:rPr>
        <w:t>19</w:t>
      </w:r>
      <w:r w:rsidR="00425BF7" w:rsidRPr="00425BF7">
        <w:rPr>
          <w:rFonts w:ascii="Calibri" w:eastAsia="Times New Roman" w:hAnsi="Calibri" w:cs="Times New Roman"/>
          <w:vertAlign w:val="superscript"/>
          <w:lang w:eastAsia="en-GB"/>
        </w:rPr>
        <w:t>th</w:t>
      </w:r>
      <w:r w:rsidR="00425BF7">
        <w:rPr>
          <w:rFonts w:ascii="Calibri" w:eastAsia="Times New Roman" w:hAnsi="Calibri" w:cs="Times New Roman"/>
          <w:lang w:eastAsia="en-GB"/>
        </w:rPr>
        <w:t xml:space="preserve"> </w:t>
      </w:r>
      <w:r w:rsidRPr="005E4B86">
        <w:rPr>
          <w:rFonts w:ascii="Calibri" w:eastAsia="Times New Roman" w:hAnsi="Calibri" w:cs="Times New Roman"/>
          <w:lang w:eastAsia="en-GB"/>
        </w:rPr>
        <w:t>June 1996.</w:t>
      </w:r>
    </w:p>
    <w:p w:rsidR="00B007A8" w:rsidRPr="005E4B86" w:rsidRDefault="00B007A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Ghosh, B., Liang, T., Meng, T. and  Chan, B. (2001) The key success factors, distinctive capabilities, and strategic thrusts of top SMEs in Singapore, </w:t>
      </w:r>
      <w:r w:rsidRPr="005E4B86">
        <w:rPr>
          <w:rFonts w:ascii="Calibri" w:eastAsia="Times New Roman" w:hAnsi="Calibri" w:cs="Times New Roman"/>
          <w:i/>
          <w:iCs/>
          <w:lang w:eastAsia="en-GB"/>
        </w:rPr>
        <w:t>Journal of Business Research</w:t>
      </w:r>
      <w:r w:rsidRPr="005E4B86">
        <w:rPr>
          <w:rFonts w:ascii="Calibri" w:eastAsia="Times New Roman" w:hAnsi="Calibri" w:cs="Times New Roman"/>
          <w:lang w:eastAsia="en-GB"/>
        </w:rPr>
        <w:t>, Vol. 51, No. 3, pp. 209-221.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Gibb, A. (1997) Small firms training and competitiveness: building upon the small firm as a learning organization,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15, No. 3, pp. 13–29.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Gibb, A. (2000) SME policy, academic research and the growth of ignorance, mythical concepts, myths, assumptions, rituals and confusions,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18, No. 3, pp. 13-36.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Gibbons, P. and O'Connor, T. (2003) Strategic posture, technology strategy and performance among small firms, </w:t>
      </w:r>
      <w:r w:rsidRPr="005E4B86">
        <w:rPr>
          <w:rFonts w:ascii="Calibri" w:eastAsia="Times New Roman" w:hAnsi="Calibri" w:cs="Times New Roman"/>
          <w:i/>
          <w:iCs/>
          <w:lang w:eastAsia="en-GB"/>
        </w:rPr>
        <w:t xml:space="preserve">Journal of Entreprising Culture, </w:t>
      </w:r>
      <w:r w:rsidRPr="005E4B86">
        <w:rPr>
          <w:rFonts w:ascii="Calibri" w:eastAsia="Times New Roman" w:hAnsi="Calibri" w:cs="Times New Roman"/>
          <w:lang w:eastAsia="en-GB"/>
        </w:rPr>
        <w:t>Vol. 11, No. 2, pp. 131-146.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Gibbs, D. and Tanner, K. (1997) Information and communication technologies and local economic development policies: the British case, </w:t>
      </w:r>
      <w:r w:rsidRPr="005E4B86">
        <w:rPr>
          <w:rFonts w:ascii="Calibri" w:eastAsia="Times New Roman" w:hAnsi="Calibri" w:cs="Times New Roman"/>
          <w:i/>
          <w:iCs/>
          <w:color w:val="000000"/>
          <w:lang w:eastAsia="en-GB"/>
        </w:rPr>
        <w:t xml:space="preserve">Regional Studies, </w:t>
      </w:r>
      <w:r w:rsidRPr="005E4B86">
        <w:rPr>
          <w:rFonts w:ascii="Calibri" w:eastAsia="Times New Roman" w:hAnsi="Calibri" w:cs="Times New Roman"/>
          <w:color w:val="000000"/>
          <w:lang w:eastAsia="en-GB"/>
        </w:rPr>
        <w:t>Vol. 31, No. 8, pp. 765–774.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Gibrat, R. (1931) </w:t>
      </w:r>
      <w:r w:rsidRPr="005E4B86">
        <w:rPr>
          <w:rFonts w:ascii="Calibri" w:eastAsia="Times New Roman" w:hAnsi="Calibri" w:cs="Times New Roman"/>
          <w:i/>
          <w:iCs/>
          <w:color w:val="000000"/>
          <w:lang w:eastAsia="en-GB"/>
        </w:rPr>
        <w:t>Les Inégalités Économiques</w:t>
      </w:r>
      <w:r w:rsidRPr="005E4B86">
        <w:rPr>
          <w:rFonts w:ascii="Calibri" w:eastAsia="Times New Roman" w:hAnsi="Calibri" w:cs="Times New Roman"/>
          <w:color w:val="000000"/>
          <w:lang w:eastAsia="en-GB"/>
        </w:rPr>
        <w:t>, Paris: Librairie du Recueil Sirey.</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Gibson, B. and Cassar, G. (2005) Longitudinal analysis of relationships between planning and performance in small firms,</w:t>
      </w:r>
      <w:r w:rsidRPr="005E4B86">
        <w:rPr>
          <w:rFonts w:ascii="Calibri" w:eastAsia="Times New Roman" w:hAnsi="Calibri" w:cs="Times New Roman"/>
          <w:i/>
          <w:iCs/>
          <w:color w:val="000000"/>
          <w:lang w:eastAsia="en-GB"/>
        </w:rPr>
        <w:t xml:space="preserve"> Small Business Economics</w:t>
      </w:r>
      <w:r w:rsidRPr="005E4B86">
        <w:rPr>
          <w:rFonts w:ascii="Calibri" w:eastAsia="Times New Roman" w:hAnsi="Calibri" w:cs="Times New Roman"/>
          <w:color w:val="000000"/>
          <w:lang w:eastAsia="en-GB"/>
        </w:rPr>
        <w:t>, Vol. 25 No. 3, pp. 207-22.</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Gilbert, P., Roeder, M. and Thornley, P. (2013) </w:t>
      </w:r>
      <w:r w:rsidRPr="005E4B86">
        <w:rPr>
          <w:rFonts w:ascii="Calibri" w:eastAsia="Times New Roman" w:hAnsi="Calibri" w:cs="Times New Roman"/>
          <w:i/>
          <w:iCs/>
          <w:lang w:eastAsia="en-GB"/>
        </w:rPr>
        <w:t>Can the UK afford (not] to produce</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chemicals in 2050</w:t>
      </w:r>
      <w:proofErr w:type="gramStart"/>
      <w:r w:rsidRPr="005E4B86">
        <w:rPr>
          <w:rFonts w:ascii="Calibri" w:eastAsia="Times New Roman" w:hAnsi="Calibri" w:cs="Times New Roman"/>
          <w:i/>
          <w:iCs/>
          <w:lang w:eastAsia="en-GB"/>
        </w:rPr>
        <w:t>?</w:t>
      </w:r>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UK's Tyndall Centre and the North East Process Industry Cluster (NEPIC).</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Gill, J. and Johnson, P. (1997) </w:t>
      </w:r>
      <w:r w:rsidRPr="005E4B86">
        <w:rPr>
          <w:rFonts w:ascii="Calibri" w:eastAsia="Times New Roman" w:hAnsi="Calibri" w:cs="Times New Roman"/>
          <w:i/>
          <w:iCs/>
          <w:lang w:eastAsia="en-GB"/>
        </w:rPr>
        <w:t>Research Methods for Managers</w:t>
      </w:r>
      <w:r w:rsidRPr="005E4B86">
        <w:rPr>
          <w:rFonts w:ascii="Calibri" w:eastAsia="Times New Roman" w:hAnsi="Calibri" w:cs="Times New Roman"/>
          <w:lang w:eastAsia="en-GB"/>
        </w:rPr>
        <w:t>, 2d edition, London: Paul Chapman.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Gill, J. and Johnson, P. (2010) </w:t>
      </w:r>
      <w:r w:rsidRPr="005E4B86">
        <w:rPr>
          <w:rFonts w:ascii="Calibri" w:eastAsia="Times New Roman" w:hAnsi="Calibri" w:cs="Times New Roman"/>
          <w:i/>
          <w:iCs/>
          <w:lang w:eastAsia="en-GB"/>
        </w:rPr>
        <w:t xml:space="preserve">Research Methods for Managers, </w:t>
      </w:r>
      <w:r w:rsidRPr="005E4B86">
        <w:rPr>
          <w:rFonts w:ascii="Calibri" w:eastAsia="Times New Roman" w:hAnsi="Calibri" w:cs="Times New Roman"/>
          <w:lang w:eastAsia="en-GB"/>
        </w:rPr>
        <w:t>London: Paul Chapman Publishing.</w:t>
      </w:r>
    </w:p>
    <w:p w:rsidR="004C54A5" w:rsidRPr="005E4B86" w:rsidRDefault="004C54A5"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Gilmore, A., Carson, D. and Rocks, S. (2006) Networking in SMEs: Evaluating its contribution to marketing activity, </w:t>
      </w:r>
      <w:r w:rsidRPr="005E4B86">
        <w:rPr>
          <w:rFonts w:ascii="Calibri" w:eastAsia="Times New Roman" w:hAnsi="Calibri" w:cs="Times New Roman"/>
          <w:i/>
          <w:iCs/>
          <w:color w:val="000000"/>
          <w:lang w:eastAsia="en-GB"/>
        </w:rPr>
        <w:t>International Business Review</w:t>
      </w:r>
      <w:r w:rsidRPr="005E4B86">
        <w:rPr>
          <w:rFonts w:ascii="Calibri" w:eastAsia="Times New Roman" w:hAnsi="Calibri" w:cs="Times New Roman"/>
          <w:color w:val="000000"/>
          <w:lang w:eastAsia="en-GB"/>
        </w:rPr>
        <w:t>, Vol. 15, pp. 278–293.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6A14A7"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Gimeno, J., Folta, T., Cooper, A. and Woo, C. (1997) Survival of the fittest?</w:t>
      </w:r>
      <w:proofErr w:type="gramEnd"/>
      <w:r w:rsidRPr="005E4B86">
        <w:rPr>
          <w:rFonts w:ascii="Calibri" w:eastAsia="Times New Roman" w:hAnsi="Calibri" w:cs="Times New Roman"/>
          <w:lang w:eastAsia="en-GB"/>
        </w:rPr>
        <w:t xml:space="preserve"> </w:t>
      </w:r>
      <w:proofErr w:type="gramStart"/>
      <w:r w:rsidRPr="005E4B86">
        <w:rPr>
          <w:rFonts w:ascii="Calibri" w:eastAsia="Times New Roman" w:hAnsi="Calibri" w:cs="Times New Roman"/>
          <w:lang w:eastAsia="en-GB"/>
        </w:rPr>
        <w:t xml:space="preserve">Entrepreneurial human capital and the persistence of underperforming firms, </w:t>
      </w:r>
      <w:r w:rsidRPr="005E4B86">
        <w:rPr>
          <w:rFonts w:ascii="Calibri" w:eastAsia="Times New Roman" w:hAnsi="Calibri" w:cs="Times New Roman"/>
          <w:i/>
          <w:iCs/>
          <w:lang w:eastAsia="en-GB"/>
        </w:rPr>
        <w:t>Administrative Science Quarterly</w:t>
      </w:r>
      <w:r w:rsidRPr="005E4B86">
        <w:rPr>
          <w:rFonts w:ascii="Calibri" w:eastAsia="Times New Roman" w:hAnsi="Calibri" w:cs="Times New Roman"/>
          <w:lang w:eastAsia="en-GB"/>
        </w:rPr>
        <w:t>, Vol. 42, pp. 750-783.</w:t>
      </w:r>
      <w:proofErr w:type="gramEnd"/>
    </w:p>
    <w:p w:rsidR="00F241C9" w:rsidRPr="005E4B86" w:rsidRDefault="00F241C9" w:rsidP="005E4B86">
      <w:pPr>
        <w:spacing w:after="0" w:line="360" w:lineRule="auto"/>
        <w:jc w:val="both"/>
        <w:rPr>
          <w:rFonts w:ascii="Calibri" w:eastAsia="Times New Roman" w:hAnsi="Calibri" w:cs="Times New Roman"/>
          <w:lang w:eastAsia="en-GB"/>
        </w:rPr>
      </w:pPr>
    </w:p>
    <w:p w:rsidR="006A14A7" w:rsidRDefault="006A14A7" w:rsidP="006A14A7">
      <w:pPr>
        <w:autoSpaceDE w:val="0"/>
        <w:autoSpaceDN w:val="0"/>
        <w:adjustRightInd w:val="0"/>
        <w:spacing w:after="0" w:line="360" w:lineRule="auto"/>
        <w:jc w:val="both"/>
        <w:rPr>
          <w:rFonts w:cs="AdvPS405B6"/>
        </w:rPr>
      </w:pPr>
      <w:r w:rsidRPr="00EF2330">
        <w:rPr>
          <w:rFonts w:cs="AdvPS405B6"/>
        </w:rPr>
        <w:t>Glick, W.</w:t>
      </w:r>
      <w:r>
        <w:rPr>
          <w:rFonts w:cs="AdvPS405B6"/>
        </w:rPr>
        <w:t xml:space="preserve"> </w:t>
      </w:r>
      <w:r w:rsidRPr="00EF2330">
        <w:rPr>
          <w:rFonts w:cs="AdvPS405B6"/>
        </w:rPr>
        <w:t>H., Huber, G</w:t>
      </w:r>
      <w:r>
        <w:rPr>
          <w:rFonts w:cs="AdvPS405B6"/>
        </w:rPr>
        <w:t xml:space="preserve"> </w:t>
      </w:r>
      <w:r w:rsidRPr="00EF2330">
        <w:rPr>
          <w:rFonts w:cs="AdvPS405B6"/>
        </w:rPr>
        <w:t>.P., Miller, C.</w:t>
      </w:r>
      <w:r>
        <w:rPr>
          <w:rFonts w:cs="AdvPS405B6"/>
        </w:rPr>
        <w:t xml:space="preserve"> </w:t>
      </w:r>
      <w:r w:rsidRPr="00EF2330">
        <w:rPr>
          <w:rFonts w:cs="AdvPS405B6"/>
        </w:rPr>
        <w:t>C., Doty, D.</w:t>
      </w:r>
      <w:r>
        <w:rPr>
          <w:rFonts w:cs="AdvPS405B6"/>
        </w:rPr>
        <w:t xml:space="preserve"> </w:t>
      </w:r>
      <w:r w:rsidRPr="00EF2330">
        <w:rPr>
          <w:rFonts w:cs="AdvPS405B6"/>
        </w:rPr>
        <w:t>H. and Sutcliff, K.</w:t>
      </w:r>
      <w:r>
        <w:rPr>
          <w:rFonts w:cs="AdvPS405B6"/>
        </w:rPr>
        <w:t xml:space="preserve"> M. (1990) </w:t>
      </w:r>
      <w:r w:rsidRPr="00EF2330">
        <w:rPr>
          <w:rFonts w:cs="AdvPS405B6"/>
        </w:rPr>
        <w:t>Studying changes in</w:t>
      </w:r>
      <w:r>
        <w:rPr>
          <w:rFonts w:cs="AdvPS405B6"/>
        </w:rPr>
        <w:t xml:space="preserve"> </w:t>
      </w:r>
      <w:r w:rsidRPr="00EF2330">
        <w:rPr>
          <w:rFonts w:cs="AdvPS405B6"/>
        </w:rPr>
        <w:t>organizational design and effectiveness: retrospective event histories and periodic</w:t>
      </w:r>
      <w:r>
        <w:rPr>
          <w:rFonts w:cs="AdvPS405B6"/>
        </w:rPr>
        <w:t xml:space="preserve"> assessments, </w:t>
      </w:r>
      <w:r w:rsidRPr="001F0208">
        <w:rPr>
          <w:rFonts w:cs="AdvPS405B7"/>
          <w:i/>
        </w:rPr>
        <w:t>Organizational Science</w:t>
      </w:r>
      <w:r w:rsidRPr="00EF2330">
        <w:rPr>
          <w:rFonts w:cs="AdvPS405B6"/>
        </w:rPr>
        <w:t>, Vol. 1 No. 3, pp. 293-312.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Globerman, S. and Shapiro, D. (2003) Governance infrastructure and U.S. foreign direct investment,</w:t>
      </w:r>
      <w:r w:rsidRPr="005E4B86">
        <w:rPr>
          <w:rFonts w:ascii="Calibri" w:eastAsia="Times New Roman" w:hAnsi="Calibri" w:cs="Times New Roman"/>
          <w:i/>
          <w:iCs/>
          <w:color w:val="000000"/>
          <w:lang w:eastAsia="en-GB"/>
        </w:rPr>
        <w:t xml:space="preserve"> Journal of International Business Studies</w:t>
      </w:r>
      <w:r w:rsidRPr="005E4B86">
        <w:rPr>
          <w:rFonts w:ascii="Calibri" w:eastAsia="Times New Roman" w:hAnsi="Calibri" w:cs="Times New Roman"/>
          <w:color w:val="000000"/>
          <w:lang w:eastAsia="en-GB"/>
        </w:rPr>
        <w:t>, Vol. 3, No. 1, pp. 19–39.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Goitom, T. and Clemens, L. (2006) A Classification of export marketing problems of small and medium sized manufacturing firms in developing countries, </w:t>
      </w:r>
      <w:r w:rsidRPr="005E4B86">
        <w:rPr>
          <w:rFonts w:ascii="Calibri" w:eastAsia="Times New Roman" w:hAnsi="Calibri" w:cs="Times New Roman"/>
          <w:i/>
          <w:iCs/>
          <w:color w:val="000000"/>
          <w:lang w:eastAsia="en-GB"/>
        </w:rPr>
        <w:t>International Journal of Emerging Markets</w:t>
      </w:r>
      <w:r w:rsidRPr="005E4B86">
        <w:rPr>
          <w:rFonts w:ascii="Calibri" w:eastAsia="Times New Roman" w:hAnsi="Calibri" w:cs="Times New Roman"/>
          <w:color w:val="000000"/>
          <w:lang w:eastAsia="en-GB"/>
        </w:rPr>
        <w:t>, Vol. 1, No. 3, pp. 262-281.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Gombault, M. and Versteege, S. (1999) Cleaner production in SMEs through a partnership with (local) authorities: successes from The Netherlands, </w:t>
      </w:r>
      <w:r w:rsidRPr="005E4B86">
        <w:rPr>
          <w:rFonts w:ascii="Calibri" w:eastAsia="Times New Roman" w:hAnsi="Calibri" w:cs="Times New Roman"/>
          <w:i/>
          <w:iCs/>
          <w:color w:val="000000"/>
          <w:lang w:eastAsia="en-GB"/>
        </w:rPr>
        <w:t>Journal of Cleaner Production</w:t>
      </w:r>
      <w:r w:rsidRPr="005E4B86">
        <w:rPr>
          <w:rFonts w:ascii="Calibri" w:eastAsia="Times New Roman" w:hAnsi="Calibri" w:cs="Times New Roman"/>
          <w:color w:val="000000"/>
          <w:lang w:eastAsia="en-GB"/>
        </w:rPr>
        <w:t>, Vol. 7, No. 4, pp. 249-261.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Gonzalez, J. H. S. (2009) Assessing Exporting Culture in Colombian SMEs: A Look at The Export Promotion Program, </w:t>
      </w:r>
      <w:r w:rsidRPr="005E4B86">
        <w:rPr>
          <w:rFonts w:ascii="Calibri" w:eastAsia="Times New Roman" w:hAnsi="Calibri" w:cs="Times New Roman"/>
          <w:i/>
          <w:iCs/>
          <w:color w:val="000000"/>
          <w:lang w:eastAsia="en-GB"/>
        </w:rPr>
        <w:t>Cuad Adm. Bogota</w:t>
      </w:r>
      <w:r w:rsidRPr="005E4B86">
        <w:rPr>
          <w:rFonts w:ascii="Calibri" w:eastAsia="Times New Roman" w:hAnsi="Calibri" w:cs="Times New Roman"/>
          <w:color w:val="000000"/>
          <w:lang w:eastAsia="en-GB"/>
        </w:rPr>
        <w:t>, Vol. 22, No. 39, pp. 99-134.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Gonzalez-Alvarez, N. and Solis-Rodriguez, V. (2011) Discovery of entrepreneurial opportunities: a gender perspective,</w:t>
      </w:r>
      <w:r w:rsidRPr="005E4B86">
        <w:rPr>
          <w:rFonts w:ascii="Calibri" w:eastAsia="Times New Roman" w:hAnsi="Calibri" w:cs="Times New Roman"/>
          <w:i/>
          <w:iCs/>
          <w:lang w:eastAsia="en-GB"/>
        </w:rPr>
        <w:t xml:space="preserve"> Industrial Management and Data Systems</w:t>
      </w:r>
      <w:r w:rsidRPr="005E4B86">
        <w:rPr>
          <w:rFonts w:ascii="Calibri" w:eastAsia="Times New Roman" w:hAnsi="Calibri" w:cs="Times New Roman"/>
          <w:lang w:eastAsia="en-GB"/>
        </w:rPr>
        <w:t>, Vol. 111, Iss. 5, pp. 755 - 775.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Goosen, C. J., De Coning, T. J. and Smit, E. (2002) Corporate entrepreneurship and financial performance: the role of management, </w:t>
      </w:r>
      <w:r w:rsidRPr="005E4B86">
        <w:rPr>
          <w:rFonts w:ascii="Calibri" w:eastAsia="Times New Roman" w:hAnsi="Calibri" w:cs="Times New Roman"/>
          <w:i/>
          <w:iCs/>
          <w:lang w:eastAsia="en-GB"/>
        </w:rPr>
        <w:t>South Africa Journal of Business Management</w:t>
      </w:r>
      <w:r w:rsidRPr="005E4B86">
        <w:rPr>
          <w:rFonts w:ascii="Calibri" w:eastAsia="Times New Roman" w:hAnsi="Calibri" w:cs="Times New Roman"/>
          <w:lang w:eastAsia="en-GB"/>
        </w:rPr>
        <w:t>, Vol. 33, No. 4, pp. 21–28.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Gorgievski, M. J., Ascalon, M. E. and Stephan, U. (2011) Small Business Owners’ Success Criteria, a Values Approach to Personal Differences,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49, Iss. 2, pp. 207–232.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Gov.UK (2015) Local Enterprise Partnerships (LEPs) and enterprise zones, [online], Available at: https://www.gov.uk/government/policies/supporting-economic-growth-through-local-enterprise-partnerships-and-enterprise-zones/supporting-pages/local-enterprise-partnerships, [Accessed 22</w:t>
      </w:r>
      <w:r w:rsidR="00A85197" w:rsidRPr="00A85197">
        <w:rPr>
          <w:rFonts w:ascii="Calibri" w:eastAsia="Times New Roman" w:hAnsi="Calibri" w:cs="Times New Roman"/>
          <w:color w:val="000000"/>
          <w:vertAlign w:val="superscript"/>
          <w:lang w:eastAsia="en-GB"/>
        </w:rPr>
        <w:t>nd</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t xml:space="preserve">Gravatter, F. J. and Wallnau, L. B. (2012) </w:t>
      </w:r>
      <w:r w:rsidRPr="005E4B86">
        <w:rPr>
          <w:rFonts w:ascii="Calibri" w:eastAsia="Times New Roman" w:hAnsi="Calibri" w:cs="Times New Roman"/>
          <w:i/>
          <w:iCs/>
          <w:color w:val="000000"/>
          <w:lang w:eastAsia="en-GB"/>
        </w:rPr>
        <w:t>Statistics for the Behavioral Sciences</w:t>
      </w:r>
      <w:r w:rsidRPr="005E4B86">
        <w:rPr>
          <w:rFonts w:ascii="Calibri" w:eastAsia="Times New Roman" w:hAnsi="Calibri" w:cs="Times New Roman"/>
          <w:color w:val="000000"/>
          <w:lang w:eastAsia="en-GB"/>
        </w:rPr>
        <w:t>, 9th edition, Wadsworth Cengage Learning.</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Gray, D. (2006) </w:t>
      </w:r>
      <w:r w:rsidRPr="005E4B86">
        <w:rPr>
          <w:rFonts w:ascii="Calibri" w:eastAsia="Times New Roman" w:hAnsi="Calibri" w:cs="Times New Roman"/>
          <w:i/>
          <w:iCs/>
          <w:color w:val="000000"/>
          <w:lang w:eastAsia="en-GB"/>
        </w:rPr>
        <w:t>Doing research in the real world,</w:t>
      </w:r>
      <w:r w:rsidR="003A1458">
        <w:rPr>
          <w:rFonts w:ascii="Calibri" w:eastAsia="Times New Roman" w:hAnsi="Calibri" w:cs="Times New Roman"/>
          <w:color w:val="000000"/>
          <w:lang w:eastAsia="en-GB"/>
        </w:rPr>
        <w:t xml:space="preserve"> London: </w:t>
      </w:r>
      <w:r w:rsidRPr="005E4B86">
        <w:rPr>
          <w:rFonts w:ascii="Calibri" w:eastAsia="Times New Roman" w:hAnsi="Calibri" w:cs="Times New Roman"/>
          <w:color w:val="000000"/>
          <w:lang w:eastAsia="en-GB"/>
        </w:rPr>
        <w:t>Sage.</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Gray, D. and Gray, D. (1989)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Canadian Home Based Business Guide. </w:t>
      </w:r>
      <w:r w:rsidRPr="005E4B86">
        <w:rPr>
          <w:rFonts w:ascii="Calibri" w:eastAsia="Times New Roman" w:hAnsi="Calibri" w:cs="Times New Roman"/>
          <w:lang w:eastAsia="en-GB"/>
        </w:rPr>
        <w:t>Toronto: McGraw-Hill.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Gray, D. and Kinnear, P. R. (2012) </w:t>
      </w:r>
      <w:r w:rsidRPr="005E4B86">
        <w:rPr>
          <w:rFonts w:ascii="Calibri" w:eastAsia="Times New Roman" w:hAnsi="Calibri" w:cs="Times New Roman"/>
          <w:i/>
          <w:iCs/>
          <w:color w:val="000000"/>
          <w:lang w:eastAsia="en-GB"/>
        </w:rPr>
        <w:t>IBM SPSS statistics 19 made simple</w:t>
      </w:r>
      <w:r w:rsidR="00DB2176">
        <w:rPr>
          <w:rFonts w:ascii="Calibri" w:eastAsia="Times New Roman" w:hAnsi="Calibri" w:cs="Times New Roman"/>
          <w:color w:val="000000"/>
          <w:lang w:eastAsia="en-GB"/>
        </w:rPr>
        <w:t xml:space="preserve">, New York, NY: </w:t>
      </w:r>
      <w:r w:rsidRPr="005E4B86">
        <w:rPr>
          <w:rFonts w:ascii="Calibri" w:eastAsia="Times New Roman" w:hAnsi="Calibri" w:cs="Times New Roman"/>
          <w:color w:val="000000"/>
          <w:lang w:eastAsia="en-GB"/>
        </w:rPr>
        <w:t>Psychology Press.</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Gray, D., Saunders, M. and Goregaokar, H. (2012) </w:t>
      </w:r>
      <w:r w:rsidRPr="005E4B86">
        <w:rPr>
          <w:rFonts w:ascii="Calibri" w:eastAsia="Times New Roman" w:hAnsi="Calibri" w:cs="Times New Roman"/>
          <w:i/>
          <w:iCs/>
          <w:color w:val="000000"/>
          <w:lang w:eastAsia="en-GB"/>
        </w:rPr>
        <w:t>Success in challenging times: Key lessons for UK SMEs</w:t>
      </w:r>
      <w:r w:rsidRPr="005E4B86">
        <w:rPr>
          <w:rFonts w:ascii="Calibri" w:eastAsia="Times New Roman" w:hAnsi="Calibri" w:cs="Times New Roman"/>
          <w:color w:val="000000"/>
          <w:lang w:eastAsia="en-GB"/>
        </w:rPr>
        <w:t>, University of Surrey.</w:t>
      </w:r>
      <w:proofErr w:type="gramEnd"/>
    </w:p>
    <w:p w:rsidR="00A85197" w:rsidRPr="005E4B86" w:rsidRDefault="00A8519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Gray, J. H. (1998) Self-employment as a Career Option for Redundant Workers, </w:t>
      </w:r>
      <w:r w:rsidRPr="005E4B86">
        <w:rPr>
          <w:rFonts w:ascii="Calibri" w:eastAsia="Times New Roman" w:hAnsi="Calibri" w:cs="Times New Roman"/>
          <w:i/>
          <w:iCs/>
          <w:lang w:eastAsia="en-GB"/>
        </w:rPr>
        <w:t>Faculty of Business &amp; Economics,</w:t>
      </w:r>
      <w:r w:rsidR="003A1458">
        <w:rPr>
          <w:rFonts w:ascii="Calibri" w:eastAsia="Times New Roman" w:hAnsi="Calibri" w:cs="Times New Roman"/>
          <w:lang w:eastAsia="en-GB"/>
        </w:rPr>
        <w:t xml:space="preserve"> Working Paper 51/98,</w:t>
      </w:r>
      <w:r w:rsidRPr="005E4B86">
        <w:rPr>
          <w:rFonts w:ascii="Calibri" w:eastAsia="Times New Roman" w:hAnsi="Calibri" w:cs="Times New Roman"/>
          <w:lang w:eastAsia="en-GB"/>
        </w:rPr>
        <w:t xml:space="preserve"> Victoria: Monash University.</w:t>
      </w:r>
    </w:p>
    <w:p w:rsidR="00781E1A" w:rsidRPr="005E4B86" w:rsidRDefault="00781E1A" w:rsidP="005E4B86">
      <w:pPr>
        <w:spacing w:after="0" w:line="360" w:lineRule="auto"/>
        <w:jc w:val="both"/>
        <w:rPr>
          <w:rFonts w:ascii="Calibri" w:eastAsia="Times New Roman" w:hAnsi="Calibri" w:cs="Times New Roman"/>
          <w:lang w:eastAsia="en-GB"/>
        </w:rPr>
      </w:pPr>
    </w:p>
    <w:p w:rsidR="004C54A5"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Graziano, A. and Raulin, M. (2000) </w:t>
      </w:r>
      <w:r w:rsidRPr="005E4B86">
        <w:rPr>
          <w:rFonts w:ascii="Calibri" w:eastAsia="Times New Roman" w:hAnsi="Calibri" w:cs="Times New Roman"/>
          <w:i/>
          <w:iCs/>
          <w:lang w:eastAsia="en-GB"/>
        </w:rPr>
        <w:t>Research Methods: A Process of Inquiry</w:t>
      </w:r>
      <w:r w:rsidRPr="005E4B86">
        <w:rPr>
          <w:rFonts w:ascii="Calibri" w:eastAsia="Times New Roman" w:hAnsi="Calibri" w:cs="Times New Roman"/>
          <w:lang w:eastAsia="en-GB"/>
        </w:rPr>
        <w:t>, (4th Ed.), Allyn &amp; Bacon</w:t>
      </w:r>
      <w:r w:rsidR="00DB2176">
        <w:rPr>
          <w:rFonts w:ascii="Calibri" w:eastAsia="Times New Roman" w:hAnsi="Calibri" w:cs="Times New Roman"/>
          <w:lang w:eastAsia="en-GB"/>
        </w:rPr>
        <w:t>:</w:t>
      </w:r>
      <w:r w:rsidRPr="005E4B86">
        <w:rPr>
          <w:rFonts w:ascii="Calibri" w:eastAsia="Times New Roman" w:hAnsi="Calibri" w:cs="Times New Roman"/>
          <w:lang w:eastAsia="en-GB"/>
        </w:rPr>
        <w:t xml:space="preserve"> Boston.</w:t>
      </w:r>
    </w:p>
    <w:p w:rsidR="000648BD" w:rsidRPr="005E4B86" w:rsidRDefault="000648BD"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Green, E. and Cohen, L. (1995) “Women’s business”: Are Women Entrepreneurs Breaking New Ground or Simply Balancing the Demands of “Women’s Work” in a New Way?, </w:t>
      </w:r>
      <w:r w:rsidRPr="005E4B86">
        <w:rPr>
          <w:rFonts w:ascii="Calibri" w:eastAsia="Times New Roman" w:hAnsi="Calibri" w:cs="Times New Roman"/>
          <w:i/>
          <w:iCs/>
          <w:color w:val="000000"/>
          <w:lang w:eastAsia="en-GB"/>
        </w:rPr>
        <w:t>Journal of Gender Studies</w:t>
      </w:r>
      <w:r w:rsidRPr="005E4B86">
        <w:rPr>
          <w:rFonts w:ascii="Calibri" w:eastAsia="Times New Roman" w:hAnsi="Calibri" w:cs="Times New Roman"/>
          <w:color w:val="000000"/>
          <w:lang w:eastAsia="en-GB"/>
        </w:rPr>
        <w:t>, Vol. 4, No. 3, pp. 297–314.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Greenbank, P. (2001) Objective setting in the micro-business</w:t>
      </w:r>
      <w:r w:rsidRPr="005E4B86">
        <w:rPr>
          <w:rFonts w:ascii="Calibri" w:eastAsia="Times New Roman" w:hAnsi="Calibri" w:cs="Times New Roman"/>
          <w:i/>
          <w:iCs/>
          <w:lang w:eastAsia="en-GB"/>
        </w:rPr>
        <w:t>, International Journal of Entrepreneurial Behaviour and Research</w:t>
      </w:r>
      <w:r w:rsidRPr="005E4B86">
        <w:rPr>
          <w:rFonts w:ascii="Calibri" w:eastAsia="Times New Roman" w:hAnsi="Calibri" w:cs="Times New Roman"/>
          <w:lang w:eastAsia="en-GB"/>
        </w:rPr>
        <w:t>, Vol. 7, No. 3, pp. 108-127.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Greene, J. C. and Caracelli, V. J. (1997) Defining and describing the paradigm issues in mixed-method evaluation, In: Greene, J.C. and V. J. Caracelli (Eds), </w:t>
      </w:r>
      <w:r w:rsidRPr="005E4B86">
        <w:rPr>
          <w:rFonts w:ascii="Calibri" w:eastAsia="Times New Roman" w:hAnsi="Calibri" w:cs="Times New Roman"/>
          <w:i/>
          <w:iCs/>
          <w:lang w:eastAsia="en-GB"/>
        </w:rPr>
        <w:t>Advances in mixed-method evaluation: The challenges and benefits of integrating diverse paradigms</w:t>
      </w:r>
      <w:r w:rsidRPr="005E4B86">
        <w:rPr>
          <w:rFonts w:ascii="Calibri" w:eastAsia="Times New Roman" w:hAnsi="Calibri" w:cs="Times New Roman"/>
          <w:lang w:eastAsia="en-GB"/>
        </w:rPr>
        <w:t xml:space="preserve"> (pp. 5-18). San Francisco: Jossey-Bass.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Greene, J. C., Caracelli, V. J. and Graham, W. F. (1989) </w:t>
      </w:r>
      <w:proofErr w:type="gramStart"/>
      <w:r w:rsidRPr="005E4B86">
        <w:rPr>
          <w:rFonts w:ascii="Calibri" w:eastAsia="Times New Roman" w:hAnsi="Calibri" w:cs="Times New Roman"/>
          <w:lang w:eastAsia="en-GB"/>
        </w:rPr>
        <w:t>Toward</w:t>
      </w:r>
      <w:proofErr w:type="gramEnd"/>
      <w:r w:rsidRPr="005E4B86">
        <w:rPr>
          <w:rFonts w:ascii="Calibri" w:eastAsia="Times New Roman" w:hAnsi="Calibri" w:cs="Times New Roman"/>
          <w:lang w:eastAsia="en-GB"/>
        </w:rPr>
        <w:t xml:space="preserve"> a conceptual framework for mixed-method evaluation design, </w:t>
      </w:r>
      <w:r w:rsidRPr="005E4B86">
        <w:rPr>
          <w:rFonts w:ascii="Calibri" w:eastAsia="Times New Roman" w:hAnsi="Calibri" w:cs="Times New Roman"/>
          <w:i/>
          <w:iCs/>
          <w:lang w:eastAsia="en-GB"/>
        </w:rPr>
        <w:t xml:space="preserve">Educational Evaluation and Policy Analysis, </w:t>
      </w:r>
      <w:r w:rsidRPr="005E4B86">
        <w:rPr>
          <w:rFonts w:ascii="Calibri" w:eastAsia="Times New Roman" w:hAnsi="Calibri" w:cs="Times New Roman"/>
          <w:lang w:eastAsia="en-GB"/>
        </w:rPr>
        <w:t>Vol. 11, No. 3, pp. 255-274.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Greve, A. and Salaff, J. W. (2003) Social networks and entrepreneurship,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28, No. 1, pp. 1–20.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Grewal, R. and Tansuhaj, P. (2001) Building organizational capabilities for managing economic crisis: the role of market orientation and strategic flexibility, Journal of Marketing, Vol. 65, No. 2, pp. 67–80.</w:t>
      </w: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Groundwork</w:t>
      </w:r>
      <w:r w:rsidR="00E47C24">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(1995)</w:t>
      </w:r>
      <w:r w:rsidRPr="005E4B86">
        <w:rPr>
          <w:rFonts w:ascii="Calibri" w:eastAsia="Times New Roman" w:hAnsi="Calibri" w:cs="Times New Roman"/>
          <w:i/>
          <w:iCs/>
          <w:color w:val="000000"/>
          <w:lang w:eastAsia="en-GB"/>
        </w:rPr>
        <w:t xml:space="preserve"> Small firms and the Environment</w:t>
      </w:r>
      <w:r w:rsidRPr="005E4B86">
        <w:rPr>
          <w:rFonts w:ascii="Calibri" w:eastAsia="Times New Roman" w:hAnsi="Calibri" w:cs="Times New Roman"/>
          <w:color w:val="000000"/>
          <w:lang w:eastAsia="en-GB"/>
        </w:rPr>
        <w:t xml:space="preserve">, Groundwork Foundation: Birmingham. </w:t>
      </w:r>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Gubbels, I., Pelkmans, J. and Schrefler, L. (2013) 'REACH: A killer whale for SMEs</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Centre for European Policy Studies, Report no 307, [online], Available at www.ceps.eu, [Accessed 13</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November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Gubbels-van Hal, I. and Pelkmans, J. (2009) Is REACH going well</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CEPS Policy Brief No. 198, CEPS, Brussels, November, [online], Availab</w:t>
      </w:r>
      <w:r w:rsidR="00A85197">
        <w:rPr>
          <w:rFonts w:ascii="Calibri" w:eastAsia="Times New Roman" w:hAnsi="Calibri" w:cs="Times New Roman"/>
          <w:color w:val="000000"/>
          <w:lang w:eastAsia="en-GB"/>
        </w:rPr>
        <w:t>le at www.ceps.eu, [Accessed 13</w:t>
      </w:r>
      <w:r w:rsidR="00A85197" w:rsidRPr="00A85197">
        <w:rPr>
          <w:rFonts w:ascii="Calibri" w:eastAsia="Times New Roman" w:hAnsi="Calibri" w:cs="Times New Roman"/>
          <w:color w:val="000000"/>
          <w:vertAlign w:val="superscript"/>
          <w:lang w:eastAsia="en-GB"/>
        </w:rPr>
        <w:t>th</w:t>
      </w:r>
      <w:r w:rsidR="00A85197">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November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Gundry, L., Kickul, J., Welsch, H. and Posig, M. (2003) Technological innovation in women-owned firms: Influence of entrepreneurial motivation and strategic intention, </w:t>
      </w:r>
      <w:r w:rsidRPr="005E4B86">
        <w:rPr>
          <w:rFonts w:ascii="Calibri" w:eastAsia="Times New Roman" w:hAnsi="Calibri" w:cs="Times New Roman"/>
          <w:i/>
          <w:iCs/>
          <w:lang w:eastAsia="en-GB"/>
        </w:rPr>
        <w:t>The International Journal of Entrepreneurship and Innovation</w:t>
      </w:r>
      <w:r w:rsidRPr="005E4B86">
        <w:rPr>
          <w:rFonts w:ascii="Calibri" w:eastAsia="Times New Roman" w:hAnsi="Calibri" w:cs="Times New Roman"/>
          <w:lang w:eastAsia="en-GB"/>
        </w:rPr>
        <w:t>, Vol. 4, No. 1, pp. 265-274.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Gunningham, N. (2002) Regulating small and medium sized enterprises, </w:t>
      </w:r>
      <w:r w:rsidRPr="005E4B86">
        <w:rPr>
          <w:rFonts w:ascii="Calibri" w:eastAsia="Times New Roman" w:hAnsi="Calibri" w:cs="Times New Roman"/>
          <w:i/>
          <w:iCs/>
          <w:color w:val="000000"/>
          <w:lang w:eastAsia="en-GB"/>
        </w:rPr>
        <w:t>Journal of Environmental Law</w:t>
      </w:r>
      <w:r w:rsidRPr="005E4B86">
        <w:rPr>
          <w:rFonts w:ascii="Calibri" w:eastAsia="Times New Roman" w:hAnsi="Calibri" w:cs="Times New Roman"/>
          <w:color w:val="000000"/>
          <w:lang w:eastAsia="en-GB"/>
        </w:rPr>
        <w:t>, Vol. 14, No. 1, pp. 3–32.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Günther, E. (2013) Chemical distributors: an important channel-to-market, </w:t>
      </w:r>
      <w:r w:rsidRPr="005E4B86">
        <w:rPr>
          <w:rFonts w:ascii="Calibri" w:eastAsia="Times New Roman" w:hAnsi="Calibri" w:cs="Times New Roman"/>
          <w:i/>
          <w:iCs/>
          <w:lang w:eastAsia="en-GB"/>
        </w:rPr>
        <w:t>Household and Personal Care magazine</w:t>
      </w:r>
      <w:r w:rsidRPr="005E4B86">
        <w:rPr>
          <w:rFonts w:ascii="Calibri" w:eastAsia="Times New Roman" w:hAnsi="Calibri" w:cs="Times New Roman"/>
          <w:lang w:eastAsia="en-GB"/>
        </w:rPr>
        <w:t>, Vol. 8, Iss. 3, [online], Available from: http://www.teknoscienze.com/Articles/HPC-Today-Chemical-distributors-an-important-channel-to-market.aspx, [Acc</w:t>
      </w:r>
      <w:r w:rsidR="00A85197">
        <w:rPr>
          <w:rFonts w:ascii="Calibri" w:eastAsia="Times New Roman" w:hAnsi="Calibri" w:cs="Times New Roman"/>
          <w:lang w:eastAsia="en-GB"/>
        </w:rPr>
        <w:t>essed 26</w:t>
      </w:r>
      <w:r w:rsidR="00A85197" w:rsidRPr="00A85197">
        <w:rPr>
          <w:rFonts w:ascii="Calibri" w:eastAsia="Times New Roman" w:hAnsi="Calibri" w:cs="Times New Roman"/>
          <w:vertAlign w:val="superscript"/>
          <w:lang w:eastAsia="en-GB"/>
        </w:rPr>
        <w:t>th</w:t>
      </w:r>
      <w:r w:rsidR="00A85197">
        <w:rPr>
          <w:rFonts w:ascii="Calibri" w:eastAsia="Times New Roman" w:hAnsi="Calibri" w:cs="Times New Roman"/>
          <w:lang w:eastAsia="en-GB"/>
        </w:rPr>
        <w:t xml:space="preserve"> J</w:t>
      </w:r>
      <w:r w:rsidRPr="005E4B86">
        <w:rPr>
          <w:rFonts w:ascii="Calibri" w:eastAsia="Times New Roman" w:hAnsi="Calibri" w:cs="Times New Roman"/>
          <w:lang w:eastAsia="en-GB"/>
        </w:rPr>
        <w:t xml:space="preserve">une 2014].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Guo, T. and Shi, Z. (2012) Systematic Analysis on the Environment of Innovative Small and Medium Enterprises, 2012 International Conference on Applied Physics and Industrial Engineering, </w:t>
      </w:r>
      <w:r w:rsidRPr="005E4B86">
        <w:rPr>
          <w:rFonts w:ascii="Calibri" w:eastAsia="Times New Roman" w:hAnsi="Calibri" w:cs="Times New Roman"/>
          <w:i/>
          <w:iCs/>
          <w:color w:val="000000"/>
          <w:lang w:eastAsia="en-GB"/>
        </w:rPr>
        <w:t>Physics Procedia</w:t>
      </w:r>
      <w:r w:rsidRPr="005E4B86">
        <w:rPr>
          <w:rFonts w:ascii="Calibri" w:eastAsia="Times New Roman" w:hAnsi="Calibri" w:cs="Times New Roman"/>
          <w:color w:val="000000"/>
          <w:lang w:eastAsia="en-GB"/>
        </w:rPr>
        <w:t>, Vol. 24, pp.1214-1220.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Guynes, C. and Vanecek, M. T. (1996) Critical Success Factors in data management, </w:t>
      </w:r>
      <w:r w:rsidRPr="005E4B86">
        <w:rPr>
          <w:rFonts w:ascii="Calibri" w:eastAsia="Times New Roman" w:hAnsi="Calibri" w:cs="Times New Roman"/>
          <w:i/>
          <w:iCs/>
          <w:lang w:eastAsia="en-GB"/>
        </w:rPr>
        <w:t>Information and Management</w:t>
      </w:r>
      <w:r w:rsidRPr="005E4B86">
        <w:rPr>
          <w:rFonts w:ascii="Calibri" w:eastAsia="Times New Roman" w:hAnsi="Calibri" w:cs="Times New Roman"/>
          <w:lang w:eastAsia="en-GB"/>
        </w:rPr>
        <w:t>, Vol. 30, No. 4, July, pp. 201-209.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Guzman, J. and Santos, F. J. (2001) The booster function and the entrepreneurial quality: an application to the province of Seville, </w:t>
      </w:r>
      <w:r w:rsidRPr="005E4B86">
        <w:rPr>
          <w:rFonts w:ascii="Calibri" w:eastAsia="Times New Roman" w:hAnsi="Calibri" w:cs="Times New Roman"/>
          <w:i/>
          <w:iCs/>
          <w:color w:val="000000"/>
          <w:lang w:eastAsia="en-GB"/>
        </w:rPr>
        <w:t>Entrepreneurship and Regional Development</w:t>
      </w:r>
      <w:r w:rsidRPr="005E4B86">
        <w:rPr>
          <w:rFonts w:ascii="Calibri" w:eastAsia="Times New Roman" w:hAnsi="Calibri" w:cs="Times New Roman"/>
          <w:color w:val="000000"/>
          <w:lang w:eastAsia="en-GB"/>
        </w:rPr>
        <w:t>, Vol. 13, pp. 211-228.</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Haber, S. and Riechel, A. (2006) The Cumulative Nature of the Entrepreneurial Process: The Contribution of Human Capital, Planning and Environment Resources to Small Venture Performance,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22, pp. 119–145.</w:t>
      </w: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Hague, P. N. (2002)</w:t>
      </w:r>
      <w:r w:rsidRPr="005E4B86">
        <w:rPr>
          <w:rFonts w:ascii="Calibri" w:eastAsia="Times New Roman" w:hAnsi="Calibri" w:cs="Times New Roman"/>
          <w:i/>
          <w:iCs/>
          <w:lang w:eastAsia="en-GB"/>
        </w:rPr>
        <w:t xml:space="preserve"> Market Research: A Guide to Planning</w:t>
      </w:r>
      <w:r w:rsidRPr="005E4B86">
        <w:rPr>
          <w:rFonts w:ascii="Calibri" w:eastAsia="Times New Roman" w:hAnsi="Calibri" w:cs="Times New Roman"/>
          <w:lang w:eastAsia="en-GB"/>
        </w:rPr>
        <w:t xml:space="preserve">, Methodology and Evaluation Kogan Page Ltd. </w:t>
      </w:r>
    </w:p>
    <w:p w:rsidR="004C54A5" w:rsidRPr="005E4B86" w:rsidRDefault="004C54A5" w:rsidP="005E4B86">
      <w:pPr>
        <w:spacing w:after="0" w:line="360" w:lineRule="auto"/>
        <w:jc w:val="both"/>
        <w:rPr>
          <w:rFonts w:ascii="Calibri" w:eastAsia="Times New Roman" w:hAnsi="Calibri" w:cs="Times New Roman"/>
          <w:lang w:eastAsia="en-GB"/>
        </w:rPr>
      </w:pPr>
    </w:p>
    <w:p w:rsidR="00781E1A" w:rsidRDefault="0061719B" w:rsidP="005E4B86">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Halabi</w:t>
      </w:r>
      <w:r w:rsidR="005E4B86" w:rsidRPr="005E4B86">
        <w:rPr>
          <w:rFonts w:ascii="Calibri" w:eastAsia="Times New Roman" w:hAnsi="Calibri" w:cs="Times New Roman"/>
          <w:color w:val="000000"/>
          <w:lang w:eastAsia="en-GB"/>
        </w:rPr>
        <w:t xml:space="preserve">, C. E. and Lussier, R. N. (2014) A model for predicting small firm performance, </w:t>
      </w:r>
      <w:r w:rsidR="005E4B86" w:rsidRPr="005E4B86">
        <w:rPr>
          <w:rFonts w:ascii="Calibri" w:eastAsia="Times New Roman" w:hAnsi="Calibri" w:cs="Times New Roman"/>
          <w:i/>
          <w:iCs/>
          <w:color w:val="000000"/>
          <w:lang w:eastAsia="en-GB"/>
        </w:rPr>
        <w:t>Journal of Small Business and Enterprise Development</w:t>
      </w:r>
      <w:r w:rsidR="005E4B86" w:rsidRPr="005E4B86">
        <w:rPr>
          <w:rFonts w:ascii="Calibri" w:eastAsia="Times New Roman" w:hAnsi="Calibri" w:cs="Times New Roman"/>
          <w:color w:val="000000"/>
          <w:lang w:eastAsia="en-GB"/>
        </w:rPr>
        <w:t>, Vol. 21, Iss. 1, pp. 4-25.</w:t>
      </w:r>
    </w:p>
    <w:p w:rsidR="00D226EB" w:rsidRPr="005E4B86" w:rsidRDefault="00D226EB"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Halikias, J. and Panayotopoulou, L. (2003) Chief executive personality and export involvement,</w:t>
      </w:r>
      <w:r w:rsidRPr="005E4B86">
        <w:rPr>
          <w:rFonts w:ascii="Calibri" w:eastAsia="Times New Roman" w:hAnsi="Calibri" w:cs="Times New Roman"/>
          <w:i/>
          <w:iCs/>
          <w:color w:val="000000"/>
          <w:lang w:eastAsia="en-GB"/>
        </w:rPr>
        <w:t xml:space="preserve"> Management Decision</w:t>
      </w:r>
      <w:r w:rsidRPr="005E4B86">
        <w:rPr>
          <w:rFonts w:ascii="Calibri" w:eastAsia="Times New Roman" w:hAnsi="Calibri" w:cs="Times New Roman"/>
          <w:color w:val="000000"/>
          <w:lang w:eastAsia="en-GB"/>
        </w:rPr>
        <w:t>, Vol. 41, No. 4, pp. 340-350.</w:t>
      </w:r>
    </w:p>
    <w:p w:rsidR="002F2E9F" w:rsidRPr="005E4B86" w:rsidRDefault="002F2E9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Hall, B. H. (1987) The relationship between firm size and firm growth in the US manufacturing sector, </w:t>
      </w:r>
      <w:r w:rsidRPr="005E4B86">
        <w:rPr>
          <w:rFonts w:ascii="Calibri" w:eastAsia="Times New Roman" w:hAnsi="Calibri" w:cs="Times New Roman"/>
          <w:i/>
          <w:iCs/>
          <w:lang w:eastAsia="en-GB"/>
        </w:rPr>
        <w:t>Journal of Industrial Economics</w:t>
      </w:r>
      <w:r w:rsidRPr="005E4B86">
        <w:rPr>
          <w:rFonts w:ascii="Calibri" w:eastAsia="Times New Roman" w:hAnsi="Calibri" w:cs="Times New Roman"/>
          <w:lang w:eastAsia="en-GB"/>
        </w:rPr>
        <w:t>, Vol. 35 No. 4, pp. 583-606.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Hall, C. (2003) Impediments to International SME Activity: Evidence and proposed framework for Monitoring, Discussion paper-February 2003, APEC SMEWG, Malaysia, [online], Available </w:t>
      </w:r>
      <w:r w:rsidR="004C54A5">
        <w:rPr>
          <w:rFonts w:ascii="Calibri" w:eastAsia="Times New Roman" w:hAnsi="Calibri" w:cs="Times New Roman"/>
          <w:color w:val="000000"/>
          <w:lang w:eastAsia="en-GB"/>
        </w:rPr>
        <w:t>at</w:t>
      </w:r>
      <w:r w:rsidRPr="005E4B86">
        <w:rPr>
          <w:rFonts w:ascii="Calibri" w:eastAsia="Times New Roman" w:hAnsi="Calibri" w:cs="Times New Roman"/>
          <w:color w:val="000000"/>
          <w:lang w:eastAsia="en-GB"/>
        </w:rPr>
        <w:t xml:space="preserve">: </w:t>
      </w:r>
      <w:r w:rsidR="004C54A5" w:rsidRPr="004C54A5">
        <w:rPr>
          <w:rFonts w:ascii="Calibri" w:eastAsia="Times New Roman" w:hAnsi="Calibri" w:cs="Times New Roman"/>
          <w:color w:val="000000"/>
          <w:lang w:eastAsia="en-GB"/>
        </w:rPr>
        <w:t>http://www.pece.org/community/papers/sme/impediments_to_intl_sme.pdf</w:t>
      </w:r>
      <w:r w:rsidR="004C54A5">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[Accessed 23</w:t>
      </w:r>
      <w:r w:rsidR="00D226EB" w:rsidRPr="00D226EB">
        <w:rPr>
          <w:rFonts w:ascii="Calibri" w:eastAsia="Times New Roman" w:hAnsi="Calibri" w:cs="Times New Roman"/>
          <w:color w:val="000000"/>
          <w:vertAlign w:val="superscript"/>
          <w:lang w:eastAsia="en-GB"/>
        </w:rPr>
        <w:t>rd</w:t>
      </w:r>
      <w:r w:rsidR="00D226E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November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Hambrick, D. C., Geletkanycz, M. A. and Frederickson, J. W., (1993) Top executive commitment to the status quo: some tests of its déterminants, </w:t>
      </w:r>
      <w:r w:rsidRPr="005E4B86">
        <w:rPr>
          <w:rFonts w:ascii="Calibri" w:eastAsia="Times New Roman" w:hAnsi="Calibri" w:cs="Times New Roman"/>
          <w:i/>
          <w:iCs/>
          <w:lang w:eastAsia="en-GB"/>
        </w:rPr>
        <w:t>Strategic Management Journal</w:t>
      </w:r>
      <w:r w:rsidRPr="005E4B86">
        <w:rPr>
          <w:rFonts w:ascii="Calibri" w:eastAsia="Times New Roman" w:hAnsi="Calibri" w:cs="Times New Roman"/>
          <w:lang w:eastAsia="en-GB"/>
        </w:rPr>
        <w:t>, Vol. 14, No. 6, pp. 401-418.</w:t>
      </w:r>
    </w:p>
    <w:p w:rsidR="004C54A5" w:rsidRPr="005E4B86" w:rsidRDefault="004C54A5"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Hamilton, L. and Webster, P. (2012)</w:t>
      </w:r>
      <w:r w:rsidRPr="005E4B86">
        <w:rPr>
          <w:rFonts w:ascii="Calibri" w:eastAsia="Times New Roman" w:hAnsi="Calibri" w:cs="Times New Roman"/>
          <w:i/>
          <w:iCs/>
          <w:color w:val="000000"/>
          <w:lang w:eastAsia="en-GB"/>
        </w:rPr>
        <w:t xml:space="preserve">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international business environment</w:t>
      </w:r>
      <w:r w:rsidR="004C54A5">
        <w:rPr>
          <w:rFonts w:ascii="Calibri" w:eastAsia="Times New Roman" w:hAnsi="Calibri" w:cs="Times New Roman"/>
          <w:color w:val="000000"/>
          <w:lang w:eastAsia="en-GB"/>
        </w:rPr>
        <w:t>, 2nd ed., Oxford</w:t>
      </w:r>
      <w:r w:rsidRPr="005E4B86">
        <w:rPr>
          <w:rFonts w:ascii="Calibri" w:eastAsia="Times New Roman" w:hAnsi="Calibri" w:cs="Times New Roman"/>
          <w:color w:val="000000"/>
          <w:lang w:eastAsia="en-GB"/>
        </w:rPr>
        <w:t>: Oxford University Press.</w:t>
      </w:r>
    </w:p>
    <w:p w:rsidR="00CF10E9" w:rsidRPr="005E4B86" w:rsidRDefault="00CF10E9"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Hamilton, L. C. and Asundi, R. (2008) Technology usage and innovation: Its effect on the profitability of SMEs, </w:t>
      </w:r>
      <w:r w:rsidRPr="005E4B86">
        <w:rPr>
          <w:rFonts w:ascii="Calibri" w:eastAsia="Times New Roman" w:hAnsi="Calibri" w:cs="Times New Roman"/>
          <w:i/>
          <w:iCs/>
          <w:color w:val="000000"/>
          <w:lang w:eastAsia="en-GB"/>
        </w:rPr>
        <w:t>Management Research News</w:t>
      </w:r>
      <w:r w:rsidRPr="005E4B86">
        <w:rPr>
          <w:rFonts w:ascii="Calibri" w:eastAsia="Times New Roman" w:hAnsi="Calibri" w:cs="Times New Roman"/>
          <w:color w:val="000000"/>
          <w:lang w:eastAsia="en-GB"/>
        </w:rPr>
        <w:t>, Vol. 31, no. 11, pp. 830-845.</w:t>
      </w:r>
    </w:p>
    <w:p w:rsidR="00602378" w:rsidRPr="005E4B86" w:rsidRDefault="0060237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Hamilton, R. T. and Dana, L. P. (2003) An increasing role for small business in New Zealand,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41, No. 4, pp. 402-408.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Hamilton, R. T. and Lawrence, L. (2001) Explaining size differences in smaller firms</w:t>
      </w:r>
      <w:r w:rsidRPr="005E4B86">
        <w:rPr>
          <w:rFonts w:ascii="Calibri" w:eastAsia="Times New Roman" w:hAnsi="Calibri" w:cs="Times New Roman"/>
          <w:i/>
          <w:iCs/>
          <w:lang w:eastAsia="en-GB"/>
        </w:rPr>
        <w:t>, International Small Business Journal</w:t>
      </w:r>
      <w:r w:rsidR="00D226EB">
        <w:rPr>
          <w:rFonts w:ascii="Calibri" w:eastAsia="Times New Roman" w:hAnsi="Calibri" w:cs="Times New Roman"/>
          <w:lang w:eastAsia="en-GB"/>
        </w:rPr>
        <w:t>, Vol. 19 No. 2, pp. 49-60.</w:t>
      </w:r>
    </w:p>
    <w:p w:rsidR="00D226EB" w:rsidRPr="005E4B86" w:rsidRDefault="00D226E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lastRenderedPageBreak/>
        <w:t xml:space="preserve">Hammond, M. and Wellington, J. (2013) </w:t>
      </w:r>
      <w:r w:rsidRPr="005E4B86">
        <w:rPr>
          <w:rFonts w:ascii="Calibri" w:eastAsia="Times New Roman" w:hAnsi="Calibri" w:cs="Times New Roman"/>
          <w:i/>
          <w:iCs/>
          <w:color w:val="000000"/>
          <w:lang w:eastAsia="en-GB"/>
        </w:rPr>
        <w:t>Research methods: Key concepts</w:t>
      </w:r>
      <w:r w:rsidRPr="005E4B86">
        <w:rPr>
          <w:rFonts w:ascii="Calibri" w:eastAsia="Times New Roman" w:hAnsi="Calibri" w:cs="Times New Roman"/>
          <w:color w:val="000000"/>
          <w:lang w:eastAsia="en-GB"/>
        </w:rPr>
        <w:t>, Routledge: London, New York.</w:t>
      </w:r>
      <w:proofErr w:type="gramEnd"/>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Hampton, A., Cooper, S. Y. and McGowan, P. (2009) Female entrepreneurial networks and networking activity in technology-based ventures: An exploratory study,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xml:space="preserve">, Vol. 27, No. 2, pp.  </w:t>
      </w:r>
      <w:proofErr w:type="gramStart"/>
      <w:r w:rsidRPr="005E4B86">
        <w:rPr>
          <w:rFonts w:ascii="Calibri" w:eastAsia="Times New Roman" w:hAnsi="Calibri" w:cs="Times New Roman"/>
          <w:lang w:eastAsia="en-GB"/>
        </w:rPr>
        <w:t>193–214.</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Hanlon, D</w:t>
      </w:r>
      <w:r w:rsidR="00C60DD2">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and Saunders, C. (2007) Marshaling Resources to Form Small New Ventures: Toward a More Holistic Understanding of Entrepreneurial Support,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31, No. 4, pp. 619–641.</w:t>
      </w:r>
    </w:p>
    <w:p w:rsidR="002F2E9F" w:rsidRPr="005E4B86" w:rsidRDefault="002F2E9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Harada, N. (2002) </w:t>
      </w:r>
      <w:proofErr w:type="gramStart"/>
      <w:r w:rsidRPr="005E4B86">
        <w:rPr>
          <w:rFonts w:ascii="Calibri" w:eastAsia="Times New Roman" w:hAnsi="Calibri" w:cs="Times New Roman"/>
          <w:lang w:eastAsia="en-GB"/>
        </w:rPr>
        <w:t>Who</w:t>
      </w:r>
      <w:proofErr w:type="gramEnd"/>
      <w:r w:rsidRPr="005E4B86">
        <w:rPr>
          <w:rFonts w:ascii="Calibri" w:eastAsia="Times New Roman" w:hAnsi="Calibri" w:cs="Times New Roman"/>
          <w:lang w:eastAsia="en-GB"/>
        </w:rPr>
        <w:t xml:space="preserve"> succeeds as an entrepreneur? An analysis of the post-entry performance of new firms in Japan, </w:t>
      </w:r>
      <w:r w:rsidRPr="005E4B86">
        <w:rPr>
          <w:rFonts w:ascii="Calibri" w:eastAsia="Times New Roman" w:hAnsi="Calibri" w:cs="Times New Roman"/>
          <w:i/>
          <w:iCs/>
          <w:lang w:eastAsia="en-GB"/>
        </w:rPr>
        <w:t>Japan and the World Economy</w:t>
      </w:r>
      <w:r w:rsidRPr="005E4B86">
        <w:rPr>
          <w:rFonts w:ascii="Calibri" w:eastAsia="Times New Roman" w:hAnsi="Calibri" w:cs="Times New Roman"/>
          <w:lang w:eastAsia="en-GB"/>
        </w:rPr>
        <w:t>, Vol. 441, pp. 1-13.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Hardy, C. and Maguire, S. (2008) Institutional entrepreneurship.</w:t>
      </w:r>
      <w:proofErr w:type="gramEnd"/>
      <w:r w:rsidRPr="005E4B86">
        <w:rPr>
          <w:rFonts w:ascii="Calibri" w:eastAsia="Times New Roman" w:hAnsi="Calibri" w:cs="Times New Roman"/>
          <w:color w:val="000000"/>
          <w:lang w:eastAsia="en-GB"/>
        </w:rPr>
        <w:t xml:space="preserve"> In: Greenwood, R., Oliver, C., Sahlin, K. and Suddaby, R. (</w:t>
      </w:r>
      <w:proofErr w:type="gramStart"/>
      <w:r w:rsidRPr="005E4B86">
        <w:rPr>
          <w:rFonts w:ascii="Calibri" w:eastAsia="Times New Roman" w:hAnsi="Calibri" w:cs="Times New Roman"/>
          <w:color w:val="000000"/>
          <w:lang w:eastAsia="en-GB"/>
        </w:rPr>
        <w:t>eds</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 xml:space="preserve">The Sage Handbook of Organizational Institutionalism, </w:t>
      </w:r>
      <w:r w:rsidRPr="005E4B86">
        <w:rPr>
          <w:rFonts w:ascii="Calibri" w:eastAsia="Times New Roman" w:hAnsi="Calibri" w:cs="Times New Roman"/>
          <w:color w:val="000000"/>
          <w:lang w:eastAsia="en-GB"/>
        </w:rPr>
        <w:t>Los Angeles: SAGE, 198–217.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Harrigan, P., Ramsey, E. and Ibbotson, P. (2011) Critical factors underpinning the e-CRM activities of SMEs, </w:t>
      </w:r>
      <w:r w:rsidRPr="005E4B86">
        <w:rPr>
          <w:rFonts w:ascii="Calibri" w:eastAsia="Times New Roman" w:hAnsi="Calibri" w:cs="Times New Roman"/>
          <w:i/>
          <w:iCs/>
          <w:color w:val="000000"/>
          <w:lang w:eastAsia="en-GB"/>
        </w:rPr>
        <w:t>Journal of Marketing Management</w:t>
      </w:r>
      <w:r w:rsidRPr="005E4B86">
        <w:rPr>
          <w:rFonts w:ascii="Calibri" w:eastAsia="Times New Roman" w:hAnsi="Calibri" w:cs="Times New Roman"/>
          <w:color w:val="000000"/>
          <w:lang w:eastAsia="en-GB"/>
        </w:rPr>
        <w:t>, Vol. 27, No. 5–6, pp. 503–529.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Harris, C., Lewis, K. and Massey, C. (2005) </w:t>
      </w:r>
      <w:proofErr w:type="gramStart"/>
      <w:r w:rsidRPr="005E4B86">
        <w:rPr>
          <w:rFonts w:ascii="Calibri" w:eastAsia="Times New Roman" w:hAnsi="Calibri" w:cs="Times New Roman"/>
          <w:color w:val="000000"/>
          <w:lang w:eastAsia="en-GB"/>
        </w:rPr>
        <w:t>Nice</w:t>
      </w:r>
      <w:proofErr w:type="gramEnd"/>
      <w:r w:rsidRPr="005E4B86">
        <w:rPr>
          <w:rFonts w:ascii="Calibri" w:eastAsia="Times New Roman" w:hAnsi="Calibri" w:cs="Times New Roman"/>
          <w:color w:val="000000"/>
          <w:lang w:eastAsia="en-GB"/>
        </w:rPr>
        <w:t xml:space="preserve"> rhetoric, but it’s not quite us: work life balance and NZ SME owners, </w:t>
      </w:r>
      <w:r w:rsidRPr="005E4B86">
        <w:rPr>
          <w:rFonts w:ascii="Calibri" w:eastAsia="Times New Roman" w:hAnsi="Calibri" w:cs="Times New Roman"/>
          <w:i/>
          <w:iCs/>
          <w:color w:val="000000"/>
          <w:lang w:eastAsia="en-GB"/>
        </w:rPr>
        <w:t>Proceedings of the 50th ICSB Conference</w:t>
      </w:r>
      <w:r w:rsidRPr="005E4B86">
        <w:rPr>
          <w:rFonts w:ascii="Calibri" w:eastAsia="Times New Roman" w:hAnsi="Calibri" w:cs="Times New Roman"/>
          <w:color w:val="000000"/>
          <w:lang w:eastAsia="en-GB"/>
        </w:rPr>
        <w:t>, Washington, DC, June.</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Harris, D. and Helfat, C. (1997) Specificity of CEO human capital and compensation, </w:t>
      </w:r>
      <w:r w:rsidRPr="005E4B86">
        <w:rPr>
          <w:rFonts w:ascii="Calibri" w:eastAsia="Times New Roman" w:hAnsi="Calibri" w:cs="Times New Roman"/>
          <w:i/>
          <w:iCs/>
          <w:lang w:eastAsia="en-GB"/>
        </w:rPr>
        <w:t>Strategic Management Journal</w:t>
      </w:r>
      <w:r w:rsidRPr="005E4B86">
        <w:rPr>
          <w:rFonts w:ascii="Calibri" w:eastAsia="Times New Roman" w:hAnsi="Calibri" w:cs="Times New Roman"/>
          <w:lang w:eastAsia="en-GB"/>
        </w:rPr>
        <w:t>, Vol. 18, pp. 895–920.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Harris, L. (2000) Employment regulation and owner-managers in small firms: seeking support and guidance, </w:t>
      </w:r>
      <w:r w:rsidRPr="005E4B86">
        <w:rPr>
          <w:rFonts w:ascii="Calibri" w:eastAsia="Times New Roman" w:hAnsi="Calibri" w:cs="Times New Roman"/>
          <w:i/>
          <w:iCs/>
          <w:color w:val="000000"/>
          <w:lang w:eastAsia="en-GB"/>
        </w:rPr>
        <w:t>Journal of Small Business and Enterprise Development</w:t>
      </w:r>
      <w:r w:rsidRPr="005E4B86">
        <w:rPr>
          <w:rFonts w:ascii="Calibri" w:eastAsia="Times New Roman" w:hAnsi="Calibri" w:cs="Times New Roman"/>
          <w:color w:val="000000"/>
          <w:lang w:eastAsia="en-GB"/>
        </w:rPr>
        <w:t>, Vol. 7 No. 4, pp. 325-62.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Harris, L. (2002) Small firm responses to employment regulation,</w:t>
      </w:r>
      <w:r w:rsidRPr="005E4B86">
        <w:rPr>
          <w:rFonts w:ascii="Calibri" w:eastAsia="Times New Roman" w:hAnsi="Calibri" w:cs="Times New Roman"/>
          <w:i/>
          <w:iCs/>
          <w:color w:val="000000"/>
          <w:lang w:eastAsia="en-GB"/>
        </w:rPr>
        <w:t xml:space="preserve"> Journal of Small Business and Enterprise Development</w:t>
      </w:r>
      <w:r w:rsidRPr="005E4B86">
        <w:rPr>
          <w:rFonts w:ascii="Calibri" w:eastAsia="Times New Roman" w:hAnsi="Calibri" w:cs="Times New Roman"/>
          <w:color w:val="000000"/>
          <w:lang w:eastAsia="en-GB"/>
        </w:rPr>
        <w:t>, Vol. 9 No. 3, pp. 296-306.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Harris, M. L. and Gibson, S. G. (2006) Determining the common problems of early growth of small </w:t>
      </w:r>
      <w:r w:rsidR="00957120">
        <w:rPr>
          <w:rFonts w:ascii="Calibri" w:eastAsia="Times New Roman" w:hAnsi="Calibri" w:cs="Times New Roman"/>
          <w:lang w:eastAsia="en-GB"/>
        </w:rPr>
        <w:t xml:space="preserve">businesses in Eastern </w:t>
      </w:r>
      <w:r w:rsidRPr="005E4B86">
        <w:rPr>
          <w:rFonts w:ascii="Calibri" w:eastAsia="Times New Roman" w:hAnsi="Calibri" w:cs="Times New Roman"/>
          <w:lang w:eastAsia="en-GB"/>
        </w:rPr>
        <w:t xml:space="preserve">North Carolina, </w:t>
      </w:r>
      <w:r w:rsidRPr="005E4B86">
        <w:rPr>
          <w:rFonts w:ascii="Calibri" w:eastAsia="Times New Roman" w:hAnsi="Calibri" w:cs="Times New Roman"/>
          <w:i/>
          <w:iCs/>
          <w:lang w:eastAsia="en-GB"/>
        </w:rPr>
        <w:t>SAM Advanced Management Journal,</w:t>
      </w:r>
      <w:r w:rsidRPr="005E4B86">
        <w:rPr>
          <w:rFonts w:ascii="Calibri" w:eastAsia="Times New Roman" w:hAnsi="Calibri" w:cs="Times New Roman"/>
          <w:lang w:eastAsia="en-GB"/>
        </w:rPr>
        <w:t xml:space="preserve"> Vol. 71, No. 2, pp. 39-55.</w:t>
      </w:r>
    </w:p>
    <w:p w:rsidR="005E4B86" w:rsidRPr="005E4B86" w:rsidRDefault="005E4B86" w:rsidP="005E4B86">
      <w:pPr>
        <w:spacing w:after="0" w:line="360" w:lineRule="auto"/>
        <w:jc w:val="both"/>
        <w:rPr>
          <w:rFonts w:ascii="Calibri" w:eastAsia="Times New Roman" w:hAnsi="Calibri" w:cs="Times New Roman"/>
          <w:lang w:eastAsia="en-GB"/>
        </w:rPr>
      </w:pPr>
    </w:p>
    <w:p w:rsidR="004C54A5"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Harrison, R. T., Mason, C. M. and Girling, P. (2004) Financial bootstrapping and venture development in the software industry, </w:t>
      </w:r>
      <w:r w:rsidRPr="005E4B86">
        <w:rPr>
          <w:rFonts w:ascii="Calibri" w:eastAsia="Times New Roman" w:hAnsi="Calibri" w:cs="Times New Roman"/>
          <w:i/>
          <w:iCs/>
          <w:lang w:eastAsia="en-GB"/>
        </w:rPr>
        <w:t>Entrepreneurship and Regional Development</w:t>
      </w:r>
      <w:r w:rsidRPr="005E4B86">
        <w:rPr>
          <w:rFonts w:ascii="Calibri" w:eastAsia="Times New Roman" w:hAnsi="Calibri" w:cs="Times New Roman"/>
          <w:lang w:eastAsia="en-GB"/>
        </w:rPr>
        <w:t>, Vol. 16, No. 4, pp. 307-33.</w:t>
      </w:r>
    </w:p>
    <w:p w:rsidR="002F2E9F" w:rsidRPr="005E4B86" w:rsidRDefault="002F2E9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Hart</w:t>
      </w:r>
      <w:r w:rsidR="00FF17C0">
        <w:rPr>
          <w:rFonts w:ascii="Calibri" w:eastAsia="Times New Roman" w:hAnsi="Calibri" w:cs="Times New Roman"/>
          <w:lang w:eastAsia="en-GB"/>
        </w:rPr>
        <w:t>,</w:t>
      </w:r>
      <w:r w:rsidRPr="005E4B86">
        <w:rPr>
          <w:rFonts w:ascii="Calibri" w:eastAsia="Times New Roman" w:hAnsi="Calibri" w:cs="Times New Roman"/>
          <w:lang w:eastAsia="en-GB"/>
        </w:rPr>
        <w:t xml:space="preserve"> M., McGuinness, S., O'Reilly, M. and Gudgin, G. (2000) Public Policy and SME Performance: The Case of Northern Ireland In the 1990s,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7, No. 1, pp 27-41.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Hart, P. E. (2000) Theories of firms’ growth and the generation of jobs, </w:t>
      </w:r>
      <w:r w:rsidRPr="005E4B86">
        <w:rPr>
          <w:rFonts w:ascii="Calibri" w:eastAsia="Times New Roman" w:hAnsi="Calibri" w:cs="Times New Roman"/>
          <w:i/>
          <w:iCs/>
          <w:color w:val="000000"/>
          <w:lang w:eastAsia="en-GB"/>
        </w:rPr>
        <w:t>Review of Industrial Organization</w:t>
      </w:r>
      <w:r w:rsidRPr="005E4B86">
        <w:rPr>
          <w:rFonts w:ascii="Calibri" w:eastAsia="Times New Roman" w:hAnsi="Calibri" w:cs="Times New Roman"/>
          <w:color w:val="000000"/>
          <w:lang w:eastAsia="en-GB"/>
        </w:rPr>
        <w:t>, Vol. 17, pp. 229–248.</w:t>
      </w:r>
    </w:p>
    <w:p w:rsidR="006E157B" w:rsidRPr="005E4B86" w:rsidRDefault="006E157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Hart, P. E. and Oulton, N. (1999) Gibrat, Galton and job generation</w:t>
      </w:r>
      <w:r w:rsidRPr="005E4B86">
        <w:rPr>
          <w:rFonts w:ascii="Calibri" w:eastAsia="Times New Roman" w:hAnsi="Calibri" w:cs="Times New Roman"/>
          <w:i/>
          <w:iCs/>
          <w:lang w:eastAsia="en-GB"/>
        </w:rPr>
        <w:t>, International Journal of the Economics of Business</w:t>
      </w:r>
      <w:r w:rsidRPr="005E4B86">
        <w:rPr>
          <w:rFonts w:ascii="Calibri" w:eastAsia="Times New Roman" w:hAnsi="Calibri" w:cs="Times New Roman"/>
          <w:lang w:eastAsia="en-GB"/>
        </w:rPr>
        <w:t>, Vol. 6, No. 2, pp. 149-165.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Hartono, J. (2012) Adoption of Information Technology on Small Businesses: The Role of Environment, Organizational and Leader Determinant, </w:t>
      </w:r>
      <w:r w:rsidRPr="005E4B86">
        <w:rPr>
          <w:rFonts w:ascii="Calibri" w:eastAsia="Times New Roman" w:hAnsi="Calibri" w:cs="Times New Roman"/>
          <w:i/>
          <w:iCs/>
          <w:color w:val="000000"/>
          <w:lang w:eastAsia="en-GB"/>
        </w:rPr>
        <w:t>International Journal of Business, Humanities and Technology</w:t>
      </w:r>
      <w:r w:rsidRPr="005E4B86">
        <w:rPr>
          <w:rFonts w:ascii="Calibri" w:eastAsia="Times New Roman" w:hAnsi="Calibri" w:cs="Times New Roman"/>
          <w:color w:val="000000"/>
          <w:lang w:eastAsia="en-GB"/>
        </w:rPr>
        <w:t>, Vol. 2, No.4, pp. 60-66.</w:t>
      </w:r>
    </w:p>
    <w:p w:rsidR="002D0FD2" w:rsidRPr="005E4B86" w:rsidRDefault="002D0FD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Harwood, I. and Humby, S. (2008) Embedding corporate responsibility into supply: a snapshot of progress, </w:t>
      </w:r>
      <w:r w:rsidRPr="005E4B86">
        <w:rPr>
          <w:rFonts w:ascii="Calibri" w:eastAsia="Times New Roman" w:hAnsi="Calibri" w:cs="Times New Roman"/>
          <w:i/>
          <w:iCs/>
          <w:lang w:eastAsia="en-GB"/>
        </w:rPr>
        <w:t>European Management Journal</w:t>
      </w:r>
      <w:r w:rsidRPr="005E4B86">
        <w:rPr>
          <w:rFonts w:ascii="Calibri" w:eastAsia="Times New Roman" w:hAnsi="Calibri" w:cs="Times New Roman"/>
          <w:lang w:eastAsia="en-GB"/>
        </w:rPr>
        <w:t>, Vol. 3, Iss. 26, pp. 166–174.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Hassard, J. (1993) </w:t>
      </w:r>
      <w:r w:rsidRPr="005E4B86">
        <w:rPr>
          <w:rFonts w:ascii="Calibri" w:eastAsia="Times New Roman" w:hAnsi="Calibri" w:cs="Times New Roman"/>
          <w:i/>
          <w:iCs/>
          <w:lang w:eastAsia="en-GB"/>
        </w:rPr>
        <w:t xml:space="preserve">Sociology and organisation theory: Positivism, paradigms and postmodernity, </w:t>
      </w:r>
      <w:r w:rsidRPr="005E4B86">
        <w:rPr>
          <w:rFonts w:ascii="Calibri" w:eastAsia="Times New Roman" w:hAnsi="Calibri" w:cs="Times New Roman"/>
          <w:lang w:eastAsia="en-GB"/>
        </w:rPr>
        <w:t>Cambridge, UK: Cambridge University Press.</w:t>
      </w:r>
    </w:p>
    <w:p w:rsidR="00B007A8" w:rsidRPr="005E4B86" w:rsidRDefault="00B007A8"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Hawawini, G., Subramanian, V. and Verdin, P. (2002) </w:t>
      </w:r>
      <w:proofErr w:type="gramStart"/>
      <w:r w:rsidRPr="005E4B86">
        <w:rPr>
          <w:rFonts w:ascii="Calibri" w:eastAsia="Times New Roman" w:hAnsi="Calibri" w:cs="Times New Roman"/>
          <w:lang w:eastAsia="en-GB"/>
        </w:rPr>
        <w:t>Is</w:t>
      </w:r>
      <w:proofErr w:type="gramEnd"/>
      <w:r w:rsidRPr="005E4B86">
        <w:rPr>
          <w:rFonts w:ascii="Calibri" w:eastAsia="Times New Roman" w:hAnsi="Calibri" w:cs="Times New Roman"/>
          <w:lang w:eastAsia="en-GB"/>
        </w:rPr>
        <w:t xml:space="preserve"> performance driven by industry or firm specific factors? A new look at the evidence, </w:t>
      </w:r>
      <w:r w:rsidRPr="005E4B86">
        <w:rPr>
          <w:rFonts w:ascii="Calibri" w:eastAsia="Times New Roman" w:hAnsi="Calibri" w:cs="Times New Roman"/>
          <w:i/>
          <w:iCs/>
          <w:lang w:eastAsia="en-GB"/>
        </w:rPr>
        <w:t>Strategic Management Journal</w:t>
      </w:r>
      <w:r w:rsidRPr="005E4B86">
        <w:rPr>
          <w:rFonts w:ascii="Calibri" w:eastAsia="Times New Roman" w:hAnsi="Calibri" w:cs="Times New Roman"/>
          <w:lang w:eastAsia="en-GB"/>
        </w:rPr>
        <w:t>, Vol. 24 No. 1, pp. 1-16.</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Hayton, J. C., George, G. and Zahra, S. A. (2002) National culture and entrepreneurship: A review of behavioural research,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26, No. 4, pp. 33–52.</w:t>
      </w:r>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Hayward, M. L. A., Shepherd, D. A. and Griffin, D. (2006) A hubris theory of entrepreneurship, </w:t>
      </w:r>
      <w:r w:rsidRPr="005E4B86">
        <w:rPr>
          <w:rFonts w:ascii="Calibri" w:eastAsia="Times New Roman" w:hAnsi="Calibri" w:cs="Times New Roman"/>
          <w:i/>
          <w:iCs/>
          <w:lang w:eastAsia="en-GB"/>
        </w:rPr>
        <w:t>Management Science</w:t>
      </w:r>
      <w:r w:rsidRPr="005E4B86">
        <w:rPr>
          <w:rFonts w:ascii="Calibri" w:eastAsia="Times New Roman" w:hAnsi="Calibri" w:cs="Times New Roman"/>
          <w:lang w:eastAsia="en-GB"/>
        </w:rPr>
        <w:t>, Vol. 52, No. 2, pp. 160–172.</w:t>
      </w: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Health and Safety Authority (HSA) (2011) Chemical Distributor Duties under REACH and CLP Information sheet, [online], Available at: http://www.hsa.ie/eng/Publications_and_Forms/Publications/Information_Sheets/Chemical_Distributor_Duties_REACH_and_CLP.pdf, [Accessed </w:t>
      </w:r>
      <w:r w:rsidR="00D226EB">
        <w:rPr>
          <w:rFonts w:ascii="Calibri" w:eastAsia="Times New Roman" w:hAnsi="Calibri" w:cs="Times New Roman"/>
          <w:color w:val="000000"/>
          <w:lang w:eastAsia="en-GB"/>
        </w:rPr>
        <w:t>25</w:t>
      </w:r>
      <w:r w:rsidR="00D226EB" w:rsidRPr="00D226EB">
        <w:rPr>
          <w:rFonts w:ascii="Calibri" w:eastAsia="Times New Roman" w:hAnsi="Calibri" w:cs="Times New Roman"/>
          <w:color w:val="000000"/>
          <w:vertAlign w:val="superscript"/>
          <w:lang w:eastAsia="en-GB"/>
        </w:rPr>
        <w:t>th</w:t>
      </w:r>
      <w:r w:rsidR="00D226EB">
        <w:rPr>
          <w:rFonts w:ascii="Calibri" w:eastAsia="Times New Roman" w:hAnsi="Calibri" w:cs="Times New Roman"/>
          <w:color w:val="000000"/>
          <w:lang w:eastAsia="en-GB"/>
        </w:rPr>
        <w:t xml:space="preserve"> M</w:t>
      </w:r>
      <w:r w:rsidRPr="005E4B86">
        <w:rPr>
          <w:rFonts w:ascii="Calibri" w:eastAsia="Times New Roman" w:hAnsi="Calibri" w:cs="Times New Roman"/>
          <w:color w:val="000000"/>
          <w:lang w:eastAsia="en-GB"/>
        </w:rPr>
        <w:t>arch 2014].</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Health and Safety Executive (HSE) (2014) Chemical Sector Strategy 2012-2015, [online] Available at: http://www.hse.gov.uk/aboutus/strategiesandplans/sector-strategi</w:t>
      </w:r>
      <w:r w:rsidR="00D226EB">
        <w:rPr>
          <w:rFonts w:ascii="Calibri" w:eastAsia="Times New Roman" w:hAnsi="Calibri" w:cs="Times New Roman"/>
          <w:lang w:eastAsia="en-GB"/>
        </w:rPr>
        <w:t>es/chemicals.htm [Accessed 20</w:t>
      </w:r>
      <w:r w:rsidR="00D226EB" w:rsidRPr="00D226EB">
        <w:rPr>
          <w:rFonts w:ascii="Calibri" w:eastAsia="Times New Roman" w:hAnsi="Calibri" w:cs="Times New Roman"/>
          <w:color w:val="000000"/>
          <w:vertAlign w:val="superscript"/>
          <w:lang w:eastAsia="en-GB"/>
        </w:rPr>
        <w:t>th</w:t>
      </w:r>
      <w:r w:rsidR="00D226EB">
        <w:rPr>
          <w:rFonts w:ascii="Calibri" w:eastAsia="Times New Roman" w:hAnsi="Calibri" w:cs="Times New Roman"/>
          <w:lang w:eastAsia="en-GB"/>
        </w:rPr>
        <w:t xml:space="preserve"> March </w:t>
      </w:r>
      <w:r w:rsidRPr="005E4B86">
        <w:rPr>
          <w:rFonts w:ascii="Calibri" w:eastAsia="Times New Roman" w:hAnsi="Calibri" w:cs="Times New Roman"/>
          <w:lang w:eastAsia="en-GB"/>
        </w:rPr>
        <w:t>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Health and Safety Executive (HSE) (201</w:t>
      </w:r>
      <w:r w:rsidR="00D226EB">
        <w:rPr>
          <w:rFonts w:ascii="Calibri" w:eastAsia="Times New Roman" w:hAnsi="Calibri" w:cs="Times New Roman"/>
          <w:lang w:eastAsia="en-GB"/>
        </w:rPr>
        <w:t xml:space="preserve">5) REACH: Definitions, [online] </w:t>
      </w:r>
      <w:r w:rsidRPr="005E4B86">
        <w:rPr>
          <w:rFonts w:ascii="Calibri" w:eastAsia="Times New Roman" w:hAnsi="Calibri" w:cs="Times New Roman"/>
          <w:lang w:eastAsia="en-GB"/>
        </w:rPr>
        <w:t>Available at: http://www.hse.gov.uk/reach/definitions.htm#distributor, [Accessed 20</w:t>
      </w:r>
      <w:r w:rsidR="00D226EB" w:rsidRPr="00D226EB">
        <w:rPr>
          <w:rFonts w:ascii="Calibri" w:eastAsia="Times New Roman" w:hAnsi="Calibri" w:cs="Times New Roman"/>
          <w:vertAlign w:val="superscript"/>
          <w:lang w:eastAsia="en-GB"/>
        </w:rPr>
        <w:t>th</w:t>
      </w:r>
      <w:r w:rsidR="00D226EB">
        <w:rPr>
          <w:rFonts w:ascii="Calibri" w:eastAsia="Times New Roman" w:hAnsi="Calibri" w:cs="Times New Roman"/>
          <w:lang w:eastAsia="en-GB"/>
        </w:rPr>
        <w:t xml:space="preserve"> April </w:t>
      </w:r>
      <w:r w:rsidRPr="005E4B86">
        <w:rPr>
          <w:rFonts w:ascii="Calibri" w:eastAsia="Times New Roman" w:hAnsi="Calibri" w:cs="Times New Roman"/>
          <w:lang w:eastAsia="en-GB"/>
        </w:rPr>
        <w:t>2015].</w:t>
      </w:r>
    </w:p>
    <w:p w:rsidR="00D226EB" w:rsidRPr="005E4B86" w:rsidRDefault="00D226E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Heck, R., Rowe, B. and Owen, A. (1995) </w:t>
      </w:r>
      <w:r w:rsidRPr="005E4B86">
        <w:rPr>
          <w:rFonts w:ascii="Calibri" w:eastAsia="Times New Roman" w:hAnsi="Calibri" w:cs="Times New Roman"/>
          <w:i/>
          <w:iCs/>
          <w:lang w:eastAsia="en-GB"/>
        </w:rPr>
        <w:t xml:space="preserve">Home Based Employment and Family Life. </w:t>
      </w:r>
      <w:r w:rsidRPr="005E4B86">
        <w:rPr>
          <w:rFonts w:ascii="Calibri" w:eastAsia="Times New Roman" w:hAnsi="Calibri" w:cs="Times New Roman"/>
          <w:lang w:eastAsia="en-GB"/>
        </w:rPr>
        <w:t>Westport: Auburn House.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Heinonen, J., Nummela, N. and Pukkinen, T. (2004) </w:t>
      </w:r>
      <w:proofErr w:type="gramStart"/>
      <w:r w:rsidRPr="005E4B86">
        <w:rPr>
          <w:rFonts w:ascii="Calibri" w:eastAsia="Times New Roman" w:hAnsi="Calibri" w:cs="Times New Roman"/>
          <w:lang w:eastAsia="en-GB"/>
        </w:rPr>
        <w:t>To</w:t>
      </w:r>
      <w:proofErr w:type="gramEnd"/>
      <w:r w:rsidRPr="005E4B86">
        <w:rPr>
          <w:rFonts w:ascii="Calibri" w:eastAsia="Times New Roman" w:hAnsi="Calibri" w:cs="Times New Roman"/>
          <w:lang w:eastAsia="en-GB"/>
        </w:rPr>
        <w:t xml:space="preserve"> grow or not to grow? An analysis of internationally growth orientated Finnish SMEs, </w:t>
      </w:r>
      <w:r w:rsidRPr="005E4B86">
        <w:rPr>
          <w:rFonts w:ascii="Calibri" w:eastAsia="Times New Roman" w:hAnsi="Calibri" w:cs="Times New Roman"/>
          <w:i/>
          <w:iCs/>
          <w:lang w:eastAsia="en-GB"/>
        </w:rPr>
        <w:t>paper presented at the EIBA Annual Conference</w:t>
      </w:r>
      <w:r w:rsidRPr="005E4B86">
        <w:rPr>
          <w:rFonts w:ascii="Calibri" w:eastAsia="Times New Roman" w:hAnsi="Calibri" w:cs="Times New Roman"/>
          <w:lang w:eastAsia="en-GB"/>
        </w:rPr>
        <w:t xml:space="preserve">, Slovenia, </w:t>
      </w:r>
      <w:proofErr w:type="gramStart"/>
      <w:r w:rsidRPr="005E4B86">
        <w:rPr>
          <w:rFonts w:ascii="Calibri" w:eastAsia="Times New Roman" w:hAnsi="Calibri" w:cs="Times New Roman"/>
          <w:lang w:eastAsia="en-GB"/>
        </w:rPr>
        <w:t>5</w:t>
      </w:r>
      <w:proofErr w:type="gramEnd"/>
      <w:r w:rsidRPr="005E4B86">
        <w:rPr>
          <w:rFonts w:ascii="Calibri" w:eastAsia="Times New Roman" w:hAnsi="Calibri" w:cs="Times New Roman"/>
          <w:lang w:eastAsia="en-GB"/>
        </w:rPr>
        <w:t>-8 December.</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Heinzelbecker, K. (2005) Futuring the European chemical industry, </w:t>
      </w:r>
      <w:r w:rsidRPr="005E4B86">
        <w:rPr>
          <w:rFonts w:ascii="Calibri" w:eastAsia="Times New Roman" w:hAnsi="Calibri" w:cs="Times New Roman"/>
          <w:i/>
          <w:iCs/>
          <w:lang w:eastAsia="en-GB"/>
        </w:rPr>
        <w:t>Journal of Business Chemistry</w:t>
      </w:r>
      <w:r w:rsidRPr="005E4B86">
        <w:rPr>
          <w:rFonts w:ascii="Calibri" w:eastAsia="Times New Roman" w:hAnsi="Calibri" w:cs="Times New Roman"/>
          <w:lang w:eastAsia="en-GB"/>
        </w:rPr>
        <w:t>, Vol. 2, No. 1, pp. 37-53.</w:t>
      </w:r>
    </w:p>
    <w:p w:rsidR="00B007A8" w:rsidRPr="005E4B86" w:rsidRDefault="00B007A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Hellmann, T. (2007) When do employees become entrepreneurs?</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Managetnent Science</w:t>
      </w:r>
      <w:r w:rsidRPr="005E4B86">
        <w:rPr>
          <w:rFonts w:ascii="Calibri" w:eastAsia="Times New Roman" w:hAnsi="Calibri" w:cs="Times New Roman"/>
          <w:color w:val="000000"/>
          <w:lang w:eastAsia="en-GB"/>
        </w:rPr>
        <w:t>, Vol. 53, No. 6, pp. 919-933.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Herbane, B. (2010) Small business research: time for a crisis-based view, </w:t>
      </w:r>
      <w:r w:rsidRPr="005E4B86">
        <w:rPr>
          <w:rFonts w:ascii="Calibri" w:eastAsia="Times New Roman" w:hAnsi="Calibri" w:cs="Times New Roman"/>
          <w:i/>
          <w:iCs/>
          <w:color w:val="000000"/>
          <w:lang w:eastAsia="en-GB"/>
        </w:rPr>
        <w:t>International Small Business Journal</w:t>
      </w:r>
      <w:r w:rsidR="00AB24B2">
        <w:rPr>
          <w:rFonts w:ascii="Calibri" w:eastAsia="Times New Roman" w:hAnsi="Calibri" w:cs="Times New Roman"/>
          <w:color w:val="000000"/>
          <w:lang w:eastAsia="en-GB"/>
        </w:rPr>
        <w:t>, Vol. 28, pp. 43–64.</w:t>
      </w:r>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Higón, D. A. (2011) The impact of ICT on innovation activities: Evidence for UK SMEs,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30, No.6, pp. 684–699.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Hill, J. (2001) A multidimensional study of the key determinants of effective SME marketing activity: Part 1, </w:t>
      </w:r>
      <w:r w:rsidRPr="005E4B86">
        <w:rPr>
          <w:rFonts w:ascii="Calibri" w:eastAsia="Times New Roman" w:hAnsi="Calibri" w:cs="Times New Roman"/>
          <w:i/>
          <w:iCs/>
          <w:lang w:eastAsia="en-GB"/>
        </w:rPr>
        <w:t>International Journal of Entrepreneurial Behaviour and Research</w:t>
      </w:r>
      <w:r w:rsidRPr="005E4B86">
        <w:rPr>
          <w:rFonts w:ascii="Calibri" w:eastAsia="Times New Roman" w:hAnsi="Calibri" w:cs="Times New Roman"/>
          <w:lang w:eastAsia="en-GB"/>
        </w:rPr>
        <w:t xml:space="preserve">, Vol. 7, No. 5, pp. 171-204.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Hill, J. and McGowan, P. (1999) Creating high growth firms: a critical look at the theory and the practice, </w:t>
      </w:r>
      <w:r w:rsidRPr="005E4B86">
        <w:rPr>
          <w:rFonts w:ascii="Calibri" w:eastAsia="Times New Roman" w:hAnsi="Calibri" w:cs="Times New Roman"/>
          <w:i/>
          <w:iCs/>
          <w:lang w:eastAsia="en-GB"/>
        </w:rPr>
        <w:t>paper presented at the American Marketing Association Winter Educators’ Conference</w:t>
      </w:r>
      <w:r w:rsidRPr="005E4B86">
        <w:rPr>
          <w:rFonts w:ascii="Calibri" w:eastAsia="Times New Roman" w:hAnsi="Calibri" w:cs="Times New Roman"/>
          <w:lang w:eastAsia="en-GB"/>
        </w:rPr>
        <w:t>, Chicago, IL.</w:t>
      </w:r>
    </w:p>
    <w:p w:rsidR="005E4B86" w:rsidRPr="005E4B86" w:rsidRDefault="005E4B86" w:rsidP="005E4B86">
      <w:pPr>
        <w:spacing w:after="0" w:line="360" w:lineRule="auto"/>
        <w:jc w:val="both"/>
        <w:rPr>
          <w:rFonts w:ascii="Calibri" w:eastAsia="Times New Roman" w:hAnsi="Calibri" w:cs="Times New Roman"/>
          <w:lang w:eastAsia="en-GB"/>
        </w:rPr>
      </w:pPr>
    </w:p>
    <w:p w:rsidR="00781E1A"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Hillary, R. (2000a) </w:t>
      </w:r>
      <w:r w:rsidRPr="005E4B86">
        <w:rPr>
          <w:rFonts w:ascii="Calibri" w:eastAsia="Times New Roman" w:hAnsi="Calibri" w:cs="Times New Roman"/>
          <w:i/>
          <w:iCs/>
          <w:color w:val="000000"/>
          <w:lang w:eastAsia="en-GB"/>
        </w:rPr>
        <w:t>Small and Medium‐Sized Enterprises and the Environment: Business Imperatives</w:t>
      </w:r>
      <w:r w:rsidRPr="005E4B86">
        <w:rPr>
          <w:rFonts w:ascii="Calibri" w:eastAsia="Times New Roman" w:hAnsi="Calibri" w:cs="Times New Roman"/>
          <w:color w:val="000000"/>
          <w:lang w:eastAsia="en-GB"/>
        </w:rPr>
        <w:t>, Greenleaf Publishing Ltd, Sheffield, UK.</w:t>
      </w:r>
    </w:p>
    <w:p w:rsidR="00D226EB" w:rsidRPr="005E4B86" w:rsidRDefault="00D226EB"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Hillary, R. (2000b)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eco-management and audit scheme, ISO 14001 and the smaller firm. In: Hillary, R. (Ed.), </w:t>
      </w:r>
      <w:r w:rsidRPr="005E4B86">
        <w:rPr>
          <w:rFonts w:ascii="Calibri" w:eastAsia="Times New Roman" w:hAnsi="Calibri" w:cs="Times New Roman"/>
          <w:i/>
          <w:iCs/>
          <w:color w:val="000000"/>
          <w:lang w:eastAsia="en-GB"/>
        </w:rPr>
        <w:t>Small and Medium-Sized Enterprises and the Environment: Business Imperatives</w:t>
      </w:r>
      <w:r w:rsidRPr="005E4B86">
        <w:rPr>
          <w:rFonts w:ascii="Calibri" w:eastAsia="Times New Roman" w:hAnsi="Calibri" w:cs="Times New Roman"/>
          <w:color w:val="000000"/>
          <w:lang w:eastAsia="en-GB"/>
        </w:rPr>
        <w:t>. Sheffield</w:t>
      </w:r>
      <w:r w:rsidR="006361D6">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Greenleaf Publishing Ltd.</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Hillary, R. (2004) Environmental management systems and the smaller enterprise, </w:t>
      </w:r>
      <w:r w:rsidRPr="005E4B86">
        <w:rPr>
          <w:rFonts w:ascii="Calibri" w:eastAsia="Times New Roman" w:hAnsi="Calibri" w:cs="Times New Roman"/>
          <w:i/>
          <w:iCs/>
          <w:color w:val="000000"/>
          <w:lang w:eastAsia="en-GB"/>
        </w:rPr>
        <w:t>Journal of Cleaner Production</w:t>
      </w:r>
      <w:r w:rsidRPr="005E4B86">
        <w:rPr>
          <w:rFonts w:ascii="Calibri" w:eastAsia="Times New Roman" w:hAnsi="Calibri" w:cs="Times New Roman"/>
          <w:color w:val="000000"/>
          <w:lang w:eastAsia="en-GB"/>
        </w:rPr>
        <w:t>, Vol. 12, No. 6, pp. 561-569.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Hillier, S. (2013) Making the chemical-using industries more sustainable, </w:t>
      </w:r>
      <w:r w:rsidRPr="005E4B86">
        <w:rPr>
          <w:rFonts w:ascii="Calibri" w:eastAsia="Times New Roman" w:hAnsi="Calibri" w:cs="Times New Roman"/>
          <w:i/>
          <w:iCs/>
          <w:lang w:eastAsia="en-GB"/>
        </w:rPr>
        <w:t>TCE: The Chemical Engineer</w:t>
      </w:r>
      <w:r w:rsidRPr="005E4B86">
        <w:rPr>
          <w:rFonts w:ascii="Calibri" w:eastAsia="Times New Roman" w:hAnsi="Calibri" w:cs="Times New Roman"/>
          <w:lang w:eastAsia="en-GB"/>
        </w:rPr>
        <w:t xml:space="preserve">, Feb2013,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860, pp. 26-27.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t xml:space="preserve">Hinton, P. R., McMurray, I. and Brownlow, C. (2014), </w:t>
      </w:r>
      <w:r w:rsidRPr="005E4B86">
        <w:rPr>
          <w:rFonts w:ascii="Calibri" w:eastAsia="Times New Roman" w:hAnsi="Calibri" w:cs="Times New Roman"/>
          <w:i/>
          <w:iCs/>
          <w:color w:val="000000"/>
          <w:lang w:eastAsia="en-GB"/>
        </w:rPr>
        <w:t>SPSS Explained</w:t>
      </w:r>
      <w:r w:rsidRPr="005E4B86">
        <w:rPr>
          <w:rFonts w:ascii="Calibri" w:eastAsia="Times New Roman" w:hAnsi="Calibri" w:cs="Times New Roman"/>
          <w:color w:val="000000"/>
          <w:lang w:eastAsia="en-GB"/>
        </w:rPr>
        <w:t>, 2</w:t>
      </w:r>
      <w:r w:rsidRPr="005E4B86">
        <w:rPr>
          <w:rFonts w:ascii="Calibri" w:eastAsia="Times New Roman" w:hAnsi="Calibri" w:cs="Times New Roman"/>
          <w:color w:val="000000"/>
          <w:vertAlign w:val="superscript"/>
          <w:lang w:eastAsia="en-GB"/>
        </w:rPr>
        <w:t>nd</w:t>
      </w:r>
      <w:r w:rsidRPr="005E4B86">
        <w:rPr>
          <w:rFonts w:ascii="Calibri" w:eastAsia="Times New Roman" w:hAnsi="Calibri" w:cs="Times New Roman"/>
          <w:color w:val="000000"/>
          <w:lang w:eastAsia="en-GB"/>
        </w:rPr>
        <w:t xml:space="preserve"> ed., </w:t>
      </w:r>
      <w:r w:rsidR="004C54A5" w:rsidRPr="005E4B86">
        <w:rPr>
          <w:rFonts w:ascii="Calibri" w:eastAsia="Times New Roman" w:hAnsi="Calibri" w:cs="Times New Roman"/>
          <w:color w:val="000000"/>
          <w:lang w:eastAsia="en-GB"/>
        </w:rPr>
        <w:t>Routledge</w:t>
      </w:r>
      <w:r w:rsidR="004C54A5">
        <w:rPr>
          <w:rFonts w:ascii="Calibri" w:eastAsia="Times New Roman" w:hAnsi="Calibri" w:cs="Times New Roman"/>
          <w:color w:val="000000"/>
          <w:lang w:eastAsia="en-GB"/>
        </w:rPr>
        <w:t>:</w:t>
      </w:r>
      <w:r w:rsidR="004C54A5" w:rsidRPr="005E4B86">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 xml:space="preserve">New York,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Hitt, M. A., Ireland, R. D., Camp, M. and Sexton, D. L. (2001) Strategic entrepreneurship: entrepreneurial strategies for wealth creation, </w:t>
      </w:r>
      <w:r w:rsidRPr="005E4B86">
        <w:rPr>
          <w:rFonts w:ascii="Calibri" w:eastAsia="Times New Roman" w:hAnsi="Calibri" w:cs="Times New Roman"/>
          <w:i/>
          <w:iCs/>
          <w:lang w:eastAsia="en-GB"/>
        </w:rPr>
        <w:t xml:space="preserve">Strategic Management Journal, Vol. </w:t>
      </w:r>
      <w:r w:rsidRPr="005E4B86">
        <w:rPr>
          <w:rFonts w:ascii="Calibri" w:eastAsia="Times New Roman" w:hAnsi="Calibri" w:cs="Times New Roman"/>
          <w:lang w:eastAsia="en-GB"/>
        </w:rPr>
        <w:t>22, pp. 479–491.</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Hitt, M. and Ireland, D.</w:t>
      </w:r>
      <w:r w:rsidR="00071F57">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(2000)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intersection of entrepreneurship and strategic management research, In: </w:t>
      </w:r>
      <w:r w:rsidRPr="005E4B86">
        <w:rPr>
          <w:rFonts w:ascii="Calibri" w:eastAsia="Times New Roman" w:hAnsi="Calibri" w:cs="Times New Roman"/>
          <w:i/>
          <w:iCs/>
          <w:lang w:eastAsia="en-GB"/>
        </w:rPr>
        <w:t>Handbook of entrepreneurship</w:t>
      </w:r>
      <w:r w:rsidRPr="005E4B86">
        <w:rPr>
          <w:rFonts w:ascii="Calibri" w:eastAsia="Times New Roman" w:hAnsi="Calibri" w:cs="Times New Roman"/>
          <w:lang w:eastAsia="en-GB"/>
        </w:rPr>
        <w:t>, D. Sexton &amp; H. Landstrom (eds.), pp. 45-63. Oxford: Blackwell.</w:t>
      </w:r>
    </w:p>
    <w:p w:rsidR="00B007A8" w:rsidRPr="005E4B86" w:rsidRDefault="00B007A8"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Hobbs, J. (2000) Promoting Cleaner Production in SMEs. In: Hilary, R., </w:t>
      </w:r>
      <w:r w:rsidRPr="005E4B86">
        <w:rPr>
          <w:rFonts w:ascii="Calibri" w:eastAsia="Times New Roman" w:hAnsi="Calibri" w:cs="Times New Roman"/>
          <w:i/>
          <w:iCs/>
          <w:color w:val="000000"/>
          <w:lang w:eastAsia="en-GB"/>
        </w:rPr>
        <w:t xml:space="preserve">SMEs and the Environment </w:t>
      </w:r>
      <w:r w:rsidRPr="005E4B86">
        <w:rPr>
          <w:rFonts w:ascii="Calibri" w:eastAsia="Times New Roman" w:hAnsi="Calibri" w:cs="Times New Roman"/>
          <w:color w:val="000000"/>
          <w:lang w:eastAsia="en-GB"/>
        </w:rPr>
        <w:t>(pp. 149-157), Sheffield: Greenleaf Publishing.</w:t>
      </w:r>
    </w:p>
    <w:p w:rsidR="00602378" w:rsidRPr="005E4B86" w:rsidRDefault="00602378"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Hodgetts, R. M. and Kuratko, D. F. (1992)</w:t>
      </w:r>
      <w:r w:rsidRPr="005E4B86">
        <w:rPr>
          <w:rFonts w:ascii="Calibri" w:eastAsia="Times New Roman" w:hAnsi="Calibri" w:cs="Times New Roman"/>
          <w:i/>
          <w:iCs/>
          <w:lang w:eastAsia="en-GB"/>
        </w:rPr>
        <w:t xml:space="preserve"> Effective Small Business Management</w:t>
      </w:r>
      <w:r w:rsidRPr="005E4B86">
        <w:rPr>
          <w:rFonts w:ascii="Calibri" w:eastAsia="Times New Roman" w:hAnsi="Calibri" w:cs="Times New Roman"/>
          <w:lang w:eastAsia="en-GB"/>
        </w:rPr>
        <w:t>, 4th ed., Harcourt Brace Jovanovich, San Diego, FL.</w:t>
      </w:r>
      <w:proofErr w:type="gramEnd"/>
    </w:p>
    <w:p w:rsidR="00AB24B2" w:rsidRPr="005E4B86" w:rsidRDefault="00AB24B2" w:rsidP="005E4B86">
      <w:pPr>
        <w:spacing w:after="0" w:line="360" w:lineRule="auto"/>
        <w:jc w:val="both"/>
        <w:rPr>
          <w:rFonts w:ascii="Calibri" w:eastAsia="Times New Roman" w:hAnsi="Calibri" w:cs="Times New Roman"/>
          <w:lang w:eastAsia="en-GB"/>
        </w:rPr>
      </w:pPr>
    </w:p>
    <w:p w:rsidR="009C6CD4"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Hofstede, G. (1980) </w:t>
      </w:r>
      <w:r w:rsidRPr="005E4B86">
        <w:rPr>
          <w:rFonts w:ascii="Calibri" w:eastAsia="Times New Roman" w:hAnsi="Calibri" w:cs="Times New Roman"/>
          <w:i/>
          <w:iCs/>
          <w:color w:val="000000"/>
          <w:lang w:eastAsia="en-GB"/>
        </w:rPr>
        <w:t>Culture’s consequences: International differences in work-related values</w:t>
      </w:r>
      <w:r w:rsidRPr="005E4B86">
        <w:rPr>
          <w:rFonts w:ascii="Calibri" w:eastAsia="Times New Roman" w:hAnsi="Calibri" w:cs="Times New Roman"/>
          <w:color w:val="000000"/>
          <w:lang w:eastAsia="en-GB"/>
        </w:rPr>
        <w:t>, Newbury Park, CA: Sage Publications.</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Hofstede, G., Bond, M. (1988) The confucius connection: from cultural roots to economic growth, </w:t>
      </w:r>
      <w:r w:rsidRPr="005E4B86">
        <w:rPr>
          <w:rFonts w:ascii="Calibri" w:eastAsia="Times New Roman" w:hAnsi="Calibri" w:cs="Times New Roman"/>
          <w:i/>
          <w:iCs/>
          <w:color w:val="000000"/>
          <w:lang w:eastAsia="en-GB"/>
        </w:rPr>
        <w:t>Organizational Dynamics</w:t>
      </w:r>
      <w:r w:rsidRPr="005E4B86">
        <w:rPr>
          <w:rFonts w:ascii="Calibri" w:eastAsia="Times New Roman" w:hAnsi="Calibri" w:cs="Times New Roman"/>
          <w:color w:val="000000"/>
          <w:lang w:eastAsia="en-GB"/>
        </w:rPr>
        <w:t>, Vol. 15, No. 1, pp. 4–21.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Hollenstein, H. (2004) Determinants of the Adoption of Information and Communication Technologies,</w:t>
      </w:r>
      <w:r w:rsidRPr="005E4B86">
        <w:rPr>
          <w:rFonts w:ascii="Calibri" w:eastAsia="Times New Roman" w:hAnsi="Calibri" w:cs="Times New Roman"/>
          <w:i/>
          <w:iCs/>
          <w:color w:val="000000"/>
          <w:lang w:eastAsia="en-GB"/>
        </w:rPr>
        <w:t xml:space="preserve"> Structural Change and Economic Dynamics</w:t>
      </w:r>
      <w:r w:rsidRPr="005E4B86">
        <w:rPr>
          <w:rFonts w:ascii="Calibri" w:eastAsia="Times New Roman" w:hAnsi="Calibri" w:cs="Times New Roman"/>
          <w:color w:val="000000"/>
          <w:lang w:eastAsia="en-GB"/>
        </w:rPr>
        <w:t>, Vol. 15, No. 3, pp. 315-342.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Holmes, P., Hunt, A. and Stone, I. (2010) An analysis of new firm survival using a hazard function, </w:t>
      </w:r>
      <w:r w:rsidRPr="005E4B86">
        <w:rPr>
          <w:rFonts w:ascii="Calibri" w:eastAsia="Times New Roman" w:hAnsi="Calibri" w:cs="Times New Roman"/>
          <w:i/>
          <w:iCs/>
          <w:color w:val="000000"/>
          <w:lang w:eastAsia="en-GB"/>
        </w:rPr>
        <w:t>Applied Economics</w:t>
      </w:r>
      <w:r w:rsidRPr="005E4B86">
        <w:rPr>
          <w:rFonts w:ascii="Calibri" w:eastAsia="Times New Roman" w:hAnsi="Calibri" w:cs="Times New Roman"/>
          <w:color w:val="000000"/>
          <w:lang w:eastAsia="en-GB"/>
        </w:rPr>
        <w:t>, Vol. 42, pp. 185-195.</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Holtz-Eakin, D., Joulfaian, D. and Rosen, H. (1994) Sticking it out: Entrepreneurial survival and liquidity constraints, </w:t>
      </w:r>
      <w:r w:rsidRPr="005E4B86">
        <w:rPr>
          <w:rFonts w:ascii="Calibri" w:eastAsia="Times New Roman" w:hAnsi="Calibri" w:cs="Times New Roman"/>
          <w:i/>
          <w:iCs/>
          <w:lang w:eastAsia="en-GB"/>
        </w:rPr>
        <w:t>Journal of Political Economy</w:t>
      </w:r>
      <w:r w:rsidRPr="005E4B86">
        <w:rPr>
          <w:rFonts w:ascii="Calibri" w:eastAsia="Times New Roman" w:hAnsi="Calibri" w:cs="Times New Roman"/>
          <w:lang w:eastAsia="en-GB"/>
        </w:rPr>
        <w:t>, Vol. 102, No. 1, pp. 53–75.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Hoogstra, G. J. and Van Dijk, J. (2004) Explaining firm employment growth: does location matter</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22, Nos. 3/4, pp. 179-90.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Hormozi, A. M., Sutton G. S., McMinn, R. D., </w:t>
      </w:r>
      <w:proofErr w:type="gramStart"/>
      <w:r w:rsidRPr="005E4B86">
        <w:rPr>
          <w:rFonts w:ascii="Calibri" w:eastAsia="Times New Roman" w:hAnsi="Calibri" w:cs="Times New Roman"/>
          <w:lang w:eastAsia="en-GB"/>
        </w:rPr>
        <w:t>Lucio</w:t>
      </w:r>
      <w:proofErr w:type="gramEnd"/>
      <w:r w:rsidRPr="005E4B86">
        <w:rPr>
          <w:rFonts w:ascii="Calibri" w:eastAsia="Times New Roman" w:hAnsi="Calibri" w:cs="Times New Roman"/>
          <w:lang w:eastAsia="en-GB"/>
        </w:rPr>
        <w:t xml:space="preserve">, W. (2002) Business plans for new or small businesses: paving the path to success, </w:t>
      </w:r>
      <w:r w:rsidRPr="005E4B86">
        <w:rPr>
          <w:rFonts w:ascii="Calibri" w:eastAsia="Times New Roman" w:hAnsi="Calibri" w:cs="Times New Roman"/>
          <w:i/>
          <w:iCs/>
          <w:lang w:eastAsia="en-GB"/>
        </w:rPr>
        <w:t>Management Decision</w:t>
      </w:r>
      <w:r w:rsidRPr="005E4B86">
        <w:rPr>
          <w:rFonts w:ascii="Calibri" w:eastAsia="Times New Roman" w:hAnsi="Calibri" w:cs="Times New Roman"/>
          <w:lang w:eastAsia="en-GB"/>
        </w:rPr>
        <w:t>, Vol. 40, Iss. 8, pp. 755-763.</w:t>
      </w:r>
    </w:p>
    <w:p w:rsidR="006E744B" w:rsidRPr="005E4B86" w:rsidRDefault="006E744B" w:rsidP="005E4B86">
      <w:pPr>
        <w:spacing w:after="0" w:line="360" w:lineRule="auto"/>
        <w:jc w:val="both"/>
        <w:rPr>
          <w:rFonts w:ascii="Calibri" w:eastAsia="Times New Roman" w:hAnsi="Calibri" w:cs="Times New Roman"/>
          <w:lang w:eastAsia="en-GB"/>
        </w:rPr>
      </w:pPr>
    </w:p>
    <w:p w:rsidR="006E744B" w:rsidRPr="005E4B86" w:rsidRDefault="006E744B" w:rsidP="006E744B">
      <w:pPr>
        <w:spacing w:after="0" w:line="360" w:lineRule="auto"/>
        <w:jc w:val="both"/>
        <w:rPr>
          <w:rFonts w:ascii="Calibri" w:eastAsia="Times New Roman" w:hAnsi="Calibri" w:cs="Times New Roman"/>
          <w:lang w:eastAsia="en-GB"/>
        </w:rPr>
      </w:pPr>
      <w:r>
        <w:rPr>
          <w:rFonts w:ascii="Calibri" w:eastAsia="Times New Roman" w:hAnsi="Calibri" w:cs="Times New Roman"/>
          <w:lang w:eastAsia="en-GB"/>
        </w:rPr>
        <w:t>Horn</w:t>
      </w:r>
      <w:r w:rsidRPr="005E4B86">
        <w:rPr>
          <w:rFonts w:ascii="Calibri" w:eastAsia="Times New Roman" w:hAnsi="Calibri" w:cs="Times New Roman"/>
          <w:lang w:eastAsia="en-GB"/>
        </w:rPr>
        <w:t xml:space="preserve">ke, M. (2013)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future of chemical distribution in Europe: Customer relations as key value lever, </w:t>
      </w:r>
      <w:r w:rsidRPr="005E4B86">
        <w:rPr>
          <w:rFonts w:ascii="Calibri" w:eastAsia="Times New Roman" w:hAnsi="Calibri" w:cs="Times New Roman"/>
          <w:i/>
          <w:iCs/>
          <w:lang w:eastAsia="en-GB"/>
        </w:rPr>
        <w:t>Journal of business Chemistry</w:t>
      </w:r>
      <w:r w:rsidRPr="005E4B86">
        <w:rPr>
          <w:rFonts w:ascii="Calibri" w:eastAsia="Times New Roman" w:hAnsi="Calibri" w:cs="Times New Roman"/>
          <w:lang w:eastAsia="en-GB"/>
        </w:rPr>
        <w:t>, Vol. 9, Iss. 2, pp. 65-66.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Hornke, M. (2012) Chemical Distribution 2012, [online], Available at</w:t>
      </w:r>
      <w:r w:rsidR="00EA537D">
        <w:rPr>
          <w:rFonts w:ascii="Calibri" w:eastAsia="Times New Roman" w:hAnsi="Calibri" w:cs="Times New Roman"/>
          <w:lang w:eastAsia="en-GB"/>
        </w:rPr>
        <w:t>:</w:t>
      </w:r>
      <w:r w:rsidRPr="005E4B86">
        <w:rPr>
          <w:rFonts w:ascii="Calibri" w:eastAsia="Times New Roman" w:hAnsi="Calibri" w:cs="Times New Roman"/>
          <w:lang w:eastAsia="en-GB"/>
        </w:rPr>
        <w:t xml:space="preserve"> http://www.chemanager-online.com/file/track/11755/1, [Accessed 20</w:t>
      </w:r>
      <w:r w:rsidR="00D226EB" w:rsidRPr="00D226EB">
        <w:rPr>
          <w:rFonts w:ascii="Calibri" w:eastAsia="Times New Roman" w:hAnsi="Calibri" w:cs="Times New Roman"/>
          <w:vertAlign w:val="superscript"/>
          <w:lang w:eastAsia="en-GB"/>
        </w:rPr>
        <w:t>th</w:t>
      </w:r>
      <w:r w:rsidR="00D226EB">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lang w:eastAsia="en-GB"/>
        </w:rPr>
        <w:t xml:space="preserve">Howell, D. C. (2013) </w:t>
      </w:r>
      <w:r w:rsidRPr="005E4B86">
        <w:rPr>
          <w:rFonts w:ascii="Calibri" w:eastAsia="Times New Roman" w:hAnsi="Calibri" w:cs="Times New Roman"/>
          <w:i/>
          <w:iCs/>
          <w:color w:val="000000"/>
          <w:lang w:eastAsia="en-GB"/>
        </w:rPr>
        <w:t>Statistical methods for psychology</w:t>
      </w:r>
      <w:r w:rsidRPr="005E4B86">
        <w:rPr>
          <w:rFonts w:ascii="Calibri" w:eastAsia="Times New Roman" w:hAnsi="Calibri" w:cs="Times New Roman"/>
          <w:color w:val="000000"/>
          <w:lang w:eastAsia="en-GB"/>
        </w:rPr>
        <w:t>, 8th Ed., Wadsworth Cengage Learning.</w:t>
      </w:r>
      <w:proofErr w:type="gramEnd"/>
    </w:p>
    <w:p w:rsidR="00957120" w:rsidRPr="005E4B86" w:rsidRDefault="00957120"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HSE (2014) Definition of a Chemical Distributor, [website], Available at: http://www.hse.gov.uk/reach/definitions.htm#distributor, [Accessed 20</w:t>
      </w:r>
      <w:r w:rsidR="00D226EB" w:rsidRPr="00D226EB">
        <w:rPr>
          <w:rFonts w:ascii="Calibri" w:eastAsia="Times New Roman" w:hAnsi="Calibri" w:cs="Times New Roman"/>
          <w:vertAlign w:val="superscript"/>
          <w:lang w:eastAsia="en-GB"/>
        </w:rPr>
        <w:t>th</w:t>
      </w:r>
      <w:r w:rsidR="00D226EB">
        <w:rPr>
          <w:rFonts w:ascii="Calibri" w:eastAsia="Times New Roman" w:hAnsi="Calibri" w:cs="Times New Roman"/>
          <w:lang w:eastAsia="en-GB"/>
        </w:rPr>
        <w:t xml:space="preserve"> </w:t>
      </w:r>
      <w:r w:rsidRPr="005E4B86">
        <w:rPr>
          <w:rFonts w:ascii="Calibri" w:eastAsia="Times New Roman" w:hAnsi="Calibri" w:cs="Times New Roman"/>
          <w:lang w:eastAsia="en-GB"/>
        </w:rPr>
        <w:t>April 2014].</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Hsieh, A. T. and Yen, C. H. (2005) The effect of customer participation on service providers’ job stress, </w:t>
      </w:r>
      <w:r w:rsidRPr="005E4B86">
        <w:rPr>
          <w:rFonts w:ascii="Calibri" w:eastAsia="Times New Roman" w:hAnsi="Calibri" w:cs="Times New Roman"/>
          <w:i/>
          <w:iCs/>
          <w:color w:val="000000"/>
          <w:lang w:eastAsia="en-GB"/>
        </w:rPr>
        <w:t>Service Industries Journal</w:t>
      </w:r>
      <w:r w:rsidRPr="005E4B86">
        <w:rPr>
          <w:rFonts w:ascii="Calibri" w:eastAsia="Times New Roman" w:hAnsi="Calibri" w:cs="Times New Roman"/>
          <w:color w:val="000000"/>
          <w:lang w:eastAsia="en-GB"/>
        </w:rPr>
        <w:t>, Vol. 25, No. 7, pp. 891-905.</w:t>
      </w:r>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9C6CD4"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Hsieh, H. F. and Shannon, S. E. (2005) Three approaches to qualitative content analysis, Qualitative Health Research, Vol. 15, No. 9, pp. 1277–1288.</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Huggins, R. (1998) Building and sustaining inter-firm networks: Lessons from training and enterprise councils, </w:t>
      </w:r>
      <w:r w:rsidRPr="005E4B86">
        <w:rPr>
          <w:rFonts w:ascii="Calibri" w:eastAsia="Times New Roman" w:hAnsi="Calibri" w:cs="Times New Roman"/>
          <w:i/>
          <w:iCs/>
          <w:lang w:eastAsia="en-GB"/>
        </w:rPr>
        <w:t>Local Economy</w:t>
      </w:r>
      <w:r w:rsidRPr="005E4B86">
        <w:rPr>
          <w:rFonts w:ascii="Calibri" w:eastAsia="Times New Roman" w:hAnsi="Calibri" w:cs="Times New Roman"/>
          <w:lang w:eastAsia="en-GB"/>
        </w:rPr>
        <w:t>, Vol. 13, No. 2, pp. 133–50.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Huggins, R. (2000) The success and failure of policy-implanted inter-firm network initiatives: motivations, processes and structure, </w:t>
      </w:r>
      <w:r w:rsidRPr="005E4B86">
        <w:rPr>
          <w:rFonts w:ascii="Calibri" w:eastAsia="Times New Roman" w:hAnsi="Calibri" w:cs="Times New Roman"/>
          <w:i/>
          <w:iCs/>
          <w:lang w:eastAsia="en-GB"/>
        </w:rPr>
        <w:t>Journal of Entrepreneurship and Regional Development</w:t>
      </w:r>
      <w:r w:rsidRPr="005E4B86">
        <w:rPr>
          <w:rFonts w:ascii="Calibri" w:eastAsia="Times New Roman" w:hAnsi="Calibri" w:cs="Times New Roman"/>
          <w:lang w:eastAsia="en-GB"/>
        </w:rPr>
        <w:t>, Vol. 12, No. 2, pp. 111-136.</w:t>
      </w:r>
    </w:p>
    <w:p w:rsidR="00D226EB" w:rsidRPr="005E4B86" w:rsidRDefault="00D226E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Hughes, M. and Morgan, R. E. (2007) Deconstructing the relationship between entrepreneurial orientation and business performance at the embryonic stage of firm growth, </w:t>
      </w:r>
      <w:r w:rsidRPr="005E4B86">
        <w:rPr>
          <w:rFonts w:ascii="Calibri" w:eastAsia="Times New Roman" w:hAnsi="Calibri" w:cs="Times New Roman"/>
          <w:i/>
          <w:iCs/>
          <w:lang w:eastAsia="en-GB"/>
        </w:rPr>
        <w:t>Industrial Marketing Management</w:t>
      </w:r>
      <w:r w:rsidRPr="005E4B86">
        <w:rPr>
          <w:rFonts w:ascii="Calibri" w:eastAsia="Times New Roman" w:hAnsi="Calibri" w:cs="Times New Roman"/>
          <w:lang w:eastAsia="en-GB"/>
        </w:rPr>
        <w:t>, Vol. 36, No. 5, pp. 651–661.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Hughes, M., Hughes, P. and Morgan, R. E. (2007) Exploitative learning and entrepreneurial orientation alignment in emerging young firms: implications for market and response performance, British Journal of Management, Vol. 18, No. 4, pp. 359–375.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Hui, C. B., and Idris, K. (2009) Absortive capacity, organisational culture and innovation at msc companies </w:t>
      </w:r>
      <w:r w:rsidR="004C54A5" w:rsidRPr="005E4B86">
        <w:rPr>
          <w:rFonts w:ascii="Calibri" w:eastAsia="Times New Roman" w:hAnsi="Calibri" w:cs="Times New Roman"/>
          <w:color w:val="000000"/>
          <w:lang w:eastAsia="en-GB"/>
        </w:rPr>
        <w:t>Malaysia</w:t>
      </w:r>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Skill Management</w:t>
      </w:r>
      <w:r w:rsidRPr="005E4B86">
        <w:rPr>
          <w:rFonts w:ascii="Calibri" w:eastAsia="Times New Roman" w:hAnsi="Calibri" w:cs="Times New Roman"/>
          <w:color w:val="000000"/>
          <w:lang w:eastAsia="en-GB"/>
        </w:rPr>
        <w:t xml:space="preserve">, Vol. 44, No. 1, </w:t>
      </w:r>
      <w:proofErr w:type="gramStart"/>
      <w:r w:rsidRPr="005E4B86">
        <w:rPr>
          <w:rFonts w:ascii="Calibri" w:eastAsia="Times New Roman" w:hAnsi="Calibri" w:cs="Times New Roman"/>
          <w:color w:val="000000"/>
          <w:lang w:eastAsia="en-GB"/>
        </w:rPr>
        <w:t>pp</w:t>
      </w:r>
      <w:proofErr w:type="gramEnd"/>
      <w:r w:rsidRPr="005E4B86">
        <w:rPr>
          <w:rFonts w:ascii="Calibri" w:eastAsia="Times New Roman" w:hAnsi="Calibri" w:cs="Times New Roman"/>
          <w:color w:val="000000"/>
          <w:lang w:eastAsia="en-GB"/>
        </w:rPr>
        <w:t>. 1-21.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Hunter, J. E. (1986) Cognitive ability, cognitive aptitudes, job knowledge, and job performance, </w:t>
      </w:r>
      <w:r w:rsidRPr="005E4B86">
        <w:rPr>
          <w:rFonts w:ascii="Calibri" w:eastAsia="Times New Roman" w:hAnsi="Calibri" w:cs="Times New Roman"/>
          <w:i/>
          <w:iCs/>
          <w:lang w:eastAsia="en-GB"/>
        </w:rPr>
        <w:t>Journal of Vocational Behavior</w:t>
      </w:r>
      <w:r w:rsidRPr="005E4B86">
        <w:rPr>
          <w:rFonts w:ascii="Calibri" w:eastAsia="Times New Roman" w:hAnsi="Calibri" w:cs="Times New Roman"/>
          <w:lang w:eastAsia="en-GB"/>
        </w:rPr>
        <w:t>, Vol. 29, pp. 340–362.</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Hussey, J. and Hussey, G. (1997) </w:t>
      </w:r>
      <w:r w:rsidRPr="005E4B86">
        <w:rPr>
          <w:rFonts w:ascii="Calibri" w:eastAsia="Times New Roman" w:hAnsi="Calibri" w:cs="Times New Roman"/>
          <w:i/>
          <w:iCs/>
          <w:lang w:eastAsia="en-GB"/>
        </w:rPr>
        <w:t xml:space="preserve">Business Research: A Practical Guide for Undergraduate and Postgraduate Students. </w:t>
      </w:r>
      <w:r w:rsidRPr="005E4B86">
        <w:rPr>
          <w:rFonts w:ascii="Calibri" w:eastAsia="Times New Roman" w:hAnsi="Calibri" w:cs="Times New Roman"/>
          <w:lang w:eastAsia="en-GB"/>
        </w:rPr>
        <w:t>Basingstoke: Macmillan Business.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Hutter, B. M. and Jones, C. (2006) Business risk management practices: the influence of state regulatory agencies and non-state sources, </w:t>
      </w:r>
      <w:r w:rsidRPr="005E4B86">
        <w:rPr>
          <w:rFonts w:ascii="Calibri" w:eastAsia="Times New Roman" w:hAnsi="Calibri" w:cs="Times New Roman"/>
          <w:i/>
          <w:iCs/>
          <w:color w:val="000000"/>
          <w:lang w:eastAsia="en-GB"/>
        </w:rPr>
        <w:t>Centre for Analysis of Risk and Regulation</w:t>
      </w:r>
      <w:r w:rsidRPr="005E4B86">
        <w:rPr>
          <w:rFonts w:ascii="Calibri" w:eastAsia="Times New Roman" w:hAnsi="Calibri" w:cs="Times New Roman"/>
          <w:color w:val="000000"/>
          <w:lang w:eastAsia="en-GB"/>
        </w:rPr>
        <w:t>, Discussion Article no. 41,  London School of Economics and Political Science.</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781E1A"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Hyvonen, S. and Tuominen, M. (2006) Entrepreneurial innovations, market-driven intangibles, and learning orientation: critical indicators for performance advantages in SMEs, </w:t>
      </w:r>
      <w:r w:rsidRPr="005E4B86">
        <w:rPr>
          <w:rFonts w:ascii="Calibri" w:eastAsia="Times New Roman" w:hAnsi="Calibri" w:cs="Times New Roman"/>
          <w:i/>
          <w:iCs/>
          <w:color w:val="000000"/>
          <w:lang w:eastAsia="en-GB"/>
        </w:rPr>
        <w:t>International Journal of Management and Decision Making</w:t>
      </w:r>
      <w:r w:rsidRPr="005E4B86">
        <w:rPr>
          <w:rFonts w:ascii="Calibri" w:eastAsia="Times New Roman" w:hAnsi="Calibri" w:cs="Times New Roman"/>
          <w:color w:val="000000"/>
          <w:lang w:eastAsia="en-GB"/>
        </w:rPr>
        <w:t>, Vol. 7, No. 6, pp. 643-660.</w:t>
      </w:r>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Ichniowski, C., Shaw, K. and Prennushi, G. (1997)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effects of human resource management practices on productivity: a study of steel finishing lines, </w:t>
      </w:r>
      <w:r w:rsidRPr="005E4B86">
        <w:rPr>
          <w:rFonts w:ascii="Calibri" w:eastAsia="Times New Roman" w:hAnsi="Calibri" w:cs="Times New Roman"/>
          <w:i/>
          <w:iCs/>
          <w:lang w:eastAsia="en-GB"/>
        </w:rPr>
        <w:t>American Economic Review</w:t>
      </w:r>
      <w:r w:rsidRPr="005E4B86">
        <w:rPr>
          <w:rFonts w:ascii="Calibri" w:eastAsia="Times New Roman" w:hAnsi="Calibri" w:cs="Times New Roman"/>
          <w:lang w:eastAsia="en-GB"/>
        </w:rPr>
        <w:t>, Vol. 87 No. 3, pp. 291-313.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2E57EC" w:rsidP="005E4B86">
      <w:pPr>
        <w:spacing w:after="0" w:line="360" w:lineRule="auto"/>
        <w:jc w:val="both"/>
        <w:rPr>
          <w:rFonts w:ascii="Calibri" w:eastAsia="Times New Roman" w:hAnsi="Calibri" w:cs="Times New Roman"/>
          <w:lang w:eastAsia="en-GB"/>
        </w:rPr>
      </w:pPr>
      <w:r>
        <w:rPr>
          <w:rFonts w:ascii="Calibri" w:eastAsia="Times New Roman" w:hAnsi="Calibri" w:cs="Times New Roman"/>
          <w:lang w:eastAsia="en-GB"/>
        </w:rPr>
        <w:t>ICIS (2010</w:t>
      </w:r>
      <w:r w:rsidR="005E4B86" w:rsidRPr="005E4B86">
        <w:rPr>
          <w:rFonts w:ascii="Calibri" w:eastAsia="Times New Roman" w:hAnsi="Calibri" w:cs="Times New Roman"/>
          <w:lang w:eastAsia="en-GB"/>
        </w:rPr>
        <w:t xml:space="preserve">) Chemical Mergers and Acquisitions set to </w:t>
      </w:r>
      <w:proofErr w:type="gramStart"/>
      <w:r w:rsidR="005E4B86" w:rsidRPr="005E4B86">
        <w:rPr>
          <w:rFonts w:ascii="Calibri" w:eastAsia="Times New Roman" w:hAnsi="Calibri" w:cs="Times New Roman"/>
          <w:lang w:eastAsia="en-GB"/>
        </w:rPr>
        <w:t>rise</w:t>
      </w:r>
      <w:proofErr w:type="gramEnd"/>
      <w:r w:rsidR="005E4B86" w:rsidRPr="005E4B86">
        <w:rPr>
          <w:rFonts w:ascii="Calibri" w:eastAsia="Times New Roman" w:hAnsi="Calibri" w:cs="Times New Roman"/>
          <w:lang w:eastAsia="en-GB"/>
        </w:rPr>
        <w:t xml:space="preserve"> in 2011, [online], Available at: http://www.icis.com/Articles/2010/12/06/9415854/html, [Accessed 15</w:t>
      </w:r>
      <w:r w:rsidR="00D226EB" w:rsidRPr="00D226EB">
        <w:rPr>
          <w:rFonts w:ascii="Calibri" w:eastAsia="Times New Roman" w:hAnsi="Calibri" w:cs="Times New Roman"/>
          <w:vertAlign w:val="superscript"/>
          <w:lang w:eastAsia="en-GB"/>
        </w:rPr>
        <w:t>th</w:t>
      </w:r>
      <w:r w:rsidR="00D226EB">
        <w:rPr>
          <w:rFonts w:ascii="Calibri" w:eastAsia="Times New Roman" w:hAnsi="Calibri" w:cs="Times New Roman"/>
          <w:lang w:eastAsia="en-GB"/>
        </w:rPr>
        <w:t xml:space="preserve"> </w:t>
      </w:r>
      <w:r w:rsidR="005E4B86" w:rsidRPr="005E4B86">
        <w:rPr>
          <w:rFonts w:ascii="Calibri" w:eastAsia="Times New Roman" w:hAnsi="Calibri" w:cs="Times New Roman"/>
          <w:lang w:eastAsia="en-GB"/>
        </w:rPr>
        <w:t>September 2014].</w:t>
      </w:r>
    </w:p>
    <w:p w:rsidR="005E4B86" w:rsidRPr="005E4B86" w:rsidRDefault="005E4B86" w:rsidP="005E4B86">
      <w:pPr>
        <w:spacing w:after="0" w:line="360" w:lineRule="auto"/>
        <w:jc w:val="both"/>
        <w:rPr>
          <w:rFonts w:ascii="Calibri" w:eastAsia="Times New Roman" w:hAnsi="Calibri" w:cs="Times New Roman"/>
          <w:lang w:eastAsia="en-GB"/>
        </w:rPr>
      </w:pPr>
    </w:p>
    <w:p w:rsidR="002F2E9F"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Ihua, U. B. (2009) SMEs key failure-factors: a comparison between the United Kingdom and Nigeria, </w:t>
      </w:r>
      <w:r w:rsidRPr="005E4B86">
        <w:rPr>
          <w:rFonts w:ascii="Calibri" w:eastAsia="Times New Roman" w:hAnsi="Calibri" w:cs="Times New Roman"/>
          <w:i/>
          <w:iCs/>
          <w:color w:val="000000"/>
          <w:lang w:eastAsia="en-GB"/>
        </w:rPr>
        <w:t>Journal of Social Sciences</w:t>
      </w:r>
      <w:r w:rsidRPr="005E4B86">
        <w:rPr>
          <w:rFonts w:ascii="Calibri" w:eastAsia="Times New Roman" w:hAnsi="Calibri" w:cs="Times New Roman"/>
          <w:color w:val="000000"/>
          <w:lang w:eastAsia="en-GB"/>
        </w:rPr>
        <w:t>, Vol. 18, No. 3, pp. 199- 207.</w:t>
      </w:r>
    </w:p>
    <w:p w:rsidR="00D226EB" w:rsidRPr="005E4B86" w:rsidRDefault="00D226E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International Council of Chemical Associations (2014) ICCA Facts &amp; Figures, [online] Icca-chem.org, Available at: http://www.icca-chem.org/en/Home/About-us/Facts-and-figures/, [Accessed 20</w:t>
      </w:r>
      <w:r w:rsidR="00D226EB" w:rsidRPr="00D226EB">
        <w:rPr>
          <w:rFonts w:ascii="Calibri" w:eastAsia="Times New Roman" w:hAnsi="Calibri" w:cs="Times New Roman"/>
          <w:vertAlign w:val="superscript"/>
          <w:lang w:eastAsia="en-GB"/>
        </w:rPr>
        <w:t>th</w:t>
      </w:r>
      <w:r w:rsidR="00D226EB">
        <w:rPr>
          <w:rFonts w:ascii="Calibri" w:eastAsia="Times New Roman" w:hAnsi="Calibri" w:cs="Times New Roman"/>
          <w:lang w:eastAsia="en-GB"/>
        </w:rPr>
        <w:t xml:space="preserve"> </w:t>
      </w:r>
      <w:r w:rsidRPr="005E4B86">
        <w:rPr>
          <w:rFonts w:ascii="Calibri" w:eastAsia="Times New Roman" w:hAnsi="Calibri" w:cs="Times New Roman"/>
          <w:lang w:eastAsia="en-GB"/>
        </w:rPr>
        <w:t>Feb</w:t>
      </w:r>
      <w:r w:rsidR="00D226EB">
        <w:rPr>
          <w:rFonts w:ascii="Calibri" w:eastAsia="Times New Roman" w:hAnsi="Calibri" w:cs="Times New Roman"/>
          <w:lang w:eastAsia="en-GB"/>
        </w:rPr>
        <w:t>ruary</w:t>
      </w:r>
      <w:r w:rsidRPr="005E4B86">
        <w:rPr>
          <w:rFonts w:ascii="Calibri" w:eastAsia="Times New Roman" w:hAnsi="Calibri" w:cs="Times New Roman"/>
          <w:lang w:eastAsia="en-GB"/>
        </w:rPr>
        <w:t xml:space="preserve"> 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Ip, B. and Jacobs, J. (2006) Business succession planning: a review of the evidence,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13, Iss.</w:t>
      </w:r>
      <w:proofErr w:type="gramEnd"/>
      <w:r w:rsidRPr="005E4B86">
        <w:rPr>
          <w:rFonts w:ascii="Calibri" w:eastAsia="Times New Roman" w:hAnsi="Calibri" w:cs="Times New Roman"/>
          <w:lang w:eastAsia="en-GB"/>
        </w:rPr>
        <w:t xml:space="preserve"> 3, pp. 326 - 350.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Islam, A., Khan, M. A., Obaidullah A. Z. M., Alam, M. S. (2011) Effect of Entrepreneur and Firm Characteristics on the Business Success of Small and Medium Enterprises (SMEs) in Bangladesh, </w:t>
      </w:r>
      <w:r w:rsidRPr="005E4B86">
        <w:rPr>
          <w:rFonts w:ascii="Calibri" w:eastAsia="Times New Roman" w:hAnsi="Calibri" w:cs="Times New Roman"/>
          <w:i/>
          <w:iCs/>
          <w:lang w:eastAsia="en-GB"/>
        </w:rPr>
        <w:t>International Journal of Business and Management</w:t>
      </w:r>
      <w:r w:rsidRPr="005E4B86">
        <w:rPr>
          <w:rFonts w:ascii="Calibri" w:eastAsia="Times New Roman" w:hAnsi="Calibri" w:cs="Times New Roman"/>
          <w:lang w:eastAsia="en-GB"/>
        </w:rPr>
        <w:t>, Vol. 6, No. 3, pp. 289-299.</w:t>
      </w:r>
    </w:p>
    <w:p w:rsidR="002D0FD2" w:rsidRPr="005E4B86" w:rsidRDefault="002D0FD2"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Ivars, M. I. (2010) ICT and Knowledge Management Models for Promotion of SME’s Competitiveness, </w:t>
      </w:r>
      <w:r w:rsidRPr="005E4B86">
        <w:rPr>
          <w:rFonts w:ascii="Calibri" w:eastAsia="Times New Roman" w:hAnsi="Calibri" w:cs="Times New Roman"/>
          <w:i/>
          <w:iCs/>
          <w:lang w:eastAsia="en-GB"/>
        </w:rPr>
        <w:t>The International Journal of Technology, Knowledge and Society</w:t>
      </w:r>
      <w:r w:rsidRPr="005E4B86">
        <w:rPr>
          <w:rFonts w:ascii="Calibri" w:eastAsia="Times New Roman" w:hAnsi="Calibri" w:cs="Times New Roman"/>
          <w:lang w:eastAsia="en-GB"/>
        </w:rPr>
        <w:t>, Vol. 6, No. 3, pp. 173-184.</w:t>
      </w:r>
    </w:p>
    <w:p w:rsidR="005E4B86" w:rsidRPr="005E4B86" w:rsidRDefault="005E4B86" w:rsidP="005E4B86">
      <w:pPr>
        <w:spacing w:after="0" w:line="360" w:lineRule="auto"/>
        <w:jc w:val="both"/>
        <w:rPr>
          <w:rFonts w:ascii="Calibri" w:eastAsia="Times New Roman" w:hAnsi="Calibri" w:cs="Times New Roman"/>
          <w:lang w:eastAsia="en-GB"/>
        </w:rPr>
      </w:pPr>
    </w:p>
    <w:p w:rsidR="00672E43" w:rsidRDefault="005E4B86" w:rsidP="00672E43">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Jankowicz, A. D. (1997) </w:t>
      </w:r>
      <w:r w:rsidRPr="005E4B86">
        <w:rPr>
          <w:rFonts w:ascii="Calibri" w:eastAsia="Times New Roman" w:hAnsi="Calibri" w:cs="Times New Roman"/>
          <w:i/>
          <w:iCs/>
          <w:lang w:eastAsia="en-GB"/>
        </w:rPr>
        <w:t>Business Research Projects</w:t>
      </w:r>
      <w:r w:rsidRPr="005E4B86">
        <w:rPr>
          <w:rFonts w:ascii="Calibri" w:eastAsia="Times New Roman" w:hAnsi="Calibri" w:cs="Times New Roman"/>
          <w:lang w:eastAsia="en-GB"/>
        </w:rPr>
        <w:t>, London: International Thomson Business Press.</w:t>
      </w:r>
    </w:p>
    <w:p w:rsidR="00672E43" w:rsidRDefault="00672E43" w:rsidP="00672E43">
      <w:pPr>
        <w:spacing w:after="0" w:line="360" w:lineRule="auto"/>
        <w:jc w:val="both"/>
        <w:rPr>
          <w:rFonts w:ascii="Calibri" w:eastAsia="Times New Roman" w:hAnsi="Calibri" w:cs="Times New Roman"/>
          <w:lang w:eastAsia="en-GB"/>
        </w:rPr>
      </w:pPr>
    </w:p>
    <w:p w:rsidR="00672E43" w:rsidRPr="00672E43" w:rsidRDefault="000B2E63" w:rsidP="00672E43">
      <w:pPr>
        <w:spacing w:after="0" w:line="360" w:lineRule="auto"/>
        <w:jc w:val="both"/>
        <w:rPr>
          <w:rFonts w:ascii="Calibri" w:eastAsia="Times New Roman" w:hAnsi="Calibri" w:cs="Times New Roman"/>
          <w:lang w:eastAsia="en-GB"/>
        </w:rPr>
      </w:pPr>
      <w:hyperlink r:id="rId41" w:tooltip="Search for Jankowicz, A. D." w:history="1">
        <w:r w:rsidR="00672E43" w:rsidRPr="006336FA">
          <w:rPr>
            <w:rFonts w:eastAsia="Calibri" w:cs="Calibri"/>
            <w:bCs/>
            <w:lang w:eastAsia="en-GB"/>
          </w:rPr>
          <w:t>Jankowicz</w:t>
        </w:r>
        <w:r w:rsidR="00672E43" w:rsidRPr="006336FA">
          <w:rPr>
            <w:rFonts w:eastAsia="Calibri" w:cs="Calibri"/>
            <w:lang w:eastAsia="en-GB"/>
          </w:rPr>
          <w:t>, A. D.</w:t>
        </w:r>
      </w:hyperlink>
      <w:r w:rsidR="00672E43" w:rsidRPr="006336FA">
        <w:rPr>
          <w:rFonts w:eastAsia="Calibri" w:cs="Calibri"/>
          <w:lang w:eastAsia="en-GB"/>
        </w:rPr>
        <w:t xml:space="preserve"> (2005) </w:t>
      </w:r>
      <w:r w:rsidR="00672E43" w:rsidRPr="006336FA">
        <w:rPr>
          <w:i/>
          <w:color w:val="333333"/>
          <w:lang w:val="en"/>
        </w:rPr>
        <w:t>Business research projects</w:t>
      </w:r>
      <w:r w:rsidR="00672E43" w:rsidRPr="006336FA">
        <w:rPr>
          <w:rFonts w:eastAsia="Calibri" w:cs="Calibri"/>
          <w:lang w:eastAsia="en-GB"/>
        </w:rPr>
        <w:t>, 4</w:t>
      </w:r>
      <w:r w:rsidR="00672E43" w:rsidRPr="006336FA">
        <w:rPr>
          <w:rFonts w:eastAsia="Calibri" w:cs="Calibri"/>
          <w:vertAlign w:val="superscript"/>
          <w:lang w:eastAsia="en-GB"/>
        </w:rPr>
        <w:t>th</w:t>
      </w:r>
      <w:r w:rsidR="00672E43" w:rsidRPr="006336FA">
        <w:rPr>
          <w:rFonts w:eastAsia="Calibri" w:cs="Calibri"/>
          <w:lang w:eastAsia="en-GB"/>
        </w:rPr>
        <w:t xml:space="preserve"> </w:t>
      </w:r>
      <w:r w:rsidR="00672E43">
        <w:rPr>
          <w:rFonts w:eastAsia="Calibri" w:cs="Calibri"/>
          <w:lang w:eastAsia="en-GB"/>
        </w:rPr>
        <w:t>edition, London</w:t>
      </w:r>
      <w:r w:rsidR="00672E43" w:rsidRPr="006336FA">
        <w:rPr>
          <w:rFonts w:eastAsia="Calibri" w:cs="Calibri"/>
          <w:lang w:eastAsia="en-GB"/>
        </w:rPr>
        <w:t>: Thomson Learning</w:t>
      </w:r>
      <w:r w:rsidR="00672E43">
        <w:rPr>
          <w:rFonts w:eastAsia="Calibri" w:cs="Calibri"/>
          <w:lang w:eastAsia="en-GB"/>
        </w:rPr>
        <w:t>.</w:t>
      </w:r>
    </w:p>
    <w:p w:rsidR="005E4B86" w:rsidRPr="005E4B86" w:rsidRDefault="005E4B86" w:rsidP="00672E43">
      <w:pPr>
        <w:spacing w:after="0" w:line="360" w:lineRule="auto"/>
        <w:jc w:val="both"/>
        <w:rPr>
          <w:rFonts w:ascii="Calibri" w:eastAsia="Times New Roman" w:hAnsi="Calibri" w:cs="Times New Roman"/>
          <w:lang w:eastAsia="en-GB"/>
        </w:rPr>
      </w:pPr>
    </w:p>
    <w:p w:rsidR="00672E43"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Jantunen, A., Puumalainen, K., Saarenketo, S. and Kylaheiko, K. (2005) Entrepreneurial orientation, dynamic capabilities and international performance, </w:t>
      </w:r>
      <w:r w:rsidRPr="005E4B86">
        <w:rPr>
          <w:rFonts w:ascii="Calibri" w:eastAsia="Times New Roman" w:hAnsi="Calibri" w:cs="Times New Roman"/>
          <w:i/>
          <w:iCs/>
          <w:lang w:eastAsia="en-GB"/>
        </w:rPr>
        <w:t>Journal of International Entrepreneurship</w:t>
      </w:r>
      <w:r w:rsidRPr="005E4B86">
        <w:rPr>
          <w:rFonts w:ascii="Calibri" w:eastAsia="Times New Roman" w:hAnsi="Calibri" w:cs="Times New Roman"/>
          <w:lang w:eastAsia="en-GB"/>
        </w:rPr>
        <w:t>, Vol. 3, No. 3, pp. 223–24</w:t>
      </w:r>
      <w:r w:rsidR="00672E43">
        <w:rPr>
          <w:rFonts w:ascii="Calibri" w:eastAsia="Times New Roman" w:hAnsi="Calibri" w:cs="Times New Roman"/>
          <w:lang w:eastAsia="en-GB"/>
        </w:rPr>
        <w:t>3.</w:t>
      </w:r>
    </w:p>
    <w:p w:rsidR="00D226EB" w:rsidRPr="005E4B86" w:rsidRDefault="00D226E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Jarvis, R., Curran, J., Kitching, J. and Lightfoot, G. (2000) The use of quantitative and qualitative criteria in the measurement of performance in small firms,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7, No. 2, pp. 123-34.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Jasra, J. M., Khan, M. A., Hunjra, A. I., Rehman, R. A. U. and Azam, R. I. (2011) Determinants of Business Success of Small and Medium Enterprises, </w:t>
      </w:r>
      <w:r w:rsidRPr="005E4B86">
        <w:rPr>
          <w:rFonts w:ascii="Calibri" w:eastAsia="Times New Roman" w:hAnsi="Calibri" w:cs="Times New Roman"/>
          <w:i/>
          <w:iCs/>
          <w:lang w:eastAsia="en-GB"/>
        </w:rPr>
        <w:t>International Journal of Business and Social Science</w:t>
      </w:r>
      <w:r w:rsidRPr="005E4B86">
        <w:rPr>
          <w:rFonts w:ascii="Calibri" w:eastAsia="Times New Roman" w:hAnsi="Calibri" w:cs="Times New Roman"/>
          <w:lang w:eastAsia="en-GB"/>
        </w:rPr>
        <w:t>, Vol. 2, No. 20, pp. 274-280.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Javalgi, R. G. and Todd, P. R. (2011) Entrepreneurial orientation, management commitment, and human capital: The internationalization of SMEs in India, </w:t>
      </w:r>
      <w:r w:rsidRPr="005E4B86">
        <w:rPr>
          <w:rFonts w:ascii="Calibri" w:eastAsia="Times New Roman" w:hAnsi="Calibri" w:cs="Times New Roman"/>
          <w:i/>
          <w:iCs/>
          <w:color w:val="000000"/>
          <w:lang w:eastAsia="en-GB"/>
        </w:rPr>
        <w:t>Journal of Business Research</w:t>
      </w:r>
      <w:r w:rsidRPr="005E4B86">
        <w:rPr>
          <w:rFonts w:ascii="Calibri" w:eastAsia="Times New Roman" w:hAnsi="Calibri" w:cs="Times New Roman"/>
          <w:color w:val="000000"/>
          <w:lang w:eastAsia="en-GB"/>
        </w:rPr>
        <w:t>, Vol. 64, pp. 1004–1010.</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Jayachandran, S., Sharma, S., Kaufman, P. and Raman, P. (2005) The role of relational information processes and technology use in customer relationship management, </w:t>
      </w:r>
      <w:r w:rsidRPr="005E4B86">
        <w:rPr>
          <w:rFonts w:ascii="Calibri" w:eastAsia="Times New Roman" w:hAnsi="Calibri" w:cs="Times New Roman"/>
          <w:i/>
          <w:iCs/>
          <w:color w:val="000000"/>
          <w:lang w:eastAsia="en-GB"/>
        </w:rPr>
        <w:t>Journal of Marketing</w:t>
      </w:r>
      <w:r w:rsidRPr="005E4B86">
        <w:rPr>
          <w:rFonts w:ascii="Calibri" w:eastAsia="Times New Roman" w:hAnsi="Calibri" w:cs="Times New Roman"/>
          <w:color w:val="000000"/>
          <w:lang w:eastAsia="en-GB"/>
        </w:rPr>
        <w:t>, Vol. 69, No. 4, pp. 177–192.</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Jennings, P. L. and Beaver, G. (1997) The performance and competitive advantage of small firms: a management perspective,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15, No. 2, pp. 63-75.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4C54A5">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Jensen-Korte, U. (2013) REACH 2013 challenges and best practice in the chemical distribution industry,</w:t>
      </w:r>
      <w:r w:rsidRPr="005E4B86">
        <w:rPr>
          <w:rFonts w:ascii="Calibri" w:eastAsia="Times New Roman" w:hAnsi="Calibri" w:cs="Times New Roman"/>
          <w:i/>
          <w:iCs/>
          <w:lang w:eastAsia="en-GB"/>
        </w:rPr>
        <w:t xml:space="preserve"> European Chemical Agency Newsletter</w:t>
      </w:r>
      <w:r w:rsidRPr="005E4B86">
        <w:rPr>
          <w:rFonts w:ascii="Calibri" w:eastAsia="Times New Roman" w:hAnsi="Calibri" w:cs="Times New Roman"/>
          <w:lang w:eastAsia="en-GB"/>
        </w:rPr>
        <w:t>, February 2013, Issue 1, [online], Available at: http://newsletter.echa.europa.eu/home/-/newsletter/entry/1_13_guest_fecc;jsessionid=630BA1472F0473C9F0BDB77106D1D705.live2, [Accessed 25</w:t>
      </w:r>
      <w:r w:rsidR="00DA200B" w:rsidRPr="00DA200B">
        <w:rPr>
          <w:rFonts w:ascii="Calibri" w:eastAsia="Times New Roman" w:hAnsi="Calibri" w:cs="Times New Roman"/>
          <w:vertAlign w:val="superscript"/>
          <w:lang w:eastAsia="en-GB"/>
        </w:rPr>
        <w:t>th</w:t>
      </w:r>
      <w:r w:rsidR="00DA200B">
        <w:rPr>
          <w:rFonts w:ascii="Calibri" w:eastAsia="Times New Roman" w:hAnsi="Calibri" w:cs="Times New Roman"/>
          <w:lang w:eastAsia="en-GB"/>
        </w:rPr>
        <w:t xml:space="preserve"> </w:t>
      </w:r>
      <w:r w:rsidRPr="005E4B86">
        <w:rPr>
          <w:rFonts w:ascii="Calibri" w:eastAsia="Times New Roman" w:hAnsi="Calibri" w:cs="Times New Roman"/>
          <w:lang w:eastAsia="en-GB"/>
        </w:rPr>
        <w:t>March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Jerrentrup, R. (2009)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Effects of the Financial Crisis on the Future of the Chemical Industry, </w:t>
      </w:r>
      <w:r w:rsidRPr="005E4B86">
        <w:rPr>
          <w:rFonts w:ascii="Calibri" w:eastAsia="Times New Roman" w:hAnsi="Calibri" w:cs="Times New Roman"/>
          <w:i/>
          <w:iCs/>
          <w:lang w:eastAsia="en-GB"/>
        </w:rPr>
        <w:t>Journal of Business Chemistry</w:t>
      </w:r>
      <w:r w:rsidRPr="005E4B86">
        <w:rPr>
          <w:rFonts w:ascii="Calibri" w:eastAsia="Times New Roman" w:hAnsi="Calibri" w:cs="Times New Roman"/>
          <w:lang w:eastAsia="en-GB"/>
        </w:rPr>
        <w:t>, Vol. 6, Iss. 1, pp. 3-6.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Jocumsen, G. (2004) How do small business managers make strategic marketing decisions, </w:t>
      </w:r>
      <w:r w:rsidRPr="005E4B86">
        <w:rPr>
          <w:rFonts w:ascii="Calibri" w:eastAsia="Times New Roman" w:hAnsi="Calibri" w:cs="Times New Roman"/>
          <w:i/>
          <w:iCs/>
          <w:lang w:eastAsia="en-GB"/>
        </w:rPr>
        <w:t>European Journal of Marketing</w:t>
      </w:r>
      <w:r w:rsidRPr="005E4B86">
        <w:rPr>
          <w:rFonts w:ascii="Calibri" w:eastAsia="Times New Roman" w:hAnsi="Calibri" w:cs="Times New Roman"/>
          <w:lang w:eastAsia="en-GB"/>
        </w:rPr>
        <w:t>, Vol. 38, Nos. 5/6, pp. 659-674.</w:t>
      </w:r>
    </w:p>
    <w:p w:rsidR="00602378" w:rsidRPr="005E4B86" w:rsidRDefault="00602378" w:rsidP="005E4B86">
      <w:pPr>
        <w:spacing w:after="0" w:line="360" w:lineRule="auto"/>
        <w:jc w:val="both"/>
        <w:rPr>
          <w:rFonts w:ascii="Calibri" w:eastAsia="Times New Roman" w:hAnsi="Calibri" w:cs="Times New Roman"/>
          <w:lang w:eastAsia="en-GB"/>
        </w:rPr>
      </w:pPr>
    </w:p>
    <w:p w:rsidR="00AB24B2"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Johnsen, G. and McMahon, R. (2005) Owner-manager gender, financial performance and business growth amongst SMEs from Australia’s business longitudinal survey</w:t>
      </w:r>
      <w:r w:rsidRPr="005E4B86">
        <w:rPr>
          <w:rFonts w:ascii="Calibri" w:eastAsia="Times New Roman" w:hAnsi="Calibri" w:cs="Times New Roman"/>
          <w:i/>
          <w:iCs/>
          <w:lang w:eastAsia="en-GB"/>
        </w:rPr>
        <w:t>, International Small Business Journal</w:t>
      </w:r>
      <w:r w:rsidRPr="005E4B86">
        <w:rPr>
          <w:rFonts w:ascii="Calibri" w:eastAsia="Times New Roman" w:hAnsi="Calibri" w:cs="Times New Roman"/>
          <w:lang w:eastAsia="en-GB"/>
        </w:rPr>
        <w:t>, Vol. 23, pp. 115-42.</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Johnson, R. B., Onwuegbuzie, A. and Turner, L. (2007) </w:t>
      </w:r>
      <w:proofErr w:type="gramStart"/>
      <w:r w:rsidRPr="005E4B86">
        <w:rPr>
          <w:rFonts w:ascii="Calibri" w:eastAsia="Times New Roman" w:hAnsi="Calibri" w:cs="Times New Roman"/>
          <w:color w:val="000000"/>
          <w:lang w:eastAsia="en-GB"/>
        </w:rPr>
        <w:t>Toward</w:t>
      </w:r>
      <w:r w:rsidR="00F241C9">
        <w:rPr>
          <w:rFonts w:ascii="Calibri" w:eastAsia="Times New Roman" w:hAnsi="Calibri" w:cs="Times New Roman"/>
          <w:color w:val="000000"/>
          <w:lang w:eastAsia="en-GB"/>
        </w:rPr>
        <w:t>s</w:t>
      </w:r>
      <w:proofErr w:type="gramEnd"/>
      <w:r w:rsidRPr="005E4B86">
        <w:rPr>
          <w:rFonts w:ascii="Calibri" w:eastAsia="Times New Roman" w:hAnsi="Calibri" w:cs="Times New Roman"/>
          <w:color w:val="000000"/>
          <w:lang w:eastAsia="en-GB"/>
        </w:rPr>
        <w:t xml:space="preserve"> a definition of mixed methods research, </w:t>
      </w:r>
      <w:r w:rsidRPr="005E4B86">
        <w:rPr>
          <w:rFonts w:ascii="Calibri" w:eastAsia="Times New Roman" w:hAnsi="Calibri" w:cs="Times New Roman"/>
          <w:i/>
          <w:iCs/>
          <w:color w:val="000000"/>
          <w:lang w:eastAsia="en-GB"/>
        </w:rPr>
        <w:t>Journal of Mixed Methods Research</w:t>
      </w:r>
      <w:r w:rsidRPr="005E4B86">
        <w:rPr>
          <w:rFonts w:ascii="Calibri" w:eastAsia="Times New Roman" w:hAnsi="Calibri" w:cs="Times New Roman"/>
          <w:color w:val="000000"/>
          <w:lang w:eastAsia="en-GB"/>
        </w:rPr>
        <w:t>, Vol. 1, pp. 122-133.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Johnston, D. A., Wade, M. and McClean, R. (2007) Does e-Business matter to SMEs?</w:t>
      </w:r>
      <w:proofErr w:type="gramEnd"/>
      <w:r w:rsidRPr="005E4B86">
        <w:rPr>
          <w:rFonts w:ascii="Calibri" w:eastAsia="Times New Roman" w:hAnsi="Calibri" w:cs="Times New Roman"/>
          <w:color w:val="000000"/>
          <w:lang w:eastAsia="en-GB"/>
        </w:rPr>
        <w:t xml:space="preserve"> </w:t>
      </w:r>
      <w:proofErr w:type="gramStart"/>
      <w:r w:rsidRPr="005E4B86">
        <w:rPr>
          <w:rFonts w:ascii="Calibri" w:eastAsia="Times New Roman" w:hAnsi="Calibri" w:cs="Times New Roman"/>
          <w:color w:val="000000"/>
          <w:lang w:eastAsia="en-GB"/>
        </w:rPr>
        <w:t xml:space="preserve">A comparison of the financial impacts of Internet Business Solutions on European and North American SMEs, </w:t>
      </w:r>
      <w:r w:rsidRPr="005B318B">
        <w:rPr>
          <w:rFonts w:ascii="Calibri" w:eastAsia="Times New Roman" w:hAnsi="Calibri" w:cs="Times New Roman"/>
          <w:i/>
          <w:color w:val="000000"/>
          <w:lang w:eastAsia="en-GB"/>
        </w:rPr>
        <w:t>Journal of Small Business Management</w:t>
      </w:r>
      <w:r w:rsidRPr="005E4B86">
        <w:rPr>
          <w:rFonts w:ascii="Calibri" w:eastAsia="Times New Roman" w:hAnsi="Calibri" w:cs="Times New Roman"/>
          <w:color w:val="000000"/>
          <w:lang w:eastAsia="en-GB"/>
        </w:rPr>
        <w:t>, Vol. 45, No. 3, pp. 354-361.</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Johnstone, P. L. (2004) Mixed Methods, Mixed Methodology Health Services Research in Practice, </w:t>
      </w:r>
      <w:r w:rsidRPr="005E4B86">
        <w:rPr>
          <w:rFonts w:ascii="Calibri" w:eastAsia="Times New Roman" w:hAnsi="Calibri" w:cs="Times New Roman"/>
          <w:i/>
          <w:iCs/>
          <w:lang w:eastAsia="en-GB"/>
        </w:rPr>
        <w:t>Qualitative Health Research</w:t>
      </w:r>
      <w:r w:rsidRPr="005E4B86">
        <w:rPr>
          <w:rFonts w:ascii="Calibri" w:eastAsia="Times New Roman" w:hAnsi="Calibri" w:cs="Times New Roman"/>
          <w:lang w:eastAsia="en-GB"/>
        </w:rPr>
        <w:t>, Vol. 14, No. 2, pp. 259-271.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Jorgenson, D. W. and Stiroh, K. (2000) Raising the speed limit: US economic growth in the information age, </w:t>
      </w:r>
      <w:r w:rsidRPr="005E4B86">
        <w:rPr>
          <w:rFonts w:ascii="Calibri" w:eastAsia="Times New Roman" w:hAnsi="Calibri" w:cs="Times New Roman"/>
          <w:i/>
          <w:iCs/>
          <w:color w:val="000000"/>
          <w:lang w:eastAsia="en-GB"/>
        </w:rPr>
        <w:t>Brookings Papers on Economic Activity</w:t>
      </w:r>
      <w:r w:rsidRPr="005E4B86">
        <w:rPr>
          <w:rFonts w:ascii="Calibri" w:eastAsia="Times New Roman" w:hAnsi="Calibri" w:cs="Times New Roman"/>
          <w:color w:val="000000"/>
          <w:lang w:eastAsia="en-GB"/>
        </w:rPr>
        <w:t>, Vol. 1, pp. 125–235.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Julien, P. A. (1993) Small business as a research subject: some reflections on knowledge of small businesses and its effects on economic theory,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5, No. 2, pp. 157-166.</w:t>
      </w:r>
    </w:p>
    <w:p w:rsidR="004C54A5" w:rsidRPr="005E4B86" w:rsidRDefault="004C54A5"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Jung, U., Wolleswinkel, R., Hoffmann, C. and Rothman, A. (2014) Specialty Chemical Distribution-Market Update, Boston Consulting Group, [online], Available at: https://www.bcgperspectives.com/content/articles/process_industries_go_to_market_strategy_specialty_chemical_distribution_marke</w:t>
      </w:r>
      <w:r w:rsidR="00DA200B">
        <w:rPr>
          <w:rFonts w:ascii="Calibri" w:eastAsia="Times New Roman" w:hAnsi="Calibri" w:cs="Times New Roman"/>
          <w:color w:val="000000"/>
          <w:lang w:eastAsia="en-GB"/>
        </w:rPr>
        <w:t xml:space="preserve">t_update/?chapter=2, [Accessed </w:t>
      </w:r>
      <w:r w:rsidRPr="005E4B86">
        <w:rPr>
          <w:rFonts w:ascii="Calibri" w:eastAsia="Times New Roman" w:hAnsi="Calibri" w:cs="Times New Roman"/>
          <w:color w:val="000000"/>
          <w:lang w:eastAsia="en-GB"/>
        </w:rPr>
        <w:t>17</w:t>
      </w:r>
      <w:r w:rsidR="00DA200B" w:rsidRPr="00DA200B">
        <w:rPr>
          <w:rFonts w:ascii="Calibri" w:eastAsia="Times New Roman" w:hAnsi="Calibri" w:cs="Times New Roman"/>
          <w:color w:val="000000"/>
          <w:vertAlign w:val="superscript"/>
          <w:lang w:eastAsia="en-GB"/>
        </w:rPr>
        <w:t>th</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 xml:space="preserve">April 2015]. </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Kader, R. A., Mohamad, M. R. and Ibrahim, A. A. (2009) Success factors for small rural entrepreneurs under the one- district-one-industry programme in Malaysia, </w:t>
      </w:r>
      <w:r w:rsidRPr="005E4B86">
        <w:rPr>
          <w:rFonts w:ascii="Calibri" w:eastAsia="Times New Roman" w:hAnsi="Calibri" w:cs="Times New Roman"/>
          <w:i/>
          <w:iCs/>
          <w:color w:val="000000"/>
          <w:lang w:eastAsia="en-GB"/>
        </w:rPr>
        <w:t>Contemporary Management Research</w:t>
      </w:r>
      <w:r w:rsidRPr="005E4B86">
        <w:rPr>
          <w:rFonts w:ascii="Calibri" w:eastAsia="Times New Roman" w:hAnsi="Calibri" w:cs="Times New Roman"/>
          <w:color w:val="000000"/>
          <w:lang w:eastAsia="en-GB"/>
        </w:rPr>
        <w:t>, Vol. 5, No. 2, pp. 147-162.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Kadiyala, A. and Kumar, A. (2007) Development of an Environmental Compliance Tool for Small Businesses, </w:t>
      </w:r>
      <w:r w:rsidRPr="005E4B86">
        <w:rPr>
          <w:rFonts w:ascii="Calibri" w:eastAsia="Times New Roman" w:hAnsi="Calibri" w:cs="Times New Roman"/>
          <w:i/>
          <w:iCs/>
          <w:color w:val="000000"/>
          <w:lang w:eastAsia="en-GB"/>
        </w:rPr>
        <w:t>Environmental Progress</w:t>
      </w:r>
      <w:r w:rsidRPr="005E4B86">
        <w:rPr>
          <w:rFonts w:ascii="Calibri" w:eastAsia="Times New Roman" w:hAnsi="Calibri" w:cs="Times New Roman"/>
          <w:color w:val="000000"/>
          <w:lang w:eastAsia="en-GB"/>
        </w:rPr>
        <w:t>, Vol. 26, No.4, pp. 316-326.</w:t>
      </w:r>
    </w:p>
    <w:p w:rsidR="00B007A8" w:rsidRPr="005E4B86" w:rsidRDefault="00B007A8"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Kalantaridis, C. (2007) Institutional change in post-socialist regimes: Public policy and beyond,</w:t>
      </w:r>
      <w:r w:rsidRPr="005E4B86">
        <w:rPr>
          <w:rFonts w:ascii="Calibri" w:eastAsia="Times New Roman" w:hAnsi="Calibri" w:cs="Times New Roman"/>
          <w:i/>
          <w:iCs/>
          <w:color w:val="000000"/>
          <w:lang w:eastAsia="en-GB"/>
        </w:rPr>
        <w:t xml:space="preserve"> Journal of Economic Issues</w:t>
      </w:r>
      <w:r w:rsidRPr="005E4B86">
        <w:rPr>
          <w:rFonts w:ascii="Calibri" w:eastAsia="Times New Roman" w:hAnsi="Calibri" w:cs="Times New Roman"/>
          <w:color w:val="000000"/>
          <w:lang w:eastAsia="en-GB"/>
        </w:rPr>
        <w:t>, Vol. 41, No. 2, pp. 435–442.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Kamakura, Y. (2006) Corporate Structural Change and Social Dialogue in the Chemical Industry, </w:t>
      </w:r>
      <w:r w:rsidRPr="005E4B86">
        <w:rPr>
          <w:rFonts w:ascii="Calibri" w:eastAsia="Times New Roman" w:hAnsi="Calibri" w:cs="Times New Roman"/>
          <w:i/>
          <w:iCs/>
          <w:lang w:eastAsia="en-GB"/>
        </w:rPr>
        <w:t>International Labour Office</w:t>
      </w:r>
      <w:r w:rsidRPr="005E4B86">
        <w:rPr>
          <w:rFonts w:ascii="Calibri" w:eastAsia="Times New Roman" w:hAnsi="Calibri" w:cs="Times New Roman"/>
          <w:lang w:eastAsia="en-GB"/>
        </w:rPr>
        <w:t>, Geneva.</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Kangasharju, A. (2000) Growth of the smallest: determinants of small firm growth during strong macroeconomic fluctuations,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19 No. 1, pp. 28-43.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Kangasharju, A. and Pekkala, S. (2002)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role of education in self-employment success, </w:t>
      </w:r>
      <w:r w:rsidRPr="005E4B86">
        <w:rPr>
          <w:rFonts w:ascii="Calibri" w:eastAsia="Times New Roman" w:hAnsi="Calibri" w:cs="Times New Roman"/>
          <w:i/>
          <w:iCs/>
          <w:color w:val="000000"/>
          <w:lang w:eastAsia="en-GB"/>
        </w:rPr>
        <w:t>Growth and Change</w:t>
      </w:r>
      <w:r w:rsidRPr="005E4B86">
        <w:rPr>
          <w:rFonts w:ascii="Calibri" w:eastAsia="Times New Roman" w:hAnsi="Calibri" w:cs="Times New Roman"/>
          <w:color w:val="000000"/>
          <w:lang w:eastAsia="en-GB"/>
        </w:rPr>
        <w:t>, Vol. 33, pp. 216–237.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Kara, A., Spillan, J. E. and DeShields, O. W. (2005)The effect of a market orientation on business performance: a study of small-sized service retailers using MARKOR scale,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43, pp. 105–118.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Karaev, A., Koh, L. S. C. and Szamosi, L. T. (2007)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cluster approach and SME competitiveness: a review, </w:t>
      </w:r>
      <w:r w:rsidRPr="005E4B86">
        <w:rPr>
          <w:rFonts w:ascii="Calibri" w:eastAsia="Times New Roman" w:hAnsi="Calibri" w:cs="Times New Roman"/>
          <w:i/>
          <w:iCs/>
          <w:lang w:eastAsia="en-GB"/>
        </w:rPr>
        <w:t>Journal of Manufacturing Technology Management</w:t>
      </w:r>
      <w:r w:rsidRPr="005E4B86">
        <w:rPr>
          <w:rFonts w:ascii="Calibri" w:eastAsia="Times New Roman" w:hAnsi="Calibri" w:cs="Times New Roman"/>
          <w:lang w:eastAsia="en-GB"/>
        </w:rPr>
        <w:t>, Vol. 18, Iss. 7, pp. 818-835.</w:t>
      </w:r>
    </w:p>
    <w:p w:rsidR="004C54A5" w:rsidRPr="005E4B86" w:rsidRDefault="004C54A5"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Karpak, B. and Topcu, I. (2011) Small medium manufacturing enterprises in Turkey: An analytic network process framework for prioritizing factors affecting success, </w:t>
      </w:r>
      <w:r w:rsidRPr="005E4B86">
        <w:rPr>
          <w:rFonts w:ascii="Calibri" w:eastAsia="Times New Roman" w:hAnsi="Calibri" w:cs="Times New Roman"/>
          <w:i/>
          <w:iCs/>
          <w:lang w:eastAsia="en-GB"/>
        </w:rPr>
        <w:t>International Journal of Production Economics</w:t>
      </w:r>
      <w:r w:rsidRPr="005E4B86">
        <w:rPr>
          <w:rFonts w:ascii="Calibri" w:eastAsia="Times New Roman" w:hAnsi="Calibri" w:cs="Times New Roman"/>
          <w:lang w:eastAsia="en-GB"/>
        </w:rPr>
        <w:t>, Vol. 125, pp. 60–70.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Kasi, P. (2009) </w:t>
      </w:r>
      <w:r w:rsidRPr="005E4B86">
        <w:rPr>
          <w:rFonts w:ascii="Calibri" w:eastAsia="Times New Roman" w:hAnsi="Calibri" w:cs="Times New Roman"/>
          <w:i/>
          <w:iCs/>
          <w:lang w:eastAsia="en-GB"/>
        </w:rPr>
        <w:t>Research: What, Why and How? A Treatise from Researchers to Researchers</w:t>
      </w:r>
      <w:r w:rsidRPr="005E4B86">
        <w:rPr>
          <w:rFonts w:ascii="Calibri" w:eastAsia="Times New Roman" w:hAnsi="Calibri" w:cs="Times New Roman"/>
          <w:lang w:eastAsia="en-GB"/>
        </w:rPr>
        <w:t>, 1</w:t>
      </w:r>
      <w:r w:rsidRPr="00A627B9">
        <w:rPr>
          <w:rFonts w:ascii="Calibri" w:eastAsia="Times New Roman" w:hAnsi="Calibri" w:cs="Times New Roman"/>
          <w:vertAlign w:val="superscript"/>
          <w:lang w:eastAsia="en-GB"/>
        </w:rPr>
        <w:t>st</w:t>
      </w:r>
      <w:r w:rsidR="00A627B9">
        <w:rPr>
          <w:rFonts w:ascii="Calibri" w:eastAsia="Times New Roman" w:hAnsi="Calibri" w:cs="Times New Roman"/>
          <w:lang w:eastAsia="en-GB"/>
        </w:rPr>
        <w:t xml:space="preserve"> edition,</w:t>
      </w:r>
      <w:r w:rsidRPr="005E4B86">
        <w:rPr>
          <w:rFonts w:ascii="Calibri" w:eastAsia="Times New Roman" w:hAnsi="Calibri" w:cs="Times New Roman"/>
          <w:lang w:eastAsia="en-GB"/>
        </w:rPr>
        <w:t xml:space="preserve"> Bloomington: AuthorHouse.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Kautonen, T., Down, S. and South, L. (2008) Enterprise support for older entrepreneurs: The case of PRIME in the UK, </w:t>
      </w:r>
      <w:r w:rsidRPr="005E4B86">
        <w:rPr>
          <w:rFonts w:ascii="Calibri" w:eastAsia="Times New Roman" w:hAnsi="Calibri" w:cs="Times New Roman"/>
          <w:i/>
          <w:iCs/>
          <w:lang w:eastAsia="en-GB"/>
        </w:rPr>
        <w:t xml:space="preserve">International Journal of Entrepreneurial Behaviour and Research, </w:t>
      </w:r>
      <w:r w:rsidRPr="005E4B86">
        <w:rPr>
          <w:rFonts w:ascii="Calibri" w:eastAsia="Times New Roman" w:hAnsi="Calibri" w:cs="Times New Roman"/>
          <w:lang w:eastAsia="en-GB"/>
        </w:rPr>
        <w:t>Vol. 14, No. 2, pp. 85-101.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Kawachi, S. (2004) Technological competitiveness in the chemical industry, </w:t>
      </w:r>
      <w:r w:rsidRPr="005E4B86">
        <w:rPr>
          <w:rFonts w:ascii="Calibri" w:eastAsia="Times New Roman" w:hAnsi="Calibri" w:cs="Times New Roman"/>
          <w:i/>
          <w:iCs/>
          <w:lang w:eastAsia="en-GB"/>
        </w:rPr>
        <w:t>Computers and Chemical Engineering</w:t>
      </w:r>
      <w:r w:rsidRPr="005E4B86">
        <w:rPr>
          <w:rFonts w:ascii="Calibri" w:eastAsia="Times New Roman" w:hAnsi="Calibri" w:cs="Times New Roman"/>
          <w:lang w:eastAsia="en-GB"/>
        </w:rPr>
        <w:t>, Vol. 29, pp. 7–9.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Kaya, N. (2006) The impact of human resource management practices and corporate entrepreneurship on firm performance: evidence from Turkish firms, </w:t>
      </w:r>
      <w:r w:rsidRPr="005E4B86">
        <w:rPr>
          <w:rFonts w:ascii="Calibri" w:eastAsia="Times New Roman" w:hAnsi="Calibri" w:cs="Times New Roman"/>
          <w:i/>
          <w:iCs/>
          <w:color w:val="000000"/>
          <w:lang w:eastAsia="en-GB"/>
        </w:rPr>
        <w:t>International Journal of Human Resource Management</w:t>
      </w:r>
      <w:r w:rsidRPr="005E4B86">
        <w:rPr>
          <w:rFonts w:ascii="Calibri" w:eastAsia="Times New Roman" w:hAnsi="Calibri" w:cs="Times New Roman"/>
          <w:color w:val="000000"/>
          <w:lang w:eastAsia="en-GB"/>
        </w:rPr>
        <w:t>, Vol. 17, No. 12, pp. 2074–2090.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Keats, B. W. and Bracker, J. S. (1988) </w:t>
      </w:r>
      <w:proofErr w:type="gramStart"/>
      <w:r w:rsidRPr="005E4B86">
        <w:rPr>
          <w:rFonts w:ascii="Calibri" w:eastAsia="Times New Roman" w:hAnsi="Calibri" w:cs="Times New Roman"/>
          <w:lang w:eastAsia="en-GB"/>
        </w:rPr>
        <w:t>Towards</w:t>
      </w:r>
      <w:proofErr w:type="gramEnd"/>
      <w:r w:rsidRPr="005E4B86">
        <w:rPr>
          <w:rFonts w:ascii="Calibri" w:eastAsia="Times New Roman" w:hAnsi="Calibri" w:cs="Times New Roman"/>
          <w:lang w:eastAsia="en-GB"/>
        </w:rPr>
        <w:t xml:space="preserve"> a theory of small firm performance: A conceptual model, </w:t>
      </w:r>
      <w:r w:rsidRPr="005E4B86">
        <w:rPr>
          <w:rFonts w:ascii="Calibri" w:eastAsia="Times New Roman" w:hAnsi="Calibri" w:cs="Times New Roman"/>
          <w:i/>
          <w:iCs/>
          <w:lang w:eastAsia="en-GB"/>
        </w:rPr>
        <w:t>American Journal of Small Business</w:t>
      </w:r>
      <w:r w:rsidRPr="005E4B86">
        <w:rPr>
          <w:rFonts w:ascii="Calibri" w:eastAsia="Times New Roman" w:hAnsi="Calibri" w:cs="Times New Roman"/>
          <w:lang w:eastAsia="en-GB"/>
        </w:rPr>
        <w:t>, Vol. 12, pp. 41-58.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Kelemen, M. and Rumens, N. (2008) </w:t>
      </w:r>
      <w:proofErr w:type="gramStart"/>
      <w:r w:rsidRPr="005E4B86">
        <w:rPr>
          <w:rFonts w:ascii="Calibri" w:eastAsia="Times New Roman" w:hAnsi="Calibri" w:cs="Times New Roman"/>
          <w:i/>
          <w:iCs/>
          <w:lang w:eastAsia="en-GB"/>
        </w:rPr>
        <w:t>An</w:t>
      </w:r>
      <w:proofErr w:type="gramEnd"/>
      <w:r w:rsidRPr="005E4B86">
        <w:rPr>
          <w:rFonts w:ascii="Calibri" w:eastAsia="Times New Roman" w:hAnsi="Calibri" w:cs="Times New Roman"/>
          <w:i/>
          <w:iCs/>
          <w:lang w:eastAsia="en-GB"/>
        </w:rPr>
        <w:t xml:space="preserve"> introduction to Critical Management Research</w:t>
      </w:r>
      <w:r w:rsidRPr="005E4B86">
        <w:rPr>
          <w:rFonts w:ascii="Calibri" w:eastAsia="Times New Roman" w:hAnsi="Calibri" w:cs="Times New Roman"/>
          <w:lang w:eastAsia="en-GB"/>
        </w:rPr>
        <w:t>, London: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Kelley, D. J. and Nakosteen, R. A. (2005) Technology resources, alliances, and sustained growth in new, technology-based firms, </w:t>
      </w:r>
      <w:r w:rsidRPr="005E4B86">
        <w:rPr>
          <w:rFonts w:ascii="Calibri" w:eastAsia="Times New Roman" w:hAnsi="Calibri" w:cs="Times New Roman"/>
          <w:i/>
          <w:iCs/>
          <w:lang w:eastAsia="en-GB"/>
        </w:rPr>
        <w:t>IEEE Transactions on Engineering Management</w:t>
      </w:r>
      <w:r w:rsidRPr="005E4B86">
        <w:rPr>
          <w:rFonts w:ascii="Calibri" w:eastAsia="Times New Roman" w:hAnsi="Calibri" w:cs="Times New Roman"/>
          <w:lang w:eastAsia="en-GB"/>
        </w:rPr>
        <w:t>, Vol. 52, No. 3, pp. 292-300.</w:t>
      </w:r>
    </w:p>
    <w:p w:rsidR="002F2E9F" w:rsidRPr="005E4B86" w:rsidRDefault="002F2E9F"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Kemelgor, B. H. (2002) A comparative analysis of corporate entrepreneurial orientation between selected firms in the Netherlands and the USA,</w:t>
      </w:r>
      <w:r w:rsidRPr="005E4B86">
        <w:rPr>
          <w:rFonts w:ascii="Calibri" w:eastAsia="Times New Roman" w:hAnsi="Calibri" w:cs="Times New Roman"/>
          <w:i/>
          <w:iCs/>
          <w:lang w:eastAsia="en-GB"/>
        </w:rPr>
        <w:t xml:space="preserve"> Entrepreneurship Regional Development</w:t>
      </w:r>
      <w:r w:rsidRPr="005E4B86">
        <w:rPr>
          <w:rFonts w:ascii="Calibri" w:eastAsia="Times New Roman" w:hAnsi="Calibri" w:cs="Times New Roman"/>
          <w:lang w:eastAsia="en-GB"/>
        </w:rPr>
        <w:t>, Vol. 14, No. 1, pp. 67–87.</w:t>
      </w:r>
    </w:p>
    <w:p w:rsidR="00DA200B" w:rsidRPr="005E4B86" w:rsidRDefault="00DA200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Kennedy, J. and Drennan, J. (2002) Entrepreneurial Intentions of Women, </w:t>
      </w:r>
      <w:r w:rsidRPr="005E4B86">
        <w:rPr>
          <w:rFonts w:ascii="Calibri" w:eastAsia="Times New Roman" w:hAnsi="Calibri" w:cs="Times New Roman"/>
          <w:i/>
          <w:iCs/>
          <w:lang w:eastAsia="en-GB"/>
        </w:rPr>
        <w:t xml:space="preserve">Small Enterprise Research, </w:t>
      </w:r>
      <w:r w:rsidRPr="005E4B86">
        <w:rPr>
          <w:rFonts w:ascii="Calibri" w:eastAsia="Times New Roman" w:hAnsi="Calibri" w:cs="Times New Roman"/>
          <w:lang w:eastAsia="en-GB"/>
        </w:rPr>
        <w:t>Vol. 10, No. 1, pp. 75-87.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Kent, P. (1994) Management Advisory Services and the Financial Performance of Clients,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12, No. 4, pp. 45-58.</w:t>
      </w:r>
    </w:p>
    <w:p w:rsidR="004C54A5" w:rsidRPr="005E4B86" w:rsidRDefault="004C54A5"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Kerlinger, F. N. (1986)</w:t>
      </w:r>
      <w:r w:rsidRPr="005E4B86">
        <w:rPr>
          <w:rFonts w:ascii="Calibri" w:eastAsia="Times New Roman" w:hAnsi="Calibri" w:cs="Times New Roman"/>
          <w:i/>
          <w:iCs/>
          <w:lang w:eastAsia="en-GB"/>
        </w:rPr>
        <w:t xml:space="preserve"> Foundations or Behavioural Research</w:t>
      </w:r>
      <w:r w:rsidRPr="005E4B86">
        <w:rPr>
          <w:rFonts w:ascii="Calibri" w:eastAsia="Times New Roman" w:hAnsi="Calibri" w:cs="Times New Roman"/>
          <w:lang w:eastAsia="en-GB"/>
        </w:rPr>
        <w:t>, 3rd Edition. New York: Holt, Rinehart &amp; Winston.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Kerr, I. R. (2006) Leadership Strategies for Sustainable SME Operation,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15, pp. 30-39.</w:t>
      </w:r>
    </w:p>
    <w:p w:rsidR="00AC77DE" w:rsidRPr="005E4B86" w:rsidRDefault="00AC77DE" w:rsidP="005E4B86">
      <w:pPr>
        <w:spacing w:after="0" w:line="360" w:lineRule="auto"/>
        <w:jc w:val="both"/>
        <w:rPr>
          <w:rFonts w:ascii="Calibri" w:eastAsia="Times New Roman" w:hAnsi="Calibri" w:cs="Times New Roman"/>
          <w:color w:val="000000"/>
          <w:lang w:eastAsia="en-GB"/>
        </w:rPr>
      </w:pPr>
    </w:p>
    <w:p w:rsidR="00AC77DE" w:rsidRDefault="00AC77DE" w:rsidP="00DA200B">
      <w:pPr>
        <w:spacing w:after="0" w:line="360" w:lineRule="auto"/>
        <w:jc w:val="both"/>
        <w:rPr>
          <w:rFonts w:ascii="Calibri" w:eastAsia="Times New Roman" w:hAnsi="Calibri" w:cs="Times New Roman"/>
          <w:color w:val="000000"/>
          <w:lang w:eastAsia="en-GB"/>
        </w:rPr>
      </w:pPr>
      <w:r>
        <w:t xml:space="preserve">Keskin, H. (2006) </w:t>
      </w:r>
      <w:r w:rsidRPr="008E4A9E">
        <w:t xml:space="preserve">Market orientation, learning orientation, and </w:t>
      </w:r>
      <w:r>
        <w:t xml:space="preserve">innovation capabilities in SMEs, </w:t>
      </w:r>
      <w:r w:rsidRPr="00DA200B">
        <w:rPr>
          <w:rFonts w:ascii="Calibri" w:eastAsia="Times New Roman" w:hAnsi="Calibri" w:cs="Times New Roman"/>
          <w:color w:val="000000"/>
          <w:lang w:eastAsia="en-GB"/>
        </w:rPr>
        <w:t xml:space="preserve">European Journal of Innovation Management, Vol. 9, </w:t>
      </w:r>
      <w:proofErr w:type="gramStart"/>
      <w:r w:rsidRPr="00DA200B">
        <w:rPr>
          <w:rFonts w:ascii="Calibri" w:eastAsia="Times New Roman" w:hAnsi="Calibri" w:cs="Times New Roman"/>
          <w:color w:val="000000"/>
          <w:lang w:eastAsia="en-GB"/>
        </w:rPr>
        <w:t>Iss</w:t>
      </w:r>
      <w:proofErr w:type="gramEnd"/>
      <w:r w:rsidRPr="00DA200B">
        <w:rPr>
          <w:rFonts w:ascii="Calibri" w:eastAsia="Times New Roman" w:hAnsi="Calibri" w:cs="Times New Roman"/>
          <w:color w:val="000000"/>
          <w:lang w:eastAsia="en-GB"/>
        </w:rPr>
        <w:t>. 4, pp. 396-417.</w:t>
      </w:r>
    </w:p>
    <w:p w:rsidR="00DA200B" w:rsidRPr="00DA200B" w:rsidRDefault="00DA200B" w:rsidP="00DA200B">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Keynote (2007) </w:t>
      </w:r>
      <w:r w:rsidRPr="00DA200B">
        <w:rPr>
          <w:rFonts w:ascii="Calibri" w:eastAsia="Times New Roman" w:hAnsi="Calibri" w:cs="Times New Roman"/>
          <w:color w:val="000000"/>
          <w:lang w:eastAsia="en-GB"/>
        </w:rPr>
        <w:t>Business ratio Report: Chemical Distributors UK</w:t>
      </w:r>
      <w:r w:rsidRPr="005E4B86">
        <w:rPr>
          <w:rFonts w:ascii="Calibri" w:eastAsia="Times New Roman" w:hAnsi="Calibri" w:cs="Times New Roman"/>
          <w:color w:val="000000"/>
          <w:lang w:eastAsia="en-GB"/>
        </w:rPr>
        <w:t xml:space="preserve">, Richmond </w:t>
      </w:r>
      <w:r w:rsidR="006E157B" w:rsidRPr="005E4B86">
        <w:rPr>
          <w:rFonts w:ascii="Calibri" w:eastAsia="Times New Roman" w:hAnsi="Calibri" w:cs="Times New Roman"/>
          <w:color w:val="000000"/>
          <w:lang w:eastAsia="en-GB"/>
        </w:rPr>
        <w:t>upon</w:t>
      </w:r>
      <w:r w:rsidRPr="005E4B86">
        <w:rPr>
          <w:rFonts w:ascii="Calibri" w:eastAsia="Times New Roman" w:hAnsi="Calibri" w:cs="Times New Roman"/>
          <w:color w:val="000000"/>
          <w:lang w:eastAsia="en-GB"/>
        </w:rPr>
        <w:t xml:space="preserve"> Thames: Key Note Ltd.</w:t>
      </w:r>
    </w:p>
    <w:p w:rsidR="00B007A8" w:rsidRPr="005E4B86" w:rsidRDefault="00B007A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Keynote (2011) </w:t>
      </w:r>
      <w:r w:rsidRPr="005E4B86">
        <w:rPr>
          <w:rFonts w:ascii="Calibri" w:eastAsia="Times New Roman" w:hAnsi="Calibri" w:cs="Times New Roman"/>
          <w:i/>
          <w:iCs/>
          <w:lang w:eastAsia="en-GB"/>
        </w:rPr>
        <w:t>Business ratio Report: Chemical Distributors UK</w:t>
      </w:r>
      <w:r w:rsidRPr="005E4B86">
        <w:rPr>
          <w:rFonts w:ascii="Calibri" w:eastAsia="Times New Roman" w:hAnsi="Calibri" w:cs="Times New Roman"/>
          <w:lang w:eastAsia="en-GB"/>
        </w:rPr>
        <w:t xml:space="preserve">, Richmond </w:t>
      </w:r>
      <w:r w:rsidR="006E157B" w:rsidRPr="005E4B86">
        <w:rPr>
          <w:rFonts w:ascii="Calibri" w:eastAsia="Times New Roman" w:hAnsi="Calibri" w:cs="Times New Roman"/>
          <w:lang w:eastAsia="en-GB"/>
        </w:rPr>
        <w:t>upon</w:t>
      </w:r>
      <w:r w:rsidRPr="005E4B86">
        <w:rPr>
          <w:rFonts w:ascii="Calibri" w:eastAsia="Times New Roman" w:hAnsi="Calibri" w:cs="Times New Roman"/>
          <w:lang w:eastAsia="en-GB"/>
        </w:rPr>
        <w:t xml:space="preserve"> Thames: Key Note Ltd.</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Keynote (2013) </w:t>
      </w:r>
      <w:r w:rsidRPr="005E4B86">
        <w:rPr>
          <w:rFonts w:ascii="Calibri" w:eastAsia="Times New Roman" w:hAnsi="Calibri" w:cs="Times New Roman"/>
          <w:i/>
          <w:iCs/>
          <w:lang w:eastAsia="en-GB"/>
        </w:rPr>
        <w:t>Market update 2013: Chemical Industry</w:t>
      </w:r>
      <w:r w:rsidRPr="005E4B86">
        <w:rPr>
          <w:rFonts w:ascii="Calibri" w:eastAsia="Times New Roman" w:hAnsi="Calibri" w:cs="Times New Roman"/>
          <w:lang w:eastAsia="en-GB"/>
        </w:rPr>
        <w:t xml:space="preserve">, Richmond </w:t>
      </w:r>
      <w:r w:rsidR="006E157B" w:rsidRPr="005E4B86">
        <w:rPr>
          <w:rFonts w:ascii="Calibri" w:eastAsia="Times New Roman" w:hAnsi="Calibri" w:cs="Times New Roman"/>
          <w:lang w:eastAsia="en-GB"/>
        </w:rPr>
        <w:t>upon</w:t>
      </w:r>
      <w:r w:rsidRPr="005E4B86">
        <w:rPr>
          <w:rFonts w:ascii="Calibri" w:eastAsia="Times New Roman" w:hAnsi="Calibri" w:cs="Times New Roman"/>
          <w:lang w:eastAsia="en-GB"/>
        </w:rPr>
        <w:t xml:space="preserve"> Thames: Key Note Ltd.</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lastRenderedPageBreak/>
        <w:t>Kieser, A. (2005) Editor’s introduction,</w:t>
      </w:r>
      <w:r w:rsidRPr="005E4B86">
        <w:rPr>
          <w:rFonts w:ascii="Calibri" w:eastAsia="Times New Roman" w:hAnsi="Calibri" w:cs="Times New Roman"/>
          <w:i/>
          <w:iCs/>
          <w:color w:val="000000"/>
          <w:lang w:eastAsia="en-GB"/>
        </w:rPr>
        <w:t xml:space="preserve"> Journal of Management Inquiry</w:t>
      </w:r>
      <w:r w:rsidRPr="005E4B86">
        <w:rPr>
          <w:rFonts w:ascii="Calibri" w:eastAsia="Times New Roman" w:hAnsi="Calibri" w:cs="Times New Roman"/>
          <w:color w:val="000000"/>
          <w:lang w:eastAsia="en-GB"/>
        </w:rPr>
        <w:t>, Vol. 14 No. 3, pp. 268-70.</w:t>
      </w:r>
      <w:proofErr w:type="gramEnd"/>
    </w:p>
    <w:p w:rsidR="00AB24B2" w:rsidRPr="005E4B86" w:rsidRDefault="00AB24B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Kinnear, T. and Taylor, J. (1996) </w:t>
      </w:r>
      <w:r w:rsidRPr="005E4B86">
        <w:rPr>
          <w:rFonts w:ascii="Calibri" w:eastAsia="Times New Roman" w:hAnsi="Calibri" w:cs="Times New Roman"/>
          <w:i/>
          <w:iCs/>
          <w:lang w:eastAsia="en-GB"/>
        </w:rPr>
        <w:t>Marketing Research: An Applied Approach</w:t>
      </w:r>
      <w:r w:rsidRPr="005E4B86">
        <w:rPr>
          <w:rFonts w:ascii="Calibri" w:eastAsia="Times New Roman" w:hAnsi="Calibri" w:cs="Times New Roman"/>
          <w:lang w:eastAsia="en-GB"/>
        </w:rPr>
        <w:t>, McGraw - Hill, Inc.</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4C54A5"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Kiviluoto, N. (2013) Growth as evidence of firm success: myth or reality</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Entrepreneurship &amp; Regional Development</w:t>
      </w:r>
      <w:r w:rsidRPr="005E4B86">
        <w:rPr>
          <w:rFonts w:ascii="Calibri" w:eastAsia="Times New Roman" w:hAnsi="Calibri" w:cs="Times New Roman"/>
          <w:color w:val="000000"/>
          <w:lang w:eastAsia="en-GB"/>
        </w:rPr>
        <w:t>, Vol. 25, Nos. 7/8, pp. 569–586.</w:t>
      </w:r>
    </w:p>
    <w:p w:rsidR="00781E1A" w:rsidRPr="005E4B86" w:rsidRDefault="00781E1A"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Kiviluoto, N., Brannback, M. and Carsrud, A. (2011) Are Firm Growth and Performance the Same or Different Concepts in Empirical Entrepreneurship Studies? An Analysis of the Dependent and Independent Variables, In: </w:t>
      </w:r>
      <w:r w:rsidRPr="005E4B86">
        <w:rPr>
          <w:rFonts w:ascii="Calibri" w:eastAsia="Times New Roman" w:hAnsi="Calibri" w:cs="Times New Roman"/>
          <w:i/>
          <w:iCs/>
          <w:color w:val="000000"/>
          <w:lang w:eastAsia="en-GB"/>
        </w:rPr>
        <w:t>Entrepreneurship, Growth and Economic Development</w:t>
      </w:r>
      <w:r w:rsidRPr="005E4B86">
        <w:rPr>
          <w:rFonts w:ascii="Calibri" w:eastAsia="Times New Roman" w:hAnsi="Calibri" w:cs="Times New Roman"/>
          <w:color w:val="000000"/>
          <w:lang w:eastAsia="en-GB"/>
        </w:rPr>
        <w:t>, edited by Raposo, M., Smallbone, D., Balaton, K. and Hortovanyi, L., pp. 11–29. Cheltenham: Edward Elgar.</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Klein, M., Peek, J. and Rosengren, E. (2002) Troubled banks, impaired foreign direct investment: The role of relative access to credit, </w:t>
      </w:r>
      <w:r w:rsidRPr="005E4B86">
        <w:rPr>
          <w:rFonts w:ascii="Calibri" w:eastAsia="Times New Roman" w:hAnsi="Calibri" w:cs="Times New Roman"/>
          <w:i/>
          <w:iCs/>
          <w:lang w:eastAsia="en-GB"/>
        </w:rPr>
        <w:t>American Economic Review</w:t>
      </w:r>
      <w:r w:rsidRPr="005E4B86">
        <w:rPr>
          <w:rFonts w:ascii="Calibri" w:eastAsia="Times New Roman" w:hAnsi="Calibri" w:cs="Times New Roman"/>
          <w:lang w:eastAsia="en-GB"/>
        </w:rPr>
        <w:t>, Vol. 92, No. 3, pp. 664–682.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Kleindorfer, P. R., Singhal, K., Van Wassenhove, L. N. (2005) Sustainable operations management, </w:t>
      </w:r>
      <w:r w:rsidRPr="005E4B86">
        <w:rPr>
          <w:rFonts w:ascii="Calibri" w:eastAsia="Times New Roman" w:hAnsi="Calibri" w:cs="Times New Roman"/>
          <w:i/>
          <w:iCs/>
          <w:lang w:eastAsia="en-GB"/>
        </w:rPr>
        <w:t>Production and Operations Management</w:t>
      </w:r>
      <w:r w:rsidRPr="005E4B86">
        <w:rPr>
          <w:rFonts w:ascii="Calibri" w:eastAsia="Times New Roman" w:hAnsi="Calibri" w:cs="Times New Roman"/>
          <w:lang w:eastAsia="en-GB"/>
        </w:rPr>
        <w:t>, Vol. 14, Iss. 4, pp. 482–492.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t xml:space="preserve">Knapp, H. (2014) </w:t>
      </w:r>
      <w:r w:rsidRPr="005E4B86">
        <w:rPr>
          <w:rFonts w:ascii="Calibri" w:eastAsia="Times New Roman" w:hAnsi="Calibri" w:cs="Times New Roman"/>
          <w:i/>
          <w:iCs/>
          <w:color w:val="000000"/>
          <w:lang w:eastAsia="en-GB"/>
        </w:rPr>
        <w:t>Introductory statistics using SPSS</w:t>
      </w:r>
      <w:r w:rsidR="00957120">
        <w:rPr>
          <w:rFonts w:ascii="Calibri" w:eastAsia="Times New Roman" w:hAnsi="Calibri" w:cs="Times New Roman"/>
          <w:color w:val="000000"/>
          <w:lang w:eastAsia="en-GB"/>
        </w:rPr>
        <w:t xml:space="preserve">, Thousand Oaks, </w:t>
      </w:r>
      <w:proofErr w:type="gramStart"/>
      <w:r w:rsidR="00957120">
        <w:rPr>
          <w:rFonts w:ascii="Calibri" w:eastAsia="Times New Roman" w:hAnsi="Calibri" w:cs="Times New Roman"/>
          <w:color w:val="000000"/>
          <w:lang w:eastAsia="en-GB"/>
        </w:rPr>
        <w:t>CA.:</w:t>
      </w:r>
      <w:proofErr w:type="gramEnd"/>
      <w:r w:rsidR="00957120">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Knell, J. (1996</w:t>
      </w:r>
      <w:r w:rsidRPr="005E4B86">
        <w:rPr>
          <w:rFonts w:ascii="Calibri" w:eastAsia="Times New Roman" w:hAnsi="Calibri" w:cs="Times New Roman"/>
          <w:i/>
          <w:iCs/>
          <w:lang w:eastAsia="en-GB"/>
        </w:rPr>
        <w:t xml:space="preserve">)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Political Economy of Local Economic Development: A Case Study of Skill Formation,</w:t>
      </w:r>
      <w:r w:rsidRPr="005E4B86">
        <w:rPr>
          <w:rFonts w:ascii="Calibri" w:eastAsia="Times New Roman" w:hAnsi="Calibri" w:cs="Times New Roman"/>
          <w:i/>
          <w:iCs/>
          <w:lang w:eastAsia="en-GB"/>
        </w:rPr>
        <w:t xml:space="preserve"> PhD Thesis</w:t>
      </w:r>
      <w:r w:rsidRPr="005E4B86">
        <w:rPr>
          <w:rFonts w:ascii="Calibri" w:eastAsia="Times New Roman" w:hAnsi="Calibri" w:cs="Times New Roman"/>
          <w:lang w:eastAsia="en-GB"/>
        </w:rPr>
        <w:t>, Leeds University Business School.</w:t>
      </w:r>
    </w:p>
    <w:p w:rsidR="004C54A5" w:rsidRPr="005E4B86" w:rsidRDefault="004C54A5"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Kneller, R. and Pisu, M. (2007) Export Barriers: What are They and Who Do They Matter To</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University of Nottingham Working Paper</w:t>
      </w:r>
      <w:r w:rsidRPr="005E4B86">
        <w:rPr>
          <w:rFonts w:ascii="Calibri" w:eastAsia="Times New Roman" w:hAnsi="Calibri" w:cs="Times New Roman"/>
          <w:color w:val="000000"/>
          <w:lang w:eastAsia="en-GB"/>
        </w:rPr>
        <w:t>, No. 2007/12 Available at SSRN: http://ssrn.com/abstract=968428</w:t>
      </w:r>
      <w:r w:rsidR="004A4F5D">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A1121E"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Knight, D. J. (2012) The European Chemicals Agency experience (Chemicals in the European Union),</w:t>
      </w:r>
      <w:r w:rsidRPr="005E4B86">
        <w:rPr>
          <w:rFonts w:ascii="Calibri" w:eastAsia="Times New Roman" w:hAnsi="Calibri" w:cs="Times New Roman"/>
          <w:i/>
          <w:iCs/>
          <w:lang w:eastAsia="en-GB"/>
        </w:rPr>
        <w:t xml:space="preserve"> Chemistry International, </w:t>
      </w:r>
      <w:r w:rsidRPr="005E4B86">
        <w:rPr>
          <w:rFonts w:ascii="Calibri" w:eastAsia="Times New Roman" w:hAnsi="Calibri" w:cs="Times New Roman"/>
          <w:lang w:eastAsia="en-GB"/>
        </w:rPr>
        <w:t>Vol. 34, Iss.</w:t>
      </w:r>
      <w:proofErr w:type="gramEnd"/>
      <w:r w:rsidRPr="005E4B86">
        <w:rPr>
          <w:rFonts w:ascii="Calibri" w:eastAsia="Times New Roman" w:hAnsi="Calibri" w:cs="Times New Roman"/>
          <w:lang w:eastAsia="en-GB"/>
        </w:rPr>
        <w:t xml:space="preserve"> 6, pp. 6-8.</w:t>
      </w:r>
    </w:p>
    <w:p w:rsidR="00B007A8" w:rsidRDefault="00B007A8" w:rsidP="005E4B86">
      <w:pPr>
        <w:spacing w:after="0" w:line="360" w:lineRule="auto"/>
        <w:jc w:val="both"/>
        <w:rPr>
          <w:rFonts w:ascii="Calibri" w:eastAsia="Times New Roman" w:hAnsi="Calibri" w:cs="Times New Roman"/>
          <w:lang w:eastAsia="en-GB"/>
        </w:rPr>
      </w:pPr>
    </w:p>
    <w:p w:rsidR="005E4B86" w:rsidRPr="00A1121E" w:rsidRDefault="00A1121E" w:rsidP="00A1121E">
      <w:pPr>
        <w:spacing w:line="360" w:lineRule="auto"/>
        <w:jc w:val="both"/>
      </w:pPr>
      <w:r w:rsidRPr="00835987">
        <w:t>Knight, G. A. (2001) Entrepreneurship and strategy in the internationa</w:t>
      </w:r>
      <w:r>
        <w:t xml:space="preserve">l SME, Journal of International </w:t>
      </w:r>
      <w:r w:rsidRPr="00835987">
        <w:t>Management, Vol. 7, pp. 55-171.</w:t>
      </w:r>
    </w:p>
    <w:p w:rsidR="00A1121E"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Knowles, R. and White, D. (1995) </w:t>
      </w:r>
      <w:r w:rsidRPr="005E4B86">
        <w:rPr>
          <w:rFonts w:ascii="Calibri" w:eastAsia="Times New Roman" w:hAnsi="Calibri" w:cs="Times New Roman"/>
          <w:i/>
          <w:iCs/>
          <w:lang w:eastAsia="en-GB"/>
        </w:rPr>
        <w:t xml:space="preserve">Issues in Canadian Small Business, </w:t>
      </w:r>
      <w:r w:rsidRPr="005E4B86">
        <w:rPr>
          <w:rFonts w:ascii="Calibri" w:eastAsia="Times New Roman" w:hAnsi="Calibri" w:cs="Times New Roman"/>
          <w:lang w:eastAsia="en-GB"/>
        </w:rPr>
        <w:t>Toronto: Harcourt Brace, Canada.</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Kohli, A. K. and Jaworski, B. J. (1990) Market orientation: the construct, research propositions, and managerial implications, </w:t>
      </w:r>
      <w:r w:rsidRPr="005E4B86">
        <w:rPr>
          <w:rFonts w:ascii="Calibri" w:eastAsia="Times New Roman" w:hAnsi="Calibri" w:cs="Times New Roman"/>
          <w:i/>
          <w:iCs/>
          <w:color w:val="000000"/>
          <w:lang w:eastAsia="en-GB"/>
        </w:rPr>
        <w:t>Journal of Marketing</w:t>
      </w:r>
      <w:r w:rsidRPr="005E4B86">
        <w:rPr>
          <w:rFonts w:ascii="Calibri" w:eastAsia="Times New Roman" w:hAnsi="Calibri" w:cs="Times New Roman"/>
          <w:color w:val="000000"/>
          <w:lang w:eastAsia="en-GB"/>
        </w:rPr>
        <w:t>, Vol. 54, pp. 1-18.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Kolvereid, L. (1996) Prediction of employment status choice intentions, </w:t>
      </w:r>
      <w:r w:rsidRPr="005E4B86">
        <w:rPr>
          <w:rFonts w:ascii="Calibri" w:eastAsia="Times New Roman" w:hAnsi="Calibri" w:cs="Times New Roman"/>
          <w:i/>
          <w:iCs/>
          <w:lang w:eastAsia="en-GB"/>
        </w:rPr>
        <w:t>Entrepreneurship Theory &amp; Practice</w:t>
      </w:r>
      <w:r w:rsidRPr="005E4B86">
        <w:rPr>
          <w:rFonts w:ascii="Calibri" w:eastAsia="Times New Roman" w:hAnsi="Calibri" w:cs="Times New Roman"/>
          <w:lang w:eastAsia="en-GB"/>
        </w:rPr>
        <w:t>, Vol. 21, No. 1, pp. 47-57.</w:t>
      </w:r>
    </w:p>
    <w:p w:rsidR="009C6CD4" w:rsidRPr="005E4B86" w:rsidRDefault="009C6CD4" w:rsidP="005E4B86">
      <w:pPr>
        <w:spacing w:after="0" w:line="360" w:lineRule="auto"/>
        <w:jc w:val="both"/>
        <w:rPr>
          <w:rFonts w:ascii="Calibri" w:eastAsia="Times New Roman" w:hAnsi="Calibri" w:cs="Times New Roman"/>
          <w:lang w:eastAsia="en-GB"/>
        </w:rPr>
      </w:pPr>
    </w:p>
    <w:p w:rsidR="009C6CD4" w:rsidRDefault="009C6CD4" w:rsidP="009C6CD4">
      <w:pPr>
        <w:autoSpaceDE w:val="0"/>
        <w:autoSpaceDN w:val="0"/>
        <w:adjustRightInd w:val="0"/>
        <w:spacing w:after="0" w:line="360" w:lineRule="auto"/>
        <w:jc w:val="both"/>
        <w:rPr>
          <w:rFonts w:cs="Times New Roman"/>
        </w:rPr>
      </w:pPr>
      <w:r>
        <w:rPr>
          <w:rFonts w:cs="Times New Roman"/>
        </w:rPr>
        <w:t>Kor</w:t>
      </w:r>
      <w:r w:rsidRPr="00766FC1">
        <w:rPr>
          <w:rFonts w:cs="Times New Roman"/>
        </w:rPr>
        <w:t>unka, C</w:t>
      </w:r>
      <w:r>
        <w:rPr>
          <w:rFonts w:cs="Times New Roman"/>
        </w:rPr>
        <w:t xml:space="preserve">., Frank, H., Lueger, M. and Mugler, J. (2003) </w:t>
      </w:r>
      <w:r w:rsidRPr="00766FC1">
        <w:rPr>
          <w:rFonts w:cs="Times New Roman"/>
        </w:rPr>
        <w:t>The ent</w:t>
      </w:r>
      <w:r>
        <w:rPr>
          <w:rFonts w:cs="Times New Roman"/>
        </w:rPr>
        <w:t xml:space="preserve">repreneurial personality in the </w:t>
      </w:r>
      <w:r w:rsidRPr="00766FC1">
        <w:rPr>
          <w:rFonts w:cs="Times New Roman"/>
        </w:rPr>
        <w:t>start</w:t>
      </w:r>
      <w:r>
        <w:rPr>
          <w:rFonts w:cs="Times New Roman"/>
        </w:rPr>
        <w:t>-</w:t>
      </w:r>
      <w:r w:rsidRPr="00766FC1">
        <w:rPr>
          <w:rFonts w:cs="Times New Roman"/>
        </w:rPr>
        <w:t>up pr</w:t>
      </w:r>
      <w:r>
        <w:rPr>
          <w:rFonts w:cs="Times New Roman"/>
        </w:rPr>
        <w:t>ocess: A configuration approach,</w:t>
      </w:r>
      <w:r w:rsidRPr="00766FC1">
        <w:rPr>
          <w:rFonts w:cs="Times New Roman"/>
        </w:rPr>
        <w:t xml:space="preserve"> </w:t>
      </w:r>
      <w:r w:rsidRPr="00766FC1">
        <w:rPr>
          <w:rFonts w:cs="Times New Roman"/>
          <w:i/>
          <w:iCs/>
        </w:rPr>
        <w:t>Entreprene</w:t>
      </w:r>
      <w:r>
        <w:rPr>
          <w:rFonts w:cs="Times New Roman"/>
          <w:i/>
          <w:iCs/>
        </w:rPr>
        <w:t xml:space="preserve">urship, </w:t>
      </w:r>
      <w:r w:rsidRPr="00766FC1">
        <w:rPr>
          <w:rFonts w:cs="Times New Roman"/>
          <w:i/>
          <w:iCs/>
        </w:rPr>
        <w:t xml:space="preserve">Theory and Practice, </w:t>
      </w:r>
      <w:r w:rsidRPr="00766FC1">
        <w:rPr>
          <w:rFonts w:cs="Times New Roman"/>
          <w:iCs/>
        </w:rPr>
        <w:t>Vol</w:t>
      </w:r>
      <w:r>
        <w:rPr>
          <w:rFonts w:cs="Times New Roman"/>
          <w:iCs/>
        </w:rPr>
        <w:t>.</w:t>
      </w:r>
      <w:r w:rsidRPr="00766FC1">
        <w:rPr>
          <w:rFonts w:cs="Times New Roman"/>
          <w:iCs/>
        </w:rPr>
        <w:t xml:space="preserve"> 28, No.</w:t>
      </w:r>
      <w:r>
        <w:rPr>
          <w:rFonts w:cs="Times New Roman"/>
          <w:iCs/>
        </w:rPr>
        <w:t xml:space="preserve"> </w:t>
      </w:r>
      <w:r w:rsidRPr="00766FC1">
        <w:rPr>
          <w:rFonts w:cs="Times New Roman"/>
          <w:iCs/>
        </w:rPr>
        <w:t>5, pp.</w:t>
      </w:r>
      <w:r>
        <w:rPr>
          <w:rFonts w:cs="Times New Roman"/>
          <w:iCs/>
        </w:rPr>
        <w:t xml:space="preserve"> </w:t>
      </w:r>
      <w:r w:rsidRPr="00766FC1">
        <w:rPr>
          <w:rFonts w:cs="Times New Roman"/>
        </w:rPr>
        <w:t>19-38.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Korunka, C., Frank, H. and Lueger, M. (2004) Die Bedeutung der Persönlichkeit für die Gründungsintention, die Gründungsrealisation und den Unternehmenserfolg [The importance of personality for the founding intention, the creation and realization of the company's success], </w:t>
      </w:r>
      <w:r w:rsidRPr="005E4B86">
        <w:rPr>
          <w:rFonts w:ascii="Calibri" w:eastAsia="Times New Roman" w:hAnsi="Calibri" w:cs="Times New Roman"/>
          <w:i/>
          <w:iCs/>
          <w:color w:val="000000"/>
          <w:lang w:eastAsia="en-GB"/>
        </w:rPr>
        <w:t>Zeitschriflfür Psychologie</w:t>
      </w:r>
      <w:r w:rsidRPr="005E4B86">
        <w:rPr>
          <w:rFonts w:ascii="Calibri" w:eastAsia="Times New Roman" w:hAnsi="Calibri" w:cs="Times New Roman"/>
          <w:color w:val="000000"/>
          <w:lang w:eastAsia="en-GB"/>
        </w:rPr>
        <w:t>, Vol. 212, pp. 25-39.</w:t>
      </w:r>
    </w:p>
    <w:p w:rsidR="002F2E9F" w:rsidRPr="005E4B86" w:rsidRDefault="002F2E9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Korunka, C., Kessler, A. Hernnann Frank, H. and Lueger, M. (2010) Personal characteristics, resources, and environment as predictors of business survival, </w:t>
      </w:r>
      <w:r w:rsidRPr="005E4B86">
        <w:rPr>
          <w:rFonts w:ascii="Calibri" w:eastAsia="Times New Roman" w:hAnsi="Calibri" w:cs="Times New Roman"/>
          <w:i/>
          <w:iCs/>
          <w:lang w:eastAsia="en-GB"/>
        </w:rPr>
        <w:t>Journal of Occupational and Organizational Psychology</w:t>
      </w:r>
      <w:r w:rsidRPr="005E4B86">
        <w:rPr>
          <w:rFonts w:ascii="Calibri" w:eastAsia="Times New Roman" w:hAnsi="Calibri" w:cs="Times New Roman"/>
          <w:lang w:eastAsia="en-GB"/>
        </w:rPr>
        <w:t>, Vol. 83, pp. 1025-1051.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Kotey, B. (1999) Debt financing and factors internal to the business,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17, No. 3, pp. 11-29.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Kourilsky, M. and Walstad, M. (1998) Entrepreneurship and female youth: knowledge, attitudes, gender differences and educational practices,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13, pp. 77-88.</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Koy, S., Shipley, M. and Omer, K. (2007) Factors contributory to Success: A study of Pakistani’s small business owners, </w:t>
      </w:r>
      <w:r w:rsidRPr="005E4B86">
        <w:rPr>
          <w:rFonts w:ascii="Calibri" w:eastAsia="Times New Roman" w:hAnsi="Calibri" w:cs="Times New Roman"/>
          <w:i/>
          <w:iCs/>
          <w:lang w:eastAsia="en-GB"/>
        </w:rPr>
        <w:t>Journal of Developmental Entrepreneurship</w:t>
      </w:r>
      <w:r w:rsidRPr="005E4B86">
        <w:rPr>
          <w:rFonts w:ascii="Calibri" w:eastAsia="Times New Roman" w:hAnsi="Calibri" w:cs="Times New Roman"/>
          <w:lang w:eastAsia="en-GB"/>
        </w:rPr>
        <w:t>, Vol. 12, No. 2, pp. 181–198.</w:t>
      </w:r>
    </w:p>
    <w:p w:rsidR="005E4B86" w:rsidRPr="005E4B86" w:rsidRDefault="005E4B86" w:rsidP="005E4B86">
      <w:pPr>
        <w:spacing w:after="0" w:line="360" w:lineRule="auto"/>
        <w:jc w:val="both"/>
        <w:rPr>
          <w:rFonts w:ascii="Calibri" w:eastAsia="Times New Roman" w:hAnsi="Calibri" w:cs="Times New Roman"/>
          <w:lang w:eastAsia="en-GB"/>
        </w:rPr>
      </w:pPr>
    </w:p>
    <w:p w:rsidR="004C54A5"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KPMG (2010) The Future of the European Chemical Industry, [online], Available at: https://www.kpmg.com/BE/en/IssuesAndInsights/ArticlesPublications/Documents/201001%20EuroChem_Europe_</w:t>
      </w:r>
      <w:proofErr w:type="gramStart"/>
      <w:r w:rsidRPr="005E4B86">
        <w:rPr>
          <w:rFonts w:ascii="Calibri" w:eastAsia="Times New Roman" w:hAnsi="Calibri" w:cs="Times New Roman"/>
          <w:lang w:eastAsia="en-GB"/>
        </w:rPr>
        <w:t>Final.pdf ,</w:t>
      </w:r>
      <w:proofErr w:type="gramEnd"/>
      <w:r w:rsidRPr="005E4B86">
        <w:rPr>
          <w:rFonts w:ascii="Calibri" w:eastAsia="Times New Roman" w:hAnsi="Calibri" w:cs="Times New Roman"/>
          <w:lang w:eastAsia="en-GB"/>
        </w:rPr>
        <w:t xml:space="preserve"> [Accessed</w:t>
      </w:r>
      <w:r w:rsidR="00DA200B">
        <w:rPr>
          <w:rFonts w:ascii="Calibri" w:eastAsia="Times New Roman" w:hAnsi="Calibri" w:cs="Times New Roman"/>
          <w:lang w:eastAsia="en-GB"/>
        </w:rPr>
        <w:t xml:space="preserve"> 19</w:t>
      </w:r>
      <w:r w:rsidR="00DA200B" w:rsidRPr="00DA200B">
        <w:rPr>
          <w:rFonts w:ascii="Calibri" w:eastAsia="Times New Roman" w:hAnsi="Calibri" w:cs="Times New Roman"/>
          <w:vertAlign w:val="superscript"/>
          <w:lang w:eastAsia="en-GB"/>
        </w:rPr>
        <w:t>th</w:t>
      </w:r>
      <w:r w:rsidR="00DA200B">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 January 2014].</w:t>
      </w:r>
    </w:p>
    <w:p w:rsidR="00AB24B2" w:rsidRPr="005E4B86" w:rsidRDefault="00AB24B2"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Krasniqi, B. A., Shiroka-Pula, J. and Kutllovci, E. (2008) The determinants of entrepreneurship and small business growth in Kosova: evidence from new and established firms, </w:t>
      </w:r>
      <w:r w:rsidRPr="005E4B86">
        <w:rPr>
          <w:rFonts w:ascii="Calibri" w:eastAsia="Times New Roman" w:hAnsi="Calibri" w:cs="Times New Roman"/>
          <w:i/>
          <w:iCs/>
          <w:color w:val="000000"/>
          <w:lang w:eastAsia="en-GB"/>
        </w:rPr>
        <w:t>International Journal of Entrepreneurship and Innovation Management</w:t>
      </w:r>
      <w:r w:rsidRPr="005E4B86">
        <w:rPr>
          <w:rFonts w:ascii="Calibri" w:eastAsia="Times New Roman" w:hAnsi="Calibri" w:cs="Times New Roman"/>
          <w:color w:val="000000"/>
          <w:lang w:eastAsia="en-GB"/>
        </w:rPr>
        <w:t>, Vol. 8, No. 3, pp. 320–342.</w:t>
      </w:r>
    </w:p>
    <w:p w:rsidR="009C6CD4" w:rsidRPr="005E4B86" w:rsidRDefault="009C6CD4"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Kraus, S., Coen-Rigtering, J. P., Hughes, M., Hosman, V. (2012) Entrepreneurial orientation and the business performance of SMEs: a quantitative study from the Netherlands, </w:t>
      </w:r>
      <w:r w:rsidRPr="005E4B86">
        <w:rPr>
          <w:rFonts w:ascii="Calibri" w:eastAsia="Times New Roman" w:hAnsi="Calibri" w:cs="Times New Roman"/>
          <w:i/>
          <w:iCs/>
          <w:lang w:eastAsia="en-GB"/>
        </w:rPr>
        <w:t>Review of Managerial Science</w:t>
      </w:r>
      <w:r w:rsidRPr="005E4B86">
        <w:rPr>
          <w:rFonts w:ascii="Calibri" w:eastAsia="Times New Roman" w:hAnsi="Calibri" w:cs="Times New Roman"/>
          <w:lang w:eastAsia="en-GB"/>
        </w:rPr>
        <w:t>, Vol. 6, Iss. 2, pp. 161-182.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Kraus, S., Harms, R. and Schwarz, E. J. (2006) Strategic planning in smaller enterprises – new empirical findings, </w:t>
      </w:r>
      <w:r w:rsidRPr="005E4B86">
        <w:rPr>
          <w:rFonts w:ascii="Calibri" w:eastAsia="Times New Roman" w:hAnsi="Calibri" w:cs="Times New Roman"/>
          <w:i/>
          <w:iCs/>
          <w:lang w:eastAsia="en-GB"/>
        </w:rPr>
        <w:t>Management Research News</w:t>
      </w:r>
      <w:r w:rsidRPr="005E4B86">
        <w:rPr>
          <w:rFonts w:ascii="Calibri" w:eastAsia="Times New Roman" w:hAnsi="Calibri" w:cs="Times New Roman"/>
          <w:lang w:eastAsia="en-GB"/>
        </w:rPr>
        <w:t>, Vol. 29, Iss. 6, pp. 334 – 344.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Kraus, S., Rigtering, J. P., Hughes, M. and Hosman, V. (2011) Entrepreneurial orientation and the business performance of SMEs: a quantitative study from the Netherlands, </w:t>
      </w:r>
      <w:r w:rsidRPr="005E4B86">
        <w:rPr>
          <w:rFonts w:ascii="Calibri" w:eastAsia="Times New Roman" w:hAnsi="Calibri" w:cs="Times New Roman"/>
          <w:i/>
          <w:iCs/>
          <w:color w:val="000000"/>
          <w:lang w:eastAsia="en-GB"/>
        </w:rPr>
        <w:t>Rev. Management Science</w:t>
      </w:r>
      <w:r w:rsidR="002F2E9F">
        <w:rPr>
          <w:rFonts w:ascii="Calibri" w:eastAsia="Times New Roman" w:hAnsi="Calibri" w:cs="Times New Roman"/>
          <w:color w:val="000000"/>
          <w:lang w:eastAsia="en-GB"/>
        </w:rPr>
        <w:t>, Vol. 6, pp. 161–182.</w:t>
      </w:r>
    </w:p>
    <w:p w:rsidR="00781E1A" w:rsidRPr="005E4B86" w:rsidRDefault="00781E1A"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Kreiser, P. M., Marino, L. D., Dickson, P. and Weaver, K. M (2010) Cultural Influences on Entrepreneurial Orientation: The Impact of National Culture on Risk Taking and Proactiveness in SMEs,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34, Iss. 5, pp. 959-983.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Krippendorff, K. (2013) </w:t>
      </w:r>
      <w:r w:rsidRPr="005E4B86">
        <w:rPr>
          <w:rFonts w:ascii="Calibri" w:eastAsia="Times New Roman" w:hAnsi="Calibri" w:cs="Times New Roman"/>
          <w:i/>
          <w:iCs/>
          <w:color w:val="000000"/>
          <w:lang w:eastAsia="en-GB"/>
        </w:rPr>
        <w:t>Content analysis: an introduction to its methodology</w:t>
      </w:r>
      <w:r w:rsidRPr="005E4B86">
        <w:rPr>
          <w:rFonts w:ascii="Calibri" w:eastAsia="Times New Roman" w:hAnsi="Calibri" w:cs="Times New Roman"/>
          <w:color w:val="000000"/>
          <w:lang w:eastAsia="en-GB"/>
        </w:rPr>
        <w:t>, 3rd edition, Thousand Oaks; London: SAGE Publications.</w:t>
      </w:r>
    </w:p>
    <w:p w:rsidR="002D0FD2" w:rsidRPr="005E4B86" w:rsidRDefault="002D0FD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Kristiansen, S., Furuholt, B. and Wahid, F. (2003) Internet cafe entrepreneurs: pioneers in information dissemination in Indonesia, </w:t>
      </w:r>
      <w:r w:rsidRPr="005E4B86">
        <w:rPr>
          <w:rFonts w:ascii="Calibri" w:eastAsia="Times New Roman" w:hAnsi="Calibri" w:cs="Times New Roman"/>
          <w:i/>
          <w:iCs/>
          <w:lang w:eastAsia="en-GB"/>
        </w:rPr>
        <w:t>The International Journal of Entrepreneurship and Innovation</w:t>
      </w:r>
      <w:r w:rsidRPr="005E4B86">
        <w:rPr>
          <w:rFonts w:ascii="Calibri" w:eastAsia="Times New Roman" w:hAnsi="Calibri" w:cs="Times New Roman"/>
          <w:lang w:eastAsia="en-GB"/>
        </w:rPr>
        <w:t>, Vol. 4, No. 4, pp. 251-263.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Kronimuns, A., Roos, A. and Stelter, D. (2009) M&amp;A: Ready for Lift-off? A survey of European companies’ Merger and Acquisition Plans for 2010, Boston consulting Group, [online], Available at: https://www.bcg.com/documents/file36677.pdf, [Accessed 5</w:t>
      </w:r>
      <w:r w:rsidR="00DA200B" w:rsidRPr="00DA200B">
        <w:rPr>
          <w:rFonts w:ascii="Calibri" w:eastAsia="Times New Roman" w:hAnsi="Calibri" w:cs="Times New Roman"/>
          <w:color w:val="000000"/>
          <w:vertAlign w:val="superscript"/>
          <w:lang w:eastAsia="en-GB"/>
        </w:rPr>
        <w:t>th</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May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Kuhn, T. (1979)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Structure Of Scientift Revolutions</w:t>
      </w:r>
      <w:r w:rsidRPr="005E4B86">
        <w:rPr>
          <w:rFonts w:ascii="Calibri" w:eastAsia="Times New Roman" w:hAnsi="Calibri" w:cs="Times New Roman"/>
          <w:lang w:eastAsia="en-GB"/>
        </w:rPr>
        <w:t>, London: University Of Chicago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Kumar, K., Boesso, G., Favotto, F. and Menini, A. (2012) Strategic orientation, innovation patterns and performances of SMEs and large companies,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19, Iss. 1, pp. 132-145.</w:t>
      </w:r>
    </w:p>
    <w:p w:rsidR="00485304" w:rsidRDefault="00485304" w:rsidP="005E4B86">
      <w:pPr>
        <w:spacing w:after="0" w:line="360" w:lineRule="auto"/>
        <w:jc w:val="both"/>
        <w:rPr>
          <w:rFonts w:ascii="Calibri" w:eastAsia="Times New Roman" w:hAnsi="Calibri" w:cs="Times New Roman"/>
          <w:lang w:eastAsia="en-GB"/>
        </w:rPr>
      </w:pPr>
    </w:p>
    <w:p w:rsidR="00485304" w:rsidRDefault="00485304" w:rsidP="00485304">
      <w:pPr>
        <w:autoSpaceDE w:val="0"/>
        <w:autoSpaceDN w:val="0"/>
        <w:adjustRightInd w:val="0"/>
        <w:spacing w:after="0" w:line="360" w:lineRule="auto"/>
        <w:jc w:val="both"/>
        <w:rPr>
          <w:rFonts w:cs="AdvPS405B6"/>
        </w:rPr>
      </w:pPr>
      <w:r w:rsidRPr="00EF2330">
        <w:rPr>
          <w:rFonts w:cs="AdvPS405B6"/>
        </w:rPr>
        <w:t>Kumar, N., Stern, L.</w:t>
      </w:r>
      <w:r>
        <w:rPr>
          <w:rFonts w:cs="AdvPS405B6"/>
        </w:rPr>
        <w:t xml:space="preserve"> </w:t>
      </w:r>
      <w:r w:rsidRPr="00EF2330">
        <w:rPr>
          <w:rFonts w:cs="AdvPS405B6"/>
        </w:rPr>
        <w:t>W. and Anderson, J.</w:t>
      </w:r>
      <w:r>
        <w:rPr>
          <w:rFonts w:cs="AdvPS405B6"/>
        </w:rPr>
        <w:t xml:space="preserve"> C. (1993) </w:t>
      </w:r>
      <w:proofErr w:type="gramStart"/>
      <w:r w:rsidRPr="00EF2330">
        <w:rPr>
          <w:rFonts w:cs="AdvPS405B6"/>
        </w:rPr>
        <w:t>Conducting</w:t>
      </w:r>
      <w:proofErr w:type="gramEnd"/>
      <w:r w:rsidRPr="00EF2330">
        <w:rPr>
          <w:rFonts w:cs="AdvPS405B6"/>
        </w:rPr>
        <w:t xml:space="preserve"> inter-organizationa</w:t>
      </w:r>
      <w:r>
        <w:rPr>
          <w:rFonts w:cs="AdvPS405B6"/>
        </w:rPr>
        <w:t>l research using key informants</w:t>
      </w:r>
      <w:r w:rsidRPr="00EF2330">
        <w:rPr>
          <w:rFonts w:cs="AdvPS405B6"/>
        </w:rPr>
        <w:t xml:space="preserve">, </w:t>
      </w:r>
      <w:r w:rsidRPr="001F0208">
        <w:rPr>
          <w:rFonts w:cs="AdvPS405B7"/>
          <w:i/>
        </w:rPr>
        <w:t>Academy of Management Journal</w:t>
      </w:r>
      <w:r w:rsidRPr="00EF2330">
        <w:rPr>
          <w:rFonts w:cs="AdvPS405B6"/>
        </w:rPr>
        <w:t>, Vol. 36 No. 6, pp. 1633-</w:t>
      </w:r>
      <w:r>
        <w:rPr>
          <w:rFonts w:cs="AdvPS405B6"/>
        </w:rPr>
        <w:t>16</w:t>
      </w:r>
      <w:r w:rsidRPr="00EF2330">
        <w:rPr>
          <w:rFonts w:cs="AdvPS405B6"/>
        </w:rPr>
        <w:t>51.</w:t>
      </w:r>
    </w:p>
    <w:p w:rsidR="009C6CD4" w:rsidRPr="00485304" w:rsidRDefault="009C6CD4" w:rsidP="00485304">
      <w:pPr>
        <w:autoSpaceDE w:val="0"/>
        <w:autoSpaceDN w:val="0"/>
        <w:adjustRightInd w:val="0"/>
        <w:spacing w:after="0" w:line="360" w:lineRule="auto"/>
        <w:jc w:val="both"/>
        <w:rPr>
          <w:rFonts w:cs="AdvPS405B6"/>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Kummer, K. (1999) Prior Informed Consent for Chemicals in International Trade: The 1998 Rotterdam Convention, </w:t>
      </w:r>
      <w:r w:rsidRPr="005E4B86">
        <w:rPr>
          <w:rFonts w:ascii="Calibri" w:eastAsia="Times New Roman" w:hAnsi="Calibri" w:cs="Times New Roman"/>
          <w:i/>
          <w:iCs/>
          <w:lang w:eastAsia="en-GB"/>
        </w:rPr>
        <w:t>Review of European Community and International Environmental Law</w:t>
      </w:r>
      <w:r w:rsidRPr="005E4B86">
        <w:rPr>
          <w:rFonts w:ascii="Calibri" w:eastAsia="Times New Roman" w:hAnsi="Calibri" w:cs="Times New Roman"/>
          <w:lang w:eastAsia="en-GB"/>
        </w:rPr>
        <w:t>, Vol. 8, Iss. 3, pp. 322-329.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Kuratko, D. F., Hornsby, J. S. and Naffziger, D. W. (1997) An Examination of Owners’ Goals in Sustaining Entrepreneurship, </w:t>
      </w:r>
      <w:r w:rsidRPr="005E4B86">
        <w:rPr>
          <w:rFonts w:ascii="Calibri" w:eastAsia="Times New Roman" w:hAnsi="Calibri" w:cs="Times New Roman"/>
          <w:i/>
          <w:iCs/>
          <w:lang w:eastAsia="en-GB"/>
        </w:rPr>
        <w:t xml:space="preserve">Journal of Small Business Management, </w:t>
      </w:r>
      <w:r w:rsidRPr="005E4B86">
        <w:rPr>
          <w:rFonts w:ascii="Calibri" w:eastAsia="Times New Roman" w:hAnsi="Calibri" w:cs="Times New Roman"/>
          <w:lang w:eastAsia="en-GB"/>
        </w:rPr>
        <w:t>Vol. 35, No. 1, pp. 24–33.</w:t>
      </w:r>
    </w:p>
    <w:p w:rsidR="00DA200B" w:rsidRPr="005E4B86" w:rsidRDefault="00DA200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Kuratko, D. K. and Hodgetts, R. M. (2004) </w:t>
      </w:r>
      <w:r w:rsidRPr="005E4B86">
        <w:rPr>
          <w:rFonts w:ascii="Calibri" w:eastAsia="Times New Roman" w:hAnsi="Calibri" w:cs="Times New Roman"/>
          <w:i/>
          <w:iCs/>
          <w:color w:val="000000"/>
          <w:lang w:eastAsia="en-GB"/>
        </w:rPr>
        <w:t>Entrepreneurship: Theory, Process and Practice</w:t>
      </w:r>
      <w:r w:rsidRPr="005E4B86">
        <w:rPr>
          <w:rFonts w:ascii="Calibri" w:eastAsia="Times New Roman" w:hAnsi="Calibri" w:cs="Times New Roman"/>
          <w:color w:val="000000"/>
          <w:lang w:eastAsia="en-GB"/>
        </w:rPr>
        <w:t>, 6th Edition. United States of American: Thomson South-Western.</w:t>
      </w:r>
    </w:p>
    <w:p w:rsidR="00851152" w:rsidRDefault="00851152" w:rsidP="005E4B86">
      <w:pPr>
        <w:spacing w:after="0" w:line="360" w:lineRule="auto"/>
        <w:jc w:val="both"/>
        <w:rPr>
          <w:rFonts w:ascii="Calibri" w:eastAsia="Times New Roman" w:hAnsi="Calibri" w:cs="Times New Roman"/>
          <w:color w:val="000000"/>
          <w:lang w:eastAsia="en-GB"/>
        </w:rPr>
      </w:pPr>
    </w:p>
    <w:p w:rsidR="00851152" w:rsidRPr="005E4B86" w:rsidRDefault="00851152" w:rsidP="005E4B86">
      <w:pPr>
        <w:spacing w:after="0" w:line="360" w:lineRule="auto"/>
        <w:jc w:val="both"/>
        <w:rPr>
          <w:rFonts w:ascii="Calibri" w:eastAsia="Times New Roman" w:hAnsi="Calibri" w:cs="Times New Roman"/>
          <w:color w:val="000000"/>
          <w:lang w:eastAsia="en-GB"/>
        </w:rPr>
      </w:pPr>
      <w:r w:rsidRPr="00851152">
        <w:rPr>
          <w:rFonts w:ascii="Calibri" w:eastAsia="Times New Roman" w:hAnsi="Calibri" w:cs="Times New Roman"/>
          <w:color w:val="000000"/>
          <w:lang w:eastAsia="en-GB"/>
        </w:rPr>
        <w:t xml:space="preserve">Laforet, S. (2008) Size, strategic and market orientation affects on innovation, </w:t>
      </w:r>
      <w:r w:rsidRPr="00851152">
        <w:rPr>
          <w:rFonts w:ascii="Calibri" w:eastAsia="Times New Roman" w:hAnsi="Calibri" w:cs="Times New Roman"/>
          <w:i/>
          <w:color w:val="000000"/>
          <w:lang w:eastAsia="en-GB"/>
        </w:rPr>
        <w:t>Technovation</w:t>
      </w:r>
      <w:r w:rsidRPr="00851152">
        <w:rPr>
          <w:rFonts w:ascii="Calibri" w:eastAsia="Times New Roman" w:hAnsi="Calibri" w:cs="Times New Roman"/>
          <w:color w:val="000000"/>
          <w:lang w:eastAsia="en-GB"/>
        </w:rPr>
        <w:t>, Vol. 25, No. 10, pp. 1119-1127.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Lancaster, R., Ward, R., Talbot, R. and Brazier, A. (2003)</w:t>
      </w:r>
      <w:r w:rsidRPr="005E4B86">
        <w:rPr>
          <w:rFonts w:ascii="Calibri" w:eastAsia="Times New Roman" w:hAnsi="Calibri" w:cs="Times New Roman"/>
          <w:i/>
          <w:iCs/>
          <w:color w:val="000000"/>
          <w:lang w:eastAsia="en-GB"/>
        </w:rPr>
        <w:t xml:space="preserve"> Costs of compliance with health and safety regulations in SMEs,</w:t>
      </w:r>
      <w:r w:rsidRPr="005E4B86">
        <w:rPr>
          <w:rFonts w:ascii="Calibri" w:eastAsia="Times New Roman" w:hAnsi="Calibri" w:cs="Times New Roman"/>
          <w:color w:val="000000"/>
          <w:lang w:eastAsia="en-GB"/>
        </w:rPr>
        <w:t xml:space="preserve"> Norwich: HSE Books.</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Langowitz, N. and Minniti M. (2007)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entrepreneurial propensity of women,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31, No. 3, pp. 341-364.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Larsson, E., Hedelin, L. and Garling, T. (2003) Influence of expert advice on expansion goals of small businesses in rural Sweden,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41, No. 2, pp. 205-212.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Lawal, A. A. (2005) </w:t>
      </w:r>
      <w:r w:rsidRPr="005E4B86">
        <w:rPr>
          <w:rFonts w:ascii="Calibri" w:eastAsia="Times New Roman" w:hAnsi="Calibri" w:cs="Times New Roman"/>
          <w:i/>
          <w:iCs/>
          <w:color w:val="000000"/>
          <w:lang w:eastAsia="en-GB"/>
        </w:rPr>
        <w:t xml:space="preserve">Management practices and organisational effectiveness in Nigeria small and medium enterprises (SMEs), </w:t>
      </w:r>
      <w:r w:rsidRPr="005E4B86">
        <w:rPr>
          <w:rFonts w:ascii="Calibri" w:eastAsia="Times New Roman" w:hAnsi="Calibri" w:cs="Times New Roman"/>
          <w:color w:val="000000"/>
          <w:lang w:eastAsia="en-GB"/>
        </w:rPr>
        <w:t>Akoka, Lagos: University of Lagos.</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Le Breton-Miller, I., Miller, D. and Steier, L. (2004) Towards an Integrative Model of Effective Family-Owned Business Succession,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28, No. 4, pp. 305–328.</w:t>
      </w:r>
    </w:p>
    <w:p w:rsidR="00AB24B2"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Le Pochat, S., Bertoluci, G. and Froelich</w:t>
      </w:r>
      <w:proofErr w:type="gramStart"/>
      <w:r w:rsidRPr="005E4B86">
        <w:rPr>
          <w:rFonts w:ascii="Calibri" w:eastAsia="Times New Roman" w:hAnsi="Calibri" w:cs="Times New Roman"/>
          <w:color w:val="000000"/>
          <w:lang w:eastAsia="en-GB"/>
        </w:rPr>
        <w:t>,D</w:t>
      </w:r>
      <w:proofErr w:type="gramEnd"/>
      <w:r w:rsidRPr="005E4B86">
        <w:rPr>
          <w:rFonts w:ascii="Calibri" w:eastAsia="Times New Roman" w:hAnsi="Calibri" w:cs="Times New Roman"/>
          <w:color w:val="000000"/>
          <w:lang w:eastAsia="en-GB"/>
        </w:rPr>
        <w:t xml:space="preserve">. (2007) Integrating ecodesign by conducting changes in SMEs,  </w:t>
      </w:r>
      <w:r w:rsidRPr="005E4B86">
        <w:rPr>
          <w:rFonts w:ascii="Calibri" w:eastAsia="Times New Roman" w:hAnsi="Calibri" w:cs="Times New Roman"/>
          <w:i/>
          <w:iCs/>
          <w:color w:val="000000"/>
          <w:lang w:eastAsia="en-GB"/>
        </w:rPr>
        <w:t>Journal of Cleaner Production</w:t>
      </w:r>
      <w:r w:rsidRPr="005E4B86">
        <w:rPr>
          <w:rFonts w:ascii="Calibri" w:eastAsia="Times New Roman" w:hAnsi="Calibri" w:cs="Times New Roman"/>
          <w:color w:val="000000"/>
          <w:lang w:eastAsia="en-GB"/>
        </w:rPr>
        <w:t>, Vol. 15, pp. 671-680.</w:t>
      </w:r>
    </w:p>
    <w:p w:rsidR="00851152" w:rsidRPr="005E4B86" w:rsidRDefault="0085115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Le, H., Oh, I. S., Shaffer, J. and Schmidt, F. (2007) Implications of methodological advances for the practice of personnel selection: How practitioners benefit from meta-analysis, </w:t>
      </w:r>
      <w:r w:rsidRPr="005E4B86">
        <w:rPr>
          <w:rFonts w:ascii="Calibri" w:eastAsia="Times New Roman" w:hAnsi="Calibri" w:cs="Times New Roman"/>
          <w:i/>
          <w:iCs/>
          <w:color w:val="000000"/>
          <w:lang w:eastAsia="en-GB"/>
        </w:rPr>
        <w:t>Academy of Management Perspectives</w:t>
      </w:r>
      <w:r w:rsidR="009C6CD4">
        <w:rPr>
          <w:rFonts w:ascii="Calibri" w:eastAsia="Times New Roman" w:hAnsi="Calibri" w:cs="Times New Roman"/>
          <w:color w:val="000000"/>
          <w:lang w:eastAsia="en-GB"/>
        </w:rPr>
        <w:t>, Vol. 21, pp. 6–15.</w:t>
      </w:r>
    </w:p>
    <w:p w:rsidR="000A595B" w:rsidRDefault="000A595B" w:rsidP="005E4B86">
      <w:pPr>
        <w:spacing w:after="0" w:line="360" w:lineRule="auto"/>
        <w:jc w:val="both"/>
        <w:rPr>
          <w:rFonts w:ascii="Calibri" w:eastAsia="Times New Roman" w:hAnsi="Calibri" w:cs="Times New Roman"/>
          <w:lang w:eastAsia="en-GB"/>
        </w:rPr>
      </w:pPr>
    </w:p>
    <w:p w:rsidR="000A595B" w:rsidRDefault="000A595B" w:rsidP="000A595B">
      <w:pPr>
        <w:spacing w:after="0" w:line="360" w:lineRule="auto"/>
        <w:jc w:val="both"/>
        <w:rPr>
          <w:rFonts w:ascii="Calibri" w:eastAsia="Times New Roman" w:hAnsi="Calibri" w:cs="Times New Roman"/>
          <w:lang w:eastAsia="en-GB"/>
        </w:rPr>
      </w:pPr>
      <w:r w:rsidRPr="000A595B">
        <w:rPr>
          <w:rFonts w:ascii="Calibri" w:eastAsia="Times New Roman" w:hAnsi="Calibri" w:cs="Times New Roman"/>
          <w:lang w:eastAsia="en-GB"/>
        </w:rPr>
        <w:t>LeBrasseur, R., Zanibbi, L. and Zinger, T.</w:t>
      </w:r>
      <w:r>
        <w:rPr>
          <w:rFonts w:ascii="Calibri" w:eastAsia="Times New Roman" w:hAnsi="Calibri" w:cs="Times New Roman"/>
          <w:lang w:eastAsia="en-GB"/>
        </w:rPr>
        <w:t xml:space="preserve"> J. (2003) </w:t>
      </w:r>
      <w:r w:rsidRPr="000A595B">
        <w:rPr>
          <w:rFonts w:ascii="Calibri" w:eastAsia="Times New Roman" w:hAnsi="Calibri" w:cs="Times New Roman"/>
          <w:lang w:eastAsia="en-GB"/>
        </w:rPr>
        <w:t>Growth mo</w:t>
      </w:r>
      <w:r>
        <w:rPr>
          <w:rFonts w:ascii="Calibri" w:eastAsia="Times New Roman" w:hAnsi="Calibri" w:cs="Times New Roman"/>
          <w:lang w:eastAsia="en-GB"/>
        </w:rPr>
        <w:t xml:space="preserve">mentum in early stages of small </w:t>
      </w:r>
      <w:r w:rsidRPr="000A595B">
        <w:rPr>
          <w:rFonts w:ascii="Calibri" w:eastAsia="Times New Roman" w:hAnsi="Calibri" w:cs="Times New Roman"/>
          <w:lang w:eastAsia="en-GB"/>
        </w:rPr>
        <w:t xml:space="preserve">business start-ups, </w:t>
      </w:r>
      <w:r w:rsidRPr="000A595B">
        <w:rPr>
          <w:rFonts w:ascii="Calibri" w:eastAsia="Times New Roman" w:hAnsi="Calibri" w:cs="Times New Roman"/>
          <w:i/>
          <w:lang w:eastAsia="en-GB"/>
        </w:rPr>
        <w:t>International Small Business Journal</w:t>
      </w:r>
      <w:r w:rsidRPr="000A595B">
        <w:rPr>
          <w:rFonts w:ascii="Calibri" w:eastAsia="Times New Roman" w:hAnsi="Calibri" w:cs="Times New Roman"/>
          <w:lang w:eastAsia="en-GB"/>
        </w:rPr>
        <w:t>, Vol. 21</w:t>
      </w:r>
      <w:r>
        <w:rPr>
          <w:rFonts w:ascii="Calibri" w:eastAsia="Times New Roman" w:hAnsi="Calibri" w:cs="Times New Roman"/>
          <w:lang w:eastAsia="en-GB"/>
        </w:rPr>
        <w:t>,</w:t>
      </w:r>
      <w:r w:rsidRPr="000A595B">
        <w:rPr>
          <w:rFonts w:ascii="Calibri" w:eastAsia="Times New Roman" w:hAnsi="Calibri" w:cs="Times New Roman"/>
          <w:lang w:eastAsia="en-GB"/>
        </w:rPr>
        <w:t xml:space="preserve"> No. 3, pp. 315-</w:t>
      </w:r>
      <w:r>
        <w:rPr>
          <w:rFonts w:ascii="Calibri" w:eastAsia="Times New Roman" w:hAnsi="Calibri" w:cs="Times New Roman"/>
          <w:lang w:eastAsia="en-GB"/>
        </w:rPr>
        <w:t>3</w:t>
      </w:r>
      <w:r w:rsidRPr="000A595B">
        <w:rPr>
          <w:rFonts w:ascii="Calibri" w:eastAsia="Times New Roman" w:hAnsi="Calibri" w:cs="Times New Roman"/>
          <w:lang w:eastAsia="en-GB"/>
        </w:rPr>
        <w:t>30.</w:t>
      </w:r>
    </w:p>
    <w:p w:rsidR="000A595B" w:rsidRPr="000A595B" w:rsidRDefault="000A595B" w:rsidP="000A595B">
      <w:pPr>
        <w:spacing w:after="0" w:line="360" w:lineRule="auto"/>
        <w:jc w:val="both"/>
        <w:rPr>
          <w:rFonts w:ascii="Calibri" w:eastAsia="Times New Roman" w:hAnsi="Calibri" w:cs="Times New Roman"/>
          <w:lang w:eastAsia="en-GB"/>
        </w:rPr>
      </w:pPr>
    </w:p>
    <w:p w:rsidR="004C54A5"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Lee, C. W. (2007) Strategic alliances influence on small and medium firm performance, </w:t>
      </w:r>
      <w:r w:rsidRPr="005E4B86">
        <w:rPr>
          <w:rFonts w:ascii="Calibri" w:eastAsia="Times New Roman" w:hAnsi="Calibri" w:cs="Times New Roman"/>
          <w:i/>
          <w:iCs/>
          <w:lang w:eastAsia="en-GB"/>
        </w:rPr>
        <w:t>Journal of Business Research</w:t>
      </w:r>
      <w:r w:rsidRPr="005E4B86">
        <w:rPr>
          <w:rFonts w:ascii="Calibri" w:eastAsia="Times New Roman" w:hAnsi="Calibri" w:cs="Times New Roman"/>
          <w:lang w:eastAsia="en-GB"/>
        </w:rPr>
        <w:t>, Vol. 60, pp. 731–741.</w:t>
      </w:r>
    </w:p>
    <w:p w:rsidR="000A595B" w:rsidRPr="005E4B86" w:rsidRDefault="000A595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Lee, D. T. M. (2006) Key Determinants of Knowledge Sharing (KS) and the Buliding of Competitiveness in Small and Medium Sized Enterprises in Sabah, Malaysia: A case Study, </w:t>
      </w:r>
      <w:r w:rsidRPr="005E4B86">
        <w:rPr>
          <w:rFonts w:ascii="Calibri" w:eastAsia="Times New Roman" w:hAnsi="Calibri" w:cs="Times New Roman"/>
          <w:i/>
          <w:iCs/>
          <w:lang w:eastAsia="en-GB"/>
        </w:rPr>
        <w:t>PhD thesis</w:t>
      </w:r>
      <w:r w:rsidRPr="005E4B86">
        <w:rPr>
          <w:rFonts w:ascii="Calibri" w:eastAsia="Times New Roman" w:hAnsi="Calibri" w:cs="Times New Roman"/>
          <w:lang w:eastAsia="en-GB"/>
        </w:rPr>
        <w:t>, Faculty of Business and Law, University of Newcastle.</w:t>
      </w:r>
    </w:p>
    <w:p w:rsidR="00DA200B" w:rsidRPr="005E4B86" w:rsidRDefault="00DA200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Lee, H., Kelley, D., Lee, J. and Lee, S. (2012) SME Survival: The Impact of Internation</w:t>
      </w:r>
      <w:r w:rsidR="00DB2176">
        <w:rPr>
          <w:rFonts w:ascii="Calibri" w:eastAsia="Times New Roman" w:hAnsi="Calibri" w:cs="Times New Roman"/>
          <w:lang w:eastAsia="en-GB"/>
        </w:rPr>
        <w:t>alization, Technology Resources</w:t>
      </w:r>
      <w:r w:rsidRPr="005E4B86">
        <w:rPr>
          <w:rFonts w:ascii="Calibri" w:eastAsia="Times New Roman" w:hAnsi="Calibri" w:cs="Times New Roman"/>
          <w:lang w:eastAsia="en-GB"/>
        </w:rPr>
        <w:t xml:space="preserve"> and Alliances, </w:t>
      </w:r>
      <w:r w:rsidRPr="005E4B86">
        <w:rPr>
          <w:rFonts w:ascii="Calibri" w:eastAsia="Times New Roman" w:hAnsi="Calibri" w:cs="Times New Roman"/>
          <w:i/>
          <w:iCs/>
          <w:lang w:eastAsia="en-GB"/>
        </w:rPr>
        <w:t xml:space="preserve">Journal of Small Business Management, </w:t>
      </w:r>
      <w:r w:rsidRPr="005E4B86">
        <w:rPr>
          <w:rFonts w:ascii="Calibri" w:eastAsia="Times New Roman" w:hAnsi="Calibri" w:cs="Times New Roman"/>
          <w:lang w:eastAsia="en-GB"/>
        </w:rPr>
        <w:t>Vol.  50, pp. 1–19.</w:t>
      </w:r>
    </w:p>
    <w:p w:rsidR="00485304" w:rsidRPr="005E4B86" w:rsidRDefault="00485304" w:rsidP="005E4B86">
      <w:pPr>
        <w:spacing w:after="0" w:line="360" w:lineRule="auto"/>
        <w:jc w:val="both"/>
        <w:rPr>
          <w:rFonts w:ascii="Calibri" w:eastAsia="Times New Roman" w:hAnsi="Calibri" w:cs="Times New Roman"/>
          <w:lang w:eastAsia="en-GB"/>
        </w:rPr>
      </w:pPr>
    </w:p>
    <w:p w:rsidR="00DB2176" w:rsidRDefault="00485304" w:rsidP="00DB2176">
      <w:pPr>
        <w:spacing w:after="0" w:line="360" w:lineRule="auto"/>
        <w:jc w:val="both"/>
        <w:rPr>
          <w:rFonts w:ascii="Calibri" w:eastAsia="Times New Roman" w:hAnsi="Calibri" w:cs="Times New Roman"/>
          <w:lang w:eastAsia="en-GB"/>
        </w:rPr>
      </w:pPr>
      <w:r w:rsidRPr="00DB2176">
        <w:rPr>
          <w:rFonts w:ascii="Calibri" w:eastAsia="Times New Roman" w:hAnsi="Calibri" w:cs="Times New Roman"/>
          <w:lang w:eastAsia="en-GB"/>
        </w:rPr>
        <w:t>Lee, M.</w:t>
      </w:r>
      <w:r w:rsidR="00E54E55">
        <w:rPr>
          <w:rFonts w:ascii="Calibri" w:eastAsia="Times New Roman" w:hAnsi="Calibri" w:cs="Times New Roman"/>
          <w:lang w:eastAsia="en-GB"/>
        </w:rPr>
        <w:t xml:space="preserve"> </w:t>
      </w:r>
      <w:r w:rsidRPr="00DB2176">
        <w:rPr>
          <w:rFonts w:ascii="Calibri" w:eastAsia="Times New Roman" w:hAnsi="Calibri" w:cs="Times New Roman"/>
          <w:lang w:eastAsia="en-GB"/>
        </w:rPr>
        <w:t>K.</w:t>
      </w:r>
      <w:r w:rsidR="00E54E55">
        <w:rPr>
          <w:rFonts w:ascii="Calibri" w:eastAsia="Times New Roman" w:hAnsi="Calibri" w:cs="Times New Roman"/>
          <w:lang w:eastAsia="en-GB"/>
        </w:rPr>
        <w:t xml:space="preserve"> </w:t>
      </w:r>
      <w:r w:rsidRPr="00DB2176">
        <w:rPr>
          <w:rFonts w:ascii="Calibri" w:eastAsia="Times New Roman" w:hAnsi="Calibri" w:cs="Times New Roman"/>
          <w:lang w:eastAsia="en-GB"/>
        </w:rPr>
        <w:t>O. and Cheung, C.</w:t>
      </w:r>
      <w:r w:rsidR="00E54E55">
        <w:rPr>
          <w:rFonts w:ascii="Calibri" w:eastAsia="Times New Roman" w:hAnsi="Calibri" w:cs="Times New Roman"/>
          <w:lang w:eastAsia="en-GB"/>
        </w:rPr>
        <w:t xml:space="preserve"> </w:t>
      </w:r>
      <w:r w:rsidRPr="00DB2176">
        <w:rPr>
          <w:rFonts w:ascii="Calibri" w:eastAsia="Times New Roman" w:hAnsi="Calibri" w:cs="Times New Roman"/>
          <w:lang w:eastAsia="en-GB"/>
        </w:rPr>
        <w:t>M.</w:t>
      </w:r>
      <w:r w:rsidR="00E54E55">
        <w:rPr>
          <w:rFonts w:ascii="Calibri" w:eastAsia="Times New Roman" w:hAnsi="Calibri" w:cs="Times New Roman"/>
          <w:lang w:eastAsia="en-GB"/>
        </w:rPr>
        <w:t xml:space="preserve"> </w:t>
      </w:r>
      <w:r w:rsidRPr="00DB2176">
        <w:rPr>
          <w:rFonts w:ascii="Calibri" w:eastAsia="Times New Roman" w:hAnsi="Calibri" w:cs="Times New Roman"/>
          <w:lang w:eastAsia="en-GB"/>
        </w:rPr>
        <w:t xml:space="preserve">K. (2004) Internet Retailing Adoption by Small-to-Medium Sized Enterprises (SMEs): A Multiple-Case Study, </w:t>
      </w:r>
      <w:r w:rsidRPr="00DB2176">
        <w:rPr>
          <w:rFonts w:ascii="Calibri" w:eastAsia="Times New Roman" w:hAnsi="Calibri" w:cs="Times New Roman"/>
          <w:i/>
          <w:lang w:eastAsia="en-GB"/>
        </w:rPr>
        <w:t>Information Systems Frontiers</w:t>
      </w:r>
      <w:r w:rsidRPr="00DB2176">
        <w:rPr>
          <w:rFonts w:ascii="Calibri" w:eastAsia="Times New Roman" w:hAnsi="Calibri" w:cs="Times New Roman"/>
          <w:lang w:eastAsia="en-GB"/>
        </w:rPr>
        <w:t>, Vol. 6, Iss. 4, pp. 385-397.</w:t>
      </w:r>
    </w:p>
    <w:p w:rsidR="00DB2176" w:rsidRDefault="00DB2176" w:rsidP="00DB2176">
      <w:pPr>
        <w:spacing w:after="0" w:line="360" w:lineRule="auto"/>
        <w:jc w:val="both"/>
        <w:rPr>
          <w:rFonts w:ascii="Calibri" w:eastAsia="Times New Roman" w:hAnsi="Calibri" w:cs="Times New Roman"/>
          <w:lang w:eastAsia="en-GB"/>
        </w:rPr>
      </w:pPr>
    </w:p>
    <w:p w:rsidR="00DB2176" w:rsidRDefault="005E4B86" w:rsidP="00DB217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Lee, N. and Lings, I. (2008) </w:t>
      </w:r>
      <w:r w:rsidRPr="00DB2176">
        <w:rPr>
          <w:rFonts w:ascii="Calibri" w:eastAsia="Times New Roman" w:hAnsi="Calibri" w:cs="Times New Roman"/>
          <w:i/>
          <w:lang w:eastAsia="en-GB"/>
        </w:rPr>
        <w:t>Doing Business Research: A Guide to Theory and Practice</w:t>
      </w:r>
      <w:r w:rsidRPr="00DB2176">
        <w:rPr>
          <w:rFonts w:ascii="Calibri" w:eastAsia="Times New Roman" w:hAnsi="Calibri" w:cs="Times New Roman"/>
          <w:lang w:eastAsia="en-GB"/>
        </w:rPr>
        <w:t xml:space="preserve">, </w:t>
      </w:r>
      <w:r w:rsidRPr="005E4B86">
        <w:rPr>
          <w:rFonts w:ascii="Calibri" w:eastAsia="Times New Roman" w:hAnsi="Calibri" w:cs="Times New Roman"/>
          <w:lang w:eastAsia="en-GB"/>
        </w:rPr>
        <w:t>Sage Publications.</w:t>
      </w:r>
    </w:p>
    <w:p w:rsidR="002D0FD2" w:rsidRPr="00DB2176" w:rsidRDefault="002D0FD2" w:rsidP="00DB217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Lee, S. S. and Stearns, T. M. (2012) Critical Success Factors in the Performance of Female-Owned Businesses: A Study of Female Entrepreneurs in Korea, International Journal of Management, Vol. 29, No. 1, pp. 3-18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Lefebvre, E., Lefebvre, L. A. and Talbot, S. (2001) Life Cycle Design Approach in SMEs, </w:t>
      </w:r>
      <w:r w:rsidRPr="005E4B86">
        <w:rPr>
          <w:rFonts w:ascii="Calibri" w:eastAsia="Times New Roman" w:hAnsi="Calibri" w:cs="Times New Roman"/>
          <w:i/>
          <w:iCs/>
          <w:color w:val="000000"/>
          <w:lang w:eastAsia="en-GB"/>
        </w:rPr>
        <w:t>International Journal of Life Cycle Assessment</w:t>
      </w:r>
      <w:r w:rsidRPr="005E4B86">
        <w:rPr>
          <w:rFonts w:ascii="Calibri" w:eastAsia="Times New Roman" w:hAnsi="Calibri" w:cs="Times New Roman"/>
          <w:color w:val="000000"/>
          <w:lang w:eastAsia="en-GB"/>
        </w:rPr>
        <w:t>, Vol. 6, No. 5, pp. 273-280.</w:t>
      </w:r>
    </w:p>
    <w:p w:rsidR="00851152" w:rsidRPr="005E4B86" w:rsidRDefault="0085115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Leiblein, M. J. (2011) What do resources and capability-based theories propose</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Journal of Management</w:t>
      </w:r>
      <w:r w:rsidRPr="005E4B86">
        <w:rPr>
          <w:rFonts w:ascii="Calibri" w:eastAsia="Times New Roman" w:hAnsi="Calibri" w:cs="Times New Roman"/>
          <w:color w:val="000000"/>
          <w:lang w:eastAsia="en-GB"/>
        </w:rPr>
        <w:t>, Vol. 37, pp. 909–932.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Lepoutre, J. and Heene, A. (2006) Investigating the impact of firm size on small business social responsibility: A critical review, </w:t>
      </w:r>
      <w:r w:rsidRPr="005E4B86">
        <w:rPr>
          <w:rFonts w:ascii="Calibri" w:eastAsia="Times New Roman" w:hAnsi="Calibri" w:cs="Times New Roman"/>
          <w:i/>
          <w:iCs/>
          <w:color w:val="000000"/>
          <w:lang w:eastAsia="en-GB"/>
        </w:rPr>
        <w:t>Journal of Business Ethics</w:t>
      </w:r>
      <w:r w:rsidRPr="005E4B86">
        <w:rPr>
          <w:rFonts w:ascii="Calibri" w:eastAsia="Times New Roman" w:hAnsi="Calibri" w:cs="Times New Roman"/>
          <w:color w:val="000000"/>
          <w:lang w:eastAsia="en-GB"/>
        </w:rPr>
        <w:t>, Vol. 67, No. 3, pp. 257–273.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Lerner, M. and Haber, S. (2001) Performance factors of small tourism ventures: The interface of tourism, entrepreneurship and the environment,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16, No. 1, pp. 77–100.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Lettice, R. and Jan, E. J. (2004) Small firms internationalization for development in Tanzania; Exploring the network phenomenon, </w:t>
      </w:r>
      <w:r w:rsidRPr="005E4B86">
        <w:rPr>
          <w:rFonts w:ascii="Calibri" w:eastAsia="Times New Roman" w:hAnsi="Calibri" w:cs="Times New Roman"/>
          <w:i/>
          <w:iCs/>
          <w:color w:val="000000"/>
          <w:lang w:eastAsia="en-GB"/>
        </w:rPr>
        <w:t>International Journal of social economics</w:t>
      </w:r>
      <w:r w:rsidRPr="005E4B86">
        <w:rPr>
          <w:rFonts w:ascii="Calibri" w:eastAsia="Times New Roman" w:hAnsi="Calibri" w:cs="Times New Roman"/>
          <w:color w:val="000000"/>
          <w:lang w:eastAsia="en-GB"/>
        </w:rPr>
        <w:t>, Vol. 31, Nos. 1/2, pp. 159-172.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Levie, J. and Autio, E. (2008) A theoretical grounding and test of the GEM model,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31, No. 3, pp. 235-263.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Levie, J. and Hart, M. (2012) Global Entrepreneurship Monitor: United Kingdom 2011 Monitoring Report, [online], Available at: www.gemconsortium.org/docs/2425/gem-uk-2011-report, [Accessed 20</w:t>
      </w:r>
      <w:r w:rsidR="00DA200B" w:rsidRPr="00DA200B">
        <w:rPr>
          <w:rFonts w:ascii="Calibri" w:eastAsia="Times New Roman" w:hAnsi="Calibri" w:cs="Times New Roman"/>
          <w:color w:val="000000"/>
          <w:vertAlign w:val="superscript"/>
          <w:lang w:eastAsia="en-GB"/>
        </w:rPr>
        <w:t>th</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November 2014].</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Levie, J. and Hart, M. (2014) Global Entrepreneurship Monitor: United Kingdom 2012 Monitoring Report, [online], Available at: http://www.gemconsortium.org/docs/download/3313, [Accessed 20</w:t>
      </w:r>
      <w:r w:rsidR="00DA200B" w:rsidRPr="00DA200B">
        <w:rPr>
          <w:rFonts w:ascii="Calibri" w:eastAsia="Times New Roman" w:hAnsi="Calibri" w:cs="Times New Roman"/>
          <w:color w:val="000000"/>
          <w:vertAlign w:val="superscript"/>
          <w:lang w:eastAsia="en-GB"/>
        </w:rPr>
        <w:t>th</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 xml:space="preserve">November 2014]. </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Levie, J., Hart, M. and Bonner K. (2014) Global Entrepreneurship Monitor: United Kingdom 2013 Monitoring Report, [online], Available at: http://www.gemconsortium.org/docs/download/3371, [Accessed 1</w:t>
      </w:r>
      <w:r w:rsidR="00DA200B" w:rsidRPr="00DA200B">
        <w:rPr>
          <w:rFonts w:ascii="Calibri" w:eastAsia="Times New Roman" w:hAnsi="Calibri" w:cs="Times New Roman"/>
          <w:color w:val="000000"/>
          <w:vertAlign w:val="superscript"/>
          <w:lang w:eastAsia="en-GB"/>
        </w:rPr>
        <w:t>st</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 xml:space="preserve">December 2014]. </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Levy M., Powell P. and Yetton, P. (2001) SMEs: aligning IS and the strategic context, </w:t>
      </w:r>
      <w:r w:rsidRPr="005E4B86">
        <w:rPr>
          <w:rFonts w:ascii="Calibri" w:eastAsia="Times New Roman" w:hAnsi="Calibri" w:cs="Times New Roman"/>
          <w:i/>
          <w:iCs/>
          <w:color w:val="000000"/>
          <w:lang w:eastAsia="en-GB"/>
        </w:rPr>
        <w:t>Journal of Information Technology</w:t>
      </w:r>
      <w:r w:rsidRPr="005E4B86">
        <w:rPr>
          <w:rFonts w:ascii="Calibri" w:eastAsia="Times New Roman" w:hAnsi="Calibri" w:cs="Times New Roman"/>
          <w:color w:val="000000"/>
          <w:lang w:eastAsia="en-GB"/>
        </w:rPr>
        <w:t>, Vol. 16, pp. 133-144.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Levy, M., and Powell, P. (2000) Information Systems Strategy for Small and Medium Sized Enterprises: An Organizational Perspective, </w:t>
      </w:r>
      <w:r w:rsidRPr="005E4B86">
        <w:rPr>
          <w:rFonts w:ascii="Calibri" w:eastAsia="Times New Roman" w:hAnsi="Calibri" w:cs="Times New Roman"/>
          <w:i/>
          <w:iCs/>
          <w:lang w:eastAsia="en-GB"/>
        </w:rPr>
        <w:t>Journal of Strategic Information Systems,</w:t>
      </w:r>
      <w:r w:rsidRPr="005E4B86">
        <w:rPr>
          <w:rFonts w:ascii="Calibri" w:eastAsia="Times New Roman" w:hAnsi="Calibri" w:cs="Times New Roman"/>
          <w:lang w:eastAsia="en-GB"/>
        </w:rPr>
        <w:t xml:space="preserve"> Vol. 9, pp. 63–84.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Liao, J. and Welsch, H. (2005) Roles of social capital in venture creation: Key dimensions and research implications,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43, pp. 345–362.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Liao, J., Welsch, H. and Moutray, C. H. (2009) Start-up resources and entrepreneurial discontinuance the case of nascent entrepreneurs, </w:t>
      </w:r>
      <w:r w:rsidRPr="005E4B86">
        <w:rPr>
          <w:rFonts w:ascii="Calibri" w:eastAsia="Times New Roman" w:hAnsi="Calibri" w:cs="Times New Roman"/>
          <w:i/>
          <w:iCs/>
          <w:lang w:eastAsia="en-GB"/>
        </w:rPr>
        <w:t>Journal of Small Business Strategy</w:t>
      </w:r>
      <w:r w:rsidRPr="005E4B86">
        <w:rPr>
          <w:rFonts w:ascii="Calibri" w:eastAsia="Times New Roman" w:hAnsi="Calibri" w:cs="Times New Roman"/>
          <w:lang w:eastAsia="en-GB"/>
        </w:rPr>
        <w:t>, Vol. 19, No. 2, pp. 1-15.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Lin, C. Y. Y. (1998) Success factors of small and medium sized enterprises in Taiwan: an analysis of cases,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36, No. 4, pp. 43-57.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Lin, W. B. (2006) </w:t>
      </w:r>
      <w:proofErr w:type="gramStart"/>
      <w:r w:rsidRPr="005E4B86">
        <w:rPr>
          <w:rFonts w:ascii="Calibri" w:eastAsia="Times New Roman" w:hAnsi="Calibri" w:cs="Times New Roman"/>
          <w:color w:val="000000"/>
          <w:lang w:eastAsia="en-GB"/>
        </w:rPr>
        <w:t>A</w:t>
      </w:r>
      <w:proofErr w:type="gramEnd"/>
      <w:r w:rsidRPr="005E4B86">
        <w:rPr>
          <w:rFonts w:ascii="Calibri" w:eastAsia="Times New Roman" w:hAnsi="Calibri" w:cs="Times New Roman"/>
          <w:color w:val="000000"/>
          <w:lang w:eastAsia="en-GB"/>
        </w:rPr>
        <w:t xml:space="preserve"> comparative study on the trends of entrepreneurial behaviors of enterprises in different strategies: Application of the social cognition theory, </w:t>
      </w:r>
      <w:r w:rsidRPr="005E4B86">
        <w:rPr>
          <w:rFonts w:ascii="Calibri" w:eastAsia="Times New Roman" w:hAnsi="Calibri" w:cs="Times New Roman"/>
          <w:i/>
          <w:iCs/>
          <w:color w:val="000000"/>
          <w:lang w:eastAsia="en-GB"/>
        </w:rPr>
        <w:t>Expert Systems with Applications</w:t>
      </w:r>
      <w:r w:rsidRPr="005E4B86">
        <w:rPr>
          <w:rFonts w:ascii="Calibri" w:eastAsia="Times New Roman" w:hAnsi="Calibri" w:cs="Times New Roman"/>
          <w:color w:val="000000"/>
          <w:lang w:eastAsia="en-GB"/>
        </w:rPr>
        <w:t>, Vol. 31, pp. 207–220.</w:t>
      </w:r>
    </w:p>
    <w:p w:rsidR="00353263" w:rsidRPr="005E4B86" w:rsidRDefault="00353263"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Lin, Z. and Carley, K. M. (2001) Organizational design and adaptation in response to crises: theory and practice, </w:t>
      </w:r>
      <w:r w:rsidRPr="005E4B86">
        <w:rPr>
          <w:rFonts w:ascii="Calibri" w:eastAsia="Times New Roman" w:hAnsi="Calibri" w:cs="Times New Roman"/>
          <w:i/>
          <w:iCs/>
          <w:color w:val="000000"/>
          <w:lang w:eastAsia="en-GB"/>
        </w:rPr>
        <w:t>Academy of Management Conference Best Paper Proceedings</w:t>
      </w:r>
      <w:r w:rsidRPr="005E4B86">
        <w:rPr>
          <w:rFonts w:ascii="Calibri" w:eastAsia="Times New Roman" w:hAnsi="Calibri" w:cs="Times New Roman"/>
          <w:color w:val="000000"/>
          <w:lang w:eastAsia="en-GB"/>
        </w:rPr>
        <w:t>, pp. 1–7.</w:t>
      </w:r>
    </w:p>
    <w:p w:rsidR="00DA200B" w:rsidRPr="005E4B86" w:rsidRDefault="00DA200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Lippman, S. A. and Rumelt, R. P. (2003) A bargaining perspective on resource advantage, </w:t>
      </w:r>
      <w:r w:rsidRPr="005E4B86">
        <w:rPr>
          <w:rFonts w:ascii="Calibri" w:eastAsia="Times New Roman" w:hAnsi="Calibri" w:cs="Times New Roman"/>
          <w:i/>
          <w:iCs/>
          <w:color w:val="000000"/>
          <w:lang w:eastAsia="en-GB"/>
        </w:rPr>
        <w:t>Strategic Management Journal</w:t>
      </w:r>
      <w:r w:rsidRPr="005E4B86">
        <w:rPr>
          <w:rFonts w:ascii="Calibri" w:eastAsia="Times New Roman" w:hAnsi="Calibri" w:cs="Times New Roman"/>
          <w:color w:val="000000"/>
          <w:lang w:eastAsia="en-GB"/>
        </w:rPr>
        <w:t>, Vol. 24, pp. 1069–1086.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Littunen, H. (2000) Networks and local environmental characteristics in the survival of new firms,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15, pp. 59-71.</w:t>
      </w:r>
    </w:p>
    <w:p w:rsidR="004C54A5" w:rsidRPr="005E4B86" w:rsidRDefault="004C54A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Littunen, H. and Tohmo, T. (2003) The high growth firm in new metal-based manufacturing and business services in Finland,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21, No. 2, pp. 187-200.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Litwin, M. (1995) </w:t>
      </w:r>
      <w:r w:rsidRPr="005E4B86">
        <w:rPr>
          <w:rFonts w:ascii="Calibri" w:eastAsia="Times New Roman" w:hAnsi="Calibri" w:cs="Times New Roman"/>
          <w:i/>
          <w:iCs/>
          <w:lang w:eastAsia="en-GB"/>
        </w:rPr>
        <w:t xml:space="preserve">How to measure survey reliability and validity, </w:t>
      </w:r>
      <w:r w:rsidRPr="005E4B86">
        <w:rPr>
          <w:rFonts w:ascii="Calibri" w:eastAsia="Times New Roman" w:hAnsi="Calibri" w:cs="Times New Roman"/>
          <w:lang w:eastAsia="en-GB"/>
        </w:rPr>
        <w:t>Thousand.</w:t>
      </w:r>
      <w:proofErr w:type="gramEnd"/>
      <w:r w:rsidRPr="005E4B86">
        <w:rPr>
          <w:rFonts w:ascii="Calibri" w:eastAsia="Times New Roman" w:hAnsi="Calibri" w:cs="Times New Roman"/>
          <w:lang w:eastAsia="en-GB"/>
        </w:rPr>
        <w:t xml:space="preserve"> </w:t>
      </w:r>
      <w:proofErr w:type="gramStart"/>
      <w:r w:rsidRPr="005E4B86">
        <w:rPr>
          <w:rFonts w:ascii="Calibri" w:eastAsia="Times New Roman" w:hAnsi="Calibri" w:cs="Times New Roman"/>
          <w:lang w:eastAsia="en-GB"/>
        </w:rPr>
        <w:t>Oaks.</w:t>
      </w:r>
      <w:proofErr w:type="gramEnd"/>
      <w:r w:rsidRPr="005E4B86">
        <w:rPr>
          <w:rFonts w:ascii="Calibri" w:eastAsia="Times New Roman" w:hAnsi="Calibri" w:cs="Times New Roman"/>
          <w:lang w:eastAsia="en-GB"/>
        </w:rPr>
        <w:t xml:space="preserve"> CA: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Locke, S. (2004) ICT adoption and SME growth in </w:t>
      </w:r>
      <w:proofErr w:type="gramStart"/>
      <w:r w:rsidRPr="005E4B86">
        <w:rPr>
          <w:rFonts w:ascii="Calibri" w:eastAsia="Times New Roman" w:hAnsi="Calibri" w:cs="Times New Roman"/>
          <w:lang w:eastAsia="en-GB"/>
        </w:rPr>
        <w:t>New</w:t>
      </w:r>
      <w:proofErr w:type="gramEnd"/>
      <w:r w:rsidRPr="005E4B86">
        <w:rPr>
          <w:rFonts w:ascii="Calibri" w:eastAsia="Times New Roman" w:hAnsi="Calibri" w:cs="Times New Roman"/>
          <w:lang w:eastAsia="en-GB"/>
        </w:rPr>
        <w:t xml:space="preserve"> Zealand, </w:t>
      </w:r>
      <w:r w:rsidRPr="005E4B86">
        <w:rPr>
          <w:rFonts w:ascii="Calibri" w:eastAsia="Times New Roman" w:hAnsi="Calibri" w:cs="Times New Roman"/>
          <w:i/>
          <w:iCs/>
          <w:lang w:eastAsia="en-GB"/>
        </w:rPr>
        <w:t>Journal of American Academy of Business</w:t>
      </w:r>
      <w:r w:rsidRPr="005E4B86">
        <w:rPr>
          <w:rFonts w:ascii="Calibri" w:eastAsia="Times New Roman" w:hAnsi="Calibri" w:cs="Times New Roman"/>
          <w:lang w:eastAsia="en-GB"/>
        </w:rPr>
        <w:t>, Vol. 4, Nos. 1/2, pp. 93-102.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Lopez-Duarte, C. and Vidal-Suarez, M. (2010) External uncertainty and entry mode choice: Cultural distance, political risk and language diversity, </w:t>
      </w:r>
      <w:r w:rsidRPr="005E4B86">
        <w:rPr>
          <w:rFonts w:ascii="Calibri" w:eastAsia="Times New Roman" w:hAnsi="Calibri" w:cs="Times New Roman"/>
          <w:i/>
          <w:iCs/>
          <w:color w:val="000000"/>
          <w:lang w:eastAsia="en-GB"/>
        </w:rPr>
        <w:t>International Business Review</w:t>
      </w:r>
      <w:r w:rsidR="00DA200B">
        <w:rPr>
          <w:rFonts w:ascii="Calibri" w:eastAsia="Times New Roman" w:hAnsi="Calibri" w:cs="Times New Roman"/>
          <w:color w:val="000000"/>
          <w:lang w:eastAsia="en-GB"/>
        </w:rPr>
        <w:t>, Vol. 19, pp. 575–588.</w:t>
      </w:r>
    </w:p>
    <w:p w:rsidR="00DA200B" w:rsidRPr="005E4B86" w:rsidRDefault="00DA200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Loscocco, K., Robinson, J., Hall, R. and Allan J. (1991) Gender and small business success: an inquiry into women's relative advantage, </w:t>
      </w:r>
      <w:r w:rsidRPr="005E4B86">
        <w:rPr>
          <w:rFonts w:ascii="Calibri" w:eastAsia="Times New Roman" w:hAnsi="Calibri" w:cs="Times New Roman"/>
          <w:i/>
          <w:iCs/>
          <w:lang w:eastAsia="en-GB"/>
        </w:rPr>
        <w:t>Social Forces</w:t>
      </w:r>
      <w:r w:rsidRPr="005E4B86">
        <w:rPr>
          <w:rFonts w:ascii="Calibri" w:eastAsia="Times New Roman" w:hAnsi="Calibri" w:cs="Times New Roman"/>
          <w:lang w:eastAsia="en-GB"/>
        </w:rPr>
        <w:t>, Vol. 70, pp. 65–85.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Lotti, F., Santarelli, E. and Vivarelli, M. (1999) Does Gibrat’s Law hold in the case of young, small firms?, </w:t>
      </w:r>
      <w:r w:rsidRPr="005E4B86">
        <w:rPr>
          <w:rFonts w:ascii="Calibri" w:eastAsia="Times New Roman" w:hAnsi="Calibri" w:cs="Times New Roman"/>
          <w:i/>
          <w:iCs/>
          <w:color w:val="000000"/>
          <w:lang w:eastAsia="en-GB"/>
        </w:rPr>
        <w:t>Paper Presented the 40th Annual SIE Conference</w:t>
      </w:r>
      <w:r w:rsidRPr="005E4B86">
        <w:rPr>
          <w:rFonts w:ascii="Calibri" w:eastAsia="Times New Roman" w:hAnsi="Calibri" w:cs="Times New Roman"/>
          <w:color w:val="000000"/>
          <w:lang w:eastAsia="en-GB"/>
        </w:rPr>
        <w:t>, Ancona, 29–30 October.</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Lozowski, D. (2010) A winning formula for innovation, </w:t>
      </w:r>
      <w:r w:rsidRPr="005E4B86">
        <w:rPr>
          <w:rFonts w:ascii="Calibri" w:eastAsia="Times New Roman" w:hAnsi="Calibri" w:cs="Times New Roman"/>
          <w:i/>
          <w:iCs/>
          <w:lang w:eastAsia="en-GB"/>
        </w:rPr>
        <w:t>Chemical Engineering</w:t>
      </w:r>
      <w:r w:rsidRPr="005E4B86">
        <w:rPr>
          <w:rFonts w:ascii="Calibri" w:eastAsia="Times New Roman" w:hAnsi="Calibri" w:cs="Times New Roman"/>
          <w:lang w:eastAsia="en-GB"/>
        </w:rPr>
        <w:t>, Vol. 117, Iss.</w:t>
      </w:r>
      <w:proofErr w:type="gramEnd"/>
      <w:r w:rsidRPr="005E4B86">
        <w:rPr>
          <w:rFonts w:ascii="Calibri" w:eastAsia="Times New Roman" w:hAnsi="Calibri" w:cs="Times New Roman"/>
          <w:lang w:eastAsia="en-GB"/>
        </w:rPr>
        <w:t xml:space="preserve"> 8, pp. 2-3.</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Lu, J. W. and Beamish. P. W. (2001)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Internationalization and Performance of SMEs, </w:t>
      </w:r>
      <w:r w:rsidRPr="005E4B86">
        <w:rPr>
          <w:rFonts w:ascii="Calibri" w:eastAsia="Times New Roman" w:hAnsi="Calibri" w:cs="Times New Roman"/>
          <w:i/>
          <w:iCs/>
          <w:lang w:eastAsia="en-GB"/>
        </w:rPr>
        <w:t>Strategic Management</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Journal, </w:t>
      </w:r>
      <w:r w:rsidRPr="005E4B86">
        <w:rPr>
          <w:rFonts w:ascii="Calibri" w:eastAsia="Times New Roman" w:hAnsi="Calibri" w:cs="Times New Roman"/>
          <w:lang w:eastAsia="en-GB"/>
        </w:rPr>
        <w:t xml:space="preserve">Vol. 22, pp. 565–586.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Lucky, E. O. (2012) The Joint Moderating Effect of Location and Culture on Small Firm Performance, </w:t>
      </w:r>
      <w:r w:rsidRPr="005E4B86">
        <w:rPr>
          <w:rFonts w:ascii="Calibri" w:eastAsia="Times New Roman" w:hAnsi="Calibri" w:cs="Times New Roman"/>
          <w:i/>
          <w:iCs/>
          <w:color w:val="000000"/>
          <w:lang w:eastAsia="en-GB"/>
        </w:rPr>
        <w:t>International Journal of Academic Research in Business and Social Sciences</w:t>
      </w:r>
      <w:r w:rsidRPr="005E4B86">
        <w:rPr>
          <w:rFonts w:ascii="Calibri" w:eastAsia="Times New Roman" w:hAnsi="Calibri" w:cs="Times New Roman"/>
          <w:color w:val="000000"/>
          <w:lang w:eastAsia="en-GB"/>
        </w:rPr>
        <w:t>, Vol. 2, No. 1, pp. 23-35.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Lumpkin, G. T. and Dess, G. G. (1996) Clarifying the entrepreneurial orientation construct and linking it to performance,</w:t>
      </w:r>
      <w:r w:rsidRPr="005E4B86">
        <w:rPr>
          <w:rFonts w:ascii="Calibri" w:eastAsia="Times New Roman" w:hAnsi="Calibri" w:cs="Times New Roman"/>
          <w:i/>
          <w:iCs/>
          <w:lang w:eastAsia="en-GB"/>
        </w:rPr>
        <w:t xml:space="preserve"> Academic Management Review</w:t>
      </w:r>
      <w:r w:rsidRPr="005E4B86">
        <w:rPr>
          <w:rFonts w:ascii="Calibri" w:eastAsia="Times New Roman" w:hAnsi="Calibri" w:cs="Times New Roman"/>
          <w:lang w:eastAsia="en-GB"/>
        </w:rPr>
        <w:t>, Vol. 21, No. 1, pp. 135–172.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Lundstrom, A. and Stevenson, L. (2001) Entrepreneurship policy for the future, Vol.1 of the Entrepreneurship for the Future Series, </w:t>
      </w:r>
      <w:r w:rsidRPr="005E4B86">
        <w:rPr>
          <w:rFonts w:ascii="Calibri" w:eastAsia="Times New Roman" w:hAnsi="Calibri" w:cs="Times New Roman"/>
          <w:i/>
          <w:iCs/>
          <w:color w:val="000000"/>
          <w:lang w:eastAsia="en-GB"/>
        </w:rPr>
        <w:t>Swedish Foundation for Small Business Research</w:t>
      </w:r>
      <w:r w:rsidRPr="005E4B86">
        <w:rPr>
          <w:rFonts w:ascii="Calibri" w:eastAsia="Times New Roman" w:hAnsi="Calibri" w:cs="Times New Roman"/>
          <w:color w:val="000000"/>
          <w:lang w:eastAsia="en-GB"/>
        </w:rPr>
        <w:t>, pp. 133-156.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DB217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Lussier, R. N. (1995) A Nonfinancial Business Success Versus Failure Prediction Model for Young Firms,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33, No. 1, pp. 8–20.</w:t>
      </w:r>
    </w:p>
    <w:p w:rsidR="002D0FD2" w:rsidRPr="005E4B86" w:rsidRDefault="002D0FD2"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Lussier, R. N. and Halabi C. E. (2010) Three-Country Comparison of the Business Success versus Failure Prediction Model,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48, No. 3, pp. 360–377.</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Lussier, R. N. and S. Pfeifer (2000) A Comparison of Business Success Versus Failure Variables between U.S. and Central Eastern Europe Croatian Entrepreneurs,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24, No. 4, pp. 59–67.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Lussier, R. N. and S. Pfeifer (2001) A Crossnational Prediction Model for Business Success, </w:t>
      </w:r>
      <w:r w:rsidRPr="005E4B86">
        <w:rPr>
          <w:rFonts w:ascii="Calibri" w:eastAsia="Times New Roman" w:hAnsi="Calibri" w:cs="Times New Roman"/>
          <w:i/>
          <w:iCs/>
          <w:lang w:eastAsia="en-GB"/>
        </w:rPr>
        <w:t xml:space="preserve">Journal of Small Business Management, Vol. </w:t>
      </w:r>
      <w:r w:rsidRPr="005E4B86">
        <w:rPr>
          <w:rFonts w:ascii="Calibri" w:eastAsia="Times New Roman" w:hAnsi="Calibri" w:cs="Times New Roman"/>
          <w:lang w:eastAsia="en-GB"/>
        </w:rPr>
        <w:t>39, No. 3, pp. 228–239.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color w:val="000000"/>
          <w:lang w:eastAsia="en-GB"/>
        </w:rPr>
        <w:t xml:space="preserve">Lynch-Wood, G. and Williamson, D. (2013) Understanding SME responses to environmental regulation, </w:t>
      </w:r>
      <w:r w:rsidRPr="005E4B86">
        <w:rPr>
          <w:rFonts w:ascii="Calibri" w:eastAsia="Times New Roman" w:hAnsi="Calibri" w:cs="Times New Roman"/>
          <w:i/>
          <w:iCs/>
          <w:color w:val="000000"/>
          <w:lang w:eastAsia="en-GB"/>
        </w:rPr>
        <w:t>Journal of Environmental Planning and Management</w:t>
      </w:r>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lang w:eastAsia="en-GB"/>
        </w:rPr>
        <w:t>Vol. 57, Iss.</w:t>
      </w:r>
      <w:proofErr w:type="gramEnd"/>
      <w:r w:rsidRPr="005E4B86">
        <w:rPr>
          <w:rFonts w:ascii="Calibri" w:eastAsia="Times New Roman" w:hAnsi="Calibri" w:cs="Times New Roman"/>
          <w:lang w:eastAsia="en-GB"/>
        </w:rPr>
        <w:t xml:space="preserve"> 8, pp. 1-20.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Lynch-Wood, G. and Williamson, D. (2014) Civil Regulation, the Environment and the Compliance Orientations of SMEs, </w:t>
      </w:r>
      <w:r w:rsidRPr="005E4B86">
        <w:rPr>
          <w:rFonts w:ascii="Calibri" w:eastAsia="Times New Roman" w:hAnsi="Calibri" w:cs="Times New Roman"/>
          <w:i/>
          <w:iCs/>
          <w:color w:val="000000"/>
          <w:lang w:eastAsia="en-GB"/>
        </w:rPr>
        <w:t>Journal of Business Ethics</w:t>
      </w:r>
      <w:r w:rsidRPr="005E4B86">
        <w:rPr>
          <w:rFonts w:ascii="Calibri" w:eastAsia="Times New Roman" w:hAnsi="Calibri" w:cs="Times New Roman"/>
          <w:color w:val="000000"/>
          <w:lang w:eastAsia="en-GB"/>
        </w:rPr>
        <w:t>, Vol. 125, pp. 467–480.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 Y. and Lin, S. (2010) Credit Crunch and Small and Medium-Sized Enterprises: Aspects affecting survival, </w:t>
      </w:r>
      <w:r w:rsidRPr="005E4B86">
        <w:rPr>
          <w:rFonts w:ascii="Calibri" w:eastAsia="Times New Roman" w:hAnsi="Calibri" w:cs="Times New Roman"/>
          <w:i/>
          <w:iCs/>
          <w:lang w:eastAsia="en-GB"/>
        </w:rPr>
        <w:t>Journal of Financial Services Marketing</w:t>
      </w:r>
      <w:r w:rsidRPr="005E4B86">
        <w:rPr>
          <w:rFonts w:ascii="Calibri" w:eastAsia="Times New Roman" w:hAnsi="Calibri" w:cs="Times New Roman"/>
          <w:lang w:eastAsia="en-GB"/>
        </w:rPr>
        <w:t>, Vol. 14, No. 4, pp. 290-300.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Mac Donald, M. (1989) Ten barriers to marketing planning, </w:t>
      </w:r>
      <w:r w:rsidRPr="005E4B86">
        <w:rPr>
          <w:rFonts w:ascii="Calibri" w:eastAsia="Times New Roman" w:hAnsi="Calibri" w:cs="Times New Roman"/>
          <w:i/>
          <w:iCs/>
          <w:lang w:eastAsia="en-GB"/>
        </w:rPr>
        <w:t>Journal of Marketing Management</w:t>
      </w:r>
      <w:r w:rsidRPr="005E4B86">
        <w:rPr>
          <w:rFonts w:ascii="Calibri" w:eastAsia="Times New Roman" w:hAnsi="Calibri" w:cs="Times New Roman"/>
          <w:lang w:eastAsia="en-GB"/>
        </w:rPr>
        <w:t>, Vol. 5, pp.1-18.</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Macpherson, A. (2005) Learning how to grow: resolving the crisis of knowing, </w:t>
      </w:r>
      <w:r w:rsidRPr="005E4B86">
        <w:rPr>
          <w:rFonts w:ascii="Calibri" w:eastAsia="Times New Roman" w:hAnsi="Calibri" w:cs="Times New Roman"/>
          <w:i/>
          <w:iCs/>
          <w:lang w:eastAsia="en-GB"/>
        </w:rPr>
        <w:t>Technovation</w:t>
      </w:r>
      <w:r w:rsidRPr="005E4B86">
        <w:rPr>
          <w:rFonts w:ascii="Calibri" w:eastAsia="Times New Roman" w:hAnsi="Calibri" w:cs="Times New Roman"/>
          <w:lang w:eastAsia="en-GB"/>
        </w:rPr>
        <w:t>, Vol. 25, No. 10, pp. 1129-1140.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Macpherson, A., Jones, O. and Zhang, M. (2002) Network Learning in a High-Tech SME: Expanding Entrepreneurial Capabilities, </w:t>
      </w:r>
      <w:r w:rsidRPr="005E4B86">
        <w:rPr>
          <w:rFonts w:ascii="Calibri" w:eastAsia="Times New Roman" w:hAnsi="Calibri" w:cs="Times New Roman"/>
          <w:i/>
          <w:iCs/>
          <w:color w:val="000000"/>
          <w:lang w:eastAsia="en-GB"/>
        </w:rPr>
        <w:t xml:space="preserve">Manchester Metropolitan University Business School Working Paper, </w:t>
      </w:r>
      <w:r w:rsidRPr="005E4B86">
        <w:rPr>
          <w:rFonts w:ascii="Calibri" w:eastAsia="Times New Roman" w:hAnsi="Calibri" w:cs="Times New Roman"/>
          <w:color w:val="000000"/>
          <w:lang w:eastAsia="en-GB"/>
        </w:rPr>
        <w:t>Manchester Metropolitan University Business School.</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Maguire, S., Koh, S. C. L. and Magrys, A. (2007)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adoption of e-business and knowledge management in SMEs, </w:t>
      </w:r>
      <w:r w:rsidRPr="005E4B86">
        <w:rPr>
          <w:rFonts w:ascii="Calibri" w:eastAsia="Times New Roman" w:hAnsi="Calibri" w:cs="Times New Roman"/>
          <w:i/>
          <w:iCs/>
          <w:color w:val="000000"/>
          <w:lang w:eastAsia="en-GB"/>
        </w:rPr>
        <w:t>Benchmarking: An International Journal</w:t>
      </w:r>
      <w:r w:rsidRPr="005E4B86">
        <w:rPr>
          <w:rFonts w:ascii="Calibri" w:eastAsia="Times New Roman" w:hAnsi="Calibri" w:cs="Times New Roman"/>
          <w:color w:val="000000"/>
          <w:lang w:eastAsia="en-GB"/>
        </w:rPr>
        <w:t>, Vol. 14, No. 1, pp. 37-58.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781E1A"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Mahmood, M. A. and Mann, G. J. (2000) Special Issue: Impacts of Information Technology Investment on Organizational Performance, </w:t>
      </w:r>
      <w:r w:rsidRPr="005E4B86">
        <w:rPr>
          <w:rFonts w:ascii="Calibri" w:eastAsia="Times New Roman" w:hAnsi="Calibri" w:cs="Times New Roman"/>
          <w:i/>
          <w:iCs/>
          <w:color w:val="000000"/>
          <w:lang w:eastAsia="en-GB"/>
        </w:rPr>
        <w:t>Journal of Information Systems</w:t>
      </w:r>
      <w:r w:rsidRPr="005E4B86">
        <w:rPr>
          <w:rFonts w:ascii="Calibri" w:eastAsia="Times New Roman" w:hAnsi="Calibri" w:cs="Times New Roman"/>
          <w:color w:val="000000"/>
          <w:lang w:eastAsia="en-GB"/>
        </w:rPr>
        <w:t>, Vol. 17, No. 1, pp.3-10.</w:t>
      </w:r>
    </w:p>
    <w:p w:rsidR="002D0FD2" w:rsidRPr="00B007A8" w:rsidRDefault="002D0FD2"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Maier, R. (2010) </w:t>
      </w:r>
      <w:r w:rsidRPr="005E4B86">
        <w:rPr>
          <w:rFonts w:ascii="Calibri" w:eastAsia="Times New Roman" w:hAnsi="Calibri" w:cs="Times New Roman"/>
          <w:i/>
          <w:iCs/>
          <w:lang w:eastAsia="en-GB"/>
        </w:rPr>
        <w:t>Knowledge Management Systems, Information and Communication Technologies for Knowledge Management</w:t>
      </w:r>
      <w:r w:rsidRPr="005E4B86">
        <w:rPr>
          <w:rFonts w:ascii="Calibri" w:eastAsia="Times New Roman" w:hAnsi="Calibri" w:cs="Times New Roman"/>
          <w:lang w:eastAsia="en-GB"/>
        </w:rPr>
        <w:t>, 3rd Edition, Springer-Verlag Berlin Heidelberg.</w:t>
      </w:r>
      <w:proofErr w:type="gramEnd"/>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Majors, I. (2010) ICT and Knowledge Management Models for Promotion of SME’s Competitiveness, </w:t>
      </w:r>
      <w:r w:rsidRPr="005E4B86">
        <w:rPr>
          <w:rFonts w:ascii="Calibri" w:eastAsia="Times New Roman" w:hAnsi="Calibri" w:cs="Times New Roman"/>
          <w:i/>
          <w:iCs/>
          <w:color w:val="000000"/>
          <w:lang w:eastAsia="en-GB"/>
        </w:rPr>
        <w:t>The International Journal of Technology, Knowledge and Society</w:t>
      </w:r>
      <w:r w:rsidRPr="005E4B86">
        <w:rPr>
          <w:rFonts w:ascii="Calibri" w:eastAsia="Times New Roman" w:hAnsi="Calibri" w:cs="Times New Roman"/>
          <w:color w:val="000000"/>
          <w:lang w:eastAsia="en-GB"/>
        </w:rPr>
        <w:t>, Vol. 6, No. 3, pp. 173-184.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Malhotra, N. K. (1999)</w:t>
      </w:r>
      <w:r w:rsidRPr="005E4B86">
        <w:rPr>
          <w:rFonts w:ascii="Calibri" w:eastAsia="Times New Roman" w:hAnsi="Calibri" w:cs="Times New Roman"/>
          <w:i/>
          <w:iCs/>
          <w:lang w:eastAsia="en-GB"/>
        </w:rPr>
        <w:t xml:space="preserve"> Marketing Research: An Applied Orientation, </w:t>
      </w:r>
      <w:r w:rsidRPr="005E4B86">
        <w:rPr>
          <w:rFonts w:ascii="Calibri" w:eastAsia="Times New Roman" w:hAnsi="Calibri" w:cs="Times New Roman"/>
          <w:lang w:eastAsia="en-GB"/>
        </w:rPr>
        <w:t>New Jersey: Prentice Hall.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Man, T. W. Y., Lau, T. and Chan, K. F. (2002) The competitiveness of small and medium enterprises a conceptualization with focus on entrepreneurial competencies,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17, No. 2, pp.123–142.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Mandery, H. (2014) Europe’s environmental regulations —an excessive burden</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Chemical Week</w:t>
      </w:r>
      <w:r w:rsidRPr="005E4B86">
        <w:rPr>
          <w:rFonts w:ascii="Calibri" w:eastAsia="Times New Roman" w:hAnsi="Calibri" w:cs="Times New Roman"/>
          <w:color w:val="000000"/>
          <w:lang w:eastAsia="en-GB"/>
        </w:rPr>
        <w:t>, Vol. 176, Iss. 24, pp. 27-28.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March, J. G. and Sutton, R. I. (1997) Organizational performance as a dependent variable, </w:t>
      </w:r>
      <w:r w:rsidRPr="005E4B86">
        <w:rPr>
          <w:rFonts w:ascii="Calibri" w:eastAsia="Times New Roman" w:hAnsi="Calibri" w:cs="Times New Roman"/>
          <w:i/>
          <w:iCs/>
          <w:color w:val="000000"/>
          <w:lang w:eastAsia="en-GB"/>
        </w:rPr>
        <w:t>Organization Science</w:t>
      </w:r>
      <w:r w:rsidRPr="005E4B86">
        <w:rPr>
          <w:rFonts w:ascii="Calibri" w:eastAsia="Times New Roman" w:hAnsi="Calibri" w:cs="Times New Roman"/>
          <w:color w:val="000000"/>
          <w:lang w:eastAsia="en-GB"/>
        </w:rPr>
        <w:t>, Vol. 8, No. 6, pp. 698-706.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Marino, L., Strandholm, K., Steensma, H. K. and Weaver, K. M. (2002) The moderating effect of national culture on the relationship between entrepreneurial orientation and strategic alliance portfolio effectiveness,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26, No. 4, pp. 145–161.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Market Research Society (MRS) (2014) MRS Code of conduct, [online], Available at: https://www.mrs.org.uk/pdf/mrs%20code%20of%20conduct%202014.pdf, [Accessed 22</w:t>
      </w:r>
      <w:r w:rsidR="00DA200B" w:rsidRPr="00DA200B">
        <w:rPr>
          <w:rFonts w:ascii="Calibri" w:eastAsia="Times New Roman" w:hAnsi="Calibri" w:cs="Times New Roman"/>
          <w:color w:val="000000"/>
          <w:vertAlign w:val="superscript"/>
          <w:lang w:eastAsia="en-GB"/>
        </w:rPr>
        <w:t>nd</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DA200B" w:rsidRPr="005E4B86" w:rsidRDefault="00DA200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MarketLine (2011) </w:t>
      </w:r>
      <w:r w:rsidRPr="005E4B86">
        <w:rPr>
          <w:rFonts w:ascii="Calibri" w:eastAsia="Times New Roman" w:hAnsi="Calibri" w:cs="Times New Roman"/>
          <w:i/>
          <w:iCs/>
          <w:lang w:eastAsia="en-GB"/>
        </w:rPr>
        <w:t>Chemicals in the United Kingdom,</w:t>
      </w:r>
      <w:r w:rsidRPr="005E4B86">
        <w:rPr>
          <w:rFonts w:ascii="Calibri" w:eastAsia="Times New Roman" w:hAnsi="Calibri" w:cs="Times New Roman"/>
          <w:lang w:eastAsia="en-GB"/>
        </w:rPr>
        <w:t xml:space="preserve"> London: MarketLine.</w:t>
      </w:r>
    </w:p>
    <w:p w:rsidR="002D0FD2" w:rsidRDefault="002D0FD2"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MarketLine (2013) </w:t>
      </w:r>
      <w:r w:rsidRPr="005E4B86">
        <w:rPr>
          <w:rFonts w:ascii="Calibri" w:eastAsia="Times New Roman" w:hAnsi="Calibri" w:cs="Times New Roman"/>
          <w:i/>
          <w:iCs/>
          <w:lang w:eastAsia="en-GB"/>
        </w:rPr>
        <w:t>Chemicals in Europe</w:t>
      </w:r>
      <w:r w:rsidRPr="005E4B86">
        <w:rPr>
          <w:rFonts w:ascii="Calibri" w:eastAsia="Times New Roman" w:hAnsi="Calibri" w:cs="Times New Roman"/>
          <w:lang w:eastAsia="en-GB"/>
        </w:rPr>
        <w:t>, London: MarketLine.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Markman, G. and Baron, R. (2003) Person-Entrepreneurship Fit: Why Some People are More Successful as Entrepreneur than</w:t>
      </w:r>
      <w:r w:rsidR="00F50821">
        <w:rPr>
          <w:rFonts w:ascii="Calibri" w:eastAsia="Times New Roman" w:hAnsi="Calibri" w:cs="Times New Roman"/>
          <w:color w:val="000000"/>
          <w:lang w:eastAsia="en-GB"/>
        </w:rPr>
        <w:t xml:space="preserve"> o</w:t>
      </w:r>
      <w:r w:rsidRPr="005E4B86">
        <w:rPr>
          <w:rFonts w:ascii="Calibri" w:eastAsia="Times New Roman" w:hAnsi="Calibri" w:cs="Times New Roman"/>
          <w:color w:val="000000"/>
          <w:lang w:eastAsia="en-GB"/>
        </w:rPr>
        <w:t xml:space="preserve">thers, </w:t>
      </w:r>
      <w:r w:rsidRPr="005E4B86">
        <w:rPr>
          <w:rFonts w:ascii="Calibri" w:eastAsia="Times New Roman" w:hAnsi="Calibri" w:cs="Times New Roman"/>
          <w:i/>
          <w:iCs/>
          <w:color w:val="000000"/>
          <w:lang w:eastAsia="en-GB"/>
        </w:rPr>
        <w:t>Human Resource Management Review</w:t>
      </w:r>
      <w:r w:rsidR="002F2E9F">
        <w:rPr>
          <w:rFonts w:ascii="Calibri" w:eastAsia="Times New Roman" w:hAnsi="Calibri" w:cs="Times New Roman"/>
          <w:color w:val="000000"/>
          <w:lang w:eastAsia="en-GB"/>
        </w:rPr>
        <w:t>, Vol. 13, No. 2, pp. 281–301.</w:t>
      </w:r>
    </w:p>
    <w:p w:rsidR="002F2E9F" w:rsidRPr="005E4B86" w:rsidRDefault="002F2E9F"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Marshall Report (1998) </w:t>
      </w:r>
      <w:r w:rsidRPr="005E4B86">
        <w:rPr>
          <w:rFonts w:ascii="Calibri" w:eastAsia="Times New Roman" w:hAnsi="Calibri" w:cs="Times New Roman"/>
          <w:i/>
          <w:iCs/>
          <w:color w:val="000000"/>
          <w:lang w:eastAsia="en-GB"/>
        </w:rPr>
        <w:t>Economic instruments and the business use of energy (Marshall Report)</w:t>
      </w:r>
      <w:r w:rsidRPr="005E4B86">
        <w:rPr>
          <w:rFonts w:ascii="Calibri" w:eastAsia="Times New Roman" w:hAnsi="Calibri" w:cs="Times New Roman"/>
          <w:color w:val="000000"/>
          <w:lang w:eastAsia="en-GB"/>
        </w:rPr>
        <w:t>, London:  Stationery Office.</w:t>
      </w:r>
    </w:p>
    <w:p w:rsidR="00DA200B" w:rsidRPr="005E4B86" w:rsidRDefault="00DA200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Mason, J. (2002) </w:t>
      </w:r>
      <w:r w:rsidRPr="005E4B86">
        <w:rPr>
          <w:rFonts w:ascii="Calibri" w:eastAsia="Times New Roman" w:hAnsi="Calibri" w:cs="Times New Roman"/>
          <w:i/>
          <w:iCs/>
          <w:lang w:eastAsia="en-GB"/>
        </w:rPr>
        <w:t>Qualitative Researching</w:t>
      </w:r>
      <w:r w:rsidRPr="005E4B86">
        <w:rPr>
          <w:rFonts w:ascii="Calibri" w:eastAsia="Times New Roman" w:hAnsi="Calibri" w:cs="Times New Roman"/>
          <w:lang w:eastAsia="en-GB"/>
        </w:rPr>
        <w:t>, London: Sage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Mason, J. (2006) Mixing methods in a qualitatively-driven way, </w:t>
      </w:r>
      <w:r w:rsidRPr="005E4B86">
        <w:rPr>
          <w:rFonts w:ascii="Calibri" w:eastAsia="Times New Roman" w:hAnsi="Calibri" w:cs="Times New Roman"/>
          <w:i/>
          <w:iCs/>
          <w:lang w:eastAsia="en-GB"/>
        </w:rPr>
        <w:t xml:space="preserve">Qualitative Research, </w:t>
      </w:r>
      <w:r w:rsidRPr="005E4B86">
        <w:rPr>
          <w:rFonts w:ascii="Calibri" w:eastAsia="Times New Roman" w:hAnsi="Calibri" w:cs="Times New Roman"/>
          <w:lang w:eastAsia="en-GB"/>
        </w:rPr>
        <w:t>Vol. 6, pp. 9–25.</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Matteucci, L., O' Mahony, M., Robinson, C. and Zwick T. (2005) Productivity, Workplace Performance and ICT: Industry and Firm-Level Evidence for Europe and the US. Scottish Journal of Political Economy, Vol. 52, No. 3, pp. 359-386.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Matthews, P. (2007) ICT assimilation and SME expansion, </w:t>
      </w:r>
      <w:r w:rsidRPr="005E4B86">
        <w:rPr>
          <w:rFonts w:ascii="Calibri" w:eastAsia="Times New Roman" w:hAnsi="Calibri" w:cs="Times New Roman"/>
          <w:i/>
          <w:iCs/>
          <w:color w:val="000000"/>
          <w:lang w:eastAsia="en-GB"/>
        </w:rPr>
        <w:t>Journal of International Development</w:t>
      </w:r>
      <w:r w:rsidRPr="005E4B86">
        <w:rPr>
          <w:rFonts w:ascii="Calibri" w:eastAsia="Times New Roman" w:hAnsi="Calibri" w:cs="Times New Roman"/>
          <w:color w:val="000000"/>
          <w:lang w:eastAsia="en-GB"/>
        </w:rPr>
        <w:t>, Vol. 19, No. 6, pp. 817-827.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Matus, K. (2010) Policy Incentives for a cleaner supply chain: The case of Green Chemistry, </w:t>
      </w:r>
      <w:r w:rsidRPr="005E4B86">
        <w:rPr>
          <w:rFonts w:ascii="Calibri" w:eastAsia="Times New Roman" w:hAnsi="Calibri" w:cs="Times New Roman"/>
          <w:i/>
          <w:iCs/>
          <w:lang w:eastAsia="en-GB"/>
        </w:rPr>
        <w:t xml:space="preserve">Journal of International Affairs, </w:t>
      </w:r>
      <w:r w:rsidRPr="005E4B86">
        <w:rPr>
          <w:rFonts w:ascii="Calibri" w:eastAsia="Times New Roman" w:hAnsi="Calibri" w:cs="Times New Roman"/>
          <w:lang w:eastAsia="en-GB"/>
        </w:rPr>
        <w:t>Vol. 64, Iss. 1, pp. 121-136.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Maxim, L. and Spangenberg, J. H., (2009) Driving forces of chemical risks for the European biodiversity, </w:t>
      </w:r>
      <w:r w:rsidRPr="005E4B86">
        <w:rPr>
          <w:rFonts w:ascii="Calibri" w:eastAsia="Times New Roman" w:hAnsi="Calibri" w:cs="Times New Roman"/>
          <w:i/>
          <w:iCs/>
          <w:lang w:eastAsia="en-GB"/>
        </w:rPr>
        <w:t>Ecological Economics</w:t>
      </w:r>
      <w:r w:rsidRPr="005E4B86">
        <w:rPr>
          <w:rFonts w:ascii="Calibri" w:eastAsia="Times New Roman" w:hAnsi="Calibri" w:cs="Times New Roman"/>
          <w:lang w:eastAsia="en-GB"/>
        </w:rPr>
        <w:t>, Vol. 69, pp. 43–54.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May, T. (1997) </w:t>
      </w:r>
      <w:r w:rsidRPr="005E4B86">
        <w:rPr>
          <w:rFonts w:ascii="Calibri" w:eastAsia="Times New Roman" w:hAnsi="Calibri" w:cs="Times New Roman"/>
          <w:i/>
          <w:iCs/>
          <w:lang w:eastAsia="en-GB"/>
        </w:rPr>
        <w:t xml:space="preserve">Social Research: Issues, Methods and Processes, </w:t>
      </w:r>
      <w:r w:rsidRPr="005E4B86">
        <w:rPr>
          <w:rFonts w:ascii="Calibri" w:eastAsia="Times New Roman" w:hAnsi="Calibri" w:cs="Times New Roman"/>
          <w:lang w:eastAsia="en-GB"/>
        </w:rPr>
        <w:t>2nd edition, Open University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May, V. (2007) Use of mixed methods in a study of residence and contact disputes between divorced and separated parents, </w:t>
      </w:r>
      <w:r w:rsidRPr="005E4B86">
        <w:rPr>
          <w:rFonts w:ascii="Calibri" w:eastAsia="Times New Roman" w:hAnsi="Calibri" w:cs="Times New Roman"/>
          <w:i/>
          <w:iCs/>
          <w:lang w:eastAsia="en-GB"/>
        </w:rPr>
        <w:t>International Journal of Social Research Methodology</w:t>
      </w:r>
      <w:r w:rsidRPr="005E4B86">
        <w:rPr>
          <w:rFonts w:ascii="Calibri" w:eastAsia="Times New Roman" w:hAnsi="Calibri" w:cs="Times New Roman"/>
          <w:lang w:eastAsia="en-GB"/>
        </w:rPr>
        <w:t>, Vol. 10, No. 4, pp. 295-306.</w:t>
      </w:r>
      <w:proofErr w:type="gramEnd"/>
    </w:p>
    <w:p w:rsidR="00306396" w:rsidRPr="005E4B86" w:rsidRDefault="0030639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Mayer, H. (2006) Economic trends and location patterns of women high-tech entrepreneurs, </w:t>
      </w:r>
      <w:r w:rsidRPr="005E4B86">
        <w:rPr>
          <w:rFonts w:ascii="Calibri" w:eastAsia="Times New Roman" w:hAnsi="Calibri" w:cs="Times New Roman"/>
          <w:i/>
          <w:iCs/>
          <w:color w:val="000000"/>
          <w:lang w:eastAsia="en-GB"/>
        </w:rPr>
        <w:t>Frontiers of entrepreneurship research</w:t>
      </w:r>
      <w:r w:rsidRPr="005E4B86">
        <w:rPr>
          <w:rFonts w:ascii="Calibri" w:eastAsia="Times New Roman" w:hAnsi="Calibri" w:cs="Times New Roman"/>
          <w:color w:val="000000"/>
          <w:lang w:eastAsia="en-GB"/>
        </w:rPr>
        <w:t>, pp. 298–309.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Mayring, P. (2000) </w:t>
      </w:r>
      <w:r w:rsidRPr="005E4B86">
        <w:rPr>
          <w:rFonts w:ascii="Calibri" w:eastAsia="Times New Roman" w:hAnsi="Calibri" w:cs="Times New Roman"/>
          <w:i/>
          <w:iCs/>
          <w:color w:val="000000"/>
          <w:lang w:eastAsia="en-GB"/>
        </w:rPr>
        <w:t>Qualitative Content Analysis</w:t>
      </w:r>
      <w:r w:rsidRPr="005E4B86">
        <w:rPr>
          <w:rFonts w:ascii="Calibri" w:eastAsia="Times New Roman" w:hAnsi="Calibri" w:cs="Times New Roman"/>
          <w:color w:val="000000"/>
          <w:lang w:eastAsia="en-GB"/>
        </w:rPr>
        <w:t>, Forum: Qualitative Social Research, 2000, Article 20, [online], Available at: http://www.qualitative-research.net/index.php/</w:t>
      </w:r>
      <w:r w:rsidRPr="005E4B86">
        <w:rPr>
          <w:rFonts w:ascii="Calibri" w:eastAsia="Times New Roman" w:hAnsi="Calibri" w:cs="Times New Roman"/>
          <w:color w:val="000000"/>
          <w:lang w:eastAsia="en-GB"/>
        </w:rPr>
        <w:br/>
        <w:t>fqs/article/view/1089/2385, [Accessed 13</w:t>
      </w:r>
      <w:r w:rsidR="00DA200B" w:rsidRPr="00DA200B">
        <w:rPr>
          <w:rFonts w:ascii="Calibri" w:eastAsia="Times New Roman" w:hAnsi="Calibri" w:cs="Times New Roman"/>
          <w:color w:val="000000"/>
          <w:vertAlign w:val="superscript"/>
          <w:lang w:eastAsia="en-GB"/>
        </w:rPr>
        <w:t>th</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February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Mazzarol, T. and Choo, S. (2003) A study of the factors influencing the operating location decisions of small firms, </w:t>
      </w:r>
      <w:r w:rsidRPr="005E4B86">
        <w:rPr>
          <w:rFonts w:ascii="Calibri" w:eastAsia="Times New Roman" w:hAnsi="Calibri" w:cs="Times New Roman"/>
          <w:i/>
          <w:iCs/>
          <w:lang w:eastAsia="en-GB"/>
        </w:rPr>
        <w:t>Property Management Journal</w:t>
      </w:r>
      <w:r w:rsidRPr="005E4B86">
        <w:rPr>
          <w:rFonts w:ascii="Calibri" w:eastAsia="Times New Roman" w:hAnsi="Calibri" w:cs="Times New Roman"/>
          <w:lang w:eastAsia="en-GB"/>
        </w:rPr>
        <w:t>, Vol. 21, No. 2, pp. 190-208.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Mazzarol, T., Reboud, S. and Soutar, G. N. (2009) Strategic planning in growth oriented small firms, </w:t>
      </w:r>
      <w:r w:rsidRPr="005E4B86">
        <w:rPr>
          <w:rFonts w:ascii="Calibri" w:eastAsia="Times New Roman" w:hAnsi="Calibri" w:cs="Times New Roman"/>
          <w:i/>
          <w:iCs/>
          <w:color w:val="000000"/>
          <w:lang w:eastAsia="en-GB"/>
        </w:rPr>
        <w:t>International Journal of Entrepreneurial Behaviour and Research</w:t>
      </w:r>
      <w:r w:rsidRPr="005E4B86">
        <w:rPr>
          <w:rFonts w:ascii="Calibri" w:eastAsia="Times New Roman" w:hAnsi="Calibri" w:cs="Times New Roman"/>
          <w:color w:val="000000"/>
          <w:lang w:eastAsia="en-GB"/>
        </w:rPr>
        <w:t>, Vol. 15, Iss. 4, pp. 320-345.</w:t>
      </w:r>
    </w:p>
    <w:p w:rsidR="00AC3A3F"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Mazzarol, T., Volery, T., Doss, N. and Thein, V. (1999) Factors influencing small business start-ups: A comparison with previous research</w:t>
      </w:r>
      <w:r w:rsidR="00D6220F">
        <w:rPr>
          <w:rFonts w:ascii="Calibri" w:eastAsia="Times New Roman" w:hAnsi="Calibri" w:cs="Times New Roman"/>
          <w:lang w:eastAsia="en-GB"/>
        </w:rPr>
        <w:t>,</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International Journal of Entrepreneurial Behaviour and Research, </w:t>
      </w:r>
      <w:r w:rsidRPr="005E4B86">
        <w:rPr>
          <w:rFonts w:ascii="Calibri" w:eastAsia="Times New Roman" w:hAnsi="Calibri" w:cs="Times New Roman"/>
          <w:lang w:eastAsia="en-GB"/>
        </w:rPr>
        <w:t>Vol. 5, No. 3, pp. 48-63.</w:t>
      </w:r>
    </w:p>
    <w:p w:rsidR="00306396" w:rsidRPr="005E4B86" w:rsidRDefault="0030639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McClelland, D.C. (1961)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Achieving Society</w:t>
      </w:r>
      <w:r w:rsidRPr="005E4B86">
        <w:rPr>
          <w:rFonts w:ascii="Calibri" w:eastAsia="Times New Roman" w:hAnsi="Calibri" w:cs="Times New Roman"/>
          <w:lang w:eastAsia="en-GB"/>
        </w:rPr>
        <w:t>, Princeton, NJ: Van Nostrand.</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McCormack, M. (1989) Starting your own business, </w:t>
      </w:r>
      <w:r w:rsidRPr="005E4B86">
        <w:rPr>
          <w:rFonts w:ascii="Calibri" w:eastAsia="Times New Roman" w:hAnsi="Calibri" w:cs="Times New Roman"/>
          <w:i/>
          <w:iCs/>
          <w:lang w:eastAsia="en-GB"/>
        </w:rPr>
        <w:t>Modern Office Technology</w:t>
      </w:r>
      <w:r w:rsidRPr="005E4B86">
        <w:rPr>
          <w:rFonts w:ascii="Calibri" w:eastAsia="Times New Roman" w:hAnsi="Calibri" w:cs="Times New Roman"/>
          <w:lang w:eastAsia="en-GB"/>
        </w:rPr>
        <w:t>, Vol. 34, No. 9, pp. 12-14.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McDougall, P., Covin, J., Robinson, R. and Herron, L. (1994) The effects of industry growth and strategic breadth on new venture performance and strategy content, </w:t>
      </w:r>
      <w:r w:rsidRPr="005E4B86">
        <w:rPr>
          <w:rFonts w:ascii="Calibri" w:eastAsia="Times New Roman" w:hAnsi="Calibri" w:cs="Times New Roman"/>
          <w:i/>
          <w:iCs/>
          <w:lang w:eastAsia="en-GB"/>
        </w:rPr>
        <w:t>Strategic Management Journal</w:t>
      </w:r>
      <w:r w:rsidRPr="005E4B86">
        <w:rPr>
          <w:rFonts w:ascii="Calibri" w:eastAsia="Times New Roman" w:hAnsi="Calibri" w:cs="Times New Roman"/>
          <w:lang w:eastAsia="en-GB"/>
        </w:rPr>
        <w:t>, Vol. 15, No. 5, pp. 537-554.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McGowan, P., Lewis-Redeker, C., Cooper, S. Y. and Greenan, K. (2012) Female entrepreneurship and the management of business and domestic roles: Motivations, expectations and realities,</w:t>
      </w:r>
      <w:r w:rsidRPr="005E4B86">
        <w:rPr>
          <w:rFonts w:ascii="Calibri" w:eastAsia="Times New Roman" w:hAnsi="Calibri" w:cs="Times New Roman"/>
          <w:i/>
          <w:iCs/>
          <w:lang w:eastAsia="en-GB"/>
        </w:rPr>
        <w:t xml:space="preserve"> Entrepreneurship and Regional Development</w:t>
      </w:r>
      <w:r w:rsidRPr="005E4B86">
        <w:rPr>
          <w:rFonts w:ascii="Calibri" w:eastAsia="Times New Roman" w:hAnsi="Calibri" w:cs="Times New Roman"/>
          <w:lang w:eastAsia="en-GB"/>
        </w:rPr>
        <w:t>, Vol. 24, Nos. 1/2, pp. 53–72.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McGrath, R. G., Macmillan, I. C., and Scheinberg, S. (1992) Elitists, risk-takers, and rugged individualists?</w:t>
      </w:r>
      <w:proofErr w:type="gramEnd"/>
      <w:r w:rsidRPr="005E4B86">
        <w:rPr>
          <w:rFonts w:ascii="Calibri" w:eastAsia="Times New Roman" w:hAnsi="Calibri" w:cs="Times New Roman"/>
          <w:color w:val="000000"/>
          <w:lang w:eastAsia="en-GB"/>
        </w:rPr>
        <w:t xml:space="preserve"> An exploratory analysis of cultural differences between entrepreneurs and non-entrepreneurs</w:t>
      </w:r>
      <w:r w:rsidRPr="005E4B86">
        <w:rPr>
          <w:rFonts w:ascii="Calibri" w:eastAsia="Times New Roman" w:hAnsi="Calibri" w:cs="Times New Roman"/>
          <w:i/>
          <w:iCs/>
          <w:color w:val="000000"/>
          <w:lang w:eastAsia="en-GB"/>
        </w:rPr>
        <w:t>, Journal of Business Venturing</w:t>
      </w:r>
      <w:r w:rsidRPr="005E4B86">
        <w:rPr>
          <w:rFonts w:ascii="Calibri" w:eastAsia="Times New Roman" w:hAnsi="Calibri" w:cs="Times New Roman"/>
          <w:color w:val="000000"/>
          <w:lang w:eastAsia="en-GB"/>
        </w:rPr>
        <w:t>, Vol. 7, No. 2, pp. 115–135.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McLarty, R. (2005) Entrepreneurship among graduates: Towards a measured response, </w:t>
      </w:r>
      <w:r w:rsidRPr="005E4B86">
        <w:rPr>
          <w:rFonts w:ascii="Calibri" w:eastAsia="Times New Roman" w:hAnsi="Calibri" w:cs="Times New Roman"/>
          <w:i/>
          <w:iCs/>
          <w:lang w:eastAsia="en-GB"/>
        </w:rPr>
        <w:t>Journal of Management Development</w:t>
      </w:r>
      <w:r w:rsidRPr="005E4B86">
        <w:rPr>
          <w:rFonts w:ascii="Calibri" w:eastAsia="Times New Roman" w:hAnsi="Calibri" w:cs="Times New Roman"/>
          <w:lang w:eastAsia="en-GB"/>
        </w:rPr>
        <w:t>, Vol. 24, No. 3, pp. 223-49.</w:t>
      </w:r>
    </w:p>
    <w:p w:rsidR="00851152" w:rsidRDefault="00851152" w:rsidP="005E4B86">
      <w:pPr>
        <w:spacing w:after="0" w:line="360" w:lineRule="auto"/>
        <w:jc w:val="both"/>
        <w:rPr>
          <w:rFonts w:ascii="Calibri" w:eastAsia="Times New Roman" w:hAnsi="Calibri" w:cs="Times New Roman"/>
          <w:lang w:eastAsia="en-GB"/>
        </w:rPr>
      </w:pPr>
    </w:p>
    <w:p w:rsidR="00851152" w:rsidRPr="00851152" w:rsidRDefault="00851152" w:rsidP="00851152">
      <w:pPr>
        <w:spacing w:after="0" w:line="360" w:lineRule="auto"/>
        <w:jc w:val="both"/>
        <w:rPr>
          <w:rFonts w:ascii="Calibri" w:eastAsia="Times New Roman" w:hAnsi="Calibri" w:cs="Times New Roman"/>
          <w:lang w:eastAsia="en-GB"/>
        </w:rPr>
      </w:pPr>
      <w:r w:rsidRPr="00851152">
        <w:rPr>
          <w:rFonts w:ascii="Calibri" w:eastAsia="Times New Roman" w:hAnsi="Calibri" w:cs="Times New Roman"/>
          <w:lang w:eastAsia="en-GB"/>
        </w:rPr>
        <w:t>McLarty, R., Pichanic, M. and Srpova, J. (2012) Factors Influencing the Performance of Small to</w:t>
      </w:r>
    </w:p>
    <w:p w:rsidR="00851152" w:rsidRPr="005E4B86" w:rsidRDefault="00851152" w:rsidP="00851152">
      <w:pPr>
        <w:spacing w:after="0" w:line="360" w:lineRule="auto"/>
        <w:jc w:val="both"/>
        <w:rPr>
          <w:rFonts w:ascii="Calibri" w:eastAsia="Times New Roman" w:hAnsi="Calibri" w:cs="Times New Roman"/>
          <w:lang w:eastAsia="en-GB"/>
        </w:rPr>
      </w:pPr>
      <w:r w:rsidRPr="00851152">
        <w:rPr>
          <w:rFonts w:ascii="Calibri" w:eastAsia="Times New Roman" w:hAnsi="Calibri" w:cs="Times New Roman"/>
          <w:lang w:eastAsia="en-GB"/>
        </w:rPr>
        <w:t xml:space="preserve">Medium-Sized Enterprises: An Empirical Study in the Czech Republic, </w:t>
      </w:r>
      <w:r w:rsidRPr="00851152">
        <w:rPr>
          <w:rFonts w:ascii="Calibri" w:eastAsia="Times New Roman" w:hAnsi="Calibri" w:cs="Times New Roman"/>
          <w:i/>
          <w:lang w:eastAsia="en-GB"/>
        </w:rPr>
        <w:t>International Journal of Management</w:t>
      </w:r>
      <w:r w:rsidRPr="00851152">
        <w:rPr>
          <w:rFonts w:ascii="Calibri" w:eastAsia="Times New Roman" w:hAnsi="Calibri" w:cs="Times New Roman"/>
          <w:lang w:eastAsia="en-GB"/>
        </w:rPr>
        <w:t>, Vol. 29, no. 3, pp. 36-47.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McMahon, R. G. P. (1998) Stage models of SME growth reconsidered, </w:t>
      </w:r>
      <w:r w:rsidRPr="005E4B86">
        <w:rPr>
          <w:rFonts w:ascii="Calibri" w:eastAsia="Times New Roman" w:hAnsi="Calibri" w:cs="Times New Roman"/>
          <w:i/>
          <w:iCs/>
          <w:lang w:eastAsia="en-GB"/>
        </w:rPr>
        <w:t>Small Business Research: The Journal of SEAANZ</w:t>
      </w:r>
      <w:r w:rsidRPr="005E4B86">
        <w:rPr>
          <w:rFonts w:ascii="Calibri" w:eastAsia="Times New Roman" w:hAnsi="Calibri" w:cs="Times New Roman"/>
          <w:lang w:eastAsia="en-GB"/>
        </w:rPr>
        <w:t>, Vol. 6 No. 2, pp. 20-35.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McMahon, R. G. P. (2000) Growth, exporting and innovation in manufacturing SMEs: evidence from Australia’s business longitudinal survey, [online], Available at: www.ssn.flinders.edu.au/commerce/researchpapers/00-10.htm, [Accessed 10</w:t>
      </w:r>
      <w:r w:rsidR="00DA200B" w:rsidRPr="00DA200B">
        <w:rPr>
          <w:rFonts w:ascii="Calibri" w:eastAsia="Times New Roman" w:hAnsi="Calibri" w:cs="Times New Roman"/>
          <w:vertAlign w:val="superscript"/>
          <w:lang w:eastAsia="en-GB"/>
        </w:rPr>
        <w:t>th</w:t>
      </w:r>
      <w:r w:rsidR="00DA200B">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2013].</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McMahon, R. G. P. (2001) Growth and performance of manufacturing SMEs: The influence of financial management characteristics,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19, No. 3, pp. 10-28.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McPhee, I. (2000) </w:t>
      </w:r>
      <w:proofErr w:type="gramStart"/>
      <w:r w:rsidRPr="005E4B86">
        <w:rPr>
          <w:rFonts w:ascii="Calibri" w:eastAsia="Times New Roman" w:hAnsi="Calibri" w:cs="Times New Roman"/>
          <w:i/>
          <w:iCs/>
          <w:color w:val="000000"/>
          <w:lang w:eastAsia="en-GB"/>
        </w:rPr>
        <w:t>Towards</w:t>
      </w:r>
      <w:proofErr w:type="gramEnd"/>
      <w:r w:rsidRPr="005E4B86">
        <w:rPr>
          <w:rFonts w:ascii="Calibri" w:eastAsia="Times New Roman" w:hAnsi="Calibri" w:cs="Times New Roman"/>
          <w:i/>
          <w:iCs/>
          <w:color w:val="000000"/>
          <w:lang w:eastAsia="en-GB"/>
        </w:rPr>
        <w:t xml:space="preserve"> an understanding of business start-ups through diagnostic finger printing, </w:t>
      </w:r>
      <w:r w:rsidRPr="005E4B86">
        <w:rPr>
          <w:rFonts w:ascii="Calibri" w:eastAsia="Times New Roman" w:hAnsi="Calibri" w:cs="Times New Roman"/>
          <w:color w:val="000000"/>
          <w:lang w:eastAsia="en-GB"/>
        </w:rPr>
        <w:t>Management Research Centre. University of Wolverhampton, UK.</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Medina, C. C., Laved A. C. and Cabrera, R. V. (2005) Characteristics of Innovative Companies: A Case Study of Companies in Different Sectors, </w:t>
      </w:r>
      <w:r w:rsidRPr="005E4B86">
        <w:rPr>
          <w:rFonts w:ascii="Calibri" w:eastAsia="Times New Roman" w:hAnsi="Calibri" w:cs="Times New Roman"/>
          <w:i/>
          <w:iCs/>
          <w:lang w:eastAsia="en-GB"/>
        </w:rPr>
        <w:t>Creativity and Innovation Management</w:t>
      </w:r>
      <w:r w:rsidRPr="005E4B86">
        <w:rPr>
          <w:rFonts w:ascii="Calibri" w:eastAsia="Times New Roman" w:hAnsi="Calibri" w:cs="Times New Roman"/>
          <w:lang w:eastAsia="en-GB"/>
        </w:rPr>
        <w:t>, Vol. 3, Iss. 14, pp. 272-287.</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Mehrtens, J., Cragg, P. and Mills A. (2001) A Model of Internet Adoption by SMEs, </w:t>
      </w:r>
      <w:r w:rsidRPr="005E4B86">
        <w:rPr>
          <w:rFonts w:ascii="Calibri" w:eastAsia="Times New Roman" w:hAnsi="Calibri" w:cs="Times New Roman"/>
          <w:i/>
          <w:iCs/>
          <w:color w:val="000000"/>
          <w:lang w:eastAsia="en-GB"/>
        </w:rPr>
        <w:t>Information and Management</w:t>
      </w:r>
      <w:r w:rsidRPr="005E4B86">
        <w:rPr>
          <w:rFonts w:ascii="Calibri" w:eastAsia="Times New Roman" w:hAnsi="Calibri" w:cs="Times New Roman"/>
          <w:color w:val="000000"/>
          <w:lang w:eastAsia="en-GB"/>
        </w:rPr>
        <w:t>, Vol. 39, pp. 165-176.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Meijaard, J., Uhlaner, L., Flören, R., Diephuis, B. and Sanders, B. (2005)</w:t>
      </w:r>
      <w:r w:rsidRPr="005E4B86">
        <w:rPr>
          <w:rFonts w:ascii="Calibri" w:eastAsia="Times New Roman" w:hAnsi="Calibri" w:cs="Times New Roman"/>
          <w:i/>
          <w:iCs/>
          <w:color w:val="000000"/>
          <w:lang w:eastAsia="en-GB"/>
        </w:rPr>
        <w:t xml:space="preserve"> The Relationship Between Successor and Planning Characteristics and the Success of Business Transfer in Dutch SMEs, </w:t>
      </w:r>
      <w:r w:rsidRPr="005E4B86">
        <w:rPr>
          <w:rFonts w:ascii="Calibri" w:eastAsia="Times New Roman" w:hAnsi="Calibri" w:cs="Times New Roman"/>
          <w:color w:val="000000"/>
          <w:lang w:eastAsia="en-GB"/>
        </w:rPr>
        <w:t>Zoetermeer: EIM.</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Mendivil, R., Fischer, U. and Hungerbühler, K. (2005) Impact of technological development, market and environmental regulations on the past and future performance of chemical processes, </w:t>
      </w:r>
      <w:r w:rsidRPr="005E4B86">
        <w:rPr>
          <w:rFonts w:ascii="Calibri" w:eastAsia="Times New Roman" w:hAnsi="Calibri" w:cs="Times New Roman"/>
          <w:i/>
          <w:iCs/>
          <w:lang w:eastAsia="en-GB"/>
        </w:rPr>
        <w:t>Journal of Cleaner Production</w:t>
      </w:r>
      <w:r w:rsidRPr="005E4B86">
        <w:rPr>
          <w:rFonts w:ascii="Calibri" w:eastAsia="Times New Roman" w:hAnsi="Calibri" w:cs="Times New Roman"/>
          <w:lang w:eastAsia="en-GB"/>
        </w:rPr>
        <w:t>, Vol. 13, pp. 869–880.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Merritt, J. Q. (1998) EM into SME won’t go? Attitudes, awareness and practices in the London Borough of Croydon,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7, No. 2, pp. 90–100.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Meyer, E. (2004) Perspectives on multinational enterprises in emerging economies, </w:t>
      </w:r>
      <w:r w:rsidRPr="005E4B86">
        <w:rPr>
          <w:rFonts w:ascii="Calibri" w:eastAsia="Times New Roman" w:hAnsi="Calibri" w:cs="Times New Roman"/>
          <w:i/>
          <w:iCs/>
          <w:lang w:eastAsia="en-GB"/>
        </w:rPr>
        <w:t>Journal of International Business Studies</w:t>
      </w:r>
      <w:r w:rsidRPr="005E4B86">
        <w:rPr>
          <w:rFonts w:ascii="Calibri" w:eastAsia="Times New Roman" w:hAnsi="Calibri" w:cs="Times New Roman"/>
          <w:lang w:eastAsia="en-GB"/>
        </w:rPr>
        <w:t>, Vol. 35, No. 4, pp. 259–276.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Michael, S. C. and Combs, J. G. (2008) Entrepreneurial failure: the case of franchisees,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46 No. 1, pp. 73-90.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Miller, R. and Brewer, J. (2003)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A-Z or Social Research, </w:t>
      </w:r>
      <w:r w:rsidRPr="005E4B86">
        <w:rPr>
          <w:rFonts w:ascii="Calibri" w:eastAsia="Times New Roman" w:hAnsi="Calibri" w:cs="Times New Roman"/>
          <w:lang w:eastAsia="en-GB"/>
        </w:rPr>
        <w:t>London: Sage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2D0FD2"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Minai, M. S., Lucky, I. O. E. and Olusegun, A.</w:t>
      </w:r>
      <w:proofErr w:type="gramEnd"/>
      <w:r w:rsidRPr="005E4B86">
        <w:rPr>
          <w:rFonts w:ascii="Calibri" w:eastAsia="Times New Roman" w:hAnsi="Calibri" w:cs="Times New Roman"/>
          <w:color w:val="000000"/>
          <w:lang w:eastAsia="en-GB"/>
        </w:rPr>
        <w:t xml:space="preserve"> I (2011) The moderating effect of culture on small firm performance: Empirical evidence, </w:t>
      </w:r>
      <w:r w:rsidRPr="005E4B86">
        <w:rPr>
          <w:rFonts w:ascii="Calibri" w:eastAsia="Times New Roman" w:hAnsi="Calibri" w:cs="Times New Roman"/>
          <w:i/>
          <w:iCs/>
          <w:color w:val="000000"/>
          <w:lang w:eastAsia="en-GB"/>
        </w:rPr>
        <w:t>European Journal Social Science</w:t>
      </w:r>
      <w:r w:rsidRPr="005E4B86">
        <w:rPr>
          <w:rFonts w:ascii="Calibri" w:eastAsia="Times New Roman" w:hAnsi="Calibri" w:cs="Times New Roman"/>
          <w:color w:val="000000"/>
          <w:lang w:eastAsia="en-GB"/>
        </w:rPr>
        <w:t>, Vol. 23, No. 3, pp. 418-431.</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Minniti, M., Bygrave, W., Zacharakis, A. and Cole, M. (2004) </w:t>
      </w:r>
      <w:r w:rsidRPr="005E4B86">
        <w:rPr>
          <w:rFonts w:ascii="Calibri" w:eastAsia="Times New Roman" w:hAnsi="Calibri" w:cs="Times New Roman"/>
          <w:i/>
          <w:iCs/>
          <w:color w:val="000000"/>
          <w:lang w:eastAsia="en-GB"/>
        </w:rPr>
        <w:t>Global Entrepreneurship Monitor National Entrepreneurship Assessment United States of America: 2003 Executive Report</w:t>
      </w:r>
      <w:r w:rsidRPr="005E4B86">
        <w:rPr>
          <w:rFonts w:ascii="Calibri" w:eastAsia="Times New Roman" w:hAnsi="Calibri" w:cs="Times New Roman"/>
          <w:color w:val="000000"/>
          <w:lang w:eastAsia="en-GB"/>
        </w:rPr>
        <w:t xml:space="preserve">, Babson College, </w:t>
      </w:r>
      <w:proofErr w:type="gramStart"/>
      <w:r w:rsidRPr="005E4B86">
        <w:rPr>
          <w:rFonts w:ascii="Calibri" w:eastAsia="Times New Roman" w:hAnsi="Calibri" w:cs="Times New Roman"/>
          <w:color w:val="000000"/>
          <w:lang w:eastAsia="en-GB"/>
        </w:rPr>
        <w:t>Babson</w:t>
      </w:r>
      <w:proofErr w:type="gramEnd"/>
      <w:r w:rsidRPr="005E4B86">
        <w:rPr>
          <w:rFonts w:ascii="Calibri" w:eastAsia="Times New Roman" w:hAnsi="Calibri" w:cs="Times New Roman"/>
          <w:color w:val="000000"/>
          <w:lang w:eastAsia="en-GB"/>
        </w:rPr>
        <w:t>, MA.</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MINTEL (2005) </w:t>
      </w:r>
      <w:r w:rsidRPr="005E4B86">
        <w:rPr>
          <w:rFonts w:ascii="Calibri" w:eastAsia="Times New Roman" w:hAnsi="Calibri" w:cs="Times New Roman"/>
          <w:i/>
          <w:iCs/>
          <w:lang w:eastAsia="en-GB"/>
        </w:rPr>
        <w:t>Chemical Distribution-Industrial Report</w:t>
      </w:r>
      <w:r w:rsidRPr="005E4B86">
        <w:rPr>
          <w:rFonts w:ascii="Calibri" w:eastAsia="Times New Roman" w:hAnsi="Calibri" w:cs="Times New Roman"/>
          <w:lang w:eastAsia="en-GB"/>
        </w:rPr>
        <w:t>, London: MarketLine.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Mintzberg, H. (1994) That’s Not Turbulence, It’s Really Opportunity, </w:t>
      </w:r>
      <w:r w:rsidRPr="005E4B86">
        <w:rPr>
          <w:rFonts w:ascii="Calibri" w:eastAsia="Times New Roman" w:hAnsi="Calibri" w:cs="Times New Roman"/>
          <w:i/>
          <w:iCs/>
          <w:lang w:eastAsia="en-GB"/>
        </w:rPr>
        <w:t>Planning Review</w:t>
      </w:r>
      <w:r w:rsidRPr="005E4B86">
        <w:rPr>
          <w:rFonts w:ascii="Calibri" w:eastAsia="Times New Roman" w:hAnsi="Calibri" w:cs="Times New Roman"/>
          <w:lang w:eastAsia="en-GB"/>
        </w:rPr>
        <w:t>, Vol. 22, No. 6, pp. 7-9.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MIT Sloan Sustainability Dashboard (n.d.), [online], Available at: http://sloanreview.mit.edu/feature/sustainabilityinteractive- tool-business-case-size/, [Accessed 14</w:t>
      </w:r>
      <w:r w:rsidR="00DA200B" w:rsidRPr="00DA200B">
        <w:rPr>
          <w:rFonts w:ascii="Calibri" w:eastAsia="Times New Roman" w:hAnsi="Calibri" w:cs="Times New Roman"/>
          <w:color w:val="000000"/>
          <w:vertAlign w:val="superscript"/>
          <w:lang w:eastAsia="en-GB"/>
        </w:rPr>
        <w:t>th</w:t>
      </w:r>
      <w:r w:rsidR="00DA200B">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September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Mitchelmore, S. and Rowley, J. (2010) Entrepreneurial competencies: a literature review and development agenda, </w:t>
      </w:r>
      <w:r w:rsidRPr="005E4B86">
        <w:rPr>
          <w:rFonts w:ascii="Calibri" w:eastAsia="Times New Roman" w:hAnsi="Calibri" w:cs="Times New Roman"/>
          <w:i/>
          <w:iCs/>
          <w:color w:val="000000"/>
          <w:lang w:eastAsia="en-GB"/>
        </w:rPr>
        <w:t>International Journal of Entrepreneurial Behaviour and Research</w:t>
      </w:r>
      <w:r w:rsidRPr="005E4B86">
        <w:rPr>
          <w:rFonts w:ascii="Calibri" w:eastAsia="Times New Roman" w:hAnsi="Calibri" w:cs="Times New Roman"/>
          <w:color w:val="000000"/>
          <w:lang w:eastAsia="en-GB"/>
        </w:rPr>
        <w:t>, Vol. 16, Iss.</w:t>
      </w:r>
      <w:proofErr w:type="gramEnd"/>
      <w:r w:rsidRPr="005E4B86">
        <w:rPr>
          <w:rFonts w:ascii="Calibri" w:eastAsia="Times New Roman" w:hAnsi="Calibri" w:cs="Times New Roman"/>
          <w:color w:val="000000"/>
          <w:lang w:eastAsia="en-GB"/>
        </w:rPr>
        <w:t xml:space="preserve"> </w:t>
      </w:r>
      <w:proofErr w:type="gramStart"/>
      <w:r w:rsidRPr="005E4B86">
        <w:rPr>
          <w:rFonts w:ascii="Calibri" w:eastAsia="Times New Roman" w:hAnsi="Calibri" w:cs="Times New Roman"/>
          <w:color w:val="000000"/>
          <w:lang w:eastAsia="en-GB"/>
        </w:rPr>
        <w:t>2 pp. 92-111.</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Mochrie, R., Galloway, L. and Donnelly, E. (2006) Attitudes to growth and experience of growth among Scottish SMEs, </w:t>
      </w:r>
      <w:r w:rsidRPr="005E4B86">
        <w:rPr>
          <w:rFonts w:ascii="Calibri" w:eastAsia="Times New Roman" w:hAnsi="Calibri" w:cs="Times New Roman"/>
          <w:i/>
          <w:iCs/>
          <w:color w:val="000000"/>
          <w:lang w:eastAsia="en-GB"/>
        </w:rPr>
        <w:t>International Journal of Entrepreneurial Behaviour and Research</w:t>
      </w:r>
      <w:r w:rsidRPr="005E4B86">
        <w:rPr>
          <w:rFonts w:ascii="Calibri" w:eastAsia="Times New Roman" w:hAnsi="Calibri" w:cs="Times New Roman"/>
          <w:color w:val="000000"/>
          <w:lang w:eastAsia="en-GB"/>
        </w:rPr>
        <w:t>, Vol. 12, No. 1, pp. 7–20.</w:t>
      </w:r>
    </w:p>
    <w:p w:rsidR="002E57EC" w:rsidRPr="005E4B86" w:rsidRDefault="002E57EC"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Monk, R. (2000) Why small businesses fail</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CMA Management, </w:t>
      </w:r>
      <w:r w:rsidR="00602378">
        <w:rPr>
          <w:rFonts w:ascii="Calibri" w:eastAsia="Times New Roman" w:hAnsi="Calibri" w:cs="Times New Roman"/>
          <w:lang w:eastAsia="en-GB"/>
        </w:rPr>
        <w:t>Vol. 74, No. 6, pp. 12-13.</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Moretti, A. (1999) Technological change in the fine chemicals industry, TSER COPI project, [online], Available at: http://www.sums.ac.uk/copi/reports/technological—change/fine—chemical.htm</w:t>
      </w:r>
      <w:r w:rsidR="00C075F2" w:rsidRPr="005E4B86">
        <w:rPr>
          <w:rFonts w:ascii="Calibri" w:eastAsia="Times New Roman" w:hAnsi="Calibri" w:cs="Times New Roman"/>
          <w:lang w:eastAsia="en-GB"/>
        </w:rPr>
        <w:t>, [</w:t>
      </w:r>
      <w:r w:rsidRPr="005E4B86">
        <w:rPr>
          <w:rFonts w:ascii="Calibri" w:eastAsia="Times New Roman" w:hAnsi="Calibri" w:cs="Times New Roman"/>
          <w:lang w:eastAsia="en-GB"/>
        </w:rPr>
        <w:t>Accessed 6</w:t>
      </w:r>
      <w:r w:rsidR="00C075F2" w:rsidRPr="00C075F2">
        <w:rPr>
          <w:rFonts w:ascii="Calibri" w:eastAsia="Times New Roman" w:hAnsi="Calibri" w:cs="Times New Roman"/>
          <w:vertAlign w:val="superscript"/>
          <w:lang w:eastAsia="en-GB"/>
        </w:rPr>
        <w:t>th</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May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Morgan</w:t>
      </w:r>
      <w:r w:rsidR="00A4339D">
        <w:rPr>
          <w:rFonts w:ascii="Calibri" w:eastAsia="Times New Roman" w:hAnsi="Calibri" w:cs="Times New Roman"/>
          <w:lang w:eastAsia="en-GB"/>
        </w:rPr>
        <w:t>,</w:t>
      </w:r>
      <w:r w:rsidRPr="005E4B86">
        <w:rPr>
          <w:rFonts w:ascii="Calibri" w:eastAsia="Times New Roman" w:hAnsi="Calibri" w:cs="Times New Roman"/>
          <w:lang w:eastAsia="en-GB"/>
        </w:rPr>
        <w:t xml:space="preserve"> A., Colebourne D. and Thomas B. (2006)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development of ICT advisors for SME businesses: An innovative approach, </w:t>
      </w:r>
      <w:r w:rsidRPr="005E4B86">
        <w:rPr>
          <w:rFonts w:ascii="Calibri" w:eastAsia="Times New Roman" w:hAnsi="Calibri" w:cs="Times New Roman"/>
          <w:i/>
          <w:iCs/>
          <w:lang w:eastAsia="en-GB"/>
        </w:rPr>
        <w:t>Technovation</w:t>
      </w:r>
      <w:r w:rsidRPr="005E4B86">
        <w:rPr>
          <w:rFonts w:ascii="Calibri" w:eastAsia="Times New Roman" w:hAnsi="Calibri" w:cs="Times New Roman"/>
          <w:lang w:eastAsia="en-GB"/>
        </w:rPr>
        <w:t>, Vol 26, Iss. 8, pp. 980-987.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Morgan, D. L. (1993) Qualitative content analysis: A guide to paths not </w:t>
      </w:r>
      <w:proofErr w:type="gramStart"/>
      <w:r w:rsidRPr="005E4B86">
        <w:rPr>
          <w:rFonts w:ascii="Calibri" w:eastAsia="Times New Roman" w:hAnsi="Calibri" w:cs="Times New Roman"/>
          <w:color w:val="000000"/>
          <w:lang w:eastAsia="en-GB"/>
        </w:rPr>
        <w:t>taken,</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Qualitative Health Research</w:t>
      </w:r>
      <w:r w:rsidRPr="005E4B86">
        <w:rPr>
          <w:rFonts w:ascii="Calibri" w:eastAsia="Times New Roman" w:hAnsi="Calibri" w:cs="Times New Roman"/>
          <w:color w:val="000000"/>
          <w:lang w:eastAsia="en-GB"/>
        </w:rPr>
        <w:t>, Vol. 1, pp. 112-121.</w:t>
      </w:r>
    </w:p>
    <w:p w:rsidR="00987DD5" w:rsidRPr="005E4B86" w:rsidRDefault="00987DD5"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Morrison, A., Breen, J. and Ali, S. (2003) Small Business Growth: Intention, Ability, and Opportunity,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41, Iss. 4, pp. 417–425.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Morse, T. M. (2003) Principles Of Mixed Methods And Multimethod Research Design, Chapter 7 In: Tashakkori, A. and Teddie, C., Edited, </w:t>
      </w:r>
      <w:r w:rsidRPr="005E4B86">
        <w:rPr>
          <w:rFonts w:ascii="Calibri" w:eastAsia="Times New Roman" w:hAnsi="Calibri" w:cs="Times New Roman"/>
          <w:i/>
          <w:iCs/>
          <w:lang w:eastAsia="en-GB"/>
        </w:rPr>
        <w:t>Handbook Of Mixed Methods In Social And Behavioural Research</w:t>
      </w:r>
      <w:r w:rsidRPr="005E4B86">
        <w:rPr>
          <w:rFonts w:ascii="Calibri" w:eastAsia="Times New Roman" w:hAnsi="Calibri" w:cs="Times New Roman"/>
          <w:lang w:eastAsia="en-GB"/>
        </w:rPr>
        <w:t>, Thousand Oaks, CA: Sage (pp. 189-208).</w:t>
      </w:r>
    </w:p>
    <w:p w:rsidR="006E157B" w:rsidRPr="005E4B86" w:rsidRDefault="006E157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Mort, D. (2003) </w:t>
      </w:r>
      <w:r w:rsidRPr="005E4B86">
        <w:rPr>
          <w:rFonts w:ascii="Calibri" w:eastAsia="Times New Roman" w:hAnsi="Calibri" w:cs="Times New Roman"/>
          <w:i/>
          <w:iCs/>
          <w:lang w:eastAsia="en-GB"/>
        </w:rPr>
        <w:t>Understanding Statistics and Market Research Data</w:t>
      </w:r>
      <w:r w:rsidRPr="005E4B86">
        <w:rPr>
          <w:rFonts w:ascii="Calibri" w:eastAsia="Times New Roman" w:hAnsi="Calibri" w:cs="Times New Roman"/>
          <w:lang w:eastAsia="en-GB"/>
        </w:rPr>
        <w:t>, London: Europe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Mortelmans, S. and Reniers, G. (2012) Chemical distribution in Belgium from 2007 to 2010: An empirical study, </w:t>
      </w:r>
      <w:r w:rsidRPr="005E4B86">
        <w:rPr>
          <w:rFonts w:ascii="Calibri" w:eastAsia="Times New Roman" w:hAnsi="Calibri" w:cs="Times New Roman"/>
          <w:i/>
          <w:iCs/>
          <w:lang w:eastAsia="en-GB"/>
        </w:rPr>
        <w:t>Journal of Business Chemistry</w:t>
      </w:r>
      <w:r w:rsidRPr="005E4B86">
        <w:rPr>
          <w:rFonts w:ascii="Calibri" w:eastAsia="Times New Roman" w:hAnsi="Calibri" w:cs="Times New Roman"/>
          <w:lang w:eastAsia="en-GB"/>
        </w:rPr>
        <w:t>, Vol. 9, Iss. 2, pp. 105-113.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Moscalu, M. and Vintila, G. (2012) Business failure risk analysis using financial ratios, </w:t>
      </w:r>
      <w:r w:rsidRPr="005E4B86">
        <w:rPr>
          <w:rFonts w:ascii="Calibri" w:eastAsia="Times New Roman" w:hAnsi="Calibri" w:cs="Times New Roman"/>
          <w:i/>
          <w:iCs/>
          <w:lang w:eastAsia="en-GB"/>
        </w:rPr>
        <w:t>Procedia - Social and Behavioral Sciences</w:t>
      </w:r>
      <w:r w:rsidRPr="005E4B86">
        <w:rPr>
          <w:rFonts w:ascii="Calibri" w:eastAsia="Times New Roman" w:hAnsi="Calibri" w:cs="Times New Roman"/>
          <w:lang w:eastAsia="en-GB"/>
        </w:rPr>
        <w:t xml:space="preserve">, Vol. 62, pp.  </w:t>
      </w:r>
      <w:proofErr w:type="gramStart"/>
      <w:r w:rsidRPr="005E4B86">
        <w:rPr>
          <w:rFonts w:ascii="Calibri" w:eastAsia="Times New Roman" w:hAnsi="Calibri" w:cs="Times New Roman"/>
          <w:lang w:eastAsia="en-GB"/>
        </w:rPr>
        <w:t>728-732.</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Motwani, J., Levenburg, N. M., Schwarz, T. V. and Blankson, C. (2006) Succession Planning in SMEs,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xml:space="preserve">, Vol. 24, Issue 5, pp. 471-495.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Mudambi, R., and Zahra, S. A. (2007) The Survival of International New Ventures, </w:t>
      </w:r>
      <w:r w:rsidRPr="005E4B86">
        <w:rPr>
          <w:rFonts w:ascii="Calibri" w:eastAsia="Times New Roman" w:hAnsi="Calibri" w:cs="Times New Roman"/>
          <w:i/>
          <w:iCs/>
          <w:lang w:eastAsia="en-GB"/>
        </w:rPr>
        <w:t>Journal of International</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Business </w:t>
      </w:r>
      <w:r w:rsidRPr="005E4B86">
        <w:rPr>
          <w:rFonts w:ascii="Calibri" w:eastAsia="Times New Roman" w:hAnsi="Calibri" w:cs="Times New Roman"/>
          <w:lang w:eastAsia="en-GB"/>
        </w:rPr>
        <w:t>Studies, Vol. 38, No. 2, pp. 332–352.</w:t>
      </w:r>
    </w:p>
    <w:p w:rsidR="006E157B" w:rsidRPr="005E4B86" w:rsidRDefault="006E157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Mueller-Falcke, D. (2002) </w:t>
      </w:r>
      <w:r w:rsidRPr="005E4B86">
        <w:rPr>
          <w:rFonts w:ascii="Calibri" w:eastAsia="Times New Roman" w:hAnsi="Calibri" w:cs="Times New Roman"/>
          <w:i/>
          <w:iCs/>
          <w:color w:val="000000"/>
          <w:lang w:eastAsia="en-GB"/>
        </w:rPr>
        <w:t>Measuring the Impact of Information and Communication Technologies on Small Business Development in Developing Countries</w:t>
      </w:r>
      <w:r w:rsidRPr="005E4B86">
        <w:rPr>
          <w:rFonts w:ascii="Calibri" w:eastAsia="Times New Roman" w:hAnsi="Calibri" w:cs="Times New Roman"/>
          <w:color w:val="000000"/>
          <w:lang w:eastAsia="en-GB"/>
        </w:rPr>
        <w:t>, In: ICTs and Development: New Opportunities, Perspectives and Challenges.</w:t>
      </w:r>
    </w:p>
    <w:p w:rsidR="00C075F2" w:rsidRPr="005E4B86" w:rsidRDefault="00C075F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Mulhern, A. (1995) The SME sector in Europe: A broad perspective,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33, no. 3, pp. 83–87.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Mundim, A. P. F., Alessandro, R. and Stochetti, A. (2000).SMEs in global market: challenges, opportunities and threats, </w:t>
      </w:r>
      <w:r w:rsidRPr="005E4B86">
        <w:rPr>
          <w:rFonts w:ascii="Calibri" w:eastAsia="Times New Roman" w:hAnsi="Calibri" w:cs="Times New Roman"/>
          <w:i/>
          <w:iCs/>
          <w:color w:val="000000"/>
          <w:lang w:eastAsia="en-GB"/>
        </w:rPr>
        <w:t>Brazilian Electronic Journal of Economics</w:t>
      </w:r>
      <w:r w:rsidRPr="005E4B86">
        <w:rPr>
          <w:rFonts w:ascii="Calibri" w:eastAsia="Times New Roman" w:hAnsi="Calibri" w:cs="Times New Roman"/>
          <w:color w:val="000000"/>
          <w:lang w:eastAsia="en-GB"/>
        </w:rPr>
        <w:t>, Vol. 3, No. 1, pp. 9-20.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Murphy, K. R. and Davidshofer, C. O. (2001) </w:t>
      </w:r>
      <w:r w:rsidRPr="005E4B86">
        <w:rPr>
          <w:rFonts w:ascii="Calibri" w:eastAsia="Times New Roman" w:hAnsi="Calibri" w:cs="Times New Roman"/>
          <w:i/>
          <w:iCs/>
          <w:lang w:eastAsia="en-GB"/>
        </w:rPr>
        <w:t>Psychological Testing: Principles and Application</w:t>
      </w:r>
      <w:r w:rsidRPr="005E4B86">
        <w:rPr>
          <w:rFonts w:ascii="Calibri" w:eastAsia="Times New Roman" w:hAnsi="Calibri" w:cs="Times New Roman"/>
          <w:lang w:eastAsia="en-GB"/>
        </w:rPr>
        <w:t>, Upper Saddle River, NJ: Prentice Hall.</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lastRenderedPageBreak/>
        <w:t>Nachmias, D.</w:t>
      </w:r>
      <w:proofErr w:type="gramEnd"/>
      <w:r w:rsidRPr="005E4B86">
        <w:rPr>
          <w:rFonts w:ascii="Calibri" w:eastAsia="Times New Roman" w:hAnsi="Calibri" w:cs="Times New Roman"/>
          <w:lang w:eastAsia="en-GB"/>
        </w:rPr>
        <w:t xml:space="preserve">  </w:t>
      </w:r>
      <w:proofErr w:type="gramStart"/>
      <w:r w:rsidRPr="005E4B86">
        <w:rPr>
          <w:rFonts w:ascii="Calibri" w:eastAsia="Times New Roman" w:hAnsi="Calibri" w:cs="Times New Roman"/>
          <w:lang w:eastAsia="en-GB"/>
        </w:rPr>
        <w:t>and</w:t>
      </w:r>
      <w:proofErr w:type="gramEnd"/>
      <w:r w:rsidRPr="005E4B86">
        <w:rPr>
          <w:rFonts w:ascii="Calibri" w:eastAsia="Times New Roman" w:hAnsi="Calibri" w:cs="Times New Roman"/>
          <w:lang w:eastAsia="en-GB"/>
        </w:rPr>
        <w:t xml:space="preserve"> Nachmias, C. (1976)</w:t>
      </w:r>
      <w:r w:rsidRPr="005E4B86">
        <w:rPr>
          <w:rFonts w:ascii="Calibri" w:eastAsia="Times New Roman" w:hAnsi="Calibri" w:cs="Times New Roman"/>
          <w:i/>
          <w:iCs/>
          <w:lang w:eastAsia="en-GB"/>
        </w:rPr>
        <w:t xml:space="preserve"> Research Methods In Social Sciences</w:t>
      </w:r>
      <w:r w:rsidRPr="005E4B86">
        <w:rPr>
          <w:rFonts w:ascii="Calibri" w:eastAsia="Times New Roman" w:hAnsi="Calibri" w:cs="Times New Roman"/>
          <w:lang w:eastAsia="en-GB"/>
        </w:rPr>
        <w:t>, New York: St Martin’s Press.</w:t>
      </w:r>
    </w:p>
    <w:p w:rsidR="006E157B" w:rsidRPr="005E4B86" w:rsidRDefault="006E157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Nandram, S. S. (2002) Behavioural attributes of entrepreneurial success and failure: new perspectives gained from critical incident technique, </w:t>
      </w:r>
      <w:r w:rsidRPr="005E4B86">
        <w:rPr>
          <w:rFonts w:ascii="Calibri" w:eastAsia="Times New Roman" w:hAnsi="Calibri" w:cs="Times New Roman"/>
          <w:i/>
          <w:iCs/>
          <w:lang w:eastAsia="en-GB"/>
        </w:rPr>
        <w:t>Proceedings of the Small Business and Entrepreneurship Development Conference-</w:t>
      </w:r>
      <w:r w:rsidRPr="00633F1F">
        <w:rPr>
          <w:rFonts w:ascii="Calibri" w:eastAsia="Times New Roman" w:hAnsi="Calibri" w:cs="Times New Roman"/>
          <w:i/>
          <w:lang w:eastAsia="en-GB"/>
        </w:rPr>
        <w:t>Theoretical and Empirical Advances in International Entrepreneurship</w:t>
      </w:r>
      <w:r w:rsidRPr="005E4B86">
        <w:rPr>
          <w:rFonts w:ascii="Calibri" w:eastAsia="Times New Roman" w:hAnsi="Calibri" w:cs="Times New Roman"/>
          <w:lang w:eastAsia="en-GB"/>
        </w:rPr>
        <w:t>, The University of Nottingham, 15-16</w:t>
      </w:r>
      <w:r w:rsidR="00633F1F" w:rsidRPr="00633F1F">
        <w:rPr>
          <w:rFonts w:ascii="Calibri" w:eastAsia="Times New Roman" w:hAnsi="Calibri" w:cs="Times New Roman"/>
          <w:vertAlign w:val="superscript"/>
          <w:lang w:eastAsia="en-GB"/>
        </w:rPr>
        <w:t>th</w:t>
      </w:r>
      <w:r w:rsidR="00633F1F">
        <w:rPr>
          <w:rFonts w:ascii="Calibri" w:eastAsia="Times New Roman" w:hAnsi="Calibri" w:cs="Times New Roman"/>
          <w:lang w:eastAsia="en-GB"/>
        </w:rPr>
        <w:t xml:space="preserve"> </w:t>
      </w:r>
      <w:r w:rsidRPr="005E4B86">
        <w:rPr>
          <w:rFonts w:ascii="Calibri" w:eastAsia="Times New Roman" w:hAnsi="Calibri" w:cs="Times New Roman"/>
          <w:lang w:eastAsia="en-GB"/>
        </w:rPr>
        <w:t>April, European Research Press, Shipley, pp. 321-3</w:t>
      </w:r>
      <w:r w:rsidR="006361D6">
        <w:rPr>
          <w:rFonts w:ascii="Calibri" w:eastAsia="Times New Roman" w:hAnsi="Calibri" w:cs="Times New Roman"/>
          <w:lang w:eastAsia="en-GB"/>
        </w:rPr>
        <w:t>3</w:t>
      </w:r>
      <w:r w:rsidRPr="005E4B86">
        <w:rPr>
          <w:rFonts w:ascii="Calibri" w:eastAsia="Times New Roman" w:hAnsi="Calibri" w:cs="Times New Roman"/>
          <w:lang w:eastAsia="en-GB"/>
        </w:rPr>
        <w:t>0.</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Narver, J. C. and Slater, S. F. (1990)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effect of a market orientation on business profitability,</w:t>
      </w:r>
      <w:r w:rsidRPr="005E4B86">
        <w:rPr>
          <w:rFonts w:ascii="Calibri" w:eastAsia="Times New Roman" w:hAnsi="Calibri" w:cs="Times New Roman"/>
          <w:i/>
          <w:iCs/>
          <w:color w:val="000000"/>
          <w:lang w:eastAsia="en-GB"/>
        </w:rPr>
        <w:t xml:space="preserve"> Journal of Marketing</w:t>
      </w:r>
      <w:r w:rsidRPr="005E4B86">
        <w:rPr>
          <w:rFonts w:ascii="Calibri" w:eastAsia="Times New Roman" w:hAnsi="Calibri" w:cs="Times New Roman"/>
          <w:color w:val="000000"/>
          <w:lang w:eastAsia="en-GB"/>
        </w:rPr>
        <w:t>, Vol. 54, pp. 20–35.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National Association of Chemical Distributors (NACD) (2005) The Chemical Distribution Industry &amp; Its Focus on Security, [online], Available at: http://www.chemserv.com/pdf/NACD%20ChemicalSecurity.pdf, [Accessed 15</w:t>
      </w:r>
      <w:r w:rsidR="00C075F2" w:rsidRPr="00C075F2">
        <w:rPr>
          <w:rFonts w:ascii="Calibri" w:eastAsia="Times New Roman" w:hAnsi="Calibri" w:cs="Times New Roman"/>
          <w:color w:val="000000"/>
          <w:vertAlign w:val="superscript"/>
          <w:lang w:eastAsia="en-GB"/>
        </w:rPr>
        <w:t>th</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February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Neck, H. M., Zacharakis, A. L., Bygrave, W. D. and Reynolds, P. D. (2003) </w:t>
      </w:r>
      <w:r w:rsidRPr="005E4B86">
        <w:rPr>
          <w:rFonts w:ascii="Calibri" w:eastAsia="Times New Roman" w:hAnsi="Calibri" w:cs="Times New Roman"/>
          <w:i/>
          <w:iCs/>
          <w:color w:val="000000"/>
          <w:lang w:eastAsia="en-GB"/>
        </w:rPr>
        <w:t>Global Entrepreneurship Monitor: 2002 Executive Report</w:t>
      </w:r>
      <w:r w:rsidRPr="005E4B86">
        <w:rPr>
          <w:rFonts w:ascii="Calibri" w:eastAsia="Times New Roman" w:hAnsi="Calibri" w:cs="Times New Roman"/>
          <w:color w:val="000000"/>
          <w:lang w:eastAsia="en-GB"/>
        </w:rPr>
        <w:t>, Babson College, Babson, MA.</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NetRegs (2002) NetRegs Benchmarking Survey: How green are small businesses? A snapshot of environmental awareness and practice in small and medium sized enterprises (SMEs), [online], Available at: http://www.netregs.org.uk/pdf/netregs_benchmarking_survey_2002.pdf, [Accessed 5</w:t>
      </w:r>
      <w:r w:rsidR="00C075F2" w:rsidRPr="00C075F2">
        <w:rPr>
          <w:rFonts w:ascii="Calibri" w:eastAsia="Times New Roman" w:hAnsi="Calibri" w:cs="Times New Roman"/>
          <w:color w:val="000000"/>
          <w:vertAlign w:val="superscript"/>
          <w:lang w:eastAsia="en-GB"/>
        </w:rPr>
        <w:t>th</w:t>
      </w:r>
      <w:r w:rsidR="00C075F2">
        <w:rPr>
          <w:rFonts w:ascii="Calibri" w:eastAsia="Times New Roman" w:hAnsi="Calibri" w:cs="Times New Roman"/>
          <w:color w:val="000000"/>
          <w:lang w:eastAsia="en-GB"/>
        </w:rPr>
        <w:t xml:space="preserve"> M</w:t>
      </w:r>
      <w:r w:rsidRPr="005E4B86">
        <w:rPr>
          <w:rFonts w:ascii="Calibri" w:eastAsia="Times New Roman" w:hAnsi="Calibri" w:cs="Times New Roman"/>
          <w:color w:val="000000"/>
          <w:lang w:eastAsia="en-GB"/>
        </w:rPr>
        <w:t>ay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NetRegs (2005) NetRegs SME Environment 2005: A review of changing environmental attitudes and behaviours among small and medium-sized businesses in the UK, [online], Available at: http://www.netregs.org.uk/pdf/2005_uk_summary_1197319.pdf, [Accessed 2</w:t>
      </w:r>
      <w:r w:rsidR="00C075F2" w:rsidRPr="00C075F2">
        <w:rPr>
          <w:rFonts w:ascii="Calibri" w:eastAsia="Times New Roman" w:hAnsi="Calibri" w:cs="Times New Roman"/>
          <w:color w:val="000000"/>
          <w:vertAlign w:val="superscript"/>
          <w:lang w:eastAsia="en-GB"/>
        </w:rPr>
        <w:t>nd</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May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NetRegs (2009) SME environment Survey 2009: UK, [online], Available at:  http://www.netregs.org.uk/pdf/NetRegs_SME_Environment_2009_UK_summary.pdf, [Accessed 5</w:t>
      </w:r>
      <w:r w:rsidR="00C075F2" w:rsidRPr="00C075F2">
        <w:rPr>
          <w:rFonts w:ascii="Calibri" w:eastAsia="Times New Roman" w:hAnsi="Calibri" w:cs="Times New Roman"/>
          <w:color w:val="000000"/>
          <w:vertAlign w:val="superscript"/>
          <w:lang w:eastAsia="en-GB"/>
        </w:rPr>
        <w:t>th</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May 2015].</w:t>
      </w:r>
      <w:proofErr w:type="gramEnd"/>
    </w:p>
    <w:p w:rsidR="00A21384" w:rsidRPr="005E4B86" w:rsidRDefault="00A21384" w:rsidP="005E4B86">
      <w:pPr>
        <w:spacing w:after="0" w:line="360" w:lineRule="auto"/>
        <w:jc w:val="both"/>
        <w:rPr>
          <w:rFonts w:ascii="Calibri" w:eastAsia="Times New Roman" w:hAnsi="Calibri" w:cs="Times New Roman"/>
          <w:color w:val="000000"/>
          <w:lang w:eastAsia="en-GB"/>
        </w:rPr>
      </w:pPr>
    </w:p>
    <w:p w:rsidR="002D0FD2"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Nevo</w:t>
      </w:r>
      <w:r w:rsidR="00991F1C">
        <w:rPr>
          <w:rFonts w:ascii="Calibri" w:eastAsia="Times New Roman" w:hAnsi="Calibri" w:cs="Times New Roman"/>
          <w:lang w:eastAsia="en-GB"/>
        </w:rPr>
        <w:t>,</w:t>
      </w:r>
      <w:r w:rsidRPr="005E4B86">
        <w:rPr>
          <w:rFonts w:ascii="Calibri" w:eastAsia="Times New Roman" w:hAnsi="Calibri" w:cs="Times New Roman"/>
          <w:lang w:eastAsia="en-GB"/>
        </w:rPr>
        <w:t xml:space="preserve"> D. and Chan Y. E. (2007) A Delphi study of knowledge management systems: Scope and requirements, </w:t>
      </w:r>
      <w:r w:rsidRPr="005E4B86">
        <w:rPr>
          <w:rFonts w:ascii="Calibri" w:eastAsia="Times New Roman" w:hAnsi="Calibri" w:cs="Times New Roman"/>
          <w:i/>
          <w:iCs/>
          <w:lang w:eastAsia="en-GB"/>
        </w:rPr>
        <w:t>Information &amp; Management</w:t>
      </w:r>
      <w:r w:rsidRPr="005E4B86">
        <w:rPr>
          <w:rFonts w:ascii="Calibri" w:eastAsia="Times New Roman" w:hAnsi="Calibri" w:cs="Times New Roman"/>
          <w:lang w:eastAsia="en-GB"/>
        </w:rPr>
        <w:t xml:space="preserve">, Vol. 44,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6, pp. 583-597.</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lang w:eastAsia="en-GB"/>
        </w:rPr>
        <w:lastRenderedPageBreak/>
        <w:t xml:space="preserve">Nichols, T., Walters, D. and Tasiran, A. (2004)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relation between arrangements for health and safety and injury rates: the evidence-based case revisited, Working Article 48, Cardiff: School of Social Sciences,</w:t>
      </w:r>
      <w:r w:rsidR="00987DD5">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[online], Available at: http://www.cf.ac.uk/socsi/publications/workingpapers/pdf-files/wrkgpaper-48.pdf], [Accessed 5</w:t>
      </w:r>
      <w:r w:rsidR="00C075F2" w:rsidRPr="00C075F2">
        <w:rPr>
          <w:rFonts w:ascii="Calibri" w:eastAsia="Times New Roman" w:hAnsi="Calibri" w:cs="Times New Roman"/>
          <w:color w:val="000000"/>
          <w:vertAlign w:val="superscript"/>
          <w:lang w:eastAsia="en-GB"/>
        </w:rPr>
        <w:t>th</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May 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Nickell, S. J. (1996) Competition and corporate performance, </w:t>
      </w:r>
      <w:r w:rsidRPr="005E4B86">
        <w:rPr>
          <w:rFonts w:ascii="Calibri" w:eastAsia="Times New Roman" w:hAnsi="Calibri" w:cs="Times New Roman"/>
          <w:i/>
          <w:iCs/>
          <w:lang w:eastAsia="en-GB"/>
        </w:rPr>
        <w:t>Journal of Political Economy</w:t>
      </w:r>
      <w:r w:rsidRPr="005E4B86">
        <w:rPr>
          <w:rFonts w:ascii="Calibri" w:eastAsia="Times New Roman" w:hAnsi="Calibri" w:cs="Times New Roman"/>
          <w:lang w:eastAsia="en-GB"/>
        </w:rPr>
        <w:t>, Vol. 104, No. 4, pp. 724-46.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Niskanen, T. (2012) A Finnish study of self-regulation discourses in the chemical industry's Responsible Care programme, </w:t>
      </w:r>
      <w:r w:rsidRPr="005E4B86">
        <w:rPr>
          <w:rFonts w:ascii="Calibri" w:eastAsia="Times New Roman" w:hAnsi="Calibri" w:cs="Times New Roman"/>
          <w:i/>
          <w:iCs/>
          <w:lang w:eastAsia="en-GB"/>
        </w:rPr>
        <w:t>Business Ethics: A European Review</w:t>
      </w:r>
      <w:r w:rsidRPr="005E4B86">
        <w:rPr>
          <w:rFonts w:ascii="Calibri" w:eastAsia="Times New Roman" w:hAnsi="Calibri" w:cs="Times New Roman"/>
          <w:lang w:eastAsia="en-GB"/>
        </w:rPr>
        <w:t xml:space="preserve">, Vol. 21,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1, pp. 77-99.</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North, D. and Smallbone, D. (2000) The innovativeness and growth of rural SMEs during the 1990s, </w:t>
      </w:r>
      <w:r w:rsidRPr="005E4B86">
        <w:rPr>
          <w:rFonts w:ascii="Calibri" w:eastAsia="Times New Roman" w:hAnsi="Calibri" w:cs="Times New Roman"/>
          <w:i/>
          <w:iCs/>
          <w:lang w:eastAsia="en-GB"/>
        </w:rPr>
        <w:t>Regional Studies</w:t>
      </w:r>
      <w:r w:rsidRPr="005E4B86">
        <w:rPr>
          <w:rFonts w:ascii="Calibri" w:eastAsia="Times New Roman" w:hAnsi="Calibri" w:cs="Times New Roman"/>
          <w:lang w:eastAsia="en-GB"/>
        </w:rPr>
        <w:t>, Vol. 34, No. 2, pp. 145-57.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North, D. C. (1990) </w:t>
      </w:r>
      <w:r w:rsidRPr="005E4B86">
        <w:rPr>
          <w:rFonts w:ascii="Calibri" w:eastAsia="Times New Roman" w:hAnsi="Calibri" w:cs="Times New Roman"/>
          <w:i/>
          <w:iCs/>
          <w:color w:val="000000"/>
          <w:lang w:eastAsia="en-GB"/>
        </w:rPr>
        <w:t>Institutions, Institutional Change and Economic Performance</w:t>
      </w:r>
      <w:r w:rsidRPr="005E4B86">
        <w:rPr>
          <w:rFonts w:ascii="Calibri" w:eastAsia="Times New Roman" w:hAnsi="Calibri" w:cs="Times New Roman"/>
          <w:color w:val="000000"/>
          <w:lang w:eastAsia="en-GB"/>
        </w:rPr>
        <w:t>, Cambridge: Cambridge University Press.</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A73EA3">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Nulkar, G. (2014) SMEs and environmental performance – A framework for green business strategies, </w:t>
      </w:r>
      <w:r w:rsidRPr="005E4B86">
        <w:rPr>
          <w:rFonts w:ascii="Calibri" w:eastAsia="Times New Roman" w:hAnsi="Calibri" w:cs="Times New Roman"/>
          <w:i/>
          <w:iCs/>
          <w:color w:val="000000"/>
          <w:lang w:eastAsia="en-GB"/>
        </w:rPr>
        <w:t>Procedia - Social and Behavioral Sciences</w:t>
      </w:r>
      <w:r w:rsidRPr="005E4B86">
        <w:rPr>
          <w:rFonts w:ascii="Calibri" w:eastAsia="Times New Roman" w:hAnsi="Calibri" w:cs="Times New Roman"/>
          <w:color w:val="000000"/>
          <w:lang w:eastAsia="en-GB"/>
        </w:rPr>
        <w:t>, Vol. 133, pp.130-140.</w:t>
      </w:r>
      <w:proofErr w:type="gramEnd"/>
    </w:p>
    <w:p w:rsidR="00A73EA3" w:rsidRPr="005E4B86" w:rsidRDefault="00A73EA3" w:rsidP="00A73EA3">
      <w:pPr>
        <w:spacing w:after="0" w:line="360" w:lineRule="auto"/>
        <w:jc w:val="both"/>
        <w:rPr>
          <w:rFonts w:ascii="Calibri" w:eastAsia="Times New Roman" w:hAnsi="Calibri" w:cs="Times New Roman"/>
          <w:color w:val="000000"/>
          <w:lang w:eastAsia="en-GB"/>
        </w:rPr>
      </w:pPr>
    </w:p>
    <w:p w:rsidR="005E4B86" w:rsidRDefault="00A73EA3" w:rsidP="00C075F2">
      <w:pPr>
        <w:spacing w:after="0" w:line="360" w:lineRule="auto"/>
        <w:jc w:val="both"/>
        <w:rPr>
          <w:rFonts w:ascii="Calibri" w:eastAsia="Times New Roman" w:hAnsi="Calibri" w:cs="Times New Roman"/>
          <w:color w:val="000000"/>
          <w:lang w:eastAsia="en-GB"/>
        </w:rPr>
      </w:pPr>
      <w:r w:rsidRPr="002F31B1">
        <w:t>O'Cass, A. and Weerawardena, J. (20</w:t>
      </w:r>
      <w:r>
        <w:t xml:space="preserve">09) </w:t>
      </w:r>
      <w:r w:rsidRPr="002F31B1">
        <w:t xml:space="preserve">Examining the role of </w:t>
      </w:r>
      <w:r>
        <w:t xml:space="preserve">international entrepreneurship, </w:t>
      </w:r>
      <w:r w:rsidRPr="002F31B1">
        <w:t>innovation and international market performa</w:t>
      </w:r>
      <w:r>
        <w:t>nce in SME internationalisation</w:t>
      </w:r>
      <w:r w:rsidRPr="002F31B1">
        <w:t xml:space="preserve">, </w:t>
      </w:r>
      <w:r>
        <w:rPr>
          <w:i/>
        </w:rPr>
        <w:t xml:space="preserve">European Journal of </w:t>
      </w:r>
      <w:r w:rsidRPr="00C075F2">
        <w:rPr>
          <w:rFonts w:ascii="Calibri" w:eastAsia="Times New Roman" w:hAnsi="Calibri" w:cs="Times New Roman"/>
          <w:i/>
          <w:color w:val="000000"/>
          <w:lang w:eastAsia="en-GB"/>
        </w:rPr>
        <w:t>Marketing</w:t>
      </w:r>
      <w:r w:rsidRPr="00C075F2">
        <w:rPr>
          <w:rFonts w:ascii="Calibri" w:eastAsia="Times New Roman" w:hAnsi="Calibri" w:cs="Times New Roman"/>
          <w:color w:val="000000"/>
          <w:lang w:eastAsia="en-GB"/>
        </w:rPr>
        <w:t>, Vol. 43, Iss. 11/12, pp. 1325-1348.</w:t>
      </w:r>
    </w:p>
    <w:p w:rsidR="00C075F2" w:rsidRPr="00C075F2" w:rsidRDefault="00C075F2" w:rsidP="00C075F2">
      <w:pPr>
        <w:spacing w:after="0" w:line="360" w:lineRule="auto"/>
        <w:jc w:val="both"/>
        <w:rPr>
          <w:rFonts w:ascii="Calibri" w:eastAsia="Times New Roman" w:hAnsi="Calibri" w:cs="Times New Roman"/>
          <w:color w:val="000000"/>
          <w:lang w:eastAsia="en-GB"/>
        </w:rPr>
      </w:pPr>
    </w:p>
    <w:p w:rsidR="005E4B86" w:rsidRPr="005E4B86" w:rsidRDefault="005E4B86" w:rsidP="00A73EA3">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O’Dwyer, M., Gilmore, A. and Carson, D. (2009) Innovative marketing in SMEs, </w:t>
      </w:r>
      <w:r w:rsidRPr="00C075F2">
        <w:rPr>
          <w:rFonts w:ascii="Calibri" w:eastAsia="Times New Roman" w:hAnsi="Calibri" w:cs="Times New Roman"/>
          <w:i/>
          <w:color w:val="000000"/>
          <w:lang w:eastAsia="en-GB"/>
        </w:rPr>
        <w:t>European Journal of</w:t>
      </w:r>
      <w:r w:rsidRPr="005E4B86">
        <w:rPr>
          <w:rFonts w:ascii="Calibri" w:eastAsia="Times New Roman" w:hAnsi="Calibri" w:cs="Times New Roman"/>
          <w:i/>
          <w:iCs/>
          <w:color w:val="000000"/>
          <w:lang w:eastAsia="en-GB"/>
        </w:rPr>
        <w:t xml:space="preserve"> Marketing</w:t>
      </w:r>
      <w:r w:rsidRPr="005E4B86">
        <w:rPr>
          <w:rFonts w:ascii="Calibri" w:eastAsia="Times New Roman" w:hAnsi="Calibri" w:cs="Times New Roman"/>
          <w:color w:val="000000"/>
          <w:lang w:eastAsia="en-GB"/>
        </w:rPr>
        <w:t>, Vol. 43, Nos. 1/2, pp. 46–61.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F71F87" w:rsidRDefault="005E4B86" w:rsidP="00F71F87">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O’Gorman, C. (2001) The sustainability of growth in small and medium sized enterprises, </w:t>
      </w:r>
      <w:r w:rsidRPr="005E4B86">
        <w:rPr>
          <w:rFonts w:ascii="Calibri" w:eastAsia="Times New Roman" w:hAnsi="Calibri" w:cs="Times New Roman"/>
          <w:i/>
          <w:iCs/>
          <w:lang w:eastAsia="en-GB"/>
        </w:rPr>
        <w:t>International Journal of Entrepreneurship Behaviour &amp; Research</w:t>
      </w:r>
      <w:r w:rsidRPr="005E4B86">
        <w:rPr>
          <w:rFonts w:ascii="Calibri" w:eastAsia="Times New Roman" w:hAnsi="Calibri" w:cs="Times New Roman"/>
          <w:lang w:eastAsia="en-GB"/>
        </w:rPr>
        <w:t>, Vol. 7, No. 2, pp. 60-71.</w:t>
      </w:r>
    </w:p>
    <w:p w:rsidR="002D0FD2" w:rsidRDefault="002D0FD2" w:rsidP="00F71F87">
      <w:pPr>
        <w:spacing w:after="0" w:line="360" w:lineRule="auto"/>
        <w:jc w:val="both"/>
        <w:rPr>
          <w:rFonts w:ascii="Calibri" w:eastAsia="Times New Roman" w:hAnsi="Calibri" w:cs="Times New Roman"/>
          <w:lang w:eastAsia="en-GB"/>
        </w:rPr>
      </w:pPr>
    </w:p>
    <w:p w:rsidR="00F71F87" w:rsidRDefault="00A73EA3" w:rsidP="00F71F87">
      <w:pPr>
        <w:spacing w:after="0" w:line="360" w:lineRule="auto"/>
        <w:jc w:val="both"/>
        <w:rPr>
          <w:rFonts w:ascii="Calibri" w:eastAsia="Times New Roman" w:hAnsi="Calibri" w:cs="Times New Roman"/>
          <w:i/>
          <w:iCs/>
          <w:lang w:eastAsia="en-GB"/>
        </w:rPr>
      </w:pPr>
      <w:r>
        <w:t>O’</w:t>
      </w:r>
      <w:r w:rsidR="00F71F87">
        <w:t xml:space="preserve">Regan, N. (2000) </w:t>
      </w:r>
      <w:proofErr w:type="gramStart"/>
      <w:r w:rsidR="00F71F87">
        <w:t>The</w:t>
      </w:r>
      <w:proofErr w:type="gramEnd"/>
      <w:r w:rsidR="00F71F87">
        <w:t xml:space="preserve"> relationship between culture, leadership, strategic planning and </w:t>
      </w:r>
      <w:r w:rsidR="00F71F87" w:rsidRPr="00F71F87">
        <w:rPr>
          <w:rFonts w:ascii="Calibri" w:eastAsia="Times New Roman" w:hAnsi="Calibri" w:cs="Times New Roman"/>
          <w:iCs/>
          <w:lang w:eastAsia="en-GB"/>
        </w:rPr>
        <w:t>performance in small and medium-sized enterprises,</w:t>
      </w:r>
      <w:r w:rsidR="00F71F87" w:rsidRPr="00F71F87">
        <w:rPr>
          <w:rFonts w:ascii="Calibri" w:eastAsia="Times New Roman" w:hAnsi="Calibri" w:cs="Times New Roman"/>
          <w:i/>
          <w:iCs/>
          <w:lang w:eastAsia="en-GB"/>
        </w:rPr>
        <w:t xml:space="preserve"> PhD thesis, </w:t>
      </w:r>
      <w:r w:rsidR="00F71F87" w:rsidRPr="00F71F87">
        <w:rPr>
          <w:rFonts w:ascii="Calibri" w:eastAsia="Times New Roman" w:hAnsi="Calibri" w:cs="Times New Roman"/>
          <w:iCs/>
          <w:lang w:eastAsia="en-GB"/>
        </w:rPr>
        <w:t>Middlesex University.</w:t>
      </w:r>
    </w:p>
    <w:p w:rsidR="00C075F2" w:rsidRPr="00F71F87" w:rsidRDefault="00C075F2" w:rsidP="00F71F87">
      <w:pPr>
        <w:spacing w:after="0" w:line="360" w:lineRule="auto"/>
        <w:jc w:val="both"/>
        <w:rPr>
          <w:rFonts w:ascii="Calibri" w:eastAsia="Times New Roman" w:hAnsi="Calibri" w:cs="Times New Roman"/>
          <w:i/>
          <w:iCs/>
          <w:lang w:eastAsia="en-GB"/>
        </w:rPr>
      </w:pPr>
    </w:p>
    <w:p w:rsidR="00987DD5" w:rsidRDefault="005E4B86" w:rsidP="005E4B86">
      <w:pPr>
        <w:spacing w:after="0" w:line="360" w:lineRule="auto"/>
        <w:jc w:val="both"/>
        <w:rPr>
          <w:rFonts w:ascii="Calibri" w:eastAsia="Times New Roman" w:hAnsi="Calibri" w:cs="Times New Roman"/>
          <w:lang w:eastAsia="en-GB"/>
        </w:rPr>
      </w:pPr>
      <w:r w:rsidRPr="00F71F87">
        <w:rPr>
          <w:rFonts w:ascii="Calibri" w:eastAsia="Times New Roman" w:hAnsi="Calibri" w:cs="Times New Roman"/>
          <w:iCs/>
          <w:lang w:eastAsia="en-GB"/>
        </w:rPr>
        <w:lastRenderedPageBreak/>
        <w:t>O’Regan, N. and Ghobadian, A. (2004) The importance of capabilities for strategic directionand</w:t>
      </w:r>
      <w:r w:rsidRPr="005E4B86">
        <w:rPr>
          <w:rFonts w:ascii="Calibri" w:eastAsia="Times New Roman" w:hAnsi="Calibri" w:cs="Times New Roman"/>
          <w:lang w:eastAsia="en-GB"/>
        </w:rPr>
        <w:t xml:space="preserve"> performance, </w:t>
      </w:r>
      <w:r w:rsidRPr="005E4B86">
        <w:rPr>
          <w:rFonts w:ascii="Calibri" w:eastAsia="Times New Roman" w:hAnsi="Calibri" w:cs="Times New Roman"/>
          <w:i/>
          <w:iCs/>
          <w:lang w:eastAsia="en-GB"/>
        </w:rPr>
        <w:t>Management Decision</w:t>
      </w:r>
      <w:r w:rsidRPr="005E4B86">
        <w:rPr>
          <w:rFonts w:ascii="Calibri" w:eastAsia="Times New Roman" w:hAnsi="Calibri" w:cs="Times New Roman"/>
          <w:lang w:eastAsia="en-GB"/>
        </w:rPr>
        <w:t>, Vol. 42, No. 2, pp. 292-312.</w:t>
      </w:r>
    </w:p>
    <w:p w:rsidR="00A47401" w:rsidRPr="005E4B86" w:rsidRDefault="00A47401"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Obben, J. and Magagula, P. (2003) Firm and managerial determinants of the export propensity of small and medium-sized enterprises in Swaziland,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21, No. 1, pp. 73–91.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OECD (1994) </w:t>
      </w:r>
      <w:r w:rsidRPr="005E4B86">
        <w:rPr>
          <w:rFonts w:ascii="Calibri" w:eastAsia="Times New Roman" w:hAnsi="Calibri" w:cs="Times New Roman"/>
          <w:i/>
          <w:iCs/>
          <w:color w:val="000000"/>
          <w:lang w:eastAsia="en-GB"/>
        </w:rPr>
        <w:t>The OECD reference checklist for regulatory decision‐making: a draft recommendation of the OECD</w:t>
      </w:r>
      <w:proofErr w:type="gramStart"/>
      <w:r w:rsidRPr="005E4B86">
        <w:rPr>
          <w:rFonts w:ascii="Calibri" w:eastAsia="Times New Roman" w:hAnsi="Calibri" w:cs="Times New Roman"/>
          <w:color w:val="000000"/>
          <w:lang w:eastAsia="en-GB"/>
        </w:rPr>
        <w:t>,Paris</w:t>
      </w:r>
      <w:proofErr w:type="gramEnd"/>
      <w:r w:rsidRPr="005E4B86">
        <w:rPr>
          <w:rFonts w:ascii="Calibri" w:eastAsia="Times New Roman" w:hAnsi="Calibri" w:cs="Times New Roman"/>
          <w:color w:val="000000"/>
          <w:lang w:eastAsia="en-GB"/>
        </w:rPr>
        <w:t>: Organisation for Economic Cooperation and Development (OECD) Publishing.</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OECD (1995) Report on the OECD wosrkshop on Small and Medium sized enterprises in relation to chemical accident prevention, preparedness and response, [online], Available at: http://www.cefic.org/Documents/IndustrySupport/081006_OECD%20Guidance%20on%20EHS%20for%20SME.pdf, [Accessed 10</w:t>
      </w:r>
      <w:r w:rsidR="00C075F2" w:rsidRPr="00C075F2">
        <w:rPr>
          <w:rFonts w:ascii="Calibri" w:eastAsia="Times New Roman" w:hAnsi="Calibri" w:cs="Times New Roman"/>
          <w:vertAlign w:val="superscript"/>
          <w:lang w:eastAsia="en-GB"/>
        </w:rPr>
        <w:t>th</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OECD (2008)</w:t>
      </w:r>
      <w:r w:rsidRPr="005E4B86">
        <w:rPr>
          <w:rFonts w:ascii="Calibri" w:eastAsia="Times New Roman" w:hAnsi="Calibri" w:cs="Times New Roman"/>
          <w:i/>
          <w:iCs/>
          <w:color w:val="000000"/>
          <w:lang w:eastAsia="en-GB"/>
        </w:rPr>
        <w:t xml:space="preserve"> Enhancing the Role of SMEs in Global Value Chains</w:t>
      </w:r>
      <w:r w:rsidRPr="005E4B86">
        <w:rPr>
          <w:rFonts w:ascii="Calibri" w:eastAsia="Times New Roman" w:hAnsi="Calibri" w:cs="Times New Roman"/>
          <w:color w:val="000000"/>
          <w:lang w:eastAsia="en-GB"/>
        </w:rPr>
        <w:t>, Paris: Organisation for Economic Cooperation and Development (OECD) Publishing.</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OECD (2009) </w:t>
      </w:r>
      <w:r w:rsidRPr="005E4B86">
        <w:rPr>
          <w:rFonts w:ascii="Calibri" w:eastAsia="Times New Roman" w:hAnsi="Calibri" w:cs="Times New Roman"/>
          <w:i/>
          <w:iCs/>
          <w:color w:val="000000"/>
          <w:lang w:eastAsia="en-GB"/>
        </w:rPr>
        <w:t>Top Barriers and Drivers to SME Internationalisation</w:t>
      </w:r>
      <w:r w:rsidRPr="005E4B86">
        <w:rPr>
          <w:rFonts w:ascii="Calibri" w:eastAsia="Times New Roman" w:hAnsi="Calibri" w:cs="Times New Roman"/>
          <w:color w:val="000000"/>
          <w:lang w:eastAsia="en-GB"/>
        </w:rPr>
        <w:t>, Report by the OECD Working Party on SMEs and Entrepreneurship, Paris: OECD Publishing.</w:t>
      </w:r>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OECD (2010b) </w:t>
      </w:r>
      <w:r w:rsidRPr="005E4B86">
        <w:rPr>
          <w:rFonts w:ascii="Calibri" w:eastAsia="Times New Roman" w:hAnsi="Calibri" w:cs="Times New Roman"/>
          <w:i/>
          <w:iCs/>
          <w:lang w:eastAsia="en-GB"/>
        </w:rPr>
        <w:t>Assessment of government support programmes for SMEs’ and entrepreneurs’ access to finance in the global crisis</w:t>
      </w:r>
      <w:r w:rsidRPr="005E4B86">
        <w:rPr>
          <w:rFonts w:ascii="Calibri" w:eastAsia="Times New Roman" w:hAnsi="Calibri" w:cs="Times New Roman"/>
          <w:lang w:eastAsia="en-GB"/>
        </w:rPr>
        <w:t>, Paris: Organisation for Economic Cooperation and Development (OECD) Publishing.</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OECD (2012) </w:t>
      </w:r>
      <w:r w:rsidRPr="005E4B86">
        <w:rPr>
          <w:rFonts w:ascii="Calibri" w:eastAsia="Times New Roman" w:hAnsi="Calibri" w:cs="Times New Roman"/>
          <w:i/>
          <w:iCs/>
          <w:lang w:eastAsia="en-GB"/>
        </w:rPr>
        <w:t>Financing SMEs and entrepreneurs: an OECD Scoreboard</w:t>
      </w:r>
      <w:r w:rsidRPr="005E4B86">
        <w:rPr>
          <w:rFonts w:ascii="Calibri" w:eastAsia="Times New Roman" w:hAnsi="Calibri" w:cs="Times New Roman"/>
          <w:lang w:eastAsia="en-GB"/>
        </w:rPr>
        <w:t>, Paris: Organisation for Economic Cooperation and Development (OECD) Publishing.</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OECD-APEC (2007) </w:t>
      </w:r>
      <w:r w:rsidRPr="005E4B86">
        <w:rPr>
          <w:rFonts w:ascii="Calibri" w:eastAsia="Times New Roman" w:hAnsi="Calibri" w:cs="Times New Roman"/>
          <w:i/>
          <w:iCs/>
          <w:color w:val="000000"/>
          <w:lang w:eastAsia="en-GB"/>
        </w:rPr>
        <w:t>Removing Barriers to SME Access to International Markets Paris</w:t>
      </w:r>
      <w:r w:rsidRPr="005E4B86">
        <w:rPr>
          <w:rFonts w:ascii="Calibri" w:eastAsia="Times New Roman" w:hAnsi="Calibri" w:cs="Times New Roman"/>
          <w:color w:val="000000"/>
          <w:lang w:eastAsia="en-GB"/>
        </w:rPr>
        <w:t>, Paris: Organisation for Economic Cooperation and Development (OECD) Publishing.</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Office of the Advocacy United States Small Business Association (2003) 2003 State Small Business Profile: UNITED STATES</w:t>
      </w:r>
      <w:r w:rsidRPr="005E4B86">
        <w:rPr>
          <w:rFonts w:ascii="Calibri" w:eastAsia="Times New Roman" w:hAnsi="Calibri" w:cs="Times New Roman"/>
          <w:i/>
          <w:iCs/>
          <w:lang w:eastAsia="en-GB"/>
        </w:rPr>
        <w:t>,</w:t>
      </w:r>
      <w:r w:rsidRPr="005E4B86">
        <w:rPr>
          <w:rFonts w:ascii="Calibri" w:eastAsia="Times New Roman" w:hAnsi="Calibri" w:cs="Times New Roman"/>
          <w:lang w:eastAsia="en-GB"/>
        </w:rPr>
        <w:t xml:space="preserve"> [online] Available http://www.sba.gov/advo/stats/profiles/03us.pdf, [Accessed 22</w:t>
      </w:r>
      <w:r w:rsidR="00C075F2" w:rsidRPr="00C075F2">
        <w:rPr>
          <w:rFonts w:ascii="Calibri" w:eastAsia="Times New Roman" w:hAnsi="Calibri" w:cs="Times New Roman"/>
          <w:vertAlign w:val="superscript"/>
          <w:lang w:eastAsia="en-GB"/>
        </w:rPr>
        <w:t>nd</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November 2014].</w:t>
      </w:r>
    </w:p>
    <w:p w:rsidR="00A47401"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Ogundele, O. J. (2007) </w:t>
      </w:r>
      <w:r w:rsidRPr="005E4B86">
        <w:rPr>
          <w:rFonts w:ascii="Calibri" w:eastAsia="Times New Roman" w:hAnsi="Calibri" w:cs="Times New Roman"/>
          <w:i/>
          <w:iCs/>
          <w:color w:val="000000"/>
          <w:lang w:eastAsia="en-GB"/>
        </w:rPr>
        <w:t>Introduction to Entrepreneurship Development, Corporate Government and Small Business Management</w:t>
      </w:r>
      <w:r w:rsidRPr="005E4B86">
        <w:rPr>
          <w:rFonts w:ascii="Calibri" w:eastAsia="Times New Roman" w:hAnsi="Calibri" w:cs="Times New Roman"/>
          <w:color w:val="000000"/>
          <w:lang w:eastAsia="en-GB"/>
        </w:rPr>
        <w:t>, 1st Edition, Lagos: Molofin Nominees.</w:t>
      </w:r>
    </w:p>
    <w:p w:rsidR="002D0FD2" w:rsidRPr="005E4B86" w:rsidRDefault="002D0FD2" w:rsidP="005E4B86">
      <w:pPr>
        <w:spacing w:after="0" w:line="360" w:lineRule="auto"/>
        <w:jc w:val="both"/>
        <w:rPr>
          <w:rFonts w:ascii="Calibri" w:eastAsia="Times New Roman" w:hAnsi="Calibri" w:cs="Times New Roman"/>
          <w:color w:val="000000"/>
          <w:lang w:eastAsia="en-GB"/>
        </w:rPr>
      </w:pPr>
    </w:p>
    <w:p w:rsidR="005E4B86" w:rsidRPr="00C075F2" w:rsidRDefault="004D6DCC" w:rsidP="00C075F2">
      <w:pPr>
        <w:spacing w:after="0" w:line="360" w:lineRule="auto"/>
        <w:jc w:val="both"/>
        <w:rPr>
          <w:rFonts w:ascii="Calibri" w:eastAsia="Times New Roman" w:hAnsi="Calibri" w:cs="Times New Roman"/>
          <w:iCs/>
          <w:color w:val="000000"/>
          <w:lang w:eastAsia="en-GB"/>
        </w:rPr>
      </w:pPr>
      <w:r w:rsidRPr="0019517B">
        <w:t>Ojala</w:t>
      </w:r>
      <w:r>
        <w:t xml:space="preserve">, A. </w:t>
      </w:r>
      <w:r w:rsidRPr="0019517B">
        <w:t>(2009) Internationalization of knowledge-intensive SMEs: Th</w:t>
      </w:r>
      <w:r>
        <w:t xml:space="preserve">e role of network relationships </w:t>
      </w:r>
      <w:r w:rsidRPr="00C075F2">
        <w:rPr>
          <w:rFonts w:ascii="Calibri" w:eastAsia="Times New Roman" w:hAnsi="Calibri" w:cs="Times New Roman"/>
          <w:iCs/>
          <w:color w:val="000000"/>
          <w:lang w:eastAsia="en-GB"/>
        </w:rPr>
        <w:t>in the entry to a psychically distant market</w:t>
      </w:r>
      <w:r w:rsidRPr="00C075F2">
        <w:rPr>
          <w:rFonts w:ascii="Calibri" w:eastAsia="Times New Roman" w:hAnsi="Calibri" w:cs="Times New Roman"/>
          <w:i/>
          <w:iCs/>
          <w:color w:val="000000"/>
          <w:lang w:eastAsia="en-GB"/>
        </w:rPr>
        <w:t>, International Business Review</w:t>
      </w:r>
      <w:r w:rsidRPr="00C075F2">
        <w:rPr>
          <w:rFonts w:ascii="Calibri" w:eastAsia="Times New Roman" w:hAnsi="Calibri" w:cs="Times New Roman"/>
          <w:iCs/>
          <w:color w:val="000000"/>
          <w:lang w:eastAsia="en-GB"/>
        </w:rPr>
        <w:t>, Vol. 18, pp. 50–59.</w:t>
      </w:r>
    </w:p>
    <w:p w:rsidR="00C075F2" w:rsidRDefault="00C075F2" w:rsidP="005E4B86">
      <w:pPr>
        <w:spacing w:after="0" w:line="360" w:lineRule="auto"/>
        <w:jc w:val="both"/>
        <w:rPr>
          <w:rFonts w:ascii="Calibri" w:eastAsia="Times New Roman" w:hAnsi="Calibri" w:cs="Times New Roman"/>
          <w:i/>
          <w:iCs/>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C075F2">
        <w:rPr>
          <w:rFonts w:ascii="Calibri" w:eastAsia="Times New Roman" w:hAnsi="Calibri" w:cs="Times New Roman"/>
          <w:iCs/>
          <w:color w:val="000000"/>
          <w:lang w:eastAsia="en-GB"/>
        </w:rPr>
        <w:t>Okpara, J. O. and Wynn, P. (2007) Determinants of Small Business Growth Constraints in a Sub-</w:t>
      </w:r>
      <w:r w:rsidRPr="005E4B86">
        <w:rPr>
          <w:rFonts w:ascii="Calibri" w:eastAsia="Times New Roman" w:hAnsi="Calibri" w:cs="Times New Roman"/>
          <w:lang w:eastAsia="en-GB"/>
        </w:rPr>
        <w:t xml:space="preserve">Saharan African Economy, </w:t>
      </w:r>
      <w:r w:rsidRPr="005E4B86">
        <w:rPr>
          <w:rFonts w:ascii="Calibri" w:eastAsia="Times New Roman" w:hAnsi="Calibri" w:cs="Times New Roman"/>
          <w:i/>
          <w:iCs/>
          <w:lang w:eastAsia="en-GB"/>
        </w:rPr>
        <w:t>SAM Advanced Management Journal</w:t>
      </w:r>
      <w:r w:rsidRPr="005E4B86">
        <w:rPr>
          <w:rFonts w:ascii="Calibri" w:eastAsia="Times New Roman" w:hAnsi="Calibri" w:cs="Times New Roman"/>
          <w:lang w:eastAsia="en-GB"/>
        </w:rPr>
        <w:t xml:space="preserve">, Vol. 72,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2, pp. 24-35.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Oliner, S. D. and Sichel, D. E. (2000) The resurgence of growth in the late 1990s: Is information technology the story</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i/>
          <w:iCs/>
          <w:color w:val="000000"/>
          <w:lang w:eastAsia="en-GB"/>
        </w:rPr>
        <w:t xml:space="preserve"> Journal of Economic Perspectives</w:t>
      </w:r>
      <w:r w:rsidRPr="005E4B86">
        <w:rPr>
          <w:rFonts w:ascii="Calibri" w:eastAsia="Times New Roman" w:hAnsi="Calibri" w:cs="Times New Roman"/>
          <w:color w:val="000000"/>
          <w:lang w:eastAsia="en-GB"/>
        </w:rPr>
        <w:t>, Vol. 14, pp. 3-12.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Oludele</w:t>
      </w:r>
      <w:r w:rsidR="00A47401">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 A. A. and Kinfack, E. (2012) Regulation, awareness, compliance and SME performance in Cameroon's manufacturing and retail sectors, </w:t>
      </w:r>
      <w:r w:rsidRPr="005E4B86">
        <w:rPr>
          <w:rFonts w:ascii="Calibri" w:eastAsia="Times New Roman" w:hAnsi="Calibri" w:cs="Times New Roman"/>
          <w:i/>
          <w:iCs/>
          <w:color w:val="000000"/>
          <w:lang w:eastAsia="en-GB"/>
        </w:rPr>
        <w:t>International Journal of Social Economics</w:t>
      </w:r>
      <w:r w:rsidRPr="005E4B86">
        <w:rPr>
          <w:rFonts w:ascii="Calibri" w:eastAsia="Times New Roman" w:hAnsi="Calibri" w:cs="Times New Roman"/>
          <w:color w:val="000000"/>
          <w:lang w:eastAsia="en-GB"/>
        </w:rPr>
        <w:t>, Vol. 39, Iss.12, pp. 933-950.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Onwuegbuzie, A. J. and Leech, N. L. (2005) On becoming a pragmatic researcher: The importance of combining quantitative and qualitative research methodologies, </w:t>
      </w:r>
      <w:r w:rsidRPr="005E4B86">
        <w:rPr>
          <w:rFonts w:ascii="Calibri" w:eastAsia="Times New Roman" w:hAnsi="Calibri" w:cs="Times New Roman"/>
          <w:i/>
          <w:iCs/>
          <w:lang w:eastAsia="en-GB"/>
        </w:rPr>
        <w:t>International Journal of Social</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Research Methodology, </w:t>
      </w:r>
      <w:r w:rsidRPr="005E4B86">
        <w:rPr>
          <w:rFonts w:ascii="Calibri" w:eastAsia="Times New Roman" w:hAnsi="Calibri" w:cs="Times New Roman"/>
          <w:lang w:eastAsia="en-GB"/>
        </w:rPr>
        <w:t>Vol. 8, pp. 375-387.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Oppenhiem, A. N. (1992) </w:t>
      </w:r>
      <w:r w:rsidRPr="005E4B86">
        <w:rPr>
          <w:rFonts w:ascii="Calibri" w:eastAsia="Times New Roman" w:hAnsi="Calibri" w:cs="Times New Roman"/>
          <w:i/>
          <w:iCs/>
          <w:lang w:eastAsia="en-GB"/>
        </w:rPr>
        <w:t>Questionnaire Design and Attitude Measurement,</w:t>
      </w:r>
      <w:r w:rsidRPr="005E4B86">
        <w:rPr>
          <w:rFonts w:ascii="Calibri" w:eastAsia="Times New Roman" w:hAnsi="Calibri" w:cs="Times New Roman"/>
          <w:lang w:eastAsia="en-GB"/>
        </w:rPr>
        <w:t xml:space="preserve"> London: Heincmann.</w:t>
      </w:r>
    </w:p>
    <w:p w:rsidR="00851152" w:rsidRPr="005E4B86" w:rsidRDefault="00851152"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Ordanini, A. (2006) </w:t>
      </w:r>
      <w:r w:rsidRPr="005E4B86">
        <w:rPr>
          <w:rFonts w:ascii="Calibri" w:eastAsia="Times New Roman" w:hAnsi="Calibri" w:cs="Times New Roman"/>
          <w:i/>
          <w:iCs/>
          <w:color w:val="000000"/>
          <w:lang w:eastAsia="en-GB"/>
        </w:rPr>
        <w:t>Information Technology and Small Business: Antecedents and Consequences of Technology Adoption</w:t>
      </w:r>
      <w:r w:rsidRPr="005E4B86">
        <w:rPr>
          <w:rFonts w:ascii="Calibri" w:eastAsia="Times New Roman" w:hAnsi="Calibri" w:cs="Times New Roman"/>
          <w:color w:val="000000"/>
          <w:lang w:eastAsia="en-GB"/>
        </w:rPr>
        <w:t>, Cheltenham: Edward Elgar.</w:t>
      </w:r>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Orser, B. J. and Foster, M. (1992) </w:t>
      </w:r>
      <w:r w:rsidRPr="005E4B86">
        <w:rPr>
          <w:rFonts w:ascii="Calibri" w:eastAsia="Times New Roman" w:hAnsi="Calibri" w:cs="Times New Roman"/>
          <w:i/>
          <w:iCs/>
          <w:lang w:eastAsia="en-GB"/>
        </w:rPr>
        <w:t>Home Enterprise: Canadians and Home-Based Work</w:t>
      </w:r>
      <w:r w:rsidRPr="005E4B86">
        <w:rPr>
          <w:rFonts w:ascii="Calibri" w:eastAsia="Times New Roman" w:hAnsi="Calibri" w:cs="Times New Roman"/>
          <w:lang w:eastAsia="en-GB"/>
        </w:rPr>
        <w:t>, Report prepared for The Home-Based Business Project Committee, Ottawa.</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Orser, B. J., Hogarth-Scott, S. and Riding, A. L. (2000) Performance, firm size, and management problem solving,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38, No. 4, pp. 42-58.</w:t>
      </w:r>
    </w:p>
    <w:p w:rsidR="00776777" w:rsidRDefault="00776777" w:rsidP="005E4B86">
      <w:pPr>
        <w:spacing w:after="0" w:line="360" w:lineRule="auto"/>
        <w:jc w:val="both"/>
        <w:rPr>
          <w:rFonts w:ascii="Calibri" w:eastAsia="Times New Roman" w:hAnsi="Calibri" w:cs="Times New Roman"/>
          <w:lang w:eastAsia="en-GB"/>
        </w:rPr>
      </w:pPr>
    </w:p>
    <w:p w:rsidR="002D0FD2" w:rsidRDefault="00776777" w:rsidP="005E4B86">
      <w:pPr>
        <w:spacing w:after="0" w:line="360" w:lineRule="auto"/>
        <w:jc w:val="both"/>
        <w:rPr>
          <w:rFonts w:ascii="Calibri" w:eastAsia="Times New Roman" w:hAnsi="Calibri" w:cs="Times New Roman"/>
          <w:lang w:eastAsia="en-GB"/>
        </w:rPr>
      </w:pPr>
      <w:r>
        <w:rPr>
          <w:rFonts w:cs="Times New Roman"/>
        </w:rPr>
        <w:t xml:space="preserve">Ostadzadeh, Z. (2003) </w:t>
      </w:r>
      <w:r w:rsidRPr="006A7851">
        <w:rPr>
          <w:rFonts w:cs="Times New Roman"/>
        </w:rPr>
        <w:t>Entrepreneurs</w:t>
      </w:r>
      <w:r>
        <w:rPr>
          <w:rFonts w:cs="Times New Roman"/>
        </w:rPr>
        <w:t>hip, development and occupation,</w:t>
      </w:r>
      <w:r w:rsidRPr="006A7851">
        <w:rPr>
          <w:rFonts w:cs="Times New Roman"/>
        </w:rPr>
        <w:t xml:space="preserve"> </w:t>
      </w:r>
      <w:r w:rsidRPr="006A7851">
        <w:rPr>
          <w:rFonts w:cs="Times New Roman"/>
          <w:i/>
          <w:iCs/>
        </w:rPr>
        <w:t xml:space="preserve">Rahyapht, </w:t>
      </w:r>
      <w:r w:rsidRPr="0079358A">
        <w:rPr>
          <w:rFonts w:cs="Times New Roman"/>
          <w:iCs/>
        </w:rPr>
        <w:t>Vol. 29</w:t>
      </w:r>
      <w:r w:rsidRPr="0079358A">
        <w:rPr>
          <w:rFonts w:cs="Times New Roman"/>
        </w:rPr>
        <w:t>, pp. 71-81</w:t>
      </w:r>
    </w:p>
    <w:p w:rsidR="00851152" w:rsidRDefault="00851152" w:rsidP="005E4B86">
      <w:pPr>
        <w:spacing w:after="0" w:line="360" w:lineRule="auto"/>
        <w:jc w:val="both"/>
        <w:rPr>
          <w:rFonts w:ascii="Calibri" w:eastAsia="Times New Roman" w:hAnsi="Calibri" w:cs="Times New Roman"/>
          <w:lang w:eastAsia="en-GB"/>
        </w:rPr>
      </w:pPr>
    </w:p>
    <w:p w:rsidR="00F71F87"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Oviatt, B. M. and McDougall, P. P. (2005) Defining International Entrepreneurship and Modeling the Speed of Internationalization,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29, No. 5, pp. 537–553.</w:t>
      </w:r>
    </w:p>
    <w:p w:rsidR="00851152" w:rsidRPr="005E4B86" w:rsidRDefault="00851152"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Owen, F. and Jones, R. (1990) </w:t>
      </w:r>
      <w:r w:rsidRPr="005E4B86">
        <w:rPr>
          <w:rFonts w:ascii="Calibri" w:eastAsia="Times New Roman" w:hAnsi="Calibri" w:cs="Times New Roman"/>
          <w:i/>
          <w:iCs/>
          <w:lang w:eastAsia="en-GB"/>
        </w:rPr>
        <w:t xml:space="preserve">Statistics, </w:t>
      </w:r>
      <w:r w:rsidRPr="005E4B86">
        <w:rPr>
          <w:rFonts w:ascii="Calibri" w:eastAsia="Times New Roman" w:hAnsi="Calibri" w:cs="Times New Roman"/>
          <w:lang w:eastAsia="en-GB"/>
        </w:rPr>
        <w:t xml:space="preserve">3rd </w:t>
      </w:r>
      <w:r w:rsidR="00776777">
        <w:rPr>
          <w:rFonts w:ascii="Calibri" w:eastAsia="Times New Roman" w:hAnsi="Calibri" w:cs="Times New Roman"/>
          <w:lang w:eastAsia="en-GB"/>
        </w:rPr>
        <w:t>ed., London: Pitman Publishing.</w:t>
      </w:r>
      <w:proofErr w:type="gramEnd"/>
    </w:p>
    <w:p w:rsidR="00776777" w:rsidRPr="005E4B86" w:rsidRDefault="0077677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Oxford Brookes University (2015) Ethical standards for research involving human participants: Code of practice, [online] Available at: https://www.brookes.ac.uk/Research/Research-ethics/Research-involving-human-participants---code-of-practice/ [Accessed 22</w:t>
      </w:r>
      <w:r w:rsidR="00C075F2" w:rsidRPr="00C075F2">
        <w:rPr>
          <w:rFonts w:ascii="Calibri" w:eastAsia="Times New Roman" w:hAnsi="Calibri" w:cs="Times New Roman"/>
          <w:color w:val="000000"/>
          <w:vertAlign w:val="superscript"/>
          <w:lang w:eastAsia="en-GB"/>
        </w:rPr>
        <w:t>nd</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Oxford Economics (2010)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economic benefits of chemistry research to the UK [online], Available at: http://www.rsc.org/images/Economic_Benefits_of_Chemistry_Sep_2010_tcm18-191337.pdf, [Accessed 10</w:t>
      </w:r>
      <w:r w:rsidR="00C075F2" w:rsidRPr="00C075F2">
        <w:rPr>
          <w:rFonts w:ascii="Calibri" w:eastAsia="Times New Roman" w:hAnsi="Calibri" w:cs="Times New Roman"/>
          <w:vertAlign w:val="superscript"/>
          <w:lang w:eastAsia="en-GB"/>
        </w:rPr>
        <w:t>th</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May 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Pallant, J. (2007) </w:t>
      </w:r>
      <w:r w:rsidRPr="005E4B86">
        <w:rPr>
          <w:rFonts w:ascii="Calibri" w:eastAsia="Times New Roman" w:hAnsi="Calibri" w:cs="Times New Roman"/>
          <w:i/>
          <w:iCs/>
          <w:lang w:eastAsia="en-GB"/>
        </w:rPr>
        <w:t>SPSS Survival Manual</w:t>
      </w:r>
      <w:r w:rsidRPr="005E4B86">
        <w:rPr>
          <w:rFonts w:ascii="Calibri" w:eastAsia="Times New Roman" w:hAnsi="Calibri" w:cs="Times New Roman"/>
          <w:lang w:eastAsia="en-GB"/>
        </w:rPr>
        <w:t>, 3rd ed., Philadelphia: Open University Press.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Palmer, A. and Hartley, B. (2012)</w:t>
      </w:r>
      <w:r w:rsidRPr="005E4B86">
        <w:rPr>
          <w:rFonts w:ascii="Calibri" w:eastAsia="Times New Roman" w:hAnsi="Calibri" w:cs="Times New Roman"/>
          <w:i/>
          <w:iCs/>
          <w:color w:val="000000"/>
          <w:lang w:eastAsia="en-GB"/>
        </w:rPr>
        <w:t xml:space="preserve">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business environment,</w:t>
      </w:r>
      <w:r w:rsidRPr="005E4B86">
        <w:rPr>
          <w:rFonts w:ascii="Calibri" w:eastAsia="Times New Roman" w:hAnsi="Calibri" w:cs="Times New Roman"/>
          <w:color w:val="000000"/>
          <w:lang w:eastAsia="en-GB"/>
        </w:rPr>
        <w:t xml:space="preserve"> 7th Ed., London: McGraw-Hill Higher Education.</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Panagiotakopoulos A. (2011) Barriers to employee training and learning in small and medium-sized enterprises (SMEs), </w:t>
      </w:r>
      <w:r w:rsidRPr="005E4B86">
        <w:rPr>
          <w:rFonts w:ascii="Calibri" w:eastAsia="Times New Roman" w:hAnsi="Calibri" w:cs="Times New Roman"/>
          <w:i/>
          <w:iCs/>
          <w:color w:val="000000"/>
          <w:lang w:eastAsia="en-GB"/>
        </w:rPr>
        <w:t>Development and Learning in Organizations</w:t>
      </w:r>
      <w:r w:rsidRPr="005E4B86">
        <w:rPr>
          <w:rFonts w:ascii="Calibri" w:eastAsia="Times New Roman" w:hAnsi="Calibri" w:cs="Times New Roman"/>
          <w:color w:val="000000"/>
          <w:lang w:eastAsia="en-GB"/>
        </w:rPr>
        <w:t>, Vol. 25, No. 3, pp. 15-18.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Pangarkar, N. (2008) Internationalization and performance of small and medium-sized enterprises, </w:t>
      </w:r>
      <w:r w:rsidRPr="005E4B86">
        <w:rPr>
          <w:rFonts w:ascii="Calibri" w:eastAsia="Times New Roman" w:hAnsi="Calibri" w:cs="Times New Roman"/>
          <w:i/>
          <w:iCs/>
          <w:lang w:eastAsia="en-GB"/>
        </w:rPr>
        <w:t>Journal of World Business</w:t>
      </w:r>
      <w:r w:rsidRPr="005E4B86">
        <w:rPr>
          <w:rFonts w:ascii="Calibri" w:eastAsia="Times New Roman" w:hAnsi="Calibri" w:cs="Times New Roman"/>
          <w:lang w:eastAsia="en-GB"/>
        </w:rPr>
        <w:t>, Vol. 43, pp. 475–485.</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Parasuraman, S. P., Purohit, Y. S., Godshalk, V. M. and Beutell, N. J. (1996) Work and Family Variables, Entrepreneurial Career Success and Psychological Well-being’, </w:t>
      </w:r>
      <w:r w:rsidRPr="005E4B86">
        <w:rPr>
          <w:rFonts w:ascii="Calibri" w:eastAsia="Times New Roman" w:hAnsi="Calibri" w:cs="Times New Roman"/>
          <w:i/>
          <w:iCs/>
          <w:lang w:eastAsia="en-GB"/>
        </w:rPr>
        <w:t>Journal of Vocational Behavior</w:t>
      </w:r>
      <w:r w:rsidRPr="005E4B86">
        <w:rPr>
          <w:rFonts w:ascii="Calibri" w:eastAsia="Times New Roman" w:hAnsi="Calibri" w:cs="Times New Roman"/>
          <w:lang w:eastAsia="en-GB"/>
        </w:rPr>
        <w:t>, Vol. 48, No. 3, pp. 275–300.</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Parker, C. and Castleman, T. (2007) New directions for research on SME-eBusiness: Insights from an analysis of journal articles from 2003 to 2006, </w:t>
      </w:r>
      <w:r w:rsidRPr="005E4B86">
        <w:rPr>
          <w:rFonts w:ascii="Calibri" w:eastAsia="Times New Roman" w:hAnsi="Calibri" w:cs="Times New Roman"/>
          <w:i/>
          <w:iCs/>
          <w:color w:val="000000"/>
          <w:lang w:eastAsia="en-GB"/>
        </w:rPr>
        <w:t>Journal of Information Systems and Small Business</w:t>
      </w:r>
      <w:r w:rsidRPr="005E4B86">
        <w:rPr>
          <w:rFonts w:ascii="Calibri" w:eastAsia="Times New Roman" w:hAnsi="Calibri" w:cs="Times New Roman"/>
          <w:color w:val="000000"/>
          <w:lang w:eastAsia="en-GB"/>
        </w:rPr>
        <w:t>, Vol. 1, No. 1, pp. 21–40.</w:t>
      </w:r>
    </w:p>
    <w:p w:rsidR="00F71F87" w:rsidRPr="005E4B86" w:rsidRDefault="00F71F8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Parker, R. (2000) Small is not necessarily Beautiful: An evaluation of Policy Support for Small and Medium-sized Enterprises in Australia, </w:t>
      </w:r>
      <w:r w:rsidRPr="005E4B86">
        <w:rPr>
          <w:rFonts w:ascii="Calibri" w:eastAsia="Times New Roman" w:hAnsi="Calibri" w:cs="Times New Roman"/>
          <w:i/>
          <w:iCs/>
          <w:lang w:eastAsia="en-GB"/>
        </w:rPr>
        <w:t>Australian Journal of Political Science</w:t>
      </w:r>
      <w:r w:rsidRPr="005E4B86">
        <w:rPr>
          <w:rFonts w:ascii="Calibri" w:eastAsia="Times New Roman" w:hAnsi="Calibri" w:cs="Times New Roman"/>
          <w:lang w:eastAsia="en-GB"/>
        </w:rPr>
        <w:t>, Vol. 35, No. 2, pp. 239-253.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Pasanen, M. (2003</w:t>
      </w:r>
      <w:r w:rsidR="005B5F0F">
        <w:rPr>
          <w:rFonts w:ascii="Calibri" w:eastAsia="Times New Roman" w:hAnsi="Calibri" w:cs="Times New Roman"/>
          <w:color w:val="000000"/>
          <w:lang w:eastAsia="en-GB"/>
        </w:rPr>
        <w:t>a</w:t>
      </w:r>
      <w:r w:rsidRPr="005E4B86">
        <w:rPr>
          <w:rFonts w:ascii="Calibri" w:eastAsia="Times New Roman" w:hAnsi="Calibri" w:cs="Times New Roman"/>
          <w:color w:val="000000"/>
          <w:lang w:eastAsia="en-GB"/>
        </w:rPr>
        <w:t xml:space="preserve">) In Search for Factors Affecting SME Performance: The Case of Eastern Finland, </w:t>
      </w:r>
      <w:r w:rsidRPr="005E4B86">
        <w:rPr>
          <w:rFonts w:ascii="Calibri" w:eastAsia="Times New Roman" w:hAnsi="Calibri" w:cs="Times New Roman"/>
          <w:i/>
          <w:iCs/>
          <w:color w:val="000000"/>
          <w:lang w:eastAsia="en-GB"/>
        </w:rPr>
        <w:t>Kuopio University Publication H</w:t>
      </w:r>
      <w:r w:rsidRPr="005E4B86">
        <w:rPr>
          <w:rFonts w:ascii="Calibri" w:eastAsia="Times New Roman" w:hAnsi="Calibri" w:cs="Times New Roman"/>
          <w:color w:val="000000"/>
          <w:lang w:eastAsia="en-GB"/>
        </w:rPr>
        <w:t>, Business and Information Technology 1, University of Kuopio.</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Pasanen, M. (2003</w:t>
      </w:r>
      <w:r w:rsidR="005B5F0F">
        <w:rPr>
          <w:rFonts w:ascii="Calibri" w:eastAsia="Times New Roman" w:hAnsi="Calibri" w:cs="Times New Roman"/>
          <w:color w:val="000000"/>
          <w:lang w:eastAsia="en-GB"/>
        </w:rPr>
        <w:t>b</w:t>
      </w:r>
      <w:r w:rsidRPr="005E4B86">
        <w:rPr>
          <w:rFonts w:ascii="Calibri" w:eastAsia="Times New Roman" w:hAnsi="Calibri" w:cs="Times New Roman"/>
          <w:color w:val="000000"/>
          <w:lang w:eastAsia="en-GB"/>
        </w:rPr>
        <w:t xml:space="preserve">) Multiple entrepreneurship among successful SMEs in peripheral locations, </w:t>
      </w:r>
      <w:r w:rsidRPr="005E4B86">
        <w:rPr>
          <w:rFonts w:ascii="Calibri" w:eastAsia="Times New Roman" w:hAnsi="Calibri" w:cs="Times New Roman"/>
          <w:i/>
          <w:iCs/>
          <w:color w:val="000000"/>
          <w:lang w:eastAsia="en-GB"/>
        </w:rPr>
        <w:t>Journal of Small Business and Enterprise Development</w:t>
      </w:r>
      <w:r w:rsidRPr="005E4B86">
        <w:rPr>
          <w:rFonts w:ascii="Calibri" w:eastAsia="Times New Roman" w:hAnsi="Calibri" w:cs="Times New Roman"/>
          <w:color w:val="000000"/>
          <w:lang w:eastAsia="en-GB"/>
        </w:rPr>
        <w:t>, Vol. 10, No. 4, pp. 418-425.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Pasanen, M. and Laukkanen, T. (2006) Team-managed growing SMEs: a distinct species</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Management Research News</w:t>
      </w:r>
      <w:r w:rsidRPr="005E4B86">
        <w:rPr>
          <w:rFonts w:ascii="Calibri" w:eastAsia="Times New Roman" w:hAnsi="Calibri" w:cs="Times New Roman"/>
          <w:color w:val="000000"/>
          <w:lang w:eastAsia="en-GB"/>
        </w:rPr>
        <w:t>, Vol. 29, No. 11, pp. 684–700.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Patton, D. and Worthington, I. (2003) </w:t>
      </w:r>
      <w:proofErr w:type="gramStart"/>
      <w:r w:rsidRPr="005E4B86">
        <w:rPr>
          <w:rFonts w:ascii="Calibri" w:eastAsia="Times New Roman" w:hAnsi="Calibri" w:cs="Times New Roman"/>
          <w:color w:val="000000"/>
          <w:lang w:eastAsia="en-GB"/>
        </w:rPr>
        <w:t>Researching</w:t>
      </w:r>
      <w:proofErr w:type="gramEnd"/>
      <w:r w:rsidRPr="005E4B86">
        <w:rPr>
          <w:rFonts w:ascii="Calibri" w:eastAsia="Times New Roman" w:hAnsi="Calibri" w:cs="Times New Roman"/>
          <w:color w:val="000000"/>
          <w:lang w:eastAsia="en-GB"/>
        </w:rPr>
        <w:t xml:space="preserve"> the drivers of SME environmental behaviour: A study of the UK screen-printing sector, </w:t>
      </w:r>
      <w:r w:rsidRPr="005E4B86">
        <w:rPr>
          <w:rFonts w:ascii="Calibri" w:eastAsia="Times New Roman" w:hAnsi="Calibri" w:cs="Times New Roman"/>
          <w:i/>
          <w:iCs/>
          <w:color w:val="000000"/>
          <w:lang w:eastAsia="en-GB"/>
        </w:rPr>
        <w:t>Environment and Planning C: Government and Policy</w:t>
      </w:r>
      <w:r w:rsidRPr="005E4B86">
        <w:rPr>
          <w:rFonts w:ascii="Calibri" w:eastAsia="Times New Roman" w:hAnsi="Calibri" w:cs="Times New Roman"/>
          <w:color w:val="000000"/>
          <w:lang w:eastAsia="en-GB"/>
        </w:rPr>
        <w:t>, Vol. 21, No. 4, pp. 549–566.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Patton, M. (1990) </w:t>
      </w:r>
      <w:r w:rsidRPr="005E4B86">
        <w:rPr>
          <w:rFonts w:ascii="Calibri" w:eastAsia="Times New Roman" w:hAnsi="Calibri" w:cs="Times New Roman"/>
          <w:i/>
          <w:iCs/>
          <w:lang w:eastAsia="en-GB"/>
        </w:rPr>
        <w:t>Qualitative Evaluation and Research Methods</w:t>
      </w:r>
      <w:r w:rsidRPr="005E4B86">
        <w:rPr>
          <w:rFonts w:ascii="Calibri" w:eastAsia="Times New Roman" w:hAnsi="Calibri" w:cs="Times New Roman"/>
          <w:lang w:eastAsia="en-GB"/>
        </w:rPr>
        <w:t>, 2nd edition, London: Sage.</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E6510C" w:rsidP="005E4B86">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Pelham, A. M. (1997</w:t>
      </w:r>
      <w:r w:rsidR="005E4B86" w:rsidRPr="005E4B86">
        <w:rPr>
          <w:rFonts w:ascii="Calibri" w:eastAsia="Times New Roman" w:hAnsi="Calibri" w:cs="Times New Roman"/>
          <w:color w:val="000000"/>
          <w:lang w:eastAsia="en-GB"/>
        </w:rPr>
        <w:t xml:space="preserve">) Market orientation and performance: the moderating effects of product and customer differentiation, </w:t>
      </w:r>
      <w:r w:rsidR="005E4B86" w:rsidRPr="005E4B86">
        <w:rPr>
          <w:rFonts w:ascii="Calibri" w:eastAsia="Times New Roman" w:hAnsi="Calibri" w:cs="Times New Roman"/>
          <w:i/>
          <w:iCs/>
          <w:color w:val="000000"/>
          <w:lang w:eastAsia="en-GB"/>
        </w:rPr>
        <w:t>Journal of Business and Industrial Marketing</w:t>
      </w:r>
      <w:r w:rsidR="005E4B86" w:rsidRPr="005E4B86">
        <w:rPr>
          <w:rFonts w:ascii="Calibri" w:eastAsia="Times New Roman" w:hAnsi="Calibri" w:cs="Times New Roman"/>
          <w:color w:val="000000"/>
          <w:lang w:eastAsia="en-GB"/>
        </w:rPr>
        <w:t>, Vol. 12, No. 5, pp. 276-296.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Pelham, A. M. (1999) Influence of environment, strategy, and market orientation on performance in small manufacturing firms, </w:t>
      </w:r>
      <w:r w:rsidRPr="005E4B86">
        <w:rPr>
          <w:rFonts w:ascii="Calibri" w:eastAsia="Times New Roman" w:hAnsi="Calibri" w:cs="Times New Roman"/>
          <w:i/>
          <w:iCs/>
          <w:color w:val="000000"/>
          <w:lang w:eastAsia="en-GB"/>
        </w:rPr>
        <w:t>Journal of Business Research</w:t>
      </w:r>
      <w:r w:rsidRPr="005E4B86">
        <w:rPr>
          <w:rFonts w:ascii="Calibri" w:eastAsia="Times New Roman" w:hAnsi="Calibri" w:cs="Times New Roman"/>
          <w:color w:val="000000"/>
          <w:lang w:eastAsia="en-GB"/>
        </w:rPr>
        <w:t>, Vol. 4, pp. 33–46.</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Pelham, A. M. (2000) Market orientation and other potential influences on performance in small and medium-sized manufacturing firms,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38, pp.48–67.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Pelham, A. M. and Wilson, D. T. (1996) A Longitudinal Study of the Impact of Market Structure, Firm Structure, Strategy, and Market Orientation Culture on Dimensions of Small-Firm Performance, </w:t>
      </w:r>
      <w:r w:rsidRPr="005E4B86">
        <w:rPr>
          <w:rFonts w:ascii="Calibri" w:eastAsia="Times New Roman" w:hAnsi="Calibri" w:cs="Times New Roman"/>
          <w:i/>
          <w:iCs/>
          <w:lang w:eastAsia="en-GB"/>
        </w:rPr>
        <w:t>Journal of the Academy of Marketing Science</w:t>
      </w:r>
      <w:r w:rsidRPr="005E4B86">
        <w:rPr>
          <w:rFonts w:ascii="Calibri" w:eastAsia="Times New Roman" w:hAnsi="Calibri" w:cs="Times New Roman"/>
          <w:lang w:eastAsia="en-GB"/>
        </w:rPr>
        <w:t>, Vol. 24, No. 1, pp. 27-43.</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Pelkmans,  J., Schrefler, L. and Gubbels, I. (2013) The Consequences of REACH for SMEs, Briefing Note prepared for the European Parliament, Committee on Industry, Research and Energy, PE </w:t>
      </w:r>
      <w:r w:rsidRPr="005E4B86">
        <w:rPr>
          <w:rFonts w:ascii="Calibri" w:eastAsia="Times New Roman" w:hAnsi="Calibri" w:cs="Times New Roman"/>
          <w:lang w:eastAsia="en-GB"/>
        </w:rPr>
        <w:lastRenderedPageBreak/>
        <w:t>507.486, [online], Available at: http://www.europarl.europa.eu/studies, [Accessed 13</w:t>
      </w:r>
      <w:r w:rsidR="00860CDA" w:rsidRPr="00860CDA">
        <w:rPr>
          <w:rFonts w:ascii="Calibri" w:eastAsia="Times New Roman" w:hAnsi="Calibri" w:cs="Times New Roman"/>
          <w:vertAlign w:val="superscript"/>
          <w:lang w:eastAsia="en-GB"/>
        </w:rPr>
        <w:t>th</w:t>
      </w:r>
      <w:r w:rsidR="00860CDA">
        <w:rPr>
          <w:rFonts w:ascii="Calibri" w:eastAsia="Times New Roman" w:hAnsi="Calibri" w:cs="Times New Roman"/>
          <w:lang w:eastAsia="en-GB"/>
        </w:rPr>
        <w:t xml:space="preserve"> </w:t>
      </w:r>
      <w:r w:rsidRPr="005E4B86">
        <w:rPr>
          <w:rFonts w:ascii="Calibri" w:eastAsia="Times New Roman" w:hAnsi="Calibri" w:cs="Times New Roman"/>
          <w:lang w:eastAsia="en-GB"/>
        </w:rPr>
        <w:t>November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Pena, I. (2002) Intellectual capital and business start-up success, </w:t>
      </w:r>
      <w:r w:rsidRPr="005E4B86">
        <w:rPr>
          <w:rFonts w:ascii="Calibri" w:eastAsia="Times New Roman" w:hAnsi="Calibri" w:cs="Times New Roman"/>
          <w:i/>
          <w:iCs/>
          <w:lang w:eastAsia="en-GB"/>
        </w:rPr>
        <w:t>Journal of Intellectual Capital</w:t>
      </w:r>
      <w:r w:rsidRPr="005E4B86">
        <w:rPr>
          <w:rFonts w:ascii="Calibri" w:eastAsia="Times New Roman" w:hAnsi="Calibri" w:cs="Times New Roman"/>
          <w:lang w:eastAsia="en-GB"/>
        </w:rPr>
        <w:t>, Vol. 3, No. 2, pp. 180-98.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Peng, M. W. (2003) Institutional Transitions and Strategic Choices, </w:t>
      </w:r>
      <w:r w:rsidRPr="005E4B86">
        <w:rPr>
          <w:rFonts w:ascii="Calibri" w:eastAsia="Times New Roman" w:hAnsi="Calibri" w:cs="Times New Roman"/>
          <w:i/>
          <w:iCs/>
          <w:color w:val="000000"/>
          <w:lang w:eastAsia="en-GB"/>
        </w:rPr>
        <w:t>Academy of Management Review</w:t>
      </w:r>
      <w:r w:rsidRPr="005E4B86">
        <w:rPr>
          <w:rFonts w:ascii="Calibri" w:eastAsia="Times New Roman" w:hAnsi="Calibri" w:cs="Times New Roman"/>
          <w:color w:val="000000"/>
          <w:lang w:eastAsia="en-GB"/>
        </w:rPr>
        <w:t>, Vol. 28, No. 2, pp. 275-296.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Peng, M. W. and Luo, Y. (2000) Managerial ties and firm performance in a transition economy: The nature of a micro-macro link, </w:t>
      </w:r>
      <w:r w:rsidRPr="005E4B86">
        <w:rPr>
          <w:rFonts w:ascii="Calibri" w:eastAsia="Times New Roman" w:hAnsi="Calibri" w:cs="Times New Roman"/>
          <w:i/>
          <w:iCs/>
          <w:color w:val="000000"/>
          <w:lang w:eastAsia="en-GB"/>
        </w:rPr>
        <w:t>Academy of Management Journal</w:t>
      </w:r>
      <w:r w:rsidRPr="005E4B86">
        <w:rPr>
          <w:rFonts w:ascii="Calibri" w:eastAsia="Times New Roman" w:hAnsi="Calibri" w:cs="Times New Roman"/>
          <w:color w:val="000000"/>
          <w:lang w:eastAsia="en-GB"/>
        </w:rPr>
        <w:t>, Vol. 43, No. 3, pp. 486–501.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Peng, M. W. and Zhou, J. Q. (2005) How Network Strategies and Institutional Transitions Evolve in Asia, </w:t>
      </w:r>
      <w:r w:rsidRPr="005E4B86">
        <w:rPr>
          <w:rFonts w:ascii="Calibri" w:eastAsia="Times New Roman" w:hAnsi="Calibri" w:cs="Times New Roman"/>
          <w:i/>
          <w:iCs/>
          <w:color w:val="000000"/>
          <w:lang w:eastAsia="en-GB"/>
        </w:rPr>
        <w:t>Asia Pacific Journal of Management</w:t>
      </w:r>
      <w:r w:rsidRPr="005E4B86">
        <w:rPr>
          <w:rFonts w:ascii="Calibri" w:eastAsia="Times New Roman" w:hAnsi="Calibri" w:cs="Times New Roman"/>
          <w:color w:val="000000"/>
          <w:lang w:eastAsia="en-GB"/>
        </w:rPr>
        <w:t>, Vol. 22, No. 4, pp. 321–336.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Perez-Sanchez, D., Barton, J. R. and Bower, D. (2003) Implementing environmental management in SMEs, </w:t>
      </w:r>
      <w:r w:rsidRPr="005E4B86">
        <w:rPr>
          <w:rFonts w:ascii="Calibri" w:eastAsia="Times New Roman" w:hAnsi="Calibri" w:cs="Times New Roman"/>
          <w:i/>
          <w:iCs/>
          <w:color w:val="000000"/>
          <w:lang w:eastAsia="en-GB"/>
        </w:rPr>
        <w:t>Corporate Social Responsibility and Environmental Management</w:t>
      </w:r>
      <w:r w:rsidRPr="005E4B86">
        <w:rPr>
          <w:rFonts w:ascii="Calibri" w:eastAsia="Times New Roman" w:hAnsi="Calibri" w:cs="Times New Roman"/>
          <w:color w:val="000000"/>
          <w:lang w:eastAsia="en-GB"/>
        </w:rPr>
        <w:t>, Vol. 10, pp. 67-77.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Perks, K. (2006) Influences on strategic management styles among fast growth medium-sized firms in France and Germany, </w:t>
      </w:r>
      <w:r w:rsidRPr="005E4B86">
        <w:rPr>
          <w:rFonts w:ascii="Calibri" w:eastAsia="Times New Roman" w:hAnsi="Calibri" w:cs="Times New Roman"/>
          <w:i/>
          <w:iCs/>
          <w:lang w:eastAsia="en-GB"/>
        </w:rPr>
        <w:t>Strategic Change</w:t>
      </w:r>
      <w:r w:rsidRPr="005E4B86">
        <w:rPr>
          <w:rFonts w:ascii="Calibri" w:eastAsia="Times New Roman" w:hAnsi="Calibri" w:cs="Times New Roman"/>
          <w:lang w:eastAsia="en-GB"/>
        </w:rPr>
        <w:t>, Vol. 15, pp. 153-164.</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Perren, L. (1999b) Factors in the growth of micro-enterprises (Part 1): Developing a framework,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6, No. 4, pp. 366-385.</w:t>
      </w:r>
    </w:p>
    <w:p w:rsidR="005E4B86" w:rsidRPr="005E4B86" w:rsidRDefault="005E4B86" w:rsidP="005E4B86">
      <w:pPr>
        <w:spacing w:after="0" w:line="360" w:lineRule="auto"/>
        <w:jc w:val="both"/>
        <w:rPr>
          <w:rFonts w:ascii="Calibri" w:eastAsia="Times New Roman" w:hAnsi="Calibri" w:cs="Times New Roman"/>
          <w:lang w:eastAsia="en-GB"/>
        </w:rPr>
      </w:pPr>
    </w:p>
    <w:p w:rsidR="006E157B"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Perry, M. (1999) </w:t>
      </w:r>
      <w:r w:rsidRPr="005E4B86">
        <w:rPr>
          <w:rFonts w:ascii="Calibri" w:eastAsia="Times New Roman" w:hAnsi="Calibri" w:cs="Times New Roman"/>
          <w:i/>
          <w:iCs/>
          <w:lang w:eastAsia="en-GB"/>
        </w:rPr>
        <w:t>Small firms and network economies</w:t>
      </w:r>
      <w:r w:rsidRPr="005E4B86">
        <w:rPr>
          <w:rFonts w:ascii="Calibri" w:eastAsia="Times New Roman" w:hAnsi="Calibri" w:cs="Times New Roman"/>
          <w:lang w:eastAsia="en-GB"/>
        </w:rPr>
        <w:t>, London: Routledge.</w:t>
      </w:r>
    </w:p>
    <w:p w:rsidR="00C075F2" w:rsidRPr="005E4B86" w:rsidRDefault="00C075F2"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Perry, S. C. (2001) The Relationship between Written Business Plans and the Failure of Small Business, </w:t>
      </w:r>
      <w:r w:rsidRPr="005E4B86">
        <w:rPr>
          <w:rFonts w:ascii="Calibri" w:eastAsia="Times New Roman" w:hAnsi="Calibri" w:cs="Times New Roman"/>
          <w:i/>
          <w:iCs/>
          <w:lang w:eastAsia="en-GB"/>
        </w:rPr>
        <w:t>U.S.</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Journal of Small Business Management, </w:t>
      </w:r>
      <w:r w:rsidRPr="005E4B86">
        <w:rPr>
          <w:rFonts w:ascii="Calibri" w:eastAsia="Times New Roman" w:hAnsi="Calibri" w:cs="Times New Roman"/>
          <w:lang w:eastAsia="en-GB"/>
        </w:rPr>
        <w:t>Vol. 39, No. 3, pp. 201-209.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Pettman, A. (2002) Europe and Middle East--an Evolving relationship, </w:t>
      </w:r>
      <w:r w:rsidRPr="005E4B86">
        <w:rPr>
          <w:rFonts w:ascii="Calibri" w:eastAsia="Times New Roman" w:hAnsi="Calibri" w:cs="Times New Roman"/>
          <w:i/>
          <w:iCs/>
          <w:lang w:eastAsia="en-GB"/>
        </w:rPr>
        <w:t>Aspentech Chemicals Conference</w:t>
      </w:r>
      <w:r w:rsidRPr="005E4B86">
        <w:rPr>
          <w:rFonts w:ascii="Calibri" w:eastAsia="Times New Roman" w:hAnsi="Calibri" w:cs="Times New Roman"/>
          <w:lang w:eastAsia="en-GB"/>
        </w:rPr>
        <w:t>, Genval, Belgium on Feb. 26.</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Petts, J., Herd, A. and O’Heocha, M. (1998) Environmental responsiveness, individuals and organizational learning: SME Experience,  </w:t>
      </w:r>
      <w:r w:rsidRPr="005E4B86">
        <w:rPr>
          <w:rFonts w:ascii="Calibri" w:eastAsia="Times New Roman" w:hAnsi="Calibri" w:cs="Times New Roman"/>
          <w:i/>
          <w:iCs/>
          <w:color w:val="000000"/>
          <w:lang w:eastAsia="en-GB"/>
        </w:rPr>
        <w:t>Journal of Environmental Planning and Management</w:t>
      </w:r>
      <w:r w:rsidR="00C075F2">
        <w:rPr>
          <w:rFonts w:ascii="Calibri" w:eastAsia="Times New Roman" w:hAnsi="Calibri" w:cs="Times New Roman"/>
          <w:color w:val="000000"/>
          <w:lang w:eastAsia="en-GB"/>
        </w:rPr>
        <w:t>, Vol. 41, No. 6, pp. 711-730.</w:t>
      </w:r>
    </w:p>
    <w:p w:rsidR="00C075F2" w:rsidRPr="005E4B86" w:rsidRDefault="00C075F2"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Petts, J., Herd, A., Gerrard, S. and Horne, C. (1999)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climate and culture of environmental compliance within SMEs,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8, pp. 14-30.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Philip, M. (2011) Factors Affecting Business Success of Small &amp; Medium Enterprises (SMEs)</w:t>
      </w:r>
      <w:r w:rsidR="00DB2176" w:rsidRPr="005E4B86">
        <w:rPr>
          <w:rFonts w:ascii="Calibri" w:eastAsia="Times New Roman" w:hAnsi="Calibri" w:cs="Times New Roman"/>
          <w:lang w:eastAsia="en-GB"/>
        </w:rPr>
        <w:t xml:space="preserve">, </w:t>
      </w:r>
      <w:r w:rsidR="00DB2176" w:rsidRPr="00160EF6">
        <w:rPr>
          <w:rFonts w:ascii="Calibri" w:eastAsia="Times New Roman" w:hAnsi="Calibri" w:cs="Times New Roman"/>
          <w:i/>
          <w:lang w:eastAsia="en-GB"/>
        </w:rPr>
        <w:t>Entrepreneurship</w:t>
      </w:r>
      <w:r w:rsidRPr="00160EF6">
        <w:rPr>
          <w:rFonts w:ascii="Calibri" w:eastAsia="Times New Roman" w:hAnsi="Calibri" w:cs="Times New Roman"/>
          <w:i/>
          <w:iCs/>
          <w:lang w:eastAsia="en-GB"/>
        </w:rPr>
        <w:t>: Theory</w:t>
      </w:r>
      <w:r w:rsidRPr="005E4B86">
        <w:rPr>
          <w:rFonts w:ascii="Calibri" w:eastAsia="Times New Roman" w:hAnsi="Calibri" w:cs="Times New Roman"/>
          <w:i/>
          <w:iCs/>
          <w:lang w:eastAsia="en-GB"/>
        </w:rPr>
        <w:t xml:space="preserve"> and Practice</w:t>
      </w:r>
      <w:r w:rsidRPr="005E4B86">
        <w:rPr>
          <w:rFonts w:ascii="Calibri" w:eastAsia="Times New Roman" w:hAnsi="Calibri" w:cs="Times New Roman"/>
          <w:lang w:eastAsia="en-GB"/>
        </w:rPr>
        <w:t>, Vol. 32, No. 4, pp. 635-657.</w:t>
      </w:r>
      <w:proofErr w:type="gramEnd"/>
    </w:p>
    <w:p w:rsidR="006E157B" w:rsidRPr="005E4B86" w:rsidRDefault="006E157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Phillips, B. and Kirchhoff, B. (1989) Formation, growth and survival: small firm dynamics in the US economy,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1, No. 1, pp. 65-74.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Phillipson, J., Gorton, M. and Laschewski, L. (2006) Local business co-operation and the dilemmas of collective action: Rural microbusiness networks in the north of England, </w:t>
      </w:r>
      <w:r w:rsidRPr="005E4B86">
        <w:rPr>
          <w:rFonts w:ascii="Calibri" w:eastAsia="Times New Roman" w:hAnsi="Calibri" w:cs="Times New Roman"/>
          <w:i/>
          <w:iCs/>
          <w:lang w:eastAsia="en-GB"/>
        </w:rPr>
        <w:t>Sociologia Ruralis</w:t>
      </w:r>
      <w:r w:rsidRPr="005E4B86">
        <w:rPr>
          <w:rFonts w:ascii="Calibri" w:eastAsia="Times New Roman" w:hAnsi="Calibri" w:cs="Times New Roman"/>
          <w:lang w:eastAsia="en-GB"/>
        </w:rPr>
        <w:t>, Vol. 46, No. 1, pp. 40–60.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Piergiovanni, R., Sanatarelli, E., Klomp, L. and Thurik, A. (2002) Gibrat’s Law and the firm size</w:t>
      </w:r>
      <w:r w:rsidR="007F105A">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 xml:space="preserve">firm growth relationship in Italian services, </w:t>
      </w:r>
      <w:r w:rsidRPr="005E4B86">
        <w:rPr>
          <w:rFonts w:ascii="Calibri" w:eastAsia="Times New Roman" w:hAnsi="Calibri" w:cs="Times New Roman"/>
          <w:i/>
          <w:iCs/>
          <w:color w:val="000000"/>
          <w:lang w:eastAsia="en-GB"/>
        </w:rPr>
        <w:t>Discussion paper</w:t>
      </w:r>
      <w:r w:rsidRPr="005E4B86">
        <w:rPr>
          <w:rFonts w:ascii="Calibri" w:eastAsia="Times New Roman" w:hAnsi="Calibri" w:cs="Times New Roman"/>
          <w:color w:val="000000"/>
          <w:lang w:eastAsia="en-GB"/>
        </w:rPr>
        <w:t>, Tinbergen Institute, TI 2002-080/3.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Pimenova, P. and Van der Vorst, R. (2004) The role of support programmes and policies in improving SMEs environmental performance in developed and transition economies, </w:t>
      </w:r>
      <w:r w:rsidRPr="005E4B86">
        <w:rPr>
          <w:rFonts w:ascii="Calibri" w:eastAsia="Times New Roman" w:hAnsi="Calibri" w:cs="Times New Roman"/>
          <w:i/>
          <w:iCs/>
          <w:color w:val="000000"/>
          <w:lang w:eastAsia="en-GB"/>
        </w:rPr>
        <w:t>Journal of Cleaner Production</w:t>
      </w:r>
      <w:r w:rsidRPr="005E4B86">
        <w:rPr>
          <w:rFonts w:ascii="Calibri" w:eastAsia="Times New Roman" w:hAnsi="Calibri" w:cs="Times New Roman"/>
          <w:color w:val="000000"/>
          <w:lang w:eastAsia="en-GB"/>
        </w:rPr>
        <w:t>, Vol. 12, pp. 549–559.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Pistolese, P. (2011) CLP Regulation and REACH Regulation: links, implementation and control in Italy, </w:t>
      </w:r>
      <w:r w:rsidRPr="005E4B86">
        <w:rPr>
          <w:rFonts w:ascii="Calibri" w:eastAsia="Times New Roman" w:hAnsi="Calibri" w:cs="Times New Roman"/>
          <w:i/>
          <w:iCs/>
          <w:lang w:eastAsia="en-GB"/>
        </w:rPr>
        <w:t>Annali Dell'istituto Superiore Di Sanità</w:t>
      </w:r>
      <w:r w:rsidRPr="005E4B86">
        <w:rPr>
          <w:rFonts w:ascii="Calibri" w:eastAsia="Times New Roman" w:hAnsi="Calibri" w:cs="Times New Roman"/>
          <w:lang w:eastAsia="en-GB"/>
        </w:rPr>
        <w:t>, Vol. 47, Iss. 2, pp. 157-164.</w:t>
      </w:r>
    </w:p>
    <w:p w:rsidR="00851152" w:rsidRDefault="00851152" w:rsidP="005E4B86">
      <w:pPr>
        <w:spacing w:after="0" w:line="360" w:lineRule="auto"/>
        <w:jc w:val="both"/>
        <w:rPr>
          <w:rFonts w:ascii="Calibri" w:eastAsia="Times New Roman" w:hAnsi="Calibri" w:cs="Times New Roman"/>
          <w:lang w:eastAsia="en-GB"/>
        </w:rPr>
      </w:pPr>
    </w:p>
    <w:p w:rsidR="00851152" w:rsidRPr="005E4B86" w:rsidRDefault="00851152" w:rsidP="005E4B86">
      <w:pPr>
        <w:spacing w:after="0" w:line="360" w:lineRule="auto"/>
        <w:jc w:val="both"/>
        <w:rPr>
          <w:rFonts w:ascii="Calibri" w:eastAsia="Times New Roman" w:hAnsi="Calibri" w:cs="Times New Roman"/>
          <w:lang w:eastAsia="en-GB"/>
        </w:rPr>
      </w:pPr>
      <w:r w:rsidRPr="00851152">
        <w:rPr>
          <w:rFonts w:ascii="Calibri" w:eastAsia="Times New Roman" w:hAnsi="Calibri" w:cs="Times New Roman"/>
          <w:lang w:eastAsia="en-GB"/>
        </w:rPr>
        <w:t xml:space="preserve">Plimsoll (2013) </w:t>
      </w:r>
      <w:r w:rsidRPr="00851152">
        <w:rPr>
          <w:rFonts w:ascii="Calibri" w:eastAsia="Times New Roman" w:hAnsi="Calibri" w:cs="Times New Roman"/>
          <w:i/>
          <w:lang w:eastAsia="en-GB"/>
        </w:rPr>
        <w:t>Plimsoll Analysis: UK Chemical Wholesalers &amp; Distributors Industry - Individual Company Analysis</w:t>
      </w:r>
      <w:r>
        <w:rPr>
          <w:rFonts w:ascii="Calibri" w:eastAsia="Times New Roman" w:hAnsi="Calibri" w:cs="Times New Roman"/>
          <w:lang w:eastAsia="en-GB"/>
        </w:rPr>
        <w:t>, Stockton on Tee</w:t>
      </w:r>
      <w:r w:rsidRPr="00851152">
        <w:rPr>
          <w:rFonts w:ascii="Calibri" w:eastAsia="Times New Roman" w:hAnsi="Calibri" w:cs="Times New Roman"/>
          <w:lang w:eastAsia="en-GB"/>
        </w:rPr>
        <w:t>s: Plimsoll Publishing Limite</w:t>
      </w:r>
      <w:r>
        <w:rPr>
          <w:rFonts w:ascii="Calibri" w:eastAsia="Times New Roman" w:hAnsi="Calibri" w:cs="Times New Roman"/>
          <w:lang w:eastAsia="en-GB"/>
        </w:rPr>
        <w:t>d.</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Polit, D. F. and Beck, C. T. (2012) </w:t>
      </w:r>
      <w:r w:rsidRPr="005E4B86">
        <w:rPr>
          <w:rFonts w:ascii="Calibri" w:eastAsia="Times New Roman" w:hAnsi="Calibri" w:cs="Times New Roman"/>
          <w:i/>
          <w:iCs/>
          <w:color w:val="000000"/>
          <w:lang w:eastAsia="en-GB"/>
        </w:rPr>
        <w:t>Nursing research: Principles and methods</w:t>
      </w:r>
      <w:r w:rsidRPr="005E4B86">
        <w:rPr>
          <w:rFonts w:ascii="Calibri" w:eastAsia="Times New Roman" w:hAnsi="Calibri" w:cs="Times New Roman"/>
          <w:color w:val="000000"/>
          <w:lang w:eastAsia="en-GB"/>
        </w:rPr>
        <w:t>, Philadelphia, PA: Lippincott</w:t>
      </w:r>
      <w:r w:rsidR="00860CDA">
        <w:rPr>
          <w:rFonts w:ascii="Calibri" w:eastAsia="Times New Roman" w:hAnsi="Calibri" w:cs="Times New Roman"/>
          <w:color w:val="000000"/>
          <w:lang w:eastAsia="en-GB"/>
        </w:rPr>
        <w:t>, Williams and</w:t>
      </w:r>
      <w:r w:rsidRPr="005E4B86">
        <w:rPr>
          <w:rFonts w:ascii="Calibri" w:eastAsia="Times New Roman" w:hAnsi="Calibri" w:cs="Times New Roman"/>
          <w:color w:val="000000"/>
          <w:lang w:eastAsia="en-GB"/>
        </w:rPr>
        <w:t xml:space="preserve"> Wilkins.</w:t>
      </w:r>
      <w:proofErr w:type="gramEnd"/>
    </w:p>
    <w:p w:rsidR="00851152" w:rsidRPr="005E4B86" w:rsidRDefault="00851152"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Pompe, P. M. and Bilderbeek, J. (2005) The prediction of bankruptcy of small-and-medium sized industrial firms, </w:t>
      </w:r>
      <w:r w:rsidRPr="005E4B86">
        <w:rPr>
          <w:rFonts w:ascii="Calibri" w:eastAsia="Times New Roman" w:hAnsi="Calibri" w:cs="Times New Roman"/>
          <w:i/>
          <w:iCs/>
          <w:lang w:eastAsia="en-GB"/>
        </w:rPr>
        <w:t xml:space="preserve">Journal of Business Venturing, </w:t>
      </w:r>
      <w:r w:rsidRPr="005E4B86">
        <w:rPr>
          <w:rFonts w:ascii="Calibri" w:eastAsia="Times New Roman" w:hAnsi="Calibri" w:cs="Times New Roman"/>
          <w:lang w:eastAsia="en-GB"/>
        </w:rPr>
        <w:t>Vol. 20, No. 6, pp. 847-870.</w:t>
      </w:r>
    </w:p>
    <w:p w:rsidR="00851152" w:rsidRPr="005E4B86" w:rsidRDefault="00851152"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Pope, C., Ziebland, S. and Mays, N. (2003) Analysing qualitative data, In: Pope, C. and Mays, N. (</w:t>
      </w:r>
      <w:proofErr w:type="gramStart"/>
      <w:r w:rsidRPr="005E4B86">
        <w:rPr>
          <w:rFonts w:ascii="Calibri" w:eastAsia="Times New Roman" w:hAnsi="Calibri" w:cs="Times New Roman"/>
          <w:color w:val="000000"/>
          <w:lang w:eastAsia="en-GB"/>
        </w:rPr>
        <w:t>eds</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Qualitative Research in Health Care</w:t>
      </w:r>
      <w:r w:rsidRPr="005E4B86">
        <w:rPr>
          <w:rFonts w:ascii="Calibri" w:eastAsia="Times New Roman" w:hAnsi="Calibri" w:cs="Times New Roman"/>
          <w:color w:val="000000"/>
          <w:lang w:eastAsia="en-GB"/>
        </w:rPr>
        <w:t>, 3rd edition, Oxford: Blackwell Publishing, pp. 63–81.</w:t>
      </w:r>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781E1A"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Porter, A. (1999) Conclusion: Towards a new world – The origins and effects of transnational activities, </w:t>
      </w:r>
      <w:r w:rsidRPr="005E4B86">
        <w:rPr>
          <w:rFonts w:ascii="Calibri" w:eastAsia="Times New Roman" w:hAnsi="Calibri" w:cs="Times New Roman"/>
          <w:i/>
          <w:iCs/>
          <w:color w:val="000000"/>
          <w:lang w:eastAsia="en-GB"/>
        </w:rPr>
        <w:t>Ethnic and Racial Studies</w:t>
      </w:r>
      <w:r w:rsidRPr="005E4B86">
        <w:rPr>
          <w:rFonts w:ascii="Calibri" w:eastAsia="Times New Roman" w:hAnsi="Calibri" w:cs="Times New Roman"/>
          <w:color w:val="000000"/>
          <w:lang w:eastAsia="en-GB"/>
        </w:rPr>
        <w:t>, Vol. 22, No. 2, pp. 463–477.</w:t>
      </w:r>
    </w:p>
    <w:p w:rsidR="00851152" w:rsidRPr="005E4B86" w:rsidRDefault="00851152" w:rsidP="005E4B86">
      <w:pPr>
        <w:spacing w:after="0" w:line="360" w:lineRule="auto"/>
        <w:jc w:val="both"/>
        <w:rPr>
          <w:rFonts w:ascii="Calibri" w:eastAsia="Times New Roman" w:hAnsi="Calibri" w:cs="Times New Roman"/>
          <w:color w:val="000000"/>
          <w:lang w:eastAsia="en-GB"/>
        </w:rPr>
      </w:pPr>
    </w:p>
    <w:p w:rsidR="00987DD5"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Porter, M. E. (1998) </w:t>
      </w:r>
      <w:r w:rsidRPr="005E4B86">
        <w:rPr>
          <w:rFonts w:ascii="Calibri" w:eastAsia="Times New Roman" w:hAnsi="Calibri" w:cs="Times New Roman"/>
          <w:i/>
          <w:iCs/>
          <w:color w:val="000000"/>
          <w:lang w:eastAsia="en-GB"/>
        </w:rPr>
        <w:t>Competitive strategy: techniques for analysing industries and competitors</w:t>
      </w:r>
      <w:r w:rsidRPr="005E4B86">
        <w:rPr>
          <w:rFonts w:ascii="Calibri" w:eastAsia="Times New Roman" w:hAnsi="Calibri" w:cs="Times New Roman"/>
          <w:color w:val="000000"/>
          <w:lang w:eastAsia="en-GB"/>
        </w:rPr>
        <w:t xml:space="preserve">, London: Free Press. </w:t>
      </w:r>
    </w:p>
    <w:p w:rsidR="002D0FD2" w:rsidRPr="005E4B86" w:rsidRDefault="002D0FD2"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Powers, B. and Knapp, T. (2006) </w:t>
      </w:r>
      <w:r w:rsidRPr="005E4B86">
        <w:rPr>
          <w:rFonts w:ascii="Calibri" w:eastAsia="Times New Roman" w:hAnsi="Calibri" w:cs="Times New Roman"/>
          <w:i/>
          <w:iCs/>
          <w:color w:val="000000"/>
          <w:lang w:eastAsia="en-GB"/>
        </w:rPr>
        <w:t>Dictionary of Nursing Theory and Research</w:t>
      </w:r>
      <w:r w:rsidRPr="005E4B86">
        <w:rPr>
          <w:rFonts w:ascii="Calibri" w:eastAsia="Times New Roman" w:hAnsi="Calibri" w:cs="Times New Roman"/>
          <w:color w:val="000000"/>
          <w:lang w:eastAsia="en-GB"/>
        </w:rPr>
        <w:t>, 3rd edition, New York: Springer Publishing Company.</w:t>
      </w:r>
      <w:proofErr w:type="gramEnd"/>
    </w:p>
    <w:p w:rsidR="006E157B" w:rsidRPr="005E4B86" w:rsidRDefault="006E157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Price, Waterhouse, Coopers (2009)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future of UK manufacturing: Reports of its death are greatly exaggerated, Observations, analysis and recommendations, [online], Available at: https://www.pwc.co.uk/assets/pdf/ukmanufacturing-300309.pdf, [Accessed 1</w:t>
      </w:r>
      <w:r w:rsidR="00C075F2" w:rsidRPr="00C075F2">
        <w:rPr>
          <w:rFonts w:ascii="Calibri" w:eastAsia="Times New Roman" w:hAnsi="Calibri" w:cs="Times New Roman"/>
          <w:vertAlign w:val="superscript"/>
          <w:lang w:eastAsia="en-GB"/>
        </w:rPr>
        <w:t>st</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May 2015].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Prichystalova, R., Sikorova, L., Krejsova, H. and Danihelka, P. (2013) Implementation and Problematic Aspects of Regulation REACH, </w:t>
      </w:r>
      <w:r w:rsidRPr="005E4B86">
        <w:rPr>
          <w:rFonts w:ascii="Calibri" w:eastAsia="Times New Roman" w:hAnsi="Calibri" w:cs="Times New Roman"/>
          <w:i/>
          <w:iCs/>
          <w:lang w:eastAsia="en-GB"/>
        </w:rPr>
        <w:t>Chemicke Listy</w:t>
      </w:r>
      <w:r w:rsidRPr="005E4B86">
        <w:rPr>
          <w:rFonts w:ascii="Calibri" w:eastAsia="Times New Roman" w:hAnsi="Calibri" w:cs="Times New Roman"/>
          <w:lang w:eastAsia="en-GB"/>
        </w:rPr>
        <w:t>, Vol. 107, Iss. 2, pp. 146-150.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Qiang, C. Z., Clarke, G. R. and Halewood, N. (2006) </w:t>
      </w:r>
      <w:r w:rsidRPr="005E4B86">
        <w:rPr>
          <w:rFonts w:ascii="Calibri" w:eastAsia="Times New Roman" w:hAnsi="Calibri" w:cs="Times New Roman"/>
          <w:i/>
          <w:iCs/>
          <w:color w:val="000000"/>
          <w:lang w:eastAsia="en-GB"/>
        </w:rPr>
        <w:t>The Role of ICT in Doing Business.</w:t>
      </w:r>
      <w:proofErr w:type="gramEnd"/>
      <w:r w:rsidRPr="005E4B86">
        <w:rPr>
          <w:rFonts w:ascii="Calibri" w:eastAsia="Times New Roman" w:hAnsi="Calibri" w:cs="Times New Roman"/>
          <w:i/>
          <w:iCs/>
          <w:color w:val="000000"/>
          <w:lang w:eastAsia="en-GB"/>
        </w:rPr>
        <w:t xml:space="preserve"> Information and Communications for Development.Global Trends and Policies</w:t>
      </w:r>
      <w:r w:rsidRPr="005E4B86">
        <w:rPr>
          <w:rFonts w:ascii="Calibri" w:eastAsia="Times New Roman" w:hAnsi="Calibri" w:cs="Times New Roman"/>
          <w:color w:val="000000"/>
          <w:lang w:eastAsia="en-GB"/>
        </w:rPr>
        <w:t>, Washington DC: World Bank.</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Raar, J. (2011) Australian SMEs and the environment: some insights, </w:t>
      </w:r>
      <w:r w:rsidRPr="005E4B86">
        <w:rPr>
          <w:rFonts w:ascii="Calibri" w:eastAsia="Times New Roman" w:hAnsi="Calibri" w:cs="Times New Roman"/>
          <w:i/>
          <w:iCs/>
          <w:color w:val="000000"/>
          <w:lang w:eastAsia="en-GB"/>
        </w:rPr>
        <w:t>Journal of Enterprising Culture</w:t>
      </w:r>
      <w:r w:rsidRPr="005E4B86">
        <w:rPr>
          <w:rFonts w:ascii="Calibri" w:eastAsia="Times New Roman" w:hAnsi="Calibri" w:cs="Times New Roman"/>
          <w:color w:val="000000"/>
          <w:lang w:eastAsia="en-GB"/>
        </w:rPr>
        <w:t>, Vol. 19, No. 4, pp. 341–371.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Raghu, T. S. and Vinze, A. (2007) A business process context for Knowledge Management, </w:t>
      </w:r>
      <w:r w:rsidRPr="005E4B86">
        <w:rPr>
          <w:rFonts w:ascii="Calibri" w:eastAsia="Times New Roman" w:hAnsi="Calibri" w:cs="Times New Roman"/>
          <w:i/>
          <w:iCs/>
          <w:lang w:eastAsia="en-GB"/>
        </w:rPr>
        <w:t>Decision Support Systems</w:t>
      </w:r>
      <w:r w:rsidRPr="005E4B86">
        <w:rPr>
          <w:rFonts w:ascii="Calibri" w:eastAsia="Times New Roman" w:hAnsi="Calibri" w:cs="Times New Roman"/>
          <w:lang w:eastAsia="en-GB"/>
        </w:rPr>
        <w:t>, Vol. 43, Iss.</w:t>
      </w:r>
      <w:proofErr w:type="gramEnd"/>
      <w:r w:rsidRPr="005E4B86">
        <w:rPr>
          <w:rFonts w:ascii="Calibri" w:eastAsia="Times New Roman" w:hAnsi="Calibri" w:cs="Times New Roman"/>
          <w:lang w:eastAsia="en-GB"/>
        </w:rPr>
        <w:t xml:space="preserve"> 3, pp. 1062-1079.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Raju</w:t>
      </w:r>
      <w:r w:rsidR="003827F8">
        <w:rPr>
          <w:rFonts w:ascii="Calibri" w:eastAsia="Times New Roman" w:hAnsi="Calibri" w:cs="Times New Roman"/>
          <w:lang w:eastAsia="en-GB"/>
        </w:rPr>
        <w:t>,</w:t>
      </w:r>
      <w:r w:rsidRPr="005E4B86">
        <w:rPr>
          <w:rFonts w:ascii="Calibri" w:eastAsia="Times New Roman" w:hAnsi="Calibri" w:cs="Times New Roman"/>
          <w:lang w:eastAsia="en-GB"/>
        </w:rPr>
        <w:t xml:space="preserve"> P. S., Lonial, S. C., Crum, M. D. (2011) Market orientation in the context of SMEs: A conceptual framework, </w:t>
      </w:r>
      <w:r w:rsidRPr="005E4B86">
        <w:rPr>
          <w:rFonts w:ascii="Calibri" w:eastAsia="Times New Roman" w:hAnsi="Calibri" w:cs="Times New Roman"/>
          <w:i/>
          <w:iCs/>
          <w:lang w:eastAsia="en-GB"/>
        </w:rPr>
        <w:t>Journal of Business Research</w:t>
      </w:r>
      <w:r w:rsidRPr="005E4B86">
        <w:rPr>
          <w:rFonts w:ascii="Calibri" w:eastAsia="Times New Roman" w:hAnsi="Calibri" w:cs="Times New Roman"/>
          <w:lang w:eastAsia="en-GB"/>
        </w:rPr>
        <w:t>, Vol. 64, pp.1320–1326.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Ramana, C. V, Aryasri, A. R. and Nagayya, D. (2008) Entrepreneurial Success in SMEs Based on Financial and Non-Financial Parameters,</w:t>
      </w:r>
      <w:r w:rsidRPr="005E4B86">
        <w:rPr>
          <w:rFonts w:ascii="Calibri" w:eastAsia="Times New Roman" w:hAnsi="Calibri" w:cs="Times New Roman"/>
          <w:i/>
          <w:iCs/>
          <w:color w:val="000000"/>
          <w:lang w:eastAsia="en-GB"/>
        </w:rPr>
        <w:t xml:space="preserve"> Journal of Entrepreneurship Development</w:t>
      </w:r>
      <w:r w:rsidRPr="005E4B86">
        <w:rPr>
          <w:rFonts w:ascii="Calibri" w:eastAsia="Times New Roman" w:hAnsi="Calibri" w:cs="Times New Roman"/>
          <w:color w:val="000000"/>
          <w:lang w:eastAsia="en-GB"/>
        </w:rPr>
        <w:t>, Vol. 5, Iss. 2, pp. 32-50.</w:t>
      </w:r>
    </w:p>
    <w:p w:rsidR="001E5C2C" w:rsidRPr="005E4B86" w:rsidRDefault="001E5C2C"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Ramdani, B., Kawalek, P. and Lorenzo, O. (2009) Predicting SMEs' adoption of enterprise systems,</w:t>
      </w:r>
      <w:r w:rsidRPr="005E4B86">
        <w:rPr>
          <w:rFonts w:ascii="Calibri" w:eastAsia="Times New Roman" w:hAnsi="Calibri" w:cs="Times New Roman"/>
          <w:i/>
          <w:iCs/>
          <w:color w:val="000000"/>
          <w:lang w:eastAsia="en-GB"/>
        </w:rPr>
        <w:t xml:space="preserve"> Journal of Enterprise Information Management</w:t>
      </w:r>
      <w:r w:rsidRPr="005E4B86">
        <w:rPr>
          <w:rFonts w:ascii="Calibri" w:eastAsia="Times New Roman" w:hAnsi="Calibri" w:cs="Times New Roman"/>
          <w:color w:val="000000"/>
          <w:lang w:eastAsia="en-GB"/>
        </w:rPr>
        <w:t>, Vol. 22, pp. 1−24.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1E5C2C"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Ramirez, A. and Kwok, C. (2009) Multinationality as a moderator of national institutions: the case of culture and capital structure decisions, Multinational Business Review, Vol. 17, No. 3, </w:t>
      </w:r>
      <w:proofErr w:type="gramStart"/>
      <w:r w:rsidRPr="005E4B86">
        <w:rPr>
          <w:rFonts w:ascii="Calibri" w:eastAsia="Times New Roman" w:hAnsi="Calibri" w:cs="Times New Roman"/>
          <w:color w:val="000000"/>
          <w:lang w:eastAsia="en-GB"/>
        </w:rPr>
        <w:t>pp</w:t>
      </w:r>
      <w:proofErr w:type="gramEnd"/>
      <w:r w:rsidRPr="005E4B86">
        <w:rPr>
          <w:rFonts w:ascii="Calibri" w:eastAsia="Times New Roman" w:hAnsi="Calibri" w:cs="Times New Roman"/>
          <w:color w:val="000000"/>
          <w:lang w:eastAsia="en-GB"/>
        </w:rPr>
        <w:t>. 1–27.</w:t>
      </w:r>
    </w:p>
    <w:p w:rsidR="003818C0" w:rsidRPr="005E4B86" w:rsidRDefault="003818C0" w:rsidP="005E4B86">
      <w:pPr>
        <w:spacing w:after="0" w:line="360" w:lineRule="auto"/>
        <w:jc w:val="both"/>
        <w:rPr>
          <w:rFonts w:ascii="Calibri" w:eastAsia="Times New Roman" w:hAnsi="Calibri" w:cs="Times New Roman"/>
          <w:color w:val="000000"/>
          <w:lang w:eastAsia="en-GB"/>
        </w:rPr>
      </w:pPr>
    </w:p>
    <w:p w:rsidR="002E038F"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Rauch, A., Wiklund, J., Lumpkin, G. and Frese, M. (2009) Entrepreneurial orientation and business performance: an assessment of past research and suggestions for the future,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33, No. 3, pp. 761–787.</w:t>
      </w:r>
    </w:p>
    <w:p w:rsidR="001E5C2C" w:rsidRPr="005E4B86" w:rsidRDefault="001E5C2C"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Raymond, L., Bergeron, F. and Blili, S. (2005) The Assimilation of E-business in Manufacturing SMEs: Determinants and Effects on Growth and Internationalization, </w:t>
      </w:r>
      <w:r w:rsidRPr="005E4B86">
        <w:rPr>
          <w:rFonts w:ascii="Calibri" w:eastAsia="Times New Roman" w:hAnsi="Calibri" w:cs="Times New Roman"/>
          <w:i/>
          <w:iCs/>
          <w:color w:val="000000"/>
          <w:lang w:eastAsia="en-GB"/>
        </w:rPr>
        <w:t>Electronic Markets</w:t>
      </w:r>
      <w:r w:rsidRPr="005E4B86">
        <w:rPr>
          <w:rFonts w:ascii="Calibri" w:eastAsia="Times New Roman" w:hAnsi="Calibri" w:cs="Times New Roman"/>
          <w:color w:val="000000"/>
          <w:lang w:eastAsia="en-GB"/>
        </w:rPr>
        <w:t>, Vol. 15, No. 2, pp. 106-118.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Reed, M. and Hughes, M. (1993) </w:t>
      </w:r>
      <w:r w:rsidRPr="005E4B86">
        <w:rPr>
          <w:rFonts w:ascii="Calibri" w:eastAsia="Times New Roman" w:hAnsi="Calibri" w:cs="Times New Roman"/>
          <w:i/>
          <w:iCs/>
          <w:lang w:eastAsia="en-GB"/>
        </w:rPr>
        <w:t xml:space="preserve">Rethinking Organisation: New Directions in Organisational Theory and Analysis, </w:t>
      </w:r>
      <w:r w:rsidRPr="005E4B86">
        <w:rPr>
          <w:rFonts w:ascii="Calibri" w:eastAsia="Times New Roman" w:hAnsi="Calibri" w:cs="Times New Roman"/>
          <w:lang w:eastAsia="en-GB"/>
        </w:rPr>
        <w:t>London: Sage.</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Reijonen, H. and Komppula, R. (2007) Perception of success and its effect on small firm performance, </w:t>
      </w:r>
      <w:r w:rsidRPr="005E4B86">
        <w:rPr>
          <w:rFonts w:ascii="Calibri" w:eastAsia="Times New Roman" w:hAnsi="Calibri" w:cs="Times New Roman"/>
          <w:i/>
          <w:iCs/>
          <w:lang w:eastAsia="en-GB"/>
        </w:rPr>
        <w:t>Journal of Small Business and Enterprise Development</w:t>
      </w:r>
      <w:r w:rsidRPr="005E4B86">
        <w:rPr>
          <w:rFonts w:ascii="Calibri" w:eastAsia="Times New Roman" w:hAnsi="Calibri" w:cs="Times New Roman"/>
          <w:lang w:eastAsia="en-GB"/>
        </w:rPr>
        <w:t>, Vol. 14, No. 4, pp. 689-701.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Remenyi, D., Williams, B., Money, A. and Swartz, E. (1998) </w:t>
      </w:r>
      <w:r w:rsidRPr="005E4B86">
        <w:rPr>
          <w:rFonts w:ascii="Calibri" w:eastAsia="Times New Roman" w:hAnsi="Calibri" w:cs="Times New Roman"/>
          <w:i/>
          <w:iCs/>
          <w:lang w:eastAsia="en-GB"/>
        </w:rPr>
        <w:t>Doing Research in Business and Management: An Introduction to Process and Method</w:t>
      </w:r>
      <w:r w:rsidRPr="005E4B86">
        <w:rPr>
          <w:rFonts w:ascii="Calibri" w:eastAsia="Times New Roman" w:hAnsi="Calibri" w:cs="Times New Roman"/>
          <w:lang w:eastAsia="en-GB"/>
        </w:rPr>
        <w:t>, London: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Remy, E. and Kopel, S. (2002) </w:t>
      </w:r>
      <w:proofErr w:type="gramStart"/>
      <w:r w:rsidRPr="005E4B86">
        <w:rPr>
          <w:rFonts w:ascii="Calibri" w:eastAsia="Times New Roman" w:hAnsi="Calibri" w:cs="Times New Roman"/>
          <w:color w:val="000000"/>
          <w:lang w:eastAsia="en-GB"/>
        </w:rPr>
        <w:t>Social</w:t>
      </w:r>
      <w:proofErr w:type="gramEnd"/>
      <w:r w:rsidRPr="005E4B86">
        <w:rPr>
          <w:rFonts w:ascii="Calibri" w:eastAsia="Times New Roman" w:hAnsi="Calibri" w:cs="Times New Roman"/>
          <w:color w:val="000000"/>
          <w:lang w:eastAsia="en-GB"/>
        </w:rPr>
        <w:t xml:space="preserve"> linking and human resources management in the service sector, </w:t>
      </w:r>
      <w:r w:rsidRPr="005E4B86">
        <w:rPr>
          <w:rFonts w:ascii="Calibri" w:eastAsia="Times New Roman" w:hAnsi="Calibri" w:cs="Times New Roman"/>
          <w:i/>
          <w:iCs/>
          <w:color w:val="000000"/>
          <w:lang w:eastAsia="en-GB"/>
        </w:rPr>
        <w:t>Service Industries Journal</w:t>
      </w:r>
      <w:r w:rsidRPr="005E4B86">
        <w:rPr>
          <w:rFonts w:ascii="Calibri" w:eastAsia="Times New Roman" w:hAnsi="Calibri" w:cs="Times New Roman"/>
          <w:color w:val="000000"/>
          <w:lang w:eastAsia="en-GB"/>
        </w:rPr>
        <w:t>, Vol. 22, No. 1, pp. 35-56.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Research and Markets (2013) </w:t>
      </w:r>
      <w:r w:rsidRPr="005E4B86">
        <w:rPr>
          <w:rFonts w:ascii="Calibri" w:eastAsia="Times New Roman" w:hAnsi="Calibri" w:cs="Times New Roman"/>
          <w:i/>
          <w:iCs/>
          <w:color w:val="000000"/>
          <w:lang w:eastAsia="en-GB"/>
        </w:rPr>
        <w:t>Global Chemical Distribution Market 2012-2016,</w:t>
      </w:r>
      <w:r w:rsidRPr="005E4B86">
        <w:rPr>
          <w:rFonts w:ascii="Calibri" w:eastAsia="Times New Roman" w:hAnsi="Calibri" w:cs="Times New Roman"/>
          <w:color w:val="000000"/>
          <w:lang w:eastAsia="en-GB"/>
        </w:rPr>
        <w:t xml:space="preserve"> [online], Available at: http://www.researchandmarkets.com/research/8xg</w:t>
      </w:r>
      <w:r w:rsidR="00860CDA">
        <w:rPr>
          <w:rFonts w:ascii="Calibri" w:eastAsia="Times New Roman" w:hAnsi="Calibri" w:cs="Times New Roman"/>
          <w:color w:val="000000"/>
          <w:lang w:eastAsia="en-GB"/>
        </w:rPr>
        <w:t>2bb/global_chemical, [Accessed 14</w:t>
      </w:r>
      <w:r w:rsidR="00860CDA" w:rsidRPr="00860CDA">
        <w:rPr>
          <w:rFonts w:ascii="Calibri" w:eastAsia="Times New Roman" w:hAnsi="Calibri" w:cs="Times New Roman"/>
          <w:color w:val="000000"/>
          <w:vertAlign w:val="superscript"/>
          <w:lang w:eastAsia="en-GB"/>
        </w:rPr>
        <w:t>th</w:t>
      </w:r>
      <w:r w:rsidR="00860CDA">
        <w:rPr>
          <w:rFonts w:ascii="Calibri" w:eastAsia="Times New Roman" w:hAnsi="Calibri" w:cs="Times New Roman"/>
          <w:color w:val="000000"/>
          <w:lang w:eastAsia="en-GB"/>
        </w:rPr>
        <w:t xml:space="preserve"> April </w:t>
      </w:r>
      <w:r w:rsidR="003818C0">
        <w:rPr>
          <w:rFonts w:ascii="Calibri" w:eastAsia="Times New Roman" w:hAnsi="Calibri" w:cs="Times New Roman"/>
          <w:color w:val="000000"/>
          <w:lang w:eastAsia="en-GB"/>
        </w:rPr>
        <w:t>2014].</w:t>
      </w:r>
    </w:p>
    <w:p w:rsidR="003818C0" w:rsidRPr="005E4B86" w:rsidRDefault="003818C0"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Revell, A. (2007)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ecological modernisation of SMEs in the UK’s construction industry, </w:t>
      </w:r>
      <w:r w:rsidRPr="005E4B86">
        <w:rPr>
          <w:rFonts w:ascii="Calibri" w:eastAsia="Times New Roman" w:hAnsi="Calibri" w:cs="Times New Roman"/>
          <w:i/>
          <w:iCs/>
          <w:color w:val="000000"/>
          <w:lang w:eastAsia="en-GB"/>
        </w:rPr>
        <w:t>Geoforum</w:t>
      </w:r>
      <w:r w:rsidRPr="005E4B86">
        <w:rPr>
          <w:rFonts w:ascii="Calibri" w:eastAsia="Times New Roman" w:hAnsi="Calibri" w:cs="Times New Roman"/>
          <w:color w:val="000000"/>
          <w:lang w:eastAsia="en-GB"/>
        </w:rPr>
        <w:t>, Vol. 38, pp. 114-126.</w:t>
      </w:r>
    </w:p>
    <w:p w:rsidR="003818C0" w:rsidRPr="005E4B86" w:rsidRDefault="003818C0"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Revell, A. and Blackburn, R. (2007) The Business case for sustainability?</w:t>
      </w:r>
      <w:proofErr w:type="gramEnd"/>
      <w:r w:rsidRPr="005E4B86">
        <w:rPr>
          <w:rFonts w:ascii="Calibri" w:eastAsia="Times New Roman" w:hAnsi="Calibri" w:cs="Times New Roman"/>
          <w:color w:val="000000"/>
          <w:lang w:eastAsia="en-GB"/>
        </w:rPr>
        <w:t xml:space="preserve"> An examination of small firms in the UK’s construction and restaurant sectors,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16, No. 6, pp. 404–420.</w:t>
      </w:r>
    </w:p>
    <w:p w:rsidR="00F71F87" w:rsidRPr="005E4B86" w:rsidRDefault="00F71F8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Revell, A. and Rutherfoord, R. (2003) UK environmental policy and the small firm: Broadening the focus,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12, No. 2, pp. 26–35.</w:t>
      </w:r>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Reynolds, P. D. (1997) </w:t>
      </w:r>
      <w:proofErr w:type="gramStart"/>
      <w:r w:rsidRPr="005E4B86">
        <w:rPr>
          <w:rFonts w:ascii="Calibri" w:eastAsia="Times New Roman" w:hAnsi="Calibri" w:cs="Times New Roman"/>
          <w:lang w:eastAsia="en-GB"/>
        </w:rPr>
        <w:t>New</w:t>
      </w:r>
      <w:proofErr w:type="gramEnd"/>
      <w:r w:rsidRPr="005E4B86">
        <w:rPr>
          <w:rFonts w:ascii="Calibri" w:eastAsia="Times New Roman" w:hAnsi="Calibri" w:cs="Times New Roman"/>
          <w:lang w:eastAsia="en-GB"/>
        </w:rPr>
        <w:t xml:space="preserve"> and small firms in expanding markets,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9, No. 1, pp. 799–884.</w:t>
      </w:r>
    </w:p>
    <w:p w:rsidR="005E4B86" w:rsidRPr="005E4B86" w:rsidRDefault="005E4B86" w:rsidP="005E4B86">
      <w:pPr>
        <w:spacing w:after="0" w:line="360" w:lineRule="auto"/>
        <w:jc w:val="both"/>
        <w:rPr>
          <w:rFonts w:ascii="Calibri" w:eastAsia="Times New Roman" w:hAnsi="Calibri" w:cs="Times New Roman"/>
          <w:lang w:eastAsia="en-GB"/>
        </w:rPr>
      </w:pPr>
    </w:p>
    <w:p w:rsidR="002E038F"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Reynolds, P. D. (2005) Understanding business creation: Serendipity and scope in two decades of business creation studies,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24, No. 4, pp. 359-364.</w:t>
      </w:r>
    </w:p>
    <w:p w:rsidR="001E5C2C" w:rsidRPr="005E4B86" w:rsidRDefault="001E5C2C"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Reynolds, P. D., Bygrave, W. D. and Autio, E. (2004) </w:t>
      </w:r>
      <w:r w:rsidRPr="005E4B86">
        <w:rPr>
          <w:rFonts w:ascii="Calibri" w:eastAsia="Times New Roman" w:hAnsi="Calibri" w:cs="Times New Roman"/>
          <w:i/>
          <w:iCs/>
          <w:lang w:eastAsia="en-GB"/>
        </w:rPr>
        <w:t>Global Entrepreneurship Monitor Executive Report</w:t>
      </w:r>
      <w:r w:rsidRPr="005E4B86">
        <w:rPr>
          <w:rFonts w:ascii="Calibri" w:eastAsia="Times New Roman" w:hAnsi="Calibri" w:cs="Times New Roman"/>
          <w:lang w:eastAsia="en-GB"/>
        </w:rPr>
        <w:t>, Babson College, London Business School.</w:t>
      </w:r>
      <w:proofErr w:type="gramEnd"/>
      <w:r w:rsidRPr="005E4B86">
        <w:rPr>
          <w:rFonts w:ascii="Calibri" w:eastAsia="Times New Roman" w:hAnsi="Calibri" w:cs="Times New Roman"/>
          <w:lang w:eastAsia="en-GB"/>
        </w:rPr>
        <w:t xml:space="preserve"> Kauffman Foundation.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Reynolds, P. D., </w:t>
      </w:r>
      <w:proofErr w:type="gramStart"/>
      <w:r w:rsidRPr="005E4B86">
        <w:rPr>
          <w:rFonts w:ascii="Calibri" w:eastAsia="Times New Roman" w:hAnsi="Calibri" w:cs="Times New Roman"/>
          <w:lang w:eastAsia="en-GB"/>
        </w:rPr>
        <w:t>Bygrave</w:t>
      </w:r>
      <w:proofErr w:type="gramEnd"/>
      <w:r w:rsidRPr="005E4B86">
        <w:rPr>
          <w:rFonts w:ascii="Calibri" w:eastAsia="Times New Roman" w:hAnsi="Calibri" w:cs="Times New Roman"/>
          <w:lang w:eastAsia="en-GB"/>
        </w:rPr>
        <w:t xml:space="preserve">, W. D., Larry, E. A. and Michael, H. (2002) </w:t>
      </w:r>
      <w:r w:rsidRPr="005E4B86">
        <w:rPr>
          <w:rFonts w:ascii="Calibri" w:eastAsia="Times New Roman" w:hAnsi="Calibri" w:cs="Times New Roman"/>
          <w:i/>
          <w:iCs/>
          <w:lang w:eastAsia="en-GB"/>
        </w:rPr>
        <w:t>Global Entrepreneurship Monitor Executive Report</w:t>
      </w:r>
      <w:r w:rsidRPr="005E4B86">
        <w:rPr>
          <w:rFonts w:ascii="Calibri" w:eastAsia="Times New Roman" w:hAnsi="Calibri" w:cs="Times New Roman"/>
          <w:lang w:eastAsia="en-GB"/>
        </w:rPr>
        <w:t>, Wellesley, MA/London: Babson College, London Business School.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Reynolds, P. D., Day, J. and Lancaster, G. (2001) </w:t>
      </w:r>
      <w:proofErr w:type="gramStart"/>
      <w:r w:rsidRPr="005E4B86">
        <w:rPr>
          <w:rFonts w:ascii="Calibri" w:eastAsia="Times New Roman" w:hAnsi="Calibri" w:cs="Times New Roman"/>
          <w:lang w:eastAsia="en-GB"/>
        </w:rPr>
        <w:t>Moving</w:t>
      </w:r>
      <w:proofErr w:type="gramEnd"/>
      <w:r w:rsidRPr="005E4B86">
        <w:rPr>
          <w:rFonts w:ascii="Calibri" w:eastAsia="Times New Roman" w:hAnsi="Calibri" w:cs="Times New Roman"/>
          <w:lang w:eastAsia="en-GB"/>
        </w:rPr>
        <w:t xml:space="preserve"> towards a control technique to help small firms monitor and control key marketing parameters: a survival aid, </w:t>
      </w:r>
      <w:r w:rsidRPr="005E4B86">
        <w:rPr>
          <w:rFonts w:ascii="Calibri" w:eastAsia="Times New Roman" w:hAnsi="Calibri" w:cs="Times New Roman"/>
          <w:i/>
          <w:iCs/>
          <w:lang w:eastAsia="en-GB"/>
        </w:rPr>
        <w:t>Journal of Management Decision</w:t>
      </w:r>
      <w:r w:rsidRPr="005E4B86">
        <w:rPr>
          <w:rFonts w:ascii="Calibri" w:eastAsia="Times New Roman" w:hAnsi="Calibri" w:cs="Times New Roman"/>
          <w:lang w:eastAsia="en-GB"/>
        </w:rPr>
        <w:t>, Vol. 39, No. 2, pp. 113-120.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Reynolds, P. D., Hay, M., Bygrave, W., Camp, S. and Autio, E. (2000) </w:t>
      </w:r>
      <w:r w:rsidRPr="005E4B86">
        <w:rPr>
          <w:rFonts w:ascii="Calibri" w:eastAsia="Times New Roman" w:hAnsi="Calibri" w:cs="Times New Roman"/>
          <w:i/>
          <w:iCs/>
          <w:lang w:eastAsia="en-GB"/>
        </w:rPr>
        <w:t>Global Entrepreneurship Monitor 2000 Executive Report</w:t>
      </w:r>
      <w:r w:rsidRPr="005E4B86">
        <w:rPr>
          <w:rFonts w:ascii="Calibri" w:eastAsia="Times New Roman" w:hAnsi="Calibri" w:cs="Times New Roman"/>
          <w:lang w:eastAsia="en-GB"/>
        </w:rPr>
        <w:t>, Kauffman Center for Entrepreneurial Leadership and London Business School.</w:t>
      </w:r>
    </w:p>
    <w:p w:rsidR="00C1505B" w:rsidRPr="005E4B86" w:rsidRDefault="00C1505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Ribeiro-Soriano, D. and Urbano, D. (2009) Overview of collaborative entrepreneurship: An integrated approach between business decisions and negotiations, </w:t>
      </w:r>
      <w:r w:rsidRPr="005E4B86">
        <w:rPr>
          <w:rFonts w:ascii="Calibri" w:eastAsia="Times New Roman" w:hAnsi="Calibri" w:cs="Times New Roman"/>
          <w:i/>
          <w:iCs/>
          <w:color w:val="000000"/>
          <w:lang w:eastAsia="en-GB"/>
        </w:rPr>
        <w:t>Group Decision and Negotiation</w:t>
      </w:r>
      <w:r w:rsidRPr="005E4B86">
        <w:rPr>
          <w:rFonts w:ascii="Calibri" w:eastAsia="Times New Roman" w:hAnsi="Calibri" w:cs="Times New Roman"/>
          <w:color w:val="000000"/>
          <w:lang w:eastAsia="en-GB"/>
        </w:rPr>
        <w:t>, Vol. 18, No. 5, pp. 419–430.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Richbell, S., Watts, H. D. and Wardle, P. (2006) Owner-managers and business planning in the small firm,</w:t>
      </w:r>
      <w:r w:rsidRPr="005E4B86">
        <w:rPr>
          <w:rFonts w:ascii="Calibri" w:eastAsia="Times New Roman" w:hAnsi="Calibri" w:cs="Times New Roman"/>
          <w:i/>
          <w:iCs/>
          <w:color w:val="000000"/>
          <w:lang w:eastAsia="en-GB"/>
        </w:rPr>
        <w:t xml:space="preserve"> International Small Business Journal</w:t>
      </w:r>
      <w:r w:rsidRPr="005E4B86">
        <w:rPr>
          <w:rFonts w:ascii="Calibri" w:eastAsia="Times New Roman" w:hAnsi="Calibri" w:cs="Times New Roman"/>
          <w:color w:val="000000"/>
          <w:lang w:eastAsia="en-GB"/>
        </w:rPr>
        <w:t>, Vol. 24, No. 5, pp. 496-514.</w:t>
      </w:r>
    </w:p>
    <w:p w:rsidR="00602378" w:rsidRPr="005E4B86" w:rsidRDefault="0060237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Ritchie, B. and Brindley, C. (2005) ICT adoption by SMEs: Implications for relationships and management, New Technology, </w:t>
      </w:r>
      <w:r w:rsidRPr="005E4B86">
        <w:rPr>
          <w:rFonts w:ascii="Calibri" w:eastAsia="Times New Roman" w:hAnsi="Calibri" w:cs="Times New Roman"/>
          <w:i/>
          <w:iCs/>
          <w:color w:val="000000"/>
          <w:lang w:eastAsia="en-GB"/>
        </w:rPr>
        <w:t>Work and Employment</w:t>
      </w:r>
      <w:r w:rsidRPr="005E4B86">
        <w:rPr>
          <w:rFonts w:ascii="Calibri" w:eastAsia="Times New Roman" w:hAnsi="Calibri" w:cs="Times New Roman"/>
          <w:color w:val="000000"/>
          <w:lang w:eastAsia="en-GB"/>
        </w:rPr>
        <w:t>, Vol. 20, No. 3, pp. 205–217.</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987DD5"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Robbins, D. K., Pantuosco, L. J., Parker, D. F. and Fuller, B. K. (2000) An empirical assessment of the contribution of small business employment to US state economic performance,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15, No. 4, pp. 293-302.</w:t>
      </w:r>
    </w:p>
    <w:p w:rsidR="002D0FD2" w:rsidRPr="005E4B86" w:rsidRDefault="002D0FD2"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Roberts, E. B. and Bellotti, P. R., (2002) Managerial determinants of industrial R&amp;D performance: An analysis of the global chemicals</w:t>
      </w:r>
      <w:r w:rsidR="007F105A">
        <w:rPr>
          <w:rFonts w:ascii="Calibri" w:eastAsia="Times New Roman" w:hAnsi="Calibri" w:cs="Times New Roman"/>
          <w:lang w:eastAsia="en-GB"/>
        </w:rPr>
        <w:t>/</w:t>
      </w:r>
      <w:r w:rsidRPr="005E4B86">
        <w:rPr>
          <w:rFonts w:ascii="Calibri" w:eastAsia="Times New Roman" w:hAnsi="Calibri" w:cs="Times New Roman"/>
          <w:lang w:eastAsia="en-GB"/>
        </w:rPr>
        <w:t xml:space="preserve">materials industry, </w:t>
      </w:r>
      <w:r w:rsidRPr="005E4B86">
        <w:rPr>
          <w:rFonts w:ascii="Calibri" w:eastAsia="Times New Roman" w:hAnsi="Calibri" w:cs="Times New Roman"/>
          <w:i/>
          <w:iCs/>
          <w:lang w:eastAsia="en-GB"/>
        </w:rPr>
        <w:t>Technological Forecasting and Social Change</w:t>
      </w:r>
      <w:r w:rsidRPr="005E4B86">
        <w:rPr>
          <w:rFonts w:ascii="Calibri" w:eastAsia="Times New Roman" w:hAnsi="Calibri" w:cs="Times New Roman"/>
          <w:lang w:eastAsia="en-GB"/>
        </w:rPr>
        <w:t>, Vol. 69, pp. 129–152.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Robinson, R. B. and Pearce J. A. (1984) Research Thrusts in Small Firm Strategic Planning, </w:t>
      </w:r>
      <w:r w:rsidRPr="005E4B86">
        <w:rPr>
          <w:rFonts w:ascii="Calibri" w:eastAsia="Times New Roman" w:hAnsi="Calibri" w:cs="Times New Roman"/>
          <w:i/>
          <w:iCs/>
          <w:color w:val="000000"/>
          <w:lang w:eastAsia="en-GB"/>
        </w:rPr>
        <w:t>Academy of Management Review</w:t>
      </w:r>
      <w:r w:rsidRPr="005E4B86">
        <w:rPr>
          <w:rFonts w:ascii="Calibri" w:eastAsia="Times New Roman" w:hAnsi="Calibri" w:cs="Times New Roman"/>
          <w:color w:val="000000"/>
          <w:lang w:eastAsia="en-GB"/>
        </w:rPr>
        <w:t>, Vol. 9, No. 1, pp. 128-137.</w:t>
      </w:r>
    </w:p>
    <w:p w:rsidR="00602378" w:rsidRPr="005E4B86" w:rsidRDefault="0060237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Robson, C. (2002) </w:t>
      </w:r>
      <w:r w:rsidRPr="005E4B86">
        <w:rPr>
          <w:rFonts w:ascii="Calibri" w:eastAsia="Times New Roman" w:hAnsi="Calibri" w:cs="Times New Roman"/>
          <w:i/>
          <w:iCs/>
          <w:lang w:eastAsia="en-GB"/>
        </w:rPr>
        <w:t>Real World Research: A Resource for Social Scientists and Practitioner- Researchers</w:t>
      </w:r>
      <w:r w:rsidRPr="005E4B86">
        <w:rPr>
          <w:rFonts w:ascii="Calibri" w:eastAsia="Times New Roman" w:hAnsi="Calibri" w:cs="Times New Roman"/>
          <w:lang w:eastAsia="en-GB"/>
        </w:rPr>
        <w:t>, 2nd Ed. Oxford, UK; Madden, Mass: Blackwell Publishers.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Robson, G. and Gallagher, C. (1993)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job creation effects of small and large firm interaction,</w:t>
      </w:r>
      <w:r w:rsidRPr="005E4B86">
        <w:rPr>
          <w:rFonts w:ascii="Calibri" w:eastAsia="Times New Roman" w:hAnsi="Calibri" w:cs="Times New Roman"/>
          <w:i/>
          <w:iCs/>
          <w:lang w:eastAsia="en-GB"/>
        </w:rPr>
        <w:t xml:space="preserve"> International Small Business Journal</w:t>
      </w:r>
      <w:r w:rsidRPr="005E4B86">
        <w:rPr>
          <w:rFonts w:ascii="Calibri" w:eastAsia="Times New Roman" w:hAnsi="Calibri" w:cs="Times New Roman"/>
          <w:lang w:eastAsia="en-GB"/>
        </w:rPr>
        <w:t>, Vol. 12, No. 1, pp. 23-38.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Robson, P. J. and Bennett, R. J. (2000) SME growth: the relationship with business advice and external collaboration, </w:t>
      </w:r>
      <w:r w:rsidRPr="005E4B86">
        <w:rPr>
          <w:rFonts w:ascii="Calibri" w:eastAsia="Times New Roman" w:hAnsi="Calibri" w:cs="Times New Roman"/>
          <w:i/>
          <w:iCs/>
          <w:lang w:eastAsia="en-GB"/>
        </w:rPr>
        <w:t>Small Business Economics</w:t>
      </w:r>
      <w:r w:rsidRPr="005E4B86">
        <w:rPr>
          <w:rFonts w:ascii="Calibri" w:eastAsia="Times New Roman" w:hAnsi="Calibri" w:cs="Times New Roman"/>
          <w:lang w:eastAsia="en-GB"/>
        </w:rPr>
        <w:t>, Vol. 15, No. 3, pp. 193-205.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Robson, P. J., Wijbenga, F. and Parker, S. (2009) Entrepreneurship and policy, challenges and directions for future research,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27, No. 5, pp. 531-535.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6E157B"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Rockart, J. F. (1979) </w:t>
      </w:r>
      <w:r w:rsidRPr="005E4B86">
        <w:rPr>
          <w:rFonts w:ascii="Calibri" w:eastAsia="Times New Roman" w:hAnsi="Calibri" w:cs="Times New Roman"/>
          <w:i/>
          <w:iCs/>
          <w:lang w:eastAsia="en-GB"/>
        </w:rPr>
        <w:t>Chief executives define their own data needs</w:t>
      </w:r>
      <w:r w:rsidRPr="005E4B86">
        <w:rPr>
          <w:rFonts w:ascii="Calibri" w:eastAsia="Times New Roman" w:hAnsi="Calibri" w:cs="Times New Roman"/>
          <w:lang w:eastAsia="en-GB"/>
        </w:rPr>
        <w:t>, Harvard Business Review.</w:t>
      </w:r>
    </w:p>
    <w:p w:rsidR="004F28AB" w:rsidRPr="005E4B86" w:rsidRDefault="004F28AB" w:rsidP="005E4B86">
      <w:pPr>
        <w:spacing w:after="0" w:line="360" w:lineRule="auto"/>
        <w:jc w:val="both"/>
        <w:rPr>
          <w:rFonts w:ascii="Calibri" w:eastAsia="Times New Roman" w:hAnsi="Calibri" w:cs="Times New Roman"/>
          <w:lang w:eastAsia="en-GB"/>
        </w:rPr>
      </w:pPr>
    </w:p>
    <w:p w:rsidR="00987DD5"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Rogoff, E. G., Lee, M. S. and Suh, D. C. (2004)</w:t>
      </w:r>
      <w:r w:rsidRPr="005E4B86">
        <w:rPr>
          <w:rFonts w:ascii="Calibri" w:eastAsia="Times New Roman" w:hAnsi="Calibri" w:cs="Times New Roman"/>
          <w:b/>
          <w:bCs/>
          <w:i/>
          <w:iCs/>
          <w:lang w:eastAsia="en-GB"/>
        </w:rPr>
        <w:t xml:space="preserve"> </w:t>
      </w:r>
      <w:r w:rsidRPr="005E4B86">
        <w:rPr>
          <w:rFonts w:ascii="Calibri" w:eastAsia="Times New Roman" w:hAnsi="Calibri" w:cs="Times New Roman"/>
          <w:lang w:eastAsia="en-GB"/>
        </w:rPr>
        <w:t xml:space="preserve">“Who Done It?” </w:t>
      </w:r>
      <w:proofErr w:type="gramStart"/>
      <w:r w:rsidRPr="005E4B86">
        <w:rPr>
          <w:rFonts w:ascii="Calibri" w:eastAsia="Times New Roman" w:hAnsi="Calibri" w:cs="Times New Roman"/>
          <w:lang w:eastAsia="en-GB"/>
        </w:rPr>
        <w:t>Attributions by Entrepreneurs and Experts of the Factors that Cause and Impede Small Business Success</w:t>
      </w:r>
      <w:r w:rsidRPr="005E4B86">
        <w:rPr>
          <w:rFonts w:ascii="Calibri" w:eastAsia="Times New Roman" w:hAnsi="Calibri" w:cs="Times New Roman"/>
          <w:b/>
          <w:bCs/>
          <w:i/>
          <w:iCs/>
          <w:lang w:eastAsia="en-GB"/>
        </w:rPr>
        <w:t xml:space="preserve">, </w:t>
      </w:r>
      <w:r w:rsidRPr="005E4B86">
        <w:rPr>
          <w:rFonts w:ascii="Calibri" w:eastAsia="Times New Roman" w:hAnsi="Calibri" w:cs="Times New Roman"/>
          <w:i/>
          <w:iCs/>
          <w:lang w:eastAsia="en-GB"/>
        </w:rPr>
        <w:t xml:space="preserve">Journal of Small Business Management, </w:t>
      </w:r>
      <w:r w:rsidR="00987DD5">
        <w:rPr>
          <w:rFonts w:ascii="Calibri" w:eastAsia="Times New Roman" w:hAnsi="Calibri" w:cs="Times New Roman"/>
          <w:lang w:eastAsia="en-GB"/>
        </w:rPr>
        <w:t>Vol. 42, Iss.</w:t>
      </w:r>
      <w:proofErr w:type="gramEnd"/>
      <w:r w:rsidR="00987DD5">
        <w:rPr>
          <w:rFonts w:ascii="Calibri" w:eastAsia="Times New Roman" w:hAnsi="Calibri" w:cs="Times New Roman"/>
          <w:lang w:eastAsia="en-GB"/>
        </w:rPr>
        <w:t xml:space="preserve"> 4, pp. 364–376.</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Roll-Hansen, N. (2008) </w:t>
      </w:r>
      <w:r w:rsidRPr="005E4B86">
        <w:rPr>
          <w:rFonts w:ascii="Calibri" w:eastAsia="Times New Roman" w:hAnsi="Calibri" w:cs="Times New Roman"/>
          <w:i/>
          <w:iCs/>
          <w:lang w:eastAsia="en-GB"/>
        </w:rPr>
        <w:t>Why the distinction between basic (theoretical) and applied (practical) research is important in the politics of science,</w:t>
      </w:r>
      <w:r w:rsidRPr="005E4B86">
        <w:rPr>
          <w:rFonts w:ascii="Calibri" w:eastAsia="Times New Roman" w:hAnsi="Calibri" w:cs="Times New Roman"/>
          <w:lang w:eastAsia="en-GB"/>
        </w:rPr>
        <w:t xml:space="preserve"> Centre for the Philosophy of Natural and Social Science, Contingency and Dissent in Science, Technical Report.</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Ropega, J. (2011)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Reasons and Symptoms of Failure in SME, </w:t>
      </w:r>
      <w:r w:rsidRPr="005E4B86">
        <w:rPr>
          <w:rFonts w:ascii="Calibri" w:eastAsia="Times New Roman" w:hAnsi="Calibri" w:cs="Times New Roman"/>
          <w:i/>
          <w:iCs/>
          <w:lang w:eastAsia="en-GB"/>
        </w:rPr>
        <w:t>International Advanced Economic Research</w:t>
      </w:r>
      <w:r w:rsidRPr="005E4B86">
        <w:rPr>
          <w:rFonts w:ascii="Calibri" w:eastAsia="Times New Roman" w:hAnsi="Calibri" w:cs="Times New Roman"/>
          <w:lang w:eastAsia="en-GB"/>
        </w:rPr>
        <w:t>, Vol.17, pp. 476-483.</w:t>
      </w:r>
    </w:p>
    <w:p w:rsidR="004F28AB" w:rsidRPr="005E4B86" w:rsidRDefault="004F28AB" w:rsidP="005E4B86">
      <w:pPr>
        <w:spacing w:after="0" w:line="360" w:lineRule="auto"/>
        <w:jc w:val="both"/>
        <w:rPr>
          <w:rFonts w:ascii="Calibri" w:eastAsia="Times New Roman" w:hAnsi="Calibri" w:cs="Times New Roman"/>
          <w:lang w:eastAsia="en-GB"/>
        </w:rPr>
      </w:pPr>
    </w:p>
    <w:p w:rsidR="006E157B"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Rosa, P. (1999) The prevalence of multiple owners and directors in the SME sector: implications for our understanding of start-up and growth, </w:t>
      </w:r>
      <w:r w:rsidRPr="005E4B86">
        <w:rPr>
          <w:rFonts w:ascii="Calibri" w:eastAsia="Times New Roman" w:hAnsi="Calibri" w:cs="Times New Roman"/>
          <w:i/>
          <w:iCs/>
          <w:lang w:eastAsia="en-GB"/>
        </w:rPr>
        <w:t>Entrepreneurship and Regional Development</w:t>
      </w:r>
      <w:r w:rsidRPr="005E4B86">
        <w:rPr>
          <w:rFonts w:ascii="Calibri" w:eastAsia="Times New Roman" w:hAnsi="Calibri" w:cs="Times New Roman"/>
          <w:lang w:eastAsia="en-GB"/>
        </w:rPr>
        <w:t>, Vol. 11, No. 1, pp. 21-37.</w:t>
      </w:r>
    </w:p>
    <w:p w:rsidR="004F28AB" w:rsidRPr="005E4B86" w:rsidRDefault="004F28A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Rose, R. C., Kumar, N. and Yen, L. L. (2006) Entrepreneurs Success Factors and Escalation of Small and Medium-Sized Enterprises in Malaysia, </w:t>
      </w:r>
      <w:r w:rsidRPr="005E4B86">
        <w:rPr>
          <w:rFonts w:ascii="Calibri" w:eastAsia="Times New Roman" w:hAnsi="Calibri" w:cs="Times New Roman"/>
          <w:i/>
          <w:iCs/>
          <w:lang w:eastAsia="en-GB"/>
        </w:rPr>
        <w:t>Journal of Social Sciences</w:t>
      </w:r>
      <w:r w:rsidRPr="005E4B86">
        <w:rPr>
          <w:rFonts w:ascii="Calibri" w:eastAsia="Times New Roman" w:hAnsi="Calibri" w:cs="Times New Roman"/>
          <w:lang w:eastAsia="en-GB"/>
        </w:rPr>
        <w:t>, Vol. 2, No. 3, pp. 74-80.</w:t>
      </w:r>
    </w:p>
    <w:p w:rsidR="003818C0" w:rsidRDefault="003818C0" w:rsidP="005E4B86">
      <w:pPr>
        <w:spacing w:after="0" w:line="360" w:lineRule="auto"/>
        <w:jc w:val="both"/>
        <w:rPr>
          <w:rFonts w:ascii="Calibri" w:eastAsia="Times New Roman" w:hAnsi="Calibri" w:cs="Times New Roman"/>
          <w:lang w:eastAsia="en-GB"/>
        </w:rPr>
      </w:pPr>
    </w:p>
    <w:p w:rsidR="003818C0" w:rsidRPr="003818C0" w:rsidRDefault="003818C0" w:rsidP="003818C0">
      <w:pPr>
        <w:autoSpaceDE w:val="0"/>
        <w:autoSpaceDN w:val="0"/>
        <w:adjustRightInd w:val="0"/>
        <w:spacing w:after="0" w:line="360" w:lineRule="auto"/>
        <w:rPr>
          <w:rFonts w:cs="Times New Roman"/>
          <w:i/>
          <w:iCs/>
        </w:rPr>
      </w:pPr>
      <w:r w:rsidRPr="00F61B98">
        <w:rPr>
          <w:rFonts w:cs="Times New Roman"/>
        </w:rPr>
        <w:t>Rovai, P. A., Baker,</w:t>
      </w:r>
      <w:r>
        <w:rPr>
          <w:rFonts w:cs="Times New Roman"/>
        </w:rPr>
        <w:t xml:space="preserve"> D. J. and Ponton, K. M. (2013) </w:t>
      </w:r>
      <w:r w:rsidRPr="00F61B98">
        <w:rPr>
          <w:rFonts w:cs="Times New Roman"/>
          <w:i/>
          <w:iCs/>
        </w:rPr>
        <w:t>Social science research design and</w:t>
      </w:r>
      <w:r>
        <w:rPr>
          <w:rFonts w:cs="Times New Roman"/>
          <w:i/>
          <w:iCs/>
        </w:rPr>
        <w:t xml:space="preserve"> </w:t>
      </w:r>
      <w:r w:rsidRPr="00F61B98">
        <w:rPr>
          <w:rFonts w:cs="Times New Roman"/>
          <w:i/>
          <w:iCs/>
        </w:rPr>
        <w:t>statistics: A practitioner's guide to research methods and IBM SPSS analysis</w:t>
      </w:r>
      <w:r>
        <w:rPr>
          <w:rFonts w:cs="Times New Roman"/>
        </w:rPr>
        <w:t xml:space="preserve">, </w:t>
      </w:r>
      <w:r w:rsidRPr="00F61B98">
        <w:rPr>
          <w:rFonts w:cs="Times New Roman"/>
        </w:rPr>
        <w:t>Chesapeake, VA: Watertree Press LLC.</w:t>
      </w:r>
    </w:p>
    <w:p w:rsidR="00B007A8" w:rsidRDefault="00B007A8"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Rowley, J. (2002) Synergy and strategy in e-business, </w:t>
      </w:r>
      <w:r w:rsidRPr="005E4B86">
        <w:rPr>
          <w:rFonts w:ascii="Calibri" w:eastAsia="Times New Roman" w:hAnsi="Calibri" w:cs="Times New Roman"/>
          <w:i/>
          <w:iCs/>
          <w:lang w:eastAsia="en-GB"/>
        </w:rPr>
        <w:t>Marketing Intelligence and Planning</w:t>
      </w:r>
      <w:r w:rsidRPr="005E4B86">
        <w:rPr>
          <w:rFonts w:ascii="Calibri" w:eastAsia="Times New Roman" w:hAnsi="Calibri" w:cs="Times New Roman"/>
          <w:lang w:eastAsia="en-GB"/>
        </w:rPr>
        <w:t>, Vol. 20, No.4, pp.215-222.</w:t>
      </w:r>
      <w:proofErr w:type="gramEnd"/>
    </w:p>
    <w:p w:rsidR="001E5C2C" w:rsidRPr="005E4B86" w:rsidRDefault="001E5C2C"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Royal society of Chemistry </w:t>
      </w:r>
      <w:r w:rsidR="00987DD5">
        <w:rPr>
          <w:rFonts w:ascii="Calibri" w:eastAsia="Times New Roman" w:hAnsi="Calibri" w:cs="Times New Roman"/>
          <w:lang w:eastAsia="en-GB"/>
        </w:rPr>
        <w:t xml:space="preserve">(RSC) </w:t>
      </w:r>
      <w:r w:rsidRPr="005E4B86">
        <w:rPr>
          <w:rFonts w:ascii="Calibri" w:eastAsia="Times New Roman" w:hAnsi="Calibri" w:cs="Times New Roman"/>
          <w:lang w:eastAsia="en-GB"/>
        </w:rPr>
        <w:t xml:space="preserve">(2010) </w:t>
      </w:r>
      <w:proofErr w:type="gramStart"/>
      <w:r w:rsidRPr="005E4B86">
        <w:rPr>
          <w:rFonts w:ascii="Calibri" w:eastAsia="Times New Roman" w:hAnsi="Calibri" w:cs="Times New Roman"/>
          <w:i/>
          <w:iCs/>
          <w:lang w:eastAsia="en-GB"/>
        </w:rPr>
        <w:t>The</w:t>
      </w:r>
      <w:proofErr w:type="gramEnd"/>
      <w:r w:rsidRPr="005E4B86">
        <w:rPr>
          <w:rFonts w:ascii="Calibri" w:eastAsia="Times New Roman" w:hAnsi="Calibri" w:cs="Times New Roman"/>
          <w:i/>
          <w:iCs/>
          <w:lang w:eastAsia="en-GB"/>
        </w:rPr>
        <w:t xml:space="preserve"> economic benefits of chemistry</w:t>
      </w:r>
      <w:r w:rsidRPr="005E4B86">
        <w:rPr>
          <w:rFonts w:ascii="Calibri" w:eastAsia="Times New Roman" w:hAnsi="Calibri" w:cs="Times New Roman"/>
          <w:lang w:eastAsia="en-GB"/>
        </w:rPr>
        <w:t>, [online], Available at: http://www.epsrc.ac.uk/SiteCollectionDocuments/Publications/reports/091046-Econ</w:t>
      </w:r>
      <w:r w:rsidR="00C075F2">
        <w:rPr>
          <w:rFonts w:ascii="Calibri" w:eastAsia="Times New Roman" w:hAnsi="Calibri" w:cs="Times New Roman"/>
          <w:lang w:eastAsia="en-GB"/>
        </w:rPr>
        <w:t xml:space="preserve">omicImpactFlyer.pdf, [Accessed </w:t>
      </w:r>
      <w:r w:rsidRPr="005E4B86">
        <w:rPr>
          <w:rFonts w:ascii="Calibri" w:eastAsia="Times New Roman" w:hAnsi="Calibri" w:cs="Times New Roman"/>
          <w:lang w:eastAsia="en-GB"/>
        </w:rPr>
        <w:t>3</w:t>
      </w:r>
      <w:r w:rsidR="00C075F2" w:rsidRPr="00C075F2">
        <w:rPr>
          <w:rFonts w:ascii="Calibri" w:eastAsia="Times New Roman" w:hAnsi="Calibri" w:cs="Times New Roman"/>
          <w:vertAlign w:val="superscript"/>
          <w:lang w:eastAsia="en-GB"/>
        </w:rPr>
        <w:t>rd</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December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Royal Society of Chemistry </w:t>
      </w:r>
      <w:r w:rsidR="00987DD5">
        <w:rPr>
          <w:rFonts w:ascii="Calibri" w:eastAsia="Times New Roman" w:hAnsi="Calibri" w:cs="Times New Roman"/>
          <w:color w:val="000000"/>
          <w:lang w:eastAsia="en-GB"/>
        </w:rPr>
        <w:t xml:space="preserve">(RSC) </w:t>
      </w:r>
      <w:r w:rsidRPr="005E4B86">
        <w:rPr>
          <w:rFonts w:ascii="Calibri" w:eastAsia="Times New Roman" w:hAnsi="Calibri" w:cs="Times New Roman"/>
          <w:color w:val="000000"/>
          <w:lang w:eastAsia="en-GB"/>
        </w:rPr>
        <w:t xml:space="preserve">(2014) </w:t>
      </w:r>
      <w:r w:rsidRPr="005E4B86">
        <w:rPr>
          <w:rFonts w:ascii="Calibri" w:eastAsia="Times New Roman" w:hAnsi="Calibri" w:cs="Times New Roman"/>
          <w:i/>
          <w:iCs/>
          <w:color w:val="000000"/>
          <w:lang w:eastAsia="en-GB"/>
        </w:rPr>
        <w:t>Campaigning &amp; outreach</w:t>
      </w:r>
      <w:r w:rsidRPr="005E4B86">
        <w:rPr>
          <w:rFonts w:ascii="Calibri" w:eastAsia="Times New Roman" w:hAnsi="Calibri" w:cs="Times New Roman"/>
          <w:color w:val="000000"/>
          <w:lang w:eastAsia="en-GB"/>
        </w:rPr>
        <w:t>, [online] Rsc.org, Available at: http://www.rsc.org/get-involved/importance-of-chemical-sciences/Economic_benefit.asp, [Accessed 20</w:t>
      </w:r>
      <w:r w:rsidR="00C075F2" w:rsidRPr="00C075F2">
        <w:rPr>
          <w:rFonts w:ascii="Calibri" w:eastAsia="Times New Roman" w:hAnsi="Calibri" w:cs="Times New Roman"/>
          <w:color w:val="000000"/>
          <w:vertAlign w:val="superscript"/>
          <w:lang w:eastAsia="en-GB"/>
        </w:rPr>
        <w:t>th</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w:t>
      </w:r>
      <w:r w:rsidR="00C075F2">
        <w:rPr>
          <w:rFonts w:ascii="Calibri" w:eastAsia="Times New Roman" w:hAnsi="Calibri" w:cs="Times New Roman"/>
          <w:color w:val="000000"/>
          <w:lang w:eastAsia="en-GB"/>
        </w:rPr>
        <w:t xml:space="preserve">il </w:t>
      </w:r>
      <w:r w:rsidRPr="005E4B86">
        <w:rPr>
          <w:rFonts w:ascii="Calibri" w:eastAsia="Times New Roman" w:hAnsi="Calibri" w:cs="Times New Roman"/>
          <w:color w:val="000000"/>
          <w:lang w:eastAsia="en-GB"/>
        </w:rPr>
        <w:t>2014].</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Rudén, C. and Hansson, S.O. (2006) Improving REACH, </w:t>
      </w:r>
      <w:r w:rsidRPr="005E4B86">
        <w:rPr>
          <w:rFonts w:ascii="Calibri" w:eastAsia="Times New Roman" w:hAnsi="Calibri" w:cs="Times New Roman"/>
          <w:i/>
          <w:iCs/>
          <w:lang w:eastAsia="en-GB"/>
        </w:rPr>
        <w:t xml:space="preserve">Regulatory Toxicology and Pharmacology, </w:t>
      </w:r>
      <w:r w:rsidRPr="005E4B86">
        <w:rPr>
          <w:rFonts w:ascii="Calibri" w:eastAsia="Times New Roman" w:hAnsi="Calibri" w:cs="Times New Roman"/>
          <w:lang w:eastAsia="en-GB"/>
        </w:rPr>
        <w:t>Vol. 44, pp. 33–42.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Rudén, C. and Hansson, S.O. (2010) Registration, Evaluation, and Authorization of Chemicals (REACH) Is but the First Step--How Far Will It Take Us? </w:t>
      </w:r>
      <w:proofErr w:type="gramStart"/>
      <w:r w:rsidRPr="005E4B86">
        <w:rPr>
          <w:rFonts w:ascii="Calibri" w:eastAsia="Times New Roman" w:hAnsi="Calibri" w:cs="Times New Roman"/>
          <w:lang w:eastAsia="en-GB"/>
        </w:rPr>
        <w:t xml:space="preserve">Six Further Steps to Improve the European Chemicals Legislation, </w:t>
      </w:r>
      <w:r w:rsidRPr="005E4B86">
        <w:rPr>
          <w:rFonts w:ascii="Calibri" w:eastAsia="Times New Roman" w:hAnsi="Calibri" w:cs="Times New Roman"/>
          <w:i/>
          <w:iCs/>
          <w:lang w:eastAsia="en-GB"/>
        </w:rPr>
        <w:t>Environmental Health Perspectives</w:t>
      </w:r>
      <w:r w:rsidRPr="005E4B86">
        <w:rPr>
          <w:rFonts w:ascii="Calibri" w:eastAsia="Times New Roman" w:hAnsi="Calibri" w:cs="Times New Roman"/>
          <w:lang w:eastAsia="en-GB"/>
        </w:rPr>
        <w:t>, Vol. 118, Iss.</w:t>
      </w:r>
      <w:proofErr w:type="gramEnd"/>
      <w:r w:rsidRPr="005E4B86">
        <w:rPr>
          <w:rFonts w:ascii="Calibri" w:eastAsia="Times New Roman" w:hAnsi="Calibri" w:cs="Times New Roman"/>
          <w:lang w:eastAsia="en-GB"/>
        </w:rPr>
        <w:t xml:space="preserve"> 1, pp. 6-10.</w:t>
      </w:r>
    </w:p>
    <w:p w:rsidR="005E4B86" w:rsidRPr="005E4B86" w:rsidRDefault="005E4B86" w:rsidP="005E4B86">
      <w:pPr>
        <w:spacing w:after="0" w:line="360" w:lineRule="auto"/>
        <w:jc w:val="both"/>
        <w:rPr>
          <w:rFonts w:ascii="Calibri" w:eastAsia="Times New Roman" w:hAnsi="Calibri" w:cs="Times New Roman"/>
          <w:lang w:eastAsia="en-GB"/>
        </w:rPr>
      </w:pPr>
    </w:p>
    <w:p w:rsidR="004337FA"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Russo, M. and Fouts, P. (1997) A resource-based perspective on corporate environmental performance and profitability, </w:t>
      </w:r>
      <w:r w:rsidRPr="005E4B86">
        <w:rPr>
          <w:rFonts w:ascii="Calibri" w:eastAsia="Times New Roman" w:hAnsi="Calibri" w:cs="Times New Roman"/>
          <w:i/>
          <w:iCs/>
          <w:lang w:eastAsia="en-GB"/>
        </w:rPr>
        <w:t xml:space="preserve">Academy of Management Journal, </w:t>
      </w:r>
      <w:r w:rsidRPr="005E4B86">
        <w:rPr>
          <w:rFonts w:ascii="Calibri" w:eastAsia="Times New Roman" w:hAnsi="Calibri" w:cs="Times New Roman"/>
          <w:lang w:eastAsia="en-GB"/>
        </w:rPr>
        <w:t>Vol. 40, No. 3, pp. 534–559.</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Default="000B2E63" w:rsidP="005E4B86">
      <w:pPr>
        <w:spacing w:after="0" w:line="36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Rutherfo</w:t>
      </w:r>
      <w:r w:rsidR="005E4B86" w:rsidRPr="005E4B86">
        <w:rPr>
          <w:rFonts w:ascii="Calibri" w:eastAsia="Times New Roman" w:hAnsi="Calibri" w:cs="Times New Roman"/>
          <w:color w:val="000000"/>
          <w:lang w:eastAsia="en-GB"/>
        </w:rPr>
        <w:t xml:space="preserve">rd, R., Blackburn, R. and Spence, L. (2000) Environmental management and the small firm: An international comparison, </w:t>
      </w:r>
      <w:r w:rsidR="005E4B86" w:rsidRPr="005E4B86">
        <w:rPr>
          <w:rFonts w:ascii="Calibri" w:eastAsia="Times New Roman" w:hAnsi="Calibri" w:cs="Times New Roman"/>
          <w:i/>
          <w:iCs/>
          <w:color w:val="000000"/>
          <w:lang w:eastAsia="en-GB"/>
        </w:rPr>
        <w:t>International Journal of Entrepreneurial Behaviour and Research</w:t>
      </w:r>
      <w:r w:rsidR="0028574C">
        <w:rPr>
          <w:rFonts w:ascii="Calibri" w:eastAsia="Times New Roman" w:hAnsi="Calibri" w:cs="Times New Roman"/>
          <w:color w:val="000000"/>
          <w:lang w:eastAsia="en-GB"/>
        </w:rPr>
        <w:t>, Vol. 6, No. 6, pp. 310-325.</w:t>
      </w:r>
    </w:p>
    <w:p w:rsidR="0028574C" w:rsidRPr="005E4B86" w:rsidRDefault="0028574C"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Rutherford, M. W., McMullen, P. and Oswald, S. (2001) Examining the issue of size and the small business: a self-organising map approach, </w:t>
      </w:r>
      <w:r w:rsidRPr="005E4B86">
        <w:rPr>
          <w:rFonts w:ascii="Calibri" w:eastAsia="Times New Roman" w:hAnsi="Calibri" w:cs="Times New Roman"/>
          <w:i/>
          <w:iCs/>
          <w:lang w:eastAsia="en-GB"/>
        </w:rPr>
        <w:t>The Journal of Business and Economic Studies</w:t>
      </w:r>
      <w:r w:rsidRPr="005E4B86">
        <w:rPr>
          <w:rFonts w:ascii="Calibri" w:eastAsia="Times New Roman" w:hAnsi="Calibri" w:cs="Times New Roman"/>
          <w:lang w:eastAsia="en-GB"/>
        </w:rPr>
        <w:t>, Vol. 7, No. 2, pp. 64-81.</w:t>
      </w:r>
    </w:p>
    <w:p w:rsidR="001E5C2C" w:rsidRPr="005E4B86" w:rsidRDefault="001E5C2C"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Ryan, G., and Power, B. (2009) Exit Routes: What are Your Options?, In: </w:t>
      </w:r>
      <w:r w:rsidRPr="005E4B86">
        <w:rPr>
          <w:rFonts w:ascii="Calibri" w:eastAsia="Times New Roman" w:hAnsi="Calibri" w:cs="Times New Roman"/>
          <w:i/>
          <w:iCs/>
          <w:color w:val="000000"/>
          <w:lang w:eastAsia="en-GB"/>
        </w:rPr>
        <w:t>Marketing and Entrepreneurship</w:t>
      </w:r>
      <w:r w:rsidRPr="005E4B86">
        <w:rPr>
          <w:rFonts w:ascii="Calibri" w:eastAsia="Times New Roman" w:hAnsi="Calibri" w:cs="Times New Roman"/>
          <w:color w:val="000000"/>
          <w:lang w:eastAsia="en-GB"/>
        </w:rPr>
        <w:t>, AUMEC 2009, edited by A. Koçak, T. Abimbola, A. Özer, and L. Watkons- Mathus, pp. 744–754, Ankara University.</w:t>
      </w:r>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Sadler-Smith, E., Gardiner, P., Badger, B., Chaston, I. and Stubberfields, J. (2000) Using collaborative learning to develop small firms, </w:t>
      </w:r>
      <w:r w:rsidRPr="005E4B86">
        <w:rPr>
          <w:rFonts w:ascii="Calibri" w:eastAsia="Times New Roman" w:hAnsi="Calibri" w:cs="Times New Roman"/>
          <w:i/>
          <w:iCs/>
          <w:lang w:eastAsia="en-GB"/>
        </w:rPr>
        <w:t>Human Resource Development International,</w:t>
      </w:r>
      <w:r w:rsidRPr="005E4B86">
        <w:rPr>
          <w:rFonts w:ascii="Calibri" w:eastAsia="Times New Roman" w:hAnsi="Calibri" w:cs="Times New Roman"/>
          <w:lang w:eastAsia="en-GB"/>
        </w:rPr>
        <w:t xml:space="preserve"> Vol. 3, No. 3, pp. 285-306.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Sadler-Smith, E., Spicer, D. P. and Chaston, I. (2001) Learning orientations and growth in smaller firms, </w:t>
      </w:r>
      <w:r w:rsidRPr="005E4B86">
        <w:rPr>
          <w:rFonts w:ascii="Calibri" w:eastAsia="Times New Roman" w:hAnsi="Calibri" w:cs="Times New Roman"/>
          <w:i/>
          <w:iCs/>
          <w:lang w:eastAsia="en-GB"/>
        </w:rPr>
        <w:t>Long Range Planning</w:t>
      </w:r>
      <w:r w:rsidRPr="005E4B86">
        <w:rPr>
          <w:rFonts w:ascii="Calibri" w:eastAsia="Times New Roman" w:hAnsi="Calibri" w:cs="Times New Roman"/>
          <w:lang w:eastAsia="en-GB"/>
        </w:rPr>
        <w:t>, Vol. 34, No. 2, pp. 139-58.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Sakakibara, S., Flynn, B. and Schroeder, R. G. (1993) A framework and measurement instrument for just-in-time manufacturing, </w:t>
      </w:r>
      <w:r w:rsidRPr="005E4B86">
        <w:rPr>
          <w:rFonts w:ascii="Calibri" w:eastAsia="Times New Roman" w:hAnsi="Calibri" w:cs="Times New Roman"/>
          <w:i/>
          <w:iCs/>
          <w:lang w:eastAsia="en-GB"/>
        </w:rPr>
        <w:t>Production and Operations Management,</w:t>
      </w:r>
      <w:r w:rsidRPr="005E4B86">
        <w:rPr>
          <w:rFonts w:ascii="Calibri" w:eastAsia="Times New Roman" w:hAnsi="Calibri" w:cs="Times New Roman"/>
          <w:lang w:eastAsia="en-GB"/>
        </w:rPr>
        <w:t xml:space="preserve"> Vol. 2, No. 3, pp. 177-194.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Salavou, H. (2002) Profitability in market-oriented SMEs: does product innovation matter</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European Journal of Innovation Management</w:t>
      </w:r>
      <w:r w:rsidRPr="005E4B86">
        <w:rPr>
          <w:rFonts w:ascii="Calibri" w:eastAsia="Times New Roman" w:hAnsi="Calibri" w:cs="Times New Roman"/>
          <w:lang w:eastAsia="en-GB"/>
        </w:rPr>
        <w:t>, Vol. 5, Iss. 3, pp. 164–171.</w:t>
      </w:r>
    </w:p>
    <w:p w:rsidR="008A0BC7" w:rsidRPr="005E4B86" w:rsidRDefault="008A0BC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Salavou, H., Baltas, G. and Lioukas, S. (2004) Organizational innovation in SMEs: the importance of strategic orientation and competitive structure, </w:t>
      </w:r>
      <w:r w:rsidRPr="005E4B86">
        <w:rPr>
          <w:rFonts w:ascii="Calibri" w:eastAsia="Times New Roman" w:hAnsi="Calibri" w:cs="Times New Roman"/>
          <w:i/>
          <w:iCs/>
          <w:lang w:eastAsia="en-GB"/>
        </w:rPr>
        <w:t>European Journal of Marketing</w:t>
      </w:r>
      <w:r w:rsidRPr="005E4B86">
        <w:rPr>
          <w:rFonts w:ascii="Calibri" w:eastAsia="Times New Roman" w:hAnsi="Calibri" w:cs="Times New Roman"/>
          <w:lang w:eastAsia="en-GB"/>
        </w:rPr>
        <w:t>, Vol. 38, pp. 1091–1112.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Samuels, L. B, Joshi, M. P. and Demory, Y. (2008) Entrepreneurial failure and discrimination: lessons for small service firms, </w:t>
      </w:r>
      <w:r w:rsidRPr="005E4B86">
        <w:rPr>
          <w:rFonts w:ascii="Calibri" w:eastAsia="Times New Roman" w:hAnsi="Calibri" w:cs="Times New Roman"/>
          <w:i/>
          <w:iCs/>
          <w:lang w:eastAsia="en-GB"/>
        </w:rPr>
        <w:t>The Service Industries Journal</w:t>
      </w:r>
      <w:r w:rsidRPr="005E4B86">
        <w:rPr>
          <w:rFonts w:ascii="Calibri" w:eastAsia="Times New Roman" w:hAnsi="Calibri" w:cs="Times New Roman"/>
          <w:lang w:eastAsia="en-GB"/>
        </w:rPr>
        <w:t>, Vol. 28, No. 7, pp. 883–897.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Sarantakos, S. (1997) </w:t>
      </w:r>
      <w:r w:rsidRPr="005E4B86">
        <w:rPr>
          <w:rFonts w:ascii="Calibri" w:eastAsia="Times New Roman" w:hAnsi="Calibri" w:cs="Times New Roman"/>
          <w:i/>
          <w:iCs/>
          <w:lang w:eastAsia="en-GB"/>
        </w:rPr>
        <w:t>Social Research</w:t>
      </w:r>
      <w:r w:rsidRPr="005E4B86">
        <w:rPr>
          <w:rFonts w:ascii="Calibri" w:eastAsia="Times New Roman" w:hAnsi="Calibri" w:cs="Times New Roman"/>
          <w:lang w:eastAsia="en-GB"/>
        </w:rPr>
        <w:t>, South Melbourne: Macmillan Education Australia Pty.</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Saunders, M. and Lewis, P. (2012) </w:t>
      </w:r>
      <w:r w:rsidRPr="005E4B86">
        <w:rPr>
          <w:rFonts w:ascii="Calibri" w:eastAsia="Times New Roman" w:hAnsi="Calibri" w:cs="Times New Roman"/>
          <w:i/>
          <w:iCs/>
          <w:lang w:eastAsia="en-GB"/>
        </w:rPr>
        <w:t>Doing Research in Business and Management</w:t>
      </w:r>
      <w:r w:rsidRPr="005E4B86">
        <w:rPr>
          <w:rFonts w:ascii="Calibri" w:eastAsia="Times New Roman" w:hAnsi="Calibri" w:cs="Times New Roman"/>
          <w:lang w:eastAsia="en-GB"/>
        </w:rPr>
        <w:t>, 1</w:t>
      </w:r>
      <w:r w:rsidRPr="005E4B86">
        <w:rPr>
          <w:rFonts w:ascii="Calibri" w:eastAsia="Times New Roman" w:hAnsi="Calibri" w:cs="Times New Roman"/>
          <w:vertAlign w:val="superscript"/>
          <w:lang w:eastAsia="en-GB"/>
        </w:rPr>
        <w:t>st</w:t>
      </w:r>
      <w:r w:rsidRPr="005E4B86">
        <w:rPr>
          <w:rFonts w:ascii="Calibri" w:eastAsia="Times New Roman" w:hAnsi="Calibri" w:cs="Times New Roman"/>
          <w:lang w:eastAsia="en-GB"/>
        </w:rPr>
        <w:t xml:space="preserve"> Edition, Essex: Prentice Hall.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Saunders, M., Gray, D. and Goregaokar, H. (2013) SME innovation and learning: the role of crisis events and social networks,</w:t>
      </w:r>
      <w:r w:rsidRPr="005E4B86">
        <w:rPr>
          <w:rFonts w:ascii="Calibri" w:eastAsia="Times New Roman" w:hAnsi="Calibri" w:cs="Times New Roman"/>
          <w:b/>
          <w:bCs/>
          <w:lang w:eastAsia="en-GB"/>
        </w:rPr>
        <w:t xml:space="preserve"> </w:t>
      </w:r>
      <w:r w:rsidRPr="005E4B86">
        <w:rPr>
          <w:rFonts w:ascii="Calibri" w:eastAsia="Times New Roman" w:hAnsi="Calibri" w:cs="Times New Roman"/>
          <w:i/>
          <w:iCs/>
          <w:lang w:eastAsia="en-GB"/>
        </w:rPr>
        <w:t xml:space="preserve">Amity Global Business Review, </w:t>
      </w:r>
      <w:r w:rsidRPr="005E4B86">
        <w:rPr>
          <w:rFonts w:ascii="Calibri" w:eastAsia="Times New Roman" w:hAnsi="Calibri" w:cs="Times New Roman"/>
          <w:lang w:eastAsia="en-GB"/>
        </w:rPr>
        <w:t>Vol. 6, No. 1, pp. 118-136.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Saunders, M., Lewis, P. and Thornhill, A. (2003) </w:t>
      </w:r>
      <w:r w:rsidRPr="005E4B86">
        <w:rPr>
          <w:rFonts w:ascii="Calibri" w:eastAsia="Times New Roman" w:hAnsi="Calibri" w:cs="Times New Roman"/>
          <w:i/>
          <w:iCs/>
          <w:lang w:eastAsia="en-GB"/>
        </w:rPr>
        <w:t>Research Methods for Business Students</w:t>
      </w:r>
      <w:r w:rsidRPr="005E4B86">
        <w:rPr>
          <w:rFonts w:ascii="Calibri" w:eastAsia="Times New Roman" w:hAnsi="Calibri" w:cs="Times New Roman"/>
          <w:lang w:eastAsia="en-GB"/>
        </w:rPr>
        <w:t>, 3rd Edition, Essex: Prentice Hall.</w:t>
      </w:r>
      <w:proofErr w:type="gramEnd"/>
    </w:p>
    <w:p w:rsidR="004F28AB" w:rsidRPr="005E4B86" w:rsidRDefault="004F28A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Saunders, M., Lewis, P. and Thornhill, A. (2007) </w:t>
      </w:r>
      <w:r w:rsidRPr="005E4B86">
        <w:rPr>
          <w:rFonts w:ascii="Calibri" w:eastAsia="Times New Roman" w:hAnsi="Calibri" w:cs="Times New Roman"/>
          <w:i/>
          <w:iCs/>
          <w:lang w:eastAsia="en-GB"/>
        </w:rPr>
        <w:t>Research Methods for Business Students</w:t>
      </w:r>
      <w:r w:rsidRPr="005E4B86">
        <w:rPr>
          <w:rFonts w:ascii="Calibri" w:eastAsia="Times New Roman" w:hAnsi="Calibri" w:cs="Times New Roman"/>
          <w:lang w:eastAsia="en-GB"/>
        </w:rPr>
        <w:t>, 4th Edition, Essex: Prentice Hall.</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Saunders, M., Thornhill, A. and Lewis, P. (2009) </w:t>
      </w:r>
      <w:r w:rsidRPr="005E4B86">
        <w:rPr>
          <w:rFonts w:ascii="Calibri" w:eastAsia="Times New Roman" w:hAnsi="Calibri" w:cs="Times New Roman"/>
          <w:i/>
          <w:iCs/>
          <w:lang w:eastAsia="en-GB"/>
        </w:rPr>
        <w:t>Research Methods for Business Students</w:t>
      </w:r>
      <w:r w:rsidRPr="005E4B86">
        <w:rPr>
          <w:rFonts w:ascii="Calibri" w:eastAsia="Times New Roman" w:hAnsi="Calibri" w:cs="Times New Roman"/>
          <w:lang w:eastAsia="en-GB"/>
        </w:rPr>
        <w:t>, 5th Edition, Essex: Financial Times/ Prentice Hall.</w:t>
      </w:r>
      <w:proofErr w:type="gramEnd"/>
      <w:r w:rsidRPr="005E4B86">
        <w:rPr>
          <w:rFonts w:ascii="Calibri" w:eastAsia="Times New Roman" w:hAnsi="Calibri" w:cs="Times New Roman"/>
          <w:lang w:eastAsia="en-GB"/>
        </w:rPr>
        <w:t xml:space="preserve">  </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Saunders, M., Thornhill, A. and Lewis, P. (2012) </w:t>
      </w:r>
      <w:r w:rsidRPr="005E4B86">
        <w:rPr>
          <w:rFonts w:ascii="Calibri" w:eastAsia="Times New Roman" w:hAnsi="Calibri" w:cs="Times New Roman"/>
          <w:i/>
          <w:iCs/>
          <w:lang w:eastAsia="en-GB"/>
        </w:rPr>
        <w:t>Research Methods for Business Students</w:t>
      </w:r>
      <w:r w:rsidRPr="005E4B86">
        <w:rPr>
          <w:rFonts w:ascii="Calibri" w:eastAsia="Times New Roman" w:hAnsi="Calibri" w:cs="Times New Roman"/>
          <w:lang w:eastAsia="en-GB"/>
        </w:rPr>
        <w:t>, 6th Edition, Essex: Financial Times/ Prentice Hall.</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Sauser, W. I. (2005) Starting Your Own Business? Prepare for Success, </w:t>
      </w:r>
      <w:r w:rsidRPr="005E4B86">
        <w:rPr>
          <w:rFonts w:ascii="Calibri" w:eastAsia="Times New Roman" w:hAnsi="Calibri" w:cs="Times New Roman"/>
          <w:i/>
          <w:iCs/>
          <w:lang w:eastAsia="en-GB"/>
        </w:rPr>
        <w:t>SAM Management in Practice,</w:t>
      </w:r>
      <w:r w:rsidRPr="005E4B86">
        <w:rPr>
          <w:rFonts w:ascii="Calibri" w:eastAsia="Times New Roman" w:hAnsi="Calibri" w:cs="Times New Roman"/>
          <w:lang w:eastAsia="en-GB"/>
        </w:rPr>
        <w:t xml:space="preserve"> Vol. 3, No. 1, pp. 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SBA (2010) The Impact of Regulatory Costs on Small Firms, [online], Available at: http://archive.sba.gov/advo/research/rs371tot.pdf, [Accessed 21</w:t>
      </w:r>
      <w:r w:rsidR="00C075F2" w:rsidRPr="00C075F2">
        <w:rPr>
          <w:rFonts w:ascii="Calibri" w:eastAsia="Times New Roman" w:hAnsi="Calibri" w:cs="Times New Roman"/>
          <w:color w:val="000000"/>
          <w:vertAlign w:val="superscript"/>
          <w:lang w:eastAsia="en-GB"/>
        </w:rPr>
        <w:t>st</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January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SBRC Small Business Research Centre (2005) Regulation and small firm performance and growth: a review of the literature, [online], Available from: http:// www.sbs.gov.uk/content/analytical/litreviewsmes.pdf., [Accessed 20</w:t>
      </w:r>
      <w:r w:rsidR="00C075F2" w:rsidRPr="00C075F2">
        <w:rPr>
          <w:rFonts w:ascii="Calibri" w:eastAsia="Times New Roman" w:hAnsi="Calibri" w:cs="Times New Roman"/>
          <w:color w:val="000000"/>
          <w:vertAlign w:val="superscript"/>
          <w:lang w:eastAsia="en-GB"/>
        </w:rPr>
        <w:t>th</w:t>
      </w:r>
      <w:r w:rsidR="00C075F2">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September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SBS (Small Business Statistics) (2007), </w:t>
      </w:r>
      <w:proofErr w:type="gramStart"/>
      <w:r w:rsidR="00C075F2">
        <w:rPr>
          <w:rFonts w:ascii="Calibri" w:eastAsia="Times New Roman" w:hAnsi="Calibri" w:cs="Times New Roman"/>
          <w:lang w:eastAsia="en-GB"/>
        </w:rPr>
        <w:t>About</w:t>
      </w:r>
      <w:proofErr w:type="gramEnd"/>
      <w:r w:rsidR="00C075F2">
        <w:rPr>
          <w:rFonts w:ascii="Calibri" w:eastAsia="Times New Roman" w:hAnsi="Calibri" w:cs="Times New Roman"/>
          <w:lang w:eastAsia="en-GB"/>
        </w:rPr>
        <w:t xml:space="preserve"> us </w:t>
      </w:r>
      <w:r w:rsidRPr="005E4B86">
        <w:rPr>
          <w:rFonts w:ascii="Calibri" w:eastAsia="Times New Roman" w:hAnsi="Calibri" w:cs="Times New Roman"/>
          <w:lang w:eastAsia="en-GB"/>
        </w:rPr>
        <w:t>[</w:t>
      </w:r>
      <w:r w:rsidR="00C075F2">
        <w:rPr>
          <w:rFonts w:ascii="Calibri" w:eastAsia="Times New Roman" w:hAnsi="Calibri" w:cs="Times New Roman"/>
          <w:lang w:eastAsia="en-GB"/>
        </w:rPr>
        <w:t>online</w:t>
      </w:r>
      <w:r w:rsidRPr="005E4B86">
        <w:rPr>
          <w:rFonts w:ascii="Calibri" w:eastAsia="Times New Roman" w:hAnsi="Calibri" w:cs="Times New Roman"/>
          <w:lang w:eastAsia="en-GB"/>
        </w:rPr>
        <w:t>], Available at www.sbs.gov.uk/smes, [Accessed on 23 May 2012].</w:t>
      </w:r>
    </w:p>
    <w:p w:rsidR="005E4B86" w:rsidRPr="005E4B86" w:rsidRDefault="005E4B86" w:rsidP="005E4B86">
      <w:pPr>
        <w:spacing w:after="0" w:line="360" w:lineRule="auto"/>
        <w:jc w:val="both"/>
        <w:rPr>
          <w:rFonts w:ascii="Calibri" w:eastAsia="Times New Roman" w:hAnsi="Calibri" w:cs="Times New Roman"/>
          <w:lang w:eastAsia="en-GB"/>
        </w:rPr>
      </w:pPr>
    </w:p>
    <w:p w:rsidR="00781E1A"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Schaper, M. (2002) The challenge of environmental responsibility and sustainable development: Implications for SME and entrepreneurship academics, In: </w:t>
      </w:r>
      <w:r w:rsidRPr="005E4B86">
        <w:rPr>
          <w:rFonts w:ascii="Calibri" w:eastAsia="Times New Roman" w:hAnsi="Calibri" w:cs="Times New Roman"/>
          <w:i/>
          <w:iCs/>
          <w:color w:val="000000"/>
          <w:lang w:eastAsia="en-GB"/>
        </w:rPr>
        <w:t>Radical Changes in the World: Will SMEs Soar or Crash</w:t>
      </w:r>
      <w:proofErr w:type="gramStart"/>
      <w:r w:rsidRPr="005E4B86">
        <w:rPr>
          <w:rFonts w:ascii="Calibri" w:eastAsia="Times New Roman" w:hAnsi="Calibri" w:cs="Times New Roman"/>
          <w:i/>
          <w:iCs/>
          <w:color w:val="000000"/>
          <w:lang w:eastAsia="en-GB"/>
        </w:rPr>
        <w:t>?</w:t>
      </w:r>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St Gallen: Switzerland.</w:t>
      </w:r>
    </w:p>
    <w:p w:rsidR="00602378" w:rsidRPr="005E4B86" w:rsidRDefault="0060237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Schreier, M. (2012) </w:t>
      </w:r>
      <w:r w:rsidRPr="005E4B86">
        <w:rPr>
          <w:rFonts w:ascii="Calibri" w:eastAsia="Times New Roman" w:hAnsi="Calibri" w:cs="Times New Roman"/>
          <w:i/>
          <w:iCs/>
          <w:color w:val="000000"/>
          <w:lang w:eastAsia="en-GB"/>
        </w:rPr>
        <w:t>Qualitative content analysis in practice</w:t>
      </w:r>
      <w:r w:rsidRPr="005E4B86">
        <w:rPr>
          <w:rFonts w:ascii="Calibri" w:eastAsia="Times New Roman" w:hAnsi="Calibri" w:cs="Times New Roman"/>
          <w:color w:val="000000"/>
          <w:lang w:eastAsia="en-GB"/>
        </w:rPr>
        <w:t>, Thousand Oaks, CA: Sage.</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Schutjens, V. A. J. M. and Wever, E. (2000) Determinants of new firm success, </w:t>
      </w:r>
      <w:r w:rsidRPr="005E4B86">
        <w:rPr>
          <w:rFonts w:ascii="Calibri" w:eastAsia="Times New Roman" w:hAnsi="Calibri" w:cs="Times New Roman"/>
          <w:i/>
          <w:iCs/>
          <w:color w:val="000000"/>
          <w:lang w:eastAsia="en-GB"/>
        </w:rPr>
        <w:t>Papers in Regional Science</w:t>
      </w:r>
      <w:r w:rsidRPr="005E4B86">
        <w:rPr>
          <w:rFonts w:ascii="Calibri" w:eastAsia="Times New Roman" w:hAnsi="Calibri" w:cs="Times New Roman"/>
          <w:color w:val="000000"/>
          <w:lang w:eastAsia="en-GB"/>
        </w:rPr>
        <w:t>, Vol. 79, pp. 135–159.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Schwarz, E. J., Wdowiak, M. A., Almer-Jarz, D. A. and Breitenecker, R. (2009)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effects of attitudes and perceived environment conditions on students’ entrepreneurial intent: An Austrian perspective, </w:t>
      </w:r>
      <w:r w:rsidRPr="005E4B86">
        <w:rPr>
          <w:rFonts w:ascii="Calibri" w:eastAsia="Times New Roman" w:hAnsi="Calibri" w:cs="Times New Roman"/>
          <w:i/>
          <w:iCs/>
          <w:color w:val="000000"/>
          <w:lang w:eastAsia="en-GB"/>
        </w:rPr>
        <w:t>Education and Training</w:t>
      </w:r>
      <w:r w:rsidRPr="005E4B86">
        <w:rPr>
          <w:rFonts w:ascii="Calibri" w:eastAsia="Times New Roman" w:hAnsi="Calibri" w:cs="Times New Roman"/>
          <w:color w:val="000000"/>
          <w:lang w:eastAsia="en-GB"/>
        </w:rPr>
        <w:t>, Vol. 51, No. 4, pp. 272-291.</w:t>
      </w:r>
    </w:p>
    <w:p w:rsidR="004F28AB" w:rsidRPr="005E4B86" w:rsidRDefault="004F28AB" w:rsidP="005E4B86">
      <w:pPr>
        <w:spacing w:after="0" w:line="360" w:lineRule="auto"/>
        <w:jc w:val="both"/>
        <w:rPr>
          <w:rFonts w:ascii="Calibri" w:eastAsia="Times New Roman" w:hAnsi="Calibri" w:cs="Times New Roman"/>
          <w:color w:val="000000"/>
          <w:lang w:eastAsia="en-GB"/>
        </w:rPr>
      </w:pPr>
    </w:p>
    <w:p w:rsidR="004337FA"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Scott, J. and Marshall, G. (2009) 'Triangulation': A Dictionary of Sociology, [online], Available at: http://www.oxfordreference.com/views/ENTRY.html?subview=Main&amp;entry=t88.e2392, [Accessed 12</w:t>
      </w:r>
      <w:r w:rsidR="00C075F2" w:rsidRPr="00C075F2">
        <w:rPr>
          <w:rFonts w:ascii="Calibri" w:eastAsia="Times New Roman" w:hAnsi="Calibri" w:cs="Times New Roman"/>
          <w:vertAlign w:val="superscript"/>
          <w:lang w:eastAsia="en-GB"/>
        </w:rPr>
        <w:t>th</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December 2013].</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Default="004337FA" w:rsidP="004337FA">
      <w:pPr>
        <w:autoSpaceDE w:val="0"/>
        <w:autoSpaceDN w:val="0"/>
        <w:adjustRightInd w:val="0"/>
        <w:spacing w:after="0" w:line="360" w:lineRule="auto"/>
        <w:jc w:val="both"/>
        <w:rPr>
          <w:rFonts w:cs="Times New Roman"/>
        </w:rPr>
      </w:pPr>
      <w:r w:rsidRPr="00EF2330">
        <w:rPr>
          <w:rFonts w:cs="Times New Roman"/>
        </w:rPr>
        <w:t xml:space="preserve">Seidler, J. </w:t>
      </w:r>
      <w:r>
        <w:rPr>
          <w:rFonts w:cs="Times New Roman"/>
        </w:rPr>
        <w:t>(</w:t>
      </w:r>
      <w:r w:rsidRPr="00EF2330">
        <w:rPr>
          <w:rFonts w:cs="Times New Roman"/>
        </w:rPr>
        <w:t>1974</w:t>
      </w:r>
      <w:r>
        <w:rPr>
          <w:rFonts w:cs="Times New Roman"/>
        </w:rPr>
        <w:t xml:space="preserve">) </w:t>
      </w:r>
      <w:r w:rsidRPr="00EF2330">
        <w:rPr>
          <w:rFonts w:cs="Times New Roman"/>
        </w:rPr>
        <w:t>On using informants: A technique for collecting quantitative data and controlling</w:t>
      </w:r>
      <w:r>
        <w:rPr>
          <w:rFonts w:cs="Times New Roman"/>
        </w:rPr>
        <w:t xml:space="preserve"> </w:t>
      </w:r>
      <w:r w:rsidRPr="00EF2330">
        <w:rPr>
          <w:rFonts w:cs="Times New Roman"/>
        </w:rPr>
        <w:t>for measurement e</w:t>
      </w:r>
      <w:r>
        <w:rPr>
          <w:rFonts w:cs="Times New Roman"/>
        </w:rPr>
        <w:t>rror in organizational analysis,</w:t>
      </w:r>
      <w:r w:rsidRPr="00EF2330">
        <w:rPr>
          <w:rFonts w:cs="Times New Roman"/>
        </w:rPr>
        <w:t xml:space="preserve"> </w:t>
      </w:r>
      <w:r w:rsidRPr="001F0208">
        <w:rPr>
          <w:rFonts w:cs="Times New Roman"/>
          <w:bCs/>
          <w:i/>
          <w:iCs/>
        </w:rPr>
        <w:t>American Sociological Review</w:t>
      </w:r>
      <w:r w:rsidRPr="00EF2330">
        <w:rPr>
          <w:rFonts w:cs="Times New Roman"/>
          <w:b/>
          <w:bCs/>
          <w:i/>
          <w:iCs/>
        </w:rPr>
        <w:t xml:space="preserve">, </w:t>
      </w:r>
      <w:r w:rsidRPr="001F0208">
        <w:rPr>
          <w:rFonts w:cs="Times New Roman"/>
          <w:bCs/>
          <w:iCs/>
        </w:rPr>
        <w:t>Vol.</w:t>
      </w:r>
      <w:r>
        <w:rPr>
          <w:rFonts w:cs="Times New Roman"/>
          <w:b/>
          <w:bCs/>
          <w:iCs/>
        </w:rPr>
        <w:t xml:space="preserve"> </w:t>
      </w:r>
      <w:r>
        <w:rPr>
          <w:rFonts w:cs="Times New Roman"/>
        </w:rPr>
        <w:t xml:space="preserve">39, pp. </w:t>
      </w:r>
      <w:r w:rsidRPr="00EF2330">
        <w:rPr>
          <w:rFonts w:cs="Times New Roman"/>
        </w:rPr>
        <w:t>816-831.</w:t>
      </w:r>
    </w:p>
    <w:p w:rsidR="004337FA" w:rsidRPr="004337FA" w:rsidRDefault="004337FA" w:rsidP="004337FA">
      <w:pPr>
        <w:autoSpaceDE w:val="0"/>
        <w:autoSpaceDN w:val="0"/>
        <w:adjustRightInd w:val="0"/>
        <w:spacing w:after="0" w:line="360" w:lineRule="auto"/>
        <w:jc w:val="both"/>
        <w:rPr>
          <w:rFonts w:cs="Times New Roman"/>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Sekaran, U. (2003) </w:t>
      </w:r>
      <w:r w:rsidRPr="005E4B86">
        <w:rPr>
          <w:rFonts w:ascii="Calibri" w:eastAsia="Times New Roman" w:hAnsi="Calibri" w:cs="Times New Roman"/>
          <w:i/>
          <w:iCs/>
          <w:lang w:eastAsia="en-GB"/>
        </w:rPr>
        <w:t>Research Methods for Business: A Skill Building Approach</w:t>
      </w:r>
      <w:r w:rsidRPr="005E4B86">
        <w:rPr>
          <w:rFonts w:ascii="Calibri" w:eastAsia="Times New Roman" w:hAnsi="Calibri" w:cs="Times New Roman"/>
          <w:lang w:eastAsia="en-GB"/>
        </w:rPr>
        <w:t xml:space="preserve">, Fourth Edition, </w:t>
      </w:r>
      <w:proofErr w:type="gramStart"/>
      <w:r w:rsidRPr="005E4B86">
        <w:rPr>
          <w:rFonts w:ascii="Calibri" w:eastAsia="Times New Roman" w:hAnsi="Calibri" w:cs="Times New Roman"/>
          <w:lang w:eastAsia="en-GB"/>
        </w:rPr>
        <w:t>New</w:t>
      </w:r>
      <w:proofErr w:type="gramEnd"/>
      <w:r w:rsidRPr="005E4B86">
        <w:rPr>
          <w:rFonts w:ascii="Calibri" w:eastAsia="Times New Roman" w:hAnsi="Calibri" w:cs="Times New Roman"/>
          <w:lang w:eastAsia="en-GB"/>
        </w:rPr>
        <w:t xml:space="preserve"> York: John Wiley and Sons.</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Sekaran, U. and Bougie, R. (2010) </w:t>
      </w:r>
      <w:r w:rsidRPr="005E4B86">
        <w:rPr>
          <w:rFonts w:ascii="Calibri" w:eastAsia="Times New Roman" w:hAnsi="Calibri" w:cs="Times New Roman"/>
          <w:i/>
          <w:iCs/>
          <w:lang w:eastAsia="en-GB"/>
        </w:rPr>
        <w:t>Research Methods for Business: A Skill Building Approach</w:t>
      </w:r>
      <w:r w:rsidRPr="005E4B86">
        <w:rPr>
          <w:rFonts w:ascii="Calibri" w:eastAsia="Times New Roman" w:hAnsi="Calibri" w:cs="Times New Roman"/>
          <w:lang w:eastAsia="en-GB"/>
        </w:rPr>
        <w:t xml:space="preserve">, 5th Edition, </w:t>
      </w:r>
      <w:proofErr w:type="gramStart"/>
      <w:r w:rsidRPr="005E4B86">
        <w:rPr>
          <w:rFonts w:ascii="Calibri" w:eastAsia="Times New Roman" w:hAnsi="Calibri" w:cs="Times New Roman"/>
          <w:lang w:eastAsia="en-GB"/>
        </w:rPr>
        <w:t>New</w:t>
      </w:r>
      <w:proofErr w:type="gramEnd"/>
      <w:r w:rsidRPr="005E4B86">
        <w:rPr>
          <w:rFonts w:ascii="Calibri" w:eastAsia="Times New Roman" w:hAnsi="Calibri" w:cs="Times New Roman"/>
          <w:lang w:eastAsia="en-GB"/>
        </w:rPr>
        <w:t xml:space="preserve"> York: John Wiley and Sons.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Sen, B. and Taylor, R. (2007)</w:t>
      </w:r>
      <w:r w:rsidRPr="005E4B86">
        <w:rPr>
          <w:rFonts w:ascii="Calibri" w:eastAsia="Times New Roman" w:hAnsi="Calibri" w:cs="Times New Roman"/>
          <w:i/>
          <w:iCs/>
          <w:lang w:eastAsia="en-GB"/>
        </w:rPr>
        <w:t xml:space="preserve"> </w:t>
      </w:r>
      <w:r w:rsidRPr="005E4B86">
        <w:rPr>
          <w:rFonts w:ascii="Calibri" w:eastAsia="Times New Roman" w:hAnsi="Calibri" w:cs="Times New Roman"/>
          <w:lang w:eastAsia="en-GB"/>
        </w:rPr>
        <w:t xml:space="preserve">Determining the Information Needs of Small and Medium-Sized Enterprises: A Critical Success Factors Analysis, </w:t>
      </w:r>
      <w:r w:rsidRPr="005E4B86">
        <w:rPr>
          <w:rFonts w:ascii="Calibri" w:eastAsia="Times New Roman" w:hAnsi="Calibri" w:cs="Times New Roman"/>
          <w:i/>
          <w:iCs/>
          <w:lang w:eastAsia="en-GB"/>
        </w:rPr>
        <w:t>Information Research</w:t>
      </w:r>
      <w:r w:rsidRPr="005E4B86">
        <w:rPr>
          <w:rFonts w:ascii="Calibri" w:eastAsia="Times New Roman" w:hAnsi="Calibri" w:cs="Times New Roman"/>
          <w:lang w:eastAsia="en-GB"/>
        </w:rPr>
        <w:t xml:space="preserve">, </w:t>
      </w:r>
      <w:proofErr w:type="gramStart"/>
      <w:r w:rsidRPr="005E4B86">
        <w:rPr>
          <w:rFonts w:ascii="Calibri" w:eastAsia="Times New Roman" w:hAnsi="Calibri" w:cs="Times New Roman"/>
          <w:lang w:eastAsia="en-GB"/>
        </w:rPr>
        <w:t>Vol</w:t>
      </w:r>
      <w:proofErr w:type="gramEnd"/>
      <w:r w:rsidRPr="005E4B86">
        <w:rPr>
          <w:rFonts w:ascii="Calibri" w:eastAsia="Times New Roman" w:hAnsi="Calibri" w:cs="Times New Roman"/>
          <w:lang w:eastAsia="en-GB"/>
        </w:rPr>
        <w:t>. 12, No. 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Serra, F., Pointon, J. and Abdou, H. (2012) Factors influencing the propensity to export: A study of UK and Portuguese textile firms, </w:t>
      </w:r>
      <w:r w:rsidRPr="005E4B86">
        <w:rPr>
          <w:rFonts w:ascii="Calibri" w:eastAsia="Times New Roman" w:hAnsi="Calibri" w:cs="Times New Roman"/>
          <w:i/>
          <w:iCs/>
          <w:color w:val="000000"/>
          <w:lang w:eastAsia="en-GB"/>
        </w:rPr>
        <w:t>International Business Review</w:t>
      </w:r>
      <w:r w:rsidRPr="005E4B86">
        <w:rPr>
          <w:rFonts w:ascii="Calibri" w:eastAsia="Times New Roman" w:hAnsi="Calibri" w:cs="Times New Roman"/>
          <w:color w:val="000000"/>
          <w:lang w:eastAsia="en-GB"/>
        </w:rPr>
        <w:t>, Vol. 21, pp. 210-224.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Sexton, D. L., Upton, N. B., Wacholtz, L. E. and McDougall, P. P. (1997) Learning needs of growth-oriented entrepreneurs,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12, No. 1, pp. 1-8.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Shah, T. H., Javed, S. and Syed, S. (2013) Internationalization of SMES in Pakistan: A Brief Theoretical Overview of Controlling Factors, </w:t>
      </w:r>
      <w:r w:rsidRPr="005E4B86">
        <w:rPr>
          <w:rFonts w:ascii="Calibri" w:eastAsia="Times New Roman" w:hAnsi="Calibri" w:cs="Times New Roman"/>
          <w:i/>
          <w:iCs/>
          <w:color w:val="000000"/>
          <w:lang w:eastAsia="en-GB"/>
        </w:rPr>
        <w:t>Journal of Managerial Sciences</w:t>
      </w:r>
      <w:r w:rsidRPr="005E4B86">
        <w:rPr>
          <w:rFonts w:ascii="Calibri" w:eastAsia="Times New Roman" w:hAnsi="Calibri" w:cs="Times New Roman"/>
          <w:color w:val="000000"/>
          <w:lang w:eastAsia="en-GB"/>
        </w:rPr>
        <w:t>, Vol. 7, No. 2, pp. 214-230.</w:t>
      </w:r>
    </w:p>
    <w:p w:rsidR="00602378" w:rsidRPr="005E4B86" w:rsidRDefault="00602378"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Shane, S. (2000) Prior Knowledge and the Discovery of Entrepreneurial Opportunities, </w:t>
      </w:r>
      <w:r w:rsidRPr="005E4B86">
        <w:rPr>
          <w:rFonts w:ascii="Calibri" w:eastAsia="Times New Roman" w:hAnsi="Calibri" w:cs="Times New Roman"/>
          <w:i/>
          <w:iCs/>
          <w:color w:val="000000"/>
          <w:lang w:eastAsia="en-GB"/>
        </w:rPr>
        <w:t>Organization Science</w:t>
      </w:r>
      <w:r w:rsidRPr="005E4B86">
        <w:rPr>
          <w:rFonts w:ascii="Calibri" w:eastAsia="Times New Roman" w:hAnsi="Calibri" w:cs="Times New Roman"/>
          <w:color w:val="000000"/>
          <w:lang w:eastAsia="en-GB"/>
        </w:rPr>
        <w:t>, Vol. 11, No. 4, pp. 448 – 469.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Shane, S. and Venkatraman, S. (2000) </w:t>
      </w:r>
      <w:proofErr w:type="gramStart"/>
      <w:r w:rsidRPr="005E4B86">
        <w:rPr>
          <w:rFonts w:ascii="Calibri" w:eastAsia="Times New Roman" w:hAnsi="Calibri" w:cs="Times New Roman"/>
          <w:lang w:eastAsia="en-GB"/>
        </w:rPr>
        <w:t>The</w:t>
      </w:r>
      <w:proofErr w:type="gramEnd"/>
      <w:r w:rsidRPr="005E4B86">
        <w:rPr>
          <w:rFonts w:ascii="Calibri" w:eastAsia="Times New Roman" w:hAnsi="Calibri" w:cs="Times New Roman"/>
          <w:lang w:eastAsia="en-GB"/>
        </w:rPr>
        <w:t xml:space="preserve"> promise of entrepreneurship as a field of research, </w:t>
      </w:r>
      <w:r w:rsidRPr="005E4B86">
        <w:rPr>
          <w:rFonts w:ascii="Calibri" w:eastAsia="Times New Roman" w:hAnsi="Calibri" w:cs="Times New Roman"/>
          <w:i/>
          <w:iCs/>
          <w:lang w:eastAsia="en-GB"/>
        </w:rPr>
        <w:t>Academy of Management Journal</w:t>
      </w:r>
      <w:r w:rsidRPr="005E4B86">
        <w:rPr>
          <w:rFonts w:ascii="Calibri" w:eastAsia="Times New Roman" w:hAnsi="Calibri" w:cs="Times New Roman"/>
          <w:lang w:eastAsia="en-GB"/>
        </w:rPr>
        <w:t>, Vol. 25, pp.217–226.</w:t>
      </w:r>
    </w:p>
    <w:p w:rsidR="00F71F87" w:rsidRPr="005E4B86" w:rsidRDefault="00F71F8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Shearlock, C., Hooper, P. and Millington, S. (2002) Environmental Improvement in Small to Medium-Sized Enterprises: A Role for the Business-Support Network, </w:t>
      </w:r>
      <w:r w:rsidRPr="005E4B86">
        <w:rPr>
          <w:rFonts w:ascii="Calibri" w:eastAsia="Times New Roman" w:hAnsi="Calibri" w:cs="Times New Roman"/>
          <w:i/>
          <w:iCs/>
          <w:color w:val="000000"/>
          <w:lang w:eastAsia="en-GB"/>
        </w:rPr>
        <w:t>Greener Management International</w:t>
      </w:r>
      <w:r w:rsidRPr="005E4B86">
        <w:rPr>
          <w:rFonts w:ascii="Calibri" w:eastAsia="Times New Roman" w:hAnsi="Calibri" w:cs="Times New Roman"/>
          <w:color w:val="000000"/>
          <w:lang w:eastAsia="en-GB"/>
        </w:rPr>
        <w:t>, Vol. 30, pp. 50-60.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Sheffi, Y. (2007) </w:t>
      </w:r>
      <w:r w:rsidRPr="005E4B86">
        <w:rPr>
          <w:rFonts w:ascii="Calibri" w:eastAsia="Times New Roman" w:hAnsi="Calibri" w:cs="Times New Roman"/>
          <w:i/>
          <w:iCs/>
          <w:color w:val="000000"/>
          <w:lang w:eastAsia="en-GB"/>
        </w:rPr>
        <w:t>The Resilient Enterprise: Overcoming Vulnerability for Competitive Advantage</w:t>
      </w:r>
      <w:proofErr w:type="gramStart"/>
      <w:r w:rsidRPr="005E4B86">
        <w:rPr>
          <w:rFonts w:ascii="Calibri" w:eastAsia="Times New Roman" w:hAnsi="Calibri" w:cs="Times New Roman"/>
          <w:color w:val="000000"/>
          <w:lang w:eastAsia="en-GB"/>
        </w:rPr>
        <w:t>,1st</w:t>
      </w:r>
      <w:proofErr w:type="gramEnd"/>
      <w:r w:rsidRPr="005E4B86">
        <w:rPr>
          <w:rFonts w:ascii="Calibri" w:eastAsia="Times New Roman" w:hAnsi="Calibri" w:cs="Times New Roman"/>
          <w:color w:val="000000"/>
          <w:lang w:eastAsia="en-GB"/>
        </w:rPr>
        <w:t xml:space="preserve"> ed, Cambridge: MIT Press.</w:t>
      </w:r>
    </w:p>
    <w:p w:rsidR="0028574C" w:rsidRPr="005E4B86" w:rsidRDefault="0028574C"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Shepherd, D. A. (2003) Learning from business failure: Propositions of grief recovery for the self-employed, </w:t>
      </w:r>
      <w:r w:rsidRPr="005E4B86">
        <w:rPr>
          <w:rFonts w:ascii="Calibri" w:eastAsia="Times New Roman" w:hAnsi="Calibri" w:cs="Times New Roman"/>
          <w:i/>
          <w:iCs/>
          <w:lang w:eastAsia="en-GB"/>
        </w:rPr>
        <w:t>Academy of Management Review</w:t>
      </w:r>
      <w:r w:rsidRPr="005E4B86">
        <w:rPr>
          <w:rFonts w:ascii="Calibri" w:eastAsia="Times New Roman" w:hAnsi="Calibri" w:cs="Times New Roman"/>
          <w:lang w:eastAsia="en-GB"/>
        </w:rPr>
        <w:t>, Vol. 28, No. 2, pp. 318–328.</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Shepherd, D. and Wiklund, J. (2009) Are We Comparing Apples with Apples or Apples with Oranges? Appropriateness of Knowledge Accumulation </w:t>
      </w:r>
      <w:proofErr w:type="gramStart"/>
      <w:r w:rsidRPr="005E4B86">
        <w:rPr>
          <w:rFonts w:ascii="Calibri" w:eastAsia="Times New Roman" w:hAnsi="Calibri" w:cs="Times New Roman"/>
          <w:color w:val="000000"/>
          <w:lang w:eastAsia="en-GB"/>
        </w:rPr>
        <w:t>Across</w:t>
      </w:r>
      <w:proofErr w:type="gramEnd"/>
      <w:r w:rsidRPr="005E4B86">
        <w:rPr>
          <w:rFonts w:ascii="Calibri" w:eastAsia="Times New Roman" w:hAnsi="Calibri" w:cs="Times New Roman"/>
          <w:color w:val="000000"/>
          <w:lang w:eastAsia="en-GB"/>
        </w:rPr>
        <w:t xml:space="preserve"> Growth Studies,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33, No. 1, pp. 105–123.</w:t>
      </w:r>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C075F2"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Shepherd, D. and Zacharakis, A. (2000) Structuring Family Business Succession: An Analysis of the Future Leader’s Decision Making,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24, No. 4, pp. 25–39.</w:t>
      </w: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Sheremata, W. A. (2000) Centrifugal and centripetal forces in radical new product development under time pressure, </w:t>
      </w:r>
      <w:r w:rsidRPr="005E4B86">
        <w:rPr>
          <w:rFonts w:ascii="Calibri" w:eastAsia="Times New Roman" w:hAnsi="Calibri" w:cs="Times New Roman"/>
          <w:i/>
          <w:iCs/>
          <w:lang w:eastAsia="en-GB"/>
        </w:rPr>
        <w:t>Academy of Management Review</w:t>
      </w:r>
      <w:r w:rsidRPr="005E4B86">
        <w:rPr>
          <w:rFonts w:ascii="Calibri" w:eastAsia="Times New Roman" w:hAnsi="Calibri" w:cs="Times New Roman"/>
          <w:lang w:eastAsia="en-GB"/>
        </w:rPr>
        <w:t>, Vol. 25, No. 2, pp. 389-408.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Short, J. C., Ketchen, D. J. and Palmer, T. B. (2002)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role of sampling in strategic management research on performance: a two-study analysis,</w:t>
      </w:r>
      <w:r w:rsidRPr="005E4B86">
        <w:rPr>
          <w:rFonts w:ascii="Calibri" w:eastAsia="Times New Roman" w:hAnsi="Calibri" w:cs="Times New Roman"/>
          <w:i/>
          <w:iCs/>
          <w:color w:val="000000"/>
          <w:lang w:eastAsia="en-GB"/>
        </w:rPr>
        <w:t xml:space="preserve"> Journal of Management</w:t>
      </w:r>
      <w:r w:rsidRPr="005E4B86">
        <w:rPr>
          <w:rFonts w:ascii="Calibri" w:eastAsia="Times New Roman" w:hAnsi="Calibri" w:cs="Times New Roman"/>
          <w:color w:val="000000"/>
          <w:lang w:eastAsia="en-GB"/>
        </w:rPr>
        <w:t>, Vol. 28 No. 3, pp. 363-85.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Simpson, M., Padmore, J. and Newman, N. (2012) </w:t>
      </w:r>
      <w:proofErr w:type="gramStart"/>
      <w:r w:rsidRPr="005E4B86">
        <w:rPr>
          <w:rFonts w:ascii="Calibri" w:eastAsia="Times New Roman" w:hAnsi="Calibri" w:cs="Times New Roman"/>
          <w:lang w:eastAsia="en-GB"/>
        </w:rPr>
        <w:t>Towards</w:t>
      </w:r>
      <w:proofErr w:type="gramEnd"/>
      <w:r w:rsidRPr="005E4B86">
        <w:rPr>
          <w:rFonts w:ascii="Calibri" w:eastAsia="Times New Roman" w:hAnsi="Calibri" w:cs="Times New Roman"/>
          <w:lang w:eastAsia="en-GB"/>
        </w:rPr>
        <w:t xml:space="preserve"> a new model of success and performance in SMEs, </w:t>
      </w:r>
      <w:r w:rsidRPr="005E4B86">
        <w:rPr>
          <w:rFonts w:ascii="Calibri" w:eastAsia="Times New Roman" w:hAnsi="Calibri" w:cs="Times New Roman"/>
          <w:i/>
          <w:iCs/>
          <w:lang w:eastAsia="en-GB"/>
        </w:rPr>
        <w:t>International Journal of Entrepreneurial Behaviour and Research</w:t>
      </w:r>
      <w:r w:rsidRPr="005E4B86">
        <w:rPr>
          <w:rFonts w:ascii="Calibri" w:eastAsia="Times New Roman" w:hAnsi="Calibri" w:cs="Times New Roman"/>
          <w:lang w:eastAsia="en-GB"/>
        </w:rPr>
        <w:t>, Vol. 18, Iss. 3, pp. 264-285.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Simpson, M., Taylor, N. and Barker, K. (2004</w:t>
      </w:r>
      <w:r w:rsidR="00CF0820">
        <w:rPr>
          <w:rFonts w:ascii="Calibri" w:eastAsia="Times New Roman" w:hAnsi="Calibri" w:cs="Times New Roman"/>
          <w:color w:val="000000"/>
          <w:lang w:eastAsia="en-GB"/>
        </w:rPr>
        <w:t>a</w:t>
      </w:r>
      <w:r w:rsidRPr="005E4B86">
        <w:rPr>
          <w:rFonts w:ascii="Calibri" w:eastAsia="Times New Roman" w:hAnsi="Calibri" w:cs="Times New Roman"/>
          <w:color w:val="000000"/>
          <w:lang w:eastAsia="en-GB"/>
        </w:rPr>
        <w:t xml:space="preserve">) Environmental responsibility in SMEs: Does it deliver competitive advantage,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13, No. 3, p. 156-171.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Simpson, M., Tuck, N. and Bellamy, S. (2004</w:t>
      </w:r>
      <w:r w:rsidR="00CF0820">
        <w:rPr>
          <w:rFonts w:ascii="Calibri" w:eastAsia="Times New Roman" w:hAnsi="Calibri" w:cs="Times New Roman"/>
          <w:color w:val="000000"/>
          <w:lang w:eastAsia="en-GB"/>
        </w:rPr>
        <w:t>b</w:t>
      </w:r>
      <w:r w:rsidRPr="005E4B86">
        <w:rPr>
          <w:rFonts w:ascii="Calibri" w:eastAsia="Times New Roman" w:hAnsi="Calibri" w:cs="Times New Roman"/>
          <w:color w:val="000000"/>
          <w:lang w:eastAsia="en-GB"/>
        </w:rPr>
        <w:t xml:space="preserve">) Small business success factors: the role of education and training, </w:t>
      </w:r>
      <w:r w:rsidRPr="005E4B86">
        <w:rPr>
          <w:rFonts w:ascii="Calibri" w:eastAsia="Times New Roman" w:hAnsi="Calibri" w:cs="Times New Roman"/>
          <w:i/>
          <w:iCs/>
          <w:color w:val="000000"/>
          <w:lang w:eastAsia="en-GB"/>
        </w:rPr>
        <w:t>Education and Training</w:t>
      </w:r>
      <w:r w:rsidRPr="005E4B86">
        <w:rPr>
          <w:rFonts w:ascii="Calibri" w:eastAsia="Times New Roman" w:hAnsi="Calibri" w:cs="Times New Roman"/>
          <w:color w:val="000000"/>
          <w:lang w:eastAsia="en-GB"/>
        </w:rPr>
        <w:t>, Vol. 46, Iss. 8, pp. 481 - 491.</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B007A8"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Singer, B. (1995) Contours of development,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10 No. 4, pp. 303-29.</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Singh, J. V., Tucker, D. J. and House, R. J. (1986) Organizational Legitimacy and the Liability of Newness, </w:t>
      </w:r>
      <w:r w:rsidRPr="005E4B86">
        <w:rPr>
          <w:rFonts w:ascii="Calibri" w:eastAsia="Times New Roman" w:hAnsi="Calibri" w:cs="Times New Roman"/>
          <w:i/>
          <w:iCs/>
          <w:color w:val="000000"/>
          <w:lang w:eastAsia="en-GB"/>
        </w:rPr>
        <w:t>Administrative Science Quarterly</w:t>
      </w:r>
      <w:r w:rsidRPr="005E4B86">
        <w:rPr>
          <w:rFonts w:ascii="Calibri" w:eastAsia="Times New Roman" w:hAnsi="Calibri" w:cs="Times New Roman"/>
          <w:color w:val="000000"/>
          <w:lang w:eastAsia="en-GB"/>
        </w:rPr>
        <w:t>, Vol. 31, No. 2, pp. 171–193.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Singhofen, A. (2005) REACH-how far will the new chemical legislation REACH to protect human health and the environment from hazardous chemicals? A comparison of the positions of the European Parliament and Council, </w:t>
      </w:r>
      <w:r w:rsidRPr="005E4B86">
        <w:rPr>
          <w:rFonts w:ascii="Calibri" w:eastAsia="Times New Roman" w:hAnsi="Calibri" w:cs="Times New Roman"/>
          <w:i/>
          <w:iCs/>
          <w:lang w:eastAsia="en-GB"/>
        </w:rPr>
        <w:t>Environmental</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Law Network International, </w:t>
      </w:r>
      <w:r w:rsidRPr="005E4B86">
        <w:rPr>
          <w:rFonts w:ascii="Calibri" w:eastAsia="Times New Roman" w:hAnsi="Calibri" w:cs="Times New Roman"/>
          <w:lang w:eastAsia="en-GB"/>
        </w:rPr>
        <w:t>Vol.</w:t>
      </w:r>
      <w:r w:rsidRPr="005E4B86">
        <w:rPr>
          <w:rFonts w:ascii="Calibri" w:eastAsia="Times New Roman" w:hAnsi="Calibri" w:cs="Times New Roman"/>
          <w:i/>
          <w:iCs/>
          <w:lang w:eastAsia="en-GB"/>
        </w:rPr>
        <w:t xml:space="preserve"> </w:t>
      </w:r>
      <w:r w:rsidRPr="005E4B86">
        <w:rPr>
          <w:rFonts w:ascii="Calibri" w:eastAsia="Times New Roman" w:hAnsi="Calibri" w:cs="Times New Roman"/>
          <w:lang w:eastAsia="en-GB"/>
        </w:rPr>
        <w:t>2, pp. 17–21.</w:t>
      </w:r>
    </w:p>
    <w:p w:rsidR="0028574C" w:rsidRPr="005E4B86" w:rsidRDefault="0028574C"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Sinha, T. (1996) Human factors in entrepreneurship effectiveness, </w:t>
      </w:r>
      <w:r w:rsidRPr="005E4B86">
        <w:rPr>
          <w:rFonts w:ascii="Calibri" w:eastAsia="Times New Roman" w:hAnsi="Calibri" w:cs="Times New Roman"/>
          <w:i/>
          <w:iCs/>
          <w:lang w:eastAsia="en-GB"/>
        </w:rPr>
        <w:t>The Journal of Entrepreneurship</w:t>
      </w:r>
      <w:r w:rsidRPr="005E4B86">
        <w:rPr>
          <w:rFonts w:ascii="Calibri" w:eastAsia="Times New Roman" w:hAnsi="Calibri" w:cs="Times New Roman"/>
          <w:lang w:eastAsia="en-GB"/>
        </w:rPr>
        <w:t>, Vol. 5, No. 1, pp. 23-39.</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Small Business Statistics (2013), </w:t>
      </w:r>
      <w:r w:rsidR="00C075F2">
        <w:rPr>
          <w:rFonts w:ascii="Calibri" w:eastAsia="Times New Roman" w:hAnsi="Calibri" w:cs="Times New Roman"/>
          <w:lang w:eastAsia="en-GB"/>
        </w:rPr>
        <w:t xml:space="preserve">Reports </w:t>
      </w:r>
      <w:r w:rsidRPr="005E4B86">
        <w:rPr>
          <w:rFonts w:ascii="Calibri" w:eastAsia="Times New Roman" w:hAnsi="Calibri" w:cs="Times New Roman"/>
          <w:lang w:eastAsia="en-GB"/>
        </w:rPr>
        <w:t>[</w:t>
      </w:r>
      <w:r w:rsidR="00C075F2">
        <w:rPr>
          <w:rFonts w:ascii="Calibri" w:eastAsia="Times New Roman" w:hAnsi="Calibri" w:cs="Times New Roman"/>
          <w:lang w:eastAsia="en-GB"/>
        </w:rPr>
        <w:t>online</w:t>
      </w:r>
      <w:r w:rsidRPr="005E4B86">
        <w:rPr>
          <w:rFonts w:ascii="Calibri" w:eastAsia="Times New Roman" w:hAnsi="Calibri" w:cs="Times New Roman"/>
          <w:lang w:eastAsia="en-GB"/>
        </w:rPr>
        <w:t>] Available at: www.fsb.org.uk/stats, [Accessed 21</w:t>
      </w:r>
      <w:r w:rsidR="00C075F2" w:rsidRPr="00C075F2">
        <w:rPr>
          <w:rFonts w:ascii="Calibri" w:eastAsia="Times New Roman" w:hAnsi="Calibri" w:cs="Times New Roman"/>
          <w:vertAlign w:val="superscript"/>
          <w:lang w:eastAsia="en-GB"/>
        </w:rPr>
        <w:t>st</w:t>
      </w:r>
      <w:r w:rsidR="00C075F2">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Smallbone, D. and North, D. (1995) Targeting established SMEs: does their age matter</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13, No. 3, pp. 4-22.</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Smallbone, D. and Wyer, P. (2000) Growth and development in the small firm, </w:t>
      </w:r>
      <w:proofErr w:type="gramStart"/>
      <w:r w:rsidRPr="005E4B86">
        <w:rPr>
          <w:rFonts w:ascii="Calibri" w:eastAsia="Times New Roman" w:hAnsi="Calibri" w:cs="Times New Roman"/>
          <w:lang w:eastAsia="en-GB"/>
        </w:rPr>
        <w:t>In</w:t>
      </w:r>
      <w:proofErr w:type="gramEnd"/>
      <w:r w:rsidRPr="005E4B86">
        <w:rPr>
          <w:rFonts w:ascii="Calibri" w:eastAsia="Times New Roman" w:hAnsi="Calibri" w:cs="Times New Roman"/>
          <w:lang w:eastAsia="en-GB"/>
        </w:rPr>
        <w:t xml:space="preserve">: Carter, S. And James-Evans, D. (Eds), </w:t>
      </w:r>
      <w:r w:rsidRPr="005E4B86">
        <w:rPr>
          <w:rFonts w:ascii="Calibri" w:eastAsia="Times New Roman" w:hAnsi="Calibri" w:cs="Times New Roman"/>
          <w:i/>
          <w:iCs/>
          <w:lang w:eastAsia="en-GB"/>
        </w:rPr>
        <w:t>Enterprise and Small Business</w:t>
      </w:r>
      <w:r w:rsidRPr="005E4B86">
        <w:rPr>
          <w:rFonts w:ascii="Calibri" w:eastAsia="Times New Roman" w:hAnsi="Calibri" w:cs="Times New Roman"/>
          <w:lang w:eastAsia="en-GB"/>
        </w:rPr>
        <w:t>, Harlow: Prentice Hall.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Smallbone, D., Leigh, R. and North, D. (1995) The characteristics and strategies of high growth SMEs, </w:t>
      </w:r>
      <w:r w:rsidRPr="005E4B86">
        <w:rPr>
          <w:rFonts w:ascii="Calibri" w:eastAsia="Times New Roman" w:hAnsi="Calibri" w:cs="Times New Roman"/>
          <w:i/>
          <w:iCs/>
          <w:lang w:eastAsia="en-GB"/>
        </w:rPr>
        <w:t>International Journal of Entrepreneurial Behaviour and Research</w:t>
      </w:r>
      <w:r w:rsidRPr="005E4B86">
        <w:rPr>
          <w:rFonts w:ascii="Calibri" w:eastAsia="Times New Roman" w:hAnsi="Calibri" w:cs="Times New Roman"/>
          <w:lang w:eastAsia="en-GB"/>
        </w:rPr>
        <w:t>, Vol. 1, No. 3, pp. 44-56.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Smallbone, D., Welter, F., Voytovich, A. and Egorov, I. (2010) Government and entrepreneurship in transition economies: the case of small firms in business services in Ukraine, </w:t>
      </w:r>
      <w:r w:rsidRPr="005E4B86">
        <w:rPr>
          <w:rFonts w:ascii="Calibri" w:eastAsia="Times New Roman" w:hAnsi="Calibri" w:cs="Times New Roman"/>
          <w:i/>
          <w:iCs/>
          <w:lang w:eastAsia="en-GB"/>
        </w:rPr>
        <w:t>Service Industries Journal</w:t>
      </w:r>
      <w:r w:rsidRPr="005E4B86">
        <w:rPr>
          <w:rFonts w:ascii="Calibri" w:eastAsia="Times New Roman" w:hAnsi="Calibri" w:cs="Times New Roman"/>
          <w:lang w:eastAsia="en-GB"/>
        </w:rPr>
        <w:t xml:space="preserve">, Vol. 30, No. 5, pp. 655-670.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Smith, D., Gregoire, P. and Lu, M. (2006) Manager's Perceptions of Export Barriers: A Cross-Cultural Perspective of Service Firms, </w:t>
      </w:r>
      <w:r w:rsidRPr="005E4B86">
        <w:rPr>
          <w:rFonts w:ascii="Calibri" w:eastAsia="Times New Roman" w:hAnsi="Calibri" w:cs="Times New Roman"/>
          <w:i/>
          <w:iCs/>
          <w:color w:val="000000"/>
          <w:lang w:eastAsia="en-GB"/>
        </w:rPr>
        <w:t>Journal of Transnational Management</w:t>
      </w:r>
      <w:r w:rsidRPr="005E4B86">
        <w:rPr>
          <w:rFonts w:ascii="Calibri" w:eastAsia="Times New Roman" w:hAnsi="Calibri" w:cs="Times New Roman"/>
          <w:color w:val="000000"/>
          <w:lang w:eastAsia="en-GB"/>
        </w:rPr>
        <w:t>, Vol. 12, No. 1, pp. 51-68.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Smith, K., Gannon, M., Grimm, C. and Mitchell, T. (1988) Decision making behaviour in smaller entrepreneurial and larger professionally managed firms,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18, No. 3, pp. 23-32.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Smith, P. (2008) </w:t>
      </w:r>
      <w:r w:rsidRPr="005E4B86">
        <w:rPr>
          <w:rFonts w:ascii="Calibri" w:eastAsia="Times New Roman" w:hAnsi="Calibri" w:cs="Times New Roman"/>
          <w:i/>
          <w:iCs/>
          <w:color w:val="000000"/>
          <w:lang w:eastAsia="en-GB"/>
        </w:rPr>
        <w:t>A statistical analysis of the impact of the enterprise act 2002 on business start-ups in England and Wales</w:t>
      </w:r>
      <w:r w:rsidRPr="005E4B86">
        <w:rPr>
          <w:rFonts w:ascii="Calibri" w:eastAsia="Times New Roman" w:hAnsi="Calibri" w:cs="Times New Roman"/>
          <w:color w:val="000000"/>
          <w:lang w:eastAsia="en-GB"/>
        </w:rPr>
        <w:t>, Department for business enterprise and regulatory reform 2008.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Smits, A., Vissers, G. and Dankbaar, B., (2011) Exploring market knowledge in product development of chemical firms, </w:t>
      </w:r>
      <w:r w:rsidRPr="005E4B86">
        <w:rPr>
          <w:rFonts w:ascii="Calibri" w:eastAsia="Times New Roman" w:hAnsi="Calibri" w:cs="Times New Roman"/>
          <w:i/>
          <w:iCs/>
          <w:lang w:eastAsia="en-GB"/>
        </w:rPr>
        <w:t>Journal of Business Chemistry</w:t>
      </w:r>
      <w:r w:rsidRPr="005E4B86">
        <w:rPr>
          <w:rFonts w:ascii="Calibri" w:eastAsia="Times New Roman" w:hAnsi="Calibri" w:cs="Times New Roman"/>
          <w:lang w:eastAsia="en-GB"/>
        </w:rPr>
        <w:t>, Vol. 8, No. 1, pp. 17-33.</w:t>
      </w:r>
    </w:p>
    <w:p w:rsidR="004337FA" w:rsidRPr="005E4B86" w:rsidRDefault="004337FA" w:rsidP="005E4B86">
      <w:pPr>
        <w:spacing w:after="0" w:line="360" w:lineRule="auto"/>
        <w:jc w:val="both"/>
        <w:rPr>
          <w:rFonts w:ascii="Calibri" w:eastAsia="Times New Roman" w:hAnsi="Calibri" w:cs="Times New Roman"/>
          <w:lang w:eastAsia="en-GB"/>
        </w:rPr>
      </w:pPr>
    </w:p>
    <w:p w:rsidR="005E4B86" w:rsidRDefault="004337FA" w:rsidP="00B007A8">
      <w:pPr>
        <w:autoSpaceDE w:val="0"/>
        <w:autoSpaceDN w:val="0"/>
        <w:adjustRightInd w:val="0"/>
        <w:spacing w:after="0" w:line="360" w:lineRule="auto"/>
        <w:jc w:val="both"/>
        <w:rPr>
          <w:rFonts w:cs="AdvPS405B6"/>
        </w:rPr>
      </w:pPr>
      <w:r w:rsidRPr="00EF2330">
        <w:rPr>
          <w:rFonts w:cs="AdvPS405B6"/>
        </w:rPr>
        <w:t>Snow, C.</w:t>
      </w:r>
      <w:r>
        <w:rPr>
          <w:rFonts w:cs="AdvPS405B6"/>
        </w:rPr>
        <w:t xml:space="preserve"> </w:t>
      </w:r>
      <w:r w:rsidRPr="00EF2330">
        <w:rPr>
          <w:rFonts w:cs="AdvPS405B6"/>
        </w:rPr>
        <w:t>C. and Hrebiniak, L.</w:t>
      </w:r>
      <w:r>
        <w:rPr>
          <w:rFonts w:cs="AdvPS405B6"/>
        </w:rPr>
        <w:t xml:space="preserve"> G. (1980) </w:t>
      </w:r>
      <w:r w:rsidRPr="00EF2330">
        <w:rPr>
          <w:rFonts w:cs="AdvPS405B6"/>
        </w:rPr>
        <w:t>Strategy, distinctive competence, and organizational</w:t>
      </w:r>
      <w:r>
        <w:rPr>
          <w:rFonts w:cs="AdvPS405B6"/>
        </w:rPr>
        <w:t xml:space="preserve"> performance</w:t>
      </w:r>
      <w:r w:rsidRPr="00EF2330">
        <w:rPr>
          <w:rFonts w:cs="AdvPS405B6"/>
        </w:rPr>
        <w:t xml:space="preserve">, </w:t>
      </w:r>
      <w:r w:rsidRPr="001F0208">
        <w:rPr>
          <w:rFonts w:cs="AdvPS405B7"/>
          <w:i/>
        </w:rPr>
        <w:t>Administrative Science Quarterly</w:t>
      </w:r>
      <w:r w:rsidRPr="00EF2330">
        <w:rPr>
          <w:rFonts w:cs="AdvPS405B6"/>
        </w:rPr>
        <w:t>, Vol. 25 No. 2, pp. 317-336.</w:t>
      </w:r>
    </w:p>
    <w:p w:rsidR="0028574C" w:rsidRPr="00B007A8" w:rsidRDefault="0028574C" w:rsidP="00B007A8">
      <w:pPr>
        <w:autoSpaceDE w:val="0"/>
        <w:autoSpaceDN w:val="0"/>
        <w:adjustRightInd w:val="0"/>
        <w:spacing w:after="0" w:line="360" w:lineRule="auto"/>
        <w:jc w:val="both"/>
        <w:rPr>
          <w:rFonts w:cs="AdvPS405B6"/>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Southwood, R. (2004) </w:t>
      </w:r>
      <w:r w:rsidRPr="005E4B86">
        <w:rPr>
          <w:rFonts w:ascii="Calibri" w:eastAsia="Times New Roman" w:hAnsi="Calibri" w:cs="Times New Roman"/>
          <w:i/>
          <w:iCs/>
          <w:color w:val="000000"/>
          <w:lang w:eastAsia="en-GB"/>
        </w:rPr>
        <w:t>ICTs and Small Enterprise: A Motor of Economic Development in Africa,</w:t>
      </w:r>
      <w:r w:rsidRPr="005E4B86">
        <w:rPr>
          <w:rFonts w:ascii="Calibri" w:eastAsia="Times New Roman" w:hAnsi="Calibri" w:cs="Times New Roman"/>
          <w:color w:val="000000"/>
          <w:lang w:eastAsia="en-GB"/>
        </w:rPr>
        <w:t xml:space="preserve"> IICD Research Briefs 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Specht, P. (1993) Munificence and carrying capacity of the environment and organization formation,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17, No. 2, pp. 77-86.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Spence, L., Jeurissen, R. and Rutherfoord, R. (2000) Small business and the environment in the UK and the Netherlands: Toward stakeholder cooperation, </w:t>
      </w:r>
      <w:r w:rsidRPr="005E4B86">
        <w:rPr>
          <w:rFonts w:ascii="Calibri" w:eastAsia="Times New Roman" w:hAnsi="Calibri" w:cs="Times New Roman"/>
          <w:i/>
          <w:iCs/>
          <w:color w:val="000000"/>
          <w:lang w:eastAsia="en-GB"/>
        </w:rPr>
        <w:t>Business Ethics Quarterly</w:t>
      </w:r>
      <w:r w:rsidRPr="005E4B86">
        <w:rPr>
          <w:rFonts w:ascii="Calibri" w:eastAsia="Times New Roman" w:hAnsi="Calibri" w:cs="Times New Roman"/>
          <w:color w:val="000000"/>
          <w:lang w:eastAsia="en-GB"/>
        </w:rPr>
        <w:t>, Vol. 10, No. 4, pp. 945–965.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Spilling, O. R. and Berg, N. G. (2000) Gender and Small Business Management: The Case or Norway </w:t>
      </w:r>
      <w:proofErr w:type="gramStart"/>
      <w:r w:rsidRPr="005E4B86">
        <w:rPr>
          <w:rFonts w:ascii="Calibri" w:eastAsia="Times New Roman" w:hAnsi="Calibri" w:cs="Times New Roman"/>
          <w:lang w:eastAsia="en-GB"/>
        </w:rPr>
        <w:t>In</w:t>
      </w:r>
      <w:proofErr w:type="gramEnd"/>
      <w:r w:rsidRPr="005E4B86">
        <w:rPr>
          <w:rFonts w:ascii="Calibri" w:eastAsia="Times New Roman" w:hAnsi="Calibri" w:cs="Times New Roman"/>
          <w:lang w:eastAsia="en-GB"/>
        </w:rPr>
        <w:t xml:space="preserve"> the 1990s,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18, No. 2, pp. 38-59.</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SRI (2003) </w:t>
      </w:r>
      <w:r w:rsidRPr="005E4B86">
        <w:rPr>
          <w:rFonts w:ascii="Calibri" w:eastAsia="Times New Roman" w:hAnsi="Calibri" w:cs="Times New Roman"/>
          <w:i/>
          <w:iCs/>
          <w:lang w:eastAsia="en-GB"/>
        </w:rPr>
        <w:t>The Chemical Industry and Technology Opportunities in China,</w:t>
      </w:r>
      <w:r w:rsidRPr="005E4B86">
        <w:rPr>
          <w:rFonts w:ascii="Calibri" w:eastAsia="Times New Roman" w:hAnsi="Calibri" w:cs="Times New Roman"/>
          <w:lang w:eastAsia="en-GB"/>
        </w:rPr>
        <w:t xml:space="preserve"> In: Intille, D. G., editor, T</w:t>
      </w:r>
      <w:r w:rsidRPr="005E4B86">
        <w:rPr>
          <w:rFonts w:ascii="Calibri" w:eastAsia="Times New Roman" w:hAnsi="Calibri" w:cs="Times New Roman"/>
          <w:i/>
          <w:iCs/>
          <w:lang w:eastAsia="en-GB"/>
        </w:rPr>
        <w:t>he 9</w:t>
      </w:r>
      <w:r w:rsidRPr="005E4B86">
        <w:rPr>
          <w:rFonts w:ascii="Calibri" w:eastAsia="Times New Roman" w:hAnsi="Calibri" w:cs="Times New Roman"/>
          <w:i/>
          <w:iCs/>
          <w:vertAlign w:val="superscript"/>
          <w:lang w:eastAsia="en-GB"/>
        </w:rPr>
        <w:t>th</w:t>
      </w:r>
      <w:r w:rsidRPr="005E4B86">
        <w:rPr>
          <w:rFonts w:ascii="Calibri" w:eastAsia="Times New Roman" w:hAnsi="Calibri" w:cs="Times New Roman"/>
          <w:i/>
          <w:iCs/>
          <w:lang w:eastAsia="en-GB"/>
        </w:rPr>
        <w:t xml:space="preserve"> Annual China Chemical Industry Conference</w:t>
      </w:r>
      <w:r w:rsidRPr="005E4B86">
        <w:rPr>
          <w:rFonts w:ascii="Calibri" w:eastAsia="Times New Roman" w:hAnsi="Calibri" w:cs="Times New Roman"/>
          <w:lang w:eastAsia="en-GB"/>
        </w:rPr>
        <w:t>, Shanghai, China.</w:t>
      </w:r>
    </w:p>
    <w:p w:rsidR="005E4B86" w:rsidRPr="005E4B86" w:rsidRDefault="005E4B86" w:rsidP="005E4B86">
      <w:pPr>
        <w:spacing w:after="0" w:line="360" w:lineRule="auto"/>
        <w:jc w:val="both"/>
        <w:rPr>
          <w:rFonts w:ascii="Calibri" w:eastAsia="Times New Roman" w:hAnsi="Calibri" w:cs="Times New Roman"/>
          <w:lang w:eastAsia="en-GB"/>
        </w:rPr>
      </w:pPr>
    </w:p>
    <w:p w:rsidR="00781E1A"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Stam, W. and Elfring, T. (2008) Entrepreneurial orientation and new venture performance: the moderating role of intra- and extra-industry social capital, The Academy of Management Journal, Vol. 51, No. 1, pp. 97–111.</w:t>
      </w:r>
    </w:p>
    <w:p w:rsidR="0028574C" w:rsidRPr="005E4B86" w:rsidRDefault="0028574C"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Stearns, T. M. and Hills, G. E. (1996) Entrepreneurship and new firm development: a definitional introduction, </w:t>
      </w:r>
      <w:r w:rsidRPr="005E4B86">
        <w:rPr>
          <w:rFonts w:ascii="Calibri" w:eastAsia="Times New Roman" w:hAnsi="Calibri" w:cs="Times New Roman"/>
          <w:i/>
          <w:iCs/>
          <w:lang w:eastAsia="en-GB"/>
        </w:rPr>
        <w:t>Journal of Business Research</w:t>
      </w:r>
      <w:r w:rsidR="00602378">
        <w:rPr>
          <w:rFonts w:ascii="Calibri" w:eastAsia="Times New Roman" w:hAnsi="Calibri" w:cs="Times New Roman"/>
          <w:lang w:eastAsia="en-GB"/>
        </w:rPr>
        <w:t>, Vol. 36, pp. 1-4.</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Steffens, P., Davidsson, P. and Fitzsimmons, J. (2009) Performance Configuration </w:t>
      </w:r>
      <w:proofErr w:type="gramStart"/>
      <w:r w:rsidRPr="005E4B86">
        <w:rPr>
          <w:rFonts w:ascii="Calibri" w:eastAsia="Times New Roman" w:hAnsi="Calibri" w:cs="Times New Roman"/>
          <w:color w:val="000000"/>
          <w:lang w:eastAsia="en-GB"/>
        </w:rPr>
        <w:t>Over</w:t>
      </w:r>
      <w:proofErr w:type="gramEnd"/>
      <w:r w:rsidRPr="005E4B86">
        <w:rPr>
          <w:rFonts w:ascii="Calibri" w:eastAsia="Times New Roman" w:hAnsi="Calibri" w:cs="Times New Roman"/>
          <w:color w:val="000000"/>
          <w:lang w:eastAsia="en-GB"/>
        </w:rPr>
        <w:t xml:space="preserve"> Time: Implications for Growth- and Profit-oriented Strategies,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33, No. 1, pp. 125–148.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Steiner, M. and Solem, O. (1988) Factors for success in small manufacturing firm, </w:t>
      </w:r>
      <w:r w:rsidRPr="005E4B86">
        <w:rPr>
          <w:rFonts w:ascii="Calibri" w:eastAsia="Times New Roman" w:hAnsi="Calibri" w:cs="Times New Roman"/>
          <w:i/>
          <w:iCs/>
          <w:lang w:eastAsia="en-GB"/>
        </w:rPr>
        <w:t xml:space="preserve">Journal of Small Business Management, </w:t>
      </w:r>
      <w:r w:rsidRPr="005E4B86">
        <w:rPr>
          <w:rFonts w:ascii="Calibri" w:eastAsia="Times New Roman" w:hAnsi="Calibri" w:cs="Times New Roman"/>
          <w:lang w:eastAsia="en-GB"/>
        </w:rPr>
        <w:t>Vol. 26, No. 1, pp. 51-56.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Stephen, F., Urbano, D. and Van Hemmen, S. (2009) The responsiveness of entrepreneurs to working time regulations,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32, pp. 259–276.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Steyaert, C. (2007) ‘Entrepreneuring’ as a conceptual attractor? A review of process theories in 20 years of entrepreneurship studies, </w:t>
      </w:r>
      <w:r w:rsidRPr="005E4B86">
        <w:rPr>
          <w:rFonts w:ascii="Calibri" w:eastAsia="Times New Roman" w:hAnsi="Calibri" w:cs="Times New Roman"/>
          <w:i/>
          <w:iCs/>
          <w:color w:val="000000"/>
          <w:lang w:eastAsia="en-GB"/>
        </w:rPr>
        <w:t>Entrepreneurship and Regional Development</w:t>
      </w:r>
      <w:r w:rsidRPr="005E4B86">
        <w:rPr>
          <w:rFonts w:ascii="Calibri" w:eastAsia="Times New Roman" w:hAnsi="Calibri" w:cs="Times New Roman"/>
          <w:color w:val="000000"/>
          <w:lang w:eastAsia="en-GB"/>
        </w:rPr>
        <w:t>, Vol. 19, No. 6, pp. 453-477.</w:t>
      </w:r>
    </w:p>
    <w:p w:rsidR="00781E1A" w:rsidRPr="005E4B86" w:rsidRDefault="00781E1A"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Stinchcombe, A. L. (1965) Social structure and the founding of organizations, In: March James, G., editor, </w:t>
      </w:r>
      <w:r w:rsidRPr="005E4B86">
        <w:rPr>
          <w:rFonts w:ascii="Calibri" w:eastAsia="Times New Roman" w:hAnsi="Calibri" w:cs="Times New Roman"/>
          <w:i/>
          <w:iCs/>
          <w:lang w:eastAsia="en-GB"/>
        </w:rPr>
        <w:t>Handbook of Organizations,</w:t>
      </w:r>
      <w:r w:rsidR="00B007A8">
        <w:rPr>
          <w:rFonts w:ascii="Calibri" w:eastAsia="Times New Roman" w:hAnsi="Calibri" w:cs="Times New Roman"/>
          <w:i/>
          <w:iCs/>
          <w:lang w:eastAsia="en-GB"/>
        </w:rPr>
        <w:t xml:space="preserve"> </w:t>
      </w:r>
      <w:r w:rsidRPr="005E4B86">
        <w:rPr>
          <w:rFonts w:ascii="Calibri" w:eastAsia="Times New Roman" w:hAnsi="Calibri" w:cs="Times New Roman"/>
          <w:lang w:eastAsia="en-GB"/>
        </w:rPr>
        <w:t>Chicago, IL: Rand McNally, pp. 153-193.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Stonehouse, G. and Pemberton, J. (2002) Strategic planning in SMEs – some empirical findings, </w:t>
      </w:r>
      <w:r w:rsidRPr="005E4B86">
        <w:rPr>
          <w:rFonts w:ascii="Calibri" w:eastAsia="Times New Roman" w:hAnsi="Calibri" w:cs="Times New Roman"/>
          <w:i/>
          <w:iCs/>
          <w:lang w:eastAsia="en-GB"/>
        </w:rPr>
        <w:t>Management Decision</w:t>
      </w:r>
      <w:r w:rsidRPr="005E4B86">
        <w:rPr>
          <w:rFonts w:ascii="Calibri" w:eastAsia="Times New Roman" w:hAnsi="Calibri" w:cs="Times New Roman"/>
          <w:lang w:eastAsia="en-GB"/>
        </w:rPr>
        <w:t>, Vol. 40, No. 9, pp. 853-861.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6E157B" w:rsidP="005E4B86">
      <w:pPr>
        <w:spacing w:after="0" w:line="360" w:lineRule="auto"/>
        <w:jc w:val="both"/>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 xml:space="preserve">Storey, </w:t>
      </w:r>
      <w:r w:rsidR="005E4B86" w:rsidRPr="005E4B86">
        <w:rPr>
          <w:rFonts w:ascii="Calibri" w:eastAsia="Times New Roman" w:hAnsi="Calibri" w:cs="Times New Roman"/>
          <w:color w:val="000000"/>
          <w:lang w:eastAsia="en-GB"/>
        </w:rPr>
        <w:t xml:space="preserve">D. (1994) </w:t>
      </w:r>
      <w:r w:rsidR="005E4B86" w:rsidRPr="005E4B86">
        <w:rPr>
          <w:rFonts w:ascii="Calibri" w:eastAsia="Times New Roman" w:hAnsi="Calibri" w:cs="Times New Roman"/>
          <w:i/>
          <w:iCs/>
          <w:color w:val="000000"/>
          <w:lang w:eastAsia="en-GB"/>
        </w:rPr>
        <w:t xml:space="preserve">Understanding the small business sector, </w:t>
      </w:r>
      <w:r w:rsidR="005E4B86" w:rsidRPr="005E4B86">
        <w:rPr>
          <w:rFonts w:ascii="Calibri" w:eastAsia="Times New Roman" w:hAnsi="Calibri" w:cs="Times New Roman"/>
          <w:color w:val="000000"/>
          <w:lang w:eastAsia="en-GB"/>
        </w:rPr>
        <w:t>London: Routledge.</w:t>
      </w:r>
      <w:proofErr w:type="gramEnd"/>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5E4B86" w:rsidRDefault="006E157B" w:rsidP="005E4B86">
      <w:pPr>
        <w:spacing w:after="0" w:line="360" w:lineRule="auto"/>
        <w:jc w:val="both"/>
        <w:rPr>
          <w:rFonts w:ascii="Calibri" w:eastAsia="Times New Roman" w:hAnsi="Calibri" w:cs="Times New Roman"/>
          <w:lang w:eastAsia="en-GB"/>
        </w:rPr>
      </w:pPr>
      <w:proofErr w:type="gramStart"/>
      <w:r>
        <w:rPr>
          <w:rFonts w:ascii="Calibri" w:eastAsia="Times New Roman" w:hAnsi="Calibri" w:cs="Times New Roman"/>
          <w:lang w:eastAsia="en-GB"/>
        </w:rPr>
        <w:t xml:space="preserve">Storey, </w:t>
      </w:r>
      <w:r w:rsidR="005E4B86" w:rsidRPr="005E4B86">
        <w:rPr>
          <w:rFonts w:ascii="Calibri" w:eastAsia="Times New Roman" w:hAnsi="Calibri" w:cs="Times New Roman"/>
          <w:lang w:eastAsia="en-GB"/>
        </w:rPr>
        <w:t xml:space="preserve">D. (1998) </w:t>
      </w:r>
      <w:r w:rsidR="005E4B86" w:rsidRPr="005E4B86">
        <w:rPr>
          <w:rFonts w:ascii="Calibri" w:eastAsia="Times New Roman" w:hAnsi="Calibri" w:cs="Times New Roman"/>
          <w:i/>
          <w:iCs/>
          <w:lang w:eastAsia="en-GB"/>
        </w:rPr>
        <w:t xml:space="preserve">Understanding the Small Business Sector, </w:t>
      </w:r>
      <w:r w:rsidR="005E4B86" w:rsidRPr="005E4B86">
        <w:rPr>
          <w:rFonts w:ascii="Calibri" w:eastAsia="Times New Roman" w:hAnsi="Calibri" w:cs="Times New Roman"/>
          <w:lang w:eastAsia="en-GB"/>
        </w:rPr>
        <w:t>2nd edition, London: International Thomson Business Press.</w:t>
      </w:r>
      <w:proofErr w:type="gramEnd"/>
    </w:p>
    <w:p w:rsidR="00B007A8" w:rsidRPr="005E4B86" w:rsidRDefault="00B007A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Storey, D. (2000</w:t>
      </w:r>
      <w:r w:rsidRPr="005E4B86">
        <w:rPr>
          <w:rFonts w:ascii="Calibri" w:eastAsia="Times New Roman" w:hAnsi="Calibri" w:cs="Times New Roman"/>
          <w:i/>
          <w:iCs/>
          <w:lang w:eastAsia="en-GB"/>
        </w:rPr>
        <w:t xml:space="preserve">) Understanding the Small Business Sector, </w:t>
      </w:r>
      <w:r w:rsidRPr="005E4B86">
        <w:rPr>
          <w:rFonts w:ascii="Calibri" w:eastAsia="Times New Roman" w:hAnsi="Calibri" w:cs="Times New Roman"/>
          <w:lang w:eastAsia="en-GB"/>
        </w:rPr>
        <w:t>London: Thomson Learning.</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Storey, D. J. and Greene, F. J. (2010) </w:t>
      </w:r>
      <w:r w:rsidRPr="005E4B86">
        <w:rPr>
          <w:rFonts w:ascii="Calibri" w:eastAsia="Times New Roman" w:hAnsi="Calibri" w:cs="Times New Roman"/>
          <w:i/>
          <w:iCs/>
          <w:lang w:eastAsia="en-GB"/>
        </w:rPr>
        <w:t xml:space="preserve">Small Business and Entrepreneurship, </w:t>
      </w:r>
      <w:r w:rsidRPr="005E4B86">
        <w:rPr>
          <w:rFonts w:ascii="Calibri" w:eastAsia="Times New Roman" w:hAnsi="Calibri" w:cs="Times New Roman"/>
          <w:lang w:eastAsia="en-GB"/>
        </w:rPr>
        <w:t>London: Pearson Education Limited.</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Strauss, G. and Whitfield, K. (1998) Research methods in industrial relations, In: Whitfield, K. and Strauss, G., (Eds.), </w:t>
      </w:r>
      <w:r w:rsidRPr="005E4B86">
        <w:rPr>
          <w:rFonts w:ascii="Calibri" w:eastAsia="Times New Roman" w:hAnsi="Calibri" w:cs="Times New Roman"/>
          <w:i/>
          <w:iCs/>
          <w:lang w:eastAsia="en-GB"/>
        </w:rPr>
        <w:t xml:space="preserve">Researching the world of work: Strategies and methods in studying industrial relations, </w:t>
      </w:r>
      <w:r w:rsidRPr="005E4B86">
        <w:rPr>
          <w:rFonts w:ascii="Calibri" w:eastAsia="Times New Roman" w:hAnsi="Calibri" w:cs="Times New Roman"/>
          <w:lang w:eastAsia="en-GB"/>
        </w:rPr>
        <w:t>Ithaca: Cornell University Press, pp. 5-30.</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Stuart, R. (2000) Environmental management systems in the 21st century, </w:t>
      </w:r>
      <w:r w:rsidRPr="005E4B86">
        <w:rPr>
          <w:rFonts w:ascii="Calibri" w:eastAsia="Times New Roman" w:hAnsi="Calibri" w:cs="Times New Roman"/>
          <w:i/>
          <w:iCs/>
          <w:color w:val="000000"/>
          <w:lang w:eastAsia="en-GB"/>
        </w:rPr>
        <w:t>Chemical Health and Safety</w:t>
      </w:r>
      <w:r w:rsidRPr="005E4B86">
        <w:rPr>
          <w:rFonts w:ascii="Calibri" w:eastAsia="Times New Roman" w:hAnsi="Calibri" w:cs="Times New Roman"/>
          <w:color w:val="000000"/>
          <w:lang w:eastAsia="en-GB"/>
        </w:rPr>
        <w:t>, Vol. 7, No. 6, pp. 23-5.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Studer, S., Welford, R. and Hills, P. (2005) </w:t>
      </w:r>
      <w:r w:rsidRPr="005E4B86">
        <w:rPr>
          <w:rFonts w:ascii="Calibri" w:eastAsia="Times New Roman" w:hAnsi="Calibri" w:cs="Times New Roman"/>
          <w:i/>
          <w:iCs/>
          <w:color w:val="000000"/>
          <w:lang w:eastAsia="en-GB"/>
        </w:rPr>
        <w:t>Drivers and barriers to engaging small and medium-sized companies in voluntary environmental initiatives</w:t>
      </w:r>
      <w:r w:rsidRPr="005E4B86">
        <w:rPr>
          <w:rFonts w:ascii="Calibri" w:eastAsia="Times New Roman" w:hAnsi="Calibri" w:cs="Times New Roman"/>
          <w:color w:val="000000"/>
          <w:lang w:eastAsia="en-GB"/>
        </w:rPr>
        <w:t>, The University of Hong Kong: Hong Kong.</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Suarez-Ortega, S. M. and Alamo-Vera, F. R. (2005) SMES’ internationalization: firms and managerial factors, </w:t>
      </w:r>
      <w:r w:rsidRPr="005E4B86">
        <w:rPr>
          <w:rFonts w:ascii="Calibri" w:eastAsia="Times New Roman" w:hAnsi="Calibri" w:cs="Times New Roman"/>
          <w:i/>
          <w:iCs/>
          <w:color w:val="000000"/>
          <w:lang w:eastAsia="en-GB"/>
        </w:rPr>
        <w:t>International Journal of Entrepreneurial Behaviour and Research</w:t>
      </w:r>
      <w:r w:rsidRPr="005E4B86">
        <w:rPr>
          <w:rFonts w:ascii="Calibri" w:eastAsia="Times New Roman" w:hAnsi="Calibri" w:cs="Times New Roman"/>
          <w:color w:val="000000"/>
          <w:lang w:eastAsia="en-GB"/>
        </w:rPr>
        <w:t>, Vol. 11, No. 4, pp. 258–279.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Subramony, M., Krause, N., Norton, J. and Burns, G. N. (2008)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relationship between human resource investments and organizational performance: A firm-level examination of equilibrium theory, </w:t>
      </w:r>
      <w:r w:rsidRPr="005E4B86">
        <w:rPr>
          <w:rFonts w:ascii="Calibri" w:eastAsia="Times New Roman" w:hAnsi="Calibri" w:cs="Times New Roman"/>
          <w:i/>
          <w:iCs/>
          <w:color w:val="000000"/>
          <w:lang w:eastAsia="en-GB"/>
        </w:rPr>
        <w:t>Journal of Applied Psychology</w:t>
      </w:r>
      <w:r w:rsidRPr="005E4B86">
        <w:rPr>
          <w:rFonts w:ascii="Calibri" w:eastAsia="Times New Roman" w:hAnsi="Calibri" w:cs="Times New Roman"/>
          <w:color w:val="000000"/>
          <w:lang w:eastAsia="en-GB"/>
        </w:rPr>
        <w:t>, Vol. 93, pp. 778–788.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Sumantra, S. (2008) A Plan for Building New Supply Chain, </w:t>
      </w:r>
      <w:r w:rsidRPr="005E4B86">
        <w:rPr>
          <w:rFonts w:ascii="Calibri" w:eastAsia="Times New Roman" w:hAnsi="Calibri" w:cs="Times New Roman"/>
          <w:i/>
          <w:iCs/>
          <w:lang w:eastAsia="en-GB"/>
        </w:rPr>
        <w:t>Supply Chain Management Review</w:t>
      </w:r>
      <w:r w:rsidRPr="005E4B86">
        <w:rPr>
          <w:rFonts w:ascii="Calibri" w:eastAsia="Times New Roman" w:hAnsi="Calibri" w:cs="Times New Roman"/>
          <w:lang w:eastAsia="en-GB"/>
        </w:rPr>
        <w:t xml:space="preserve">, </w:t>
      </w:r>
      <w:proofErr w:type="gramStart"/>
      <w:r w:rsidRPr="005E4B86">
        <w:rPr>
          <w:rFonts w:ascii="Calibri" w:eastAsia="Times New Roman" w:hAnsi="Calibri" w:cs="Times New Roman"/>
          <w:lang w:eastAsia="en-GB"/>
        </w:rPr>
        <w:t>Iss</w:t>
      </w:r>
      <w:proofErr w:type="gramEnd"/>
      <w:r w:rsidRPr="005E4B86">
        <w:rPr>
          <w:rFonts w:ascii="Calibri" w:eastAsia="Times New Roman" w:hAnsi="Calibri" w:cs="Times New Roman"/>
          <w:lang w:eastAsia="en-GB"/>
        </w:rPr>
        <w:t>. Jan-Feb, pp. 48-51.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lastRenderedPageBreak/>
        <w:t xml:space="preserve">Sun, L. and Stuebs, M. (2013) Corporate Social Responsibility and Firm Productivity: Evidence from the Chemical Industry in the United States, </w:t>
      </w:r>
      <w:r w:rsidRPr="005E4B86">
        <w:rPr>
          <w:rFonts w:ascii="Calibri" w:eastAsia="Times New Roman" w:hAnsi="Calibri" w:cs="Times New Roman"/>
          <w:i/>
          <w:iCs/>
          <w:lang w:eastAsia="en-GB"/>
        </w:rPr>
        <w:t>Journal of Business Ethics</w:t>
      </w:r>
      <w:r w:rsidRPr="005E4B86">
        <w:rPr>
          <w:rFonts w:ascii="Calibri" w:eastAsia="Times New Roman" w:hAnsi="Calibri" w:cs="Times New Roman"/>
          <w:lang w:eastAsia="en-GB"/>
        </w:rPr>
        <w:t>, Vol. 118, Iss.</w:t>
      </w:r>
      <w:proofErr w:type="gramEnd"/>
      <w:r w:rsidRPr="005E4B86">
        <w:rPr>
          <w:rFonts w:ascii="Calibri" w:eastAsia="Times New Roman" w:hAnsi="Calibri" w:cs="Times New Roman"/>
          <w:lang w:eastAsia="en-GB"/>
        </w:rPr>
        <w:t xml:space="preserve"> 2, pp. 251-263.</w:t>
      </w:r>
    </w:p>
    <w:p w:rsidR="00CB5F2C" w:rsidRPr="005E4B86" w:rsidRDefault="00CB5F2C" w:rsidP="005E4B86">
      <w:pPr>
        <w:spacing w:after="0" w:line="360" w:lineRule="auto"/>
        <w:jc w:val="both"/>
        <w:rPr>
          <w:rFonts w:ascii="Calibri" w:eastAsia="Times New Roman" w:hAnsi="Calibri" w:cs="Times New Roman"/>
          <w:lang w:eastAsia="en-GB"/>
        </w:rPr>
      </w:pPr>
    </w:p>
    <w:p w:rsidR="00CB5F2C" w:rsidRDefault="00CB5F2C" w:rsidP="00CB5F2C">
      <w:pPr>
        <w:autoSpaceDE w:val="0"/>
        <w:autoSpaceDN w:val="0"/>
        <w:adjustRightInd w:val="0"/>
        <w:spacing w:after="0" w:line="360" w:lineRule="auto"/>
        <w:jc w:val="both"/>
        <w:rPr>
          <w:rFonts w:cs="Arial"/>
        </w:rPr>
      </w:pPr>
      <w:r w:rsidRPr="00EF2330">
        <w:rPr>
          <w:rFonts w:cs="Arial"/>
          <w:bCs/>
        </w:rPr>
        <w:t>Sutton, R.</w:t>
      </w:r>
      <w:r>
        <w:rPr>
          <w:rFonts w:cs="Arial"/>
          <w:bCs/>
        </w:rPr>
        <w:t xml:space="preserve"> </w:t>
      </w:r>
      <w:r w:rsidRPr="00EF2330">
        <w:rPr>
          <w:rFonts w:cs="Arial"/>
          <w:bCs/>
        </w:rPr>
        <w:t>I. and Staw, B. M. (1995)</w:t>
      </w:r>
      <w:r w:rsidRPr="00EF2330">
        <w:rPr>
          <w:rFonts w:cs="Arial"/>
        </w:rPr>
        <w:t xml:space="preserve"> What Theory is </w:t>
      </w:r>
      <w:r w:rsidRPr="00EF2330">
        <w:rPr>
          <w:rFonts w:cs="Arial"/>
          <w:iCs/>
        </w:rPr>
        <w:t xml:space="preserve">Not, </w:t>
      </w:r>
      <w:r w:rsidRPr="00EF2330">
        <w:rPr>
          <w:rFonts w:cs="Arial"/>
          <w:i/>
        </w:rPr>
        <w:t>Administrative Science Quarterly</w:t>
      </w:r>
      <w:r>
        <w:rPr>
          <w:rFonts w:cs="Arial"/>
        </w:rPr>
        <w:t xml:space="preserve">, Vol. 40, pp. </w:t>
      </w:r>
      <w:r w:rsidRPr="00EF2330">
        <w:rPr>
          <w:rFonts w:cs="Arial"/>
        </w:rPr>
        <w:t>371-384.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Swierczek, F. and Ha, T. (2003) Entrepreneurial orientation, uncertainty avoidance and firm performance: an analysis of Thai and Vietnamese SMEs, </w:t>
      </w:r>
      <w:r w:rsidRPr="005E4B86">
        <w:rPr>
          <w:rFonts w:ascii="Calibri" w:eastAsia="Times New Roman" w:hAnsi="Calibri" w:cs="Times New Roman"/>
          <w:i/>
          <w:iCs/>
          <w:lang w:eastAsia="en-GB"/>
        </w:rPr>
        <w:t>International Journal of Entrepreneurship and Innovation</w:t>
      </w:r>
      <w:r w:rsidRPr="005E4B86">
        <w:rPr>
          <w:rFonts w:ascii="Calibri" w:eastAsia="Times New Roman" w:hAnsi="Calibri" w:cs="Times New Roman"/>
          <w:lang w:eastAsia="en-GB"/>
        </w:rPr>
        <w:t>, Vol. 4, No. 1, pp. 46-58.</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Swoboda, B., Meierer, M. Foscht, T. and Morschett, D. (2011) International SME Alliances: The Impact of Alliance Building and Configurational Fit on Success, </w:t>
      </w:r>
      <w:r w:rsidRPr="005E4B86">
        <w:rPr>
          <w:rFonts w:ascii="Calibri" w:eastAsia="Times New Roman" w:hAnsi="Calibri" w:cs="Times New Roman"/>
          <w:i/>
          <w:iCs/>
          <w:lang w:eastAsia="en-GB"/>
        </w:rPr>
        <w:t>Long Range Planning</w:t>
      </w:r>
      <w:r w:rsidRPr="005E4B86">
        <w:rPr>
          <w:rFonts w:ascii="Calibri" w:eastAsia="Times New Roman" w:hAnsi="Calibri" w:cs="Times New Roman"/>
          <w:lang w:eastAsia="en-GB"/>
        </w:rPr>
        <w:t>, Vol. 44, pp. 271-288.</w:t>
      </w:r>
      <w:proofErr w:type="gramEnd"/>
    </w:p>
    <w:p w:rsidR="006E157B" w:rsidRPr="005E4B86" w:rsidRDefault="006E157B" w:rsidP="005E4B86">
      <w:pPr>
        <w:spacing w:after="0" w:line="360" w:lineRule="auto"/>
        <w:jc w:val="both"/>
        <w:rPr>
          <w:rFonts w:ascii="Calibri" w:eastAsia="Times New Roman" w:hAnsi="Calibri" w:cs="Times New Roman"/>
          <w:lang w:eastAsia="en-GB"/>
        </w:rPr>
      </w:pPr>
    </w:p>
    <w:p w:rsidR="00B007A8"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Takeuchi, R., Lepak, D. P., Wang, H. and Takeuchi, K. (2007) An empirical examination of the mechanisms mediating between high-performance work systems and the performance of Japanese organizations, </w:t>
      </w:r>
      <w:r w:rsidRPr="005E4B86">
        <w:rPr>
          <w:rFonts w:ascii="Calibri" w:eastAsia="Times New Roman" w:hAnsi="Calibri" w:cs="Times New Roman"/>
          <w:i/>
          <w:iCs/>
          <w:color w:val="000000"/>
          <w:lang w:eastAsia="en-GB"/>
        </w:rPr>
        <w:t>Journal of Applied Psychology</w:t>
      </w:r>
      <w:r w:rsidRPr="005E4B86">
        <w:rPr>
          <w:rFonts w:ascii="Calibri" w:eastAsia="Times New Roman" w:hAnsi="Calibri" w:cs="Times New Roman"/>
          <w:color w:val="000000"/>
          <w:lang w:eastAsia="en-GB"/>
        </w:rPr>
        <w:t>, Vol. 92, pp. 1069–1083.</w:t>
      </w:r>
    </w:p>
    <w:p w:rsidR="004F28AB" w:rsidRPr="005E4B86" w:rsidRDefault="004F28A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Tan, J. and Peng, M. W. (2003) Organisational slack and firm performance during economic transitions: two studies from an emerging economy, </w:t>
      </w:r>
      <w:r w:rsidRPr="005E4B86">
        <w:rPr>
          <w:rFonts w:ascii="Calibri" w:eastAsia="Times New Roman" w:hAnsi="Calibri" w:cs="Times New Roman"/>
          <w:i/>
          <w:iCs/>
          <w:color w:val="000000"/>
          <w:lang w:eastAsia="en-GB"/>
        </w:rPr>
        <w:t>Strategic Management Journal,</w:t>
      </w:r>
      <w:r w:rsidRPr="005E4B86">
        <w:rPr>
          <w:rFonts w:ascii="Calibri" w:eastAsia="Times New Roman" w:hAnsi="Calibri" w:cs="Times New Roman"/>
          <w:color w:val="000000"/>
          <w:lang w:eastAsia="en-GB"/>
        </w:rPr>
        <w:t xml:space="preserve"> Vol. 24 No. 13, pp. 1249-63.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Tashakkori, A. and Teddlie, C. (2003) </w:t>
      </w:r>
      <w:r w:rsidRPr="005E4B86">
        <w:rPr>
          <w:rFonts w:ascii="Calibri" w:eastAsia="Times New Roman" w:hAnsi="Calibri" w:cs="Times New Roman"/>
          <w:i/>
          <w:iCs/>
          <w:lang w:eastAsia="en-GB"/>
        </w:rPr>
        <w:t>Handbook of Mixed Methods in Social and Behavioral Research</w:t>
      </w:r>
      <w:r w:rsidRPr="005E4B86">
        <w:rPr>
          <w:rFonts w:ascii="Calibri" w:eastAsia="Times New Roman" w:hAnsi="Calibri" w:cs="Times New Roman"/>
          <w:lang w:eastAsia="en-GB"/>
        </w:rPr>
        <w:t>, Thousand Oaks: Sage.</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i/>
          <w:iCs/>
          <w:lang w:eastAsia="en-GB"/>
        </w:rPr>
      </w:pPr>
      <w:r w:rsidRPr="005E4B86">
        <w:rPr>
          <w:rFonts w:ascii="Calibri" w:eastAsia="Times New Roman" w:hAnsi="Calibri" w:cs="Times New Roman"/>
          <w:lang w:eastAsia="en-GB"/>
        </w:rPr>
        <w:t xml:space="preserve">Tay, K. B. and Chelliah, J. (2010) Disintermediation of Traditional Chemical Intermediary Roles in the Electronic Business-To-Business (e-B2B) Exchange World, </w:t>
      </w:r>
      <w:r w:rsidRPr="005E4B86">
        <w:rPr>
          <w:rFonts w:ascii="Calibri" w:eastAsia="Times New Roman" w:hAnsi="Calibri" w:cs="Times New Roman"/>
          <w:i/>
          <w:iCs/>
          <w:lang w:eastAsia="en-GB"/>
        </w:rPr>
        <w:t>Journal of Strategic Information Systems,</w:t>
      </w:r>
      <w:r w:rsidRPr="005E4B86">
        <w:rPr>
          <w:rFonts w:ascii="Calibri" w:eastAsia="Times New Roman" w:hAnsi="Calibri" w:cs="Times New Roman"/>
          <w:lang w:eastAsia="en-GB"/>
        </w:rPr>
        <w:t>Vol. 20, No. 3, pp. 217-231</w:t>
      </w:r>
      <w:r w:rsidRPr="005E4B86">
        <w:rPr>
          <w:rFonts w:ascii="Calibri" w:eastAsia="Times New Roman" w:hAnsi="Calibri" w:cs="Times New Roman"/>
          <w:i/>
          <w:iCs/>
          <w:lang w:eastAsia="en-GB"/>
        </w:rPr>
        <w:t>.</w:t>
      </w:r>
    </w:p>
    <w:p w:rsidR="00B007A8" w:rsidRPr="00B007A8" w:rsidRDefault="00B007A8" w:rsidP="005E4B86">
      <w:pPr>
        <w:spacing w:after="0" w:line="360" w:lineRule="auto"/>
        <w:jc w:val="both"/>
        <w:rPr>
          <w:rFonts w:ascii="Calibri" w:eastAsia="Times New Roman" w:hAnsi="Calibri" w:cs="Times New Roman"/>
          <w:i/>
          <w:iCs/>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Technofunc (2013), [website], Available at: http://www.technofunc.com/index.php/domain-knowledge/category/chemicals-domain-knowledge, [Accessed 15</w:t>
      </w:r>
      <w:r w:rsidR="007C7CFE" w:rsidRPr="007C7CFE">
        <w:rPr>
          <w:rFonts w:ascii="Calibri" w:eastAsia="Times New Roman" w:hAnsi="Calibri" w:cs="Times New Roman"/>
          <w:vertAlign w:val="superscript"/>
          <w:lang w:eastAsia="en-GB"/>
        </w:rPr>
        <w:t>th</w:t>
      </w:r>
      <w:r w:rsidR="007C7CFE">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Teddie, C. and Tashakkori, A. (2009) </w:t>
      </w:r>
      <w:r w:rsidRPr="005E4B86">
        <w:rPr>
          <w:rFonts w:ascii="Calibri" w:eastAsia="Times New Roman" w:hAnsi="Calibri" w:cs="Times New Roman"/>
          <w:i/>
          <w:iCs/>
          <w:color w:val="000000"/>
          <w:lang w:eastAsia="en-GB"/>
        </w:rPr>
        <w:t>Foundations of mixed methods research: integrating quantitative and qualitative approaches in the social and behavioral sciences</w:t>
      </w:r>
      <w:r w:rsidRPr="005E4B86">
        <w:rPr>
          <w:rFonts w:ascii="Calibri" w:eastAsia="Times New Roman" w:hAnsi="Calibri" w:cs="Times New Roman"/>
          <w:color w:val="000000"/>
          <w:lang w:eastAsia="en-GB"/>
        </w:rPr>
        <w:t>, London: Sage Publications.</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Teirlinck, P. and Poelmans, E. (2012) Open innovation and firm performance in small-sized R&amp;D active companies in the chemical industry: the case of Belgium, </w:t>
      </w:r>
      <w:r w:rsidRPr="005E4B86">
        <w:rPr>
          <w:rFonts w:ascii="Calibri" w:eastAsia="Times New Roman" w:hAnsi="Calibri" w:cs="Times New Roman"/>
          <w:i/>
          <w:iCs/>
          <w:lang w:eastAsia="en-GB"/>
        </w:rPr>
        <w:t>Journal of Business Chemistry</w:t>
      </w:r>
      <w:r w:rsidRPr="005E4B86">
        <w:rPr>
          <w:rFonts w:ascii="Calibri" w:eastAsia="Times New Roman" w:hAnsi="Calibri" w:cs="Times New Roman"/>
          <w:lang w:eastAsia="en-GB"/>
        </w:rPr>
        <w:t>, Vol. 9, Iss. 3, pp. 113-131.</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Teknologist Institut (2010) SMEs and the environment in European Union, Main Report for the European Commission, [online], Available at: http://ec.europa.eu/enterprise/policies/sme/business-environment/files/main_report_en.pdf, [Accessed </w:t>
      </w:r>
      <w:r w:rsidR="007C7CFE">
        <w:rPr>
          <w:rFonts w:ascii="Calibri" w:eastAsia="Times New Roman" w:hAnsi="Calibri" w:cs="Times New Roman"/>
          <w:lang w:eastAsia="en-GB"/>
        </w:rPr>
        <w:t>13</w:t>
      </w:r>
      <w:r w:rsidR="007C7CFE" w:rsidRPr="007C7CFE">
        <w:rPr>
          <w:rFonts w:ascii="Calibri" w:eastAsia="Times New Roman" w:hAnsi="Calibri" w:cs="Times New Roman"/>
          <w:vertAlign w:val="superscript"/>
          <w:lang w:eastAsia="en-GB"/>
        </w:rPr>
        <w:t>th</w:t>
      </w:r>
      <w:r w:rsidR="007C7CFE">
        <w:rPr>
          <w:rFonts w:ascii="Calibri" w:eastAsia="Times New Roman" w:hAnsi="Calibri" w:cs="Times New Roman"/>
          <w:lang w:eastAsia="en-GB"/>
        </w:rPr>
        <w:t xml:space="preserve"> N</w:t>
      </w:r>
      <w:r w:rsidRPr="005E4B86">
        <w:rPr>
          <w:rFonts w:ascii="Calibri" w:eastAsia="Times New Roman" w:hAnsi="Calibri" w:cs="Times New Roman"/>
          <w:lang w:eastAsia="en-GB"/>
        </w:rPr>
        <w:t>ovember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Thakur, S. P. (1999) Size of investment, opportunity choice and human resources in new venture growth: design and methods,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14, No. 3, pp. 283-309.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The European Chemicals Agency (ECHA) (2013) REACH 2013: Challenges and best practice in the chemical distribution industry, [online], Available at: http://newsletter.echa.europa.eu/home/-/newsletter/entry/1_13_guest_fecc;jsessionid=630BA1472F0473C9F0BDB77106D1D705.live2</w:t>
      </w:r>
      <w:r w:rsidR="007C7CFE">
        <w:rPr>
          <w:rFonts w:ascii="Calibri" w:eastAsia="Times New Roman" w:hAnsi="Calibri" w:cs="Times New Roman"/>
          <w:lang w:eastAsia="en-GB"/>
        </w:rPr>
        <w:t xml:space="preserve"> [Accessed</w:t>
      </w:r>
      <w:r w:rsidRPr="005E4B86">
        <w:rPr>
          <w:rFonts w:ascii="Calibri" w:eastAsia="Times New Roman" w:hAnsi="Calibri" w:cs="Times New Roman"/>
          <w:lang w:eastAsia="en-GB"/>
        </w:rPr>
        <w:t xml:space="preserve"> 27</w:t>
      </w:r>
      <w:r w:rsidR="007C7CFE" w:rsidRPr="007C7CFE">
        <w:rPr>
          <w:rFonts w:ascii="Calibri" w:eastAsia="Times New Roman" w:hAnsi="Calibri" w:cs="Times New Roman"/>
          <w:vertAlign w:val="superscript"/>
          <w:lang w:eastAsia="en-GB"/>
        </w:rPr>
        <w:t>th</w:t>
      </w:r>
      <w:r w:rsidR="007C7CFE">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The Health and Safety Authority (HSA) (2011), Chemical Distributor Duties under REACH and CLP, Information sheet, [online], Available at: http://www.hsa.ie/eng/Publications_and_Forms/Publications/Information_Sheets/Chemical_Distributor_Dutie</w:t>
      </w:r>
      <w:r w:rsidR="007C7CFE">
        <w:rPr>
          <w:rFonts w:ascii="Calibri" w:eastAsia="Times New Roman" w:hAnsi="Calibri" w:cs="Times New Roman"/>
          <w:lang w:eastAsia="en-GB"/>
        </w:rPr>
        <w:t>s_REACH_and_CLP.pdf, [Accessed 27</w:t>
      </w:r>
      <w:r w:rsidR="007C7CFE" w:rsidRPr="007C7CFE">
        <w:rPr>
          <w:rFonts w:ascii="Calibri" w:eastAsia="Times New Roman" w:hAnsi="Calibri" w:cs="Times New Roman"/>
          <w:vertAlign w:val="superscript"/>
          <w:lang w:eastAsia="en-GB"/>
        </w:rPr>
        <w:t>th</w:t>
      </w:r>
      <w:r w:rsidR="007C7CFE">
        <w:rPr>
          <w:rFonts w:ascii="Calibri" w:eastAsia="Times New Roman" w:hAnsi="Calibri" w:cs="Times New Roman"/>
          <w:lang w:eastAsia="en-GB"/>
        </w:rPr>
        <w:t xml:space="preserve"> February </w:t>
      </w:r>
      <w:r w:rsidRPr="005E4B86">
        <w:rPr>
          <w:rFonts w:ascii="Calibri" w:eastAsia="Times New Roman" w:hAnsi="Calibri" w:cs="Times New Roman"/>
          <w:lang w:eastAsia="en-GB"/>
        </w:rPr>
        <w:t>2014].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Thornton, D., Kagan, R., and Gunningham, N. (2009) When social norms and pressures are not enough: Environmental performance in the trucking industry, </w:t>
      </w:r>
      <w:r w:rsidRPr="005E4B86">
        <w:rPr>
          <w:rFonts w:ascii="Calibri" w:eastAsia="Times New Roman" w:hAnsi="Calibri" w:cs="Times New Roman"/>
          <w:i/>
          <w:iCs/>
          <w:color w:val="000000"/>
          <w:lang w:eastAsia="en-GB"/>
        </w:rPr>
        <w:t>Law &amp; Society Review</w:t>
      </w:r>
      <w:r w:rsidRPr="005E4B86">
        <w:rPr>
          <w:rFonts w:ascii="Calibri" w:eastAsia="Times New Roman" w:hAnsi="Calibri" w:cs="Times New Roman"/>
          <w:color w:val="000000"/>
          <w:lang w:eastAsia="en-GB"/>
        </w:rPr>
        <w:t>, Vol. 43, No. 2, pp. 405–436.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Thornton, P. H, Soriano, Domingo-Ribeiro, S. and Urbano, D. (2011) Socio-cultural factors and entrepreneurial activity: An overview,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29, Iss.</w:t>
      </w:r>
      <w:proofErr w:type="gramEnd"/>
      <w:r w:rsidRPr="005E4B86">
        <w:rPr>
          <w:rFonts w:ascii="Calibri" w:eastAsia="Times New Roman" w:hAnsi="Calibri" w:cs="Times New Roman"/>
          <w:color w:val="000000"/>
          <w:lang w:eastAsia="en-GB"/>
        </w:rPr>
        <w:t xml:space="preserve"> </w:t>
      </w:r>
      <w:proofErr w:type="gramStart"/>
      <w:r w:rsidRPr="005E4B86">
        <w:rPr>
          <w:rFonts w:ascii="Calibri" w:eastAsia="Times New Roman" w:hAnsi="Calibri" w:cs="Times New Roman"/>
          <w:color w:val="000000"/>
          <w:lang w:eastAsia="en-GB"/>
        </w:rPr>
        <w:t>2, pp.105-118.</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Thun, J. H., Drüke, M. and Hoenig, D. (2011) Managing uncertainty—an empirical analysis of supply chain risk management in small and medium-sized enterprises, </w:t>
      </w:r>
      <w:r w:rsidRPr="005E4B86">
        <w:rPr>
          <w:rFonts w:ascii="Calibri" w:eastAsia="Times New Roman" w:hAnsi="Calibri" w:cs="Times New Roman"/>
          <w:i/>
          <w:iCs/>
          <w:color w:val="000000"/>
          <w:lang w:eastAsia="en-GB"/>
        </w:rPr>
        <w:t>International Journal of Production Research,</w:t>
      </w:r>
      <w:r w:rsidRPr="005E4B86">
        <w:rPr>
          <w:rFonts w:ascii="Calibri" w:eastAsia="Times New Roman" w:hAnsi="Calibri" w:cs="Times New Roman"/>
          <w:color w:val="000000"/>
          <w:lang w:eastAsia="en-GB"/>
        </w:rPr>
        <w:t xml:space="preserve"> Vol. 49, pp. 5511–5525.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Tilley, F. (1999)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gap between environmental attitudes and environmental behavior of small firms,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Vol. 8, pp. 238–248.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6E157B"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Tilley, F. and Tonge, J. (2003) Introduction, In: Jones, O and Tilley, F.</w:t>
      </w:r>
      <w:r w:rsidR="00602378">
        <w:rPr>
          <w:rFonts w:ascii="Calibri" w:eastAsia="Times New Roman" w:hAnsi="Calibri" w:cs="Times New Roman"/>
          <w:lang w:eastAsia="en-GB"/>
        </w:rPr>
        <w:t xml:space="preserve"> </w:t>
      </w:r>
      <w:r w:rsidRPr="005E4B86">
        <w:rPr>
          <w:rFonts w:ascii="Calibri" w:eastAsia="Times New Roman" w:hAnsi="Calibri" w:cs="Times New Roman"/>
          <w:lang w:eastAsia="en-GB"/>
        </w:rPr>
        <w:t>(</w:t>
      </w:r>
      <w:proofErr w:type="gramStart"/>
      <w:r w:rsidRPr="005E4B86">
        <w:rPr>
          <w:rFonts w:ascii="Calibri" w:eastAsia="Times New Roman" w:hAnsi="Calibri" w:cs="Times New Roman"/>
          <w:lang w:eastAsia="en-GB"/>
        </w:rPr>
        <w:t>eds</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Competitive Advantage in SMEs: Organising for Innovation and Entrepreneurship, </w:t>
      </w:r>
      <w:r w:rsidRPr="005E4B86">
        <w:rPr>
          <w:rFonts w:ascii="Calibri" w:eastAsia="Times New Roman" w:hAnsi="Calibri" w:cs="Times New Roman"/>
          <w:lang w:eastAsia="en-GB"/>
        </w:rPr>
        <w:t>Chichester: John Wiley &amp; Sons.</w:t>
      </w:r>
    </w:p>
    <w:p w:rsidR="00602378" w:rsidRPr="005E4B86" w:rsidRDefault="00602378"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Timmer, M. and Van Ark, B. (2005) Does Information and Communication Technology Drive EU-US Productivity Growth Differentials</w:t>
      </w:r>
      <w:proofErr w:type="gramStart"/>
      <w:r w:rsidRPr="005E4B86">
        <w:rPr>
          <w:rFonts w:ascii="Calibri" w:eastAsia="Times New Roman" w:hAnsi="Calibri" w:cs="Times New Roman"/>
          <w:color w:val="000000"/>
          <w:lang w:eastAsia="en-GB"/>
        </w:rPr>
        <w:t>?,</w:t>
      </w:r>
      <w:proofErr w:type="gramEnd"/>
      <w:r w:rsidRPr="005E4B86">
        <w:rPr>
          <w:rFonts w:ascii="Calibri" w:eastAsia="Times New Roman" w:hAnsi="Calibri" w:cs="Times New Roman"/>
          <w:color w:val="000000"/>
          <w:lang w:eastAsia="en-GB"/>
        </w:rPr>
        <w:t xml:space="preserve"> </w:t>
      </w:r>
      <w:r w:rsidRPr="005E4B86">
        <w:rPr>
          <w:rFonts w:ascii="Calibri" w:eastAsia="Times New Roman" w:hAnsi="Calibri" w:cs="Times New Roman"/>
          <w:i/>
          <w:iCs/>
          <w:color w:val="000000"/>
          <w:lang w:eastAsia="en-GB"/>
        </w:rPr>
        <w:t>Oxford Economic Papers</w:t>
      </w:r>
      <w:r w:rsidRPr="005E4B86">
        <w:rPr>
          <w:rFonts w:ascii="Calibri" w:eastAsia="Times New Roman" w:hAnsi="Calibri" w:cs="Times New Roman"/>
          <w:color w:val="000000"/>
          <w:lang w:eastAsia="en-GB"/>
        </w:rPr>
        <w:t>, Vol. 57, pp. 693-716.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Tonge, R., Larsen, P. and Roberts, M. (2000) Information systems investment within high-growth medium-sized enterprises, </w:t>
      </w:r>
      <w:r w:rsidRPr="005E4B86">
        <w:rPr>
          <w:rFonts w:ascii="Calibri" w:eastAsia="Times New Roman" w:hAnsi="Calibri" w:cs="Times New Roman"/>
          <w:i/>
          <w:iCs/>
          <w:lang w:eastAsia="en-GB"/>
        </w:rPr>
        <w:t>Management Decision</w:t>
      </w:r>
      <w:r w:rsidRPr="005E4B86">
        <w:rPr>
          <w:rFonts w:ascii="Calibri" w:eastAsia="Times New Roman" w:hAnsi="Calibri" w:cs="Times New Roman"/>
          <w:lang w:eastAsia="en-GB"/>
        </w:rPr>
        <w:t>, Vol. 38, No. 7, pp. 489-502.</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Tunnicliffe, H. (2013) </w:t>
      </w:r>
      <w:proofErr w:type="gramStart"/>
      <w:r w:rsidRPr="005E4B86">
        <w:rPr>
          <w:rFonts w:ascii="Calibri" w:eastAsia="Times New Roman" w:hAnsi="Calibri" w:cs="Times New Roman"/>
          <w:lang w:eastAsia="en-GB"/>
        </w:rPr>
        <w:t>A</w:t>
      </w:r>
      <w:proofErr w:type="gramEnd"/>
      <w:r w:rsidRPr="005E4B86">
        <w:rPr>
          <w:rFonts w:ascii="Calibri" w:eastAsia="Times New Roman" w:hAnsi="Calibri" w:cs="Times New Roman"/>
          <w:lang w:eastAsia="en-GB"/>
        </w:rPr>
        <w:t xml:space="preserve"> chemicals dependency; Why the UK needs its Chemical industry, </w:t>
      </w:r>
      <w:r w:rsidRPr="005E4B86">
        <w:rPr>
          <w:rFonts w:ascii="Calibri" w:eastAsia="Times New Roman" w:hAnsi="Calibri" w:cs="Times New Roman"/>
          <w:i/>
          <w:iCs/>
          <w:lang w:eastAsia="en-GB"/>
        </w:rPr>
        <w:t>TCE: The Chemical Engineer</w:t>
      </w:r>
      <w:r w:rsidRPr="005E4B86">
        <w:rPr>
          <w:rFonts w:ascii="Calibri" w:eastAsia="Times New Roman" w:hAnsi="Calibri" w:cs="Times New Roman"/>
          <w:lang w:eastAsia="en-GB"/>
        </w:rPr>
        <w:t>, Iss. 866, pp. 24-25.</w:t>
      </w:r>
    </w:p>
    <w:p w:rsidR="00F71F87" w:rsidRPr="005E4B86" w:rsidRDefault="00F71F87"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bookmarkStart w:id="90" w:name="_GoBack"/>
      <w:r w:rsidRPr="005E4B86">
        <w:rPr>
          <w:rFonts w:ascii="Calibri" w:eastAsia="Times New Roman" w:hAnsi="Calibri" w:cs="Times New Roman"/>
          <w:lang w:eastAsia="en-GB"/>
        </w:rPr>
        <w:t xml:space="preserve">UK Companies Act (2006), </w:t>
      </w:r>
      <w:r w:rsidR="00F71A10">
        <w:rPr>
          <w:rFonts w:ascii="Calibri" w:eastAsia="Times New Roman" w:hAnsi="Calibri" w:cs="Times New Roman"/>
          <w:lang w:eastAsia="en-GB"/>
        </w:rPr>
        <w:t xml:space="preserve">Contents </w:t>
      </w:r>
      <w:r w:rsidRPr="005E4B86">
        <w:rPr>
          <w:rFonts w:ascii="Calibri" w:eastAsia="Times New Roman" w:hAnsi="Calibri" w:cs="Times New Roman"/>
          <w:lang w:eastAsia="en-GB"/>
        </w:rPr>
        <w:t>[</w:t>
      </w:r>
      <w:r w:rsidR="00F71A10">
        <w:rPr>
          <w:rFonts w:ascii="Calibri" w:eastAsia="Times New Roman" w:hAnsi="Calibri" w:cs="Times New Roman"/>
          <w:lang w:eastAsia="en-GB"/>
        </w:rPr>
        <w:t>online</w:t>
      </w:r>
      <w:r w:rsidRPr="005E4B86">
        <w:rPr>
          <w:rFonts w:ascii="Calibri" w:eastAsia="Times New Roman" w:hAnsi="Calibri" w:cs="Times New Roman"/>
          <w:lang w:eastAsia="en-GB"/>
        </w:rPr>
        <w:t>] www.legislation.gov.uk/ukpga/2006/46/contents, [Accessed 21</w:t>
      </w:r>
      <w:r w:rsidR="00F71A10" w:rsidRPr="00F71A10">
        <w:rPr>
          <w:rFonts w:ascii="Calibri" w:eastAsia="Times New Roman" w:hAnsi="Calibri" w:cs="Times New Roman"/>
          <w:vertAlign w:val="superscript"/>
          <w:lang w:eastAsia="en-GB"/>
        </w:rPr>
        <w:t>st</w:t>
      </w:r>
      <w:r w:rsidR="00F71A10">
        <w:rPr>
          <w:rFonts w:ascii="Calibri" w:eastAsia="Times New Roman" w:hAnsi="Calibri" w:cs="Times New Roman"/>
          <w:lang w:eastAsia="en-GB"/>
        </w:rPr>
        <w:t xml:space="preserve"> </w:t>
      </w:r>
      <w:r w:rsidRPr="005E4B86">
        <w:rPr>
          <w:rFonts w:ascii="Calibri" w:eastAsia="Times New Roman" w:hAnsi="Calibri" w:cs="Times New Roman"/>
          <w:lang w:eastAsia="en-GB"/>
        </w:rPr>
        <w:t>Jan</w:t>
      </w:r>
      <w:r w:rsidR="00F71A10">
        <w:rPr>
          <w:rFonts w:ascii="Calibri" w:eastAsia="Times New Roman" w:hAnsi="Calibri" w:cs="Times New Roman"/>
          <w:lang w:eastAsia="en-GB"/>
        </w:rPr>
        <w:t>u</w:t>
      </w:r>
      <w:r w:rsidRPr="005E4B86">
        <w:rPr>
          <w:rFonts w:ascii="Calibri" w:eastAsia="Times New Roman" w:hAnsi="Calibri" w:cs="Times New Roman"/>
          <w:lang w:eastAsia="en-GB"/>
        </w:rPr>
        <w:t>ary 2014].</w:t>
      </w:r>
    </w:p>
    <w:bookmarkEnd w:id="90"/>
    <w:p w:rsidR="004F28AB" w:rsidRPr="005E4B86" w:rsidRDefault="004F28A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UKTI (2015) UKTI international trade services for exporters, [online], Available at: https://www.gov.uk/government/organisations/uk-trade-investment, [Accessed 22</w:t>
      </w:r>
      <w:r w:rsidR="007C7CFE" w:rsidRPr="007C7CFE">
        <w:rPr>
          <w:rFonts w:ascii="Calibri" w:eastAsia="Times New Roman" w:hAnsi="Calibri" w:cs="Times New Roman"/>
          <w:color w:val="000000"/>
          <w:vertAlign w:val="superscript"/>
          <w:lang w:eastAsia="en-GB"/>
        </w:rPr>
        <w:t>nd</w:t>
      </w:r>
      <w:r w:rsidR="007C7CFE">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Unger, J.</w:t>
      </w:r>
      <w:r w:rsidR="006F71A7">
        <w:rPr>
          <w:rFonts w:ascii="Calibri" w:eastAsia="Times New Roman" w:hAnsi="Calibri" w:cs="Times New Roman"/>
          <w:lang w:eastAsia="en-GB"/>
        </w:rPr>
        <w:t xml:space="preserve"> </w:t>
      </w:r>
      <w:r w:rsidRPr="005E4B86">
        <w:rPr>
          <w:rFonts w:ascii="Calibri" w:eastAsia="Times New Roman" w:hAnsi="Calibri" w:cs="Times New Roman"/>
          <w:lang w:eastAsia="en-GB"/>
        </w:rPr>
        <w:t>M., Rauch, A., Frese, M. and Rosenbusch, N. (2011) Human capital and entrepreneurial success: A meta-analytical review</w:t>
      </w:r>
      <w:r w:rsidRPr="005E4B86">
        <w:rPr>
          <w:rFonts w:ascii="Calibri" w:eastAsia="Times New Roman" w:hAnsi="Calibri" w:cs="Times New Roman"/>
          <w:i/>
          <w:iCs/>
          <w:lang w:eastAsia="en-GB"/>
        </w:rPr>
        <w:t>, Journal of Business Venturing,</w:t>
      </w:r>
      <w:r w:rsidRPr="005E4B86">
        <w:rPr>
          <w:rFonts w:ascii="Calibri" w:eastAsia="Times New Roman" w:hAnsi="Calibri" w:cs="Times New Roman"/>
          <w:lang w:eastAsia="en-GB"/>
        </w:rPr>
        <w:t xml:space="preserve"> Vol. 26, pp. 341-358.</w:t>
      </w:r>
      <w:proofErr w:type="gramEnd"/>
    </w:p>
    <w:p w:rsidR="0028574C" w:rsidRPr="005E4B86" w:rsidRDefault="0028574C"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University of Cambridge (2015) University of Cambridge Policy on the Ethics of Research Involving Human Participants and Personal Data, [online], Available at: http://www.admin.cam.ac.uk/offices/research/documents/local/policies/Ethics_in_Research/Research_Involving_Human_Participants_and_Personal_Data.pdf, [Accessed 22</w:t>
      </w:r>
      <w:r w:rsidR="007C7CFE" w:rsidRPr="007C7CFE">
        <w:rPr>
          <w:rFonts w:ascii="Calibri" w:eastAsia="Times New Roman" w:hAnsi="Calibri" w:cs="Times New Roman"/>
          <w:color w:val="000000"/>
          <w:vertAlign w:val="superscript"/>
          <w:lang w:eastAsia="en-GB"/>
        </w:rPr>
        <w:t>nd</w:t>
      </w:r>
      <w:r w:rsidR="007C7CFE">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University of York (2015) Code of practice and principles for good ethical governance, [online], Available at: https://www.york.ac.uk/staff/research/governance/policies/ethics-code/, [Accessed 22</w:t>
      </w:r>
      <w:r w:rsidR="007C7CFE" w:rsidRPr="007C7CFE">
        <w:rPr>
          <w:rFonts w:ascii="Calibri" w:eastAsia="Times New Roman" w:hAnsi="Calibri" w:cs="Times New Roman"/>
          <w:color w:val="000000"/>
          <w:vertAlign w:val="superscript"/>
          <w:lang w:eastAsia="en-GB"/>
        </w:rPr>
        <w:t>nd</w:t>
      </w:r>
      <w:r w:rsidR="007C7CFE">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April 2015].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Urbano, D. (2006) </w:t>
      </w:r>
      <w:r w:rsidRPr="005E4B86">
        <w:rPr>
          <w:rFonts w:ascii="Calibri" w:eastAsia="Times New Roman" w:hAnsi="Calibri" w:cs="Times New Roman"/>
          <w:i/>
          <w:iCs/>
          <w:color w:val="000000"/>
          <w:lang w:eastAsia="en-GB"/>
        </w:rPr>
        <w:t>New Business Creation in Catalonia: Support Measures and Attitudes towards Entrepreneurship</w:t>
      </w:r>
      <w:r w:rsidRPr="005E4B86">
        <w:rPr>
          <w:rFonts w:ascii="Calibri" w:eastAsia="Times New Roman" w:hAnsi="Calibri" w:cs="Times New Roman"/>
          <w:color w:val="000000"/>
          <w:lang w:eastAsia="en-GB"/>
        </w:rPr>
        <w:t>, CIDEM. Barcelona: Generalitat de Catalunya.</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Vachon, S. and Klassen, R. (2006) Extending green practices across the supply chain: the impact of upstream and downstream integration, </w:t>
      </w:r>
      <w:r w:rsidRPr="005E4B86">
        <w:rPr>
          <w:rFonts w:ascii="Calibri" w:eastAsia="Times New Roman" w:hAnsi="Calibri" w:cs="Times New Roman"/>
          <w:i/>
          <w:iCs/>
          <w:lang w:eastAsia="en-GB"/>
        </w:rPr>
        <w:t xml:space="preserve">International Journal of Operations and Production Management, </w:t>
      </w:r>
      <w:r w:rsidRPr="005E4B86">
        <w:rPr>
          <w:rFonts w:ascii="Calibri" w:eastAsia="Times New Roman" w:hAnsi="Calibri" w:cs="Times New Roman"/>
          <w:lang w:eastAsia="en-GB"/>
        </w:rPr>
        <w:t xml:space="preserve">Vol. 26, No. 7, pp. 795–821. </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Vaismoradi, M., Turunen, H. and Bondas, T. (2013) Content analysis and thematic analysis: Implications for conducting a qualitative descriptive study, </w:t>
      </w:r>
      <w:r w:rsidRPr="005E4B86">
        <w:rPr>
          <w:rFonts w:ascii="Calibri" w:eastAsia="Times New Roman" w:hAnsi="Calibri" w:cs="Times New Roman"/>
          <w:i/>
          <w:iCs/>
          <w:color w:val="000000"/>
          <w:lang w:eastAsia="en-GB"/>
        </w:rPr>
        <w:t>Nursing and Health Sciences</w:t>
      </w:r>
      <w:r w:rsidRPr="005E4B86">
        <w:rPr>
          <w:rFonts w:ascii="Calibri" w:eastAsia="Times New Roman" w:hAnsi="Calibri" w:cs="Times New Roman"/>
          <w:color w:val="000000"/>
          <w:lang w:eastAsia="en-GB"/>
        </w:rPr>
        <w:t>, Vol. 15, No. 3, pp. 398-405.</w:t>
      </w:r>
    </w:p>
    <w:p w:rsidR="008A0BC7" w:rsidRPr="005E4B86" w:rsidRDefault="008A0BC7"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Valk, V. (2012) Distribution: New markets and a changing business model,</w:t>
      </w:r>
      <w:r w:rsidRPr="005E4B86">
        <w:rPr>
          <w:rFonts w:ascii="Calibri" w:eastAsia="Times New Roman" w:hAnsi="Calibri" w:cs="Times New Roman"/>
          <w:b/>
          <w:bCs/>
          <w:i/>
          <w:iCs/>
          <w:color w:val="000000"/>
          <w:lang w:eastAsia="en-GB"/>
        </w:rPr>
        <w:t xml:space="preserve"> </w:t>
      </w:r>
      <w:r w:rsidRPr="005E4B86">
        <w:rPr>
          <w:rFonts w:ascii="Calibri" w:eastAsia="Times New Roman" w:hAnsi="Calibri" w:cs="Times New Roman"/>
          <w:i/>
          <w:iCs/>
          <w:color w:val="000000"/>
          <w:lang w:eastAsia="en-GB"/>
        </w:rPr>
        <w:t>IHS Chemical Week</w:t>
      </w:r>
      <w:r w:rsidRPr="005E4B86">
        <w:rPr>
          <w:rFonts w:ascii="Calibri" w:eastAsia="Times New Roman" w:hAnsi="Calibri" w:cs="Times New Roman"/>
          <w:color w:val="000000"/>
          <w:lang w:eastAsia="en-GB"/>
        </w:rPr>
        <w:t>, Iss. November 19, pp. 29-30.</w:t>
      </w:r>
    </w:p>
    <w:p w:rsidR="006E157B" w:rsidRPr="005E4B86" w:rsidRDefault="006E157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Van de Van, A. (1993) The Development of infrastructure for entrepreneurship: key dimensions and research implications,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8, pp. 211-230.</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B007A8"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Van de Ven, A. (1992) Suggestions for studying strategy process: a research note, </w:t>
      </w:r>
      <w:r w:rsidRPr="005E4B86">
        <w:rPr>
          <w:rFonts w:ascii="Calibri" w:eastAsia="Times New Roman" w:hAnsi="Calibri" w:cs="Times New Roman"/>
          <w:i/>
          <w:iCs/>
          <w:color w:val="000000"/>
          <w:lang w:eastAsia="en-GB"/>
        </w:rPr>
        <w:t>Strategic Management Journal</w:t>
      </w:r>
      <w:r w:rsidRPr="005E4B86">
        <w:rPr>
          <w:rFonts w:ascii="Calibri" w:eastAsia="Times New Roman" w:hAnsi="Calibri" w:cs="Times New Roman"/>
          <w:color w:val="000000"/>
          <w:lang w:eastAsia="en-GB"/>
        </w:rPr>
        <w:t>, Vol. 13, pp. 169-188.</w:t>
      </w:r>
    </w:p>
    <w:p w:rsidR="004F28AB" w:rsidRPr="005E4B86" w:rsidRDefault="004F28AB"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Van der Sluis, J., Van Praag, C. M. and Vijverberg, W. (2005) Entrepreneurship Selection and Performance: A Meta-Analysis of the Impact of Education in Less Developed Countries, </w:t>
      </w:r>
      <w:r w:rsidRPr="005E4B86">
        <w:rPr>
          <w:rFonts w:ascii="Calibri" w:eastAsia="Times New Roman" w:hAnsi="Calibri" w:cs="Times New Roman"/>
          <w:i/>
          <w:iCs/>
          <w:color w:val="000000"/>
          <w:lang w:eastAsia="en-GB"/>
        </w:rPr>
        <w:t>World Bank Economic Review</w:t>
      </w:r>
      <w:r w:rsidRPr="005E4B86">
        <w:rPr>
          <w:rFonts w:ascii="Calibri" w:eastAsia="Times New Roman" w:hAnsi="Calibri" w:cs="Times New Roman"/>
          <w:color w:val="000000"/>
          <w:lang w:eastAsia="en-GB"/>
        </w:rPr>
        <w:t>, Vol. 19, No. 2, pp. 225-261.</w:t>
      </w:r>
    </w:p>
    <w:p w:rsidR="006E157B" w:rsidRPr="005E4B86" w:rsidRDefault="006E157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Van der Sluis, J., Van Praag, M. and Vijverberg, W. (2004) Education and entrepreneurship in industrialized countries: a meta-analysis, </w:t>
      </w:r>
      <w:r w:rsidRPr="005E4B86">
        <w:rPr>
          <w:rFonts w:ascii="Calibri" w:eastAsia="Times New Roman" w:hAnsi="Calibri" w:cs="Times New Roman"/>
          <w:i/>
          <w:iCs/>
          <w:color w:val="000000"/>
          <w:lang w:eastAsia="en-GB"/>
        </w:rPr>
        <w:t>Tinbergen Institute Working Paper No.</w:t>
      </w:r>
      <w:proofErr w:type="gramEnd"/>
      <w:r w:rsidRPr="005E4B86">
        <w:rPr>
          <w:rFonts w:ascii="Calibri" w:eastAsia="Times New Roman" w:hAnsi="Calibri" w:cs="Times New Roman"/>
          <w:i/>
          <w:iCs/>
          <w:color w:val="000000"/>
          <w:lang w:eastAsia="en-GB"/>
        </w:rPr>
        <w:t xml:space="preserve"> TI 03-046/3</w:t>
      </w:r>
      <w:r w:rsidRPr="005E4B86">
        <w:rPr>
          <w:rFonts w:ascii="Calibri" w:eastAsia="Times New Roman" w:hAnsi="Calibri" w:cs="Times New Roman"/>
          <w:color w:val="000000"/>
          <w:lang w:eastAsia="en-GB"/>
        </w:rPr>
        <w:t>, Tinbergen Institute, Amsterdam.</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7C7CFE"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Van Praag, C. (2003) Business Survival and Success of Young Small Business Owners,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21, No. 1, pp. 1–17.</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Van Teeffelen, L. (2008) </w:t>
      </w:r>
      <w:r w:rsidRPr="005E4B86">
        <w:rPr>
          <w:rFonts w:ascii="Calibri" w:eastAsia="Times New Roman" w:hAnsi="Calibri" w:cs="Times New Roman"/>
          <w:i/>
          <w:iCs/>
          <w:color w:val="000000"/>
          <w:lang w:eastAsia="en-GB"/>
        </w:rPr>
        <w:t>Dutch Small Firm Exits</w:t>
      </w:r>
      <w:r w:rsidRPr="005E4B86">
        <w:rPr>
          <w:rFonts w:ascii="Calibri" w:eastAsia="Times New Roman" w:hAnsi="Calibri" w:cs="Times New Roman"/>
          <w:color w:val="000000"/>
          <w:lang w:eastAsia="en-GB"/>
        </w:rPr>
        <w:t>, Utrecht: HU.</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Van Teeffelen, L. (2010) </w:t>
      </w:r>
      <w:r w:rsidRPr="005E4B86">
        <w:rPr>
          <w:rFonts w:ascii="Calibri" w:eastAsia="Times New Roman" w:hAnsi="Calibri" w:cs="Times New Roman"/>
          <w:i/>
          <w:iCs/>
          <w:color w:val="000000"/>
          <w:lang w:eastAsia="en-GB"/>
        </w:rPr>
        <w:t>Exploring Success and Failure in Small Business Ownership Transfers</w:t>
      </w:r>
      <w:r w:rsidRPr="005E4B86">
        <w:rPr>
          <w:rFonts w:ascii="Calibri" w:eastAsia="Times New Roman" w:hAnsi="Calibri" w:cs="Times New Roman"/>
          <w:color w:val="000000"/>
          <w:lang w:eastAsia="en-GB"/>
        </w:rPr>
        <w:t>, Breukelen: Nyenrode Business Universiteit.</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Van Teeffelen, L. and Uhlaner, L. M. (2013) Firm Resource Characteristics and Human Capital as Predictors of Exit Choice: An Exploratory Study of SMEs, </w:t>
      </w:r>
      <w:r w:rsidRPr="005E4B86">
        <w:rPr>
          <w:rFonts w:ascii="Calibri" w:eastAsia="Times New Roman" w:hAnsi="Calibri" w:cs="Times New Roman"/>
          <w:i/>
          <w:iCs/>
          <w:color w:val="000000"/>
          <w:lang w:eastAsia="en-GB"/>
        </w:rPr>
        <w:t>Entrepreneurship Research Journal</w:t>
      </w:r>
      <w:r w:rsidRPr="005E4B86">
        <w:rPr>
          <w:rFonts w:ascii="Calibri" w:eastAsia="Times New Roman" w:hAnsi="Calibri" w:cs="Times New Roman"/>
          <w:color w:val="000000"/>
          <w:lang w:eastAsia="en-GB"/>
        </w:rPr>
        <w:t>, Vol.3, Iss. 1, pp. 84–108.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Van Teeffelen, L., Uhlaner, L. M. and Driessen, M. (2011)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Importance of Specific Human Capital, Planning and Familiarity in Dutch Small Firm Ownership Transfers: a Sellers Perspective, </w:t>
      </w:r>
      <w:r w:rsidRPr="005E4B86">
        <w:rPr>
          <w:rFonts w:ascii="Calibri" w:eastAsia="Times New Roman" w:hAnsi="Calibri" w:cs="Times New Roman"/>
          <w:i/>
          <w:iCs/>
          <w:color w:val="000000"/>
          <w:lang w:eastAsia="en-GB"/>
        </w:rPr>
        <w:t>International Journal of Entrepreneurship and Small Business</w:t>
      </w:r>
      <w:r w:rsidRPr="005E4B86">
        <w:rPr>
          <w:rFonts w:ascii="Calibri" w:eastAsia="Times New Roman" w:hAnsi="Calibri" w:cs="Times New Roman"/>
          <w:color w:val="000000"/>
          <w:lang w:eastAsia="en-GB"/>
        </w:rPr>
        <w:t>, Vol. 14, No. 1, pp. 127-148.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Vanderstoep, S. W. and Johnston, D. D. (2009)</w:t>
      </w:r>
      <w:r w:rsidRPr="005E4B86">
        <w:rPr>
          <w:rFonts w:ascii="Calibri" w:eastAsia="Times New Roman" w:hAnsi="Calibri" w:cs="Times New Roman"/>
          <w:i/>
          <w:iCs/>
          <w:lang w:eastAsia="en-GB"/>
        </w:rPr>
        <w:t xml:space="preserve"> Research Methods </w:t>
      </w:r>
      <w:proofErr w:type="gramStart"/>
      <w:r w:rsidRPr="005E4B86">
        <w:rPr>
          <w:rFonts w:ascii="Calibri" w:eastAsia="Times New Roman" w:hAnsi="Calibri" w:cs="Times New Roman"/>
          <w:i/>
          <w:iCs/>
          <w:lang w:eastAsia="en-GB"/>
        </w:rPr>
        <w:t>For</w:t>
      </w:r>
      <w:proofErr w:type="gramEnd"/>
      <w:r w:rsidRPr="005E4B86">
        <w:rPr>
          <w:rFonts w:ascii="Calibri" w:eastAsia="Times New Roman" w:hAnsi="Calibri" w:cs="Times New Roman"/>
          <w:i/>
          <w:iCs/>
          <w:lang w:eastAsia="en-GB"/>
        </w:rPr>
        <w:t xml:space="preserve"> Everyday Life</w:t>
      </w:r>
      <w:r w:rsidRPr="005E4B86">
        <w:rPr>
          <w:rFonts w:ascii="Calibri" w:eastAsia="Times New Roman" w:hAnsi="Calibri" w:cs="Times New Roman"/>
          <w:lang w:eastAsia="en-GB"/>
        </w:rPr>
        <w:t xml:space="preserve">, </w:t>
      </w:r>
      <w:r w:rsidR="009C59C9">
        <w:rPr>
          <w:rFonts w:ascii="Calibri" w:eastAsia="Times New Roman" w:hAnsi="Calibri" w:cs="Times New Roman"/>
          <w:lang w:eastAsia="en-GB"/>
        </w:rPr>
        <w:t>San Francisco, CA: Jossey-Bass.</w:t>
      </w:r>
    </w:p>
    <w:p w:rsidR="009C59C9" w:rsidRPr="005E4B86" w:rsidRDefault="009C59C9" w:rsidP="005E4B86">
      <w:pPr>
        <w:spacing w:after="0" w:line="360" w:lineRule="auto"/>
        <w:jc w:val="both"/>
        <w:rPr>
          <w:rFonts w:ascii="Calibri" w:eastAsia="Times New Roman" w:hAnsi="Calibri" w:cs="Times New Roman"/>
          <w:lang w:eastAsia="en-GB"/>
        </w:rPr>
      </w:pPr>
    </w:p>
    <w:p w:rsidR="005E4B86" w:rsidRPr="00EB1F31" w:rsidRDefault="005E4B86" w:rsidP="00EB1F31">
      <w:pPr>
        <w:jc w:val="both"/>
      </w:pPr>
      <w:proofErr w:type="gramStart"/>
      <w:r w:rsidRPr="005E4B86">
        <w:rPr>
          <w:rFonts w:ascii="Calibri" w:eastAsia="Times New Roman" w:hAnsi="Calibri" w:cs="Times New Roman"/>
          <w:lang w:eastAsia="en-GB"/>
        </w:rPr>
        <w:t xml:space="preserve">VCI </w:t>
      </w:r>
      <w:r w:rsidR="00EB1F31">
        <w:rPr>
          <w:rFonts w:ascii="Calibri" w:eastAsia="Times New Roman" w:hAnsi="Calibri" w:cs="Times New Roman"/>
          <w:lang w:eastAsia="en-GB"/>
        </w:rPr>
        <w:t>(</w:t>
      </w:r>
      <w:r w:rsidR="00EB1F31" w:rsidRPr="00BC6C6A">
        <w:t>Verband der Chemischen Industrie</w:t>
      </w:r>
      <w:r w:rsidR="00EB1F31">
        <w:t xml:space="preserve"> - </w:t>
      </w:r>
      <w:r w:rsidR="00EB1F31" w:rsidRPr="00BC6C6A">
        <w:t>German Chemical Industry Association</w:t>
      </w:r>
      <w:r w:rsidR="00EB1F31">
        <w:t>) (</w:t>
      </w:r>
      <w:r w:rsidRPr="005E4B86">
        <w:rPr>
          <w:rFonts w:ascii="Calibri" w:eastAsia="Times New Roman" w:hAnsi="Calibri" w:cs="Times New Roman"/>
          <w:lang w:eastAsia="en-GB"/>
        </w:rPr>
        <w:t>2013) Messages and demands for the issue:  Raw Materials Base of the Chemical Industry, [online], Available at: https://www.vci.de/Downloads/Top-Thema/OPen_Raw_Materials_Base_of_the_Chemical_Industry.pdf, [Accessed 20</w:t>
      </w:r>
      <w:r w:rsidR="007C7CFE" w:rsidRPr="007C7CFE">
        <w:rPr>
          <w:rFonts w:ascii="Calibri" w:eastAsia="Times New Roman" w:hAnsi="Calibri" w:cs="Times New Roman"/>
          <w:vertAlign w:val="superscript"/>
          <w:lang w:eastAsia="en-GB"/>
        </w:rPr>
        <w:t>th</w:t>
      </w:r>
      <w:r w:rsidR="007C7CFE">
        <w:rPr>
          <w:rFonts w:ascii="Calibri" w:eastAsia="Times New Roman" w:hAnsi="Calibri" w:cs="Times New Roman"/>
          <w:lang w:eastAsia="en-GB"/>
        </w:rPr>
        <w:t xml:space="preserve"> </w:t>
      </w:r>
      <w:r w:rsidRPr="005E4B86">
        <w:rPr>
          <w:rFonts w:ascii="Calibri" w:eastAsia="Times New Roman" w:hAnsi="Calibri" w:cs="Times New Roman"/>
          <w:lang w:eastAsia="en-GB"/>
        </w:rPr>
        <w:t>January 2014].</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Veal, A. (1992) </w:t>
      </w:r>
      <w:r w:rsidRPr="005E4B86">
        <w:rPr>
          <w:rFonts w:ascii="Calibri" w:eastAsia="Times New Roman" w:hAnsi="Calibri" w:cs="Times New Roman"/>
          <w:i/>
          <w:iCs/>
          <w:lang w:eastAsia="en-GB"/>
        </w:rPr>
        <w:t>Research Methods for Leisure and Tourism,</w:t>
      </w:r>
      <w:r w:rsidRPr="005E4B86">
        <w:rPr>
          <w:rFonts w:ascii="Calibri" w:eastAsia="Times New Roman" w:hAnsi="Calibri" w:cs="Times New Roman"/>
          <w:lang w:eastAsia="en-GB"/>
        </w:rPr>
        <w:t xml:space="preserve"> London: Longman.</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Venkatraman, S. (1997) The distinctiveness domain of entrepreneurship research: an editor's perspective, In: Katz, J. and Brockhaus, R. (Eds.), </w:t>
      </w:r>
      <w:r w:rsidRPr="005E4B86">
        <w:rPr>
          <w:rFonts w:ascii="Calibri" w:eastAsia="Times New Roman" w:hAnsi="Calibri" w:cs="Times New Roman"/>
          <w:i/>
          <w:iCs/>
          <w:lang w:eastAsia="en-GB"/>
        </w:rPr>
        <w:t xml:space="preserve">Advances in Entrepreneurship, Firm Emergence, and Growth, </w:t>
      </w:r>
      <w:r w:rsidRPr="005E4B86">
        <w:rPr>
          <w:rFonts w:ascii="Calibri" w:eastAsia="Times New Roman" w:hAnsi="Calibri" w:cs="Times New Roman"/>
          <w:lang w:eastAsia="en-GB"/>
        </w:rPr>
        <w:t>JAI Press, Greenwich, CT, pp. 119–138.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Verhees, F. and Meulenberg, M. (2004) Market orientation, innovativeness, product innovation, and performance in small firms,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42.</w:t>
      </w:r>
      <w:proofErr w:type="gramEnd"/>
      <w:r w:rsidRPr="005E4B86">
        <w:rPr>
          <w:rFonts w:ascii="Calibri" w:eastAsia="Times New Roman" w:hAnsi="Calibri" w:cs="Times New Roman"/>
          <w:lang w:eastAsia="en-GB"/>
        </w:rPr>
        <w:t xml:space="preserve"> No. 2, pp. 134-154.</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Vesper, K. (1990) </w:t>
      </w:r>
      <w:r w:rsidRPr="005E4B86">
        <w:rPr>
          <w:rFonts w:ascii="Calibri" w:eastAsia="Times New Roman" w:hAnsi="Calibri" w:cs="Times New Roman"/>
          <w:i/>
          <w:iCs/>
          <w:lang w:eastAsia="en-GB"/>
        </w:rPr>
        <w:t xml:space="preserve">New Venture Strategies, </w:t>
      </w:r>
      <w:r w:rsidRPr="005E4B86">
        <w:rPr>
          <w:rFonts w:ascii="Calibri" w:eastAsia="Times New Roman" w:hAnsi="Calibri" w:cs="Times New Roman"/>
          <w:lang w:eastAsia="en-GB"/>
        </w:rPr>
        <w:t>Englewood Cliffs: Prentice- Hall.</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Vickers, I., James, P., Smallbone, D., and Baldock, R. (2005) Understanding small firm responses to regulation: the case of workplace health and safety, </w:t>
      </w:r>
      <w:r w:rsidRPr="005E4B86">
        <w:rPr>
          <w:rFonts w:ascii="Calibri" w:eastAsia="Times New Roman" w:hAnsi="Calibri" w:cs="Times New Roman"/>
          <w:i/>
          <w:iCs/>
          <w:color w:val="000000"/>
          <w:lang w:eastAsia="en-GB"/>
        </w:rPr>
        <w:t>Policy studies</w:t>
      </w:r>
      <w:r w:rsidR="005264EA">
        <w:rPr>
          <w:rFonts w:ascii="Calibri" w:eastAsia="Times New Roman" w:hAnsi="Calibri" w:cs="Times New Roman"/>
          <w:color w:val="000000"/>
          <w:lang w:eastAsia="en-GB"/>
        </w:rPr>
        <w:t xml:space="preserve">, Vol. 26, No. 2, </w:t>
      </w:r>
      <w:proofErr w:type="gramStart"/>
      <w:r w:rsidR="005264EA">
        <w:rPr>
          <w:rFonts w:ascii="Calibri" w:eastAsia="Times New Roman" w:hAnsi="Calibri" w:cs="Times New Roman"/>
          <w:color w:val="000000"/>
          <w:lang w:eastAsia="en-GB"/>
        </w:rPr>
        <w:t>pp</w:t>
      </w:r>
      <w:proofErr w:type="gramEnd"/>
      <w:r w:rsidR="005264EA">
        <w:rPr>
          <w:rFonts w:ascii="Calibri" w:eastAsia="Times New Roman" w:hAnsi="Calibri" w:cs="Times New Roman"/>
          <w:color w:val="000000"/>
          <w:lang w:eastAsia="en-GB"/>
        </w:rPr>
        <w:t>. 149</w:t>
      </w:r>
      <w:r w:rsidRPr="005E4B86">
        <w:rPr>
          <w:rFonts w:ascii="Calibri" w:eastAsia="Times New Roman" w:hAnsi="Calibri" w:cs="Times New Roman"/>
          <w:color w:val="000000"/>
          <w:lang w:eastAsia="en-GB"/>
        </w:rPr>
        <w:t>-169.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Vickres, I. (2008) Better regulation and enterprise: the case of environmental health risk regulation in Britain, </w:t>
      </w:r>
      <w:r w:rsidRPr="005E4B86">
        <w:rPr>
          <w:rFonts w:ascii="Calibri" w:eastAsia="Times New Roman" w:hAnsi="Calibri" w:cs="Times New Roman"/>
          <w:i/>
          <w:iCs/>
          <w:color w:val="000000"/>
          <w:lang w:eastAsia="en-GB"/>
        </w:rPr>
        <w:t>Policy Studies</w:t>
      </w:r>
      <w:r w:rsidRPr="005E4B86">
        <w:rPr>
          <w:rFonts w:ascii="Calibri" w:eastAsia="Times New Roman" w:hAnsi="Calibri" w:cs="Times New Roman"/>
          <w:color w:val="000000"/>
          <w:lang w:eastAsia="en-GB"/>
        </w:rPr>
        <w:t>, Vol. 29, No. 2, pp. 215-232.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Vinnell, R. and Hamilton, R. T. (1999) A historical perspective on small firm development,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23, No. 4, pp. 5-18.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Vivekanandan, K. and Rajendran, R. (2006) Export marketing and the world wide web: perceptions of export barriers among tirupur knitwear apparel exporters - an empirical analysis, </w:t>
      </w:r>
      <w:r w:rsidRPr="005E4B86">
        <w:rPr>
          <w:rFonts w:ascii="Calibri" w:eastAsia="Times New Roman" w:hAnsi="Calibri" w:cs="Times New Roman"/>
          <w:i/>
          <w:iCs/>
          <w:color w:val="000000"/>
          <w:lang w:eastAsia="en-GB"/>
        </w:rPr>
        <w:t>Journal of Electronic Commerce Research</w:t>
      </w:r>
      <w:r w:rsidRPr="005E4B86">
        <w:rPr>
          <w:rFonts w:ascii="Calibri" w:eastAsia="Times New Roman" w:hAnsi="Calibri" w:cs="Times New Roman"/>
          <w:color w:val="000000"/>
          <w:lang w:eastAsia="en-GB"/>
        </w:rPr>
        <w:t>, Vol. 7, No. 1, pp. 27-40.</w:t>
      </w:r>
    </w:p>
    <w:p w:rsidR="00602378" w:rsidRPr="005E4B86" w:rsidRDefault="00602378" w:rsidP="005E4B86">
      <w:pPr>
        <w:spacing w:after="0" w:line="360" w:lineRule="auto"/>
        <w:jc w:val="both"/>
        <w:rPr>
          <w:rFonts w:ascii="Calibri" w:eastAsia="Times New Roman" w:hAnsi="Calibri" w:cs="Times New Roman"/>
          <w:color w:val="000000"/>
          <w:lang w:eastAsia="en-GB"/>
        </w:rPr>
      </w:pPr>
    </w:p>
    <w:p w:rsidR="002D0FD2"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Vodopiveca, R. (2012) Service sector in terms of changing environment: Influence of political globalization and global crisis on traditional marketing management theory and practice,</w:t>
      </w:r>
      <w:r w:rsidRPr="005E4B86">
        <w:rPr>
          <w:rFonts w:ascii="Calibri" w:eastAsia="Times New Roman" w:hAnsi="Calibri" w:cs="Times New Roman"/>
          <w:i/>
          <w:iCs/>
          <w:lang w:eastAsia="en-GB"/>
        </w:rPr>
        <w:t xml:space="preserve"> Procedia - Social and Behavioral Sciences</w:t>
      </w:r>
      <w:r w:rsidRPr="005E4B86">
        <w:rPr>
          <w:rFonts w:ascii="Calibri" w:eastAsia="Times New Roman" w:hAnsi="Calibri" w:cs="Times New Roman"/>
          <w:lang w:eastAsia="en-GB"/>
        </w:rPr>
        <w:t>, Vol. 44, pp. 330-340.</w:t>
      </w:r>
    </w:p>
    <w:p w:rsidR="008A0BC7" w:rsidRPr="005E4B86" w:rsidRDefault="008A0BC7" w:rsidP="005E4B86">
      <w:pPr>
        <w:spacing w:after="0" w:line="360" w:lineRule="auto"/>
        <w:jc w:val="both"/>
        <w:rPr>
          <w:rFonts w:ascii="Calibri" w:eastAsia="Times New Roman" w:hAnsi="Calibri" w:cs="Times New Roman"/>
          <w:lang w:eastAsia="en-GB"/>
        </w:rPr>
      </w:pPr>
    </w:p>
    <w:p w:rsidR="009C59C9"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Vossen, R. W. (1998) Relative strengths and weaknesses of small firms in innovation,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16, pp. 88–94.</w:t>
      </w:r>
    </w:p>
    <w:p w:rsidR="006E157B" w:rsidRPr="005E4B86" w:rsidRDefault="006E157B"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Wagner, M. (2007) Integration of environmental management with other managerial functions of the firm: empirical effects on drivers of economic performance, </w:t>
      </w:r>
      <w:r w:rsidRPr="005E4B86">
        <w:rPr>
          <w:rFonts w:ascii="Calibri" w:eastAsia="Times New Roman" w:hAnsi="Calibri" w:cs="Times New Roman"/>
          <w:i/>
          <w:iCs/>
          <w:lang w:eastAsia="en-GB"/>
        </w:rPr>
        <w:t>Long Range Planning</w:t>
      </w:r>
      <w:r w:rsidRPr="005E4B86">
        <w:rPr>
          <w:rFonts w:ascii="Calibri" w:eastAsia="Times New Roman" w:hAnsi="Calibri" w:cs="Times New Roman"/>
          <w:lang w:eastAsia="en-GB"/>
        </w:rPr>
        <w:t>, Vol. 40, No. 6, pp. 611–628.</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Wai-Chung, H. (2002) Entrepreneurship in international business: An institutional perspective, </w:t>
      </w:r>
      <w:r w:rsidRPr="005E4B86">
        <w:rPr>
          <w:rFonts w:ascii="Calibri" w:eastAsia="Times New Roman" w:hAnsi="Calibri" w:cs="Times New Roman"/>
          <w:i/>
          <w:iCs/>
          <w:color w:val="000000"/>
          <w:lang w:eastAsia="en-GB"/>
        </w:rPr>
        <w:t>Asia Pacific Journal of Management</w:t>
      </w:r>
      <w:r w:rsidR="005264EA">
        <w:rPr>
          <w:rFonts w:ascii="Calibri" w:eastAsia="Times New Roman" w:hAnsi="Calibri" w:cs="Times New Roman"/>
          <w:color w:val="000000"/>
          <w:lang w:eastAsia="en-GB"/>
        </w:rPr>
        <w:t>, Vol. 19, pp. 29-</w:t>
      </w:r>
      <w:r w:rsidRPr="005E4B86">
        <w:rPr>
          <w:rFonts w:ascii="Calibri" w:eastAsia="Times New Roman" w:hAnsi="Calibri" w:cs="Times New Roman"/>
          <w:color w:val="000000"/>
          <w:lang w:eastAsia="en-GB"/>
        </w:rPr>
        <w:t>61.</w:t>
      </w:r>
    </w:p>
    <w:p w:rsidR="00AC3A3F" w:rsidRPr="005E4B86" w:rsidRDefault="00AC3A3F" w:rsidP="005E4B86">
      <w:pPr>
        <w:spacing w:after="0" w:line="360" w:lineRule="auto"/>
        <w:jc w:val="both"/>
        <w:rPr>
          <w:rFonts w:ascii="Calibri" w:eastAsia="Times New Roman" w:hAnsi="Calibri" w:cs="Times New Roman"/>
          <w:color w:val="000000"/>
          <w:lang w:eastAsia="en-GB"/>
        </w:rPr>
      </w:pPr>
    </w:p>
    <w:p w:rsidR="009C59C9"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Walker, E. and Brown, A. (2004) What success factors are important to small business owners</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22 No. 6, pp. 577-594.</w:t>
      </w:r>
    </w:p>
    <w:p w:rsidR="0028574C" w:rsidRPr="005E4B86" w:rsidRDefault="0028574C"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Walker, E., Loughton, K. and Brown, A. (1999) The relevance of non-financial measures of success for micro business owners, </w:t>
      </w:r>
      <w:r w:rsidRPr="0028574C">
        <w:rPr>
          <w:rFonts w:ascii="Calibri" w:eastAsia="Times New Roman" w:hAnsi="Calibri" w:cs="Times New Roman"/>
          <w:i/>
          <w:lang w:eastAsia="en-GB"/>
        </w:rPr>
        <w:t>Proceedings of the 1999 International Council for Small Business Conference</w:t>
      </w:r>
      <w:r w:rsidR="0028574C">
        <w:rPr>
          <w:rFonts w:ascii="Calibri" w:eastAsia="Times New Roman" w:hAnsi="Calibri" w:cs="Times New Roman"/>
          <w:lang w:eastAsia="en-GB"/>
        </w:rPr>
        <w:t>,</w:t>
      </w:r>
      <w:r w:rsidRPr="005E4B86">
        <w:rPr>
          <w:rFonts w:ascii="Calibri" w:eastAsia="Times New Roman" w:hAnsi="Calibri" w:cs="Times New Roman"/>
          <w:lang w:eastAsia="en-GB"/>
        </w:rPr>
        <w:t xml:space="preserve"> Naples,  [online], Available at: www.sbaer.uca.edu/research/icsb/1999/ 101.pdf, [Accessed 13</w:t>
      </w:r>
      <w:r w:rsidR="007C7CFE" w:rsidRPr="007C7CFE">
        <w:rPr>
          <w:rFonts w:ascii="Calibri" w:eastAsia="Times New Roman" w:hAnsi="Calibri" w:cs="Times New Roman"/>
          <w:vertAlign w:val="superscript"/>
          <w:lang w:eastAsia="en-GB"/>
        </w:rPr>
        <w:t>th</w:t>
      </w:r>
      <w:r w:rsidR="007C7CFE">
        <w:rPr>
          <w:rFonts w:ascii="Calibri" w:eastAsia="Times New Roman" w:hAnsi="Calibri" w:cs="Times New Roman"/>
          <w:lang w:eastAsia="en-GB"/>
        </w:rPr>
        <w:t xml:space="preserve"> </w:t>
      </w:r>
      <w:r w:rsidRPr="005E4B86">
        <w:rPr>
          <w:rFonts w:ascii="Calibri" w:eastAsia="Times New Roman" w:hAnsi="Calibri" w:cs="Times New Roman"/>
          <w:lang w:eastAsia="en-GB"/>
        </w:rPr>
        <w:t xml:space="preserve">November 2014]. </w:t>
      </w:r>
    </w:p>
    <w:p w:rsidR="008A0BC7" w:rsidRPr="005E4B86" w:rsidRDefault="008A0BC7"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Walter, A., Auer, M. and Ritter, T. (2006) The impact of network capabilities and entrepreneurial orientation on university spin-off performance,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Vol. 21, No. 4, pp. 541–567.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Walters, D. (2001) </w:t>
      </w:r>
      <w:r w:rsidRPr="005E4B86">
        <w:rPr>
          <w:rFonts w:ascii="Calibri" w:eastAsia="Times New Roman" w:hAnsi="Calibri" w:cs="Times New Roman"/>
          <w:i/>
          <w:iCs/>
          <w:color w:val="000000"/>
          <w:lang w:eastAsia="en-GB"/>
        </w:rPr>
        <w:t>Health and safety in small enterprise</w:t>
      </w:r>
      <w:r w:rsidRPr="005E4B86">
        <w:rPr>
          <w:rFonts w:ascii="Calibri" w:eastAsia="Times New Roman" w:hAnsi="Calibri" w:cs="Times New Roman"/>
          <w:color w:val="000000"/>
          <w:lang w:eastAsia="en-GB"/>
        </w:rPr>
        <w:t>, Oxford: PIE Peter Lang.</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Wang, C. K. and Ang, B. L. (2004) Determinants of venture performance in Singapore, </w:t>
      </w:r>
      <w:r w:rsidRPr="005E4B86">
        <w:rPr>
          <w:rFonts w:ascii="Calibri" w:eastAsia="Times New Roman" w:hAnsi="Calibri" w:cs="Times New Roman"/>
          <w:i/>
          <w:iCs/>
          <w:color w:val="000000"/>
          <w:lang w:eastAsia="en-GB"/>
        </w:rPr>
        <w:t>Journal of Small Business Management</w:t>
      </w:r>
      <w:r w:rsidRPr="005E4B86">
        <w:rPr>
          <w:rFonts w:ascii="Calibri" w:eastAsia="Times New Roman" w:hAnsi="Calibri" w:cs="Times New Roman"/>
          <w:color w:val="000000"/>
          <w:lang w:eastAsia="en-GB"/>
        </w:rPr>
        <w:t>, Vol. 42, No. 4, pp. 347-63.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Wang, C. L. (2008) Entrepreneurial Orientation, Learning Orientation, and Firm Performance, </w:t>
      </w:r>
      <w:r w:rsidRPr="005E4B86">
        <w:rPr>
          <w:rFonts w:ascii="Calibri" w:eastAsia="Times New Roman" w:hAnsi="Calibri" w:cs="Times New Roman"/>
          <w:i/>
          <w:iCs/>
          <w:lang w:eastAsia="en-GB"/>
        </w:rPr>
        <w:t xml:space="preserve">Entrepreneurship Theory and Practice, </w:t>
      </w:r>
      <w:r w:rsidRPr="005E4B86">
        <w:rPr>
          <w:rFonts w:ascii="Calibri" w:eastAsia="Times New Roman" w:hAnsi="Calibri" w:cs="Times New Roman"/>
          <w:lang w:eastAsia="en-GB"/>
        </w:rPr>
        <w:t>Vol. 32, Iss. 4, pp. 635–657.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Wang, Y. (2008) </w:t>
      </w:r>
      <w:proofErr w:type="gramStart"/>
      <w:r w:rsidRPr="005E4B86">
        <w:rPr>
          <w:rFonts w:ascii="Calibri" w:eastAsia="Times New Roman" w:hAnsi="Calibri" w:cs="Times New Roman"/>
          <w:lang w:eastAsia="en-GB"/>
        </w:rPr>
        <w:t>An</w:t>
      </w:r>
      <w:proofErr w:type="gramEnd"/>
      <w:r w:rsidRPr="005E4B86">
        <w:rPr>
          <w:rFonts w:ascii="Calibri" w:eastAsia="Times New Roman" w:hAnsi="Calibri" w:cs="Times New Roman"/>
          <w:lang w:eastAsia="en-GB"/>
        </w:rPr>
        <w:t xml:space="preserve"> Investigation Of Training And Development Practices In Three Selected Chinese Destinations, </w:t>
      </w:r>
      <w:r w:rsidRPr="005E4B86">
        <w:rPr>
          <w:rFonts w:ascii="Calibri" w:eastAsia="Times New Roman" w:hAnsi="Calibri" w:cs="Times New Roman"/>
          <w:i/>
          <w:iCs/>
          <w:lang w:eastAsia="en-GB"/>
        </w:rPr>
        <w:t>Phd Thesis</w:t>
      </w:r>
      <w:r w:rsidRPr="005E4B86">
        <w:rPr>
          <w:rFonts w:ascii="Calibri" w:eastAsia="Times New Roman" w:hAnsi="Calibri" w:cs="Times New Roman"/>
          <w:lang w:eastAsia="en-GB"/>
        </w:rPr>
        <w:t>, Leeds Metropolitan University.</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Warfield, T. and Stark-Jones, C. (2012) Regulation Affects Your Profits, </w:t>
      </w:r>
      <w:r w:rsidRPr="005E4B86">
        <w:rPr>
          <w:rFonts w:ascii="Calibri" w:eastAsia="Times New Roman" w:hAnsi="Calibri" w:cs="Times New Roman"/>
          <w:i/>
          <w:iCs/>
          <w:color w:val="000000"/>
          <w:lang w:eastAsia="en-GB"/>
        </w:rPr>
        <w:t>Strategic Finance</w:t>
      </w:r>
      <w:r w:rsidRPr="005E4B86">
        <w:rPr>
          <w:rFonts w:ascii="Calibri" w:eastAsia="Times New Roman" w:hAnsi="Calibri" w:cs="Times New Roman"/>
          <w:color w:val="000000"/>
          <w:lang w:eastAsia="en-GB"/>
        </w:rPr>
        <w:t>, Vol. 93, Iss. 11, pp. 14-23.</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Wasilczuk, J. (2000) Advantageous competence of owners/managers to grow the firm in Poland: empirical evidence,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38, No. 2, pp. 88-94.</w:t>
      </w:r>
    </w:p>
    <w:p w:rsidR="009C59C9" w:rsidRPr="005E4B86" w:rsidRDefault="009C59C9" w:rsidP="005E4B86">
      <w:pPr>
        <w:spacing w:after="0" w:line="360" w:lineRule="auto"/>
        <w:jc w:val="both"/>
        <w:rPr>
          <w:rFonts w:ascii="Calibri" w:eastAsia="Times New Roman" w:hAnsi="Calibri" w:cs="Times New Roman"/>
          <w:lang w:eastAsia="en-GB"/>
        </w:rPr>
      </w:pPr>
    </w:p>
    <w:p w:rsidR="00B007A8"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Watson, J. (2001) SME Performance: Does Gender Matter</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S</w:t>
      </w:r>
      <w:r w:rsidRPr="005E4B86">
        <w:rPr>
          <w:rFonts w:ascii="Calibri" w:eastAsia="Times New Roman" w:hAnsi="Calibri" w:cs="Times New Roman"/>
          <w:i/>
          <w:iCs/>
          <w:lang w:eastAsia="en-GB"/>
        </w:rPr>
        <w:t>mall Enterprise Association of Australia and New Zealand 16th Annual Conference</w:t>
      </w:r>
      <w:r w:rsidRPr="005E4B86">
        <w:rPr>
          <w:rFonts w:ascii="Calibri" w:eastAsia="Times New Roman" w:hAnsi="Calibri" w:cs="Times New Roman"/>
          <w:lang w:eastAsia="en-GB"/>
        </w:rPr>
        <w:t>, Ballarat, University or Ballarat, Paper No. 32.</w:t>
      </w:r>
    </w:p>
    <w:p w:rsidR="004F28AB" w:rsidRPr="005E4B86" w:rsidRDefault="004F28AB"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Watson, J. (2003) The potential impact of accessing advice on SME failure rates, </w:t>
      </w:r>
      <w:r w:rsidRPr="005E4B86">
        <w:rPr>
          <w:rFonts w:ascii="Calibri" w:eastAsia="Times New Roman" w:hAnsi="Calibri" w:cs="Times New Roman"/>
          <w:i/>
          <w:iCs/>
          <w:lang w:eastAsia="en-GB"/>
        </w:rPr>
        <w:t>Small Enterprise Association of Australia and New Zealand 16th Annual Conference,</w:t>
      </w:r>
      <w:r w:rsidRPr="005E4B86">
        <w:rPr>
          <w:rFonts w:ascii="Calibri" w:eastAsia="Times New Roman" w:hAnsi="Calibri" w:cs="Times New Roman"/>
          <w:lang w:eastAsia="en-GB"/>
        </w:rPr>
        <w:t xml:space="preserve"> Ballarat, 28 Sept-1 Oct.</w:t>
      </w:r>
    </w:p>
    <w:p w:rsidR="00AC3A3F" w:rsidRPr="005E4B86" w:rsidRDefault="00AC3A3F"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Watson, J. and Everett, J. (1999) Small business failure rates: choice of definition and industry effects, </w:t>
      </w:r>
      <w:r w:rsidRPr="005E4B86">
        <w:rPr>
          <w:rFonts w:ascii="Calibri" w:eastAsia="Times New Roman" w:hAnsi="Calibri" w:cs="Times New Roman"/>
          <w:i/>
          <w:iCs/>
          <w:lang w:eastAsia="en-GB"/>
        </w:rPr>
        <w:t>International Small Business Journal</w:t>
      </w:r>
      <w:r w:rsidRPr="005E4B86">
        <w:rPr>
          <w:rFonts w:ascii="Calibri" w:eastAsia="Times New Roman" w:hAnsi="Calibri" w:cs="Times New Roman"/>
          <w:lang w:eastAsia="en-GB"/>
        </w:rPr>
        <w:t>, Vol. 17, No. 2, pp. 31-47.</w:t>
      </w:r>
    </w:p>
    <w:p w:rsidR="009C59C9" w:rsidRPr="005E4B86" w:rsidRDefault="009C59C9"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Watson, K., Hogarth-Scott, S. and Wilson, N. (1998) Small business start-ups: success factors and support implications, </w:t>
      </w:r>
      <w:r w:rsidRPr="005E4B86">
        <w:rPr>
          <w:rFonts w:ascii="Calibri" w:eastAsia="Times New Roman" w:hAnsi="Calibri" w:cs="Times New Roman"/>
          <w:i/>
          <w:iCs/>
          <w:lang w:eastAsia="en-GB"/>
        </w:rPr>
        <w:t>International Journal of Entrepreneurial Behaviour and Research</w:t>
      </w:r>
      <w:r w:rsidRPr="005E4B86">
        <w:rPr>
          <w:rFonts w:ascii="Calibri" w:eastAsia="Times New Roman" w:hAnsi="Calibri" w:cs="Times New Roman"/>
          <w:lang w:eastAsia="en-GB"/>
        </w:rPr>
        <w:t>, Vol. 4, No. 3, pp. 217-238.</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lastRenderedPageBreak/>
        <w:t xml:space="preserve">Weick K. (1995) </w:t>
      </w:r>
      <w:r w:rsidRPr="005E4B86">
        <w:rPr>
          <w:rFonts w:ascii="Calibri" w:eastAsia="Times New Roman" w:hAnsi="Calibri" w:cs="Times New Roman"/>
          <w:i/>
          <w:iCs/>
          <w:lang w:eastAsia="en-GB"/>
        </w:rPr>
        <w:t>Sensemaking in Organizations</w:t>
      </w:r>
      <w:r w:rsidRPr="005E4B86">
        <w:rPr>
          <w:rFonts w:ascii="Calibri" w:eastAsia="Times New Roman" w:hAnsi="Calibri" w:cs="Times New Roman"/>
          <w:lang w:eastAsia="en-GB"/>
        </w:rPr>
        <w:t>, Thousand Oaks, CA: Sage Publications.</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Weil, P. and Olson, M. H. (1989) </w:t>
      </w:r>
      <w:r w:rsidRPr="005E4B86">
        <w:rPr>
          <w:rFonts w:ascii="Calibri" w:eastAsia="Times New Roman" w:hAnsi="Calibri" w:cs="Times New Roman"/>
          <w:i/>
          <w:iCs/>
          <w:color w:val="000000"/>
          <w:lang w:eastAsia="en-GB"/>
        </w:rPr>
        <w:t>Managing Investment in Information Technology: Mini Case Examples and Implications,</w:t>
      </w:r>
      <w:r w:rsidRPr="005E4B86">
        <w:rPr>
          <w:rFonts w:ascii="Calibri" w:eastAsia="Times New Roman" w:hAnsi="Calibri" w:cs="Times New Roman"/>
          <w:color w:val="000000"/>
          <w:lang w:eastAsia="en-GB"/>
        </w:rPr>
        <w:t xml:space="preserve"> MIS Quarterly, 1989.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Welch, L. and Luostarinen, R. (1988) Internationalization: evolution of a concept, </w:t>
      </w:r>
      <w:r w:rsidRPr="005E4B86">
        <w:rPr>
          <w:rFonts w:ascii="Calibri" w:eastAsia="Times New Roman" w:hAnsi="Calibri" w:cs="Times New Roman"/>
          <w:i/>
          <w:iCs/>
          <w:lang w:eastAsia="en-GB"/>
        </w:rPr>
        <w:t>Journal of General Management</w:t>
      </w:r>
      <w:r w:rsidRPr="005E4B86">
        <w:rPr>
          <w:rFonts w:ascii="Calibri" w:eastAsia="Times New Roman" w:hAnsi="Calibri" w:cs="Times New Roman"/>
          <w:lang w:eastAsia="en-GB"/>
        </w:rPr>
        <w:t>, Vol. 14, No. 2, pp. 34-57.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Welter, F. (2005) Entrepreneurial behavior in differing environments, In: Audretsch, D. B., Grimm, H. and Wessner, C. W. (eds) Local Heroes in the Global Village Globalization and the New Entrepreneurship Policies, </w:t>
      </w:r>
      <w:r w:rsidRPr="005E4B86">
        <w:rPr>
          <w:rFonts w:ascii="Calibri" w:eastAsia="Times New Roman" w:hAnsi="Calibri" w:cs="Times New Roman"/>
          <w:i/>
          <w:iCs/>
          <w:lang w:eastAsia="en-GB"/>
        </w:rPr>
        <w:t>International Studies in Entrepreneurship</w:t>
      </w:r>
      <w:r w:rsidRPr="005E4B86">
        <w:rPr>
          <w:rFonts w:ascii="Calibri" w:eastAsia="Times New Roman" w:hAnsi="Calibri" w:cs="Times New Roman"/>
          <w:lang w:eastAsia="en-GB"/>
        </w:rPr>
        <w:t>, New York: Springer, pp. 93–112.</w:t>
      </w:r>
    </w:p>
    <w:p w:rsidR="00602378" w:rsidRPr="005E4B86" w:rsidRDefault="00602378" w:rsidP="005E4B86">
      <w:pPr>
        <w:spacing w:after="0" w:line="360" w:lineRule="auto"/>
        <w:jc w:val="both"/>
        <w:rPr>
          <w:rFonts w:ascii="Calibri" w:eastAsia="Times New Roman" w:hAnsi="Calibri" w:cs="Times New Roman"/>
          <w:lang w:eastAsia="en-GB"/>
        </w:rPr>
      </w:pPr>
    </w:p>
    <w:p w:rsidR="002D0FD2"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Welter, F. and Smallbone, D. (2006) Exploring the role of trust in entrepreneurial activity,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30, No. 4, pp. 465-476.</w:t>
      </w:r>
    </w:p>
    <w:p w:rsidR="008A0BC7" w:rsidRPr="005E4B86" w:rsidRDefault="008A0BC7"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Wen, L., Zailani, S. and Fernando Y. (2009) Determinants of RFID Adoption in Supply Chain among Manufacturing Companies in China: A Discriminant Analysis, </w:t>
      </w:r>
      <w:r w:rsidRPr="005E4B86">
        <w:rPr>
          <w:rFonts w:ascii="Calibri" w:eastAsia="Times New Roman" w:hAnsi="Calibri" w:cs="Times New Roman"/>
          <w:i/>
          <w:iCs/>
          <w:color w:val="000000"/>
          <w:lang w:eastAsia="en-GB"/>
        </w:rPr>
        <w:t>Journal of Technology Management and Innovation</w:t>
      </w:r>
      <w:r w:rsidRPr="005E4B86">
        <w:rPr>
          <w:rFonts w:ascii="Calibri" w:eastAsia="Times New Roman" w:hAnsi="Calibri" w:cs="Times New Roman"/>
          <w:color w:val="000000"/>
          <w:lang w:eastAsia="en-GB"/>
        </w:rPr>
        <w:t>, Vol. 4, No. 1, pp. 22-32.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Wennberg, K., Wiklund, J., DeTienne, D. and Cardon, M. (2010) Reconceptualizing Entrepreneurial Exit: Divergent Routes and Their Drivers,</w:t>
      </w:r>
      <w:r w:rsidRPr="005E4B86">
        <w:rPr>
          <w:rFonts w:ascii="Calibri" w:eastAsia="Times New Roman" w:hAnsi="Calibri" w:cs="Times New Roman"/>
          <w:i/>
          <w:iCs/>
          <w:color w:val="000000"/>
          <w:lang w:eastAsia="en-GB"/>
        </w:rPr>
        <w:t xml:space="preserve"> Journal of Business Venturing</w:t>
      </w:r>
      <w:r w:rsidRPr="005E4B86">
        <w:rPr>
          <w:rFonts w:ascii="Calibri" w:eastAsia="Times New Roman" w:hAnsi="Calibri" w:cs="Times New Roman"/>
          <w:color w:val="000000"/>
          <w:lang w:eastAsia="en-GB"/>
        </w:rPr>
        <w:t>, Vol. 25, No. 4, pp. 361-375.</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B007A8"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Westall, A. and Cowling, M. (1999) </w:t>
      </w:r>
      <w:r w:rsidRPr="005E4B86">
        <w:rPr>
          <w:rFonts w:ascii="Calibri" w:eastAsia="Times New Roman" w:hAnsi="Calibri" w:cs="Times New Roman"/>
          <w:i/>
          <w:iCs/>
          <w:lang w:eastAsia="en-GB"/>
        </w:rPr>
        <w:t>Agenda for Growth</w:t>
      </w:r>
      <w:r w:rsidRPr="005E4B86">
        <w:rPr>
          <w:rFonts w:ascii="Calibri" w:eastAsia="Times New Roman" w:hAnsi="Calibri" w:cs="Times New Roman"/>
          <w:lang w:eastAsia="en-GB"/>
        </w:rPr>
        <w:t>, Institute for Public Policy Research, London.</w:t>
      </w:r>
    </w:p>
    <w:p w:rsidR="004F28AB" w:rsidRPr="005E4B86" w:rsidRDefault="004F28A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Westhead, P., Ucbasaran, D. and Wright, M. (2005) Decisions, actions, and performance: do novice, serial, and portfolio entrepreneurs differ</w:t>
      </w:r>
      <w:proofErr w:type="gramStart"/>
      <w:r w:rsidRPr="005E4B86">
        <w:rPr>
          <w:rFonts w:ascii="Calibri" w:eastAsia="Times New Roman" w:hAnsi="Calibri" w:cs="Times New Roman"/>
          <w:lang w:eastAsia="en-GB"/>
        </w:rPr>
        <w:t>?,</w:t>
      </w:r>
      <w:proofErr w:type="gramEnd"/>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43, pp. 393–417.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Westhead, P., Wright, M. and Ucbasaran, D. (2001) The internationalization of new and small firms: A resource-based view, </w:t>
      </w:r>
      <w:r w:rsidRPr="005E4B86">
        <w:rPr>
          <w:rFonts w:ascii="Calibri" w:eastAsia="Times New Roman" w:hAnsi="Calibri" w:cs="Times New Roman"/>
          <w:i/>
          <w:iCs/>
          <w:lang w:eastAsia="en-GB"/>
        </w:rPr>
        <w:t>Journal of Business Venturing,</w:t>
      </w:r>
      <w:r w:rsidRPr="005E4B86">
        <w:rPr>
          <w:rFonts w:ascii="Calibri" w:eastAsia="Times New Roman" w:hAnsi="Calibri" w:cs="Times New Roman"/>
          <w:lang w:eastAsia="en-GB"/>
        </w:rPr>
        <w:t xml:space="preserve"> Vol. 16, No. 4, pp. 333–358.</w:t>
      </w:r>
    </w:p>
    <w:p w:rsidR="005E4B86" w:rsidRPr="005E4B86" w:rsidRDefault="005E4B86" w:rsidP="005E4B86">
      <w:pPr>
        <w:spacing w:after="0" w:line="360" w:lineRule="auto"/>
        <w:jc w:val="both"/>
        <w:rPr>
          <w:rFonts w:ascii="Calibri" w:eastAsia="Times New Roman" w:hAnsi="Calibri" w:cs="Times New Roman"/>
          <w:lang w:eastAsia="en-GB"/>
        </w:rPr>
      </w:pPr>
    </w:p>
    <w:p w:rsidR="007C7CFE"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Wetherly, P. and Otter, D. (2014)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business environment: themes and issues in a globalizing world</w:t>
      </w:r>
      <w:r w:rsidRPr="005E4B86">
        <w:rPr>
          <w:rFonts w:ascii="Calibri" w:eastAsia="Times New Roman" w:hAnsi="Calibri" w:cs="Times New Roman"/>
          <w:color w:val="000000"/>
          <w:lang w:eastAsia="en-GB"/>
        </w:rPr>
        <w:t>, 3rd edition, Oxford: Oxford University Press.</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White, G. and Parasher, U. (2007) Phase 2: Exploring the Relationship </w:t>
      </w:r>
      <w:r w:rsidR="008A0BC7" w:rsidRPr="005E4B86">
        <w:rPr>
          <w:rFonts w:ascii="Calibri" w:eastAsia="Times New Roman" w:hAnsi="Calibri" w:cs="Times New Roman"/>
          <w:color w:val="000000"/>
          <w:lang w:eastAsia="en-GB"/>
        </w:rPr>
        <w:t>between</w:t>
      </w:r>
      <w:r w:rsidRPr="005E4B86">
        <w:rPr>
          <w:rFonts w:ascii="Calibri" w:eastAsia="Times New Roman" w:hAnsi="Calibri" w:cs="Times New Roman"/>
          <w:color w:val="000000"/>
          <w:lang w:eastAsia="en-GB"/>
        </w:rPr>
        <w:t xml:space="preserve"> Environmental </w:t>
      </w:r>
      <w:r w:rsidR="008A0BC7">
        <w:rPr>
          <w:rFonts w:ascii="Calibri" w:eastAsia="Times New Roman" w:hAnsi="Calibri" w:cs="Times New Roman"/>
          <w:color w:val="000000"/>
          <w:lang w:eastAsia="en-GB"/>
        </w:rPr>
        <w:t xml:space="preserve">Regulation and Competitiveness: </w:t>
      </w:r>
      <w:r w:rsidRPr="005E4B86">
        <w:rPr>
          <w:rFonts w:ascii="Calibri" w:eastAsia="Times New Roman" w:hAnsi="Calibri" w:cs="Times New Roman"/>
          <w:color w:val="000000"/>
          <w:lang w:eastAsia="en-GB"/>
        </w:rPr>
        <w:t>A report to The Department of the Environment Food and Rural Affairs by SQW Consulting. Defra, London, [online], Available at: http://randd.defra.gov.uk/ Document.aspx</w:t>
      </w:r>
      <w:proofErr w:type="gramStart"/>
      <w:r w:rsidRPr="005E4B86">
        <w:rPr>
          <w:rFonts w:ascii="Calibri" w:eastAsia="Times New Roman" w:hAnsi="Calibri" w:cs="Times New Roman"/>
          <w:color w:val="000000"/>
          <w:lang w:eastAsia="en-GB"/>
        </w:rPr>
        <w:t>?Docume</w:t>
      </w:r>
      <w:r w:rsidR="007C7CFE">
        <w:rPr>
          <w:rFonts w:ascii="Calibri" w:eastAsia="Times New Roman" w:hAnsi="Calibri" w:cs="Times New Roman"/>
          <w:color w:val="000000"/>
          <w:lang w:eastAsia="en-GB"/>
        </w:rPr>
        <w:t>nt</w:t>
      </w:r>
      <w:proofErr w:type="gramEnd"/>
      <w:r w:rsidR="007C7CFE">
        <w:rPr>
          <w:rFonts w:ascii="Calibri" w:eastAsia="Times New Roman" w:hAnsi="Calibri" w:cs="Times New Roman"/>
          <w:color w:val="000000"/>
          <w:lang w:eastAsia="en-GB"/>
        </w:rPr>
        <w:t>=EV02035_5874_FRP.pdf, [A</w:t>
      </w:r>
      <w:r w:rsidRPr="005E4B86">
        <w:rPr>
          <w:rFonts w:ascii="Calibri" w:eastAsia="Times New Roman" w:hAnsi="Calibri" w:cs="Times New Roman"/>
          <w:color w:val="000000"/>
          <w:lang w:eastAsia="en-GB"/>
        </w:rPr>
        <w:t>ccessed 21</w:t>
      </w:r>
      <w:r w:rsidR="007C7CFE" w:rsidRPr="007C7CFE">
        <w:rPr>
          <w:rFonts w:ascii="Calibri" w:eastAsia="Times New Roman" w:hAnsi="Calibri" w:cs="Times New Roman"/>
          <w:color w:val="000000"/>
          <w:vertAlign w:val="superscript"/>
          <w:lang w:eastAsia="en-GB"/>
        </w:rPr>
        <w:t>st</w:t>
      </w:r>
      <w:r w:rsidR="007C7CFE">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May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Whyte, M. (2012) REACH and its impact on SMEs, [online], Available at: http://ec.europa.eu/enterprise/sectors/chemicals/files/sherper_conference/sh_2f_m</w:t>
      </w:r>
      <w:r w:rsidR="007C7CFE">
        <w:rPr>
          <w:rFonts w:ascii="Calibri" w:eastAsia="Times New Roman" w:hAnsi="Calibri" w:cs="Times New Roman"/>
          <w:lang w:eastAsia="en-GB"/>
        </w:rPr>
        <w:t xml:space="preserve">_whyte_refac_en.pdf, [Accessed </w:t>
      </w:r>
      <w:r w:rsidRPr="005E4B86">
        <w:rPr>
          <w:rFonts w:ascii="Calibri" w:eastAsia="Times New Roman" w:hAnsi="Calibri" w:cs="Times New Roman"/>
          <w:lang w:eastAsia="en-GB"/>
        </w:rPr>
        <w:t>27</w:t>
      </w:r>
      <w:r w:rsidR="007C7CFE" w:rsidRPr="007C7CFE">
        <w:rPr>
          <w:rFonts w:ascii="Calibri" w:eastAsia="Times New Roman" w:hAnsi="Calibri" w:cs="Times New Roman"/>
          <w:vertAlign w:val="superscript"/>
          <w:lang w:eastAsia="en-GB"/>
        </w:rPr>
        <w:t>th</w:t>
      </w:r>
      <w:r w:rsidR="007C7CFE">
        <w:rPr>
          <w:rFonts w:ascii="Calibri" w:eastAsia="Times New Roman" w:hAnsi="Calibri" w:cs="Times New Roman"/>
          <w:lang w:eastAsia="en-GB"/>
        </w:rPr>
        <w:t xml:space="preserve"> </w:t>
      </w:r>
      <w:r w:rsidRPr="005E4B86">
        <w:rPr>
          <w:rFonts w:ascii="Calibri" w:eastAsia="Times New Roman" w:hAnsi="Calibri" w:cs="Times New Roman"/>
          <w:lang w:eastAsia="en-GB"/>
        </w:rPr>
        <w:t>February 2014].</w:t>
      </w:r>
    </w:p>
    <w:p w:rsidR="005E4B86" w:rsidRPr="005E4B86" w:rsidRDefault="005E4B86" w:rsidP="005E4B86">
      <w:pPr>
        <w:spacing w:after="0" w:line="360" w:lineRule="auto"/>
        <w:jc w:val="both"/>
        <w:rPr>
          <w:rFonts w:ascii="Calibri" w:eastAsia="Times New Roman" w:hAnsi="Calibri" w:cs="Times New Roman"/>
          <w:lang w:eastAsia="en-GB"/>
        </w:rPr>
      </w:pPr>
    </w:p>
    <w:p w:rsidR="00602378"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Wijewardena, H. and Cooray, S. (1996) Factors contributing to the growth of small manufacturing firms: Perceptions on Japanese </w:t>
      </w:r>
      <w:r w:rsidR="00B40C52">
        <w:rPr>
          <w:rFonts w:ascii="Calibri" w:eastAsia="Times New Roman" w:hAnsi="Calibri" w:cs="Times New Roman"/>
          <w:lang w:eastAsia="en-GB"/>
        </w:rPr>
        <w:t>owners/managers</w:t>
      </w:r>
      <w:r w:rsidRPr="005E4B86">
        <w:rPr>
          <w:rFonts w:ascii="Calibri" w:eastAsia="Times New Roman" w:hAnsi="Calibri" w:cs="Times New Roman"/>
          <w:lang w:eastAsia="en-GB"/>
        </w:rPr>
        <w:t xml:space="preserve">, </w:t>
      </w:r>
      <w:r w:rsidRPr="005E4B86">
        <w:rPr>
          <w:rFonts w:ascii="Calibri" w:eastAsia="Times New Roman" w:hAnsi="Calibri" w:cs="Times New Roman"/>
          <w:i/>
          <w:iCs/>
          <w:lang w:eastAsia="en-GB"/>
        </w:rPr>
        <w:t xml:space="preserve">Journal of Enterprising Culture, Vol. </w:t>
      </w:r>
      <w:r w:rsidRPr="005E4B86">
        <w:rPr>
          <w:rFonts w:ascii="Calibri" w:eastAsia="Times New Roman" w:hAnsi="Calibri" w:cs="Times New Roman"/>
          <w:lang w:eastAsia="en-GB"/>
        </w:rPr>
        <w:t>4, No. 4, pp. 351-361.</w:t>
      </w:r>
    </w:p>
    <w:p w:rsidR="0028574C" w:rsidRPr="005E4B86" w:rsidRDefault="0028574C"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Wiklund J. and Shepherd, D. (2003a) Knowledge-based resources, entrepreneurial orientation, and the performance of small and medium sized business, </w:t>
      </w:r>
      <w:r w:rsidRPr="005E4B86">
        <w:rPr>
          <w:rFonts w:ascii="Calibri" w:eastAsia="Times New Roman" w:hAnsi="Calibri" w:cs="Times New Roman"/>
          <w:i/>
          <w:iCs/>
          <w:color w:val="000000"/>
          <w:lang w:eastAsia="en-GB"/>
        </w:rPr>
        <w:t>Journal of Strategic Management</w:t>
      </w:r>
      <w:r w:rsidRPr="005E4B86">
        <w:rPr>
          <w:rFonts w:ascii="Calibri" w:eastAsia="Times New Roman" w:hAnsi="Calibri" w:cs="Times New Roman"/>
          <w:color w:val="000000"/>
          <w:lang w:eastAsia="en-GB"/>
        </w:rPr>
        <w:t>, Vol. 24, No. 13, pp. 1307–1314.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Wiklund, J. (1999) </w:t>
      </w:r>
      <w:proofErr w:type="gramStart"/>
      <w:r w:rsidRPr="005E4B86">
        <w:rPr>
          <w:rFonts w:ascii="Calibri" w:eastAsia="Times New Roman" w:hAnsi="Calibri" w:cs="Times New Roman"/>
          <w:color w:val="000000"/>
          <w:lang w:eastAsia="en-GB"/>
        </w:rPr>
        <w:t>The</w:t>
      </w:r>
      <w:proofErr w:type="gramEnd"/>
      <w:r w:rsidRPr="005E4B86">
        <w:rPr>
          <w:rFonts w:ascii="Calibri" w:eastAsia="Times New Roman" w:hAnsi="Calibri" w:cs="Times New Roman"/>
          <w:color w:val="000000"/>
          <w:lang w:eastAsia="en-GB"/>
        </w:rPr>
        <w:t xml:space="preserve"> sustainability of the entrepreneurial orientation-performance relationship, </w:t>
      </w:r>
      <w:r w:rsidRPr="005E4B86">
        <w:rPr>
          <w:rFonts w:ascii="Calibri" w:eastAsia="Times New Roman" w:hAnsi="Calibri" w:cs="Times New Roman"/>
          <w:i/>
          <w:iCs/>
          <w:color w:val="000000"/>
          <w:lang w:eastAsia="en-GB"/>
        </w:rPr>
        <w:t>Entrepreneurship: Theory and Practice</w:t>
      </w:r>
      <w:r w:rsidRPr="005E4B86">
        <w:rPr>
          <w:rFonts w:ascii="Calibri" w:eastAsia="Times New Roman" w:hAnsi="Calibri" w:cs="Times New Roman"/>
          <w:color w:val="000000"/>
          <w:lang w:eastAsia="en-GB"/>
        </w:rPr>
        <w:t>, Vol. 24, No. 1, pp. 37–48.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Wi</w:t>
      </w:r>
      <w:r w:rsidR="00BA0E14">
        <w:rPr>
          <w:rFonts w:ascii="Calibri" w:eastAsia="Times New Roman" w:hAnsi="Calibri" w:cs="Times New Roman"/>
          <w:lang w:eastAsia="en-GB"/>
        </w:rPr>
        <w:t>klund, J. and Shepherd, D. (2005</w:t>
      </w:r>
      <w:r w:rsidRPr="005E4B86">
        <w:rPr>
          <w:rFonts w:ascii="Calibri" w:eastAsia="Times New Roman" w:hAnsi="Calibri" w:cs="Times New Roman"/>
          <w:lang w:eastAsia="en-GB"/>
        </w:rPr>
        <w:t>) Entrepreneurial Orientation and Small Business Performance: A Configurational Approach</w:t>
      </w:r>
      <w:r w:rsidRPr="005E4B86">
        <w:rPr>
          <w:rFonts w:ascii="Calibri" w:eastAsia="Times New Roman" w:hAnsi="Calibri" w:cs="Times New Roman"/>
          <w:i/>
          <w:iCs/>
          <w:lang w:eastAsia="en-GB"/>
        </w:rPr>
        <w:t>, Journal of Business Venturing</w:t>
      </w:r>
      <w:r w:rsidRPr="005E4B86">
        <w:rPr>
          <w:rFonts w:ascii="Calibri" w:eastAsia="Times New Roman" w:hAnsi="Calibri" w:cs="Times New Roman"/>
          <w:lang w:eastAsia="en-GB"/>
        </w:rPr>
        <w:t>, Vol. 20, No. 1, pp. 71 – 91.</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Wik</w:t>
      </w:r>
      <w:r w:rsidR="003D74E4">
        <w:rPr>
          <w:rFonts w:ascii="Calibri" w:eastAsia="Times New Roman" w:hAnsi="Calibri" w:cs="Times New Roman"/>
          <w:lang w:eastAsia="en-GB"/>
        </w:rPr>
        <w:t>lund, L. and Shepherd, D. (2003</w:t>
      </w:r>
      <w:r w:rsidRPr="005E4B86">
        <w:rPr>
          <w:rFonts w:ascii="Calibri" w:eastAsia="Times New Roman" w:hAnsi="Calibri" w:cs="Times New Roman"/>
          <w:lang w:eastAsia="en-GB"/>
        </w:rPr>
        <w:t xml:space="preserve">) Aspiring for, and achieving growth: the moderating role of resources and opportunities, </w:t>
      </w:r>
      <w:r w:rsidRPr="005E4B86">
        <w:rPr>
          <w:rFonts w:ascii="Calibri" w:eastAsia="Times New Roman" w:hAnsi="Calibri" w:cs="Times New Roman"/>
          <w:i/>
          <w:iCs/>
          <w:lang w:eastAsia="en-GB"/>
        </w:rPr>
        <w:t>Journal of Management Studies</w:t>
      </w:r>
      <w:r w:rsidRPr="005E4B86">
        <w:rPr>
          <w:rFonts w:ascii="Calibri" w:eastAsia="Times New Roman" w:hAnsi="Calibri" w:cs="Times New Roman"/>
          <w:lang w:eastAsia="en-GB"/>
        </w:rPr>
        <w:t>, Vol. 40, No. 8, pp. 1919-1941.</w:t>
      </w:r>
    </w:p>
    <w:p w:rsidR="005E4B86" w:rsidRPr="005E4B86" w:rsidRDefault="005E4B86" w:rsidP="005E4B86">
      <w:pPr>
        <w:spacing w:after="0" w:line="360" w:lineRule="auto"/>
        <w:jc w:val="both"/>
        <w:rPr>
          <w:rFonts w:ascii="Calibri" w:eastAsia="Times New Roman" w:hAnsi="Calibri" w:cs="Times New Roman"/>
          <w:lang w:eastAsia="en-GB"/>
        </w:rPr>
      </w:pPr>
    </w:p>
    <w:p w:rsidR="00602378"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Willard, B. (2005) </w:t>
      </w:r>
      <w:proofErr w:type="gramStart"/>
      <w:r w:rsidRPr="005E4B86">
        <w:rPr>
          <w:rFonts w:ascii="Calibri" w:eastAsia="Times New Roman" w:hAnsi="Calibri" w:cs="Times New Roman"/>
          <w:i/>
          <w:iCs/>
          <w:color w:val="000000"/>
          <w:lang w:eastAsia="en-GB"/>
        </w:rPr>
        <w:t>The</w:t>
      </w:r>
      <w:proofErr w:type="gramEnd"/>
      <w:r w:rsidRPr="005E4B86">
        <w:rPr>
          <w:rFonts w:ascii="Calibri" w:eastAsia="Times New Roman" w:hAnsi="Calibri" w:cs="Times New Roman"/>
          <w:i/>
          <w:iCs/>
          <w:color w:val="000000"/>
          <w:lang w:eastAsia="en-GB"/>
        </w:rPr>
        <w:t xml:space="preserve"> Next Sustainability Wave: Building Boardroom Buy-In</w:t>
      </w:r>
      <w:r w:rsidRPr="005E4B86">
        <w:rPr>
          <w:rFonts w:ascii="Calibri" w:eastAsia="Times New Roman" w:hAnsi="Calibri" w:cs="Times New Roman"/>
          <w:color w:val="000000"/>
          <w:lang w:eastAsia="en-GB"/>
        </w:rPr>
        <w:t>, Gabriola Island: New Society Publishers.</w:t>
      </w:r>
    </w:p>
    <w:p w:rsidR="0028574C" w:rsidRPr="005E4B86" w:rsidRDefault="0028574C"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Williams, E., Panko, J., </w:t>
      </w:r>
      <w:proofErr w:type="gramStart"/>
      <w:r w:rsidRPr="005E4B86">
        <w:rPr>
          <w:rFonts w:ascii="Calibri" w:eastAsia="Times New Roman" w:hAnsi="Calibri" w:cs="Times New Roman"/>
          <w:lang w:eastAsia="en-GB"/>
        </w:rPr>
        <w:t>Paustenbach</w:t>
      </w:r>
      <w:proofErr w:type="gramEnd"/>
      <w:r w:rsidRPr="005E4B86">
        <w:rPr>
          <w:rFonts w:ascii="Calibri" w:eastAsia="Times New Roman" w:hAnsi="Calibri" w:cs="Times New Roman"/>
          <w:lang w:eastAsia="en-GB"/>
        </w:rPr>
        <w:t xml:space="preserve">, D. (2009) The European Union’s REACH regulation: a review of its history and requirements, </w:t>
      </w:r>
      <w:r w:rsidRPr="005E4B86">
        <w:rPr>
          <w:rFonts w:ascii="Calibri" w:eastAsia="Times New Roman" w:hAnsi="Calibri" w:cs="Times New Roman"/>
          <w:i/>
          <w:iCs/>
          <w:lang w:eastAsia="en-GB"/>
        </w:rPr>
        <w:t>Critical Reviews in Toxicology</w:t>
      </w:r>
      <w:r w:rsidRPr="005E4B86">
        <w:rPr>
          <w:rFonts w:ascii="Calibri" w:eastAsia="Times New Roman" w:hAnsi="Calibri" w:cs="Times New Roman"/>
          <w:lang w:eastAsia="en-GB"/>
        </w:rPr>
        <w:t>,</w:t>
      </w:r>
      <w:r w:rsidRPr="005E4B86">
        <w:rPr>
          <w:rFonts w:ascii="Calibri" w:eastAsia="Times New Roman" w:hAnsi="Calibri" w:cs="Times New Roman"/>
          <w:i/>
          <w:iCs/>
          <w:lang w:eastAsia="en-GB"/>
        </w:rPr>
        <w:t xml:space="preserve"> </w:t>
      </w:r>
      <w:r w:rsidRPr="005E4B86">
        <w:rPr>
          <w:rFonts w:ascii="Calibri" w:eastAsia="Times New Roman" w:hAnsi="Calibri" w:cs="Times New Roman"/>
          <w:lang w:eastAsia="en-GB"/>
        </w:rPr>
        <w:t>Vol. 39, Iss. 7, pp. 553-575.</w:t>
      </w:r>
    </w:p>
    <w:p w:rsidR="005E4B86" w:rsidRPr="005E4B86" w:rsidRDefault="005E4B86" w:rsidP="005E4B86">
      <w:pPr>
        <w:spacing w:after="0" w:line="360" w:lineRule="auto"/>
        <w:jc w:val="both"/>
        <w:rPr>
          <w:rFonts w:ascii="Calibri" w:eastAsia="Times New Roman" w:hAnsi="Calibri" w:cs="Times New Roman"/>
          <w:lang w:eastAsia="en-GB"/>
        </w:rPr>
      </w:pPr>
    </w:p>
    <w:p w:rsidR="007C7CFE"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 xml:space="preserve">Williamson, D. and Lynch-Wood, G. (2001) A new paradigm for SME environmental practice, </w:t>
      </w:r>
      <w:r w:rsidRPr="005E4B86">
        <w:rPr>
          <w:rFonts w:ascii="Calibri" w:eastAsia="Times New Roman" w:hAnsi="Calibri" w:cs="Times New Roman"/>
          <w:i/>
          <w:iCs/>
          <w:color w:val="000000"/>
          <w:lang w:eastAsia="en-GB"/>
        </w:rPr>
        <w:t>The TQM Magazine</w:t>
      </w:r>
      <w:r w:rsidRPr="005E4B86">
        <w:rPr>
          <w:rFonts w:ascii="Calibri" w:eastAsia="Times New Roman" w:hAnsi="Calibri" w:cs="Times New Roman"/>
          <w:color w:val="000000"/>
          <w:lang w:eastAsia="en-GB"/>
        </w:rPr>
        <w:t>, Vol. 13, No. 6, pp.424–432.</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Williamson, D., Lynch‐Wood, G, Doikos, P., Halvadakis, C., Henry, A., Dunphy, N., Rais, K. and Korab, V. (2006a) </w:t>
      </w:r>
      <w:r w:rsidRPr="005E4B86">
        <w:rPr>
          <w:rFonts w:ascii="Calibri" w:eastAsia="Times New Roman" w:hAnsi="Calibri" w:cs="Times New Roman"/>
          <w:i/>
          <w:iCs/>
          <w:color w:val="000000"/>
          <w:lang w:eastAsia="en-GB"/>
        </w:rPr>
        <w:t>A blueprint to support environmental compliance amongst European SMEs</w:t>
      </w:r>
      <w:r w:rsidRPr="005E4B86">
        <w:rPr>
          <w:rFonts w:ascii="Calibri" w:eastAsia="Times New Roman" w:hAnsi="Calibri" w:cs="Times New Roman"/>
          <w:color w:val="000000"/>
          <w:lang w:eastAsia="en-GB"/>
        </w:rPr>
        <w:t>, Staffordshire University.</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Williamson, D., Lynch‐Wood, G. and Ramsay, J. (2006b) Drivers of Environmental Behaviour in Manufacturing SMEs and the Implications for CSR, Journal of Business Ethics, Vol. 67, pp.317–30.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Wilson, C. D. H. and Williams, I. D. (2008) Environmental compliance in small‐ and medium‐sized enterprises, </w:t>
      </w:r>
      <w:r w:rsidRPr="005E4B86">
        <w:rPr>
          <w:rFonts w:ascii="Calibri" w:eastAsia="Times New Roman" w:hAnsi="Calibri" w:cs="Times New Roman"/>
          <w:i/>
          <w:iCs/>
          <w:color w:val="000000"/>
          <w:lang w:eastAsia="en-GB"/>
        </w:rPr>
        <w:t>Proceedings of the CIWM Annual Conference</w:t>
      </w:r>
      <w:r w:rsidRPr="005E4B86">
        <w:rPr>
          <w:rFonts w:ascii="Calibri" w:eastAsia="Times New Roman" w:hAnsi="Calibri" w:cs="Times New Roman"/>
          <w:color w:val="000000"/>
          <w:lang w:eastAsia="en-GB"/>
        </w:rPr>
        <w:t>, 10–13 June 2008, Paignton, Conference Session 9, Paper 2.</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Wilson, C. D. H., Williams, I. D. and Kemp, S. (2009) Compliance with water legislation in waste management facilities: Experiences from UK small and medium sized enterprises, </w:t>
      </w:r>
      <w:r w:rsidRPr="005E4B86">
        <w:rPr>
          <w:rFonts w:ascii="Calibri" w:eastAsia="Times New Roman" w:hAnsi="Calibri" w:cs="Times New Roman"/>
          <w:i/>
          <w:iCs/>
          <w:color w:val="000000"/>
          <w:lang w:eastAsia="en-GB"/>
        </w:rPr>
        <w:t>Proceedings of the Twelfth International Waste Management and Landfill Symposium,</w:t>
      </w:r>
      <w:r w:rsidRPr="005E4B86">
        <w:rPr>
          <w:rFonts w:ascii="Calibri" w:eastAsia="Times New Roman" w:hAnsi="Calibri" w:cs="Times New Roman"/>
          <w:color w:val="000000"/>
          <w:lang w:eastAsia="en-GB"/>
        </w:rPr>
        <w:t xml:space="preserve"> S. Margherita di Pula, Cagliari, Sardinia, Italy, October 5/9. Paper No. 354.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Wilson, C. D. H., Williams, I. D. and Kemp, S. (2010) Compliance with Producer Responsibility Legislation: Experiences from UK Small and Medium‐ Sized Enterprises,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Published online in Wiley Online Library (wileyonlinelibrary.com) DOI: 10.1002/bse.698.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Wilson, C. D. H., Williams, I. D. and Kemp, S. (2011) Compliance with Environmental Command and Control Legislation: Experiences from UK Small and Medium‐Sized Enterprises, </w:t>
      </w:r>
      <w:r w:rsidRPr="005E4B86">
        <w:rPr>
          <w:rFonts w:ascii="Calibri" w:eastAsia="Times New Roman" w:hAnsi="Calibri" w:cs="Times New Roman"/>
          <w:i/>
          <w:iCs/>
          <w:color w:val="000000"/>
          <w:lang w:eastAsia="en-GB"/>
        </w:rPr>
        <w:t>Communications in Waste and Resource Management</w:t>
      </w:r>
      <w:r w:rsidRPr="005E4B86">
        <w:rPr>
          <w:rFonts w:ascii="Calibri" w:eastAsia="Times New Roman" w:hAnsi="Calibri" w:cs="Times New Roman"/>
          <w:color w:val="000000"/>
          <w:lang w:eastAsia="en-GB"/>
        </w:rPr>
        <w:t>, Vol. 168, pp. 37-50.</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9C59C9"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Wilson, C. D. H., Williams, I. D. and Kemp, S. (2012) </w:t>
      </w:r>
      <w:proofErr w:type="gramStart"/>
      <w:r w:rsidRPr="005E4B86">
        <w:rPr>
          <w:rFonts w:ascii="Calibri" w:eastAsia="Times New Roman" w:hAnsi="Calibri" w:cs="Times New Roman"/>
          <w:color w:val="000000"/>
          <w:lang w:eastAsia="en-GB"/>
        </w:rPr>
        <w:t>An</w:t>
      </w:r>
      <w:proofErr w:type="gramEnd"/>
      <w:r w:rsidRPr="005E4B86">
        <w:rPr>
          <w:rFonts w:ascii="Calibri" w:eastAsia="Times New Roman" w:hAnsi="Calibri" w:cs="Times New Roman"/>
          <w:color w:val="000000"/>
          <w:lang w:eastAsia="en-GB"/>
        </w:rPr>
        <w:t xml:space="preserve"> evaluation of the impact and effectiveness of environmental legislation in small and medium‐sized enterprises: Experiences from the UK, </w:t>
      </w:r>
      <w:r w:rsidRPr="005E4B86">
        <w:rPr>
          <w:rFonts w:ascii="Calibri" w:eastAsia="Times New Roman" w:hAnsi="Calibri" w:cs="Times New Roman"/>
          <w:i/>
          <w:iCs/>
          <w:color w:val="000000"/>
          <w:lang w:eastAsia="en-GB"/>
        </w:rPr>
        <w:t>Business Strategy and the Environment</w:t>
      </w:r>
      <w:r w:rsidRPr="005E4B86">
        <w:rPr>
          <w:rFonts w:ascii="Calibri" w:eastAsia="Times New Roman" w:hAnsi="Calibri" w:cs="Times New Roman"/>
          <w:color w:val="000000"/>
          <w:lang w:eastAsia="en-GB"/>
        </w:rPr>
        <w:t xml:space="preserve">, vol. 21, No. 3, pp.141-156. </w:t>
      </w:r>
    </w:p>
    <w:p w:rsidR="0028574C" w:rsidRPr="005E4B86" w:rsidRDefault="0028574C"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Wilson, C. D. H., Williams, I. D., Mair, N. and Lowe, C. N. (2007) Environmental Compliance in Small and Medium‐Sized Enterprises: Experiences from the North West of England, </w:t>
      </w:r>
      <w:r w:rsidRPr="00E75ABB">
        <w:rPr>
          <w:rFonts w:ascii="Calibri" w:eastAsia="Times New Roman" w:hAnsi="Calibri" w:cs="Times New Roman"/>
          <w:i/>
          <w:color w:val="000000"/>
          <w:lang w:eastAsia="en-GB"/>
        </w:rPr>
        <w:t>Communications in Waste and Resource Management</w:t>
      </w:r>
      <w:r w:rsidRPr="005E4B86">
        <w:rPr>
          <w:rFonts w:ascii="Calibri" w:eastAsia="Times New Roman" w:hAnsi="Calibri" w:cs="Times New Roman"/>
          <w:color w:val="000000"/>
          <w:lang w:eastAsia="en-GB"/>
        </w:rPr>
        <w:t>, Vol.  8, No. 2, pp. 76-86.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lastRenderedPageBreak/>
        <w:t xml:space="preserve">Wilson, F., Kickul, J. and Marlino, D. (2007a) Gender, entrepreneurial self-efficacy and entrepreneurial career intentions: implications for entrepreneurship education, </w:t>
      </w:r>
      <w:r w:rsidRPr="005E4B86">
        <w:rPr>
          <w:rFonts w:ascii="Calibri" w:eastAsia="Times New Roman" w:hAnsi="Calibri" w:cs="Times New Roman"/>
          <w:i/>
          <w:iCs/>
          <w:lang w:eastAsia="en-GB"/>
        </w:rPr>
        <w:t>Entrepreneurship Theory and Practice</w:t>
      </w:r>
      <w:r w:rsidRPr="005E4B86">
        <w:rPr>
          <w:rFonts w:ascii="Calibri" w:eastAsia="Times New Roman" w:hAnsi="Calibri" w:cs="Times New Roman"/>
          <w:lang w:eastAsia="en-GB"/>
        </w:rPr>
        <w:t>, Vol. 31, pp. 387-406.</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Winch, G. and McDonald, J. (1999) SMEs in an environment of change: computer-based tools to aid learning and change management, </w:t>
      </w:r>
      <w:r w:rsidRPr="005E4B86">
        <w:rPr>
          <w:rFonts w:ascii="Calibri" w:eastAsia="Times New Roman" w:hAnsi="Calibri" w:cs="Times New Roman"/>
          <w:i/>
          <w:iCs/>
          <w:lang w:eastAsia="en-GB"/>
        </w:rPr>
        <w:t>Industrial and Commercial Training</w:t>
      </w:r>
      <w:r w:rsidRPr="005E4B86">
        <w:rPr>
          <w:rFonts w:ascii="Calibri" w:eastAsia="Times New Roman" w:hAnsi="Calibri" w:cs="Times New Roman"/>
          <w:lang w:eastAsia="en-GB"/>
        </w:rPr>
        <w:t>, Vol. 31, No. 2, pp. 49-56.</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Winter, M., Danes, S., Koha</w:t>
      </w:r>
      <w:proofErr w:type="gramStart"/>
      <w:r w:rsidRPr="005E4B86">
        <w:rPr>
          <w:rFonts w:ascii="Calibri" w:eastAsia="Times New Roman" w:hAnsi="Calibri" w:cs="Times New Roman"/>
          <w:color w:val="000000"/>
          <w:lang w:eastAsia="en-GB"/>
        </w:rPr>
        <w:t>,S</w:t>
      </w:r>
      <w:proofErr w:type="gramEnd"/>
      <w:r w:rsidRPr="005E4B86">
        <w:rPr>
          <w:rFonts w:ascii="Calibri" w:eastAsia="Times New Roman" w:hAnsi="Calibri" w:cs="Times New Roman"/>
          <w:color w:val="000000"/>
          <w:lang w:eastAsia="en-GB"/>
        </w:rPr>
        <w:t xml:space="preserve">., Fredericks, K. and Paula, J. (2004) Tracking Family Businesses and Their Owners Over Time: Panel Attrition, Manager Departure and Business Demise,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19, pp. 535-559.</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B96BEA"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Witcoff, H. A. and Reuben, B. G. (1996) </w:t>
      </w:r>
      <w:r w:rsidRPr="005E4B86">
        <w:rPr>
          <w:rFonts w:ascii="Calibri" w:eastAsia="Times New Roman" w:hAnsi="Calibri" w:cs="Times New Roman"/>
          <w:i/>
          <w:iCs/>
          <w:lang w:eastAsia="en-GB"/>
        </w:rPr>
        <w:t xml:space="preserve">Industrial Organic Chemicals, </w:t>
      </w:r>
      <w:r w:rsidRPr="005E4B86">
        <w:rPr>
          <w:rFonts w:ascii="Calibri" w:eastAsia="Times New Roman" w:hAnsi="Calibri" w:cs="Times New Roman"/>
          <w:lang w:eastAsia="en-GB"/>
        </w:rPr>
        <w:t>New York: Wiley.</w:t>
      </w:r>
      <w:proofErr w:type="gramEnd"/>
    </w:p>
    <w:p w:rsidR="004A4F5D" w:rsidRPr="005E4B86" w:rsidRDefault="004A4F5D"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Witt, P. (2004) Entrepreneurs’ networks and the success of start-ups, </w:t>
      </w:r>
      <w:r w:rsidRPr="005E4B86">
        <w:rPr>
          <w:rFonts w:ascii="Calibri" w:eastAsia="Times New Roman" w:hAnsi="Calibri" w:cs="Times New Roman"/>
          <w:i/>
          <w:iCs/>
          <w:lang w:eastAsia="en-GB"/>
        </w:rPr>
        <w:t xml:space="preserve">Entrepreneurship and Regional Development, </w:t>
      </w:r>
      <w:r w:rsidRPr="005E4B86">
        <w:rPr>
          <w:rFonts w:ascii="Calibri" w:eastAsia="Times New Roman" w:hAnsi="Calibri" w:cs="Times New Roman"/>
          <w:lang w:eastAsia="en-GB"/>
        </w:rPr>
        <w:t>Vol. 16, pp. 391–412.</w:t>
      </w:r>
      <w:proofErr w:type="gramEnd"/>
    </w:p>
    <w:p w:rsidR="006E157B" w:rsidRPr="005E4B86" w:rsidRDefault="006E157B"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Wood, S. (1999) Human resource management and performance, </w:t>
      </w:r>
      <w:r w:rsidRPr="005E4B86">
        <w:rPr>
          <w:rFonts w:ascii="Calibri" w:eastAsia="Times New Roman" w:hAnsi="Calibri" w:cs="Times New Roman"/>
          <w:i/>
          <w:iCs/>
          <w:lang w:eastAsia="en-GB"/>
        </w:rPr>
        <w:t>International Journal of Management Reviews</w:t>
      </w:r>
      <w:r w:rsidRPr="005E4B86">
        <w:rPr>
          <w:rFonts w:ascii="Calibri" w:eastAsia="Times New Roman" w:hAnsi="Calibri" w:cs="Times New Roman"/>
          <w:lang w:eastAsia="en-GB"/>
        </w:rPr>
        <w:t>, Vol. 1, No. 4, pp. 367-413.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Woods, A. and Joyce, P. (2003) Owner-managers and the practice of strategic management, </w:t>
      </w:r>
      <w:r w:rsidRPr="005E4B86">
        <w:rPr>
          <w:rFonts w:ascii="Calibri" w:eastAsia="Times New Roman" w:hAnsi="Calibri" w:cs="Times New Roman"/>
          <w:i/>
          <w:iCs/>
          <w:color w:val="000000"/>
          <w:lang w:eastAsia="en-GB"/>
        </w:rPr>
        <w:t>International Small Business Journal</w:t>
      </w:r>
      <w:r w:rsidRPr="005E4B86">
        <w:rPr>
          <w:rFonts w:ascii="Calibri" w:eastAsia="Times New Roman" w:hAnsi="Calibri" w:cs="Times New Roman"/>
          <w:color w:val="000000"/>
          <w:lang w:eastAsia="en-GB"/>
        </w:rPr>
        <w:t>, Vol. 21, No. 2, pp. 181-195.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t xml:space="preserve">Worthington, I. and Britton, C. (2009) </w:t>
      </w:r>
      <w:r w:rsidRPr="005E4B86">
        <w:rPr>
          <w:rFonts w:ascii="Calibri" w:eastAsia="Times New Roman" w:hAnsi="Calibri" w:cs="Times New Roman"/>
          <w:i/>
          <w:iCs/>
          <w:lang w:eastAsia="en-GB"/>
        </w:rPr>
        <w:t>The Business Environment</w:t>
      </w:r>
      <w:r w:rsidRPr="005E4B86">
        <w:rPr>
          <w:rFonts w:ascii="Calibri" w:eastAsia="Times New Roman" w:hAnsi="Calibri" w:cs="Times New Roman"/>
          <w:lang w:eastAsia="en-GB"/>
        </w:rPr>
        <w:t>, 6th edition, Harlow, Essex: Financial Times Prentice Hall.</w:t>
      </w:r>
      <w:proofErr w:type="gramEnd"/>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Wynarczyk, P., Watson, R., Storey, D., Short, H. and Keasey, K. (1993) </w:t>
      </w:r>
      <w:r w:rsidRPr="005E4B86">
        <w:rPr>
          <w:rFonts w:ascii="Calibri" w:eastAsia="Times New Roman" w:hAnsi="Calibri" w:cs="Times New Roman"/>
          <w:i/>
          <w:iCs/>
          <w:lang w:eastAsia="en-GB"/>
        </w:rPr>
        <w:t xml:space="preserve">Managerial Labour Markets in SMEs, </w:t>
      </w:r>
      <w:r w:rsidR="00B007A8">
        <w:rPr>
          <w:rFonts w:ascii="Calibri" w:eastAsia="Times New Roman" w:hAnsi="Calibri" w:cs="Times New Roman"/>
          <w:lang w:eastAsia="en-GB"/>
        </w:rPr>
        <w:t>London: Routledge.</w:t>
      </w:r>
    </w:p>
    <w:p w:rsidR="00B007A8" w:rsidRPr="005E4B86" w:rsidRDefault="00B007A8" w:rsidP="005E4B86">
      <w:pPr>
        <w:spacing w:after="0" w:line="360" w:lineRule="auto"/>
        <w:jc w:val="both"/>
        <w:rPr>
          <w:rFonts w:ascii="Calibri" w:eastAsia="Times New Roman" w:hAnsi="Calibri" w:cs="Times New Roman"/>
          <w:lang w:eastAsia="en-GB"/>
        </w:rPr>
      </w:pPr>
    </w:p>
    <w:p w:rsidR="00AC3A3F"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Yadav, M. S. and Varadarajan, R. (2005) Interactivity in the electronic marketplace: An exposition of the concept and implications for research, </w:t>
      </w:r>
      <w:r w:rsidRPr="005E4B86">
        <w:rPr>
          <w:rFonts w:ascii="Calibri" w:eastAsia="Times New Roman" w:hAnsi="Calibri" w:cs="Times New Roman"/>
          <w:i/>
          <w:iCs/>
          <w:color w:val="000000"/>
          <w:lang w:eastAsia="en-GB"/>
        </w:rPr>
        <w:t>Journal of the Academy of Marketing Science</w:t>
      </w:r>
      <w:r w:rsidRPr="005E4B86">
        <w:rPr>
          <w:rFonts w:ascii="Calibri" w:eastAsia="Times New Roman" w:hAnsi="Calibri" w:cs="Times New Roman"/>
          <w:color w:val="000000"/>
          <w:lang w:eastAsia="en-GB"/>
        </w:rPr>
        <w:t>, Vol. 33, No. 4, pp. 585-603.</w:t>
      </w:r>
    </w:p>
    <w:p w:rsidR="009C59C9" w:rsidRPr="005E4B86" w:rsidRDefault="009C59C9"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Yang, J. T. (2008) Effect of newcomer socialisation on organisational commitment, job satisfaction, and turnover intention in the hotel industry, </w:t>
      </w:r>
      <w:r w:rsidRPr="005E4B86">
        <w:rPr>
          <w:rFonts w:ascii="Calibri" w:eastAsia="Times New Roman" w:hAnsi="Calibri" w:cs="Times New Roman"/>
          <w:i/>
          <w:iCs/>
          <w:lang w:eastAsia="en-GB"/>
        </w:rPr>
        <w:t>Service Industries Journal</w:t>
      </w:r>
      <w:r w:rsidRPr="005E4B86">
        <w:rPr>
          <w:rFonts w:ascii="Calibri" w:eastAsia="Times New Roman" w:hAnsi="Calibri" w:cs="Times New Roman"/>
          <w:lang w:eastAsia="en-GB"/>
        </w:rPr>
        <w:t>, Vol. 28, No. 4, pp. 429-443.</w:t>
      </w: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lastRenderedPageBreak/>
        <w:t xml:space="preserve">Yasuda, T. (2005) Firm growth, size, age and behaviour in Japanese manufacturing, </w:t>
      </w:r>
      <w:r w:rsidRPr="005E4B86">
        <w:rPr>
          <w:rFonts w:ascii="Calibri" w:eastAsia="Times New Roman" w:hAnsi="Calibri" w:cs="Times New Roman"/>
          <w:i/>
          <w:iCs/>
          <w:color w:val="000000"/>
          <w:lang w:eastAsia="en-GB"/>
        </w:rPr>
        <w:t>Small Business Economics</w:t>
      </w:r>
      <w:r w:rsidRPr="005E4B86">
        <w:rPr>
          <w:rFonts w:ascii="Calibri" w:eastAsia="Times New Roman" w:hAnsi="Calibri" w:cs="Times New Roman"/>
          <w:color w:val="000000"/>
          <w:lang w:eastAsia="en-GB"/>
        </w:rPr>
        <w:t>, Vol. 24, pp. 1–15.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YouGov (2007) Recycling in UK Plc: A state of the workplace report, [online], Available at: www.taylor‐ch.co.uk/pdf/taylor_report.pdf, [Accessed 24</w:t>
      </w:r>
      <w:r w:rsidR="00B96BEA" w:rsidRPr="00B96BEA">
        <w:rPr>
          <w:rFonts w:ascii="Calibri" w:eastAsia="Times New Roman" w:hAnsi="Calibri" w:cs="Times New Roman"/>
          <w:color w:val="000000"/>
          <w:vertAlign w:val="superscript"/>
          <w:lang w:eastAsia="en-GB"/>
        </w:rPr>
        <w:t>th</w:t>
      </w:r>
      <w:r w:rsidR="00B96BEA">
        <w:rPr>
          <w:rFonts w:ascii="Calibri" w:eastAsia="Times New Roman" w:hAnsi="Calibri" w:cs="Times New Roman"/>
          <w:color w:val="000000"/>
          <w:lang w:eastAsia="en-GB"/>
        </w:rPr>
        <w:t xml:space="preserve"> </w:t>
      </w:r>
      <w:r w:rsidRPr="005E4B86">
        <w:rPr>
          <w:rFonts w:ascii="Calibri" w:eastAsia="Times New Roman" w:hAnsi="Calibri" w:cs="Times New Roman"/>
          <w:color w:val="000000"/>
          <w:lang w:eastAsia="en-GB"/>
        </w:rPr>
        <w:t>November 2014].</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Youn, H. and </w:t>
      </w:r>
      <w:proofErr w:type="gramStart"/>
      <w:r w:rsidRPr="005E4B86">
        <w:rPr>
          <w:rFonts w:ascii="Calibri" w:eastAsia="Times New Roman" w:hAnsi="Calibri" w:cs="Times New Roman"/>
          <w:lang w:eastAsia="en-GB"/>
        </w:rPr>
        <w:t>Gu</w:t>
      </w:r>
      <w:proofErr w:type="gramEnd"/>
      <w:r w:rsidRPr="005E4B86">
        <w:rPr>
          <w:rFonts w:ascii="Calibri" w:eastAsia="Times New Roman" w:hAnsi="Calibri" w:cs="Times New Roman"/>
          <w:lang w:eastAsia="en-GB"/>
        </w:rPr>
        <w:t xml:space="preserve">, Z. (2010) Predicting Korea lodging firm failures: An artificial neural network model along with a logistic regression model, </w:t>
      </w:r>
      <w:r w:rsidRPr="005E4B86">
        <w:rPr>
          <w:rFonts w:ascii="Calibri" w:eastAsia="Times New Roman" w:hAnsi="Calibri" w:cs="Times New Roman"/>
          <w:i/>
          <w:iCs/>
          <w:lang w:eastAsia="en-GB"/>
        </w:rPr>
        <w:t>International Journal of Hospitality Management</w:t>
      </w:r>
      <w:r w:rsidRPr="005E4B86">
        <w:rPr>
          <w:rFonts w:ascii="Calibri" w:eastAsia="Times New Roman" w:hAnsi="Calibri" w:cs="Times New Roman"/>
          <w:lang w:eastAsia="en-GB"/>
        </w:rPr>
        <w:t>, Vol. 29, pp. 120-127.</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Young, I. (2011) Distribution: A steady upturn, </w:t>
      </w:r>
      <w:r w:rsidRPr="005E4B86">
        <w:rPr>
          <w:rFonts w:ascii="Calibri" w:eastAsia="Times New Roman" w:hAnsi="Calibri" w:cs="Times New Roman"/>
          <w:i/>
          <w:iCs/>
          <w:lang w:eastAsia="en-GB"/>
        </w:rPr>
        <w:t>IHS Chemical Week</w:t>
      </w:r>
      <w:r w:rsidRPr="005E4B86">
        <w:rPr>
          <w:rFonts w:ascii="Calibri" w:eastAsia="Times New Roman" w:hAnsi="Calibri" w:cs="Times New Roman"/>
          <w:lang w:eastAsia="en-GB"/>
        </w:rPr>
        <w:t>, May 23/30, pp. 21-25.</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Young, I. (2012a) Distribution: Robust Despite Market Uncertainty, </w:t>
      </w:r>
      <w:r w:rsidRPr="005E4B86">
        <w:rPr>
          <w:rFonts w:ascii="Calibri" w:eastAsia="Times New Roman" w:hAnsi="Calibri" w:cs="Times New Roman"/>
          <w:i/>
          <w:iCs/>
          <w:color w:val="000000"/>
          <w:lang w:eastAsia="en-GB"/>
        </w:rPr>
        <w:t>IHS Chemical Week</w:t>
      </w:r>
      <w:r w:rsidRPr="005E4B86">
        <w:rPr>
          <w:rFonts w:ascii="Calibri" w:eastAsia="Times New Roman" w:hAnsi="Calibri" w:cs="Times New Roman"/>
          <w:color w:val="000000"/>
          <w:lang w:eastAsia="en-GB"/>
        </w:rPr>
        <w:t>, May 7/14, pp. 21-25.</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Young, I. (2012b) FECC 2012: Distributors Adapt to Changing Markets, </w:t>
      </w:r>
      <w:r w:rsidRPr="005E4B86">
        <w:rPr>
          <w:rFonts w:ascii="Calibri" w:eastAsia="Times New Roman" w:hAnsi="Calibri" w:cs="Times New Roman"/>
          <w:i/>
          <w:iCs/>
          <w:color w:val="000000"/>
          <w:lang w:eastAsia="en-GB"/>
        </w:rPr>
        <w:t>IHS Chemical Week</w:t>
      </w:r>
      <w:r w:rsidRPr="005E4B86">
        <w:rPr>
          <w:rFonts w:ascii="Calibri" w:eastAsia="Times New Roman" w:hAnsi="Calibri" w:cs="Times New Roman"/>
          <w:color w:val="000000"/>
          <w:lang w:eastAsia="en-GB"/>
        </w:rPr>
        <w:t>, May 28</w:t>
      </w:r>
      <w:r w:rsidR="007F105A">
        <w:rPr>
          <w:rFonts w:ascii="Calibri" w:eastAsia="Times New Roman" w:hAnsi="Calibri" w:cs="Times New Roman"/>
          <w:color w:val="000000"/>
          <w:lang w:eastAsia="en-GB"/>
        </w:rPr>
        <w:t>/</w:t>
      </w:r>
      <w:r w:rsidRPr="005E4B86">
        <w:rPr>
          <w:rFonts w:ascii="Calibri" w:eastAsia="Times New Roman" w:hAnsi="Calibri" w:cs="Times New Roman"/>
          <w:color w:val="000000"/>
          <w:lang w:eastAsia="en-GB"/>
        </w:rPr>
        <w:t>June 4, p. 36.</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Yusuf, T. (1995) Critical success factors for small business: Perceptions of south pacific entrepreneurs,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33, No. 1, pp. 68-73.</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Zacharakis, A., Meyer, D. and DeCastro, J. (1999) Differing perceptions of new venture failure: A matched exploratory study of venture capitalists and entrepreneurs, </w:t>
      </w:r>
      <w:r w:rsidRPr="005E4B86">
        <w:rPr>
          <w:rFonts w:ascii="Calibri" w:eastAsia="Times New Roman" w:hAnsi="Calibri" w:cs="Times New Roman"/>
          <w:i/>
          <w:iCs/>
          <w:lang w:eastAsia="en-GB"/>
        </w:rPr>
        <w:t>Journal of Small Business Management</w:t>
      </w:r>
      <w:r w:rsidRPr="005E4B86">
        <w:rPr>
          <w:rFonts w:ascii="Calibri" w:eastAsia="Times New Roman" w:hAnsi="Calibri" w:cs="Times New Roman"/>
          <w:lang w:eastAsia="en-GB"/>
        </w:rPr>
        <w:t>, Vol. 37, No. 3, pp. 1-14.</w:t>
      </w:r>
    </w:p>
    <w:p w:rsidR="005E4B86" w:rsidRPr="005E4B86" w:rsidRDefault="005E4B86" w:rsidP="005E4B86">
      <w:pPr>
        <w:spacing w:after="0" w:line="360" w:lineRule="auto"/>
        <w:jc w:val="both"/>
        <w:rPr>
          <w:rFonts w:ascii="Calibri" w:eastAsia="Times New Roman" w:hAnsi="Calibri" w:cs="Times New Roman"/>
          <w:lang w:eastAsia="en-GB"/>
        </w:rPr>
      </w:pPr>
    </w:p>
    <w:p w:rsidR="00CB5F2C"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Zahra, S. A. (1991) Predictors and financial outcomes of corporate entrepreneurship: an exploratory study, </w:t>
      </w:r>
      <w:r w:rsidRPr="005E4B86">
        <w:rPr>
          <w:rFonts w:ascii="Calibri" w:eastAsia="Times New Roman" w:hAnsi="Calibri" w:cs="Times New Roman"/>
          <w:i/>
          <w:iCs/>
          <w:color w:val="000000"/>
          <w:lang w:eastAsia="en-GB"/>
        </w:rPr>
        <w:t>Journal of Business Venturing</w:t>
      </w:r>
      <w:r w:rsidRPr="005E4B86">
        <w:rPr>
          <w:rFonts w:ascii="Calibri" w:eastAsia="Times New Roman" w:hAnsi="Calibri" w:cs="Times New Roman"/>
          <w:color w:val="000000"/>
          <w:lang w:eastAsia="en-GB"/>
        </w:rPr>
        <w:t>, Vol. 6, No. 4, pp. 259–286.</w:t>
      </w:r>
    </w:p>
    <w:p w:rsidR="0028574C" w:rsidRPr="005E4B86" w:rsidRDefault="0028574C" w:rsidP="005E4B86">
      <w:pPr>
        <w:spacing w:after="0" w:line="360" w:lineRule="auto"/>
        <w:jc w:val="both"/>
        <w:rPr>
          <w:rFonts w:ascii="Calibri" w:eastAsia="Times New Roman" w:hAnsi="Calibri" w:cs="Times New Roman"/>
          <w:color w:val="000000"/>
          <w:lang w:eastAsia="en-GB"/>
        </w:rPr>
      </w:pPr>
    </w:p>
    <w:p w:rsidR="00CB5F2C" w:rsidRDefault="00CB5F2C" w:rsidP="00CB5F2C">
      <w:pPr>
        <w:autoSpaceDE w:val="0"/>
        <w:autoSpaceDN w:val="0"/>
        <w:adjustRightInd w:val="0"/>
        <w:spacing w:after="0" w:line="360" w:lineRule="auto"/>
        <w:jc w:val="both"/>
        <w:rPr>
          <w:rFonts w:cs="AdvPS405B6"/>
        </w:rPr>
      </w:pPr>
      <w:r w:rsidRPr="00EF2330">
        <w:rPr>
          <w:rFonts w:cs="AdvPS405B6"/>
        </w:rPr>
        <w:t>Zahra, S.</w:t>
      </w:r>
      <w:r>
        <w:rPr>
          <w:rFonts w:cs="AdvPS405B6"/>
        </w:rPr>
        <w:t xml:space="preserve"> </w:t>
      </w:r>
      <w:r w:rsidRPr="00EF2330">
        <w:rPr>
          <w:rFonts w:cs="AdvPS405B6"/>
        </w:rPr>
        <w:t>A. and Covin, J.</w:t>
      </w:r>
      <w:r>
        <w:rPr>
          <w:rFonts w:cs="AdvPS405B6"/>
        </w:rPr>
        <w:t xml:space="preserve"> G. (1993) </w:t>
      </w:r>
      <w:r w:rsidRPr="00EF2330">
        <w:rPr>
          <w:rFonts w:cs="AdvPS405B6"/>
        </w:rPr>
        <w:t>Business strategy, technol</w:t>
      </w:r>
      <w:r>
        <w:rPr>
          <w:rFonts w:cs="AdvPS405B6"/>
        </w:rPr>
        <w:t>ogy policy and firm performance</w:t>
      </w:r>
      <w:r w:rsidRPr="00EF2330">
        <w:rPr>
          <w:rFonts w:cs="AdvPS405B6"/>
        </w:rPr>
        <w:t>,</w:t>
      </w:r>
      <w:r>
        <w:rPr>
          <w:rFonts w:cs="AdvPS405B6"/>
        </w:rPr>
        <w:t xml:space="preserve"> </w:t>
      </w:r>
      <w:r w:rsidRPr="001F0208">
        <w:rPr>
          <w:rFonts w:cs="AdvPS405B7"/>
          <w:i/>
        </w:rPr>
        <w:t>Strategic Management Journal</w:t>
      </w:r>
      <w:r w:rsidRPr="00EF2330">
        <w:rPr>
          <w:rFonts w:cs="AdvPS405B6"/>
        </w:rPr>
        <w:t>, Vol. 14 No. 6, pp. 451-78.</w:t>
      </w:r>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264EA"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Zahra, S. A. and Covin, J. G. (1995) Contextual influences on the corporate entrepreneurship-performance relationship: a longitudinal analysis, </w:t>
      </w:r>
      <w:r w:rsidRPr="005E4B86">
        <w:rPr>
          <w:rFonts w:ascii="Calibri" w:eastAsia="Times New Roman" w:hAnsi="Calibri" w:cs="Times New Roman"/>
          <w:i/>
          <w:iCs/>
          <w:color w:val="000000"/>
          <w:lang w:eastAsia="en-GB"/>
        </w:rPr>
        <w:t>Journal of Business Venturing</w:t>
      </w:r>
      <w:r w:rsidR="00AC3A3F">
        <w:rPr>
          <w:rFonts w:ascii="Calibri" w:eastAsia="Times New Roman" w:hAnsi="Calibri" w:cs="Times New Roman"/>
          <w:color w:val="000000"/>
          <w:lang w:eastAsia="en-GB"/>
        </w:rPr>
        <w:t>, Vol. 10, No. 1, pp. 43–59.</w:t>
      </w:r>
    </w:p>
    <w:p w:rsidR="005E4B86" w:rsidRPr="005E4B86" w:rsidRDefault="005E4B86" w:rsidP="005E4B86">
      <w:pPr>
        <w:spacing w:after="0" w:line="360" w:lineRule="auto"/>
        <w:jc w:val="both"/>
        <w:rPr>
          <w:rFonts w:ascii="Calibri" w:eastAsia="Times New Roman" w:hAnsi="Calibri" w:cs="Times New Roman"/>
          <w:lang w:eastAsia="en-GB"/>
        </w:rPr>
      </w:pPr>
      <w:proofErr w:type="gramStart"/>
      <w:r w:rsidRPr="005E4B86">
        <w:rPr>
          <w:rFonts w:ascii="Calibri" w:eastAsia="Times New Roman" w:hAnsi="Calibri" w:cs="Times New Roman"/>
          <w:lang w:eastAsia="en-GB"/>
        </w:rPr>
        <w:lastRenderedPageBreak/>
        <w:t xml:space="preserve">Zeng, S., Xie, X. M., Tam, C. M. and Wan, T. W. (2009) Relationships between business factors and performance in internationalization: An empirical study in China, </w:t>
      </w:r>
      <w:r w:rsidRPr="005E4B86">
        <w:rPr>
          <w:rFonts w:ascii="Calibri" w:eastAsia="Times New Roman" w:hAnsi="Calibri" w:cs="Times New Roman"/>
          <w:i/>
          <w:iCs/>
          <w:lang w:eastAsia="en-GB"/>
        </w:rPr>
        <w:t>Management Decision</w:t>
      </w:r>
      <w:r w:rsidRPr="005E4B86">
        <w:rPr>
          <w:rFonts w:ascii="Calibri" w:eastAsia="Times New Roman" w:hAnsi="Calibri" w:cs="Times New Roman"/>
          <w:lang w:eastAsia="en-GB"/>
        </w:rPr>
        <w:t>, Vol. 47, Iss.</w:t>
      </w:r>
      <w:proofErr w:type="gramEnd"/>
      <w:r w:rsidRPr="005E4B86">
        <w:rPr>
          <w:rFonts w:ascii="Calibri" w:eastAsia="Times New Roman" w:hAnsi="Calibri" w:cs="Times New Roman"/>
          <w:lang w:eastAsia="en-GB"/>
        </w:rPr>
        <w:t xml:space="preserve"> 2, pp. 308-329.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proofErr w:type="gramStart"/>
      <w:r w:rsidRPr="005E4B86">
        <w:rPr>
          <w:rFonts w:ascii="Calibri" w:eastAsia="Times New Roman" w:hAnsi="Calibri" w:cs="Times New Roman"/>
          <w:color w:val="000000"/>
          <w:lang w:eastAsia="en-GB"/>
        </w:rPr>
        <w:t>Zheng, X., El-Ghoul, S., Guedhami, O. and Kwok, C. (2012) National culture and corporate debt maturity,</w:t>
      </w:r>
      <w:r w:rsidRPr="005E4B86">
        <w:rPr>
          <w:rFonts w:ascii="Calibri" w:eastAsia="Times New Roman" w:hAnsi="Calibri" w:cs="Times New Roman"/>
          <w:i/>
          <w:iCs/>
          <w:color w:val="000000"/>
          <w:lang w:eastAsia="en-GB"/>
        </w:rPr>
        <w:t xml:space="preserve"> Journal of Banking and Finance</w:t>
      </w:r>
      <w:r w:rsidRPr="005E4B86">
        <w:rPr>
          <w:rFonts w:ascii="Calibri" w:eastAsia="Times New Roman" w:hAnsi="Calibri" w:cs="Times New Roman"/>
          <w:color w:val="000000"/>
          <w:lang w:eastAsia="en-GB"/>
        </w:rPr>
        <w:t>, Vol. 36, pp. 468–488.</w:t>
      </w:r>
      <w:proofErr w:type="gramEnd"/>
    </w:p>
    <w:p w:rsidR="005E4B86" w:rsidRPr="005E4B86" w:rsidRDefault="005E4B86"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lang w:eastAsia="en-GB"/>
        </w:rPr>
      </w:pPr>
      <w:r w:rsidRPr="005E4B86">
        <w:rPr>
          <w:rFonts w:ascii="Calibri" w:eastAsia="Times New Roman" w:hAnsi="Calibri" w:cs="Times New Roman"/>
          <w:lang w:eastAsia="en-GB"/>
        </w:rPr>
        <w:t xml:space="preserve">Zhou, L. X., Wu, W. P. and Luo, X. M. (2007) Internationalization and the performance of born-global SMEs: the mediating role of social networks, </w:t>
      </w:r>
      <w:r w:rsidRPr="005E4B86">
        <w:rPr>
          <w:rFonts w:ascii="Calibri" w:eastAsia="Times New Roman" w:hAnsi="Calibri" w:cs="Times New Roman"/>
          <w:i/>
          <w:iCs/>
          <w:lang w:eastAsia="en-GB"/>
        </w:rPr>
        <w:t>Journal of International Business Studies</w:t>
      </w:r>
      <w:r w:rsidRPr="005E4B86">
        <w:rPr>
          <w:rFonts w:ascii="Calibri" w:eastAsia="Times New Roman" w:hAnsi="Calibri" w:cs="Times New Roman"/>
          <w:lang w:eastAsia="en-GB"/>
        </w:rPr>
        <w:t>, Vol. 38, No. 4, pp. 673-679.</w:t>
      </w:r>
    </w:p>
    <w:p w:rsidR="005E4B86" w:rsidRPr="005E4B86" w:rsidRDefault="005E4B86" w:rsidP="005E4B86">
      <w:pPr>
        <w:spacing w:after="0" w:line="360" w:lineRule="auto"/>
        <w:jc w:val="both"/>
        <w:rPr>
          <w:rFonts w:ascii="Calibri" w:eastAsia="Times New Roman" w:hAnsi="Calibri" w:cs="Times New Roman"/>
          <w:lang w:eastAsia="en-GB"/>
        </w:rPr>
      </w:pPr>
    </w:p>
    <w:p w:rsid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Zhu, K., Kraemer, K. L. and Xu, S. (2003) Electronic business adoption by European firms: a cross-country assessment of the facilitators and inhibitors, </w:t>
      </w:r>
      <w:r w:rsidRPr="005E4B86">
        <w:rPr>
          <w:rFonts w:ascii="Calibri" w:eastAsia="Times New Roman" w:hAnsi="Calibri" w:cs="Times New Roman"/>
          <w:i/>
          <w:iCs/>
          <w:color w:val="000000"/>
          <w:lang w:eastAsia="en-GB"/>
        </w:rPr>
        <w:t>European Journal of Information Systems</w:t>
      </w:r>
      <w:r w:rsidRPr="005E4B86">
        <w:rPr>
          <w:rFonts w:ascii="Calibri" w:eastAsia="Times New Roman" w:hAnsi="Calibri" w:cs="Times New Roman"/>
          <w:color w:val="000000"/>
          <w:lang w:eastAsia="en-GB"/>
        </w:rPr>
        <w:t>, Vol. 12, No. 4, pp. 251 268.</w:t>
      </w:r>
    </w:p>
    <w:p w:rsidR="006E157B" w:rsidRPr="005E4B86" w:rsidRDefault="006E157B" w:rsidP="005E4B86">
      <w:pPr>
        <w:spacing w:after="0" w:line="360" w:lineRule="auto"/>
        <w:jc w:val="both"/>
        <w:rPr>
          <w:rFonts w:ascii="Calibri" w:eastAsia="Times New Roman" w:hAnsi="Calibri" w:cs="Times New Roman"/>
          <w:color w:val="000000"/>
          <w:lang w:eastAsia="en-GB"/>
        </w:rPr>
      </w:pPr>
    </w:p>
    <w:p w:rsidR="005E4B86" w:rsidRPr="005E4B86" w:rsidRDefault="005E4B86" w:rsidP="005E4B86">
      <w:pPr>
        <w:spacing w:after="0" w:line="360" w:lineRule="auto"/>
        <w:jc w:val="both"/>
        <w:rPr>
          <w:rFonts w:ascii="Calibri" w:eastAsia="Times New Roman" w:hAnsi="Calibri" w:cs="Times New Roman"/>
          <w:color w:val="000000"/>
          <w:lang w:eastAsia="en-GB"/>
        </w:rPr>
      </w:pPr>
      <w:r w:rsidRPr="005E4B86">
        <w:rPr>
          <w:rFonts w:ascii="Calibri" w:eastAsia="Times New Roman" w:hAnsi="Calibri" w:cs="Times New Roman"/>
          <w:color w:val="000000"/>
          <w:lang w:eastAsia="en-GB"/>
        </w:rPr>
        <w:t xml:space="preserve">Zontanos, G. and Anderson, A. R. (2004) Relationships, marketing and small business: An exploration of links in theory and practice, </w:t>
      </w:r>
      <w:r w:rsidRPr="005E4B86">
        <w:rPr>
          <w:rFonts w:ascii="Calibri" w:eastAsia="Times New Roman" w:hAnsi="Calibri" w:cs="Times New Roman"/>
          <w:i/>
          <w:iCs/>
          <w:color w:val="000000"/>
          <w:lang w:eastAsia="en-GB"/>
        </w:rPr>
        <w:t>Qualitative Market Research</w:t>
      </w:r>
      <w:r w:rsidRPr="005E4B86">
        <w:rPr>
          <w:rFonts w:ascii="Calibri" w:eastAsia="Times New Roman" w:hAnsi="Calibri" w:cs="Times New Roman"/>
          <w:color w:val="000000"/>
          <w:lang w:eastAsia="en-GB"/>
        </w:rPr>
        <w:t>, Vol. 7, No. 3, pp. 228– 236.</w:t>
      </w:r>
    </w:p>
    <w:p w:rsidR="005E4B86" w:rsidRPr="005E4B86" w:rsidRDefault="005E4B86" w:rsidP="005E4B86">
      <w:pPr>
        <w:tabs>
          <w:tab w:val="left" w:pos="142"/>
        </w:tabs>
        <w:spacing w:after="0" w:line="360" w:lineRule="auto"/>
        <w:contextualSpacing/>
        <w:jc w:val="both"/>
        <w:rPr>
          <w:rFonts w:ascii="Calibri" w:eastAsia="Calibri" w:hAnsi="Calibri" w:cs="Times New Roman"/>
          <w:b/>
        </w:rPr>
      </w:pPr>
    </w:p>
    <w:p w:rsidR="005E4B86" w:rsidRDefault="005E4B86" w:rsidP="00DC1144">
      <w:pPr>
        <w:spacing w:after="0" w:line="360" w:lineRule="auto"/>
        <w:jc w:val="both"/>
        <w:rPr>
          <w:rFonts w:ascii="Calibri" w:eastAsia="Calibri" w:hAnsi="Calibri" w:cs="Arial"/>
          <w:color w:val="000000"/>
          <w:lang w:eastAsia="en-GB"/>
        </w:rPr>
      </w:pPr>
    </w:p>
    <w:p w:rsidR="00B007A8" w:rsidRDefault="00B007A8"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4F28AB" w:rsidRDefault="004F28AB" w:rsidP="00DC1144">
      <w:pPr>
        <w:spacing w:after="0" w:line="360" w:lineRule="auto"/>
        <w:jc w:val="both"/>
        <w:rPr>
          <w:rFonts w:ascii="Calibri" w:eastAsia="Calibri" w:hAnsi="Calibri" w:cs="Arial"/>
          <w:color w:val="000000"/>
          <w:lang w:eastAsia="en-GB"/>
        </w:rPr>
      </w:pPr>
    </w:p>
    <w:p w:rsidR="008A0BC7" w:rsidRDefault="008A0BC7" w:rsidP="00DC1144">
      <w:pPr>
        <w:spacing w:after="0" w:line="360" w:lineRule="auto"/>
        <w:jc w:val="both"/>
        <w:rPr>
          <w:rFonts w:ascii="Calibri" w:eastAsia="Calibri" w:hAnsi="Calibri" w:cs="Arial"/>
          <w:color w:val="000000"/>
          <w:lang w:eastAsia="en-GB"/>
        </w:rPr>
      </w:pPr>
    </w:p>
    <w:p w:rsidR="0058155D" w:rsidRPr="0058155D" w:rsidRDefault="0058155D" w:rsidP="0058155D">
      <w:pPr>
        <w:spacing w:after="0" w:line="360" w:lineRule="auto"/>
        <w:jc w:val="center"/>
        <w:rPr>
          <w:rFonts w:ascii="Arial" w:eastAsia="Calibri" w:hAnsi="Arial" w:cs="Arial"/>
          <w:b/>
          <w:bCs/>
        </w:rPr>
      </w:pPr>
      <w:r w:rsidRPr="0058155D">
        <w:rPr>
          <w:rFonts w:ascii="Arial" w:eastAsia="Calibri" w:hAnsi="Arial" w:cs="Arial"/>
          <w:b/>
          <w:bCs/>
        </w:rPr>
        <w:lastRenderedPageBreak/>
        <w:t>Appendix A: Crit</w:t>
      </w:r>
      <w:r w:rsidR="00042D9D">
        <w:rPr>
          <w:rFonts w:ascii="Arial" w:eastAsia="Calibri" w:hAnsi="Arial" w:cs="Arial"/>
          <w:b/>
          <w:bCs/>
        </w:rPr>
        <w:t>ical Success Factors in the UK c</w:t>
      </w:r>
      <w:r w:rsidRPr="0058155D">
        <w:rPr>
          <w:rFonts w:ascii="Arial" w:eastAsia="Calibri" w:hAnsi="Arial" w:cs="Arial"/>
          <w:b/>
          <w:bCs/>
        </w:rPr>
        <w:t>hemical distribution industry Questionnaire</w:t>
      </w:r>
    </w:p>
    <w:p w:rsidR="0058155D" w:rsidRPr="0058155D" w:rsidRDefault="0058155D" w:rsidP="0058155D">
      <w:pPr>
        <w:spacing w:after="0" w:line="360" w:lineRule="auto"/>
        <w:jc w:val="center"/>
        <w:rPr>
          <w:rFonts w:ascii="Arial" w:eastAsia="Calibri" w:hAnsi="Arial" w:cs="Arial"/>
          <w:b/>
          <w:bCs/>
        </w:rPr>
      </w:pPr>
    </w:p>
    <w:p w:rsidR="0058155D" w:rsidRPr="0058155D" w:rsidRDefault="0058155D" w:rsidP="0058155D">
      <w:pPr>
        <w:spacing w:after="0" w:line="360" w:lineRule="auto"/>
        <w:jc w:val="center"/>
        <w:rPr>
          <w:rFonts w:ascii="Calibri" w:eastAsia="Calibri" w:hAnsi="Calibri" w:cs="Calibri"/>
          <w:b/>
          <w:sz w:val="28"/>
          <w:szCs w:val="28"/>
        </w:rPr>
      </w:pPr>
      <w:r w:rsidRPr="0058155D">
        <w:rPr>
          <w:rFonts w:ascii="Calibri" w:eastAsia="Calibri" w:hAnsi="Calibri" w:cs="Arial"/>
          <w:b/>
          <w:sz w:val="28"/>
          <w:szCs w:val="28"/>
        </w:rPr>
        <w:t>Critical Success Factors for SMEs in the UK Chemical Distribution Industry</w:t>
      </w:r>
      <w:r w:rsidRPr="0058155D">
        <w:rPr>
          <w:rFonts w:ascii="Calibri" w:eastAsia="Calibri" w:hAnsi="Calibri" w:cs="Calibri"/>
          <w:b/>
          <w:sz w:val="28"/>
          <w:szCs w:val="28"/>
        </w:rPr>
        <w:t xml:space="preserve"> Questionnaire</w:t>
      </w: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 What is your gender?</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Male</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Female</w:t>
      </w:r>
    </w:p>
    <w:p w:rsidR="0058155D" w:rsidRPr="0058155D" w:rsidRDefault="0058155D" w:rsidP="0058155D">
      <w:pPr>
        <w:spacing w:after="0"/>
        <w:rPr>
          <w:rFonts w:ascii="Calibri" w:eastAsia="Calibri" w:hAnsi="Calibri" w:cs="Calibri"/>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2. What is your age group?</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18-29</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30-49</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50-60</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Over 60</w:t>
      </w:r>
    </w:p>
    <w:p w:rsidR="0058155D" w:rsidRPr="0058155D" w:rsidRDefault="0058155D" w:rsidP="0058155D">
      <w:pPr>
        <w:spacing w:after="0"/>
        <w:rPr>
          <w:rFonts w:ascii="Calibri" w:eastAsia="Calibri" w:hAnsi="Calibri" w:cs="Calibri"/>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3. What is your nationality?</w:t>
      </w: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rPr>
        <w:t>Please state: ____________________________________</w:t>
      </w:r>
    </w:p>
    <w:p w:rsidR="0058155D" w:rsidRPr="0058155D" w:rsidRDefault="0058155D" w:rsidP="0058155D">
      <w:pPr>
        <w:spacing w:after="0" w:line="240" w:lineRule="auto"/>
        <w:rPr>
          <w:rFonts w:ascii="Calibri" w:eastAsia="Calibri" w:hAnsi="Calibri" w:cs="Calibri"/>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4. What is your highest level of education attainment?</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 xml:space="preserve"> GCSEs</w:t>
      </w:r>
      <w:r w:rsidRPr="0058155D">
        <w:rPr>
          <w:rFonts w:ascii="Calibri" w:eastAsia="Calibri" w:hAnsi="Calibri" w:cs="Calibri"/>
        </w:rPr>
        <w:tab/>
        <w:t xml:space="preserve"> </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A-Levels</w:t>
      </w:r>
      <w:r w:rsidRPr="0058155D">
        <w:rPr>
          <w:rFonts w:ascii="Calibri" w:eastAsia="Calibri" w:hAnsi="Calibri" w:cs="Calibri"/>
        </w:rPr>
        <w:tab/>
        <w:t xml:space="preserve"> </w:t>
      </w:r>
      <w:r w:rsidRPr="0058155D">
        <w:rPr>
          <w:rFonts w:ascii="Calibri" w:eastAsia="Calibri" w:hAnsi="Calibri" w:cs="Calibri"/>
        </w:rPr>
        <w:sym w:font="Symbol" w:char="F0A0"/>
      </w:r>
      <w:r w:rsidRPr="0058155D">
        <w:rPr>
          <w:rFonts w:ascii="Calibri" w:eastAsia="Calibri" w:hAnsi="Calibri" w:cs="Calibri"/>
        </w:rPr>
        <w:t xml:space="preserve">   Bachelor’s Degree </w:t>
      </w:r>
      <w:r w:rsidRPr="0058155D">
        <w:rPr>
          <w:rFonts w:ascii="Calibri" w:eastAsia="Calibri" w:hAnsi="Calibri" w:cs="Calibri"/>
        </w:rPr>
        <w:tab/>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Master’s Degree</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PhD</w:t>
      </w:r>
      <w:r w:rsidRPr="0058155D">
        <w:rPr>
          <w:rFonts w:ascii="Calibri" w:eastAsia="Calibri" w:hAnsi="Calibri" w:cs="Calibri"/>
        </w:rPr>
        <w:tab/>
      </w:r>
      <w:r w:rsidRPr="0058155D">
        <w:rPr>
          <w:rFonts w:ascii="Calibri" w:eastAsia="Calibri" w:hAnsi="Calibri" w:cs="Calibri"/>
        </w:rPr>
        <w:tab/>
        <w:t xml:space="preserve"> </w:t>
      </w:r>
      <w:r w:rsidRPr="0058155D">
        <w:rPr>
          <w:rFonts w:ascii="Calibri" w:eastAsia="Calibri" w:hAnsi="Calibri" w:cs="Calibri"/>
        </w:rPr>
        <w:sym w:font="Symbol" w:char="F0A0"/>
      </w:r>
      <w:r w:rsidRPr="0058155D">
        <w:rPr>
          <w:rFonts w:ascii="Calibri" w:eastAsia="Calibri" w:hAnsi="Calibri" w:cs="Calibri"/>
        </w:rPr>
        <w:t xml:space="preserve">   Professional</w:t>
      </w:r>
      <w:r w:rsidRPr="0058155D">
        <w:rPr>
          <w:rFonts w:ascii="Calibri" w:eastAsia="Calibri" w:hAnsi="Calibri" w:cs="Calibri"/>
        </w:rPr>
        <w:tab/>
        <w:t xml:space="preserve"> Qualifications</w:t>
      </w:r>
      <w:r w:rsidRPr="0058155D">
        <w:rPr>
          <w:rFonts w:ascii="Calibri" w:eastAsia="Calibri" w:hAnsi="Calibri" w:cs="Calibri"/>
        </w:rPr>
        <w:tab/>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 xml:space="preserve"> Other    Please state: _________________________</w:t>
      </w:r>
    </w:p>
    <w:p w:rsidR="0058155D" w:rsidRPr="0058155D" w:rsidRDefault="0058155D" w:rsidP="0058155D">
      <w:pPr>
        <w:spacing w:after="0"/>
        <w:rPr>
          <w:rFonts w:ascii="Calibri" w:eastAsia="Calibri" w:hAnsi="Calibri" w:cs="Calibri"/>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5. What is your position in your organisation?</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Owner</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CEO</w:t>
      </w:r>
      <w:r w:rsidR="007F105A">
        <w:rPr>
          <w:rFonts w:ascii="Calibri" w:eastAsia="Calibri" w:hAnsi="Calibri" w:cs="Calibri"/>
        </w:rPr>
        <w:t>/</w:t>
      </w:r>
      <w:r w:rsidRPr="0058155D">
        <w:rPr>
          <w:rFonts w:ascii="Calibri" w:eastAsia="Calibri" w:hAnsi="Calibri" w:cs="Calibri"/>
        </w:rPr>
        <w:t>MD</w:t>
      </w:r>
      <w:r w:rsidR="007F105A">
        <w:rPr>
          <w:rFonts w:ascii="Calibri" w:eastAsia="Calibri" w:hAnsi="Calibri" w:cs="Calibri"/>
        </w:rPr>
        <w:t>/</w:t>
      </w:r>
      <w:r w:rsidRPr="0058155D">
        <w:rPr>
          <w:rFonts w:ascii="Calibri" w:eastAsia="Calibri" w:hAnsi="Calibri" w:cs="Calibri"/>
        </w:rPr>
        <w:t>Director</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Senior Manager</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Other</w:t>
      </w:r>
      <w:r w:rsidRPr="0058155D">
        <w:rPr>
          <w:rFonts w:ascii="Calibri" w:eastAsia="Calibri" w:hAnsi="Calibri" w:cs="Calibri"/>
        </w:rPr>
        <w:tab/>
        <w:t>Please state: _________________________</w:t>
      </w:r>
    </w:p>
    <w:p w:rsidR="0058155D" w:rsidRPr="0058155D" w:rsidRDefault="0058155D" w:rsidP="0058155D">
      <w:pPr>
        <w:spacing w:after="0"/>
        <w:rPr>
          <w:rFonts w:ascii="Calibri" w:eastAsia="Calibri" w:hAnsi="Calibri" w:cs="Calibri"/>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6. What is your function in your organisation?</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Sales role</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Management role</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Technical role</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Other</w:t>
      </w:r>
      <w:r w:rsidRPr="0058155D">
        <w:rPr>
          <w:rFonts w:ascii="Calibri" w:eastAsia="Calibri" w:hAnsi="Calibri" w:cs="Calibri"/>
        </w:rPr>
        <w:tab/>
        <w:t>Please state: _________________________</w:t>
      </w:r>
    </w:p>
    <w:p w:rsidR="0058155D" w:rsidRPr="0058155D" w:rsidRDefault="0058155D" w:rsidP="0058155D">
      <w:pPr>
        <w:spacing w:after="0"/>
        <w:rPr>
          <w:rFonts w:ascii="Calibri" w:eastAsia="Calibri" w:hAnsi="Calibri" w:cs="Calibri"/>
        </w:rPr>
      </w:pPr>
    </w:p>
    <w:p w:rsidR="0058155D" w:rsidRPr="0058155D" w:rsidRDefault="0058155D" w:rsidP="0058155D">
      <w:pPr>
        <w:spacing w:after="0" w:line="360" w:lineRule="auto"/>
        <w:rPr>
          <w:rFonts w:ascii="Calibri" w:eastAsia="Calibri" w:hAnsi="Calibri" w:cs="Calibri"/>
        </w:rPr>
      </w:pPr>
      <w:r w:rsidRPr="0058155D">
        <w:rPr>
          <w:rFonts w:ascii="Calibri" w:eastAsia="Calibri" w:hAnsi="Calibri" w:cs="Calibri"/>
          <w:b/>
        </w:rPr>
        <w:t xml:space="preserve">7. Please state your job title and describe your main responsibilities </w:t>
      </w:r>
      <w:r w:rsidRPr="0058155D">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5D" w:rsidRPr="0058155D" w:rsidRDefault="0058155D" w:rsidP="0058155D">
      <w:pPr>
        <w:spacing w:after="0" w:line="360" w:lineRule="auto"/>
        <w:rPr>
          <w:rFonts w:ascii="Calibri" w:eastAsia="Calibri" w:hAnsi="Calibri" w:cs="Calibri"/>
        </w:rPr>
      </w:pPr>
      <w:r w:rsidRPr="0058155D">
        <w:rPr>
          <w:rFonts w:ascii="Calibri" w:eastAsia="Calibri" w:hAnsi="Calibri" w:cs="Calibri"/>
        </w:rPr>
        <w:t>__________________________________________________________________________________</w:t>
      </w:r>
    </w:p>
    <w:p w:rsidR="0058155D" w:rsidRPr="0058155D" w:rsidRDefault="0058155D" w:rsidP="0058155D">
      <w:pPr>
        <w:spacing w:after="0" w:line="360" w:lineRule="auto"/>
        <w:rPr>
          <w:rFonts w:ascii="Calibri" w:eastAsia="Calibri" w:hAnsi="Calibri" w:cs="Calibri"/>
        </w:rPr>
      </w:pPr>
      <w:r w:rsidRPr="0058155D">
        <w:rPr>
          <w:rFonts w:ascii="Calibri" w:eastAsia="Calibri" w:hAnsi="Calibri" w:cs="Calibri"/>
        </w:rPr>
        <w:t>__________________________________________________________________________________</w:t>
      </w:r>
    </w:p>
    <w:p w:rsidR="0058155D" w:rsidRPr="0058155D" w:rsidRDefault="0058155D" w:rsidP="0058155D">
      <w:pPr>
        <w:spacing w:after="0" w:line="360" w:lineRule="auto"/>
        <w:rPr>
          <w:rFonts w:ascii="Calibri" w:eastAsia="Calibri" w:hAnsi="Calibri" w:cs="Calibri"/>
        </w:rPr>
      </w:pPr>
      <w:r w:rsidRPr="0058155D">
        <w:rPr>
          <w:rFonts w:ascii="Calibri" w:eastAsia="Calibri" w:hAnsi="Calibri" w:cs="Calibri"/>
        </w:rPr>
        <w:t>__________________________________________________________________________________</w:t>
      </w: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lastRenderedPageBreak/>
        <w:t>8. How long have you been working in your current position:</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Less than 3 years</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3-5 years</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6-10 years</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10 years</w:t>
      </w:r>
    </w:p>
    <w:p w:rsidR="0058155D" w:rsidRPr="0058155D" w:rsidRDefault="0058155D" w:rsidP="0058155D">
      <w:pPr>
        <w:spacing w:after="0" w:line="360" w:lineRule="auto"/>
        <w:rPr>
          <w:rFonts w:ascii="Calibri" w:eastAsia="Calibri" w:hAnsi="Calibri" w:cs="Calibri"/>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9. How long have you been working with your current employer:</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Less than 3 years</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3-5 years </w:t>
      </w:r>
      <w:r w:rsidRPr="0058155D">
        <w:rPr>
          <w:rFonts w:ascii="Calibri" w:eastAsia="Calibri" w:hAnsi="Calibri" w:cs="Calibri"/>
        </w:rPr>
        <w:tab/>
      </w:r>
      <w:r w:rsidRPr="0058155D">
        <w:rPr>
          <w:rFonts w:ascii="Calibri" w:eastAsia="Calibri" w:hAnsi="Calibri" w:cs="Calibri"/>
        </w:rPr>
        <w:tab/>
        <w:t xml:space="preserve"> </w:t>
      </w:r>
      <w:r w:rsidRPr="0058155D">
        <w:rPr>
          <w:rFonts w:ascii="Calibri" w:eastAsia="Calibri" w:hAnsi="Calibri" w:cs="Calibri"/>
        </w:rPr>
        <w:sym w:font="Symbol" w:char="F0A0"/>
      </w:r>
      <w:r w:rsidRPr="0058155D">
        <w:rPr>
          <w:rFonts w:ascii="Calibri" w:eastAsia="Calibri" w:hAnsi="Calibri" w:cs="Calibri"/>
        </w:rPr>
        <w:t xml:space="preserve">  6-10 years</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10 years</w:t>
      </w:r>
    </w:p>
    <w:p w:rsidR="0058155D" w:rsidRPr="0058155D" w:rsidRDefault="0058155D" w:rsidP="0058155D">
      <w:pPr>
        <w:spacing w:after="0" w:line="360" w:lineRule="auto"/>
        <w:rPr>
          <w:rFonts w:ascii="Calibri" w:eastAsia="Calibri" w:hAnsi="Calibri" w:cs="Calibri"/>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 xml:space="preserve">10. Please indicate years of previous relevant experience before your current position </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No experience</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Less than 3 years</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3-5 years</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6-10 years</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10 years</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11. What is your previous experience?</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 xml:space="preserve">Private sector </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Government</w:t>
      </w:r>
      <w:r w:rsidR="007F105A">
        <w:rPr>
          <w:rFonts w:ascii="Calibri" w:eastAsia="Calibri" w:hAnsi="Calibri" w:cs="Calibri"/>
        </w:rPr>
        <w:t>/</w:t>
      </w:r>
      <w:r w:rsidRPr="0058155D">
        <w:rPr>
          <w:rFonts w:ascii="Calibri" w:eastAsia="Calibri" w:hAnsi="Calibri" w:cs="Calibri"/>
        </w:rPr>
        <w:t>Public sector</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Own Business</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Family business</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Voluntary</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 xml:space="preserve">Other </w:t>
      </w:r>
      <w:r w:rsidRPr="0058155D">
        <w:rPr>
          <w:rFonts w:ascii="Calibri" w:eastAsia="Calibri" w:hAnsi="Calibri" w:cs="Calibri"/>
        </w:rPr>
        <w:tab/>
        <w:t>Please state: ________________________</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12. Please indicate how many business ventures you have been involved in?</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None</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Less than 3</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3-5</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6-10</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10</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13. Please indicate how many SMEs you have worked for?</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None</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Less than 3</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3-5</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6-10</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10</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14. How long has your business been trading for?</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Less than 3 years</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3-5 years</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6-10 years</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10 years</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15. How many employees does your business have?</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Less than 10</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10-49</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50-250</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250</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 xml:space="preserve">16. Please indicate the annual turnover of your business </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Less than 2m EUR</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2-10m EUR</w:t>
      </w:r>
      <w:r w:rsidRPr="0058155D">
        <w:rPr>
          <w:rFonts w:ascii="Calibri" w:eastAsia="Calibri" w:hAnsi="Calibri" w:cs="Calibri"/>
        </w:rPr>
        <w:tab/>
      </w:r>
      <w:r w:rsidRPr="0058155D">
        <w:rPr>
          <w:rFonts w:ascii="Calibri" w:eastAsia="Calibri" w:hAnsi="Calibri" w:cs="Calibri"/>
        </w:rPr>
        <w:tab/>
        <w:t xml:space="preserve"> </w:t>
      </w:r>
      <w:r w:rsidRPr="0058155D">
        <w:rPr>
          <w:rFonts w:ascii="Calibri" w:eastAsia="Calibri" w:hAnsi="Calibri" w:cs="Calibri"/>
        </w:rPr>
        <w:sym w:font="Symbol" w:char="F0A0"/>
      </w:r>
      <w:r w:rsidRPr="0058155D">
        <w:rPr>
          <w:rFonts w:ascii="Calibri" w:eastAsia="Calibri" w:hAnsi="Calibri" w:cs="Calibri"/>
        </w:rPr>
        <w:t xml:space="preserve"> 10-50m EUR</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More than 50m EUR</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lastRenderedPageBreak/>
        <w:t>17. Please indicate what percentage of the annual turnover of your company are export sales.</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More than 30%</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20-29%</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10-19%</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5-9%</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Less than 5% </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None</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18. Where is your business located in the UK?</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North West England</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North East England</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Midlands   </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South West England</w:t>
      </w:r>
    </w:p>
    <w:p w:rsidR="0058155D" w:rsidRPr="0058155D" w:rsidRDefault="0058155D" w:rsidP="004305F1">
      <w:pPr>
        <w:numPr>
          <w:ilvl w:val="0"/>
          <w:numId w:val="59"/>
        </w:numPr>
        <w:spacing w:after="0" w:line="360" w:lineRule="auto"/>
        <w:rPr>
          <w:rFonts w:ascii="Calibri" w:eastAsia="Calibri" w:hAnsi="Calibri" w:cs="Calibri"/>
        </w:rPr>
      </w:pPr>
      <w:r w:rsidRPr="0058155D">
        <w:rPr>
          <w:rFonts w:ascii="Calibri" w:eastAsia="Calibri" w:hAnsi="Calibri" w:cs="Calibri"/>
        </w:rPr>
        <w:t xml:space="preserve">South East England </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Scotland </w:t>
      </w:r>
      <w:r w:rsidRPr="0058155D">
        <w:rPr>
          <w:rFonts w:ascii="Calibri" w:eastAsia="Calibri" w:hAnsi="Calibri" w:cs="Calibri"/>
        </w:rPr>
        <w:tab/>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Wales</w:t>
      </w:r>
      <w:r w:rsidRPr="0058155D">
        <w:rPr>
          <w:rFonts w:ascii="Calibri" w:eastAsia="Calibri" w:hAnsi="Calibri" w:cs="Calibri"/>
        </w:rPr>
        <w:tab/>
      </w:r>
      <w:r w:rsidRPr="0058155D">
        <w:rPr>
          <w:rFonts w:ascii="Calibri" w:eastAsia="Calibri" w:hAnsi="Calibri" w:cs="Calibri"/>
        </w:rPr>
        <w:sym w:font="Symbol" w:char="F0A0"/>
      </w:r>
      <w:r w:rsidRPr="0058155D">
        <w:rPr>
          <w:rFonts w:ascii="Calibri" w:eastAsia="Calibri" w:hAnsi="Calibri" w:cs="Calibri"/>
        </w:rPr>
        <w:t xml:space="preserve">   N. Ireland</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19. Entrepreneurial Factors</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 xml:space="preserve">Please indicate the importance of the following entrepreneurial factors in the success and sustainable </w:t>
      </w:r>
      <w:r w:rsidR="00613E96">
        <w:rPr>
          <w:rFonts w:ascii="Calibri" w:eastAsia="Calibri" w:hAnsi="Calibri" w:cs="Calibri"/>
          <w:b/>
        </w:rPr>
        <w:t>growth</w:t>
      </w:r>
      <w:r w:rsidRPr="0058155D">
        <w:rPr>
          <w:rFonts w:ascii="Calibri" w:eastAsia="Calibri" w:hAnsi="Calibri" w:cs="Calibri"/>
          <w:b/>
        </w:rPr>
        <w:t xml:space="preserve"> of SMEs in the UK Chemical Distribution industry.</w:t>
      </w:r>
    </w:p>
    <w:p w:rsidR="0058155D" w:rsidRPr="0058155D" w:rsidRDefault="0058155D" w:rsidP="0058155D">
      <w:pPr>
        <w:spacing w:after="0"/>
        <w:rPr>
          <w:rFonts w:ascii="Calibri" w:eastAsia="Calibri" w:hAnsi="Calibri" w:cs="Calibri"/>
          <w:b/>
        </w:rPr>
      </w:pPr>
    </w:p>
    <w:tbl>
      <w:tblPr>
        <w:tblW w:w="10008" w:type="dxa"/>
        <w:tblInd w:w="-318" w:type="dxa"/>
        <w:tblLook w:val="04A0" w:firstRow="1" w:lastRow="0" w:firstColumn="1" w:lastColumn="0" w:noHBand="0" w:noVBand="1"/>
      </w:tblPr>
      <w:tblGrid>
        <w:gridCol w:w="3081"/>
        <w:gridCol w:w="1843"/>
        <w:gridCol w:w="1428"/>
        <w:gridCol w:w="968"/>
        <w:gridCol w:w="1236"/>
        <w:gridCol w:w="1452"/>
      </w:tblGrid>
      <w:tr w:rsidR="0058155D" w:rsidRPr="0058155D" w:rsidTr="007B2742">
        <w:trPr>
          <w:trHeight w:val="300"/>
        </w:trPr>
        <w:tc>
          <w:tcPr>
            <w:tcW w:w="3081" w:type="dxa"/>
            <w:tcBorders>
              <w:top w:val="single" w:sz="4" w:space="0" w:color="auto"/>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Very unimportant</w:t>
            </w:r>
          </w:p>
        </w:tc>
        <w:tc>
          <w:tcPr>
            <w:tcW w:w="142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Unimportant</w:t>
            </w:r>
          </w:p>
        </w:tc>
        <w:tc>
          <w:tcPr>
            <w:tcW w:w="96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Neutral</w:t>
            </w:r>
          </w:p>
        </w:tc>
        <w:tc>
          <w:tcPr>
            <w:tcW w:w="1236"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xml:space="preserve">Important </w:t>
            </w:r>
          </w:p>
        </w:tc>
        <w:tc>
          <w:tcPr>
            <w:tcW w:w="1452"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Very important</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1</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2</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3</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4</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5</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Age of Owner</w:t>
            </w:r>
            <w:r w:rsidR="007F105A">
              <w:rPr>
                <w:rFonts w:ascii="Calibri" w:eastAsia="Times New Roman" w:hAnsi="Calibri" w:cs="Arial"/>
                <w:b/>
                <w:bCs/>
                <w:color w:val="000000"/>
                <w:lang w:eastAsia="en-GB"/>
              </w:rPr>
              <w:t>/</w:t>
            </w:r>
            <w:r w:rsidRPr="0058155D">
              <w:rPr>
                <w:rFonts w:ascii="Calibri" w:eastAsia="Times New Roman" w:hAnsi="Calibri" w:cs="Arial"/>
                <w:b/>
                <w:bCs/>
                <w:color w:val="000000"/>
                <w:lang w:eastAsia="en-GB"/>
              </w:rPr>
              <w:t>Manager</w:t>
            </w:r>
          </w:p>
        </w:tc>
        <w:tc>
          <w:tcPr>
            <w:tcW w:w="1843"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2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96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23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5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xml:space="preserve">Education Level </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Entrepreneurial Orientation</w:t>
            </w:r>
          </w:p>
        </w:tc>
        <w:tc>
          <w:tcPr>
            <w:tcW w:w="1843"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2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96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23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5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Gender of Owner</w:t>
            </w:r>
            <w:r w:rsidR="007F105A">
              <w:rPr>
                <w:rFonts w:ascii="Calibri" w:eastAsia="Times New Roman" w:hAnsi="Calibri" w:cs="Arial"/>
                <w:b/>
                <w:bCs/>
                <w:color w:val="000000"/>
                <w:lang w:eastAsia="en-GB"/>
              </w:rPr>
              <w:t>/</w:t>
            </w:r>
            <w:r w:rsidRPr="0058155D">
              <w:rPr>
                <w:rFonts w:ascii="Calibri" w:eastAsia="Times New Roman" w:hAnsi="Calibri" w:cs="Arial"/>
                <w:b/>
                <w:bCs/>
                <w:color w:val="000000"/>
                <w:lang w:eastAsia="en-GB"/>
              </w:rPr>
              <w:t>Manager</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xml:space="preserve">Personality </w:t>
            </w:r>
          </w:p>
        </w:tc>
        <w:tc>
          <w:tcPr>
            <w:tcW w:w="1843"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2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96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23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5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Prior Work Experience &amp; Management Skills</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r>
    </w:tbl>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 xml:space="preserve">20. From all the above entrepreneurial factors, in your opinion, which is the most important one to foster the success and sustainable </w:t>
      </w:r>
      <w:r w:rsidR="00613E96" w:rsidRPr="00613E96">
        <w:rPr>
          <w:rFonts w:ascii="Calibri" w:eastAsia="Times New Roman" w:hAnsi="Calibri" w:cs="Calibri"/>
          <w:b/>
          <w:lang w:bidi="en-US"/>
        </w:rPr>
        <w:t>growth</w:t>
      </w:r>
      <w:r w:rsidR="00613E96" w:rsidRPr="0058155D">
        <w:rPr>
          <w:rFonts w:ascii="Calibri" w:eastAsia="Calibri" w:hAnsi="Calibri" w:cs="Calibri"/>
          <w:b/>
        </w:rPr>
        <w:t xml:space="preserve"> </w:t>
      </w:r>
      <w:r w:rsidRPr="0058155D">
        <w:rPr>
          <w:rFonts w:ascii="Calibri" w:eastAsia="Calibri" w:hAnsi="Calibri" w:cs="Calibri"/>
          <w:b/>
        </w:rPr>
        <w:t>of SMEs in the UK Chemical Distribution industry? Please explain why.</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lastRenderedPageBreak/>
        <w:t>21. Enterprise Factors</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 xml:space="preserve">Please indicate the importance of the following enterprise factors in the success and sustainable </w:t>
      </w:r>
      <w:r w:rsidR="00613E96">
        <w:rPr>
          <w:rFonts w:ascii="Calibri" w:eastAsia="Calibri" w:hAnsi="Calibri" w:cs="Calibri"/>
          <w:b/>
        </w:rPr>
        <w:t>growth</w:t>
      </w:r>
      <w:r w:rsidRPr="0058155D">
        <w:rPr>
          <w:rFonts w:ascii="Calibri" w:eastAsia="Calibri" w:hAnsi="Calibri" w:cs="Calibri"/>
          <w:b/>
        </w:rPr>
        <w:t xml:space="preserve"> of SMEs in the UK Chemical Distribution industry.</w:t>
      </w:r>
    </w:p>
    <w:p w:rsidR="0058155D" w:rsidRPr="0058155D" w:rsidRDefault="0058155D" w:rsidP="0058155D">
      <w:pPr>
        <w:spacing w:after="0"/>
        <w:rPr>
          <w:rFonts w:ascii="Calibri" w:eastAsia="Calibri" w:hAnsi="Calibri" w:cs="Calibri"/>
          <w:b/>
        </w:rPr>
      </w:pPr>
    </w:p>
    <w:tbl>
      <w:tblPr>
        <w:tblW w:w="10008" w:type="dxa"/>
        <w:tblInd w:w="-318" w:type="dxa"/>
        <w:tblLook w:val="04A0" w:firstRow="1" w:lastRow="0" w:firstColumn="1" w:lastColumn="0" w:noHBand="0" w:noVBand="1"/>
      </w:tblPr>
      <w:tblGrid>
        <w:gridCol w:w="3403"/>
        <w:gridCol w:w="1491"/>
        <w:gridCol w:w="1486"/>
        <w:gridCol w:w="978"/>
        <w:gridCol w:w="1148"/>
        <w:gridCol w:w="1502"/>
      </w:tblGrid>
      <w:tr w:rsidR="0058155D" w:rsidRPr="0058155D" w:rsidTr="007B2742">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91"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unimportant</w:t>
            </w:r>
          </w:p>
        </w:tc>
        <w:tc>
          <w:tcPr>
            <w:tcW w:w="1486"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Unimportant</w:t>
            </w:r>
          </w:p>
        </w:tc>
        <w:tc>
          <w:tcPr>
            <w:tcW w:w="97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Neutral</w:t>
            </w:r>
          </w:p>
        </w:tc>
        <w:tc>
          <w:tcPr>
            <w:tcW w:w="114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Important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important</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1</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2</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3</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4</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5</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Age of company</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Business Networks</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Customer Relations Management</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Financial Resources</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Internationalisation</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Human Capital</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Market &amp; Product Orientation</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Marketing</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Size of company</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Strategic Planning</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bl>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 xml:space="preserve">22. From the above enterprise factors, in your opinion, which is the most important one to foster the success and sustainable </w:t>
      </w:r>
      <w:r w:rsidR="00613E96">
        <w:rPr>
          <w:rFonts w:ascii="Calibri" w:eastAsia="Calibri" w:hAnsi="Calibri" w:cs="Calibri"/>
          <w:b/>
        </w:rPr>
        <w:t>growth</w:t>
      </w:r>
      <w:r w:rsidRPr="0058155D">
        <w:rPr>
          <w:rFonts w:ascii="Calibri" w:eastAsia="Calibri" w:hAnsi="Calibri" w:cs="Calibri"/>
          <w:b/>
        </w:rPr>
        <w:t xml:space="preserve"> of SMEs in the UK Chemical Distribution industry? </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Please explain why.</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23. Business Environment Factors</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 xml:space="preserve">Please indicate the importance of the following environmental factors in the success and sustainable </w:t>
      </w:r>
      <w:r w:rsidR="00613E96">
        <w:rPr>
          <w:rFonts w:ascii="Calibri" w:eastAsia="Calibri" w:hAnsi="Calibri" w:cs="Calibri"/>
          <w:b/>
        </w:rPr>
        <w:t>growth</w:t>
      </w:r>
      <w:r w:rsidRPr="0058155D">
        <w:rPr>
          <w:rFonts w:ascii="Calibri" w:eastAsia="Calibri" w:hAnsi="Calibri" w:cs="Calibri"/>
          <w:b/>
        </w:rPr>
        <w:t xml:space="preserve"> of SMEs in the UK Chemical Distribution industry</w:t>
      </w:r>
    </w:p>
    <w:p w:rsidR="0058155D" w:rsidRPr="0058155D" w:rsidRDefault="0058155D" w:rsidP="0058155D">
      <w:pPr>
        <w:spacing w:after="0"/>
        <w:rPr>
          <w:rFonts w:ascii="Calibri" w:eastAsia="Calibri" w:hAnsi="Calibri" w:cs="Calibri"/>
          <w:b/>
        </w:rPr>
      </w:pPr>
    </w:p>
    <w:tbl>
      <w:tblPr>
        <w:tblW w:w="9924" w:type="dxa"/>
        <w:tblInd w:w="-318" w:type="dxa"/>
        <w:tblLook w:val="04A0" w:firstRow="1" w:lastRow="0" w:firstColumn="1" w:lastColumn="0" w:noHBand="0" w:noVBand="1"/>
      </w:tblPr>
      <w:tblGrid>
        <w:gridCol w:w="2878"/>
        <w:gridCol w:w="1491"/>
        <w:gridCol w:w="1586"/>
        <w:gridCol w:w="1134"/>
        <w:gridCol w:w="1275"/>
        <w:gridCol w:w="1560"/>
      </w:tblGrid>
      <w:tr w:rsidR="0058155D" w:rsidRPr="0058155D" w:rsidTr="007B2742">
        <w:trPr>
          <w:trHeight w:val="300"/>
        </w:trPr>
        <w:tc>
          <w:tcPr>
            <w:tcW w:w="2878" w:type="dxa"/>
            <w:tcBorders>
              <w:top w:val="single" w:sz="4" w:space="0" w:color="auto"/>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91"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unimportant</w:t>
            </w:r>
          </w:p>
        </w:tc>
        <w:tc>
          <w:tcPr>
            <w:tcW w:w="1586"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Unimportant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Neutral</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Important </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important</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1</w:t>
            </w:r>
          </w:p>
        </w:tc>
        <w:tc>
          <w:tcPr>
            <w:tcW w:w="15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2</w:t>
            </w:r>
          </w:p>
        </w:tc>
        <w:tc>
          <w:tcPr>
            <w:tcW w:w="1134"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3</w:t>
            </w:r>
          </w:p>
        </w:tc>
        <w:tc>
          <w:tcPr>
            <w:tcW w:w="1275"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4</w:t>
            </w:r>
          </w:p>
        </w:tc>
        <w:tc>
          <w:tcPr>
            <w:tcW w:w="1560"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5</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Political Environment </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34"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275"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60"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Economic Environment</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34"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275"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60"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Socio-cultural Environment</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34"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275"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60"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Technological Environment</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34"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275"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60"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Legal</w:t>
            </w:r>
            <w:r w:rsidR="007F105A">
              <w:rPr>
                <w:rFonts w:ascii="Calibri" w:eastAsia="Calibri" w:hAnsi="Calibri" w:cs="Arial"/>
                <w:b/>
                <w:bCs/>
                <w:color w:val="000000"/>
              </w:rPr>
              <w:t>/</w:t>
            </w:r>
            <w:r w:rsidRPr="0058155D">
              <w:rPr>
                <w:rFonts w:ascii="Calibri" w:eastAsia="Calibri" w:hAnsi="Calibri" w:cs="Arial"/>
                <w:b/>
                <w:bCs/>
                <w:color w:val="000000"/>
              </w:rPr>
              <w:t>Regulatory</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34"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275"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60"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Ecological &amp; Environmental </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34"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275"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60"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Advisory Service </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34"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275"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60"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Access to Finance</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34"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275"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60"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bl>
    <w:p w:rsidR="0058155D" w:rsidRPr="0058155D" w:rsidRDefault="0058155D" w:rsidP="0058155D">
      <w:pPr>
        <w:spacing w:after="0"/>
        <w:rPr>
          <w:rFonts w:ascii="Calibri" w:eastAsia="Calibri" w:hAnsi="Calibri" w:cs="Calibri"/>
          <w:b/>
        </w:rPr>
      </w:pPr>
      <w:r w:rsidRPr="0058155D">
        <w:rPr>
          <w:rFonts w:ascii="Calibri" w:eastAsia="Calibri" w:hAnsi="Calibri" w:cs="Calibri"/>
          <w:b/>
        </w:rPr>
        <w:lastRenderedPageBreak/>
        <w:t xml:space="preserve">24. From the above factors, in your opinion, which is the most important one to foster the success and sustainable </w:t>
      </w:r>
      <w:r w:rsidR="00613E96">
        <w:rPr>
          <w:rFonts w:ascii="Calibri" w:eastAsia="Calibri" w:hAnsi="Calibri" w:cs="Calibri"/>
          <w:b/>
        </w:rPr>
        <w:t>growth</w:t>
      </w:r>
      <w:r w:rsidRPr="0058155D">
        <w:rPr>
          <w:rFonts w:ascii="Calibri" w:eastAsia="Calibri" w:hAnsi="Calibri" w:cs="Calibri"/>
          <w:b/>
        </w:rPr>
        <w:t xml:space="preserve"> of SMEs in the UK Chemical Distribution industry? Please explain why.</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 xml:space="preserve">25. From the entrepreneurial, enterprise and environmental factors, which one do you consider to be the most important to foster the success and sustainable </w:t>
      </w:r>
      <w:r w:rsidR="00613E96">
        <w:rPr>
          <w:rFonts w:ascii="Calibri" w:eastAsia="Calibri" w:hAnsi="Calibri" w:cs="Calibri"/>
          <w:b/>
        </w:rPr>
        <w:t>growth</w:t>
      </w:r>
      <w:r w:rsidRPr="0058155D">
        <w:rPr>
          <w:rFonts w:ascii="Calibri" w:eastAsia="Calibri" w:hAnsi="Calibri" w:cs="Calibri"/>
          <w:b/>
        </w:rPr>
        <w:t xml:space="preserve"> of SMEs in the UK Chemical Distribution industry? </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Please explain why.</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26. In your opinion, which is</w:t>
      </w:r>
      <w:r w:rsidR="007F105A">
        <w:rPr>
          <w:rFonts w:ascii="Calibri" w:eastAsia="Calibri" w:hAnsi="Calibri" w:cs="Calibri"/>
          <w:b/>
        </w:rPr>
        <w:t>/</w:t>
      </w:r>
      <w:r w:rsidRPr="0058155D">
        <w:rPr>
          <w:rFonts w:ascii="Calibri" w:eastAsia="Calibri" w:hAnsi="Calibri" w:cs="Calibri"/>
          <w:b/>
        </w:rPr>
        <w:t>are the biggest c</w:t>
      </w:r>
      <w:r w:rsidR="00613E96">
        <w:rPr>
          <w:rFonts w:ascii="Calibri" w:eastAsia="Calibri" w:hAnsi="Calibri" w:cs="Calibri"/>
          <w:b/>
        </w:rPr>
        <w:t>hallenge(s) for SMEs in the UK c</w:t>
      </w:r>
      <w:r w:rsidRPr="0058155D">
        <w:rPr>
          <w:rFonts w:ascii="Calibri" w:eastAsia="Calibri" w:hAnsi="Calibri" w:cs="Calibri"/>
          <w:b/>
        </w:rPr>
        <w:t>hemical distribution industry?</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27. What is</w:t>
      </w:r>
      <w:r w:rsidR="007F105A">
        <w:rPr>
          <w:rFonts w:ascii="Calibri" w:eastAsia="Calibri" w:hAnsi="Calibri" w:cs="Calibri"/>
          <w:b/>
        </w:rPr>
        <w:t>/</w:t>
      </w:r>
      <w:r w:rsidRPr="0058155D">
        <w:rPr>
          <w:rFonts w:ascii="Calibri" w:eastAsia="Calibri" w:hAnsi="Calibri" w:cs="Calibri"/>
          <w:b/>
        </w:rPr>
        <w:t xml:space="preserve">are your recommendation(s) for SMEs success and sustainable </w:t>
      </w:r>
      <w:r w:rsidR="00613E96">
        <w:rPr>
          <w:rFonts w:ascii="Calibri" w:eastAsia="Calibri" w:hAnsi="Calibri" w:cs="Calibri"/>
          <w:b/>
        </w:rPr>
        <w:t>growth</w:t>
      </w:r>
      <w:r w:rsidRPr="0058155D">
        <w:rPr>
          <w:rFonts w:ascii="Calibri" w:eastAsia="Calibri" w:hAnsi="Calibri" w:cs="Calibri"/>
          <w:b/>
        </w:rPr>
        <w:t xml:space="preserve"> in the UK Chemical distribution industry?</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58155D" w:rsidRPr="0058155D" w:rsidRDefault="0058155D" w:rsidP="0058155D">
      <w:pPr>
        <w:spacing w:after="0"/>
        <w:rPr>
          <w:rFonts w:ascii="Calibri" w:eastAsia="Calibri" w:hAnsi="Calibri" w:cs="Calibri"/>
          <w:b/>
        </w:rPr>
      </w:pPr>
      <w:r w:rsidRPr="0058155D">
        <w:rPr>
          <w:rFonts w:ascii="Calibri" w:eastAsia="Calibri" w:hAnsi="Calibri" w:cs="Calibri"/>
          <w:b/>
        </w:rPr>
        <w:t>__________________________________________________________________________________</w:t>
      </w:r>
    </w:p>
    <w:p w:rsidR="000B58E2" w:rsidRDefault="000B58E2" w:rsidP="0058155D">
      <w:pPr>
        <w:spacing w:after="0" w:line="360" w:lineRule="auto"/>
        <w:jc w:val="both"/>
        <w:rPr>
          <w:rFonts w:ascii="Arial" w:eastAsia="Calibri" w:hAnsi="Arial" w:cs="Arial"/>
          <w:b/>
          <w:bCs/>
        </w:rPr>
      </w:pPr>
    </w:p>
    <w:p w:rsidR="0058155D" w:rsidRPr="0058155D" w:rsidRDefault="0058155D" w:rsidP="0058155D">
      <w:pPr>
        <w:spacing w:after="0" w:line="360" w:lineRule="auto"/>
        <w:jc w:val="both"/>
        <w:rPr>
          <w:rFonts w:ascii="Arial" w:eastAsia="Calibri" w:hAnsi="Arial" w:cs="Arial"/>
          <w:b/>
          <w:bCs/>
        </w:rPr>
      </w:pPr>
      <w:r w:rsidRPr="0058155D">
        <w:rPr>
          <w:rFonts w:ascii="Arial" w:eastAsia="Calibri" w:hAnsi="Arial" w:cs="Arial"/>
          <w:b/>
          <w:bCs/>
        </w:rPr>
        <w:lastRenderedPageBreak/>
        <w:t>Appendix B: Critical Success Factors in the UK Chemical distribution industry -Retest</w:t>
      </w:r>
    </w:p>
    <w:p w:rsidR="0058155D" w:rsidRPr="0058155D" w:rsidRDefault="0058155D" w:rsidP="0058155D">
      <w:pPr>
        <w:spacing w:after="0"/>
        <w:jc w:val="center"/>
        <w:rPr>
          <w:rFonts w:ascii="Calibri" w:eastAsia="Calibri" w:hAnsi="Calibri" w:cs="Calibri"/>
          <w:b/>
        </w:rPr>
      </w:pPr>
      <w:r w:rsidRPr="0058155D">
        <w:rPr>
          <w:rFonts w:ascii="Calibri" w:eastAsia="Calibri" w:hAnsi="Calibri" w:cs="Arial"/>
          <w:b/>
        </w:rPr>
        <w:t>Critical Success Factors for SMEs in the UK Chemical Distribution Industry</w:t>
      </w:r>
      <w:r w:rsidRPr="0058155D">
        <w:rPr>
          <w:rFonts w:ascii="Calibri" w:eastAsia="Calibri" w:hAnsi="Calibri" w:cs="Calibri"/>
          <w:b/>
        </w:rPr>
        <w:t xml:space="preserve"> Questionnaire - Retest</w:t>
      </w:r>
    </w:p>
    <w:p w:rsidR="0058155D" w:rsidRPr="0058155D" w:rsidRDefault="0058155D" w:rsidP="0058155D">
      <w:pPr>
        <w:spacing w:after="0"/>
        <w:rPr>
          <w:rFonts w:ascii="Calibri" w:eastAsia="Calibri" w:hAnsi="Calibri" w:cs="Arial"/>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1. Entrepreneurial Factors</w:t>
      </w:r>
    </w:p>
    <w:tbl>
      <w:tblPr>
        <w:tblW w:w="10008" w:type="dxa"/>
        <w:tblInd w:w="-318" w:type="dxa"/>
        <w:tblLook w:val="04A0" w:firstRow="1" w:lastRow="0" w:firstColumn="1" w:lastColumn="0" w:noHBand="0" w:noVBand="1"/>
      </w:tblPr>
      <w:tblGrid>
        <w:gridCol w:w="3081"/>
        <w:gridCol w:w="1843"/>
        <w:gridCol w:w="1428"/>
        <w:gridCol w:w="968"/>
        <w:gridCol w:w="1236"/>
        <w:gridCol w:w="1452"/>
      </w:tblGrid>
      <w:tr w:rsidR="0058155D" w:rsidRPr="0058155D" w:rsidTr="007B2742">
        <w:trPr>
          <w:trHeight w:val="300"/>
        </w:trPr>
        <w:tc>
          <w:tcPr>
            <w:tcW w:w="3081" w:type="dxa"/>
            <w:tcBorders>
              <w:top w:val="single" w:sz="4" w:space="0" w:color="auto"/>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Very unimportant</w:t>
            </w:r>
          </w:p>
        </w:tc>
        <w:tc>
          <w:tcPr>
            <w:tcW w:w="142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Unimportant</w:t>
            </w:r>
          </w:p>
        </w:tc>
        <w:tc>
          <w:tcPr>
            <w:tcW w:w="96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Neutral</w:t>
            </w:r>
          </w:p>
        </w:tc>
        <w:tc>
          <w:tcPr>
            <w:tcW w:w="1236"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xml:space="preserve">Important </w:t>
            </w:r>
          </w:p>
        </w:tc>
        <w:tc>
          <w:tcPr>
            <w:tcW w:w="1452"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Very important</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1</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2</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3</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4</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5</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Age of Owner</w:t>
            </w:r>
            <w:r w:rsidR="007F105A">
              <w:rPr>
                <w:rFonts w:ascii="Calibri" w:eastAsia="Times New Roman" w:hAnsi="Calibri" w:cs="Arial"/>
                <w:b/>
                <w:bCs/>
                <w:color w:val="000000"/>
                <w:lang w:eastAsia="en-GB"/>
              </w:rPr>
              <w:t>/</w:t>
            </w:r>
            <w:r w:rsidRPr="0058155D">
              <w:rPr>
                <w:rFonts w:ascii="Calibri" w:eastAsia="Times New Roman" w:hAnsi="Calibri" w:cs="Arial"/>
                <w:b/>
                <w:bCs/>
                <w:color w:val="000000"/>
                <w:lang w:eastAsia="en-GB"/>
              </w:rPr>
              <w:t>Manager</w:t>
            </w:r>
          </w:p>
        </w:tc>
        <w:tc>
          <w:tcPr>
            <w:tcW w:w="1843"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2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96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23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5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xml:space="preserve">Education Level </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Entrepreneurial Orientation</w:t>
            </w:r>
          </w:p>
        </w:tc>
        <w:tc>
          <w:tcPr>
            <w:tcW w:w="1843"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2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96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23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5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Gender of Owner</w:t>
            </w:r>
            <w:r w:rsidR="007F105A">
              <w:rPr>
                <w:rFonts w:ascii="Calibri" w:eastAsia="Times New Roman" w:hAnsi="Calibri" w:cs="Arial"/>
                <w:b/>
                <w:bCs/>
                <w:color w:val="000000"/>
                <w:lang w:eastAsia="en-GB"/>
              </w:rPr>
              <w:t>/</w:t>
            </w:r>
            <w:r w:rsidRPr="0058155D">
              <w:rPr>
                <w:rFonts w:ascii="Calibri" w:eastAsia="Times New Roman" w:hAnsi="Calibri" w:cs="Arial"/>
                <w:b/>
                <w:bCs/>
                <w:color w:val="000000"/>
                <w:lang w:eastAsia="en-GB"/>
              </w:rPr>
              <w:t>Manager</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xml:space="preserve">Personality </w:t>
            </w:r>
          </w:p>
        </w:tc>
        <w:tc>
          <w:tcPr>
            <w:tcW w:w="1843"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2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96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23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c>
          <w:tcPr>
            <w:tcW w:w="145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Times New Roman" w:hAnsi="Calibri" w:cs="Arial"/>
                <w:color w:val="000000"/>
                <w:lang w:eastAsia="en-GB"/>
              </w:rPr>
            </w:pPr>
            <w:r w:rsidRPr="0058155D">
              <w:rPr>
                <w:rFonts w:ascii="Calibri" w:eastAsia="Times New Roman" w:hAnsi="Calibri" w:cs="Arial"/>
                <w:color w:val="000000"/>
                <w:lang w:eastAsia="en-GB"/>
              </w:rPr>
              <w:t> </w:t>
            </w:r>
          </w:p>
        </w:tc>
      </w:tr>
      <w:tr w:rsidR="0058155D" w:rsidRPr="0058155D" w:rsidTr="007B2742">
        <w:trPr>
          <w:trHeight w:val="300"/>
        </w:trPr>
        <w:tc>
          <w:tcPr>
            <w:tcW w:w="3081"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Prior Work Experience &amp; Management Skills</w:t>
            </w:r>
          </w:p>
        </w:tc>
        <w:tc>
          <w:tcPr>
            <w:tcW w:w="1843"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2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96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23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c>
          <w:tcPr>
            <w:tcW w:w="145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Times New Roman" w:hAnsi="Calibri" w:cs="Arial"/>
                <w:b/>
                <w:bCs/>
                <w:color w:val="000000"/>
                <w:lang w:eastAsia="en-GB"/>
              </w:rPr>
            </w:pPr>
            <w:r w:rsidRPr="0058155D">
              <w:rPr>
                <w:rFonts w:ascii="Calibri" w:eastAsia="Times New Roman" w:hAnsi="Calibri" w:cs="Arial"/>
                <w:b/>
                <w:bCs/>
                <w:color w:val="000000"/>
                <w:lang w:eastAsia="en-GB"/>
              </w:rPr>
              <w:t> </w:t>
            </w:r>
          </w:p>
        </w:tc>
      </w:tr>
    </w:tbl>
    <w:p w:rsidR="0058155D" w:rsidRPr="0058155D" w:rsidRDefault="0058155D" w:rsidP="0058155D">
      <w:pPr>
        <w:spacing w:after="0"/>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2. Enterprise Factors</w:t>
      </w:r>
    </w:p>
    <w:tbl>
      <w:tblPr>
        <w:tblW w:w="10008" w:type="dxa"/>
        <w:tblInd w:w="-318" w:type="dxa"/>
        <w:tblLook w:val="04A0" w:firstRow="1" w:lastRow="0" w:firstColumn="1" w:lastColumn="0" w:noHBand="0" w:noVBand="1"/>
      </w:tblPr>
      <w:tblGrid>
        <w:gridCol w:w="3403"/>
        <w:gridCol w:w="1491"/>
        <w:gridCol w:w="1486"/>
        <w:gridCol w:w="978"/>
        <w:gridCol w:w="1148"/>
        <w:gridCol w:w="1502"/>
      </w:tblGrid>
      <w:tr w:rsidR="0058155D" w:rsidRPr="0058155D" w:rsidTr="007B2742">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91"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unimportant</w:t>
            </w:r>
          </w:p>
        </w:tc>
        <w:tc>
          <w:tcPr>
            <w:tcW w:w="1486"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Unimportant</w:t>
            </w:r>
          </w:p>
        </w:tc>
        <w:tc>
          <w:tcPr>
            <w:tcW w:w="97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Neutral</w:t>
            </w:r>
          </w:p>
        </w:tc>
        <w:tc>
          <w:tcPr>
            <w:tcW w:w="114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Important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important</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1</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2</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3</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4</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5</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Age of company</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Business Networks</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Customer Relations Management</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Financial Resources</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Internationalisation</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Human Capital</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Market &amp; Product Orientation</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Marketing</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Size of company</w:t>
            </w:r>
          </w:p>
        </w:tc>
        <w:tc>
          <w:tcPr>
            <w:tcW w:w="1491"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86"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97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14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502"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3403"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 Strategic Planning</w:t>
            </w:r>
          </w:p>
        </w:tc>
        <w:tc>
          <w:tcPr>
            <w:tcW w:w="1491"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86"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97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14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502"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bl>
    <w:p w:rsidR="0058155D" w:rsidRPr="0058155D" w:rsidRDefault="0058155D" w:rsidP="0058155D">
      <w:pPr>
        <w:spacing w:after="0"/>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3. Business Environment Factors</w:t>
      </w:r>
    </w:p>
    <w:tbl>
      <w:tblPr>
        <w:tblW w:w="10065" w:type="dxa"/>
        <w:tblInd w:w="-318" w:type="dxa"/>
        <w:tblLayout w:type="fixed"/>
        <w:tblLook w:val="04A0" w:firstRow="1" w:lastRow="0" w:firstColumn="1" w:lastColumn="0" w:noHBand="0" w:noVBand="1"/>
      </w:tblPr>
      <w:tblGrid>
        <w:gridCol w:w="2878"/>
        <w:gridCol w:w="1437"/>
        <w:gridCol w:w="1437"/>
        <w:gridCol w:w="1438"/>
        <w:gridCol w:w="1437"/>
        <w:gridCol w:w="1438"/>
      </w:tblGrid>
      <w:tr w:rsidR="0058155D" w:rsidRPr="0058155D" w:rsidTr="007B2742">
        <w:trPr>
          <w:trHeight w:val="300"/>
        </w:trPr>
        <w:tc>
          <w:tcPr>
            <w:tcW w:w="2878" w:type="dxa"/>
            <w:tcBorders>
              <w:top w:val="single" w:sz="4" w:space="0" w:color="auto"/>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7"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unimportant</w:t>
            </w:r>
          </w:p>
        </w:tc>
        <w:tc>
          <w:tcPr>
            <w:tcW w:w="1437"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Unimportant</w:t>
            </w:r>
          </w:p>
        </w:tc>
        <w:tc>
          <w:tcPr>
            <w:tcW w:w="143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Neutral</w:t>
            </w:r>
          </w:p>
        </w:tc>
        <w:tc>
          <w:tcPr>
            <w:tcW w:w="1437"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Important </w:t>
            </w:r>
          </w:p>
        </w:tc>
        <w:tc>
          <w:tcPr>
            <w:tcW w:w="1438" w:type="dxa"/>
            <w:tcBorders>
              <w:top w:val="single" w:sz="4" w:space="0" w:color="auto"/>
              <w:left w:val="nil"/>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Very important</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1</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2</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3</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4</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5</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Political Environment </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Economic Environment</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Socio-cultural Environment</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Technological Environment</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FFFFF"/>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Legal</w:t>
            </w:r>
            <w:r w:rsidR="007F105A">
              <w:rPr>
                <w:rFonts w:ascii="Calibri" w:eastAsia="Calibri" w:hAnsi="Calibri" w:cs="Arial"/>
                <w:b/>
                <w:bCs/>
                <w:color w:val="000000"/>
              </w:rPr>
              <w:t>/</w:t>
            </w:r>
            <w:r w:rsidRPr="0058155D">
              <w:rPr>
                <w:rFonts w:ascii="Calibri" w:eastAsia="Calibri" w:hAnsi="Calibri" w:cs="Arial"/>
                <w:b/>
                <w:bCs/>
                <w:color w:val="000000"/>
              </w:rPr>
              <w:t>Regulatory</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7"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c>
          <w:tcPr>
            <w:tcW w:w="1438" w:type="dxa"/>
            <w:tcBorders>
              <w:top w:val="nil"/>
              <w:left w:val="nil"/>
              <w:bottom w:val="single" w:sz="4" w:space="0" w:color="auto"/>
              <w:right w:val="single" w:sz="4" w:space="0" w:color="auto"/>
            </w:tcBorders>
            <w:shd w:val="clear" w:color="000000" w:fill="FFFFFF"/>
            <w:noWrap/>
            <w:hideMark/>
          </w:tcPr>
          <w:p w:rsidR="0058155D" w:rsidRPr="0058155D" w:rsidRDefault="0058155D" w:rsidP="0058155D">
            <w:pPr>
              <w:spacing w:after="0"/>
              <w:rPr>
                <w:rFonts w:ascii="Calibri" w:eastAsia="Calibri" w:hAnsi="Calibri" w:cs="Arial"/>
                <w:color w:val="000000"/>
              </w:rPr>
            </w:pPr>
            <w:r w:rsidRPr="0058155D">
              <w:rPr>
                <w:rFonts w:ascii="Calibri" w:eastAsia="Calibri" w:hAnsi="Calibri" w:cs="Arial"/>
                <w:color w:val="000000"/>
              </w:rPr>
              <w:t> </w:t>
            </w:r>
          </w:p>
        </w:tc>
      </w:tr>
      <w:tr w:rsidR="0058155D" w:rsidRPr="0058155D" w:rsidTr="007B2742">
        <w:trPr>
          <w:trHeight w:val="300"/>
        </w:trPr>
        <w:tc>
          <w:tcPr>
            <w:tcW w:w="2878" w:type="dxa"/>
            <w:tcBorders>
              <w:top w:val="nil"/>
              <w:left w:val="single" w:sz="4" w:space="0" w:color="auto"/>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xml:space="preserve">Ecological &amp; Environmental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7"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c>
          <w:tcPr>
            <w:tcW w:w="1438" w:type="dxa"/>
            <w:tcBorders>
              <w:top w:val="nil"/>
              <w:left w:val="nil"/>
              <w:bottom w:val="single" w:sz="4" w:space="0" w:color="auto"/>
              <w:right w:val="single" w:sz="4" w:space="0" w:color="auto"/>
            </w:tcBorders>
            <w:shd w:val="clear" w:color="000000" w:fill="F2F2F2"/>
            <w:noWrap/>
            <w:hideMark/>
          </w:tcPr>
          <w:p w:rsidR="0058155D" w:rsidRPr="0058155D" w:rsidRDefault="0058155D" w:rsidP="0058155D">
            <w:pPr>
              <w:spacing w:after="0"/>
              <w:jc w:val="center"/>
              <w:rPr>
                <w:rFonts w:ascii="Calibri" w:eastAsia="Calibri" w:hAnsi="Calibri" w:cs="Arial"/>
                <w:b/>
                <w:bCs/>
                <w:color w:val="000000"/>
              </w:rPr>
            </w:pPr>
            <w:r w:rsidRPr="0058155D">
              <w:rPr>
                <w:rFonts w:ascii="Calibri" w:eastAsia="Calibri" w:hAnsi="Calibri" w:cs="Arial"/>
                <w:b/>
                <w:bCs/>
                <w:color w:val="000000"/>
              </w:rPr>
              <w:t> </w:t>
            </w:r>
          </w:p>
        </w:tc>
      </w:tr>
    </w:tbl>
    <w:p w:rsidR="0058155D" w:rsidRPr="0058155D" w:rsidRDefault="0058155D" w:rsidP="0058155D">
      <w:pPr>
        <w:spacing w:after="0"/>
        <w:rPr>
          <w:rFonts w:ascii="Calibri" w:eastAsia="Calibri" w:hAnsi="Calibri" w:cs="Arial"/>
        </w:rPr>
      </w:pPr>
    </w:p>
    <w:p w:rsidR="0058155D" w:rsidRPr="0058155D" w:rsidRDefault="0058155D" w:rsidP="0058155D">
      <w:pPr>
        <w:spacing w:after="0"/>
        <w:rPr>
          <w:rFonts w:ascii="Calibri" w:eastAsia="Calibri" w:hAnsi="Calibri" w:cs="Arial"/>
        </w:rPr>
      </w:pPr>
    </w:p>
    <w:p w:rsidR="0058155D" w:rsidRPr="0058155D" w:rsidRDefault="0058155D" w:rsidP="0058155D">
      <w:pPr>
        <w:spacing w:after="0" w:line="360" w:lineRule="auto"/>
        <w:jc w:val="center"/>
        <w:rPr>
          <w:rFonts w:ascii="Arial" w:eastAsia="Calibri" w:hAnsi="Arial" w:cs="Arial"/>
          <w:b/>
          <w:bCs/>
        </w:rPr>
      </w:pPr>
      <w:r w:rsidRPr="0058155D">
        <w:rPr>
          <w:rFonts w:ascii="Arial" w:eastAsia="Calibri" w:hAnsi="Arial" w:cs="Arial"/>
          <w:b/>
          <w:bCs/>
        </w:rPr>
        <w:lastRenderedPageBreak/>
        <w:t>Appendix C: Crit</w:t>
      </w:r>
      <w:r w:rsidR="00042D9D">
        <w:rPr>
          <w:rFonts w:ascii="Arial" w:eastAsia="Calibri" w:hAnsi="Arial" w:cs="Arial"/>
          <w:b/>
          <w:bCs/>
        </w:rPr>
        <w:t>ical Success Factors in the UK c</w:t>
      </w:r>
      <w:r w:rsidRPr="0058155D">
        <w:rPr>
          <w:rFonts w:ascii="Arial" w:eastAsia="Calibri" w:hAnsi="Arial" w:cs="Arial"/>
          <w:b/>
          <w:bCs/>
        </w:rPr>
        <w:t>hemical distribution industry Information Sheet</w:t>
      </w:r>
    </w:p>
    <w:p w:rsidR="0058155D" w:rsidRPr="0058155D" w:rsidRDefault="0058155D" w:rsidP="0058155D">
      <w:pPr>
        <w:spacing w:after="0" w:line="360" w:lineRule="auto"/>
        <w:jc w:val="center"/>
        <w:rPr>
          <w:rFonts w:ascii="Arial" w:eastAsia="Calibri" w:hAnsi="Arial" w:cs="Arial"/>
          <w:b/>
          <w:bCs/>
        </w:rPr>
      </w:pPr>
    </w:p>
    <w:p w:rsidR="0058155D" w:rsidRPr="0058155D" w:rsidRDefault="0058155D" w:rsidP="0058155D">
      <w:pPr>
        <w:spacing w:after="0" w:line="360" w:lineRule="auto"/>
        <w:jc w:val="center"/>
        <w:rPr>
          <w:rFonts w:ascii="Calibri" w:eastAsia="Calibri" w:hAnsi="Calibri" w:cs="Calibri"/>
          <w:b/>
          <w:sz w:val="36"/>
        </w:rPr>
      </w:pPr>
      <w:r>
        <w:rPr>
          <w:rFonts w:ascii="Calibri" w:eastAsia="Calibri" w:hAnsi="Calibri" w:cs="Calibri"/>
          <w:noProof/>
          <w:sz w:val="32"/>
          <w:lang w:eastAsia="en-GB"/>
        </w:rPr>
        <w:drawing>
          <wp:anchor distT="0" distB="0" distL="114300" distR="114300" simplePos="0" relativeHeight="251659264" behindDoc="0" locked="0" layoutInCell="1" allowOverlap="1" wp14:anchorId="75120375" wp14:editId="4F1BA0E8">
            <wp:simplePos x="0" y="0"/>
            <wp:positionH relativeFrom="column">
              <wp:posOffset>-133350</wp:posOffset>
            </wp:positionH>
            <wp:positionV relativeFrom="paragraph">
              <wp:posOffset>-219075</wp:posOffset>
            </wp:positionV>
            <wp:extent cx="762000" cy="1020445"/>
            <wp:effectExtent l="0" t="0" r="0" b="8255"/>
            <wp:wrapSquare wrapText="bothSides"/>
            <wp:docPr id="12" name="Picture 12" descr="http://www.symbiosis.ac.in/images/lee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mbiosis.ac.in/images/leeds_logo.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32"/>
          <w:lang w:eastAsia="en-GB"/>
        </w:rPr>
        <mc:AlternateContent>
          <mc:Choice Requires="wps">
            <w:drawing>
              <wp:anchor distT="0" distB="0" distL="114300" distR="114300" simplePos="0" relativeHeight="251660288" behindDoc="0" locked="0" layoutInCell="1" allowOverlap="1" wp14:anchorId="71F8B26E" wp14:editId="6CE2111B">
                <wp:simplePos x="0" y="0"/>
                <wp:positionH relativeFrom="column">
                  <wp:posOffset>-38100</wp:posOffset>
                </wp:positionH>
                <wp:positionV relativeFrom="paragraph">
                  <wp:posOffset>352425</wp:posOffset>
                </wp:positionV>
                <wp:extent cx="4716145" cy="0"/>
                <wp:effectExtent l="9525" t="8255" r="825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pt;margin-top:27.75pt;width:37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xOJwIAAEwEAAAOAAAAZHJzL2Uyb0RvYy54bWysVE2P2jAQvVfqf7B8Z0NoY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"/>
            </w:pict>
          </mc:Fallback>
        </mc:AlternateContent>
      </w:r>
      <w:r w:rsidRPr="0058155D">
        <w:rPr>
          <w:rFonts w:ascii="Calibri" w:eastAsia="Calibri" w:hAnsi="Calibri" w:cs="Calibri"/>
          <w:b/>
          <w:color w:val="660066"/>
          <w:sz w:val="40"/>
        </w:rPr>
        <w:t>Leeds Metropolitan University</w:t>
      </w:r>
    </w:p>
    <w:p w:rsidR="0058155D" w:rsidRPr="0058155D" w:rsidRDefault="0058155D" w:rsidP="0058155D">
      <w:pPr>
        <w:spacing w:after="0" w:line="480" w:lineRule="auto"/>
        <w:jc w:val="center"/>
        <w:rPr>
          <w:rFonts w:ascii="Calibri" w:eastAsia="Calibri" w:hAnsi="Calibri" w:cs="Calibri"/>
          <w:b/>
          <w:sz w:val="32"/>
          <w:szCs w:val="32"/>
        </w:rPr>
      </w:pPr>
      <w:r w:rsidRPr="0058155D">
        <w:rPr>
          <w:rFonts w:ascii="Calibri" w:eastAsia="Calibri" w:hAnsi="Calibri" w:cs="Calibri"/>
          <w:b/>
          <w:sz w:val="32"/>
          <w:szCs w:val="32"/>
        </w:rPr>
        <w:t>Participant Information</w:t>
      </w: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 xml:space="preserve">Title of Study: </w:t>
      </w:r>
      <w:r w:rsidRPr="0058155D">
        <w:rPr>
          <w:rFonts w:ascii="Calibri" w:eastAsia="Calibri" w:hAnsi="Calibri" w:cs="Calibri"/>
        </w:rPr>
        <w:t>Critical Success Factors (CSFs) for Small Medium Enterprises (SMEs): An empirical study in the UK Chemical Distribution Industry.</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b/>
        </w:rPr>
        <w:t xml:space="preserve">Principal Investigator: </w:t>
      </w:r>
      <w:r w:rsidRPr="0058155D">
        <w:rPr>
          <w:rFonts w:ascii="Calibri" w:eastAsia="Calibri" w:hAnsi="Calibri" w:cs="Calibri"/>
        </w:rPr>
        <w:t>Evripidis (Evri) Lampadarios</w:t>
      </w:r>
    </w:p>
    <w:p w:rsidR="0058155D" w:rsidRPr="0058155D" w:rsidRDefault="0058155D" w:rsidP="0058155D">
      <w:pPr>
        <w:spacing w:after="0"/>
        <w:jc w:val="both"/>
        <w:rPr>
          <w:rFonts w:ascii="Calibri" w:eastAsia="Calibri" w:hAnsi="Calibri" w:cs="Calibri"/>
        </w:rPr>
      </w:pP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b/>
        </w:rPr>
        <w:t>Introduction</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rPr>
        <w:tab/>
        <w:t>You are kindly invited to participate in this research study. The following information is provided in order to help you make an informed decision whether or not to participate. Please read carefully the information below and sign the statement if you are willing to participate in this research.</w:t>
      </w:r>
    </w:p>
    <w:p w:rsidR="0058155D" w:rsidRPr="0058155D" w:rsidRDefault="0058155D" w:rsidP="0058155D">
      <w:pPr>
        <w:spacing w:after="0"/>
        <w:jc w:val="both"/>
        <w:rPr>
          <w:rFonts w:ascii="Calibri" w:eastAsia="Calibri" w:hAnsi="Calibri" w:cs="Calibri"/>
        </w:rPr>
      </w:pP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Background Information</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rPr>
        <w:tab/>
        <w:t xml:space="preserve">Small Medium Enterprises (SMEs) are considered to be a very effective mechanism to generate employment and promote economic growth and as a result their success or failure has a great impact on the economy and subsequently the society. SMEs have a strong presence in the Chemical Distribution Industry as well and play an important role in its overall growth and performance. As a result, identifying and further exploring the Critical Success Factors underpinning their success or failure in the specific industry becomes of significant importance.  Even though there has been considerable research in the small business area and several Critical Success Factors (CSFs) have been identified, it is equally recognised that each factor’s importance varies with the industry and the country SMEs operate in; meaning that while one factor maybe be of great importance in one industry </w:t>
      </w:r>
      <w:r w:rsidR="00133CA6">
        <w:rPr>
          <w:rFonts w:ascii="Calibri" w:eastAsia="Calibri" w:hAnsi="Calibri" w:cs="Calibri"/>
        </w:rPr>
        <w:t>and/or</w:t>
      </w:r>
      <w:r w:rsidRPr="0058155D">
        <w:rPr>
          <w:rFonts w:ascii="Calibri" w:eastAsia="Calibri" w:hAnsi="Calibri" w:cs="Calibri"/>
        </w:rPr>
        <w:t xml:space="preserve"> country it may not necessarily be of equal importance in another.  Based on the above, it becomes evident that even though there is a number of CSFs for SMEs established in the business literature, these factors have to be further tested and validated for each individual industry in a specific country, in this case the UK Chemical Distribution Industry. </w:t>
      </w:r>
    </w:p>
    <w:p w:rsidR="0058155D" w:rsidRPr="0058155D" w:rsidRDefault="0058155D" w:rsidP="0058155D">
      <w:pPr>
        <w:spacing w:after="0"/>
        <w:jc w:val="both"/>
        <w:rPr>
          <w:rFonts w:ascii="Calibri" w:eastAsia="Calibri" w:hAnsi="Calibri" w:cs="Calibri"/>
        </w:rPr>
      </w:pP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Purpose of this study</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rPr>
        <w:tab/>
        <w:t xml:space="preserve">The purpose of this research is to address the gap in knowledge regarding the success factors of small businesses in the UK Chemical Distribution industry. This research aim is to identify the Critical Success Factors for SMEs operating in the UK chemical Distribution industry with a view to support their sustainable development. The research investigates the identified CSFs for the chosen industry to determine their relevant importance; that is the extent that they affect business success and offer recommendations based on the results. The recommendations of this research will be used to support both new SMEs entering the market but also existing businesses seeking to improve performance. Please note that for the purpose of this study, traditional financial criteria, that is sales growth (increase in sales turnover) </w:t>
      </w:r>
      <w:r w:rsidR="00133CA6">
        <w:rPr>
          <w:rFonts w:ascii="Calibri" w:eastAsia="Calibri" w:hAnsi="Calibri" w:cs="Calibri"/>
        </w:rPr>
        <w:t>and/or</w:t>
      </w:r>
      <w:r w:rsidRPr="0058155D">
        <w:rPr>
          <w:rFonts w:ascii="Calibri" w:eastAsia="Calibri" w:hAnsi="Calibri" w:cs="Calibri"/>
        </w:rPr>
        <w:t xml:space="preserve"> increase in profitability (profits </w:t>
      </w:r>
      <w:r w:rsidR="00133CA6">
        <w:rPr>
          <w:rFonts w:ascii="Calibri" w:eastAsia="Calibri" w:hAnsi="Calibri" w:cs="Calibri"/>
        </w:rPr>
        <w:t>and/or</w:t>
      </w:r>
      <w:r w:rsidRPr="0058155D">
        <w:rPr>
          <w:rFonts w:ascii="Calibri" w:eastAsia="Calibri" w:hAnsi="Calibri" w:cs="Calibri"/>
        </w:rPr>
        <w:t xml:space="preserve"> </w:t>
      </w:r>
      <w:r w:rsidRPr="0058155D">
        <w:rPr>
          <w:rFonts w:ascii="Calibri" w:eastAsia="Calibri" w:hAnsi="Calibri" w:cs="Calibri"/>
        </w:rPr>
        <w:lastRenderedPageBreak/>
        <w:t>margin) – are used to define SMEs success. Participants are kindly requested to adhere to this study’s definition of success when responding to the questionnaire.</w:t>
      </w:r>
    </w:p>
    <w:p w:rsidR="0058155D" w:rsidRPr="0058155D" w:rsidRDefault="0058155D" w:rsidP="0058155D">
      <w:pPr>
        <w:spacing w:after="0"/>
        <w:jc w:val="both"/>
        <w:rPr>
          <w:rFonts w:ascii="Calibri" w:eastAsia="Calibri" w:hAnsi="Calibri" w:cs="Calibri"/>
          <w:b/>
        </w:rPr>
      </w:pP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Procedures</w:t>
      </w: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rPr>
        <w:tab/>
        <w:t>If you volunteer to participate in this study, a survey will be conducted and several open and closed questions will be asked to address critical success factors in your business. Participation in this study will require approximately 30 minutes of your time. This survey can be undertaken at or away from your place of work.</w:t>
      </w:r>
    </w:p>
    <w:p w:rsidR="0058155D" w:rsidRPr="0058155D" w:rsidRDefault="0058155D" w:rsidP="0058155D">
      <w:pPr>
        <w:spacing w:after="0"/>
        <w:jc w:val="both"/>
        <w:rPr>
          <w:rFonts w:ascii="Calibri" w:eastAsia="Calibri" w:hAnsi="Calibri" w:cs="Calibri"/>
          <w:b/>
        </w:rPr>
      </w:pP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Possible Risks or Benefits</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rPr>
        <w:tab/>
        <w:t>The study aims to benefit the chemical distribution Industry and those people directly</w:t>
      </w:r>
      <w:r w:rsidR="007F105A">
        <w:rPr>
          <w:rFonts w:ascii="Calibri" w:eastAsia="Calibri" w:hAnsi="Calibri" w:cs="Calibri"/>
        </w:rPr>
        <w:t>/</w:t>
      </w:r>
      <w:r w:rsidRPr="0058155D">
        <w:rPr>
          <w:rFonts w:ascii="Calibri" w:eastAsia="Calibri" w:hAnsi="Calibri" w:cs="Calibri"/>
        </w:rPr>
        <w:t xml:space="preserve">indirectly involved in it. This survey is specifically designed in a way so as to minimise your time away from work. The information gained from this study will help to </w:t>
      </w:r>
      <w:r w:rsidR="009A1C12">
        <w:rPr>
          <w:rFonts w:ascii="Calibri" w:eastAsia="Calibri" w:hAnsi="Calibri" w:cs="Calibri"/>
        </w:rPr>
        <w:t>investigate</w:t>
      </w:r>
      <w:r w:rsidRPr="0058155D">
        <w:rPr>
          <w:rFonts w:ascii="Calibri" w:eastAsia="Calibri" w:hAnsi="Calibri" w:cs="Calibri"/>
        </w:rPr>
        <w:t xml:space="preserve"> SMEs in the UK Chemical Distribution industry and identify the Critical Factors for their success and sustainable development. </w:t>
      </w:r>
    </w:p>
    <w:p w:rsidR="0058155D" w:rsidRPr="0058155D" w:rsidRDefault="0058155D" w:rsidP="0058155D">
      <w:pPr>
        <w:spacing w:after="0"/>
        <w:jc w:val="both"/>
        <w:rPr>
          <w:rFonts w:ascii="Calibri" w:eastAsia="Calibri" w:hAnsi="Calibri" w:cs="Calibri"/>
          <w:b/>
        </w:rPr>
      </w:pP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Participation and Withdrawal</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rPr>
        <w:tab/>
        <w:t xml:space="preserve">Your participation in this research study is voluntary. You are free to decide not to participate in this research study or to withdraw at any time without consequences of any kind.  Upon your request to withdraw, all information pertaining to you will be destroyed. Your decision will not result in any time loss of benefits to which you are otherwise entitled. You may also refuse to answer any questions you do not want to answers and still remain in the study. This research study has been reviewed and received ethical clearance through the Leeds Metropolitan University Research Ethic Committee. If you have questions regarding your rights as a research participant, please contact Professor Simon Robinson, the Research Ethics Coordinator, on the following email: s.j.robinson@leedsmet.ac.uk    </w:t>
      </w:r>
    </w:p>
    <w:p w:rsidR="0058155D" w:rsidRPr="0058155D" w:rsidRDefault="0058155D" w:rsidP="0058155D">
      <w:pPr>
        <w:spacing w:after="0"/>
        <w:jc w:val="both"/>
        <w:rPr>
          <w:rFonts w:ascii="Calibri" w:eastAsia="Calibri" w:hAnsi="Calibri" w:cs="Calibri"/>
        </w:rPr>
      </w:pP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Anonymity and Confidentiality</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rPr>
        <w:tab/>
        <w:t>Every effort will be made to ensure confidentiality of any identifying information that is obtained during the course of this study. The information provided by you will remain confidential and no individual names will be used to secure personal beliefs. Nobody apart from the principal investigator will have access to it. Your name and identity will be kept confidential at all times during this research study. All the data that were collected will be destroyed 5 years after the completion of this research. However, the data obtained may be published in journals or conferences but your name and identity will be kept strictly confidential.</w:t>
      </w:r>
    </w:p>
    <w:p w:rsidR="0058155D" w:rsidRPr="0058155D" w:rsidRDefault="0058155D" w:rsidP="0058155D">
      <w:pPr>
        <w:spacing w:after="0"/>
        <w:jc w:val="both"/>
        <w:rPr>
          <w:rFonts w:ascii="Calibri" w:eastAsia="Calibri" w:hAnsi="Calibri" w:cs="Calibri"/>
          <w:b/>
        </w:rPr>
      </w:pPr>
    </w:p>
    <w:p w:rsidR="0058155D" w:rsidRPr="0058155D" w:rsidRDefault="0058155D" w:rsidP="0058155D">
      <w:pPr>
        <w:spacing w:after="0"/>
        <w:jc w:val="both"/>
        <w:rPr>
          <w:rFonts w:ascii="Calibri" w:eastAsia="Calibri" w:hAnsi="Calibri" w:cs="Calibri"/>
          <w:b/>
        </w:rPr>
      </w:pPr>
      <w:r w:rsidRPr="0058155D">
        <w:rPr>
          <w:rFonts w:ascii="Calibri" w:eastAsia="Calibri" w:hAnsi="Calibri" w:cs="Calibri"/>
          <w:b/>
        </w:rPr>
        <w:t>Available Sources of Information</w:t>
      </w:r>
    </w:p>
    <w:p w:rsidR="0058155D" w:rsidRPr="0058155D" w:rsidRDefault="0058155D" w:rsidP="0058155D">
      <w:pPr>
        <w:spacing w:after="0"/>
        <w:jc w:val="both"/>
        <w:rPr>
          <w:rFonts w:ascii="Calibri" w:eastAsia="Calibri" w:hAnsi="Calibri" w:cs="Calibri"/>
        </w:rPr>
      </w:pPr>
      <w:r w:rsidRPr="0058155D">
        <w:rPr>
          <w:rFonts w:ascii="Calibri" w:eastAsia="Calibri" w:hAnsi="Calibri" w:cs="Calibri"/>
        </w:rPr>
        <w:tab/>
        <w:t xml:space="preserve">If you have any further questions or enquiries, please do not hesitate to contact me on: </w:t>
      </w:r>
      <w:r w:rsidRPr="0058155D">
        <w:rPr>
          <w:rFonts w:ascii="Calibri" w:eastAsia="Calibri" w:hAnsi="Calibri" w:cs="Calibri"/>
          <w:i/>
        </w:rPr>
        <w:t xml:space="preserve">Leeds Metropolitan University, The Rose Bowl, </w:t>
      </w:r>
      <w:proofErr w:type="gramStart"/>
      <w:r w:rsidRPr="0058155D">
        <w:rPr>
          <w:rFonts w:ascii="Calibri" w:eastAsia="Calibri" w:hAnsi="Calibri" w:cs="Calibri"/>
          <w:i/>
        </w:rPr>
        <w:t>Leeds</w:t>
      </w:r>
      <w:proofErr w:type="gramEnd"/>
      <w:r w:rsidRPr="0058155D">
        <w:rPr>
          <w:rFonts w:ascii="Calibri" w:eastAsia="Calibri" w:hAnsi="Calibri" w:cs="Calibri"/>
          <w:i/>
        </w:rPr>
        <w:t xml:space="preserve">, LS1 3HB, mobile: +44 (0) 7776146471, email address: </w:t>
      </w:r>
      <w:hyperlink r:id="rId43" w:history="1">
        <w:r w:rsidRPr="0058155D">
          <w:rPr>
            <w:rFonts w:ascii="Calibri" w:eastAsia="Calibri" w:hAnsi="Calibri" w:cs="Calibri"/>
            <w:i/>
            <w:color w:val="0000FF"/>
            <w:u w:val="single"/>
          </w:rPr>
          <w:t>e.lampadarios@leedsmet.ac.uk</w:t>
        </w:r>
      </w:hyperlink>
    </w:p>
    <w:p w:rsidR="0058155D" w:rsidRPr="0058155D" w:rsidRDefault="0058155D" w:rsidP="0058155D">
      <w:pPr>
        <w:spacing w:after="0"/>
        <w:jc w:val="both"/>
        <w:rPr>
          <w:rFonts w:ascii="Calibri" w:eastAsia="Calibri" w:hAnsi="Calibri" w:cs="Calibri"/>
        </w:rPr>
      </w:pPr>
    </w:p>
    <w:p w:rsidR="0058155D" w:rsidRPr="0058155D" w:rsidRDefault="0058155D" w:rsidP="0058155D">
      <w:pPr>
        <w:spacing w:after="0"/>
        <w:jc w:val="both"/>
        <w:rPr>
          <w:rFonts w:ascii="Calibri" w:eastAsia="Calibri" w:hAnsi="Calibri" w:cs="Calibri"/>
          <w:color w:val="292929"/>
        </w:rPr>
      </w:pPr>
      <w:r w:rsidRPr="0058155D">
        <w:rPr>
          <w:rFonts w:ascii="Calibri" w:eastAsia="Calibri" w:hAnsi="Calibri" w:cs="Calibri"/>
          <w:color w:val="000000"/>
        </w:rPr>
        <w:t>Thank you in advance for your co-operation</w:t>
      </w:r>
      <w:r w:rsidRPr="0058155D">
        <w:rPr>
          <w:rFonts w:ascii="Calibri" w:eastAsia="Calibri" w:hAnsi="Calibri" w:cs="Calibri"/>
          <w:color w:val="292929"/>
        </w:rPr>
        <w:t>.</w:t>
      </w:r>
    </w:p>
    <w:p w:rsidR="0058155D" w:rsidRPr="0058155D" w:rsidRDefault="0058155D" w:rsidP="0058155D">
      <w:pPr>
        <w:spacing w:after="0"/>
        <w:jc w:val="both"/>
        <w:rPr>
          <w:rFonts w:ascii="Calibri" w:eastAsia="Calibri" w:hAnsi="Calibri" w:cs="Calibri"/>
          <w:color w:val="292929"/>
        </w:rPr>
      </w:pPr>
      <w:r w:rsidRPr="0058155D">
        <w:rPr>
          <w:rFonts w:ascii="Calibri" w:eastAsia="Calibri" w:hAnsi="Calibri" w:cs="Calibri"/>
          <w:color w:val="292929"/>
        </w:rPr>
        <w:t>Kind Regards</w:t>
      </w:r>
    </w:p>
    <w:p w:rsidR="0058155D" w:rsidRPr="0058155D" w:rsidRDefault="0058155D" w:rsidP="0058155D">
      <w:pPr>
        <w:spacing w:after="0"/>
        <w:jc w:val="both"/>
        <w:rPr>
          <w:rFonts w:ascii="Calibri" w:eastAsia="Calibri" w:hAnsi="Calibri" w:cs="Calibri"/>
        </w:rPr>
      </w:pPr>
    </w:p>
    <w:p w:rsidR="0058155D" w:rsidRPr="0058155D" w:rsidRDefault="0058155D" w:rsidP="0058155D">
      <w:pPr>
        <w:spacing w:after="0"/>
        <w:jc w:val="both"/>
        <w:rPr>
          <w:rFonts w:ascii="Calibri" w:eastAsia="Calibri" w:hAnsi="Calibri" w:cs="Calibri"/>
          <w:i/>
        </w:rPr>
      </w:pPr>
      <w:r w:rsidRPr="0058155D">
        <w:rPr>
          <w:rFonts w:ascii="Calibri" w:eastAsia="Calibri" w:hAnsi="Calibri" w:cs="Calibri"/>
          <w:i/>
        </w:rPr>
        <w:t>Evri Lampadarios</w:t>
      </w:r>
    </w:p>
    <w:p w:rsidR="0058155D" w:rsidRPr="0058155D" w:rsidRDefault="0058155D" w:rsidP="0058155D">
      <w:pPr>
        <w:spacing w:after="0"/>
        <w:jc w:val="center"/>
        <w:rPr>
          <w:rFonts w:ascii="Arial" w:eastAsia="Calibri" w:hAnsi="Arial" w:cs="Arial"/>
          <w:i/>
        </w:rPr>
      </w:pPr>
      <w:r w:rsidRPr="0058155D">
        <w:rPr>
          <w:rFonts w:ascii="Arial" w:eastAsia="Calibri" w:hAnsi="Arial" w:cs="Arial"/>
          <w:b/>
          <w:bCs/>
        </w:rPr>
        <w:lastRenderedPageBreak/>
        <w:t>Appendix D: Crit</w:t>
      </w:r>
      <w:r w:rsidR="00042D9D">
        <w:rPr>
          <w:rFonts w:ascii="Arial" w:eastAsia="Calibri" w:hAnsi="Arial" w:cs="Arial"/>
          <w:b/>
          <w:bCs/>
        </w:rPr>
        <w:t>ical Success Factors in the UK c</w:t>
      </w:r>
      <w:r w:rsidRPr="0058155D">
        <w:rPr>
          <w:rFonts w:ascii="Arial" w:eastAsia="Calibri" w:hAnsi="Arial" w:cs="Arial"/>
          <w:b/>
          <w:bCs/>
        </w:rPr>
        <w:t>hemical distribution industry Informed Consent form.</w:t>
      </w:r>
    </w:p>
    <w:p w:rsidR="0058155D" w:rsidRPr="0058155D" w:rsidRDefault="0058155D" w:rsidP="0058155D">
      <w:pPr>
        <w:spacing w:after="0"/>
        <w:rPr>
          <w:rFonts w:ascii="Calibri" w:eastAsia="Calibri" w:hAnsi="Calibri" w:cs="Calibri"/>
          <w:b/>
        </w:rPr>
      </w:pPr>
    </w:p>
    <w:p w:rsidR="0058155D" w:rsidRPr="0058155D" w:rsidRDefault="0058155D" w:rsidP="0058155D">
      <w:pPr>
        <w:spacing w:after="0"/>
        <w:jc w:val="center"/>
        <w:rPr>
          <w:rFonts w:ascii="Calibri" w:eastAsia="Calibri" w:hAnsi="Calibri" w:cs="Calibri"/>
          <w:b/>
          <w:color w:val="660066"/>
          <w:sz w:val="48"/>
          <w:szCs w:val="48"/>
        </w:rPr>
      </w:pPr>
      <w:r w:rsidRPr="0058155D">
        <w:rPr>
          <w:rFonts w:ascii="Calibri" w:eastAsia="Calibri" w:hAnsi="Calibri" w:cs="Calibri"/>
          <w:b/>
          <w:color w:val="660066"/>
          <w:sz w:val="48"/>
          <w:szCs w:val="48"/>
        </w:rPr>
        <w:t>Leeds Metropolitan University</w:t>
      </w:r>
    </w:p>
    <w:p w:rsidR="0058155D" w:rsidRPr="0058155D" w:rsidRDefault="0058155D" w:rsidP="0058155D">
      <w:pPr>
        <w:spacing w:after="0"/>
        <w:jc w:val="center"/>
        <w:rPr>
          <w:rFonts w:ascii="Calibri" w:eastAsia="Calibri" w:hAnsi="Calibri" w:cs="Calibri"/>
          <w:b/>
          <w:color w:val="660066"/>
          <w:sz w:val="28"/>
        </w:rPr>
      </w:pPr>
      <w:r>
        <w:rPr>
          <w:rFonts w:ascii="Calibri" w:eastAsia="Calibri" w:hAnsi="Calibri" w:cs="Calibri"/>
          <w:b/>
          <w:noProof/>
          <w:sz w:val="36"/>
          <w:lang w:eastAsia="en-GB"/>
        </w:rPr>
        <mc:AlternateContent>
          <mc:Choice Requires="wps">
            <w:drawing>
              <wp:anchor distT="0" distB="0" distL="114300" distR="114300" simplePos="0" relativeHeight="251662336" behindDoc="0" locked="0" layoutInCell="1" allowOverlap="1" wp14:anchorId="37B72F6C" wp14:editId="09A30A65">
                <wp:simplePos x="0" y="0"/>
                <wp:positionH relativeFrom="column">
                  <wp:posOffset>-30480</wp:posOffset>
                </wp:positionH>
                <wp:positionV relativeFrom="paragraph">
                  <wp:posOffset>67945</wp:posOffset>
                </wp:positionV>
                <wp:extent cx="5173980" cy="0"/>
                <wp:effectExtent l="7620" t="13970" r="952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4pt;margin-top:5.35pt;width:40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Xr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"/>
            </w:pict>
          </mc:Fallback>
        </mc:AlternateContent>
      </w:r>
      <w:r>
        <w:rPr>
          <w:rFonts w:ascii="Calibri" w:eastAsia="Calibri" w:hAnsi="Calibri" w:cs="Calibri"/>
          <w:noProof/>
          <w:sz w:val="28"/>
          <w:lang w:eastAsia="en-GB"/>
        </w:rPr>
        <w:drawing>
          <wp:anchor distT="0" distB="0" distL="114300" distR="114300" simplePos="0" relativeHeight="251661312" behindDoc="0" locked="0" layoutInCell="1" allowOverlap="1" wp14:anchorId="4ED27518" wp14:editId="7AE30098">
            <wp:simplePos x="0" y="0"/>
            <wp:positionH relativeFrom="column">
              <wp:posOffset>-419100</wp:posOffset>
            </wp:positionH>
            <wp:positionV relativeFrom="paragraph">
              <wp:posOffset>-511175</wp:posOffset>
            </wp:positionV>
            <wp:extent cx="762000" cy="1133475"/>
            <wp:effectExtent l="0" t="0" r="0" b="9525"/>
            <wp:wrapSquare wrapText="bothSides"/>
            <wp:docPr id="9" name="Picture 9" descr="http://www.symbiosis.ac.in/images/lee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mbiosis.ac.in/images/leeds_logo.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55D" w:rsidRPr="0058155D" w:rsidRDefault="0058155D" w:rsidP="0058155D">
      <w:pPr>
        <w:spacing w:after="0" w:line="360" w:lineRule="auto"/>
        <w:jc w:val="center"/>
        <w:rPr>
          <w:rFonts w:ascii="Calibri" w:eastAsia="Calibri" w:hAnsi="Calibri" w:cs="Calibri"/>
          <w:b/>
          <w:sz w:val="32"/>
          <w:szCs w:val="32"/>
        </w:rPr>
      </w:pPr>
      <w:r w:rsidRPr="0058155D">
        <w:rPr>
          <w:rFonts w:ascii="Calibri" w:eastAsia="Calibri" w:hAnsi="Calibri" w:cs="Calibri"/>
          <w:b/>
          <w:sz w:val="32"/>
          <w:szCs w:val="32"/>
        </w:rPr>
        <w:t>Informed Consent Form</w:t>
      </w:r>
    </w:p>
    <w:p w:rsidR="0058155D" w:rsidRPr="0058155D" w:rsidRDefault="0058155D" w:rsidP="0058155D">
      <w:pPr>
        <w:spacing w:after="0" w:line="360" w:lineRule="auto"/>
        <w:ind w:right="-514"/>
        <w:jc w:val="center"/>
        <w:rPr>
          <w:rFonts w:ascii="Calibri" w:eastAsia="Calibri" w:hAnsi="Calibri" w:cs="Calibri"/>
          <w:b/>
          <w:sz w:val="24"/>
          <w:szCs w:val="24"/>
        </w:rPr>
      </w:pPr>
    </w:p>
    <w:p w:rsidR="0058155D" w:rsidRPr="0058155D" w:rsidRDefault="0058155D" w:rsidP="0058155D">
      <w:pPr>
        <w:spacing w:after="0" w:line="360" w:lineRule="auto"/>
        <w:ind w:right="-46"/>
        <w:rPr>
          <w:rFonts w:ascii="Calibri" w:eastAsia="Calibri" w:hAnsi="Calibri" w:cs="Calibri"/>
        </w:rPr>
      </w:pPr>
      <w:r w:rsidRPr="0058155D">
        <w:rPr>
          <w:rFonts w:ascii="Calibri" w:eastAsia="Calibri" w:hAnsi="Calibri" w:cs="Calibri"/>
          <w:b/>
        </w:rPr>
        <w:t>Project Title:</w:t>
      </w:r>
      <w:r w:rsidRPr="0058155D">
        <w:rPr>
          <w:rFonts w:ascii="Calibri" w:eastAsia="Calibri" w:hAnsi="Calibri" w:cs="Calibri"/>
        </w:rPr>
        <w:t xml:space="preserve"> Critical Success Factors for Small Medium Enterprises: An empirical study in the UK Chemical Distribution Industry</w:t>
      </w:r>
    </w:p>
    <w:p w:rsidR="0058155D" w:rsidRPr="0058155D" w:rsidRDefault="0058155D" w:rsidP="0058155D">
      <w:pPr>
        <w:spacing w:after="0" w:line="360" w:lineRule="auto"/>
        <w:ind w:right="-516"/>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Voluntary Consent Form:</w:t>
      </w:r>
    </w:p>
    <w:p w:rsidR="0058155D" w:rsidRPr="0058155D" w:rsidRDefault="0058155D" w:rsidP="0058155D">
      <w:pPr>
        <w:spacing w:after="0" w:line="360" w:lineRule="auto"/>
        <w:jc w:val="both"/>
        <w:rPr>
          <w:rFonts w:ascii="Calibri" w:eastAsia="Calibri" w:hAnsi="Calibri" w:cs="Calibri"/>
        </w:rPr>
      </w:pPr>
      <w:r w:rsidRPr="0058155D">
        <w:rPr>
          <w:rFonts w:ascii="Calibri" w:eastAsia="Calibri" w:hAnsi="Calibri" w:cs="Calibri"/>
        </w:rPr>
        <w:t>I have read and understand the information on the form and I consent to volunteer to be a subject in this research study. I understand that my responses are completely confidential and that I have the right to withdraw at any time. I agree for the contents of this study to be used for research purposes. I have been given the opportunity to ask questions about the study and I have had my questions answered satisfactorily. I have read and understood the procedures and the risks involved in this study. I have received an unsigned copy of this ‘</w:t>
      </w:r>
      <w:r w:rsidRPr="0058155D">
        <w:rPr>
          <w:rFonts w:ascii="Calibri" w:eastAsia="Calibri" w:hAnsi="Calibri" w:cs="Calibri"/>
          <w:i/>
        </w:rPr>
        <w:t>Informed Consent Form</w:t>
      </w:r>
      <w:r w:rsidRPr="0058155D">
        <w:rPr>
          <w:rFonts w:ascii="Calibri" w:eastAsia="Calibri" w:hAnsi="Calibri" w:cs="Calibri"/>
        </w:rPr>
        <w:t>’ to keep in my possession.</w:t>
      </w:r>
    </w:p>
    <w:p w:rsidR="0058155D" w:rsidRPr="0058155D" w:rsidRDefault="0058155D" w:rsidP="0058155D">
      <w:pPr>
        <w:spacing w:after="0" w:line="360" w:lineRule="auto"/>
        <w:ind w:right="-516"/>
        <w:rPr>
          <w:rFonts w:ascii="Calibri" w:eastAsia="Calibri" w:hAnsi="Calibri" w:cs="Calibri"/>
        </w:rPr>
      </w:pPr>
    </w:p>
    <w:p w:rsidR="0058155D" w:rsidRPr="0058155D" w:rsidRDefault="0058155D" w:rsidP="0058155D">
      <w:pPr>
        <w:spacing w:after="0" w:line="360" w:lineRule="auto"/>
        <w:rPr>
          <w:rFonts w:ascii="Calibri" w:eastAsia="Calibri" w:hAnsi="Calibri" w:cs="Calibri"/>
          <w:b/>
          <w:u w:val="single"/>
        </w:rPr>
      </w:pPr>
      <w:r w:rsidRPr="0058155D">
        <w:rPr>
          <w:rFonts w:ascii="Calibri" w:eastAsia="Calibri" w:hAnsi="Calibri" w:cs="Calibri"/>
          <w:b/>
        </w:rPr>
        <w:t>Name (Please printed):</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Signature:</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b/>
        </w:rPr>
      </w:pPr>
      <w:r w:rsidRPr="0058155D">
        <w:rPr>
          <w:rFonts w:ascii="Calibri" w:eastAsia="Calibri" w:hAnsi="Calibri" w:cs="Calibri"/>
          <w:b/>
        </w:rPr>
        <w:t>Date:</w:t>
      </w:r>
    </w:p>
    <w:p w:rsidR="0058155D" w:rsidRPr="0058155D" w:rsidRDefault="0058155D" w:rsidP="0058155D">
      <w:pPr>
        <w:spacing w:after="0" w:line="360" w:lineRule="auto"/>
        <w:rPr>
          <w:rFonts w:ascii="Calibri" w:eastAsia="Calibri" w:hAnsi="Calibri" w:cs="Calibri"/>
          <w:b/>
        </w:rPr>
      </w:pPr>
    </w:p>
    <w:p w:rsidR="0058155D" w:rsidRPr="0058155D" w:rsidRDefault="0058155D" w:rsidP="0058155D">
      <w:pPr>
        <w:spacing w:after="0" w:line="360" w:lineRule="auto"/>
        <w:rPr>
          <w:rFonts w:ascii="Calibri" w:eastAsia="Calibri" w:hAnsi="Calibri" w:cs="Calibri"/>
        </w:rPr>
      </w:pPr>
    </w:p>
    <w:p w:rsidR="0058155D" w:rsidRPr="0058155D" w:rsidRDefault="0058155D" w:rsidP="0058155D">
      <w:pPr>
        <w:spacing w:after="0" w:line="360" w:lineRule="auto"/>
        <w:jc w:val="both"/>
        <w:rPr>
          <w:rFonts w:ascii="Calibri" w:eastAsia="Calibri" w:hAnsi="Calibri" w:cs="Calibri"/>
        </w:rPr>
      </w:pPr>
      <w:r w:rsidRPr="0058155D">
        <w:rPr>
          <w:rFonts w:ascii="Calibri" w:eastAsia="Calibri" w:hAnsi="Calibri" w:cs="Calibri"/>
        </w:rPr>
        <w:t>I certify that I have explained to the above individual the nature and purpose, the potential benefits, and possible risks associated with participating in this research study and have answered any questions that have been raised.</w:t>
      </w:r>
    </w:p>
    <w:p w:rsidR="0058155D" w:rsidRPr="0058155D" w:rsidRDefault="0058155D" w:rsidP="0058155D">
      <w:pPr>
        <w:spacing w:after="0" w:line="360" w:lineRule="auto"/>
        <w:jc w:val="both"/>
        <w:rPr>
          <w:rFonts w:ascii="Calibri" w:eastAsia="Calibri" w:hAnsi="Calibri" w:cs="Calibri"/>
          <w:b/>
        </w:rPr>
      </w:pPr>
    </w:p>
    <w:p w:rsidR="0058155D" w:rsidRPr="0058155D" w:rsidRDefault="0058155D" w:rsidP="0058155D">
      <w:pPr>
        <w:spacing w:after="0" w:line="360" w:lineRule="auto"/>
        <w:jc w:val="both"/>
        <w:rPr>
          <w:rFonts w:ascii="Calibri" w:eastAsia="Calibri" w:hAnsi="Calibri" w:cs="Calibri"/>
          <w:b/>
        </w:rPr>
      </w:pPr>
      <w:r w:rsidRPr="0058155D">
        <w:rPr>
          <w:rFonts w:ascii="Calibri" w:eastAsia="Calibri" w:hAnsi="Calibri" w:cs="Calibri"/>
          <w:b/>
        </w:rPr>
        <w:t>Investigator Signature:</w:t>
      </w:r>
    </w:p>
    <w:p w:rsidR="0058155D" w:rsidRPr="0058155D" w:rsidRDefault="0058155D" w:rsidP="0058155D">
      <w:pPr>
        <w:spacing w:after="0" w:line="360" w:lineRule="auto"/>
        <w:jc w:val="both"/>
        <w:rPr>
          <w:rFonts w:ascii="Calibri" w:eastAsia="Calibri" w:hAnsi="Calibri" w:cs="Calibri"/>
          <w:b/>
          <w:i/>
          <w:sz w:val="28"/>
          <w:szCs w:val="28"/>
        </w:rPr>
      </w:pPr>
      <w:r w:rsidRPr="0058155D">
        <w:rPr>
          <w:rFonts w:ascii="Calibri" w:eastAsia="Calibri" w:hAnsi="Calibri" w:cs="Calibri"/>
          <w:b/>
          <w:i/>
          <w:sz w:val="28"/>
          <w:szCs w:val="28"/>
        </w:rPr>
        <w:t>Evripidis Lampadarios</w:t>
      </w:r>
    </w:p>
    <w:p w:rsidR="0058155D" w:rsidRPr="0058155D" w:rsidRDefault="0058155D" w:rsidP="0058155D">
      <w:pPr>
        <w:spacing w:after="0" w:line="360" w:lineRule="auto"/>
        <w:jc w:val="both"/>
        <w:rPr>
          <w:rFonts w:ascii="Calibri" w:eastAsia="Calibri" w:hAnsi="Calibri" w:cs="Calibri"/>
          <w:i/>
        </w:rPr>
      </w:pPr>
      <w:r w:rsidRPr="0058155D">
        <w:rPr>
          <w:rFonts w:ascii="Calibri" w:eastAsia="Calibri" w:hAnsi="Calibri" w:cs="Calibri"/>
          <w:b/>
        </w:rPr>
        <w:t>Email address:</w:t>
      </w:r>
      <w:r w:rsidRPr="0058155D">
        <w:rPr>
          <w:rFonts w:ascii="Calibri" w:eastAsia="Calibri" w:hAnsi="Calibri" w:cs="Calibri"/>
          <w:i/>
        </w:rPr>
        <w:t xml:space="preserve"> </w:t>
      </w:r>
      <w:hyperlink r:id="rId44" w:history="1">
        <w:r w:rsidRPr="0058155D">
          <w:rPr>
            <w:rFonts w:ascii="Calibri" w:eastAsia="Calibri" w:hAnsi="Calibri" w:cs="Calibri"/>
            <w:i/>
            <w:color w:val="0000FF"/>
            <w:u w:val="single"/>
          </w:rPr>
          <w:t>e.lampadarios@leedsmet.ac.uk</w:t>
        </w:r>
      </w:hyperlink>
    </w:p>
    <w:p w:rsidR="0058155D" w:rsidRPr="0058155D" w:rsidRDefault="0058155D" w:rsidP="0058155D">
      <w:pPr>
        <w:spacing w:after="0" w:line="360" w:lineRule="auto"/>
        <w:jc w:val="both"/>
        <w:rPr>
          <w:rFonts w:ascii="Calibri" w:eastAsia="Calibri" w:hAnsi="Calibri" w:cs="Calibri"/>
          <w:i/>
        </w:rPr>
      </w:pPr>
    </w:p>
    <w:p w:rsidR="0058155D" w:rsidRPr="00042D9D" w:rsidRDefault="0058155D" w:rsidP="0058155D">
      <w:pPr>
        <w:spacing w:after="0" w:line="360" w:lineRule="auto"/>
        <w:rPr>
          <w:rFonts w:ascii="Arial" w:eastAsia="Calibri" w:hAnsi="Arial" w:cs="Arial"/>
          <w:b/>
          <w:bCs/>
        </w:rPr>
      </w:pPr>
      <w:r w:rsidRPr="00042D9D">
        <w:rPr>
          <w:rFonts w:ascii="Arial" w:eastAsia="Calibri" w:hAnsi="Arial" w:cs="Arial"/>
          <w:b/>
          <w:bCs/>
        </w:rPr>
        <w:lastRenderedPageBreak/>
        <w:t xml:space="preserve">Appendix E: </w:t>
      </w:r>
      <w:r w:rsidR="009459CA" w:rsidRPr="00042D9D">
        <w:rPr>
          <w:rFonts w:ascii="Arial" w:eastAsia="Calibri" w:hAnsi="Arial" w:cs="Arial"/>
          <w:b/>
          <w:bCs/>
        </w:rPr>
        <w:t>S</w:t>
      </w:r>
      <w:r w:rsidRPr="00042D9D">
        <w:rPr>
          <w:rFonts w:ascii="Arial" w:eastAsia="Calibri" w:hAnsi="Arial" w:cs="Arial"/>
          <w:b/>
          <w:bCs/>
        </w:rPr>
        <w:t>t</w:t>
      </w:r>
      <w:r w:rsidR="009459CA" w:rsidRPr="00042D9D">
        <w:rPr>
          <w:rFonts w:ascii="Arial" w:eastAsia="Calibri" w:hAnsi="Arial" w:cs="Arial"/>
          <w:b/>
          <w:bCs/>
        </w:rPr>
        <w:t>atistics</w:t>
      </w: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r w:rsidRPr="0058155D">
        <w:rPr>
          <w:rFonts w:ascii="Arial" w:eastAsia="Calibri" w:hAnsi="Arial" w:cs="Arial"/>
          <w:b/>
          <w:bCs/>
        </w:rPr>
        <w:t xml:space="preserve">Descriptive statistics - Demographics </w:t>
      </w:r>
      <w:r w:rsidR="00B40C52">
        <w:rPr>
          <w:rFonts w:ascii="Arial" w:eastAsia="Calibri" w:hAnsi="Arial" w:cs="Arial"/>
          <w:b/>
          <w:bCs/>
        </w:rPr>
        <w:t>owners/managers</w:t>
      </w: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Gender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8"/>
        <w:gridCol w:w="1095"/>
        <w:gridCol w:w="1374"/>
        <w:gridCol w:w="1209"/>
        <w:gridCol w:w="1652"/>
        <w:gridCol w:w="2858"/>
      </w:tblGrid>
      <w:tr w:rsidR="0058155D" w:rsidRPr="0058155D" w:rsidTr="007B2742">
        <w:trPr>
          <w:cantSplit/>
          <w:trHeight w:val="320"/>
        </w:trPr>
        <w:tc>
          <w:tcPr>
            <w:tcW w:w="1088"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58"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6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11"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576"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Height w:val="320"/>
        </w:trPr>
        <w:tc>
          <w:tcPr>
            <w:tcW w:w="484"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603"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Male</w:t>
            </w:r>
          </w:p>
        </w:tc>
        <w:tc>
          <w:tcPr>
            <w:tcW w:w="758"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112</w:t>
            </w:r>
          </w:p>
        </w:tc>
        <w:tc>
          <w:tcPr>
            <w:tcW w:w="66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94.9</w:t>
            </w:r>
          </w:p>
        </w:tc>
        <w:tc>
          <w:tcPr>
            <w:tcW w:w="911"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94.9</w:t>
            </w:r>
          </w:p>
        </w:tc>
        <w:tc>
          <w:tcPr>
            <w:tcW w:w="1576"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94.9</w:t>
            </w:r>
          </w:p>
        </w:tc>
      </w:tr>
      <w:tr w:rsidR="0058155D" w:rsidRPr="0058155D" w:rsidTr="007B2742">
        <w:trPr>
          <w:cantSplit/>
          <w:trHeight w:val="320"/>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60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Female</w:t>
            </w:r>
          </w:p>
        </w:tc>
        <w:tc>
          <w:tcPr>
            <w:tcW w:w="758"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w:t>
            </w:r>
          </w:p>
        </w:tc>
        <w:tc>
          <w:tcPr>
            <w:tcW w:w="66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5.1</w:t>
            </w:r>
          </w:p>
        </w:tc>
        <w:tc>
          <w:tcPr>
            <w:tcW w:w="911"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5.1</w:t>
            </w:r>
          </w:p>
        </w:tc>
        <w:tc>
          <w:tcPr>
            <w:tcW w:w="1576"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Height w:val="320"/>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603"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58"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6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11"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576"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Age Group</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8"/>
        <w:gridCol w:w="1095"/>
        <w:gridCol w:w="1374"/>
        <w:gridCol w:w="1209"/>
        <w:gridCol w:w="1652"/>
        <w:gridCol w:w="2858"/>
      </w:tblGrid>
      <w:tr w:rsidR="0058155D" w:rsidRPr="0058155D" w:rsidTr="007B2742">
        <w:trPr>
          <w:cantSplit/>
        </w:trPr>
        <w:tc>
          <w:tcPr>
            <w:tcW w:w="1088"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58"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6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11"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576"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84"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603"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30-49</w:t>
            </w:r>
          </w:p>
        </w:tc>
        <w:tc>
          <w:tcPr>
            <w:tcW w:w="758"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26</w:t>
            </w:r>
          </w:p>
        </w:tc>
        <w:tc>
          <w:tcPr>
            <w:tcW w:w="66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22.0</w:t>
            </w:r>
          </w:p>
        </w:tc>
        <w:tc>
          <w:tcPr>
            <w:tcW w:w="911"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22.0</w:t>
            </w:r>
          </w:p>
        </w:tc>
        <w:tc>
          <w:tcPr>
            <w:tcW w:w="1576"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22.0</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60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50-60</w:t>
            </w:r>
          </w:p>
        </w:tc>
        <w:tc>
          <w:tcPr>
            <w:tcW w:w="758"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81</w:t>
            </w:r>
          </w:p>
        </w:tc>
        <w:tc>
          <w:tcPr>
            <w:tcW w:w="66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68.6</w:t>
            </w:r>
          </w:p>
        </w:tc>
        <w:tc>
          <w:tcPr>
            <w:tcW w:w="911"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68.6</w:t>
            </w:r>
          </w:p>
        </w:tc>
        <w:tc>
          <w:tcPr>
            <w:tcW w:w="1576"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90.7</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60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Over 60</w:t>
            </w:r>
          </w:p>
        </w:tc>
        <w:tc>
          <w:tcPr>
            <w:tcW w:w="758"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w:t>
            </w:r>
          </w:p>
        </w:tc>
        <w:tc>
          <w:tcPr>
            <w:tcW w:w="66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9.3</w:t>
            </w:r>
          </w:p>
        </w:tc>
        <w:tc>
          <w:tcPr>
            <w:tcW w:w="911"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9.3</w:t>
            </w:r>
          </w:p>
        </w:tc>
        <w:tc>
          <w:tcPr>
            <w:tcW w:w="1576"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603"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58"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6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11"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576"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Nationality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80"/>
        <w:gridCol w:w="1442"/>
        <w:gridCol w:w="1374"/>
        <w:gridCol w:w="1209"/>
        <w:gridCol w:w="1650"/>
        <w:gridCol w:w="2511"/>
      </w:tblGrid>
      <w:tr w:rsidR="0058155D" w:rsidRPr="0058155D" w:rsidTr="007B2742">
        <w:trPr>
          <w:cantSplit/>
        </w:trPr>
        <w:tc>
          <w:tcPr>
            <w:tcW w:w="1280"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58"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6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10"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386"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85"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795"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British</w:t>
            </w:r>
          </w:p>
        </w:tc>
        <w:tc>
          <w:tcPr>
            <w:tcW w:w="758"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112</w:t>
            </w:r>
          </w:p>
        </w:tc>
        <w:tc>
          <w:tcPr>
            <w:tcW w:w="66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94.9</w:t>
            </w:r>
          </w:p>
        </w:tc>
        <w:tc>
          <w:tcPr>
            <w:tcW w:w="910"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94.9</w:t>
            </w:r>
          </w:p>
        </w:tc>
        <w:tc>
          <w:tcPr>
            <w:tcW w:w="1386"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94.9</w:t>
            </w:r>
          </w:p>
        </w:tc>
      </w:tr>
      <w:tr w:rsidR="0058155D" w:rsidRPr="0058155D" w:rsidTr="007B2742">
        <w:trPr>
          <w:cantSplit/>
        </w:trPr>
        <w:tc>
          <w:tcPr>
            <w:tcW w:w="48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79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Non British</w:t>
            </w:r>
          </w:p>
        </w:tc>
        <w:tc>
          <w:tcPr>
            <w:tcW w:w="758"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w:t>
            </w:r>
          </w:p>
        </w:tc>
        <w:tc>
          <w:tcPr>
            <w:tcW w:w="66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5.1</w:t>
            </w:r>
          </w:p>
        </w:tc>
        <w:tc>
          <w:tcPr>
            <w:tcW w:w="91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5.1</w:t>
            </w:r>
          </w:p>
        </w:tc>
        <w:tc>
          <w:tcPr>
            <w:tcW w:w="1386"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8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795"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58"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6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10"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386"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Education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94"/>
        <w:gridCol w:w="2635"/>
        <w:gridCol w:w="1240"/>
        <w:gridCol w:w="1092"/>
        <w:gridCol w:w="1485"/>
        <w:gridCol w:w="1820"/>
      </w:tblGrid>
      <w:tr w:rsidR="0058155D" w:rsidRPr="0058155D" w:rsidTr="007B2742">
        <w:trPr>
          <w:cantSplit/>
        </w:trPr>
        <w:tc>
          <w:tcPr>
            <w:tcW w:w="1891"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684"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02"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819"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004"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38"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453"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A Levels</w:t>
            </w:r>
          </w:p>
        </w:tc>
        <w:tc>
          <w:tcPr>
            <w:tcW w:w="684"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w:t>
            </w:r>
          </w:p>
        </w:tc>
        <w:tc>
          <w:tcPr>
            <w:tcW w:w="602"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c>
          <w:tcPr>
            <w:tcW w:w="819"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c>
          <w:tcPr>
            <w:tcW w:w="1004"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r>
      <w:tr w:rsidR="0058155D" w:rsidRPr="0058155D" w:rsidTr="007B2742">
        <w:trPr>
          <w:cantSplit/>
        </w:trPr>
        <w:tc>
          <w:tcPr>
            <w:tcW w:w="438"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45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Bachelor's Degree</w:t>
            </w:r>
          </w:p>
        </w:tc>
        <w:tc>
          <w:tcPr>
            <w:tcW w:w="68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63</w:t>
            </w:r>
          </w:p>
        </w:tc>
        <w:tc>
          <w:tcPr>
            <w:tcW w:w="602"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53.4</w:t>
            </w:r>
          </w:p>
        </w:tc>
        <w:tc>
          <w:tcPr>
            <w:tcW w:w="81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53.4</w:t>
            </w:r>
          </w:p>
        </w:tc>
        <w:tc>
          <w:tcPr>
            <w:tcW w:w="1004"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61.0</w:t>
            </w:r>
          </w:p>
        </w:tc>
      </w:tr>
      <w:tr w:rsidR="0058155D" w:rsidRPr="0058155D" w:rsidTr="007B2742">
        <w:trPr>
          <w:cantSplit/>
        </w:trPr>
        <w:tc>
          <w:tcPr>
            <w:tcW w:w="438"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45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Master's Degree</w:t>
            </w:r>
          </w:p>
        </w:tc>
        <w:tc>
          <w:tcPr>
            <w:tcW w:w="68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21</w:t>
            </w:r>
          </w:p>
        </w:tc>
        <w:tc>
          <w:tcPr>
            <w:tcW w:w="602"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17.8</w:t>
            </w:r>
          </w:p>
        </w:tc>
        <w:tc>
          <w:tcPr>
            <w:tcW w:w="81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17.8</w:t>
            </w:r>
          </w:p>
        </w:tc>
        <w:tc>
          <w:tcPr>
            <w:tcW w:w="1004"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78.8</w:t>
            </w:r>
          </w:p>
        </w:tc>
      </w:tr>
      <w:tr w:rsidR="0058155D" w:rsidRPr="0058155D" w:rsidTr="007B2742">
        <w:trPr>
          <w:cantSplit/>
        </w:trPr>
        <w:tc>
          <w:tcPr>
            <w:tcW w:w="438"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45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PhD</w:t>
            </w:r>
          </w:p>
        </w:tc>
        <w:tc>
          <w:tcPr>
            <w:tcW w:w="68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19</w:t>
            </w:r>
          </w:p>
        </w:tc>
        <w:tc>
          <w:tcPr>
            <w:tcW w:w="602"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16.1</w:t>
            </w:r>
          </w:p>
        </w:tc>
        <w:tc>
          <w:tcPr>
            <w:tcW w:w="81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16.1</w:t>
            </w:r>
          </w:p>
        </w:tc>
        <w:tc>
          <w:tcPr>
            <w:tcW w:w="1004"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94.9</w:t>
            </w:r>
          </w:p>
        </w:tc>
      </w:tr>
      <w:tr w:rsidR="0058155D" w:rsidRPr="0058155D" w:rsidTr="007B2742">
        <w:trPr>
          <w:cantSplit/>
        </w:trPr>
        <w:tc>
          <w:tcPr>
            <w:tcW w:w="438"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45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Professional Qualifications</w:t>
            </w:r>
          </w:p>
        </w:tc>
        <w:tc>
          <w:tcPr>
            <w:tcW w:w="68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w:t>
            </w:r>
          </w:p>
        </w:tc>
        <w:tc>
          <w:tcPr>
            <w:tcW w:w="602"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5.1</w:t>
            </w:r>
          </w:p>
        </w:tc>
        <w:tc>
          <w:tcPr>
            <w:tcW w:w="81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5.1</w:t>
            </w:r>
          </w:p>
        </w:tc>
        <w:tc>
          <w:tcPr>
            <w:tcW w:w="1004"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38"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453"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684"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02"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819"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004"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lastRenderedPageBreak/>
        <w:t>Position</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07"/>
        <w:gridCol w:w="2060"/>
        <w:gridCol w:w="1260"/>
        <w:gridCol w:w="1110"/>
        <w:gridCol w:w="1512"/>
        <w:gridCol w:w="2317"/>
      </w:tblGrid>
      <w:tr w:rsidR="0058155D" w:rsidRPr="0058155D" w:rsidTr="007B2742">
        <w:trPr>
          <w:cantSplit/>
          <w:jc w:val="center"/>
        </w:trPr>
        <w:tc>
          <w:tcPr>
            <w:tcW w:w="1581"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695"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12"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834"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278"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445"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136"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Owner</w:t>
            </w:r>
          </w:p>
        </w:tc>
        <w:tc>
          <w:tcPr>
            <w:tcW w:w="695"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24</w:t>
            </w:r>
          </w:p>
        </w:tc>
        <w:tc>
          <w:tcPr>
            <w:tcW w:w="612"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20.3</w:t>
            </w:r>
          </w:p>
        </w:tc>
        <w:tc>
          <w:tcPr>
            <w:tcW w:w="834"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20.3</w:t>
            </w:r>
          </w:p>
        </w:tc>
        <w:tc>
          <w:tcPr>
            <w:tcW w:w="1278"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20.3</w:t>
            </w:r>
          </w:p>
        </w:tc>
      </w:tr>
      <w:tr w:rsidR="0058155D" w:rsidRPr="0058155D" w:rsidTr="007B2742">
        <w:trPr>
          <w:cantSplit/>
          <w:jc w:val="center"/>
        </w:trPr>
        <w:tc>
          <w:tcPr>
            <w:tcW w:w="44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36"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CEO</w:t>
            </w:r>
            <w:r w:rsidR="007F105A">
              <w:rPr>
                <w:rFonts w:ascii="Arial" w:eastAsia="Calibri" w:hAnsi="Arial" w:cs="Arial"/>
              </w:rPr>
              <w:t>/</w:t>
            </w:r>
            <w:r w:rsidRPr="0058155D">
              <w:rPr>
                <w:rFonts w:ascii="Arial" w:eastAsia="Calibri" w:hAnsi="Arial" w:cs="Arial"/>
              </w:rPr>
              <w:t>MD</w:t>
            </w:r>
            <w:r w:rsidR="007F105A">
              <w:rPr>
                <w:rFonts w:ascii="Arial" w:eastAsia="Calibri" w:hAnsi="Arial" w:cs="Arial"/>
              </w:rPr>
              <w:t>/</w:t>
            </w:r>
            <w:r w:rsidRPr="0058155D">
              <w:rPr>
                <w:rFonts w:ascii="Arial" w:eastAsia="Calibri" w:hAnsi="Arial" w:cs="Arial"/>
              </w:rPr>
              <w:t>Director</w:t>
            </w:r>
          </w:p>
        </w:tc>
        <w:tc>
          <w:tcPr>
            <w:tcW w:w="695"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w:t>
            </w:r>
          </w:p>
        </w:tc>
        <w:tc>
          <w:tcPr>
            <w:tcW w:w="612"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79.7</w:t>
            </w:r>
          </w:p>
        </w:tc>
        <w:tc>
          <w:tcPr>
            <w:tcW w:w="834"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79.7</w:t>
            </w:r>
          </w:p>
        </w:tc>
        <w:tc>
          <w:tcPr>
            <w:tcW w:w="1278"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jc w:val="center"/>
        </w:trPr>
        <w:tc>
          <w:tcPr>
            <w:tcW w:w="44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36"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695"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12"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834"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278"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Function</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97"/>
        <w:gridCol w:w="1674"/>
        <w:gridCol w:w="1400"/>
        <w:gridCol w:w="1233"/>
        <w:gridCol w:w="1683"/>
        <w:gridCol w:w="2179"/>
      </w:tblGrid>
      <w:tr w:rsidR="0058155D" w:rsidRPr="0058155D" w:rsidTr="007B2742">
        <w:trPr>
          <w:cantSplit/>
          <w:jc w:val="center"/>
        </w:trPr>
        <w:tc>
          <w:tcPr>
            <w:tcW w:w="1418"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72"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80"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28"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202"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495"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923"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Sales</w:t>
            </w:r>
          </w:p>
        </w:tc>
        <w:tc>
          <w:tcPr>
            <w:tcW w:w="772"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20</w:t>
            </w:r>
          </w:p>
        </w:tc>
        <w:tc>
          <w:tcPr>
            <w:tcW w:w="680"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16.9</w:t>
            </w:r>
          </w:p>
        </w:tc>
        <w:tc>
          <w:tcPr>
            <w:tcW w:w="928"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16.9</w:t>
            </w:r>
          </w:p>
        </w:tc>
        <w:tc>
          <w:tcPr>
            <w:tcW w:w="1202"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16.9</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2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Management</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94</w:t>
            </w:r>
          </w:p>
        </w:tc>
        <w:tc>
          <w:tcPr>
            <w:tcW w:w="68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79.7</w:t>
            </w:r>
          </w:p>
        </w:tc>
        <w:tc>
          <w:tcPr>
            <w:tcW w:w="92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79.7</w:t>
            </w:r>
          </w:p>
        </w:tc>
        <w:tc>
          <w:tcPr>
            <w:tcW w:w="120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96.6</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23"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Technical</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w:t>
            </w:r>
          </w:p>
        </w:tc>
        <w:tc>
          <w:tcPr>
            <w:tcW w:w="68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3.4</w:t>
            </w:r>
          </w:p>
        </w:tc>
        <w:tc>
          <w:tcPr>
            <w:tcW w:w="92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3.4</w:t>
            </w:r>
          </w:p>
        </w:tc>
        <w:tc>
          <w:tcPr>
            <w:tcW w:w="120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23"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72"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80"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28"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202"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Time in Current Position</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39"/>
        <w:gridCol w:w="2130"/>
        <w:gridCol w:w="1313"/>
        <w:gridCol w:w="1155"/>
        <w:gridCol w:w="1576"/>
        <w:gridCol w:w="2053"/>
      </w:tblGrid>
      <w:tr w:rsidR="0058155D" w:rsidRPr="0058155D" w:rsidTr="007B2742">
        <w:trPr>
          <w:cantSplit/>
          <w:jc w:val="center"/>
        </w:trPr>
        <w:tc>
          <w:tcPr>
            <w:tcW w:w="1638"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24"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3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869"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132"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463"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175"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3 years</w:t>
            </w:r>
          </w:p>
        </w:tc>
        <w:tc>
          <w:tcPr>
            <w:tcW w:w="724"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w:t>
            </w:r>
          </w:p>
        </w:tc>
        <w:tc>
          <w:tcPr>
            <w:tcW w:w="63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9.3</w:t>
            </w:r>
          </w:p>
        </w:tc>
        <w:tc>
          <w:tcPr>
            <w:tcW w:w="869"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9.3</w:t>
            </w:r>
          </w:p>
        </w:tc>
        <w:tc>
          <w:tcPr>
            <w:tcW w:w="1132"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9.3</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 years</w:t>
            </w:r>
          </w:p>
        </w:tc>
        <w:tc>
          <w:tcPr>
            <w:tcW w:w="72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23</w:t>
            </w:r>
          </w:p>
        </w:tc>
        <w:tc>
          <w:tcPr>
            <w:tcW w:w="63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19.5</w:t>
            </w:r>
          </w:p>
        </w:tc>
        <w:tc>
          <w:tcPr>
            <w:tcW w:w="86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19.5</w:t>
            </w:r>
          </w:p>
        </w:tc>
        <w:tc>
          <w:tcPr>
            <w:tcW w:w="113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28.8</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6-10 years</w:t>
            </w:r>
          </w:p>
        </w:tc>
        <w:tc>
          <w:tcPr>
            <w:tcW w:w="72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w:t>
            </w:r>
          </w:p>
        </w:tc>
        <w:tc>
          <w:tcPr>
            <w:tcW w:w="63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29.7</w:t>
            </w:r>
          </w:p>
        </w:tc>
        <w:tc>
          <w:tcPr>
            <w:tcW w:w="86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29.7</w:t>
            </w:r>
          </w:p>
        </w:tc>
        <w:tc>
          <w:tcPr>
            <w:tcW w:w="113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58.5</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More than 10 years</w:t>
            </w:r>
          </w:p>
        </w:tc>
        <w:tc>
          <w:tcPr>
            <w:tcW w:w="72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49</w:t>
            </w:r>
          </w:p>
        </w:tc>
        <w:tc>
          <w:tcPr>
            <w:tcW w:w="63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41.5</w:t>
            </w:r>
          </w:p>
        </w:tc>
        <w:tc>
          <w:tcPr>
            <w:tcW w:w="86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41.5</w:t>
            </w:r>
          </w:p>
        </w:tc>
        <w:tc>
          <w:tcPr>
            <w:tcW w:w="113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24"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3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869"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132"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Time with Employer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39"/>
        <w:gridCol w:w="2130"/>
        <w:gridCol w:w="1313"/>
        <w:gridCol w:w="1155"/>
        <w:gridCol w:w="1576"/>
        <w:gridCol w:w="2053"/>
      </w:tblGrid>
      <w:tr w:rsidR="0058155D" w:rsidRPr="0058155D" w:rsidTr="007B2742">
        <w:trPr>
          <w:cantSplit/>
          <w:jc w:val="center"/>
        </w:trPr>
        <w:tc>
          <w:tcPr>
            <w:tcW w:w="1638"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24"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3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869"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132"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463"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175"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3 years</w:t>
            </w:r>
          </w:p>
        </w:tc>
        <w:tc>
          <w:tcPr>
            <w:tcW w:w="724"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w:t>
            </w:r>
          </w:p>
        </w:tc>
        <w:tc>
          <w:tcPr>
            <w:tcW w:w="63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c>
          <w:tcPr>
            <w:tcW w:w="869"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c>
          <w:tcPr>
            <w:tcW w:w="1132"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 years</w:t>
            </w:r>
          </w:p>
        </w:tc>
        <w:tc>
          <w:tcPr>
            <w:tcW w:w="72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17</w:t>
            </w:r>
          </w:p>
        </w:tc>
        <w:tc>
          <w:tcPr>
            <w:tcW w:w="63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14.4</w:t>
            </w:r>
          </w:p>
        </w:tc>
        <w:tc>
          <w:tcPr>
            <w:tcW w:w="86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14.4</w:t>
            </w:r>
          </w:p>
        </w:tc>
        <w:tc>
          <w:tcPr>
            <w:tcW w:w="113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22.0</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6-10 years</w:t>
            </w:r>
          </w:p>
        </w:tc>
        <w:tc>
          <w:tcPr>
            <w:tcW w:w="72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30</w:t>
            </w:r>
          </w:p>
        </w:tc>
        <w:tc>
          <w:tcPr>
            <w:tcW w:w="63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25.4</w:t>
            </w:r>
          </w:p>
        </w:tc>
        <w:tc>
          <w:tcPr>
            <w:tcW w:w="86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25.4</w:t>
            </w:r>
          </w:p>
        </w:tc>
        <w:tc>
          <w:tcPr>
            <w:tcW w:w="113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47.5</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More than 10 years</w:t>
            </w:r>
          </w:p>
        </w:tc>
        <w:tc>
          <w:tcPr>
            <w:tcW w:w="724"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62</w:t>
            </w:r>
          </w:p>
        </w:tc>
        <w:tc>
          <w:tcPr>
            <w:tcW w:w="63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52.5</w:t>
            </w:r>
          </w:p>
        </w:tc>
        <w:tc>
          <w:tcPr>
            <w:tcW w:w="86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52.5</w:t>
            </w:r>
          </w:p>
        </w:tc>
        <w:tc>
          <w:tcPr>
            <w:tcW w:w="1132"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jc w:val="center"/>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5"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24"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3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869"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132"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Default="0058155D" w:rsidP="0058155D">
      <w:pPr>
        <w:spacing w:after="0" w:line="360" w:lineRule="auto"/>
        <w:ind w:right="60"/>
        <w:rPr>
          <w:rFonts w:ascii="Arial" w:eastAsia="Calibri" w:hAnsi="Arial" w:cs="Arial"/>
          <w:b/>
          <w:bCs/>
        </w:rPr>
      </w:pPr>
    </w:p>
    <w:p w:rsidR="0058155D" w:rsidRDefault="0058155D" w:rsidP="0058155D">
      <w:pPr>
        <w:spacing w:after="0" w:line="360" w:lineRule="auto"/>
        <w:ind w:right="60"/>
        <w:rPr>
          <w:rFonts w:ascii="Arial" w:eastAsia="Calibri" w:hAnsi="Arial" w:cs="Arial"/>
          <w:b/>
          <w:bCs/>
        </w:rPr>
      </w:pPr>
    </w:p>
    <w:p w:rsid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lastRenderedPageBreak/>
        <w:t>Years of Previous Experience</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82"/>
        <w:gridCol w:w="981"/>
        <w:gridCol w:w="1530"/>
        <w:gridCol w:w="1349"/>
        <w:gridCol w:w="1840"/>
        <w:gridCol w:w="2384"/>
      </w:tblGrid>
      <w:tr w:rsidR="0058155D" w:rsidRPr="0058155D" w:rsidTr="007B2742">
        <w:trPr>
          <w:cantSplit/>
          <w:jc w:val="center"/>
        </w:trPr>
        <w:tc>
          <w:tcPr>
            <w:tcW w:w="1082"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844"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744"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1015"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315"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541" w:type="pc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541" w:type="pct"/>
            <w:tcBorders>
              <w:top w:val="single" w:sz="16" w:space="0" w:color="000000"/>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More than 10 years</w:t>
            </w:r>
          </w:p>
        </w:tc>
        <w:tc>
          <w:tcPr>
            <w:tcW w:w="844"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744"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015"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315"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Previous Experience</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81"/>
        <w:gridCol w:w="1797"/>
        <w:gridCol w:w="1376"/>
        <w:gridCol w:w="1211"/>
        <w:gridCol w:w="1652"/>
        <w:gridCol w:w="2149"/>
      </w:tblGrid>
      <w:tr w:rsidR="0058155D" w:rsidRPr="0058155D" w:rsidTr="007B2742">
        <w:trPr>
          <w:cantSplit/>
          <w:jc w:val="center"/>
        </w:trPr>
        <w:tc>
          <w:tcPr>
            <w:tcW w:w="1477"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59"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68"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11"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186"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486"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990"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Private Sector</w:t>
            </w:r>
          </w:p>
        </w:tc>
        <w:tc>
          <w:tcPr>
            <w:tcW w:w="759"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87</w:t>
            </w:r>
          </w:p>
        </w:tc>
        <w:tc>
          <w:tcPr>
            <w:tcW w:w="668"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73.7</w:t>
            </w:r>
          </w:p>
        </w:tc>
        <w:tc>
          <w:tcPr>
            <w:tcW w:w="911"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73.7</w:t>
            </w:r>
          </w:p>
        </w:tc>
        <w:tc>
          <w:tcPr>
            <w:tcW w:w="1186"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73.7</w:t>
            </w:r>
          </w:p>
        </w:tc>
      </w:tr>
      <w:tr w:rsidR="0058155D" w:rsidRPr="0058155D" w:rsidTr="007B2742">
        <w:trPr>
          <w:cantSplit/>
          <w:jc w:val="center"/>
        </w:trPr>
        <w:tc>
          <w:tcPr>
            <w:tcW w:w="48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90"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Own business</w:t>
            </w:r>
          </w:p>
        </w:tc>
        <w:tc>
          <w:tcPr>
            <w:tcW w:w="759"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31</w:t>
            </w:r>
          </w:p>
        </w:tc>
        <w:tc>
          <w:tcPr>
            <w:tcW w:w="66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26.3</w:t>
            </w:r>
          </w:p>
        </w:tc>
        <w:tc>
          <w:tcPr>
            <w:tcW w:w="911"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26.3</w:t>
            </w:r>
          </w:p>
        </w:tc>
        <w:tc>
          <w:tcPr>
            <w:tcW w:w="1186"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jc w:val="center"/>
        </w:trPr>
        <w:tc>
          <w:tcPr>
            <w:tcW w:w="48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90"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59"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68"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11"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186"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Number of Business Ventures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98"/>
        <w:gridCol w:w="1663"/>
        <w:gridCol w:w="1400"/>
        <w:gridCol w:w="1233"/>
        <w:gridCol w:w="1683"/>
        <w:gridCol w:w="2189"/>
      </w:tblGrid>
      <w:tr w:rsidR="0058155D" w:rsidRPr="0058155D" w:rsidTr="007B2742">
        <w:trPr>
          <w:cantSplit/>
          <w:jc w:val="center"/>
        </w:trPr>
        <w:tc>
          <w:tcPr>
            <w:tcW w:w="1412"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72"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80"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28"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207"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495"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917"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None</w:t>
            </w:r>
          </w:p>
        </w:tc>
        <w:tc>
          <w:tcPr>
            <w:tcW w:w="772"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w:t>
            </w:r>
          </w:p>
        </w:tc>
        <w:tc>
          <w:tcPr>
            <w:tcW w:w="680"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w:t>
            </w:r>
          </w:p>
        </w:tc>
        <w:tc>
          <w:tcPr>
            <w:tcW w:w="928"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w:t>
            </w:r>
          </w:p>
        </w:tc>
        <w:tc>
          <w:tcPr>
            <w:tcW w:w="1207"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1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3</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w:t>
            </w:r>
          </w:p>
        </w:tc>
        <w:tc>
          <w:tcPr>
            <w:tcW w:w="68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29.7</w:t>
            </w:r>
          </w:p>
        </w:tc>
        <w:tc>
          <w:tcPr>
            <w:tcW w:w="92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29.7</w:t>
            </w:r>
          </w:p>
        </w:tc>
        <w:tc>
          <w:tcPr>
            <w:tcW w:w="120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36.4</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1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62</w:t>
            </w:r>
          </w:p>
        </w:tc>
        <w:tc>
          <w:tcPr>
            <w:tcW w:w="68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52.5</w:t>
            </w:r>
          </w:p>
        </w:tc>
        <w:tc>
          <w:tcPr>
            <w:tcW w:w="92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52.5</w:t>
            </w:r>
          </w:p>
        </w:tc>
        <w:tc>
          <w:tcPr>
            <w:tcW w:w="120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89.0</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1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6-10</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w:t>
            </w:r>
          </w:p>
        </w:tc>
        <w:tc>
          <w:tcPr>
            <w:tcW w:w="68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4.2</w:t>
            </w:r>
          </w:p>
        </w:tc>
        <w:tc>
          <w:tcPr>
            <w:tcW w:w="92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4.2</w:t>
            </w:r>
          </w:p>
        </w:tc>
        <w:tc>
          <w:tcPr>
            <w:tcW w:w="120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93.2</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1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More than 10</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w:t>
            </w:r>
          </w:p>
        </w:tc>
        <w:tc>
          <w:tcPr>
            <w:tcW w:w="68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w:t>
            </w:r>
          </w:p>
        </w:tc>
        <w:tc>
          <w:tcPr>
            <w:tcW w:w="92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w:t>
            </w:r>
          </w:p>
        </w:tc>
        <w:tc>
          <w:tcPr>
            <w:tcW w:w="120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jc w:val="center"/>
        </w:trPr>
        <w:tc>
          <w:tcPr>
            <w:tcW w:w="495"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17"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72"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80"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28"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207"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Number of SMEs worked for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9"/>
        <w:gridCol w:w="1574"/>
        <w:gridCol w:w="1420"/>
        <w:gridCol w:w="1249"/>
        <w:gridCol w:w="1706"/>
        <w:gridCol w:w="2208"/>
      </w:tblGrid>
      <w:tr w:rsidR="0058155D" w:rsidRPr="0058155D" w:rsidTr="007B2742">
        <w:trPr>
          <w:cantSplit/>
          <w:jc w:val="center"/>
        </w:trPr>
        <w:tc>
          <w:tcPr>
            <w:tcW w:w="1369"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83"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89"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41"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218"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jc w:val="center"/>
        </w:trPr>
        <w:tc>
          <w:tcPr>
            <w:tcW w:w="501"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867"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3</w:t>
            </w:r>
          </w:p>
        </w:tc>
        <w:tc>
          <w:tcPr>
            <w:tcW w:w="783"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57</w:t>
            </w:r>
          </w:p>
        </w:tc>
        <w:tc>
          <w:tcPr>
            <w:tcW w:w="689"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48.3</w:t>
            </w:r>
          </w:p>
        </w:tc>
        <w:tc>
          <w:tcPr>
            <w:tcW w:w="941"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48.3</w:t>
            </w:r>
          </w:p>
        </w:tc>
        <w:tc>
          <w:tcPr>
            <w:tcW w:w="1218"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48.3</w:t>
            </w:r>
          </w:p>
        </w:tc>
      </w:tr>
      <w:tr w:rsidR="0058155D" w:rsidRPr="0058155D" w:rsidTr="007B2742">
        <w:trPr>
          <w:cantSplit/>
          <w:jc w:val="center"/>
        </w:trPr>
        <w:tc>
          <w:tcPr>
            <w:tcW w:w="501"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86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w:t>
            </w:r>
          </w:p>
        </w:tc>
        <w:tc>
          <w:tcPr>
            <w:tcW w:w="78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57</w:t>
            </w:r>
          </w:p>
        </w:tc>
        <w:tc>
          <w:tcPr>
            <w:tcW w:w="68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48.3</w:t>
            </w:r>
          </w:p>
        </w:tc>
        <w:tc>
          <w:tcPr>
            <w:tcW w:w="941"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48.3</w:t>
            </w:r>
          </w:p>
        </w:tc>
        <w:tc>
          <w:tcPr>
            <w:tcW w:w="1218"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96.6</w:t>
            </w:r>
          </w:p>
        </w:tc>
      </w:tr>
      <w:tr w:rsidR="0058155D" w:rsidRPr="0058155D" w:rsidTr="007B2742">
        <w:trPr>
          <w:cantSplit/>
          <w:jc w:val="center"/>
        </w:trPr>
        <w:tc>
          <w:tcPr>
            <w:tcW w:w="501"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86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6-10</w:t>
            </w:r>
          </w:p>
        </w:tc>
        <w:tc>
          <w:tcPr>
            <w:tcW w:w="78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w:t>
            </w:r>
          </w:p>
        </w:tc>
        <w:tc>
          <w:tcPr>
            <w:tcW w:w="68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3.4</w:t>
            </w:r>
          </w:p>
        </w:tc>
        <w:tc>
          <w:tcPr>
            <w:tcW w:w="941"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3.4</w:t>
            </w:r>
          </w:p>
        </w:tc>
        <w:tc>
          <w:tcPr>
            <w:tcW w:w="1218"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jc w:val="center"/>
        </w:trPr>
        <w:tc>
          <w:tcPr>
            <w:tcW w:w="501"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867"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83"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89"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41"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218"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rPr>
          <w:rFonts w:ascii="Arial" w:eastAsia="Calibri" w:hAnsi="Arial" w:cs="Arial"/>
        </w:rPr>
      </w:pPr>
    </w:p>
    <w:p w:rsidR="0058155D" w:rsidRPr="0058155D" w:rsidRDefault="0058155D" w:rsidP="0058155D">
      <w:pPr>
        <w:spacing w:after="0" w:line="360" w:lineRule="auto"/>
        <w:rPr>
          <w:rFonts w:ascii="Arial" w:eastAsia="Calibri" w:hAnsi="Arial" w:cs="Arial"/>
        </w:rPr>
      </w:pPr>
    </w:p>
    <w:p w:rsidR="0058155D" w:rsidRPr="0058155D" w:rsidRDefault="0058155D" w:rsidP="0058155D">
      <w:pPr>
        <w:spacing w:after="0" w:line="360" w:lineRule="auto"/>
        <w:rPr>
          <w:rFonts w:ascii="Arial" w:eastAsia="Calibri" w:hAnsi="Arial" w:cs="Arial"/>
        </w:rPr>
      </w:pPr>
    </w:p>
    <w:p w:rsidR="0058155D" w:rsidRPr="0058155D" w:rsidRDefault="0058155D" w:rsidP="0058155D">
      <w:pPr>
        <w:spacing w:after="0" w:line="360" w:lineRule="auto"/>
        <w:rPr>
          <w:rFonts w:ascii="Arial" w:eastAsia="Calibri" w:hAnsi="Arial" w:cs="Arial"/>
        </w:rPr>
      </w:pPr>
    </w:p>
    <w:p w:rsidR="0058155D" w:rsidRPr="0058155D" w:rsidRDefault="0058155D" w:rsidP="0058155D">
      <w:pPr>
        <w:spacing w:after="0" w:line="360" w:lineRule="auto"/>
        <w:rPr>
          <w:rFonts w:ascii="Arial" w:eastAsia="Calibri" w:hAnsi="Arial" w:cs="Arial"/>
        </w:rPr>
      </w:pPr>
    </w:p>
    <w:p w:rsidR="0058155D" w:rsidRPr="0058155D" w:rsidRDefault="0058155D" w:rsidP="0058155D">
      <w:pPr>
        <w:spacing w:after="0" w:line="360" w:lineRule="auto"/>
        <w:rPr>
          <w:rFonts w:ascii="Arial" w:eastAsia="Calibri" w:hAnsi="Arial" w:cs="Arial"/>
        </w:rPr>
      </w:pPr>
    </w:p>
    <w:p w:rsidR="0058155D" w:rsidRPr="0058155D" w:rsidRDefault="0058155D" w:rsidP="0058155D">
      <w:pPr>
        <w:spacing w:after="0" w:line="360" w:lineRule="auto"/>
        <w:rPr>
          <w:rFonts w:ascii="Arial" w:eastAsia="Calibri" w:hAnsi="Arial" w:cs="Arial"/>
        </w:rPr>
      </w:pPr>
    </w:p>
    <w:p w:rsidR="0058155D" w:rsidRPr="0058155D" w:rsidRDefault="0058155D" w:rsidP="0058155D">
      <w:pPr>
        <w:spacing w:after="0" w:line="360" w:lineRule="auto"/>
        <w:rPr>
          <w:rFonts w:ascii="Arial" w:eastAsia="Calibri" w:hAnsi="Arial" w:cs="Arial"/>
          <w:b/>
          <w:bCs/>
        </w:rPr>
      </w:pPr>
      <w:r w:rsidRPr="0058155D">
        <w:rPr>
          <w:rFonts w:ascii="Arial" w:eastAsia="Calibri" w:hAnsi="Arial" w:cs="Arial"/>
          <w:b/>
          <w:bCs/>
        </w:rPr>
        <w:lastRenderedPageBreak/>
        <w:t>Descriptive statistics - Companies</w:t>
      </w: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Years of Business Trading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2134"/>
        <w:gridCol w:w="1315"/>
        <w:gridCol w:w="1157"/>
        <w:gridCol w:w="1577"/>
        <w:gridCol w:w="2043"/>
      </w:tblGrid>
      <w:tr w:rsidR="0058155D" w:rsidRPr="0058155D" w:rsidTr="007B2742">
        <w:trPr>
          <w:cantSplit/>
        </w:trPr>
        <w:tc>
          <w:tcPr>
            <w:tcW w:w="1640"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25"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38"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870"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128"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63"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177"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3 years</w:t>
            </w:r>
          </w:p>
        </w:tc>
        <w:tc>
          <w:tcPr>
            <w:tcW w:w="725"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w:t>
            </w:r>
          </w:p>
        </w:tc>
        <w:tc>
          <w:tcPr>
            <w:tcW w:w="638"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4.2</w:t>
            </w:r>
          </w:p>
        </w:tc>
        <w:tc>
          <w:tcPr>
            <w:tcW w:w="870"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4.2</w:t>
            </w:r>
          </w:p>
        </w:tc>
        <w:tc>
          <w:tcPr>
            <w:tcW w:w="1128"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4.2</w:t>
            </w:r>
          </w:p>
        </w:tc>
      </w:tr>
      <w:tr w:rsidR="0058155D" w:rsidRPr="0058155D" w:rsidTr="007B2742">
        <w:trPr>
          <w:cantSplit/>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 years</w:t>
            </w:r>
          </w:p>
        </w:tc>
        <w:tc>
          <w:tcPr>
            <w:tcW w:w="725"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w:t>
            </w:r>
          </w:p>
        </w:tc>
        <w:tc>
          <w:tcPr>
            <w:tcW w:w="63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w:t>
            </w:r>
          </w:p>
        </w:tc>
        <w:tc>
          <w:tcPr>
            <w:tcW w:w="87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6.8</w:t>
            </w:r>
          </w:p>
        </w:tc>
        <w:tc>
          <w:tcPr>
            <w:tcW w:w="1128"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11.0</w:t>
            </w:r>
          </w:p>
        </w:tc>
      </w:tr>
      <w:tr w:rsidR="0058155D" w:rsidRPr="0058155D" w:rsidTr="007B2742">
        <w:trPr>
          <w:cantSplit/>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6-10 years</w:t>
            </w:r>
          </w:p>
        </w:tc>
        <w:tc>
          <w:tcPr>
            <w:tcW w:w="725"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12</w:t>
            </w:r>
          </w:p>
        </w:tc>
        <w:tc>
          <w:tcPr>
            <w:tcW w:w="63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10.2</w:t>
            </w:r>
          </w:p>
        </w:tc>
        <w:tc>
          <w:tcPr>
            <w:tcW w:w="87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10.2</w:t>
            </w:r>
          </w:p>
        </w:tc>
        <w:tc>
          <w:tcPr>
            <w:tcW w:w="1128"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21.2</w:t>
            </w:r>
          </w:p>
        </w:tc>
      </w:tr>
      <w:tr w:rsidR="0058155D" w:rsidRPr="0058155D" w:rsidTr="007B2742">
        <w:trPr>
          <w:cantSplit/>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More than 10 years</w:t>
            </w:r>
          </w:p>
        </w:tc>
        <w:tc>
          <w:tcPr>
            <w:tcW w:w="725"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93</w:t>
            </w:r>
          </w:p>
        </w:tc>
        <w:tc>
          <w:tcPr>
            <w:tcW w:w="63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78.8</w:t>
            </w:r>
          </w:p>
        </w:tc>
        <w:tc>
          <w:tcPr>
            <w:tcW w:w="870"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78.8</w:t>
            </w:r>
          </w:p>
        </w:tc>
        <w:tc>
          <w:tcPr>
            <w:tcW w:w="1128"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77"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25"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38"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870"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128"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Number of Employees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97"/>
        <w:gridCol w:w="1679"/>
        <w:gridCol w:w="1400"/>
        <w:gridCol w:w="1231"/>
        <w:gridCol w:w="1681"/>
        <w:gridCol w:w="2178"/>
      </w:tblGrid>
      <w:tr w:rsidR="0058155D" w:rsidRPr="0058155D" w:rsidTr="007B2742">
        <w:trPr>
          <w:cantSplit/>
        </w:trPr>
        <w:tc>
          <w:tcPr>
            <w:tcW w:w="1420"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72"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79"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2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201"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94"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926"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10</w:t>
            </w:r>
          </w:p>
        </w:tc>
        <w:tc>
          <w:tcPr>
            <w:tcW w:w="772"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31</w:t>
            </w:r>
          </w:p>
        </w:tc>
        <w:tc>
          <w:tcPr>
            <w:tcW w:w="679"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26.3</w:t>
            </w:r>
          </w:p>
        </w:tc>
        <w:tc>
          <w:tcPr>
            <w:tcW w:w="92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26.3</w:t>
            </w:r>
          </w:p>
        </w:tc>
        <w:tc>
          <w:tcPr>
            <w:tcW w:w="1201"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26.3</w:t>
            </w:r>
          </w:p>
        </w:tc>
      </w:tr>
      <w:tr w:rsidR="0058155D" w:rsidRPr="0058155D" w:rsidTr="007B2742">
        <w:trPr>
          <w:cantSplit/>
        </w:trPr>
        <w:tc>
          <w:tcPr>
            <w:tcW w:w="49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26"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10-49</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57</w:t>
            </w:r>
          </w:p>
        </w:tc>
        <w:tc>
          <w:tcPr>
            <w:tcW w:w="67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48.3</w:t>
            </w:r>
          </w:p>
        </w:tc>
        <w:tc>
          <w:tcPr>
            <w:tcW w:w="9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48.3</w:t>
            </w:r>
          </w:p>
        </w:tc>
        <w:tc>
          <w:tcPr>
            <w:tcW w:w="1201"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74.6</w:t>
            </w:r>
          </w:p>
        </w:tc>
      </w:tr>
      <w:tr w:rsidR="0058155D" w:rsidRPr="0058155D" w:rsidTr="007B2742">
        <w:trPr>
          <w:cantSplit/>
        </w:trPr>
        <w:tc>
          <w:tcPr>
            <w:tcW w:w="49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26"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50-250</w:t>
            </w:r>
          </w:p>
        </w:tc>
        <w:tc>
          <w:tcPr>
            <w:tcW w:w="772"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30</w:t>
            </w:r>
          </w:p>
        </w:tc>
        <w:tc>
          <w:tcPr>
            <w:tcW w:w="679"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25.4</w:t>
            </w:r>
          </w:p>
        </w:tc>
        <w:tc>
          <w:tcPr>
            <w:tcW w:w="9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25.4</w:t>
            </w:r>
          </w:p>
        </w:tc>
        <w:tc>
          <w:tcPr>
            <w:tcW w:w="1201"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9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926"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72"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79"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2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201"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Annual Turnover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1"/>
        <w:gridCol w:w="2149"/>
        <w:gridCol w:w="1311"/>
        <w:gridCol w:w="1153"/>
        <w:gridCol w:w="1572"/>
        <w:gridCol w:w="2040"/>
      </w:tblGrid>
      <w:tr w:rsidR="0058155D" w:rsidRPr="0058155D" w:rsidTr="007B2742">
        <w:trPr>
          <w:cantSplit/>
        </w:trPr>
        <w:tc>
          <w:tcPr>
            <w:tcW w:w="1648"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23"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36"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86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125"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63"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185"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2m EUR</w:t>
            </w:r>
          </w:p>
        </w:tc>
        <w:tc>
          <w:tcPr>
            <w:tcW w:w="723"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13</w:t>
            </w:r>
          </w:p>
        </w:tc>
        <w:tc>
          <w:tcPr>
            <w:tcW w:w="636"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11.0</w:t>
            </w:r>
          </w:p>
        </w:tc>
        <w:tc>
          <w:tcPr>
            <w:tcW w:w="86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11.0</w:t>
            </w:r>
          </w:p>
        </w:tc>
        <w:tc>
          <w:tcPr>
            <w:tcW w:w="1125"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11.0</w:t>
            </w:r>
          </w:p>
        </w:tc>
      </w:tr>
      <w:tr w:rsidR="0058155D" w:rsidRPr="0058155D" w:rsidTr="007B2742">
        <w:trPr>
          <w:cantSplit/>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8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2-10m EUR</w:t>
            </w:r>
          </w:p>
        </w:tc>
        <w:tc>
          <w:tcPr>
            <w:tcW w:w="72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27</w:t>
            </w:r>
          </w:p>
        </w:tc>
        <w:tc>
          <w:tcPr>
            <w:tcW w:w="63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22.9</w:t>
            </w:r>
          </w:p>
        </w:tc>
        <w:tc>
          <w:tcPr>
            <w:tcW w:w="86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22.9</w:t>
            </w:r>
          </w:p>
        </w:tc>
        <w:tc>
          <w:tcPr>
            <w:tcW w:w="1125"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33.9</w:t>
            </w:r>
          </w:p>
        </w:tc>
      </w:tr>
      <w:tr w:rsidR="0058155D" w:rsidRPr="0058155D" w:rsidTr="007B2742">
        <w:trPr>
          <w:cantSplit/>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85"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10-50m EUR</w:t>
            </w:r>
          </w:p>
        </w:tc>
        <w:tc>
          <w:tcPr>
            <w:tcW w:w="72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78</w:t>
            </w:r>
          </w:p>
        </w:tc>
        <w:tc>
          <w:tcPr>
            <w:tcW w:w="63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66.1</w:t>
            </w:r>
          </w:p>
        </w:tc>
        <w:tc>
          <w:tcPr>
            <w:tcW w:w="86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66.1</w:t>
            </w:r>
          </w:p>
        </w:tc>
        <w:tc>
          <w:tcPr>
            <w:tcW w:w="1125"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63"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185"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23"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36"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86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125"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Default="0058155D" w:rsidP="0058155D">
      <w:pPr>
        <w:spacing w:after="0" w:line="360" w:lineRule="auto"/>
        <w:ind w:right="60"/>
        <w:rPr>
          <w:rFonts w:ascii="Arial" w:eastAsia="Calibri" w:hAnsi="Arial" w:cs="Arial"/>
          <w:b/>
          <w:bCs/>
        </w:rPr>
      </w:pPr>
    </w:p>
    <w:p w:rsid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lastRenderedPageBreak/>
        <w:t>Export Business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7"/>
        <w:gridCol w:w="1830"/>
        <w:gridCol w:w="1371"/>
        <w:gridCol w:w="1208"/>
        <w:gridCol w:w="1646"/>
        <w:gridCol w:w="2134"/>
      </w:tblGrid>
      <w:tr w:rsidR="0058155D" w:rsidRPr="0058155D" w:rsidTr="007B2742">
        <w:trPr>
          <w:cantSplit/>
        </w:trPr>
        <w:tc>
          <w:tcPr>
            <w:tcW w:w="1493"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56"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66"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908"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177"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84"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009"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More than 30%</w:t>
            </w:r>
          </w:p>
        </w:tc>
        <w:tc>
          <w:tcPr>
            <w:tcW w:w="756"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18</w:t>
            </w:r>
          </w:p>
        </w:tc>
        <w:tc>
          <w:tcPr>
            <w:tcW w:w="666"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15.3</w:t>
            </w:r>
          </w:p>
        </w:tc>
        <w:tc>
          <w:tcPr>
            <w:tcW w:w="908"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15.3</w:t>
            </w:r>
          </w:p>
        </w:tc>
        <w:tc>
          <w:tcPr>
            <w:tcW w:w="1177"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15.3</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009"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20-29%</w:t>
            </w:r>
          </w:p>
        </w:tc>
        <w:tc>
          <w:tcPr>
            <w:tcW w:w="756"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13</w:t>
            </w:r>
          </w:p>
        </w:tc>
        <w:tc>
          <w:tcPr>
            <w:tcW w:w="66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11.0</w:t>
            </w:r>
          </w:p>
        </w:tc>
        <w:tc>
          <w:tcPr>
            <w:tcW w:w="90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11.0</w:t>
            </w:r>
          </w:p>
        </w:tc>
        <w:tc>
          <w:tcPr>
            <w:tcW w:w="117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26.3</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009"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10-19%</w:t>
            </w:r>
          </w:p>
        </w:tc>
        <w:tc>
          <w:tcPr>
            <w:tcW w:w="756"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35</w:t>
            </w:r>
          </w:p>
        </w:tc>
        <w:tc>
          <w:tcPr>
            <w:tcW w:w="66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29.7</w:t>
            </w:r>
          </w:p>
        </w:tc>
        <w:tc>
          <w:tcPr>
            <w:tcW w:w="90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29.7</w:t>
            </w:r>
          </w:p>
        </w:tc>
        <w:tc>
          <w:tcPr>
            <w:tcW w:w="117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55.9</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009"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5-9%</w:t>
            </w:r>
          </w:p>
        </w:tc>
        <w:tc>
          <w:tcPr>
            <w:tcW w:w="756"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w:t>
            </w:r>
          </w:p>
        </w:tc>
        <w:tc>
          <w:tcPr>
            <w:tcW w:w="66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c>
          <w:tcPr>
            <w:tcW w:w="90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7.6</w:t>
            </w:r>
          </w:p>
        </w:tc>
        <w:tc>
          <w:tcPr>
            <w:tcW w:w="117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63.6</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009"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Less than 5%</w:t>
            </w:r>
          </w:p>
        </w:tc>
        <w:tc>
          <w:tcPr>
            <w:tcW w:w="756"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27</w:t>
            </w:r>
          </w:p>
        </w:tc>
        <w:tc>
          <w:tcPr>
            <w:tcW w:w="66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22.9</w:t>
            </w:r>
          </w:p>
        </w:tc>
        <w:tc>
          <w:tcPr>
            <w:tcW w:w="90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22.9</w:t>
            </w:r>
          </w:p>
        </w:tc>
        <w:tc>
          <w:tcPr>
            <w:tcW w:w="117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86.4</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009"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None</w:t>
            </w:r>
          </w:p>
        </w:tc>
        <w:tc>
          <w:tcPr>
            <w:tcW w:w="756"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16</w:t>
            </w:r>
          </w:p>
        </w:tc>
        <w:tc>
          <w:tcPr>
            <w:tcW w:w="66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13.6</w:t>
            </w:r>
          </w:p>
        </w:tc>
        <w:tc>
          <w:tcPr>
            <w:tcW w:w="908"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13.6</w:t>
            </w:r>
          </w:p>
        </w:tc>
        <w:tc>
          <w:tcPr>
            <w:tcW w:w="1177"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84"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009"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56"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66"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908"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177"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ind w:right="60"/>
        <w:jc w:val="center"/>
        <w:rPr>
          <w:rFonts w:ascii="Arial" w:eastAsia="Calibri" w:hAnsi="Arial" w:cs="Arial"/>
          <w:b/>
          <w:bCs/>
        </w:rPr>
      </w:pPr>
    </w:p>
    <w:p w:rsidR="0058155D" w:rsidRDefault="0058155D" w:rsidP="0058155D">
      <w:pPr>
        <w:spacing w:after="0" w:line="360" w:lineRule="auto"/>
        <w:ind w:right="60"/>
        <w:rPr>
          <w:rFonts w:ascii="Arial" w:eastAsia="Calibri" w:hAnsi="Arial" w:cs="Arial"/>
          <w:b/>
          <w:bCs/>
        </w:rPr>
      </w:pPr>
    </w:p>
    <w:p w:rsidR="0058155D" w:rsidRPr="0058155D" w:rsidRDefault="0058155D" w:rsidP="0058155D">
      <w:pPr>
        <w:spacing w:after="0" w:line="360" w:lineRule="auto"/>
        <w:ind w:right="60"/>
        <w:rPr>
          <w:rFonts w:ascii="Arial" w:eastAsia="Calibri" w:hAnsi="Arial" w:cs="Arial"/>
        </w:rPr>
      </w:pPr>
      <w:r w:rsidRPr="0058155D">
        <w:rPr>
          <w:rFonts w:ascii="Arial" w:eastAsia="Calibri" w:hAnsi="Arial" w:cs="Arial"/>
          <w:b/>
          <w:bCs/>
        </w:rPr>
        <w:t>Business Location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28"/>
        <w:gridCol w:w="2243"/>
        <w:gridCol w:w="1293"/>
        <w:gridCol w:w="1137"/>
        <w:gridCol w:w="1552"/>
        <w:gridCol w:w="2013"/>
      </w:tblGrid>
      <w:tr w:rsidR="0058155D" w:rsidRPr="0058155D" w:rsidTr="007B2742">
        <w:trPr>
          <w:cantSplit/>
        </w:trPr>
        <w:tc>
          <w:tcPr>
            <w:tcW w:w="1693" w:type="pct"/>
            <w:gridSpan w:val="2"/>
            <w:tcBorders>
              <w:top w:val="single" w:sz="16" w:space="0" w:color="000000"/>
              <w:left w:val="single" w:sz="16" w:space="0" w:color="000000"/>
              <w:bottom w:val="single" w:sz="16" w:space="0" w:color="000000"/>
              <w:right w:val="nil"/>
            </w:tcBorders>
            <w:shd w:val="clear" w:color="auto" w:fill="FFFFFF"/>
          </w:tcPr>
          <w:p w:rsidR="0058155D" w:rsidRPr="0058155D" w:rsidRDefault="0058155D" w:rsidP="0058155D">
            <w:pPr>
              <w:spacing w:after="0" w:line="360" w:lineRule="auto"/>
              <w:jc w:val="center"/>
              <w:rPr>
                <w:rFonts w:ascii="Arial" w:eastAsia="Calibri" w:hAnsi="Arial" w:cs="Arial"/>
              </w:rPr>
            </w:pPr>
          </w:p>
        </w:tc>
        <w:tc>
          <w:tcPr>
            <w:tcW w:w="713" w:type="pct"/>
            <w:tcBorders>
              <w:top w:val="single" w:sz="16" w:space="0" w:color="000000"/>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Frequency</w:t>
            </w:r>
          </w:p>
        </w:tc>
        <w:tc>
          <w:tcPr>
            <w:tcW w:w="627"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Percent</w:t>
            </w:r>
          </w:p>
        </w:tc>
        <w:tc>
          <w:tcPr>
            <w:tcW w:w="856" w:type="pct"/>
            <w:tcBorders>
              <w:top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 Percent</w:t>
            </w:r>
          </w:p>
        </w:tc>
        <w:tc>
          <w:tcPr>
            <w:tcW w:w="1110" w:type="pct"/>
            <w:tcBorders>
              <w:top w:val="single" w:sz="16" w:space="0" w:color="000000"/>
              <w:bottom w:val="single" w:sz="16" w:space="0" w:color="000000"/>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Cumulative Percent</w:t>
            </w:r>
          </w:p>
        </w:tc>
      </w:tr>
      <w:tr w:rsidR="0058155D" w:rsidRPr="0058155D" w:rsidTr="007B2742">
        <w:trPr>
          <w:cantSplit/>
        </w:trPr>
        <w:tc>
          <w:tcPr>
            <w:tcW w:w="456" w:type="pct"/>
            <w:vMerge w:val="restart"/>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Valid</w:t>
            </w:r>
          </w:p>
        </w:tc>
        <w:tc>
          <w:tcPr>
            <w:tcW w:w="1237" w:type="pct"/>
            <w:tcBorders>
              <w:top w:val="single" w:sz="16" w:space="0" w:color="000000"/>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North West England</w:t>
            </w:r>
          </w:p>
        </w:tc>
        <w:tc>
          <w:tcPr>
            <w:tcW w:w="713" w:type="pct"/>
            <w:tcBorders>
              <w:top w:val="single" w:sz="16" w:space="0" w:color="000000"/>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28</w:t>
            </w:r>
          </w:p>
        </w:tc>
        <w:tc>
          <w:tcPr>
            <w:tcW w:w="627"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23.7</w:t>
            </w:r>
          </w:p>
        </w:tc>
        <w:tc>
          <w:tcPr>
            <w:tcW w:w="856" w:type="pct"/>
            <w:tcBorders>
              <w:top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23.7</w:t>
            </w:r>
          </w:p>
        </w:tc>
        <w:tc>
          <w:tcPr>
            <w:tcW w:w="1110" w:type="pct"/>
            <w:tcBorders>
              <w:top w:val="single" w:sz="16" w:space="0" w:color="000000"/>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23.7</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North East England</w:t>
            </w:r>
          </w:p>
        </w:tc>
        <w:tc>
          <w:tcPr>
            <w:tcW w:w="71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47</w:t>
            </w:r>
          </w:p>
        </w:tc>
        <w:tc>
          <w:tcPr>
            <w:tcW w:w="6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39.8</w:t>
            </w:r>
          </w:p>
        </w:tc>
        <w:tc>
          <w:tcPr>
            <w:tcW w:w="85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39.8</w:t>
            </w:r>
          </w:p>
        </w:tc>
        <w:tc>
          <w:tcPr>
            <w:tcW w:w="1110"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63.6</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Midlands</w:t>
            </w:r>
          </w:p>
        </w:tc>
        <w:tc>
          <w:tcPr>
            <w:tcW w:w="71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17</w:t>
            </w:r>
          </w:p>
        </w:tc>
        <w:tc>
          <w:tcPr>
            <w:tcW w:w="6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14.4</w:t>
            </w:r>
          </w:p>
        </w:tc>
        <w:tc>
          <w:tcPr>
            <w:tcW w:w="85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14.4</w:t>
            </w:r>
          </w:p>
        </w:tc>
        <w:tc>
          <w:tcPr>
            <w:tcW w:w="1110"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78.0</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South West England</w:t>
            </w:r>
          </w:p>
        </w:tc>
        <w:tc>
          <w:tcPr>
            <w:tcW w:w="71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w:t>
            </w:r>
          </w:p>
        </w:tc>
        <w:tc>
          <w:tcPr>
            <w:tcW w:w="6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w:t>
            </w:r>
          </w:p>
        </w:tc>
        <w:tc>
          <w:tcPr>
            <w:tcW w:w="85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w:t>
            </w:r>
          </w:p>
        </w:tc>
        <w:tc>
          <w:tcPr>
            <w:tcW w:w="1110"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80.5</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South East England</w:t>
            </w:r>
          </w:p>
        </w:tc>
        <w:tc>
          <w:tcPr>
            <w:tcW w:w="71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14</w:t>
            </w:r>
          </w:p>
        </w:tc>
        <w:tc>
          <w:tcPr>
            <w:tcW w:w="6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11.9</w:t>
            </w:r>
          </w:p>
        </w:tc>
        <w:tc>
          <w:tcPr>
            <w:tcW w:w="85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11.9</w:t>
            </w:r>
          </w:p>
        </w:tc>
        <w:tc>
          <w:tcPr>
            <w:tcW w:w="1110"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92.4</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Scotland</w:t>
            </w:r>
          </w:p>
        </w:tc>
        <w:tc>
          <w:tcPr>
            <w:tcW w:w="71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5</w:t>
            </w:r>
          </w:p>
        </w:tc>
        <w:tc>
          <w:tcPr>
            <w:tcW w:w="6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4.2</w:t>
            </w:r>
          </w:p>
        </w:tc>
        <w:tc>
          <w:tcPr>
            <w:tcW w:w="85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4.2</w:t>
            </w:r>
          </w:p>
        </w:tc>
        <w:tc>
          <w:tcPr>
            <w:tcW w:w="1110"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96.6</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Wales</w:t>
            </w:r>
          </w:p>
        </w:tc>
        <w:tc>
          <w:tcPr>
            <w:tcW w:w="71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3</w:t>
            </w:r>
          </w:p>
        </w:tc>
        <w:tc>
          <w:tcPr>
            <w:tcW w:w="6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w:t>
            </w:r>
          </w:p>
        </w:tc>
        <w:tc>
          <w:tcPr>
            <w:tcW w:w="85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2.5</w:t>
            </w:r>
          </w:p>
        </w:tc>
        <w:tc>
          <w:tcPr>
            <w:tcW w:w="1110"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99.2</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nil"/>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N.Ireland</w:t>
            </w:r>
          </w:p>
        </w:tc>
        <w:tc>
          <w:tcPr>
            <w:tcW w:w="713" w:type="pct"/>
            <w:tcBorders>
              <w:top w:val="nil"/>
              <w:left w:val="single" w:sz="16" w:space="0" w:color="000000"/>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w:t>
            </w:r>
          </w:p>
        </w:tc>
        <w:tc>
          <w:tcPr>
            <w:tcW w:w="627"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w:t>
            </w:r>
          </w:p>
        </w:tc>
        <w:tc>
          <w:tcPr>
            <w:tcW w:w="856" w:type="pct"/>
            <w:tcBorders>
              <w:top w:val="nil"/>
              <w:bottom w:val="nil"/>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.8</w:t>
            </w:r>
          </w:p>
        </w:tc>
        <w:tc>
          <w:tcPr>
            <w:tcW w:w="1110" w:type="pct"/>
            <w:tcBorders>
              <w:top w:val="nil"/>
              <w:bottom w:val="nil"/>
              <w:right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r>
      <w:tr w:rsidR="0058155D" w:rsidRPr="0058155D" w:rsidTr="007B2742">
        <w:trPr>
          <w:cantSplit/>
        </w:trPr>
        <w:tc>
          <w:tcPr>
            <w:tcW w:w="456" w:type="pct"/>
            <w:vMerge/>
            <w:tcBorders>
              <w:top w:val="single" w:sz="16" w:space="0" w:color="000000"/>
              <w:left w:val="single" w:sz="16" w:space="0" w:color="000000"/>
              <w:bottom w:val="single" w:sz="16" w:space="0" w:color="000000"/>
              <w:right w:val="nil"/>
            </w:tcBorders>
            <w:shd w:val="clear" w:color="auto" w:fill="FFFFFF"/>
            <w:vAlign w:val="center"/>
          </w:tcPr>
          <w:p w:rsidR="0058155D" w:rsidRPr="0058155D" w:rsidRDefault="0058155D" w:rsidP="0058155D">
            <w:pPr>
              <w:spacing w:after="0" w:line="360" w:lineRule="auto"/>
              <w:jc w:val="center"/>
              <w:rPr>
                <w:rFonts w:ascii="Arial" w:eastAsia="Calibri" w:hAnsi="Arial" w:cs="Arial"/>
              </w:rPr>
            </w:pPr>
          </w:p>
        </w:tc>
        <w:tc>
          <w:tcPr>
            <w:tcW w:w="1237" w:type="pct"/>
            <w:tcBorders>
              <w:top w:val="nil"/>
              <w:left w:val="nil"/>
              <w:bottom w:val="single" w:sz="16" w:space="0" w:color="000000"/>
              <w:right w:val="single" w:sz="16" w:space="0" w:color="000000"/>
            </w:tcBorders>
            <w:shd w:val="clear" w:color="auto" w:fill="FFFFFF"/>
            <w:vAlign w:val="center"/>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Total</w:t>
            </w:r>
          </w:p>
        </w:tc>
        <w:tc>
          <w:tcPr>
            <w:tcW w:w="713" w:type="pct"/>
            <w:tcBorders>
              <w:top w:val="nil"/>
              <w:left w:val="single" w:sz="16" w:space="0" w:color="000000"/>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118</w:t>
            </w:r>
          </w:p>
        </w:tc>
        <w:tc>
          <w:tcPr>
            <w:tcW w:w="627"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856" w:type="pct"/>
            <w:tcBorders>
              <w:top w:val="nil"/>
              <w:bottom w:val="single" w:sz="16" w:space="0" w:color="000000"/>
            </w:tcBorders>
            <w:shd w:val="clear" w:color="auto" w:fill="FFFFFF"/>
          </w:tcPr>
          <w:p w:rsidR="0058155D" w:rsidRPr="0058155D" w:rsidRDefault="0058155D" w:rsidP="0058155D">
            <w:pPr>
              <w:spacing w:after="0" w:line="360" w:lineRule="auto"/>
              <w:ind w:right="60"/>
              <w:jc w:val="center"/>
              <w:rPr>
                <w:rFonts w:ascii="Arial" w:eastAsia="Calibri" w:hAnsi="Arial" w:cs="Arial"/>
              </w:rPr>
            </w:pPr>
            <w:r w:rsidRPr="0058155D">
              <w:rPr>
                <w:rFonts w:ascii="Arial" w:eastAsia="Calibri" w:hAnsi="Arial" w:cs="Arial"/>
              </w:rPr>
              <w:t>100.0</w:t>
            </w:r>
          </w:p>
        </w:tc>
        <w:tc>
          <w:tcPr>
            <w:tcW w:w="1110" w:type="pct"/>
            <w:tcBorders>
              <w:top w:val="nil"/>
              <w:bottom w:val="single" w:sz="16" w:space="0" w:color="000000"/>
              <w:right w:val="single" w:sz="16" w:space="0" w:color="000000"/>
            </w:tcBorders>
            <w:shd w:val="clear" w:color="auto" w:fill="FFFFFF"/>
          </w:tcPr>
          <w:p w:rsidR="0058155D" w:rsidRPr="0058155D" w:rsidRDefault="0058155D" w:rsidP="0058155D">
            <w:pPr>
              <w:spacing w:after="0" w:line="360" w:lineRule="auto"/>
              <w:jc w:val="center"/>
              <w:rPr>
                <w:rFonts w:ascii="Arial" w:eastAsia="Calibri" w:hAnsi="Arial" w:cs="Arial"/>
              </w:rPr>
            </w:pPr>
          </w:p>
        </w:tc>
      </w:tr>
    </w:tbl>
    <w:p w:rsidR="0058155D" w:rsidRPr="0058155D" w:rsidRDefault="0058155D" w:rsidP="0058155D">
      <w:pPr>
        <w:spacing w:after="0" w:line="360" w:lineRule="auto"/>
        <w:jc w:val="both"/>
        <w:rPr>
          <w:rFonts w:ascii="Calibri" w:eastAsia="Calibri" w:hAnsi="Calibri" w:cs="Calibri"/>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FD606F" w:rsidRDefault="00FD606F" w:rsidP="00607407">
      <w:pPr>
        <w:spacing w:after="0"/>
        <w:jc w:val="both"/>
        <w:rPr>
          <w:rFonts w:ascii="Arial" w:eastAsia="Calibri" w:hAnsi="Arial" w:cs="Arial"/>
          <w:b/>
        </w:rPr>
      </w:pPr>
    </w:p>
    <w:p w:rsidR="00607407" w:rsidRPr="00607407" w:rsidRDefault="00607407" w:rsidP="00FD606F">
      <w:pPr>
        <w:spacing w:after="0" w:line="360" w:lineRule="auto"/>
        <w:jc w:val="both"/>
        <w:rPr>
          <w:rFonts w:ascii="Arial" w:eastAsia="Calibri" w:hAnsi="Arial" w:cs="Arial"/>
          <w:b/>
          <w:lang w:val="en"/>
        </w:rPr>
      </w:pPr>
      <w:r w:rsidRPr="00607407">
        <w:rPr>
          <w:rFonts w:ascii="Arial" w:eastAsia="Calibri" w:hAnsi="Arial" w:cs="Arial"/>
          <w:b/>
        </w:rPr>
        <w:lastRenderedPageBreak/>
        <w:t>Table 1: Assessing Normality (</w:t>
      </w:r>
      <w:r w:rsidRPr="00607407">
        <w:rPr>
          <w:rFonts w:ascii="Arial" w:eastAsia="Calibri" w:hAnsi="Arial" w:cs="Arial"/>
          <w:b/>
          <w:lang w:val="en"/>
        </w:rPr>
        <w:t>Kolmogorov–Smirnov test)</w:t>
      </w:r>
    </w:p>
    <w:tbl>
      <w:tblPr>
        <w:tblW w:w="5000" w:type="pct"/>
        <w:tblLook w:val="04A0" w:firstRow="1" w:lastRow="0" w:firstColumn="1" w:lastColumn="0" w:noHBand="0" w:noVBand="1"/>
      </w:tblPr>
      <w:tblGrid>
        <w:gridCol w:w="4540"/>
        <w:gridCol w:w="1566"/>
        <w:gridCol w:w="1567"/>
        <w:gridCol w:w="1569"/>
      </w:tblGrid>
      <w:tr w:rsidR="00607407" w:rsidRPr="00607407" w:rsidTr="000C0C11">
        <w:trPr>
          <w:trHeight w:val="315"/>
        </w:trPr>
        <w:tc>
          <w:tcPr>
            <w:tcW w:w="2456" w:type="pct"/>
            <w:vMerge w:val="restart"/>
            <w:tcBorders>
              <w:top w:val="single" w:sz="8" w:space="0" w:color="4F81BD"/>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 Success Factors</w:t>
            </w:r>
          </w:p>
        </w:tc>
        <w:tc>
          <w:tcPr>
            <w:tcW w:w="2544" w:type="pct"/>
            <w:gridSpan w:val="3"/>
            <w:tcBorders>
              <w:top w:val="single" w:sz="8" w:space="0" w:color="4F81BD"/>
              <w:left w:val="nil"/>
              <w:bottom w:val="single" w:sz="12"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Kolmogorov-Smirnov</w:t>
            </w:r>
          </w:p>
        </w:tc>
      </w:tr>
      <w:tr w:rsidR="00607407" w:rsidRPr="00607407" w:rsidTr="000C0C11">
        <w:trPr>
          <w:trHeight w:val="330"/>
        </w:trPr>
        <w:tc>
          <w:tcPr>
            <w:tcW w:w="2456" w:type="pct"/>
            <w:vMerge/>
            <w:tcBorders>
              <w:top w:val="single" w:sz="8" w:space="0" w:color="4F81BD"/>
              <w:left w:val="single" w:sz="8" w:space="0" w:color="4F81BD"/>
              <w:bottom w:val="single" w:sz="8" w:space="0" w:color="4F81BD"/>
              <w:right w:val="single" w:sz="8" w:space="0" w:color="4F81BD"/>
            </w:tcBorders>
            <w:vAlign w:val="center"/>
            <w:hideMark/>
          </w:tcPr>
          <w:p w:rsidR="00607407" w:rsidRPr="00607407" w:rsidRDefault="00607407" w:rsidP="00FD606F">
            <w:pPr>
              <w:spacing w:after="0" w:line="360" w:lineRule="auto"/>
              <w:rPr>
                <w:rFonts w:ascii="Arial" w:eastAsia="Times New Roman" w:hAnsi="Arial" w:cs="Arial"/>
                <w:b/>
                <w:bCs/>
                <w:color w:val="000000"/>
                <w:lang w:eastAsia="en-GB"/>
              </w:rPr>
            </w:pPr>
          </w:p>
        </w:tc>
        <w:tc>
          <w:tcPr>
            <w:tcW w:w="847" w:type="pct"/>
            <w:tcBorders>
              <w:top w:val="nil"/>
              <w:left w:val="nil"/>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Statistic</w:t>
            </w:r>
          </w:p>
        </w:tc>
        <w:tc>
          <w:tcPr>
            <w:tcW w:w="848" w:type="pct"/>
            <w:tcBorders>
              <w:top w:val="nil"/>
              <w:left w:val="nil"/>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df</w:t>
            </w:r>
          </w:p>
        </w:tc>
        <w:tc>
          <w:tcPr>
            <w:tcW w:w="848" w:type="pct"/>
            <w:tcBorders>
              <w:top w:val="nil"/>
              <w:left w:val="nil"/>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Sig.</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Age</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0.312</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Education</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0.423</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Entrepreneurial Orientation</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0.518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Gender</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0.326</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Personality</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0.385</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Prior Experience</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0.401</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Enterprise Age</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0.331</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Business Networks</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0.363</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Customer Relations Management</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0.514</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Financial Resources</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0.342</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Internationalisation</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0.284</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Human Capital</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0.385</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Market Product Orientation</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0.465</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Marketing</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0.272</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Enterprise Size</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0.387</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Strategic Planning</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0.350</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Political Environment</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0.278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Economic Environment</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0.298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Socio-cultural Environment</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0.434</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Technological Environment</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0.409</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auto" w:fill="auto"/>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Legal/Regulatory Environment</w:t>
            </w:r>
          </w:p>
        </w:tc>
        <w:tc>
          <w:tcPr>
            <w:tcW w:w="847"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0.524</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auto" w:fill="auto"/>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r w:rsidR="00607407" w:rsidRPr="00607407" w:rsidTr="000C0C11">
        <w:trPr>
          <w:trHeight w:val="315"/>
        </w:trPr>
        <w:tc>
          <w:tcPr>
            <w:tcW w:w="2456" w:type="pct"/>
            <w:tcBorders>
              <w:top w:val="nil"/>
              <w:left w:val="single" w:sz="8" w:space="0" w:color="4F81BD"/>
              <w:bottom w:val="single" w:sz="8" w:space="0" w:color="4F81BD"/>
              <w:right w:val="single" w:sz="8" w:space="0" w:color="4F81BD"/>
            </w:tcBorders>
            <w:shd w:val="clear" w:color="000000" w:fill="D3DFEE"/>
            <w:hideMark/>
          </w:tcPr>
          <w:p w:rsidR="00607407" w:rsidRPr="00607407" w:rsidRDefault="00607407" w:rsidP="00FD606F">
            <w:pPr>
              <w:spacing w:after="0" w:line="360" w:lineRule="auto"/>
              <w:jc w:val="center"/>
              <w:rPr>
                <w:rFonts w:ascii="Arial" w:eastAsia="Times New Roman" w:hAnsi="Arial" w:cs="Arial"/>
                <w:b/>
                <w:bCs/>
                <w:color w:val="000000"/>
                <w:lang w:eastAsia="en-GB"/>
              </w:rPr>
            </w:pPr>
            <w:r w:rsidRPr="00607407">
              <w:rPr>
                <w:rFonts w:ascii="Arial" w:eastAsia="Times New Roman" w:hAnsi="Arial" w:cs="Arial"/>
                <w:b/>
                <w:bCs/>
                <w:color w:val="000000"/>
                <w:lang w:eastAsia="en-GB"/>
              </w:rPr>
              <w:t>Ecological Environment</w:t>
            </w:r>
          </w:p>
        </w:tc>
        <w:tc>
          <w:tcPr>
            <w:tcW w:w="847"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0.520</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118</w:t>
            </w:r>
          </w:p>
        </w:tc>
        <w:tc>
          <w:tcPr>
            <w:tcW w:w="848" w:type="pct"/>
            <w:tcBorders>
              <w:top w:val="nil"/>
              <w:left w:val="nil"/>
              <w:bottom w:val="single" w:sz="8" w:space="0" w:color="4F81BD"/>
              <w:right w:val="single" w:sz="8" w:space="0" w:color="4F81BD"/>
            </w:tcBorders>
            <w:shd w:val="clear" w:color="000000" w:fill="D3DFEE"/>
            <w:noWrap/>
            <w:hideMark/>
          </w:tcPr>
          <w:p w:rsidR="00607407" w:rsidRPr="00607407" w:rsidRDefault="00607407" w:rsidP="00FD606F">
            <w:pPr>
              <w:spacing w:after="0" w:line="360" w:lineRule="auto"/>
              <w:jc w:val="center"/>
              <w:rPr>
                <w:rFonts w:ascii="Arial" w:eastAsia="Times New Roman" w:hAnsi="Arial" w:cs="Arial"/>
                <w:color w:val="000000"/>
                <w:lang w:eastAsia="en-GB"/>
              </w:rPr>
            </w:pPr>
            <w:r w:rsidRPr="00607407">
              <w:rPr>
                <w:rFonts w:ascii="Arial" w:eastAsia="Times New Roman" w:hAnsi="Arial" w:cs="Arial"/>
                <w:color w:val="000000"/>
                <w:lang w:eastAsia="en-GB"/>
              </w:rPr>
              <w:t>0.000</w:t>
            </w:r>
          </w:p>
        </w:tc>
      </w:tr>
    </w:tbl>
    <w:p w:rsidR="0058155D" w:rsidRDefault="0058155D" w:rsidP="00FD606F">
      <w:pPr>
        <w:spacing w:after="0" w:line="360" w:lineRule="auto"/>
        <w:jc w:val="both"/>
        <w:rPr>
          <w:rFonts w:ascii="Calibri" w:eastAsia="Calibri" w:hAnsi="Calibri" w:cs="Arial"/>
          <w:color w:val="000000"/>
          <w:lang w:eastAsia="en-GB"/>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FD606F" w:rsidRDefault="00FD606F" w:rsidP="00607407">
      <w:pPr>
        <w:spacing w:after="0" w:line="360" w:lineRule="auto"/>
        <w:jc w:val="both"/>
        <w:rPr>
          <w:rFonts w:ascii="Arial" w:eastAsia="Calibri" w:hAnsi="Arial" w:cs="Arial"/>
          <w:b/>
          <w:color w:val="000000"/>
          <w:shd w:val="clear" w:color="auto" w:fill="FFFFFF"/>
        </w:rPr>
      </w:pPr>
    </w:p>
    <w:p w:rsidR="00607407" w:rsidRPr="002D1A73" w:rsidRDefault="00DE1CD6" w:rsidP="00FD606F">
      <w:pPr>
        <w:spacing w:after="0" w:line="360" w:lineRule="auto"/>
        <w:jc w:val="both"/>
        <w:rPr>
          <w:rFonts w:ascii="Arial" w:eastAsia="Calibri" w:hAnsi="Arial" w:cs="Arial"/>
          <w:b/>
          <w:color w:val="000000"/>
          <w:shd w:val="clear" w:color="auto" w:fill="FFFFFF"/>
        </w:rPr>
      </w:pPr>
      <w:r w:rsidRPr="002D1A73">
        <w:rPr>
          <w:rFonts w:ascii="Arial" w:eastAsia="Calibri" w:hAnsi="Arial" w:cs="Arial"/>
          <w:b/>
          <w:color w:val="000000"/>
          <w:shd w:val="clear" w:color="auto" w:fill="FFFFFF"/>
        </w:rPr>
        <w:lastRenderedPageBreak/>
        <w:t xml:space="preserve">Table </w:t>
      </w:r>
      <w:r w:rsidR="00607407" w:rsidRPr="002D1A73">
        <w:rPr>
          <w:rFonts w:ascii="Arial" w:eastAsia="Calibri" w:hAnsi="Arial" w:cs="Arial"/>
          <w:b/>
          <w:color w:val="000000"/>
          <w:shd w:val="clear" w:color="auto" w:fill="FFFFFF"/>
        </w:rPr>
        <w:t>2: Spearman rho test - Correlation Coefficients (r</w:t>
      </w:r>
      <w:r w:rsidR="00607407" w:rsidRPr="002D1A73">
        <w:rPr>
          <w:rFonts w:ascii="Arial" w:eastAsia="Calibri" w:hAnsi="Arial" w:cs="Arial"/>
          <w:b/>
          <w:color w:val="000000"/>
          <w:shd w:val="clear" w:color="auto" w:fill="FFFFFF"/>
          <w:vertAlign w:val="subscript"/>
        </w:rPr>
        <w:t>s</w:t>
      </w:r>
      <w:r w:rsidR="00607407" w:rsidRPr="002D1A73">
        <w:rPr>
          <w:rFonts w:ascii="Arial" w:eastAsia="Calibri" w:hAnsi="Arial" w:cs="Arial"/>
          <w:b/>
          <w:color w:val="000000"/>
          <w:shd w:val="clear" w:color="auto" w:fill="FFFFFF"/>
        </w:rPr>
        <w:t xml:space="preserve">) for success factors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072"/>
        <w:gridCol w:w="3170"/>
      </w:tblGrid>
      <w:tr w:rsidR="00607407" w:rsidRPr="002D1A73" w:rsidTr="000C0C11">
        <w:trPr>
          <w:trHeight w:val="447"/>
        </w:trPr>
        <w:tc>
          <w:tcPr>
            <w:tcW w:w="3285" w:type="pct"/>
            <w:tcBorders>
              <w:top w:val="single" w:sz="8" w:space="0" w:color="4F81BD"/>
              <w:left w:val="single" w:sz="8" w:space="0" w:color="4F81BD"/>
              <w:bottom w:val="single" w:sz="1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Success factors</w:t>
            </w:r>
          </w:p>
        </w:tc>
        <w:tc>
          <w:tcPr>
            <w:tcW w:w="1715" w:type="pct"/>
            <w:tcBorders>
              <w:top w:val="single" w:sz="8" w:space="0" w:color="4F81BD"/>
              <w:left w:val="single" w:sz="8" w:space="0" w:color="4F81BD"/>
              <w:bottom w:val="single" w:sz="1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Correlation Coefficient</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Age</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0.919</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Education</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0.909</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Entrepreneurial Orientation</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0.976</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Gender</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0.916</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Personality</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0.928</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bCs/>
                <w:color w:val="000000"/>
                <w:lang w:eastAsia="en-GB"/>
              </w:rPr>
              <w:t>Prior Work Experience and Management Skills</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0.946</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Enterprise Age</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0.935</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Business Networks</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0.963</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Customer Relations Management</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0.954</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Financial Resources</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0.951</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Internationalisation</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0.972</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Human Capital</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0.968</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Market Product Orientation</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0.974</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Marketing</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0.945</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Enterprise Size</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0.949</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Strategic Planning</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0.956</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Political Environment</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0.946</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Economic Environment</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0.979</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Socio-cultural Environment</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0.963</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Technological Environment</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0.932</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Legal/Regulatory Environment</w:t>
            </w:r>
          </w:p>
        </w:tc>
        <w:tc>
          <w:tcPr>
            <w:tcW w:w="1715" w:type="pct"/>
            <w:tcBorders>
              <w:top w:val="single" w:sz="8" w:space="0" w:color="4F81BD"/>
              <w:left w:val="single" w:sz="8" w:space="0" w:color="4F81BD"/>
              <w:bottom w:val="single" w:sz="8" w:space="0" w:color="4F81BD"/>
              <w:right w:val="single" w:sz="8" w:space="0" w:color="4F81BD"/>
            </w:tcBorders>
            <w:shd w:val="clear" w:color="auto" w:fill="D3DFEE"/>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0.987</w:t>
            </w:r>
          </w:p>
        </w:tc>
      </w:tr>
      <w:tr w:rsidR="00607407" w:rsidRPr="002D1A73" w:rsidTr="000C0C11">
        <w:tc>
          <w:tcPr>
            <w:tcW w:w="328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
                <w:color w:val="000000"/>
                <w:lang w:eastAsia="en-GB"/>
              </w:rPr>
            </w:pPr>
            <w:r w:rsidRPr="002D1A73">
              <w:rPr>
                <w:rFonts w:ascii="Arial" w:eastAsia="Times New Roman" w:hAnsi="Arial" w:cs="Arial"/>
                <w:b/>
                <w:color w:val="000000"/>
                <w:lang w:eastAsia="en-GB"/>
              </w:rPr>
              <w:t>Ecological Environment</w:t>
            </w:r>
          </w:p>
        </w:tc>
        <w:tc>
          <w:tcPr>
            <w:tcW w:w="1715" w:type="pct"/>
            <w:tcBorders>
              <w:top w:val="single" w:sz="8" w:space="0" w:color="4F81BD"/>
              <w:left w:val="single" w:sz="8" w:space="0" w:color="4F81BD"/>
              <w:bottom w:val="single" w:sz="8" w:space="0" w:color="4F81BD"/>
              <w:right w:val="single" w:sz="8" w:space="0" w:color="4F81BD"/>
            </w:tcBorders>
            <w:shd w:val="clear" w:color="auto" w:fill="auto"/>
          </w:tcPr>
          <w:p w:rsidR="00607407" w:rsidRPr="002D1A73" w:rsidRDefault="00607407" w:rsidP="00FD606F">
            <w:pPr>
              <w:spacing w:after="0" w:line="360" w:lineRule="auto"/>
              <w:jc w:val="center"/>
              <w:rPr>
                <w:rFonts w:ascii="Arial" w:eastAsia="Times New Roman" w:hAnsi="Arial" w:cs="Arial"/>
                <w:bCs/>
                <w:color w:val="000000"/>
                <w:lang w:eastAsia="en-GB"/>
              </w:rPr>
            </w:pPr>
            <w:r w:rsidRPr="002D1A73">
              <w:rPr>
                <w:rFonts w:ascii="Arial" w:eastAsia="Times New Roman" w:hAnsi="Arial" w:cs="Arial"/>
                <w:bCs/>
                <w:color w:val="000000"/>
                <w:lang w:eastAsia="en-GB"/>
              </w:rPr>
              <w:t>0.989</w:t>
            </w:r>
          </w:p>
        </w:tc>
      </w:tr>
    </w:tbl>
    <w:p w:rsidR="00607407" w:rsidRPr="00D463DC" w:rsidRDefault="00607407" w:rsidP="00FD606F">
      <w:pPr>
        <w:spacing w:after="0" w:line="360" w:lineRule="auto"/>
        <w:jc w:val="both"/>
        <w:rPr>
          <w:rFonts w:ascii="Calibri" w:eastAsia="Calibri" w:hAnsi="Calibri" w:cs="Arial"/>
          <w:b/>
          <w:bCs/>
        </w:rPr>
      </w:pPr>
    </w:p>
    <w:p w:rsidR="00DC1144" w:rsidRDefault="00DC1144" w:rsidP="00135CF9">
      <w:pPr>
        <w:spacing w:line="360" w:lineRule="auto"/>
        <w:jc w:val="both"/>
        <w:rPr>
          <w:b/>
          <w:sz w:val="32"/>
          <w:szCs w:val="32"/>
        </w:rPr>
      </w:pPr>
    </w:p>
    <w:sectPr w:rsidR="00DC11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3F" w:rsidRDefault="00D9413F" w:rsidP="00BD2624">
      <w:pPr>
        <w:spacing w:after="0" w:line="240" w:lineRule="auto"/>
      </w:pPr>
      <w:r>
        <w:separator/>
      </w:r>
    </w:p>
  </w:endnote>
  <w:endnote w:type="continuationSeparator" w:id="0">
    <w:p w:rsidR="00D9413F" w:rsidRDefault="00D9413F" w:rsidP="00BD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swiss"/>
    <w:notTrueType/>
    <w:pitch w:val="default"/>
    <w:sig w:usb0="00000000"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AdvPS6F00">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dvP415FC0">
    <w:panose1 w:val="00000000000000000000"/>
    <w:charset w:val="00"/>
    <w:family w:val="swiss"/>
    <w:notTrueType/>
    <w:pitch w:val="default"/>
    <w:sig w:usb0="00000003" w:usb1="00000000" w:usb2="00000000" w:usb3="00000000" w:csb0="00000001" w:csb1="00000000"/>
  </w:font>
  <w:font w:name="Palatino1-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AdvPS405B6">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ITCGaramondMM_405_625_">
    <w:panose1 w:val="00000000000000000000"/>
    <w:charset w:val="00"/>
    <w:family w:val="swiss"/>
    <w:notTrueType/>
    <w:pitch w:val="default"/>
    <w:sig w:usb0="00000003" w:usb1="00000000" w:usb2="00000000" w:usb3="00000000" w:csb0="00000001" w:csb1="00000000"/>
  </w:font>
  <w:font w:name="ITCGaramondMM-It_405_625_">
    <w:panose1 w:val="00000000000000000000"/>
    <w:charset w:val="00"/>
    <w:family w:val="swiss"/>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3" w:csb1="00000000"/>
  </w:font>
  <w:font w:name="ITCGaramondMM405BK625NO">
    <w:panose1 w:val="00000000000000000000"/>
    <w:charset w:val="00"/>
    <w:family w:val="roman"/>
    <w:notTrueType/>
    <w:pitch w:val="default"/>
    <w:sig w:usb0="00000003" w:usb1="00000000" w:usb2="00000000" w:usb3="00000000" w:csb0="00000001" w:csb1="00000000"/>
  </w:font>
  <w:font w:name="ITCGaramondMM-It405BK625NO">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OT4e5fbc10">
    <w:panose1 w:val="00000000000000000000"/>
    <w:charset w:val="00"/>
    <w:family w:val="roman"/>
    <w:notTrueType/>
    <w:pitch w:val="default"/>
    <w:sig w:usb0="00000003" w:usb1="00000000" w:usb2="00000000" w:usb3="00000000" w:csb0="00000001" w:csb1="00000000"/>
  </w:font>
  <w:font w:name="AdvPS8585">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PS405B7">
    <w:panose1 w:val="00000000000000000000"/>
    <w:charset w:val="00"/>
    <w:family w:val="swiss"/>
    <w:notTrueType/>
    <w:pitch w:val="default"/>
    <w:sig w:usb0="00000003" w:usb1="00000000" w:usb2="00000000" w:usb3="00000000" w:csb0="00000001" w:csb1="00000000"/>
  </w:font>
  <w:font w:name="AdvCENTO.55">
    <w:panose1 w:val="00000000000000000000"/>
    <w:charset w:val="00"/>
    <w:family w:val="roman"/>
    <w:notTrueType/>
    <w:pitch w:val="default"/>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GulliverRM">
    <w:altName w:val="MS Mincho"/>
    <w:panose1 w:val="00000000000000000000"/>
    <w:charset w:val="00"/>
    <w:family w:val="auto"/>
    <w:notTrueType/>
    <w:pitch w:val="default"/>
    <w:sig w:usb0="00000001" w:usb1="08070000" w:usb2="00000010" w:usb3="00000000" w:csb0="00020001" w:csb1="00000000"/>
  </w:font>
  <w:font w:name="Advminonj01">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dvP4DF60E">
    <w:altName w:val="Arial Unicode MS"/>
    <w:panose1 w:val="00000000000000000000"/>
    <w:charset w:val="00"/>
    <w:family w:val="auto"/>
    <w:notTrueType/>
    <w:pitch w:val="default"/>
    <w:sig w:usb0="00000001" w:usb1="09060000" w:usb2="00000010" w:usb3="00000000" w:csb0="00080001" w:csb1="00000000"/>
  </w:font>
  <w:font w:name="AdvP6975">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OnemtmiguAAAA">
    <w:altName w:val="Times New Roman"/>
    <w:panose1 w:val="00000000000000000000"/>
    <w:charset w:val="EE"/>
    <w:family w:val="auto"/>
    <w:notTrueType/>
    <w:pitch w:val="default"/>
    <w:sig w:usb0="00000005" w:usb1="00000000" w:usb2="00000000" w:usb3="00000000" w:csb0="00000002" w:csb1="00000000"/>
  </w:font>
  <w:font w:name="GillSans-Bold">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P65D9">
    <w:panose1 w:val="00000000000000000000"/>
    <w:charset w:val="00"/>
    <w:family w:val="auto"/>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AdvTT59d12bdd">
    <w:panose1 w:val="00000000000000000000"/>
    <w:charset w:val="00"/>
    <w:family w:val="swiss"/>
    <w:notTrueType/>
    <w:pitch w:val="default"/>
    <w:sig w:usb0="00000003" w:usb1="00000000" w:usb2="00000000" w:usb3="00000000" w:csb0="00000001" w:csb1="00000000"/>
  </w:font>
  <w:font w:name="AdvTTcbb99584">
    <w:panose1 w:val="00000000000000000000"/>
    <w:charset w:val="00"/>
    <w:family w:val="roman"/>
    <w:notTrueType/>
    <w:pitch w:val="default"/>
    <w:sig w:usb0="00000003" w:usb1="00000000" w:usb2="00000000" w:usb3="00000000" w:csb0="00000001" w:csb1="00000000"/>
  </w:font>
  <w:font w:name="AdvTTc5f3fa10.I">
    <w:panose1 w:val="00000000000000000000"/>
    <w:charset w:val="00"/>
    <w:family w:val="swiss"/>
    <w:notTrueType/>
    <w:pitch w:val="default"/>
    <w:sig w:usb0="00000003" w:usb1="00000000" w:usb2="00000000" w:usb3="00000000" w:csb0="00000001" w:csb1="00000000"/>
  </w:font>
  <w:font w:name="AdvTI">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NPSTim-B">
    <w:panose1 w:val="00000000000000000000"/>
    <w:charset w:val="00"/>
    <w:family w:val="auto"/>
    <w:notTrueType/>
    <w:pitch w:val="default"/>
    <w:sig w:usb0="00000003" w:usb1="00000000" w:usb2="00000000" w:usb3="00000000" w:csb0="00000001" w:csb1="00000000"/>
  </w:font>
  <w:font w:name="AdvTT5ada87cc">
    <w:panose1 w:val="00000000000000000000"/>
    <w:charset w:val="00"/>
    <w:family w:val="roman"/>
    <w:notTrueType/>
    <w:pitch w:val="default"/>
    <w:sig w:usb0="00000003" w:usb1="00000000" w:usb2="00000000" w:usb3="00000000" w:csb0="00000001" w:csb1="00000000"/>
  </w:font>
  <w:font w:name="AdvPS405B8">
    <w:panose1 w:val="00000000000000000000"/>
    <w:charset w:val="00"/>
    <w:family w:val="roman"/>
    <w:notTrueType/>
    <w:pitch w:val="default"/>
    <w:sig w:usb0="00000003" w:usb1="00000000" w:usb2="00000000" w:usb3="00000000" w:csb0="00000001" w:csb1="00000000"/>
  </w:font>
  <w:font w:name="SPSTimes-Roman">
    <w:panose1 w:val="00000000000000000000"/>
    <w:charset w:val="00"/>
    <w:family w:val="auto"/>
    <w:notTrueType/>
    <w:pitch w:val="default"/>
    <w:sig w:usb0="00000003" w:usb1="00000000" w:usb2="00000000" w:usb3="00000000" w:csb0="00000001" w:csb1="00000000"/>
  </w:font>
  <w:font w:name="TimesNRMT98-Normal">
    <w:panose1 w:val="00000000000000000000"/>
    <w:charset w:val="00"/>
    <w:family w:val="auto"/>
    <w:notTrueType/>
    <w:pitch w:val="default"/>
    <w:sig w:usb0="00000003" w:usb1="00000000" w:usb2="00000000" w:usb3="00000000" w:csb0="00000001" w:csb1="00000000"/>
  </w:font>
  <w:font w:name="AdvTTf90d833a.I">
    <w:panose1 w:val="00000000000000000000"/>
    <w:charset w:val="00"/>
    <w:family w:val="auto"/>
    <w:notTrueType/>
    <w:pitch w:val="default"/>
    <w:sig w:usb0="00000003" w:usb1="00000000" w:usb2="00000000" w:usb3="00000000" w:csb0="00000001" w:csb1="00000000"/>
  </w:font>
  <w:font w:name="TheSansSemiLight-Plai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Roman">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TheSerifSemiLight-Plain">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UniversLT-Condensed">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TheSansSemiBold-Plain">
    <w:panose1 w:val="00000000000000000000"/>
    <w:charset w:val="00"/>
    <w:family w:val="roman"/>
    <w:notTrueType/>
    <w:pitch w:val="default"/>
    <w:sig w:usb0="00000003" w:usb1="00000000" w:usb2="00000000" w:usb3="00000000" w:csb0="00000001" w:csb1="00000000"/>
  </w:font>
  <w:font w:name="TheSerif-Plain">
    <w:panose1 w:val="00000000000000000000"/>
    <w:charset w:val="00"/>
    <w:family w:val="roman"/>
    <w:notTrueType/>
    <w:pitch w:val="default"/>
    <w:sig w:usb0="00000003" w:usb1="00000000" w:usb2="00000000" w:usb3="00000000" w:csb0="00000001" w:csb1="00000000"/>
  </w:font>
  <w:font w:name="5">
    <w:panose1 w:val="00000000000000000000"/>
    <w:charset w:val="00"/>
    <w:family w:val="auto"/>
    <w:notTrueType/>
    <w:pitch w:val="default"/>
    <w:sig w:usb0="00000003" w:usb1="00000000" w:usb2="00000000" w:usb3="00000000" w:csb0="00000001" w:csb1="00000000"/>
  </w:font>
  <w:font w:name="6,Bold">
    <w:panose1 w:val="00000000000000000000"/>
    <w:charset w:val="00"/>
    <w:family w:val="auto"/>
    <w:notTrueType/>
    <w:pitch w:val="default"/>
    <w:sig w:usb0="00000003" w:usb1="00000000" w:usb2="00000000" w:usb3="00000000" w:csb0="00000001" w:csb1="00000000"/>
  </w:font>
  <w:font w:name="8,BoldItalic">
    <w:panose1 w:val="00000000000000000000"/>
    <w:charset w:val="00"/>
    <w:family w:val="auto"/>
    <w:notTrueType/>
    <w:pitch w:val="default"/>
    <w:sig w:usb0="00000003" w:usb1="00000000" w:usb2="00000000" w:usb3="00000000" w:csb0="00000001" w:csb1="00000000"/>
  </w:font>
  <w:font w:name="HelveticaNeueLT-Bold">
    <w:panose1 w:val="00000000000000000000"/>
    <w:charset w:val="00"/>
    <w:family w:val="roman"/>
    <w:notTrueType/>
    <w:pitch w:val="default"/>
    <w:sig w:usb0="00000003" w:usb1="00000000" w:usb2="00000000" w:usb3="00000000" w:csb0="00000001" w:csb1="00000000"/>
  </w:font>
  <w:font w:name="HelveticaNeueLT-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AdvP6F00">
    <w:panose1 w:val="00000000000000000000"/>
    <w:charset w:val="00"/>
    <w:family w:val="roman"/>
    <w:notTrueType/>
    <w:pitch w:val="default"/>
    <w:sig w:usb0="00000003" w:usb1="00000000" w:usb2="00000000" w:usb3="00000000" w:csb0="00000001" w:csb1="00000000"/>
  </w:font>
  <w:font w:name="AdvBcGar">
    <w:panose1 w:val="00000000000000000000"/>
    <w:charset w:val="00"/>
    <w:family w:val="roman"/>
    <w:notTrueType/>
    <w:pitch w:val="default"/>
    <w:sig w:usb0="00000003" w:usb1="00000000" w:usb2="00000000" w:usb3="00000000" w:csb0="00000001" w:csb1="00000000"/>
  </w:font>
  <w:font w:name="ITCGaramondMM_595_625_">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97206"/>
      <w:docPartObj>
        <w:docPartGallery w:val="Page Numbers (Bottom of Page)"/>
        <w:docPartUnique/>
      </w:docPartObj>
    </w:sdtPr>
    <w:sdtEndPr>
      <w:rPr>
        <w:noProof/>
      </w:rPr>
    </w:sdtEndPr>
    <w:sdtContent>
      <w:p w:rsidR="000B2E63" w:rsidRDefault="000B2E63">
        <w:pPr>
          <w:pStyle w:val="Footer"/>
          <w:jc w:val="center"/>
        </w:pPr>
        <w:r>
          <w:fldChar w:fldCharType="begin"/>
        </w:r>
        <w:r>
          <w:instrText xml:space="preserve"> PAGE   \* MERGEFORMAT </w:instrText>
        </w:r>
        <w:r>
          <w:fldChar w:fldCharType="separate"/>
        </w:r>
        <w:r w:rsidR="00A841E8">
          <w:rPr>
            <w:noProof/>
          </w:rPr>
          <w:t>387</w:t>
        </w:r>
        <w:r>
          <w:rPr>
            <w:noProof/>
          </w:rPr>
          <w:fldChar w:fldCharType="end"/>
        </w:r>
      </w:p>
    </w:sdtContent>
  </w:sdt>
  <w:p w:rsidR="000B2E63" w:rsidRDefault="000B2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3F" w:rsidRDefault="00D9413F" w:rsidP="00BD2624">
      <w:pPr>
        <w:spacing w:after="0" w:line="240" w:lineRule="auto"/>
      </w:pPr>
      <w:r>
        <w:separator/>
      </w:r>
    </w:p>
  </w:footnote>
  <w:footnote w:type="continuationSeparator" w:id="0">
    <w:p w:rsidR="00D9413F" w:rsidRDefault="00D9413F" w:rsidP="00BD2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853"/>
    <w:multiLevelType w:val="multilevel"/>
    <w:tmpl w:val="F90C0C6A"/>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3515D96"/>
    <w:multiLevelType w:val="hybridMultilevel"/>
    <w:tmpl w:val="6254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A4DC2"/>
    <w:multiLevelType w:val="multilevel"/>
    <w:tmpl w:val="7E0C0E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250F00"/>
    <w:multiLevelType w:val="hybridMultilevel"/>
    <w:tmpl w:val="5F5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A3BDD"/>
    <w:multiLevelType w:val="hybridMultilevel"/>
    <w:tmpl w:val="A0542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114A48"/>
    <w:multiLevelType w:val="hybridMultilevel"/>
    <w:tmpl w:val="00D2E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7D7D7C"/>
    <w:multiLevelType w:val="hybridMultilevel"/>
    <w:tmpl w:val="8E6C430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0C4C6A99"/>
    <w:multiLevelType w:val="hybridMultilevel"/>
    <w:tmpl w:val="768681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CC05AB2"/>
    <w:multiLevelType w:val="hybridMultilevel"/>
    <w:tmpl w:val="766C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551698"/>
    <w:multiLevelType w:val="hybridMultilevel"/>
    <w:tmpl w:val="DFA8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617422"/>
    <w:multiLevelType w:val="hybridMultilevel"/>
    <w:tmpl w:val="E07EF46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485AEF"/>
    <w:multiLevelType w:val="hybridMultilevel"/>
    <w:tmpl w:val="B862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942A10"/>
    <w:multiLevelType w:val="hybridMultilevel"/>
    <w:tmpl w:val="0F7E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5C1750"/>
    <w:multiLevelType w:val="hybridMultilevel"/>
    <w:tmpl w:val="F446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C11610"/>
    <w:multiLevelType w:val="hybridMultilevel"/>
    <w:tmpl w:val="FF3E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787844"/>
    <w:multiLevelType w:val="hybridMultilevel"/>
    <w:tmpl w:val="1FE4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4E7796"/>
    <w:multiLevelType w:val="hybridMultilevel"/>
    <w:tmpl w:val="0202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0948CB"/>
    <w:multiLevelType w:val="hybridMultilevel"/>
    <w:tmpl w:val="B02AD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F412AEC"/>
    <w:multiLevelType w:val="hybridMultilevel"/>
    <w:tmpl w:val="A37A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A0270A"/>
    <w:multiLevelType w:val="hybridMultilevel"/>
    <w:tmpl w:val="8A600CA6"/>
    <w:lvl w:ilvl="0" w:tplc="B85628CC">
      <w:start w:val="1"/>
      <w:numFmt w:val="lowerRoman"/>
      <w:lvlText w:val="%1."/>
      <w:lvlJc w:val="left"/>
      <w:pPr>
        <w:ind w:left="786" w:hanging="72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0">
    <w:nsid w:val="23B34E28"/>
    <w:multiLevelType w:val="hybridMultilevel"/>
    <w:tmpl w:val="04F2284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4E1900"/>
    <w:multiLevelType w:val="hybridMultilevel"/>
    <w:tmpl w:val="B696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753C48"/>
    <w:multiLevelType w:val="hybridMultilevel"/>
    <w:tmpl w:val="C108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EF3BA1"/>
    <w:multiLevelType w:val="hybridMultilevel"/>
    <w:tmpl w:val="03C2A5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0351233"/>
    <w:multiLevelType w:val="multilevel"/>
    <w:tmpl w:val="831EB21C"/>
    <w:lvl w:ilvl="0">
      <w:start w:val="1"/>
      <w:numFmt w:val="decimal"/>
      <w:lvlText w:val="%1."/>
      <w:lvlJc w:val="left"/>
      <w:pPr>
        <w:ind w:left="1080" w:hanging="360"/>
      </w:pPr>
    </w:lvl>
    <w:lvl w:ilvl="1">
      <w:start w:val="1"/>
      <w:numFmt w:val="decimal"/>
      <w:isLgl/>
      <w:lvlText w:val="%1.%2"/>
      <w:lvlJc w:val="left"/>
      <w:pPr>
        <w:ind w:left="1395" w:hanging="675"/>
      </w:pPr>
      <w:rPr>
        <w:rFonts w:cs="Univers-Light" w:hint="default"/>
      </w:rPr>
    </w:lvl>
    <w:lvl w:ilvl="2">
      <w:start w:val="2"/>
      <w:numFmt w:val="decimal"/>
      <w:isLgl/>
      <w:lvlText w:val="%1.%2.%3"/>
      <w:lvlJc w:val="left"/>
      <w:pPr>
        <w:ind w:left="1440" w:hanging="720"/>
      </w:pPr>
      <w:rPr>
        <w:rFonts w:cs="Univers-Light" w:hint="default"/>
      </w:rPr>
    </w:lvl>
    <w:lvl w:ilvl="3">
      <w:start w:val="3"/>
      <w:numFmt w:val="decimal"/>
      <w:isLgl/>
      <w:lvlText w:val="%1.%2.%3.%4"/>
      <w:lvlJc w:val="left"/>
      <w:pPr>
        <w:ind w:left="1440" w:hanging="720"/>
      </w:pPr>
      <w:rPr>
        <w:rFonts w:cs="Univers-Light" w:hint="default"/>
      </w:rPr>
    </w:lvl>
    <w:lvl w:ilvl="4">
      <w:start w:val="1"/>
      <w:numFmt w:val="decimal"/>
      <w:isLgl/>
      <w:lvlText w:val="%1.%2.%3.%4.%5"/>
      <w:lvlJc w:val="left"/>
      <w:pPr>
        <w:ind w:left="1800" w:hanging="1080"/>
      </w:pPr>
      <w:rPr>
        <w:rFonts w:cs="Univers-Light" w:hint="default"/>
      </w:rPr>
    </w:lvl>
    <w:lvl w:ilvl="5">
      <w:start w:val="1"/>
      <w:numFmt w:val="decimal"/>
      <w:isLgl/>
      <w:lvlText w:val="%1.%2.%3.%4.%5.%6"/>
      <w:lvlJc w:val="left"/>
      <w:pPr>
        <w:ind w:left="1800" w:hanging="1080"/>
      </w:pPr>
      <w:rPr>
        <w:rFonts w:cs="Univers-Light" w:hint="default"/>
      </w:rPr>
    </w:lvl>
    <w:lvl w:ilvl="6">
      <w:start w:val="1"/>
      <w:numFmt w:val="decimal"/>
      <w:isLgl/>
      <w:lvlText w:val="%1.%2.%3.%4.%5.%6.%7"/>
      <w:lvlJc w:val="left"/>
      <w:pPr>
        <w:ind w:left="2160" w:hanging="1440"/>
      </w:pPr>
      <w:rPr>
        <w:rFonts w:cs="Univers-Light" w:hint="default"/>
      </w:rPr>
    </w:lvl>
    <w:lvl w:ilvl="7">
      <w:start w:val="1"/>
      <w:numFmt w:val="decimal"/>
      <w:isLgl/>
      <w:lvlText w:val="%1.%2.%3.%4.%5.%6.%7.%8"/>
      <w:lvlJc w:val="left"/>
      <w:pPr>
        <w:ind w:left="2160" w:hanging="1440"/>
      </w:pPr>
      <w:rPr>
        <w:rFonts w:cs="Univers-Light" w:hint="default"/>
      </w:rPr>
    </w:lvl>
    <w:lvl w:ilvl="8">
      <w:start w:val="1"/>
      <w:numFmt w:val="decimal"/>
      <w:isLgl/>
      <w:lvlText w:val="%1.%2.%3.%4.%5.%6.%7.%8.%9"/>
      <w:lvlJc w:val="left"/>
      <w:pPr>
        <w:ind w:left="2520" w:hanging="1800"/>
      </w:pPr>
      <w:rPr>
        <w:rFonts w:cs="Univers-Light" w:hint="default"/>
      </w:rPr>
    </w:lvl>
  </w:abstractNum>
  <w:abstractNum w:abstractNumId="25">
    <w:nsid w:val="372E2DC8"/>
    <w:multiLevelType w:val="hybridMultilevel"/>
    <w:tmpl w:val="90CC5784"/>
    <w:lvl w:ilvl="0" w:tplc="FBD0E8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5505B5"/>
    <w:multiLevelType w:val="hybridMultilevel"/>
    <w:tmpl w:val="2C08B6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642A48"/>
    <w:multiLevelType w:val="hybridMultilevel"/>
    <w:tmpl w:val="797615B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C97289A"/>
    <w:multiLevelType w:val="hybridMultilevel"/>
    <w:tmpl w:val="A52E4C8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D7083E"/>
    <w:multiLevelType w:val="hybridMultilevel"/>
    <w:tmpl w:val="D776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1203E2"/>
    <w:multiLevelType w:val="hybridMultilevel"/>
    <w:tmpl w:val="2B6C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2F4BD0"/>
    <w:multiLevelType w:val="hybridMultilevel"/>
    <w:tmpl w:val="E758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E41238"/>
    <w:multiLevelType w:val="multilevel"/>
    <w:tmpl w:val="262255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9057992"/>
    <w:multiLevelType w:val="hybridMultilevel"/>
    <w:tmpl w:val="42A8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D2068C"/>
    <w:multiLevelType w:val="hybridMultilevel"/>
    <w:tmpl w:val="32F06720"/>
    <w:lvl w:ilvl="0" w:tplc="08090001">
      <w:start w:val="1"/>
      <w:numFmt w:val="bullet"/>
      <w:lvlText w:val=""/>
      <w:lvlJc w:val="left"/>
      <w:pPr>
        <w:ind w:left="720" w:hanging="360"/>
      </w:pPr>
      <w:rPr>
        <w:rFonts w:ascii="Symbol" w:hAnsi="Symbol" w:hint="default"/>
      </w:rPr>
    </w:lvl>
    <w:lvl w:ilvl="1" w:tplc="BAE8ED2A">
      <w:numFmt w:val="bullet"/>
      <w:lvlText w:val="•"/>
      <w:lvlJc w:val="left"/>
      <w:pPr>
        <w:ind w:left="1590" w:hanging="51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DE5013"/>
    <w:multiLevelType w:val="hybridMultilevel"/>
    <w:tmpl w:val="3FDE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6B5630"/>
    <w:multiLevelType w:val="hybridMultilevel"/>
    <w:tmpl w:val="724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DC4F35"/>
    <w:multiLevelType w:val="hybridMultilevel"/>
    <w:tmpl w:val="E90E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003058"/>
    <w:multiLevelType w:val="hybridMultilevel"/>
    <w:tmpl w:val="D1E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492096"/>
    <w:multiLevelType w:val="multilevel"/>
    <w:tmpl w:val="589CE30E"/>
    <w:lvl w:ilvl="0">
      <w:start w:val="1"/>
      <w:numFmt w:val="decimal"/>
      <w:lvlText w:val="%1."/>
      <w:lvlJc w:val="left"/>
      <w:pPr>
        <w:ind w:left="786" w:hanging="360"/>
      </w:pPr>
    </w:lvl>
    <w:lvl w:ilvl="1">
      <w:start w:val="1"/>
      <w:numFmt w:val="decimal"/>
      <w:isLgl/>
      <w:lvlText w:val="%1.%2"/>
      <w:lvlJc w:val="left"/>
      <w:pPr>
        <w:ind w:left="1101" w:hanging="675"/>
      </w:pPr>
      <w:rPr>
        <w:rFonts w:cs="Univers-Light" w:hint="default"/>
        <w:b/>
      </w:rPr>
    </w:lvl>
    <w:lvl w:ilvl="2">
      <w:start w:val="2"/>
      <w:numFmt w:val="decimal"/>
      <w:isLgl/>
      <w:lvlText w:val="%1.%2.%3"/>
      <w:lvlJc w:val="left"/>
      <w:pPr>
        <w:ind w:left="1146" w:hanging="720"/>
      </w:pPr>
      <w:rPr>
        <w:rFonts w:cs="Univers-Light" w:hint="default"/>
        <w:b/>
      </w:rPr>
    </w:lvl>
    <w:lvl w:ilvl="3">
      <w:start w:val="4"/>
      <w:numFmt w:val="decimal"/>
      <w:isLgl/>
      <w:lvlText w:val="%1.%2.%3.%4"/>
      <w:lvlJc w:val="left"/>
      <w:pPr>
        <w:ind w:left="1004" w:hanging="720"/>
      </w:pPr>
      <w:rPr>
        <w:rFonts w:cs="Univers-Light" w:hint="default"/>
        <w:b/>
      </w:rPr>
    </w:lvl>
    <w:lvl w:ilvl="4">
      <w:start w:val="1"/>
      <w:numFmt w:val="decimal"/>
      <w:isLgl/>
      <w:lvlText w:val="%1.%2.%3.%4.%5"/>
      <w:lvlJc w:val="left"/>
      <w:pPr>
        <w:ind w:left="1506" w:hanging="1080"/>
      </w:pPr>
      <w:rPr>
        <w:rFonts w:cs="Univers-Light" w:hint="default"/>
        <w:b/>
      </w:rPr>
    </w:lvl>
    <w:lvl w:ilvl="5">
      <w:start w:val="1"/>
      <w:numFmt w:val="decimal"/>
      <w:isLgl/>
      <w:lvlText w:val="%1.%2.%3.%4.%5.%6"/>
      <w:lvlJc w:val="left"/>
      <w:pPr>
        <w:ind w:left="1506" w:hanging="1080"/>
      </w:pPr>
      <w:rPr>
        <w:rFonts w:cs="Univers-Light" w:hint="default"/>
        <w:b/>
      </w:rPr>
    </w:lvl>
    <w:lvl w:ilvl="6">
      <w:start w:val="1"/>
      <w:numFmt w:val="decimal"/>
      <w:isLgl/>
      <w:lvlText w:val="%1.%2.%3.%4.%5.%6.%7"/>
      <w:lvlJc w:val="left"/>
      <w:pPr>
        <w:ind w:left="1866" w:hanging="1440"/>
      </w:pPr>
      <w:rPr>
        <w:rFonts w:cs="Univers-Light" w:hint="default"/>
        <w:b/>
      </w:rPr>
    </w:lvl>
    <w:lvl w:ilvl="7">
      <w:start w:val="1"/>
      <w:numFmt w:val="decimal"/>
      <w:isLgl/>
      <w:lvlText w:val="%1.%2.%3.%4.%5.%6.%7.%8"/>
      <w:lvlJc w:val="left"/>
      <w:pPr>
        <w:ind w:left="1866" w:hanging="1440"/>
      </w:pPr>
      <w:rPr>
        <w:rFonts w:cs="Univers-Light" w:hint="default"/>
        <w:b/>
      </w:rPr>
    </w:lvl>
    <w:lvl w:ilvl="8">
      <w:start w:val="1"/>
      <w:numFmt w:val="decimal"/>
      <w:isLgl/>
      <w:lvlText w:val="%1.%2.%3.%4.%5.%6.%7.%8.%9"/>
      <w:lvlJc w:val="left"/>
      <w:pPr>
        <w:ind w:left="1866" w:hanging="1440"/>
      </w:pPr>
      <w:rPr>
        <w:rFonts w:cs="Univers-Light" w:hint="default"/>
        <w:b/>
      </w:rPr>
    </w:lvl>
  </w:abstractNum>
  <w:abstractNum w:abstractNumId="40">
    <w:nsid w:val="590A1CEF"/>
    <w:multiLevelType w:val="multilevel"/>
    <w:tmpl w:val="753AD148"/>
    <w:lvl w:ilvl="0">
      <w:start w:val="4"/>
      <w:numFmt w:val="decimal"/>
      <w:lvlText w:val="%1"/>
      <w:lvlJc w:val="left"/>
      <w:pPr>
        <w:ind w:left="540" w:hanging="540"/>
      </w:pPr>
      <w:rPr>
        <w:rFonts w:hint="default"/>
        <w:b/>
      </w:rPr>
    </w:lvl>
    <w:lvl w:ilvl="1">
      <w:start w:val="10"/>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9555419"/>
    <w:multiLevelType w:val="hybridMultilevel"/>
    <w:tmpl w:val="466E57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F026C1"/>
    <w:multiLevelType w:val="hybridMultilevel"/>
    <w:tmpl w:val="D3C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475903"/>
    <w:multiLevelType w:val="hybridMultilevel"/>
    <w:tmpl w:val="400A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465ECC"/>
    <w:multiLevelType w:val="hybridMultilevel"/>
    <w:tmpl w:val="ACD6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112170"/>
    <w:multiLevelType w:val="hybridMultilevel"/>
    <w:tmpl w:val="9A9019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3F900BA"/>
    <w:multiLevelType w:val="hybridMultilevel"/>
    <w:tmpl w:val="3CBA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363D38"/>
    <w:multiLevelType w:val="hybridMultilevel"/>
    <w:tmpl w:val="0D7821C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4C53199"/>
    <w:multiLevelType w:val="hybridMultilevel"/>
    <w:tmpl w:val="4AF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186F51"/>
    <w:multiLevelType w:val="hybridMultilevel"/>
    <w:tmpl w:val="888E3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670622DD"/>
    <w:multiLevelType w:val="hybridMultilevel"/>
    <w:tmpl w:val="6E20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229B2"/>
    <w:multiLevelType w:val="hybridMultilevel"/>
    <w:tmpl w:val="B6CC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920EE5"/>
    <w:multiLevelType w:val="hybridMultilevel"/>
    <w:tmpl w:val="F4BC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3611577"/>
    <w:multiLevelType w:val="hybridMultilevel"/>
    <w:tmpl w:val="7B52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5111EB"/>
    <w:multiLevelType w:val="multilevel"/>
    <w:tmpl w:val="2146F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4CF77EC"/>
    <w:multiLevelType w:val="hybridMultilevel"/>
    <w:tmpl w:val="D41A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5D36606"/>
    <w:multiLevelType w:val="hybridMultilevel"/>
    <w:tmpl w:val="7E8A16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67256F6"/>
    <w:multiLevelType w:val="hybridMultilevel"/>
    <w:tmpl w:val="C89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BA0901"/>
    <w:multiLevelType w:val="hybridMultilevel"/>
    <w:tmpl w:val="333856E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9">
    <w:nsid w:val="796D0C77"/>
    <w:multiLevelType w:val="hybridMultilevel"/>
    <w:tmpl w:val="B308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E87E54"/>
    <w:multiLevelType w:val="hybridMultilevel"/>
    <w:tmpl w:val="D0E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A4C07C3"/>
    <w:multiLevelType w:val="hybridMultilevel"/>
    <w:tmpl w:val="03D4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A96726"/>
    <w:multiLevelType w:val="hybridMultilevel"/>
    <w:tmpl w:val="AE1E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EC05B02"/>
    <w:multiLevelType w:val="hybridMultilevel"/>
    <w:tmpl w:val="477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F5E12CA"/>
    <w:multiLevelType w:val="hybridMultilevel"/>
    <w:tmpl w:val="2C702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41"/>
  </w:num>
  <w:num w:numId="4">
    <w:abstractNumId w:val="42"/>
  </w:num>
  <w:num w:numId="5">
    <w:abstractNumId w:val="59"/>
  </w:num>
  <w:num w:numId="6">
    <w:abstractNumId w:val="3"/>
  </w:num>
  <w:num w:numId="7">
    <w:abstractNumId w:val="52"/>
  </w:num>
  <w:num w:numId="8">
    <w:abstractNumId w:val="29"/>
  </w:num>
  <w:num w:numId="9">
    <w:abstractNumId w:val="15"/>
  </w:num>
  <w:num w:numId="10">
    <w:abstractNumId w:val="38"/>
  </w:num>
  <w:num w:numId="11">
    <w:abstractNumId w:val="21"/>
  </w:num>
  <w:num w:numId="12">
    <w:abstractNumId w:val="50"/>
  </w:num>
  <w:num w:numId="13">
    <w:abstractNumId w:val="47"/>
  </w:num>
  <w:num w:numId="14">
    <w:abstractNumId w:val="26"/>
  </w:num>
  <w:num w:numId="15">
    <w:abstractNumId w:val="56"/>
  </w:num>
  <w:num w:numId="16">
    <w:abstractNumId w:val="7"/>
  </w:num>
  <w:num w:numId="17">
    <w:abstractNumId w:val="46"/>
  </w:num>
  <w:num w:numId="18">
    <w:abstractNumId w:val="61"/>
  </w:num>
  <w:num w:numId="19">
    <w:abstractNumId w:val="31"/>
  </w:num>
  <w:num w:numId="20">
    <w:abstractNumId w:val="22"/>
  </w:num>
  <w:num w:numId="21">
    <w:abstractNumId w:val="16"/>
  </w:num>
  <w:num w:numId="22">
    <w:abstractNumId w:val="39"/>
  </w:num>
  <w:num w:numId="23">
    <w:abstractNumId w:val="24"/>
  </w:num>
  <w:num w:numId="24">
    <w:abstractNumId w:val="60"/>
  </w:num>
  <w:num w:numId="25">
    <w:abstractNumId w:val="23"/>
  </w:num>
  <w:num w:numId="26">
    <w:abstractNumId w:val="1"/>
  </w:num>
  <w:num w:numId="27">
    <w:abstractNumId w:val="44"/>
  </w:num>
  <w:num w:numId="28">
    <w:abstractNumId w:val="55"/>
  </w:num>
  <w:num w:numId="29">
    <w:abstractNumId w:val="6"/>
  </w:num>
  <w:num w:numId="30">
    <w:abstractNumId w:val="11"/>
  </w:num>
  <w:num w:numId="31">
    <w:abstractNumId w:val="27"/>
  </w:num>
  <w:num w:numId="32">
    <w:abstractNumId w:val="18"/>
  </w:num>
  <w:num w:numId="33">
    <w:abstractNumId w:val="58"/>
  </w:num>
  <w:num w:numId="34">
    <w:abstractNumId w:val="8"/>
  </w:num>
  <w:num w:numId="35">
    <w:abstractNumId w:val="0"/>
  </w:num>
  <w:num w:numId="36">
    <w:abstractNumId w:val="49"/>
  </w:num>
  <w:num w:numId="37">
    <w:abstractNumId w:val="43"/>
  </w:num>
  <w:num w:numId="38">
    <w:abstractNumId w:val="20"/>
  </w:num>
  <w:num w:numId="39">
    <w:abstractNumId w:val="34"/>
  </w:num>
  <w:num w:numId="40">
    <w:abstractNumId w:val="33"/>
  </w:num>
  <w:num w:numId="41">
    <w:abstractNumId w:val="53"/>
  </w:num>
  <w:num w:numId="42">
    <w:abstractNumId w:val="30"/>
  </w:num>
  <w:num w:numId="43">
    <w:abstractNumId w:val="36"/>
  </w:num>
  <w:num w:numId="44">
    <w:abstractNumId w:val="35"/>
  </w:num>
  <w:num w:numId="45">
    <w:abstractNumId w:val="17"/>
  </w:num>
  <w:num w:numId="46">
    <w:abstractNumId w:val="64"/>
  </w:num>
  <w:num w:numId="47">
    <w:abstractNumId w:val="63"/>
  </w:num>
  <w:num w:numId="48">
    <w:abstractNumId w:val="62"/>
  </w:num>
  <w:num w:numId="49">
    <w:abstractNumId w:val="14"/>
  </w:num>
  <w:num w:numId="50">
    <w:abstractNumId w:val="37"/>
  </w:num>
  <w:num w:numId="51">
    <w:abstractNumId w:val="12"/>
  </w:num>
  <w:num w:numId="52">
    <w:abstractNumId w:val="10"/>
  </w:num>
  <w:num w:numId="53">
    <w:abstractNumId w:val="28"/>
  </w:num>
  <w:num w:numId="54">
    <w:abstractNumId w:val="45"/>
  </w:num>
  <w:num w:numId="55">
    <w:abstractNumId w:val="9"/>
  </w:num>
  <w:num w:numId="56">
    <w:abstractNumId w:val="13"/>
  </w:num>
  <w:num w:numId="57">
    <w:abstractNumId w:val="51"/>
  </w:num>
  <w:num w:numId="58">
    <w:abstractNumId w:val="57"/>
  </w:num>
  <w:num w:numId="59">
    <w:abstractNumId w:val="25"/>
  </w:num>
  <w:num w:numId="60">
    <w:abstractNumId w:val="48"/>
  </w:num>
  <w:num w:numId="61">
    <w:abstractNumId w:val="32"/>
  </w:num>
  <w:num w:numId="62">
    <w:abstractNumId w:val="54"/>
  </w:num>
  <w:num w:numId="63">
    <w:abstractNumId w:val="40"/>
  </w:num>
  <w:num w:numId="64">
    <w:abstractNumId w:val="2"/>
  </w:num>
  <w:num w:numId="65">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29"/>
    <w:rsid w:val="00000140"/>
    <w:rsid w:val="0000017F"/>
    <w:rsid w:val="000006EC"/>
    <w:rsid w:val="000014B3"/>
    <w:rsid w:val="00002A48"/>
    <w:rsid w:val="00004FF6"/>
    <w:rsid w:val="00005DD3"/>
    <w:rsid w:val="000071E1"/>
    <w:rsid w:val="00007407"/>
    <w:rsid w:val="0001069F"/>
    <w:rsid w:val="00010C3D"/>
    <w:rsid w:val="00011A93"/>
    <w:rsid w:val="00013463"/>
    <w:rsid w:val="0001385C"/>
    <w:rsid w:val="00014D37"/>
    <w:rsid w:val="0001522E"/>
    <w:rsid w:val="000152CA"/>
    <w:rsid w:val="000155DA"/>
    <w:rsid w:val="00015A58"/>
    <w:rsid w:val="00017384"/>
    <w:rsid w:val="00020F8C"/>
    <w:rsid w:val="0002466E"/>
    <w:rsid w:val="00026063"/>
    <w:rsid w:val="0002691C"/>
    <w:rsid w:val="00027614"/>
    <w:rsid w:val="0002774E"/>
    <w:rsid w:val="0003053F"/>
    <w:rsid w:val="00030A07"/>
    <w:rsid w:val="000323FE"/>
    <w:rsid w:val="00032A1B"/>
    <w:rsid w:val="00033625"/>
    <w:rsid w:val="000342B4"/>
    <w:rsid w:val="00034492"/>
    <w:rsid w:val="00034D95"/>
    <w:rsid w:val="0003604F"/>
    <w:rsid w:val="00040ADC"/>
    <w:rsid w:val="00042D9D"/>
    <w:rsid w:val="00042E7D"/>
    <w:rsid w:val="00043D40"/>
    <w:rsid w:val="00045AC9"/>
    <w:rsid w:val="00045DD2"/>
    <w:rsid w:val="00046505"/>
    <w:rsid w:val="00047F56"/>
    <w:rsid w:val="00047FE6"/>
    <w:rsid w:val="000511C2"/>
    <w:rsid w:val="00051A8C"/>
    <w:rsid w:val="00051DA0"/>
    <w:rsid w:val="00052DCB"/>
    <w:rsid w:val="00053143"/>
    <w:rsid w:val="00054574"/>
    <w:rsid w:val="0005613E"/>
    <w:rsid w:val="000576BF"/>
    <w:rsid w:val="00057D47"/>
    <w:rsid w:val="000615F2"/>
    <w:rsid w:val="00061DAA"/>
    <w:rsid w:val="00062410"/>
    <w:rsid w:val="0006247A"/>
    <w:rsid w:val="00062B64"/>
    <w:rsid w:val="00062EC5"/>
    <w:rsid w:val="000631D7"/>
    <w:rsid w:val="000648BD"/>
    <w:rsid w:val="00064CDC"/>
    <w:rsid w:val="00065EE8"/>
    <w:rsid w:val="00067F05"/>
    <w:rsid w:val="00070539"/>
    <w:rsid w:val="00070ECC"/>
    <w:rsid w:val="00071F57"/>
    <w:rsid w:val="00073BED"/>
    <w:rsid w:val="00074447"/>
    <w:rsid w:val="000758D4"/>
    <w:rsid w:val="000763C6"/>
    <w:rsid w:val="00077720"/>
    <w:rsid w:val="00077D49"/>
    <w:rsid w:val="000812BC"/>
    <w:rsid w:val="00082510"/>
    <w:rsid w:val="00082800"/>
    <w:rsid w:val="0008287C"/>
    <w:rsid w:val="00082A23"/>
    <w:rsid w:val="00084DEB"/>
    <w:rsid w:val="00085014"/>
    <w:rsid w:val="000852EA"/>
    <w:rsid w:val="00085673"/>
    <w:rsid w:val="00087D59"/>
    <w:rsid w:val="00087EB8"/>
    <w:rsid w:val="00090895"/>
    <w:rsid w:val="00090BA1"/>
    <w:rsid w:val="00091EA9"/>
    <w:rsid w:val="0009205E"/>
    <w:rsid w:val="0009415F"/>
    <w:rsid w:val="00094C7C"/>
    <w:rsid w:val="00096791"/>
    <w:rsid w:val="00096C76"/>
    <w:rsid w:val="00097515"/>
    <w:rsid w:val="00097B99"/>
    <w:rsid w:val="000A0529"/>
    <w:rsid w:val="000A114C"/>
    <w:rsid w:val="000A5879"/>
    <w:rsid w:val="000A595B"/>
    <w:rsid w:val="000A66AB"/>
    <w:rsid w:val="000A756D"/>
    <w:rsid w:val="000B01F2"/>
    <w:rsid w:val="000B0F94"/>
    <w:rsid w:val="000B1401"/>
    <w:rsid w:val="000B2DDC"/>
    <w:rsid w:val="000B2E63"/>
    <w:rsid w:val="000B321B"/>
    <w:rsid w:val="000B36CC"/>
    <w:rsid w:val="000B37B4"/>
    <w:rsid w:val="000B41A4"/>
    <w:rsid w:val="000B469B"/>
    <w:rsid w:val="000B4A61"/>
    <w:rsid w:val="000B58E2"/>
    <w:rsid w:val="000B5AD1"/>
    <w:rsid w:val="000B6C89"/>
    <w:rsid w:val="000B7997"/>
    <w:rsid w:val="000C0C11"/>
    <w:rsid w:val="000C0C53"/>
    <w:rsid w:val="000C2570"/>
    <w:rsid w:val="000C2963"/>
    <w:rsid w:val="000C3068"/>
    <w:rsid w:val="000C4D77"/>
    <w:rsid w:val="000C6FA2"/>
    <w:rsid w:val="000C726E"/>
    <w:rsid w:val="000C7A3C"/>
    <w:rsid w:val="000D0160"/>
    <w:rsid w:val="000D0504"/>
    <w:rsid w:val="000D26EC"/>
    <w:rsid w:val="000D370B"/>
    <w:rsid w:val="000D4B32"/>
    <w:rsid w:val="000D50A0"/>
    <w:rsid w:val="000D79BB"/>
    <w:rsid w:val="000E0DC8"/>
    <w:rsid w:val="000E3E5C"/>
    <w:rsid w:val="000E72CB"/>
    <w:rsid w:val="000E7B55"/>
    <w:rsid w:val="000F095F"/>
    <w:rsid w:val="000F1B8C"/>
    <w:rsid w:val="000F1E08"/>
    <w:rsid w:val="000F2C07"/>
    <w:rsid w:val="000F3392"/>
    <w:rsid w:val="000F352B"/>
    <w:rsid w:val="000F3BD5"/>
    <w:rsid w:val="000F46DC"/>
    <w:rsid w:val="000F477E"/>
    <w:rsid w:val="000F4997"/>
    <w:rsid w:val="000F6D75"/>
    <w:rsid w:val="00102A28"/>
    <w:rsid w:val="00102EC0"/>
    <w:rsid w:val="00103F13"/>
    <w:rsid w:val="00105EB4"/>
    <w:rsid w:val="00106873"/>
    <w:rsid w:val="00110883"/>
    <w:rsid w:val="001108C3"/>
    <w:rsid w:val="001117C8"/>
    <w:rsid w:val="00111899"/>
    <w:rsid w:val="00111F30"/>
    <w:rsid w:val="001138D1"/>
    <w:rsid w:val="001141D3"/>
    <w:rsid w:val="00116EAF"/>
    <w:rsid w:val="00121C74"/>
    <w:rsid w:val="001222AF"/>
    <w:rsid w:val="00122319"/>
    <w:rsid w:val="00122923"/>
    <w:rsid w:val="00122D3E"/>
    <w:rsid w:val="001246B8"/>
    <w:rsid w:val="00124F2D"/>
    <w:rsid w:val="001261CD"/>
    <w:rsid w:val="00126826"/>
    <w:rsid w:val="00127426"/>
    <w:rsid w:val="001275DC"/>
    <w:rsid w:val="001309D2"/>
    <w:rsid w:val="001310E2"/>
    <w:rsid w:val="00131445"/>
    <w:rsid w:val="00131ECD"/>
    <w:rsid w:val="001323E2"/>
    <w:rsid w:val="0013253F"/>
    <w:rsid w:val="00132E1D"/>
    <w:rsid w:val="001337DE"/>
    <w:rsid w:val="00133CA6"/>
    <w:rsid w:val="00133F15"/>
    <w:rsid w:val="00134736"/>
    <w:rsid w:val="00135CF9"/>
    <w:rsid w:val="0013754D"/>
    <w:rsid w:val="00140FA2"/>
    <w:rsid w:val="001419C5"/>
    <w:rsid w:val="001419D8"/>
    <w:rsid w:val="00141CCF"/>
    <w:rsid w:val="00142558"/>
    <w:rsid w:val="001449E0"/>
    <w:rsid w:val="00144A28"/>
    <w:rsid w:val="00144F8B"/>
    <w:rsid w:val="0014522C"/>
    <w:rsid w:val="00145F1E"/>
    <w:rsid w:val="001472E1"/>
    <w:rsid w:val="001478B7"/>
    <w:rsid w:val="001502EB"/>
    <w:rsid w:val="00152DB8"/>
    <w:rsid w:val="001530A3"/>
    <w:rsid w:val="00153C45"/>
    <w:rsid w:val="00154869"/>
    <w:rsid w:val="00154DDC"/>
    <w:rsid w:val="0015547C"/>
    <w:rsid w:val="00155AC5"/>
    <w:rsid w:val="0015614D"/>
    <w:rsid w:val="0016004E"/>
    <w:rsid w:val="001608B0"/>
    <w:rsid w:val="00160C06"/>
    <w:rsid w:val="00160C3C"/>
    <w:rsid w:val="00160EF6"/>
    <w:rsid w:val="00160F6B"/>
    <w:rsid w:val="00162AD3"/>
    <w:rsid w:val="00163D13"/>
    <w:rsid w:val="00164479"/>
    <w:rsid w:val="0017070D"/>
    <w:rsid w:val="00170A42"/>
    <w:rsid w:val="0017136E"/>
    <w:rsid w:val="001719F0"/>
    <w:rsid w:val="001723DD"/>
    <w:rsid w:val="0017306C"/>
    <w:rsid w:val="001738C3"/>
    <w:rsid w:val="00173BB2"/>
    <w:rsid w:val="001751B0"/>
    <w:rsid w:val="001757FB"/>
    <w:rsid w:val="00177013"/>
    <w:rsid w:val="001778E1"/>
    <w:rsid w:val="00177952"/>
    <w:rsid w:val="0018384F"/>
    <w:rsid w:val="001847CA"/>
    <w:rsid w:val="001853EC"/>
    <w:rsid w:val="00190A32"/>
    <w:rsid w:val="00191970"/>
    <w:rsid w:val="00192A26"/>
    <w:rsid w:val="00192F4B"/>
    <w:rsid w:val="0019304D"/>
    <w:rsid w:val="0019423A"/>
    <w:rsid w:val="001968D2"/>
    <w:rsid w:val="001968D7"/>
    <w:rsid w:val="0019690B"/>
    <w:rsid w:val="001970B5"/>
    <w:rsid w:val="001A09D2"/>
    <w:rsid w:val="001A1613"/>
    <w:rsid w:val="001A16AD"/>
    <w:rsid w:val="001A3ED2"/>
    <w:rsid w:val="001A4F75"/>
    <w:rsid w:val="001A54E5"/>
    <w:rsid w:val="001A6549"/>
    <w:rsid w:val="001A6E09"/>
    <w:rsid w:val="001A7563"/>
    <w:rsid w:val="001A7FAC"/>
    <w:rsid w:val="001B0A79"/>
    <w:rsid w:val="001B3407"/>
    <w:rsid w:val="001B4681"/>
    <w:rsid w:val="001B5A6F"/>
    <w:rsid w:val="001B7B1B"/>
    <w:rsid w:val="001B7C28"/>
    <w:rsid w:val="001C1E6C"/>
    <w:rsid w:val="001C23E5"/>
    <w:rsid w:val="001C2CE4"/>
    <w:rsid w:val="001C2FFE"/>
    <w:rsid w:val="001C30C2"/>
    <w:rsid w:val="001C3157"/>
    <w:rsid w:val="001C3254"/>
    <w:rsid w:val="001C4001"/>
    <w:rsid w:val="001C4FA0"/>
    <w:rsid w:val="001C5D5D"/>
    <w:rsid w:val="001C65DC"/>
    <w:rsid w:val="001C7F34"/>
    <w:rsid w:val="001D3B31"/>
    <w:rsid w:val="001D4D07"/>
    <w:rsid w:val="001D6E04"/>
    <w:rsid w:val="001D6F04"/>
    <w:rsid w:val="001D7454"/>
    <w:rsid w:val="001D7C4F"/>
    <w:rsid w:val="001D7D94"/>
    <w:rsid w:val="001E0015"/>
    <w:rsid w:val="001E0062"/>
    <w:rsid w:val="001E125A"/>
    <w:rsid w:val="001E2EBF"/>
    <w:rsid w:val="001E3B94"/>
    <w:rsid w:val="001E4312"/>
    <w:rsid w:val="001E5C2C"/>
    <w:rsid w:val="001E749D"/>
    <w:rsid w:val="001E7980"/>
    <w:rsid w:val="001F1928"/>
    <w:rsid w:val="001F2A6B"/>
    <w:rsid w:val="001F48AA"/>
    <w:rsid w:val="001F4EC4"/>
    <w:rsid w:val="001F5AE1"/>
    <w:rsid w:val="001F5CC2"/>
    <w:rsid w:val="001F5CCA"/>
    <w:rsid w:val="001F5F1F"/>
    <w:rsid w:val="001F60BC"/>
    <w:rsid w:val="001F7B24"/>
    <w:rsid w:val="001F7F78"/>
    <w:rsid w:val="00200A71"/>
    <w:rsid w:val="00201AE5"/>
    <w:rsid w:val="00204949"/>
    <w:rsid w:val="002058AC"/>
    <w:rsid w:val="00205B0F"/>
    <w:rsid w:val="00206650"/>
    <w:rsid w:val="002078BF"/>
    <w:rsid w:val="00207A13"/>
    <w:rsid w:val="00207D8C"/>
    <w:rsid w:val="00210C2B"/>
    <w:rsid w:val="00213D9A"/>
    <w:rsid w:val="00215EBA"/>
    <w:rsid w:val="002177B2"/>
    <w:rsid w:val="00220005"/>
    <w:rsid w:val="002203F6"/>
    <w:rsid w:val="00220E4A"/>
    <w:rsid w:val="002215AC"/>
    <w:rsid w:val="00224E10"/>
    <w:rsid w:val="0022506A"/>
    <w:rsid w:val="00226D50"/>
    <w:rsid w:val="00230C2E"/>
    <w:rsid w:val="00230EFF"/>
    <w:rsid w:val="002312B5"/>
    <w:rsid w:val="00231AD2"/>
    <w:rsid w:val="00231E67"/>
    <w:rsid w:val="00232BDF"/>
    <w:rsid w:val="00234F5B"/>
    <w:rsid w:val="00235AD8"/>
    <w:rsid w:val="00235C52"/>
    <w:rsid w:val="00237AB9"/>
    <w:rsid w:val="00240B31"/>
    <w:rsid w:val="00240CCE"/>
    <w:rsid w:val="00241888"/>
    <w:rsid w:val="00242511"/>
    <w:rsid w:val="00242872"/>
    <w:rsid w:val="002453BA"/>
    <w:rsid w:val="00246D9A"/>
    <w:rsid w:val="00247B9A"/>
    <w:rsid w:val="00247F26"/>
    <w:rsid w:val="002501FE"/>
    <w:rsid w:val="0025197B"/>
    <w:rsid w:val="00253CAB"/>
    <w:rsid w:val="00253FEF"/>
    <w:rsid w:val="002540A7"/>
    <w:rsid w:val="0025433F"/>
    <w:rsid w:val="0025448F"/>
    <w:rsid w:val="002546A3"/>
    <w:rsid w:val="00256F6A"/>
    <w:rsid w:val="00262A24"/>
    <w:rsid w:val="00264680"/>
    <w:rsid w:val="00265251"/>
    <w:rsid w:val="00266818"/>
    <w:rsid w:val="00270999"/>
    <w:rsid w:val="00271899"/>
    <w:rsid w:val="0027193B"/>
    <w:rsid w:val="00274407"/>
    <w:rsid w:val="00277351"/>
    <w:rsid w:val="0028199C"/>
    <w:rsid w:val="00281C06"/>
    <w:rsid w:val="00281C2F"/>
    <w:rsid w:val="002849DA"/>
    <w:rsid w:val="0028574C"/>
    <w:rsid w:val="00285BDA"/>
    <w:rsid w:val="00287609"/>
    <w:rsid w:val="00291967"/>
    <w:rsid w:val="00292CDA"/>
    <w:rsid w:val="00292CE6"/>
    <w:rsid w:val="00292D2E"/>
    <w:rsid w:val="00294331"/>
    <w:rsid w:val="002948D6"/>
    <w:rsid w:val="00295166"/>
    <w:rsid w:val="00297239"/>
    <w:rsid w:val="002A03CE"/>
    <w:rsid w:val="002A0731"/>
    <w:rsid w:val="002A0A3C"/>
    <w:rsid w:val="002A23FE"/>
    <w:rsid w:val="002A2F51"/>
    <w:rsid w:val="002A4FF8"/>
    <w:rsid w:val="002A5817"/>
    <w:rsid w:val="002A593A"/>
    <w:rsid w:val="002A59F0"/>
    <w:rsid w:val="002A6256"/>
    <w:rsid w:val="002A6831"/>
    <w:rsid w:val="002B0294"/>
    <w:rsid w:val="002B0AD2"/>
    <w:rsid w:val="002B123D"/>
    <w:rsid w:val="002B16B0"/>
    <w:rsid w:val="002B2BF2"/>
    <w:rsid w:val="002B3931"/>
    <w:rsid w:val="002B4603"/>
    <w:rsid w:val="002B4B1F"/>
    <w:rsid w:val="002C01C0"/>
    <w:rsid w:val="002C0890"/>
    <w:rsid w:val="002C08B5"/>
    <w:rsid w:val="002C0C2A"/>
    <w:rsid w:val="002C1AB1"/>
    <w:rsid w:val="002C25C0"/>
    <w:rsid w:val="002C3030"/>
    <w:rsid w:val="002C3574"/>
    <w:rsid w:val="002C35FE"/>
    <w:rsid w:val="002C3A9D"/>
    <w:rsid w:val="002C43C1"/>
    <w:rsid w:val="002C4765"/>
    <w:rsid w:val="002C552F"/>
    <w:rsid w:val="002C5DF6"/>
    <w:rsid w:val="002C5E2A"/>
    <w:rsid w:val="002C7528"/>
    <w:rsid w:val="002D0FD2"/>
    <w:rsid w:val="002D1305"/>
    <w:rsid w:val="002D1A73"/>
    <w:rsid w:val="002D302B"/>
    <w:rsid w:val="002D4362"/>
    <w:rsid w:val="002D524D"/>
    <w:rsid w:val="002D62E7"/>
    <w:rsid w:val="002D67F0"/>
    <w:rsid w:val="002D724C"/>
    <w:rsid w:val="002E02A3"/>
    <w:rsid w:val="002E038F"/>
    <w:rsid w:val="002E0C3F"/>
    <w:rsid w:val="002E169E"/>
    <w:rsid w:val="002E2C7A"/>
    <w:rsid w:val="002E3136"/>
    <w:rsid w:val="002E5054"/>
    <w:rsid w:val="002E57EC"/>
    <w:rsid w:val="002E795D"/>
    <w:rsid w:val="002F10DB"/>
    <w:rsid w:val="002F11F3"/>
    <w:rsid w:val="002F150C"/>
    <w:rsid w:val="002F1D06"/>
    <w:rsid w:val="002F1E8B"/>
    <w:rsid w:val="002F28A1"/>
    <w:rsid w:val="002F28A2"/>
    <w:rsid w:val="002F28FC"/>
    <w:rsid w:val="002F2E53"/>
    <w:rsid w:val="002F2E9F"/>
    <w:rsid w:val="002F3180"/>
    <w:rsid w:val="002F3E04"/>
    <w:rsid w:val="002F43F8"/>
    <w:rsid w:val="002F564B"/>
    <w:rsid w:val="002F661F"/>
    <w:rsid w:val="002F6EB2"/>
    <w:rsid w:val="002F7711"/>
    <w:rsid w:val="003005F7"/>
    <w:rsid w:val="0030198A"/>
    <w:rsid w:val="00302392"/>
    <w:rsid w:val="00303D0C"/>
    <w:rsid w:val="0030424E"/>
    <w:rsid w:val="00304A3C"/>
    <w:rsid w:val="003059CF"/>
    <w:rsid w:val="00306396"/>
    <w:rsid w:val="00306A14"/>
    <w:rsid w:val="003103DE"/>
    <w:rsid w:val="00310D13"/>
    <w:rsid w:val="00311574"/>
    <w:rsid w:val="00312E63"/>
    <w:rsid w:val="00312FA0"/>
    <w:rsid w:val="003143F9"/>
    <w:rsid w:val="0031495C"/>
    <w:rsid w:val="00315237"/>
    <w:rsid w:val="0031680B"/>
    <w:rsid w:val="0031727B"/>
    <w:rsid w:val="00317527"/>
    <w:rsid w:val="003205B3"/>
    <w:rsid w:val="0032301D"/>
    <w:rsid w:val="00323AE9"/>
    <w:rsid w:val="003243AC"/>
    <w:rsid w:val="00324E86"/>
    <w:rsid w:val="00327487"/>
    <w:rsid w:val="00330042"/>
    <w:rsid w:val="0033023E"/>
    <w:rsid w:val="003302ED"/>
    <w:rsid w:val="003304CE"/>
    <w:rsid w:val="00330A73"/>
    <w:rsid w:val="00330D72"/>
    <w:rsid w:val="00332BE8"/>
    <w:rsid w:val="00332F39"/>
    <w:rsid w:val="00332FC1"/>
    <w:rsid w:val="00333FAB"/>
    <w:rsid w:val="003341C7"/>
    <w:rsid w:val="0033603A"/>
    <w:rsid w:val="003360E4"/>
    <w:rsid w:val="0033641C"/>
    <w:rsid w:val="00336515"/>
    <w:rsid w:val="003365E9"/>
    <w:rsid w:val="0034084D"/>
    <w:rsid w:val="00340E82"/>
    <w:rsid w:val="00341C6D"/>
    <w:rsid w:val="00341FB1"/>
    <w:rsid w:val="00342944"/>
    <w:rsid w:val="003432CC"/>
    <w:rsid w:val="003441EA"/>
    <w:rsid w:val="00344DCF"/>
    <w:rsid w:val="003457C3"/>
    <w:rsid w:val="00345D4A"/>
    <w:rsid w:val="00345FB8"/>
    <w:rsid w:val="00346C63"/>
    <w:rsid w:val="0034701D"/>
    <w:rsid w:val="003475EB"/>
    <w:rsid w:val="00347FC0"/>
    <w:rsid w:val="0035020E"/>
    <w:rsid w:val="00351393"/>
    <w:rsid w:val="0035208B"/>
    <w:rsid w:val="00353263"/>
    <w:rsid w:val="003536C0"/>
    <w:rsid w:val="00355F0F"/>
    <w:rsid w:val="0035764D"/>
    <w:rsid w:val="00357E7A"/>
    <w:rsid w:val="003623C6"/>
    <w:rsid w:val="00362D44"/>
    <w:rsid w:val="0036317C"/>
    <w:rsid w:val="00365615"/>
    <w:rsid w:val="00365809"/>
    <w:rsid w:val="003673B7"/>
    <w:rsid w:val="0036743D"/>
    <w:rsid w:val="00367EE1"/>
    <w:rsid w:val="00371874"/>
    <w:rsid w:val="00372B6E"/>
    <w:rsid w:val="003730A4"/>
    <w:rsid w:val="00374CC8"/>
    <w:rsid w:val="0037697C"/>
    <w:rsid w:val="003771B5"/>
    <w:rsid w:val="00380356"/>
    <w:rsid w:val="0038160F"/>
    <w:rsid w:val="0038169D"/>
    <w:rsid w:val="0038175E"/>
    <w:rsid w:val="003818C0"/>
    <w:rsid w:val="0038239C"/>
    <w:rsid w:val="003827F8"/>
    <w:rsid w:val="00383100"/>
    <w:rsid w:val="00383AFA"/>
    <w:rsid w:val="00384AF7"/>
    <w:rsid w:val="00384CA6"/>
    <w:rsid w:val="00386CC2"/>
    <w:rsid w:val="003903EB"/>
    <w:rsid w:val="00391246"/>
    <w:rsid w:val="003920B1"/>
    <w:rsid w:val="003928C7"/>
    <w:rsid w:val="00392EBF"/>
    <w:rsid w:val="0039309A"/>
    <w:rsid w:val="0039377D"/>
    <w:rsid w:val="00395190"/>
    <w:rsid w:val="00397C08"/>
    <w:rsid w:val="003A070F"/>
    <w:rsid w:val="003A1458"/>
    <w:rsid w:val="003A14BF"/>
    <w:rsid w:val="003A16C5"/>
    <w:rsid w:val="003A1F41"/>
    <w:rsid w:val="003A6EDC"/>
    <w:rsid w:val="003B0B04"/>
    <w:rsid w:val="003B1754"/>
    <w:rsid w:val="003B1A76"/>
    <w:rsid w:val="003B40B4"/>
    <w:rsid w:val="003B47FB"/>
    <w:rsid w:val="003B4D8F"/>
    <w:rsid w:val="003B528E"/>
    <w:rsid w:val="003B68B6"/>
    <w:rsid w:val="003B73CB"/>
    <w:rsid w:val="003C0537"/>
    <w:rsid w:val="003C434B"/>
    <w:rsid w:val="003C50DB"/>
    <w:rsid w:val="003C516F"/>
    <w:rsid w:val="003C5DAE"/>
    <w:rsid w:val="003C6DA2"/>
    <w:rsid w:val="003C7DFA"/>
    <w:rsid w:val="003D1B57"/>
    <w:rsid w:val="003D2779"/>
    <w:rsid w:val="003D3E02"/>
    <w:rsid w:val="003D3E81"/>
    <w:rsid w:val="003D6089"/>
    <w:rsid w:val="003D61B5"/>
    <w:rsid w:val="003D67B1"/>
    <w:rsid w:val="003D7233"/>
    <w:rsid w:val="003D74E4"/>
    <w:rsid w:val="003D75B7"/>
    <w:rsid w:val="003E2758"/>
    <w:rsid w:val="003E6C80"/>
    <w:rsid w:val="003E771A"/>
    <w:rsid w:val="003F00D6"/>
    <w:rsid w:val="003F1904"/>
    <w:rsid w:val="003F23DA"/>
    <w:rsid w:val="003F2992"/>
    <w:rsid w:val="003F2AE4"/>
    <w:rsid w:val="003F38D9"/>
    <w:rsid w:val="003F444C"/>
    <w:rsid w:val="003F5BC2"/>
    <w:rsid w:val="003F735A"/>
    <w:rsid w:val="00401B89"/>
    <w:rsid w:val="00401C16"/>
    <w:rsid w:val="00402248"/>
    <w:rsid w:val="00402579"/>
    <w:rsid w:val="00402A84"/>
    <w:rsid w:val="004030ED"/>
    <w:rsid w:val="004037BD"/>
    <w:rsid w:val="004063B0"/>
    <w:rsid w:val="004132D6"/>
    <w:rsid w:val="00413635"/>
    <w:rsid w:val="004138A9"/>
    <w:rsid w:val="004172A1"/>
    <w:rsid w:val="00420E00"/>
    <w:rsid w:val="004212F1"/>
    <w:rsid w:val="004218BC"/>
    <w:rsid w:val="00425281"/>
    <w:rsid w:val="0042534B"/>
    <w:rsid w:val="00425BF7"/>
    <w:rsid w:val="00426BB2"/>
    <w:rsid w:val="004305F1"/>
    <w:rsid w:val="00430D97"/>
    <w:rsid w:val="004313AB"/>
    <w:rsid w:val="00432347"/>
    <w:rsid w:val="0043251F"/>
    <w:rsid w:val="00432B17"/>
    <w:rsid w:val="004333F1"/>
    <w:rsid w:val="004337FA"/>
    <w:rsid w:val="00434E39"/>
    <w:rsid w:val="00435B62"/>
    <w:rsid w:val="00435B6C"/>
    <w:rsid w:val="00436D44"/>
    <w:rsid w:val="00436E04"/>
    <w:rsid w:val="00436E6F"/>
    <w:rsid w:val="0044022C"/>
    <w:rsid w:val="004409F6"/>
    <w:rsid w:val="00440B60"/>
    <w:rsid w:val="00441752"/>
    <w:rsid w:val="004444AC"/>
    <w:rsid w:val="0044664B"/>
    <w:rsid w:val="00446FFC"/>
    <w:rsid w:val="00447B93"/>
    <w:rsid w:val="00450D6A"/>
    <w:rsid w:val="00451594"/>
    <w:rsid w:val="00452E74"/>
    <w:rsid w:val="004554BB"/>
    <w:rsid w:val="0045592F"/>
    <w:rsid w:val="00457E5C"/>
    <w:rsid w:val="004601B4"/>
    <w:rsid w:val="0046069D"/>
    <w:rsid w:val="00460CE0"/>
    <w:rsid w:val="00460E15"/>
    <w:rsid w:val="00461432"/>
    <w:rsid w:val="00461D44"/>
    <w:rsid w:val="004627F0"/>
    <w:rsid w:val="00463BC6"/>
    <w:rsid w:val="004644FB"/>
    <w:rsid w:val="00464901"/>
    <w:rsid w:val="00465220"/>
    <w:rsid w:val="004652E9"/>
    <w:rsid w:val="0046606E"/>
    <w:rsid w:val="004708A5"/>
    <w:rsid w:val="00470B74"/>
    <w:rsid w:val="00470D28"/>
    <w:rsid w:val="00472B02"/>
    <w:rsid w:val="004737B3"/>
    <w:rsid w:val="00474815"/>
    <w:rsid w:val="00475AE2"/>
    <w:rsid w:val="00476248"/>
    <w:rsid w:val="0048130C"/>
    <w:rsid w:val="00481843"/>
    <w:rsid w:val="00481C08"/>
    <w:rsid w:val="00482191"/>
    <w:rsid w:val="00482CE2"/>
    <w:rsid w:val="004838D0"/>
    <w:rsid w:val="00483AAD"/>
    <w:rsid w:val="0048482D"/>
    <w:rsid w:val="00484A1F"/>
    <w:rsid w:val="00485304"/>
    <w:rsid w:val="004866E5"/>
    <w:rsid w:val="004910DB"/>
    <w:rsid w:val="00493D84"/>
    <w:rsid w:val="00494229"/>
    <w:rsid w:val="00494352"/>
    <w:rsid w:val="004948F8"/>
    <w:rsid w:val="004A0D33"/>
    <w:rsid w:val="004A0DD4"/>
    <w:rsid w:val="004A227E"/>
    <w:rsid w:val="004A3D80"/>
    <w:rsid w:val="004A454C"/>
    <w:rsid w:val="004A4F5D"/>
    <w:rsid w:val="004A6769"/>
    <w:rsid w:val="004A73A1"/>
    <w:rsid w:val="004B018B"/>
    <w:rsid w:val="004B05F0"/>
    <w:rsid w:val="004B08E1"/>
    <w:rsid w:val="004B0FA7"/>
    <w:rsid w:val="004B1926"/>
    <w:rsid w:val="004B25C6"/>
    <w:rsid w:val="004B3AD8"/>
    <w:rsid w:val="004B42B4"/>
    <w:rsid w:val="004B536A"/>
    <w:rsid w:val="004B5ADE"/>
    <w:rsid w:val="004B6415"/>
    <w:rsid w:val="004B6463"/>
    <w:rsid w:val="004B75C3"/>
    <w:rsid w:val="004C191C"/>
    <w:rsid w:val="004C351D"/>
    <w:rsid w:val="004C3BBB"/>
    <w:rsid w:val="004C54A5"/>
    <w:rsid w:val="004C6812"/>
    <w:rsid w:val="004C6E09"/>
    <w:rsid w:val="004C7A85"/>
    <w:rsid w:val="004D0C5D"/>
    <w:rsid w:val="004D0FC7"/>
    <w:rsid w:val="004D2519"/>
    <w:rsid w:val="004D387F"/>
    <w:rsid w:val="004D59B1"/>
    <w:rsid w:val="004D5C9C"/>
    <w:rsid w:val="004D6359"/>
    <w:rsid w:val="004D6A63"/>
    <w:rsid w:val="004D6BEE"/>
    <w:rsid w:val="004D6DCC"/>
    <w:rsid w:val="004D7B76"/>
    <w:rsid w:val="004D7E75"/>
    <w:rsid w:val="004D7F58"/>
    <w:rsid w:val="004E0610"/>
    <w:rsid w:val="004E0D4E"/>
    <w:rsid w:val="004E3F52"/>
    <w:rsid w:val="004E5265"/>
    <w:rsid w:val="004E6B56"/>
    <w:rsid w:val="004E799D"/>
    <w:rsid w:val="004F049E"/>
    <w:rsid w:val="004F1119"/>
    <w:rsid w:val="004F28AB"/>
    <w:rsid w:val="004F312E"/>
    <w:rsid w:val="004F32FD"/>
    <w:rsid w:val="004F3F05"/>
    <w:rsid w:val="004F40DC"/>
    <w:rsid w:val="004F429A"/>
    <w:rsid w:val="004F6D88"/>
    <w:rsid w:val="004F6F50"/>
    <w:rsid w:val="004F747A"/>
    <w:rsid w:val="00501A0E"/>
    <w:rsid w:val="005053C6"/>
    <w:rsid w:val="005101A5"/>
    <w:rsid w:val="005118DA"/>
    <w:rsid w:val="00511F44"/>
    <w:rsid w:val="00512B00"/>
    <w:rsid w:val="00513FEA"/>
    <w:rsid w:val="00514077"/>
    <w:rsid w:val="00520B6E"/>
    <w:rsid w:val="005220EB"/>
    <w:rsid w:val="005239F2"/>
    <w:rsid w:val="00524E6F"/>
    <w:rsid w:val="00524FCC"/>
    <w:rsid w:val="0052622A"/>
    <w:rsid w:val="005264E1"/>
    <w:rsid w:val="005264EA"/>
    <w:rsid w:val="005303D9"/>
    <w:rsid w:val="005312D1"/>
    <w:rsid w:val="00531B10"/>
    <w:rsid w:val="005322E3"/>
    <w:rsid w:val="005323FB"/>
    <w:rsid w:val="00532605"/>
    <w:rsid w:val="005340EF"/>
    <w:rsid w:val="005343CF"/>
    <w:rsid w:val="00535238"/>
    <w:rsid w:val="00535884"/>
    <w:rsid w:val="0053589A"/>
    <w:rsid w:val="00536113"/>
    <w:rsid w:val="00536F4E"/>
    <w:rsid w:val="00537AC1"/>
    <w:rsid w:val="00537E8E"/>
    <w:rsid w:val="00540B4B"/>
    <w:rsid w:val="00540ED8"/>
    <w:rsid w:val="00542B86"/>
    <w:rsid w:val="00543EAC"/>
    <w:rsid w:val="005441B2"/>
    <w:rsid w:val="0054472E"/>
    <w:rsid w:val="00545F70"/>
    <w:rsid w:val="005460B6"/>
    <w:rsid w:val="00546256"/>
    <w:rsid w:val="00546F33"/>
    <w:rsid w:val="00547EE0"/>
    <w:rsid w:val="0055126C"/>
    <w:rsid w:val="00551EF4"/>
    <w:rsid w:val="00551FEF"/>
    <w:rsid w:val="00553CCA"/>
    <w:rsid w:val="00554AB9"/>
    <w:rsid w:val="00557627"/>
    <w:rsid w:val="00557D42"/>
    <w:rsid w:val="00557FA5"/>
    <w:rsid w:val="005633D9"/>
    <w:rsid w:val="00564943"/>
    <w:rsid w:val="00564B04"/>
    <w:rsid w:val="00565170"/>
    <w:rsid w:val="00566C5A"/>
    <w:rsid w:val="005674CD"/>
    <w:rsid w:val="00573AEF"/>
    <w:rsid w:val="0057507E"/>
    <w:rsid w:val="00577650"/>
    <w:rsid w:val="00580F94"/>
    <w:rsid w:val="00580FC8"/>
    <w:rsid w:val="00581474"/>
    <w:rsid w:val="0058155D"/>
    <w:rsid w:val="005829D3"/>
    <w:rsid w:val="00583D72"/>
    <w:rsid w:val="00584088"/>
    <w:rsid w:val="00584A1F"/>
    <w:rsid w:val="00584C24"/>
    <w:rsid w:val="00585577"/>
    <w:rsid w:val="00585903"/>
    <w:rsid w:val="005861D9"/>
    <w:rsid w:val="00586756"/>
    <w:rsid w:val="00586DCF"/>
    <w:rsid w:val="00586E08"/>
    <w:rsid w:val="00587059"/>
    <w:rsid w:val="00587A67"/>
    <w:rsid w:val="005901FB"/>
    <w:rsid w:val="00590FF1"/>
    <w:rsid w:val="00591771"/>
    <w:rsid w:val="0059269D"/>
    <w:rsid w:val="00596CC2"/>
    <w:rsid w:val="005A0213"/>
    <w:rsid w:val="005A239C"/>
    <w:rsid w:val="005A24AA"/>
    <w:rsid w:val="005A282E"/>
    <w:rsid w:val="005A3C95"/>
    <w:rsid w:val="005A5671"/>
    <w:rsid w:val="005A5A0B"/>
    <w:rsid w:val="005A6062"/>
    <w:rsid w:val="005A7815"/>
    <w:rsid w:val="005A78E1"/>
    <w:rsid w:val="005A7B69"/>
    <w:rsid w:val="005B0461"/>
    <w:rsid w:val="005B136E"/>
    <w:rsid w:val="005B1890"/>
    <w:rsid w:val="005B1EB0"/>
    <w:rsid w:val="005B2E51"/>
    <w:rsid w:val="005B3164"/>
    <w:rsid w:val="005B318B"/>
    <w:rsid w:val="005B3437"/>
    <w:rsid w:val="005B390A"/>
    <w:rsid w:val="005B4F9A"/>
    <w:rsid w:val="005B59EA"/>
    <w:rsid w:val="005B5F0F"/>
    <w:rsid w:val="005B73F7"/>
    <w:rsid w:val="005B76A0"/>
    <w:rsid w:val="005C0AEB"/>
    <w:rsid w:val="005C0E73"/>
    <w:rsid w:val="005C25E4"/>
    <w:rsid w:val="005C3D2E"/>
    <w:rsid w:val="005C4B7C"/>
    <w:rsid w:val="005C558C"/>
    <w:rsid w:val="005C6601"/>
    <w:rsid w:val="005C6830"/>
    <w:rsid w:val="005C7654"/>
    <w:rsid w:val="005C7900"/>
    <w:rsid w:val="005C7E12"/>
    <w:rsid w:val="005D0AE6"/>
    <w:rsid w:val="005D1D40"/>
    <w:rsid w:val="005D21E1"/>
    <w:rsid w:val="005D4460"/>
    <w:rsid w:val="005E2A34"/>
    <w:rsid w:val="005E34E9"/>
    <w:rsid w:val="005E3C86"/>
    <w:rsid w:val="005E49DC"/>
    <w:rsid w:val="005E4B86"/>
    <w:rsid w:val="005E5A5A"/>
    <w:rsid w:val="005E5D93"/>
    <w:rsid w:val="005E6742"/>
    <w:rsid w:val="005F1A55"/>
    <w:rsid w:val="005F1A7C"/>
    <w:rsid w:val="005F2E92"/>
    <w:rsid w:val="005F3A4E"/>
    <w:rsid w:val="005F50BE"/>
    <w:rsid w:val="005F56CB"/>
    <w:rsid w:val="005F63BA"/>
    <w:rsid w:val="005F64AE"/>
    <w:rsid w:val="006000D3"/>
    <w:rsid w:val="00600801"/>
    <w:rsid w:val="00601FF9"/>
    <w:rsid w:val="00602378"/>
    <w:rsid w:val="00602868"/>
    <w:rsid w:val="00602A03"/>
    <w:rsid w:val="006043F7"/>
    <w:rsid w:val="006045D4"/>
    <w:rsid w:val="00604A6C"/>
    <w:rsid w:val="00604C6C"/>
    <w:rsid w:val="00606969"/>
    <w:rsid w:val="00607407"/>
    <w:rsid w:val="00607899"/>
    <w:rsid w:val="006110B4"/>
    <w:rsid w:val="0061129D"/>
    <w:rsid w:val="00613E96"/>
    <w:rsid w:val="00614CCE"/>
    <w:rsid w:val="00615037"/>
    <w:rsid w:val="006154C4"/>
    <w:rsid w:val="00615725"/>
    <w:rsid w:val="0061719B"/>
    <w:rsid w:val="00617274"/>
    <w:rsid w:val="00622FE8"/>
    <w:rsid w:val="00623C2B"/>
    <w:rsid w:val="0062586D"/>
    <w:rsid w:val="00626215"/>
    <w:rsid w:val="00626BE0"/>
    <w:rsid w:val="006318D5"/>
    <w:rsid w:val="00632ADF"/>
    <w:rsid w:val="00633393"/>
    <w:rsid w:val="006334EC"/>
    <w:rsid w:val="0063366E"/>
    <w:rsid w:val="00633C53"/>
    <w:rsid w:val="00633F1F"/>
    <w:rsid w:val="00634CAA"/>
    <w:rsid w:val="006361D6"/>
    <w:rsid w:val="006369C2"/>
    <w:rsid w:val="00636A7B"/>
    <w:rsid w:val="00636BDD"/>
    <w:rsid w:val="0063748A"/>
    <w:rsid w:val="006408FC"/>
    <w:rsid w:val="00640A89"/>
    <w:rsid w:val="006416D4"/>
    <w:rsid w:val="0064233D"/>
    <w:rsid w:val="00642384"/>
    <w:rsid w:val="00642935"/>
    <w:rsid w:val="006501D3"/>
    <w:rsid w:val="006504B2"/>
    <w:rsid w:val="00650BC3"/>
    <w:rsid w:val="00651107"/>
    <w:rsid w:val="006539F3"/>
    <w:rsid w:val="00653ECA"/>
    <w:rsid w:val="006554A6"/>
    <w:rsid w:val="006554BA"/>
    <w:rsid w:val="006561A8"/>
    <w:rsid w:val="006568F3"/>
    <w:rsid w:val="00662C65"/>
    <w:rsid w:val="0066350C"/>
    <w:rsid w:val="00663A58"/>
    <w:rsid w:val="00663A6E"/>
    <w:rsid w:val="00663AB6"/>
    <w:rsid w:val="00664EFC"/>
    <w:rsid w:val="0066623A"/>
    <w:rsid w:val="00666780"/>
    <w:rsid w:val="00667A8B"/>
    <w:rsid w:val="00667E6E"/>
    <w:rsid w:val="0067235F"/>
    <w:rsid w:val="00672E43"/>
    <w:rsid w:val="00673164"/>
    <w:rsid w:val="00675957"/>
    <w:rsid w:val="00675AC8"/>
    <w:rsid w:val="00677827"/>
    <w:rsid w:val="00677D83"/>
    <w:rsid w:val="00683699"/>
    <w:rsid w:val="00683A78"/>
    <w:rsid w:val="006920BA"/>
    <w:rsid w:val="00697CAB"/>
    <w:rsid w:val="006A100C"/>
    <w:rsid w:val="006A14A7"/>
    <w:rsid w:val="006A3AD5"/>
    <w:rsid w:val="006A5746"/>
    <w:rsid w:val="006A5F4E"/>
    <w:rsid w:val="006A6CF5"/>
    <w:rsid w:val="006A7E1E"/>
    <w:rsid w:val="006B12B8"/>
    <w:rsid w:val="006B17F6"/>
    <w:rsid w:val="006B3B0A"/>
    <w:rsid w:val="006B4E5E"/>
    <w:rsid w:val="006B55B2"/>
    <w:rsid w:val="006C001E"/>
    <w:rsid w:val="006C06E8"/>
    <w:rsid w:val="006C1DB7"/>
    <w:rsid w:val="006C2372"/>
    <w:rsid w:val="006C238E"/>
    <w:rsid w:val="006C3456"/>
    <w:rsid w:val="006C40E2"/>
    <w:rsid w:val="006C5B81"/>
    <w:rsid w:val="006C6DC6"/>
    <w:rsid w:val="006C7DFC"/>
    <w:rsid w:val="006D24EC"/>
    <w:rsid w:val="006D6237"/>
    <w:rsid w:val="006E0F19"/>
    <w:rsid w:val="006E10F0"/>
    <w:rsid w:val="006E157B"/>
    <w:rsid w:val="006E4CC1"/>
    <w:rsid w:val="006E5A58"/>
    <w:rsid w:val="006E63E0"/>
    <w:rsid w:val="006E744B"/>
    <w:rsid w:val="006E774F"/>
    <w:rsid w:val="006F014E"/>
    <w:rsid w:val="006F17B8"/>
    <w:rsid w:val="006F2C24"/>
    <w:rsid w:val="006F2C50"/>
    <w:rsid w:val="006F34E6"/>
    <w:rsid w:val="006F3DDC"/>
    <w:rsid w:val="006F459B"/>
    <w:rsid w:val="006F4DE8"/>
    <w:rsid w:val="006F66A8"/>
    <w:rsid w:val="006F71A7"/>
    <w:rsid w:val="00700836"/>
    <w:rsid w:val="00703491"/>
    <w:rsid w:val="0070461B"/>
    <w:rsid w:val="00706161"/>
    <w:rsid w:val="00707929"/>
    <w:rsid w:val="00707AAD"/>
    <w:rsid w:val="00712C22"/>
    <w:rsid w:val="00715715"/>
    <w:rsid w:val="00715AC1"/>
    <w:rsid w:val="007205B0"/>
    <w:rsid w:val="00721788"/>
    <w:rsid w:val="00722C45"/>
    <w:rsid w:val="00723B77"/>
    <w:rsid w:val="007241A0"/>
    <w:rsid w:val="00725260"/>
    <w:rsid w:val="007256C0"/>
    <w:rsid w:val="007265E4"/>
    <w:rsid w:val="007267AF"/>
    <w:rsid w:val="00726DFD"/>
    <w:rsid w:val="00726E35"/>
    <w:rsid w:val="00733C22"/>
    <w:rsid w:val="00735106"/>
    <w:rsid w:val="00735F64"/>
    <w:rsid w:val="00736D76"/>
    <w:rsid w:val="007374DF"/>
    <w:rsid w:val="00740DFE"/>
    <w:rsid w:val="007421FA"/>
    <w:rsid w:val="0074244C"/>
    <w:rsid w:val="00743728"/>
    <w:rsid w:val="00745F51"/>
    <w:rsid w:val="0074732E"/>
    <w:rsid w:val="007478E1"/>
    <w:rsid w:val="00751CAA"/>
    <w:rsid w:val="00752D8E"/>
    <w:rsid w:val="00752DA6"/>
    <w:rsid w:val="0075326D"/>
    <w:rsid w:val="00755DA4"/>
    <w:rsid w:val="00756015"/>
    <w:rsid w:val="00757349"/>
    <w:rsid w:val="0076224C"/>
    <w:rsid w:val="0076224F"/>
    <w:rsid w:val="00764D2C"/>
    <w:rsid w:val="007671E1"/>
    <w:rsid w:val="00767C58"/>
    <w:rsid w:val="00776777"/>
    <w:rsid w:val="00776C1A"/>
    <w:rsid w:val="00777B40"/>
    <w:rsid w:val="00781388"/>
    <w:rsid w:val="007813D0"/>
    <w:rsid w:val="007816F4"/>
    <w:rsid w:val="00781E1A"/>
    <w:rsid w:val="007827DF"/>
    <w:rsid w:val="00785DA2"/>
    <w:rsid w:val="007919CF"/>
    <w:rsid w:val="00792F8B"/>
    <w:rsid w:val="00793440"/>
    <w:rsid w:val="007942BF"/>
    <w:rsid w:val="0079468A"/>
    <w:rsid w:val="007954CD"/>
    <w:rsid w:val="007955F1"/>
    <w:rsid w:val="0079587F"/>
    <w:rsid w:val="00797491"/>
    <w:rsid w:val="00797C1E"/>
    <w:rsid w:val="007A0CB2"/>
    <w:rsid w:val="007A2884"/>
    <w:rsid w:val="007A385D"/>
    <w:rsid w:val="007A3CA7"/>
    <w:rsid w:val="007A6304"/>
    <w:rsid w:val="007A6E3E"/>
    <w:rsid w:val="007A7604"/>
    <w:rsid w:val="007B0CDA"/>
    <w:rsid w:val="007B110B"/>
    <w:rsid w:val="007B266B"/>
    <w:rsid w:val="007B2742"/>
    <w:rsid w:val="007B2779"/>
    <w:rsid w:val="007B2827"/>
    <w:rsid w:val="007B2E0E"/>
    <w:rsid w:val="007B2E7F"/>
    <w:rsid w:val="007B3357"/>
    <w:rsid w:val="007B5185"/>
    <w:rsid w:val="007B5CB5"/>
    <w:rsid w:val="007B67B2"/>
    <w:rsid w:val="007C0DEF"/>
    <w:rsid w:val="007C15D8"/>
    <w:rsid w:val="007C2503"/>
    <w:rsid w:val="007C2DFF"/>
    <w:rsid w:val="007C44B4"/>
    <w:rsid w:val="007C5C5F"/>
    <w:rsid w:val="007C5FDF"/>
    <w:rsid w:val="007C725C"/>
    <w:rsid w:val="007C7CFE"/>
    <w:rsid w:val="007D0285"/>
    <w:rsid w:val="007D0E39"/>
    <w:rsid w:val="007D12E3"/>
    <w:rsid w:val="007D442A"/>
    <w:rsid w:val="007D58FB"/>
    <w:rsid w:val="007D6B04"/>
    <w:rsid w:val="007D7249"/>
    <w:rsid w:val="007D7B66"/>
    <w:rsid w:val="007E0E79"/>
    <w:rsid w:val="007E3535"/>
    <w:rsid w:val="007E3FD2"/>
    <w:rsid w:val="007E4EE9"/>
    <w:rsid w:val="007E4F1E"/>
    <w:rsid w:val="007E577E"/>
    <w:rsid w:val="007E69C0"/>
    <w:rsid w:val="007E70C7"/>
    <w:rsid w:val="007E76E1"/>
    <w:rsid w:val="007E7B45"/>
    <w:rsid w:val="007F0C2D"/>
    <w:rsid w:val="007F105A"/>
    <w:rsid w:val="007F14ED"/>
    <w:rsid w:val="007F4869"/>
    <w:rsid w:val="007F60B6"/>
    <w:rsid w:val="007F6AEB"/>
    <w:rsid w:val="008002B5"/>
    <w:rsid w:val="008006E8"/>
    <w:rsid w:val="00803C9B"/>
    <w:rsid w:val="00803F08"/>
    <w:rsid w:val="00804C55"/>
    <w:rsid w:val="008050BB"/>
    <w:rsid w:val="00806814"/>
    <w:rsid w:val="008074FB"/>
    <w:rsid w:val="0081020B"/>
    <w:rsid w:val="00811D2E"/>
    <w:rsid w:val="00813E36"/>
    <w:rsid w:val="00814C5C"/>
    <w:rsid w:val="0081573B"/>
    <w:rsid w:val="0081702F"/>
    <w:rsid w:val="00817D61"/>
    <w:rsid w:val="00817DE4"/>
    <w:rsid w:val="008204E6"/>
    <w:rsid w:val="00821682"/>
    <w:rsid w:val="00822321"/>
    <w:rsid w:val="00822A99"/>
    <w:rsid w:val="0082389A"/>
    <w:rsid w:val="00824620"/>
    <w:rsid w:val="00826501"/>
    <w:rsid w:val="00827126"/>
    <w:rsid w:val="00831379"/>
    <w:rsid w:val="008335F0"/>
    <w:rsid w:val="00834634"/>
    <w:rsid w:val="00834AB6"/>
    <w:rsid w:val="00836821"/>
    <w:rsid w:val="00836F3F"/>
    <w:rsid w:val="0083710C"/>
    <w:rsid w:val="008374FD"/>
    <w:rsid w:val="00840A87"/>
    <w:rsid w:val="00840BE0"/>
    <w:rsid w:val="008436D1"/>
    <w:rsid w:val="00844E35"/>
    <w:rsid w:val="00844F9A"/>
    <w:rsid w:val="00846939"/>
    <w:rsid w:val="00846A1A"/>
    <w:rsid w:val="00850049"/>
    <w:rsid w:val="00851152"/>
    <w:rsid w:val="0085121B"/>
    <w:rsid w:val="008513B6"/>
    <w:rsid w:val="00851FD7"/>
    <w:rsid w:val="008523F4"/>
    <w:rsid w:val="0085321B"/>
    <w:rsid w:val="00854662"/>
    <w:rsid w:val="00854843"/>
    <w:rsid w:val="00854B5C"/>
    <w:rsid w:val="00855A54"/>
    <w:rsid w:val="00855AC1"/>
    <w:rsid w:val="00856394"/>
    <w:rsid w:val="00856F76"/>
    <w:rsid w:val="008573E2"/>
    <w:rsid w:val="00857547"/>
    <w:rsid w:val="00860CDA"/>
    <w:rsid w:val="0086105D"/>
    <w:rsid w:val="00861207"/>
    <w:rsid w:val="00862622"/>
    <w:rsid w:val="00862E7C"/>
    <w:rsid w:val="0086303E"/>
    <w:rsid w:val="00863484"/>
    <w:rsid w:val="0086470E"/>
    <w:rsid w:val="00865400"/>
    <w:rsid w:val="0086620C"/>
    <w:rsid w:val="00866DA9"/>
    <w:rsid w:val="00867538"/>
    <w:rsid w:val="00867A59"/>
    <w:rsid w:val="0087096D"/>
    <w:rsid w:val="00870CDE"/>
    <w:rsid w:val="00871EF4"/>
    <w:rsid w:val="00871FE7"/>
    <w:rsid w:val="00872F63"/>
    <w:rsid w:val="00873DB4"/>
    <w:rsid w:val="00874B16"/>
    <w:rsid w:val="00876732"/>
    <w:rsid w:val="00880B22"/>
    <w:rsid w:val="00880FF8"/>
    <w:rsid w:val="008811A5"/>
    <w:rsid w:val="0088152B"/>
    <w:rsid w:val="00881604"/>
    <w:rsid w:val="00881D47"/>
    <w:rsid w:val="00887A6B"/>
    <w:rsid w:val="008919DF"/>
    <w:rsid w:val="00893749"/>
    <w:rsid w:val="008967C4"/>
    <w:rsid w:val="008968B8"/>
    <w:rsid w:val="00896A62"/>
    <w:rsid w:val="008A0BC7"/>
    <w:rsid w:val="008A33DE"/>
    <w:rsid w:val="008A4312"/>
    <w:rsid w:val="008B0756"/>
    <w:rsid w:val="008B0994"/>
    <w:rsid w:val="008B0B04"/>
    <w:rsid w:val="008B0FE1"/>
    <w:rsid w:val="008B149B"/>
    <w:rsid w:val="008B1563"/>
    <w:rsid w:val="008B2F32"/>
    <w:rsid w:val="008B6AD7"/>
    <w:rsid w:val="008B6C29"/>
    <w:rsid w:val="008B6E44"/>
    <w:rsid w:val="008B7092"/>
    <w:rsid w:val="008C0259"/>
    <w:rsid w:val="008C04F0"/>
    <w:rsid w:val="008C05EB"/>
    <w:rsid w:val="008C2639"/>
    <w:rsid w:val="008C3E0E"/>
    <w:rsid w:val="008C4EAD"/>
    <w:rsid w:val="008C61DD"/>
    <w:rsid w:val="008C69AA"/>
    <w:rsid w:val="008C6D1D"/>
    <w:rsid w:val="008C6E12"/>
    <w:rsid w:val="008D1D6F"/>
    <w:rsid w:val="008D326E"/>
    <w:rsid w:val="008D336A"/>
    <w:rsid w:val="008D36E1"/>
    <w:rsid w:val="008D407F"/>
    <w:rsid w:val="008D659F"/>
    <w:rsid w:val="008E07E7"/>
    <w:rsid w:val="008E0976"/>
    <w:rsid w:val="008E5D3E"/>
    <w:rsid w:val="008E6515"/>
    <w:rsid w:val="008F07FD"/>
    <w:rsid w:val="008F0AD1"/>
    <w:rsid w:val="008F3031"/>
    <w:rsid w:val="008F7DAC"/>
    <w:rsid w:val="00900735"/>
    <w:rsid w:val="009009B8"/>
    <w:rsid w:val="0090122F"/>
    <w:rsid w:val="00901695"/>
    <w:rsid w:val="00901D97"/>
    <w:rsid w:val="00901F81"/>
    <w:rsid w:val="009028BF"/>
    <w:rsid w:val="009033D2"/>
    <w:rsid w:val="009039A4"/>
    <w:rsid w:val="00905A65"/>
    <w:rsid w:val="00911E71"/>
    <w:rsid w:val="0091299A"/>
    <w:rsid w:val="009129F4"/>
    <w:rsid w:val="0091305C"/>
    <w:rsid w:val="00913789"/>
    <w:rsid w:val="009160C9"/>
    <w:rsid w:val="00917AE4"/>
    <w:rsid w:val="00920831"/>
    <w:rsid w:val="00920833"/>
    <w:rsid w:val="009211D0"/>
    <w:rsid w:val="00921C52"/>
    <w:rsid w:val="00924872"/>
    <w:rsid w:val="00930F5C"/>
    <w:rsid w:val="00932C29"/>
    <w:rsid w:val="00933C02"/>
    <w:rsid w:val="00933C95"/>
    <w:rsid w:val="00935BF2"/>
    <w:rsid w:val="00936033"/>
    <w:rsid w:val="00937F2E"/>
    <w:rsid w:val="00940FE3"/>
    <w:rsid w:val="009417F4"/>
    <w:rsid w:val="0094260D"/>
    <w:rsid w:val="00943547"/>
    <w:rsid w:val="00943CB8"/>
    <w:rsid w:val="00943F05"/>
    <w:rsid w:val="009443CE"/>
    <w:rsid w:val="00945265"/>
    <w:rsid w:val="00945572"/>
    <w:rsid w:val="009459CA"/>
    <w:rsid w:val="00945E18"/>
    <w:rsid w:val="009507E9"/>
    <w:rsid w:val="00952462"/>
    <w:rsid w:val="00957120"/>
    <w:rsid w:val="00961366"/>
    <w:rsid w:val="00961E03"/>
    <w:rsid w:val="0096427B"/>
    <w:rsid w:val="00965907"/>
    <w:rsid w:val="0097095B"/>
    <w:rsid w:val="00970C81"/>
    <w:rsid w:val="009743BF"/>
    <w:rsid w:val="009754E2"/>
    <w:rsid w:val="00975B47"/>
    <w:rsid w:val="0098065A"/>
    <w:rsid w:val="00980EBF"/>
    <w:rsid w:val="009825D5"/>
    <w:rsid w:val="00984E4F"/>
    <w:rsid w:val="0098685F"/>
    <w:rsid w:val="00987908"/>
    <w:rsid w:val="00987DD5"/>
    <w:rsid w:val="009917A6"/>
    <w:rsid w:val="00991F1C"/>
    <w:rsid w:val="00992CA0"/>
    <w:rsid w:val="00994A65"/>
    <w:rsid w:val="00994EB5"/>
    <w:rsid w:val="00997AAE"/>
    <w:rsid w:val="009A05F7"/>
    <w:rsid w:val="009A0890"/>
    <w:rsid w:val="009A118F"/>
    <w:rsid w:val="009A1C12"/>
    <w:rsid w:val="009A2034"/>
    <w:rsid w:val="009A21E8"/>
    <w:rsid w:val="009A3291"/>
    <w:rsid w:val="009A5F5F"/>
    <w:rsid w:val="009A5FA2"/>
    <w:rsid w:val="009A7012"/>
    <w:rsid w:val="009A723B"/>
    <w:rsid w:val="009A72B6"/>
    <w:rsid w:val="009B09FD"/>
    <w:rsid w:val="009B0E04"/>
    <w:rsid w:val="009B1724"/>
    <w:rsid w:val="009B1897"/>
    <w:rsid w:val="009B7015"/>
    <w:rsid w:val="009C107A"/>
    <w:rsid w:val="009C1D4D"/>
    <w:rsid w:val="009C1E26"/>
    <w:rsid w:val="009C285F"/>
    <w:rsid w:val="009C2FEB"/>
    <w:rsid w:val="009C39D0"/>
    <w:rsid w:val="009C3AF0"/>
    <w:rsid w:val="009C3F18"/>
    <w:rsid w:val="009C4F8C"/>
    <w:rsid w:val="009C5780"/>
    <w:rsid w:val="009C59C9"/>
    <w:rsid w:val="009C60E5"/>
    <w:rsid w:val="009C6CD4"/>
    <w:rsid w:val="009C735C"/>
    <w:rsid w:val="009D1BDD"/>
    <w:rsid w:val="009D3AAD"/>
    <w:rsid w:val="009D4CF6"/>
    <w:rsid w:val="009D4F11"/>
    <w:rsid w:val="009E0640"/>
    <w:rsid w:val="009E2E99"/>
    <w:rsid w:val="009E371C"/>
    <w:rsid w:val="009E5F33"/>
    <w:rsid w:val="009E73C8"/>
    <w:rsid w:val="009E7EF4"/>
    <w:rsid w:val="009F03A5"/>
    <w:rsid w:val="009F078B"/>
    <w:rsid w:val="009F0C05"/>
    <w:rsid w:val="009F1F81"/>
    <w:rsid w:val="009F2B9B"/>
    <w:rsid w:val="009F3FB4"/>
    <w:rsid w:val="009F5078"/>
    <w:rsid w:val="009F542F"/>
    <w:rsid w:val="009F5625"/>
    <w:rsid w:val="009F5DBD"/>
    <w:rsid w:val="009F6574"/>
    <w:rsid w:val="009F683A"/>
    <w:rsid w:val="009F7C08"/>
    <w:rsid w:val="00A0312D"/>
    <w:rsid w:val="00A04017"/>
    <w:rsid w:val="00A04500"/>
    <w:rsid w:val="00A06378"/>
    <w:rsid w:val="00A071A0"/>
    <w:rsid w:val="00A07DDC"/>
    <w:rsid w:val="00A102AD"/>
    <w:rsid w:val="00A10E5B"/>
    <w:rsid w:val="00A1121E"/>
    <w:rsid w:val="00A1195B"/>
    <w:rsid w:val="00A12572"/>
    <w:rsid w:val="00A129FC"/>
    <w:rsid w:val="00A13495"/>
    <w:rsid w:val="00A135E1"/>
    <w:rsid w:val="00A14721"/>
    <w:rsid w:val="00A14B53"/>
    <w:rsid w:val="00A154F1"/>
    <w:rsid w:val="00A201EE"/>
    <w:rsid w:val="00A20A7F"/>
    <w:rsid w:val="00A21384"/>
    <w:rsid w:val="00A2192E"/>
    <w:rsid w:val="00A22161"/>
    <w:rsid w:val="00A228F5"/>
    <w:rsid w:val="00A244D8"/>
    <w:rsid w:val="00A247A1"/>
    <w:rsid w:val="00A26B54"/>
    <w:rsid w:val="00A26FB4"/>
    <w:rsid w:val="00A303F4"/>
    <w:rsid w:val="00A30B25"/>
    <w:rsid w:val="00A31664"/>
    <w:rsid w:val="00A31C70"/>
    <w:rsid w:val="00A33191"/>
    <w:rsid w:val="00A3557F"/>
    <w:rsid w:val="00A36B67"/>
    <w:rsid w:val="00A3716D"/>
    <w:rsid w:val="00A37279"/>
    <w:rsid w:val="00A37395"/>
    <w:rsid w:val="00A376E0"/>
    <w:rsid w:val="00A41FAD"/>
    <w:rsid w:val="00A4243A"/>
    <w:rsid w:val="00A42E87"/>
    <w:rsid w:val="00A4339D"/>
    <w:rsid w:val="00A43A0E"/>
    <w:rsid w:val="00A43A10"/>
    <w:rsid w:val="00A43BC4"/>
    <w:rsid w:val="00A44183"/>
    <w:rsid w:val="00A45750"/>
    <w:rsid w:val="00A473EF"/>
    <w:rsid w:val="00A47401"/>
    <w:rsid w:val="00A5125B"/>
    <w:rsid w:val="00A5136A"/>
    <w:rsid w:val="00A51EE5"/>
    <w:rsid w:val="00A52839"/>
    <w:rsid w:val="00A53850"/>
    <w:rsid w:val="00A54BF3"/>
    <w:rsid w:val="00A55907"/>
    <w:rsid w:val="00A55AF1"/>
    <w:rsid w:val="00A5718B"/>
    <w:rsid w:val="00A57F74"/>
    <w:rsid w:val="00A604C9"/>
    <w:rsid w:val="00A627B9"/>
    <w:rsid w:val="00A63407"/>
    <w:rsid w:val="00A649E7"/>
    <w:rsid w:val="00A64C89"/>
    <w:rsid w:val="00A64FEF"/>
    <w:rsid w:val="00A65AFD"/>
    <w:rsid w:val="00A65B33"/>
    <w:rsid w:val="00A66C76"/>
    <w:rsid w:val="00A675DA"/>
    <w:rsid w:val="00A6762A"/>
    <w:rsid w:val="00A67B47"/>
    <w:rsid w:val="00A713B2"/>
    <w:rsid w:val="00A71C1A"/>
    <w:rsid w:val="00A72033"/>
    <w:rsid w:val="00A73458"/>
    <w:rsid w:val="00A734DC"/>
    <w:rsid w:val="00A73DC5"/>
    <w:rsid w:val="00A73EA3"/>
    <w:rsid w:val="00A74934"/>
    <w:rsid w:val="00A74B44"/>
    <w:rsid w:val="00A750D9"/>
    <w:rsid w:val="00A75C8C"/>
    <w:rsid w:val="00A800BC"/>
    <w:rsid w:val="00A81DDA"/>
    <w:rsid w:val="00A82D9B"/>
    <w:rsid w:val="00A82FEA"/>
    <w:rsid w:val="00A839FC"/>
    <w:rsid w:val="00A841E8"/>
    <w:rsid w:val="00A841F4"/>
    <w:rsid w:val="00A85197"/>
    <w:rsid w:val="00A85408"/>
    <w:rsid w:val="00A87074"/>
    <w:rsid w:val="00A873A9"/>
    <w:rsid w:val="00A87C34"/>
    <w:rsid w:val="00A90078"/>
    <w:rsid w:val="00A917BD"/>
    <w:rsid w:val="00A918C3"/>
    <w:rsid w:val="00A9202D"/>
    <w:rsid w:val="00A926B3"/>
    <w:rsid w:val="00A94493"/>
    <w:rsid w:val="00A94750"/>
    <w:rsid w:val="00A94EAA"/>
    <w:rsid w:val="00A95203"/>
    <w:rsid w:val="00A95556"/>
    <w:rsid w:val="00A95DDF"/>
    <w:rsid w:val="00A97D23"/>
    <w:rsid w:val="00AA01DD"/>
    <w:rsid w:val="00AA290C"/>
    <w:rsid w:val="00AA3E46"/>
    <w:rsid w:val="00AA41D1"/>
    <w:rsid w:val="00AA4FAD"/>
    <w:rsid w:val="00AA76BE"/>
    <w:rsid w:val="00AA7EDE"/>
    <w:rsid w:val="00AB0B8A"/>
    <w:rsid w:val="00AB1230"/>
    <w:rsid w:val="00AB244C"/>
    <w:rsid w:val="00AB2454"/>
    <w:rsid w:val="00AB24B2"/>
    <w:rsid w:val="00AB3451"/>
    <w:rsid w:val="00AB58EB"/>
    <w:rsid w:val="00AB59C9"/>
    <w:rsid w:val="00AB6172"/>
    <w:rsid w:val="00AB6466"/>
    <w:rsid w:val="00AB6999"/>
    <w:rsid w:val="00AB6C1C"/>
    <w:rsid w:val="00AB6E9D"/>
    <w:rsid w:val="00AB75EE"/>
    <w:rsid w:val="00AC0A2E"/>
    <w:rsid w:val="00AC0DDA"/>
    <w:rsid w:val="00AC1660"/>
    <w:rsid w:val="00AC1CEC"/>
    <w:rsid w:val="00AC22D8"/>
    <w:rsid w:val="00AC2F73"/>
    <w:rsid w:val="00AC3A3F"/>
    <w:rsid w:val="00AC4710"/>
    <w:rsid w:val="00AC77DE"/>
    <w:rsid w:val="00AD0A16"/>
    <w:rsid w:val="00AD14B6"/>
    <w:rsid w:val="00AD164A"/>
    <w:rsid w:val="00AD2557"/>
    <w:rsid w:val="00AD30F7"/>
    <w:rsid w:val="00AD3CE0"/>
    <w:rsid w:val="00AD3D04"/>
    <w:rsid w:val="00AD6917"/>
    <w:rsid w:val="00AD6BE2"/>
    <w:rsid w:val="00AE035D"/>
    <w:rsid w:val="00AE05A9"/>
    <w:rsid w:val="00AE23D2"/>
    <w:rsid w:val="00AE305A"/>
    <w:rsid w:val="00AE38D9"/>
    <w:rsid w:val="00AE641A"/>
    <w:rsid w:val="00AF0204"/>
    <w:rsid w:val="00AF16EA"/>
    <w:rsid w:val="00AF1D35"/>
    <w:rsid w:val="00AF3D3C"/>
    <w:rsid w:val="00AF5DEE"/>
    <w:rsid w:val="00AF71AD"/>
    <w:rsid w:val="00AF7CD6"/>
    <w:rsid w:val="00B007A8"/>
    <w:rsid w:val="00B017B7"/>
    <w:rsid w:val="00B02509"/>
    <w:rsid w:val="00B0385E"/>
    <w:rsid w:val="00B0524A"/>
    <w:rsid w:val="00B0667B"/>
    <w:rsid w:val="00B066A5"/>
    <w:rsid w:val="00B07C66"/>
    <w:rsid w:val="00B10BCB"/>
    <w:rsid w:val="00B10E39"/>
    <w:rsid w:val="00B110E2"/>
    <w:rsid w:val="00B12603"/>
    <w:rsid w:val="00B14133"/>
    <w:rsid w:val="00B14362"/>
    <w:rsid w:val="00B14D48"/>
    <w:rsid w:val="00B16212"/>
    <w:rsid w:val="00B1684F"/>
    <w:rsid w:val="00B16C6B"/>
    <w:rsid w:val="00B17A2A"/>
    <w:rsid w:val="00B17D11"/>
    <w:rsid w:val="00B22FFB"/>
    <w:rsid w:val="00B23258"/>
    <w:rsid w:val="00B262A2"/>
    <w:rsid w:val="00B26750"/>
    <w:rsid w:val="00B272B4"/>
    <w:rsid w:val="00B30A8C"/>
    <w:rsid w:val="00B31806"/>
    <w:rsid w:val="00B3194D"/>
    <w:rsid w:val="00B327B4"/>
    <w:rsid w:val="00B3372A"/>
    <w:rsid w:val="00B33761"/>
    <w:rsid w:val="00B33CE7"/>
    <w:rsid w:val="00B344AD"/>
    <w:rsid w:val="00B34933"/>
    <w:rsid w:val="00B34C13"/>
    <w:rsid w:val="00B35C12"/>
    <w:rsid w:val="00B36859"/>
    <w:rsid w:val="00B37154"/>
    <w:rsid w:val="00B40520"/>
    <w:rsid w:val="00B40C52"/>
    <w:rsid w:val="00B42F0E"/>
    <w:rsid w:val="00B44A0A"/>
    <w:rsid w:val="00B47498"/>
    <w:rsid w:val="00B51C8B"/>
    <w:rsid w:val="00B52099"/>
    <w:rsid w:val="00B55AFC"/>
    <w:rsid w:val="00B55B93"/>
    <w:rsid w:val="00B569A1"/>
    <w:rsid w:val="00B6112F"/>
    <w:rsid w:val="00B613A4"/>
    <w:rsid w:val="00B614BD"/>
    <w:rsid w:val="00B616D1"/>
    <w:rsid w:val="00B65BA1"/>
    <w:rsid w:val="00B66594"/>
    <w:rsid w:val="00B67B18"/>
    <w:rsid w:val="00B67D53"/>
    <w:rsid w:val="00B7027F"/>
    <w:rsid w:val="00B721C3"/>
    <w:rsid w:val="00B722EB"/>
    <w:rsid w:val="00B73FD3"/>
    <w:rsid w:val="00B743F2"/>
    <w:rsid w:val="00B75B90"/>
    <w:rsid w:val="00B776E5"/>
    <w:rsid w:val="00B806D1"/>
    <w:rsid w:val="00B81325"/>
    <w:rsid w:val="00B8135A"/>
    <w:rsid w:val="00B81599"/>
    <w:rsid w:val="00B817F3"/>
    <w:rsid w:val="00B81AD5"/>
    <w:rsid w:val="00B82588"/>
    <w:rsid w:val="00B84805"/>
    <w:rsid w:val="00B858C1"/>
    <w:rsid w:val="00B9195D"/>
    <w:rsid w:val="00B9468B"/>
    <w:rsid w:val="00B96BEA"/>
    <w:rsid w:val="00B97AEE"/>
    <w:rsid w:val="00BA0E14"/>
    <w:rsid w:val="00BA41CC"/>
    <w:rsid w:val="00BA42F9"/>
    <w:rsid w:val="00BB1E07"/>
    <w:rsid w:val="00BB2DBA"/>
    <w:rsid w:val="00BB3065"/>
    <w:rsid w:val="00BB3604"/>
    <w:rsid w:val="00BB399D"/>
    <w:rsid w:val="00BB480F"/>
    <w:rsid w:val="00BB5718"/>
    <w:rsid w:val="00BB6587"/>
    <w:rsid w:val="00BB7193"/>
    <w:rsid w:val="00BB7DAD"/>
    <w:rsid w:val="00BB7E22"/>
    <w:rsid w:val="00BC0859"/>
    <w:rsid w:val="00BC1544"/>
    <w:rsid w:val="00BC2E74"/>
    <w:rsid w:val="00BC3DC2"/>
    <w:rsid w:val="00BC419D"/>
    <w:rsid w:val="00BC51DA"/>
    <w:rsid w:val="00BC67F1"/>
    <w:rsid w:val="00BC6C6A"/>
    <w:rsid w:val="00BC741D"/>
    <w:rsid w:val="00BC7D83"/>
    <w:rsid w:val="00BD0093"/>
    <w:rsid w:val="00BD0AEE"/>
    <w:rsid w:val="00BD2624"/>
    <w:rsid w:val="00BD2E49"/>
    <w:rsid w:val="00BD3553"/>
    <w:rsid w:val="00BD3981"/>
    <w:rsid w:val="00BD52DB"/>
    <w:rsid w:val="00BD575B"/>
    <w:rsid w:val="00BD5B8B"/>
    <w:rsid w:val="00BD5FFF"/>
    <w:rsid w:val="00BD603A"/>
    <w:rsid w:val="00BD690C"/>
    <w:rsid w:val="00BE4ADB"/>
    <w:rsid w:val="00BE5847"/>
    <w:rsid w:val="00BF19A5"/>
    <w:rsid w:val="00BF4FDE"/>
    <w:rsid w:val="00BF52F8"/>
    <w:rsid w:val="00C01F2B"/>
    <w:rsid w:val="00C02744"/>
    <w:rsid w:val="00C04E2A"/>
    <w:rsid w:val="00C053FB"/>
    <w:rsid w:val="00C06D7E"/>
    <w:rsid w:val="00C075F2"/>
    <w:rsid w:val="00C12393"/>
    <w:rsid w:val="00C1248A"/>
    <w:rsid w:val="00C127BA"/>
    <w:rsid w:val="00C12D86"/>
    <w:rsid w:val="00C13A72"/>
    <w:rsid w:val="00C1505B"/>
    <w:rsid w:val="00C151D8"/>
    <w:rsid w:val="00C15A63"/>
    <w:rsid w:val="00C163A7"/>
    <w:rsid w:val="00C16A3D"/>
    <w:rsid w:val="00C16B1D"/>
    <w:rsid w:val="00C17825"/>
    <w:rsid w:val="00C2061E"/>
    <w:rsid w:val="00C2114C"/>
    <w:rsid w:val="00C21789"/>
    <w:rsid w:val="00C2195C"/>
    <w:rsid w:val="00C21CC7"/>
    <w:rsid w:val="00C22EDB"/>
    <w:rsid w:val="00C23273"/>
    <w:rsid w:val="00C239F3"/>
    <w:rsid w:val="00C23D5E"/>
    <w:rsid w:val="00C23F3E"/>
    <w:rsid w:val="00C25A94"/>
    <w:rsid w:val="00C26B68"/>
    <w:rsid w:val="00C30417"/>
    <w:rsid w:val="00C32453"/>
    <w:rsid w:val="00C3340F"/>
    <w:rsid w:val="00C33AED"/>
    <w:rsid w:val="00C34D8F"/>
    <w:rsid w:val="00C34DA7"/>
    <w:rsid w:val="00C350CA"/>
    <w:rsid w:val="00C35E1D"/>
    <w:rsid w:val="00C36E71"/>
    <w:rsid w:val="00C37028"/>
    <w:rsid w:val="00C377F1"/>
    <w:rsid w:val="00C40004"/>
    <w:rsid w:val="00C41358"/>
    <w:rsid w:val="00C4185A"/>
    <w:rsid w:val="00C4208F"/>
    <w:rsid w:val="00C42EA5"/>
    <w:rsid w:val="00C439AA"/>
    <w:rsid w:val="00C44BF8"/>
    <w:rsid w:val="00C44D58"/>
    <w:rsid w:val="00C45079"/>
    <w:rsid w:val="00C45832"/>
    <w:rsid w:val="00C46DBF"/>
    <w:rsid w:val="00C46DC4"/>
    <w:rsid w:val="00C47515"/>
    <w:rsid w:val="00C478F7"/>
    <w:rsid w:val="00C501A1"/>
    <w:rsid w:val="00C53FA2"/>
    <w:rsid w:val="00C540F9"/>
    <w:rsid w:val="00C55E0B"/>
    <w:rsid w:val="00C60DD2"/>
    <w:rsid w:val="00C61AEE"/>
    <w:rsid w:val="00C62008"/>
    <w:rsid w:val="00C638B3"/>
    <w:rsid w:val="00C63AE2"/>
    <w:rsid w:val="00C64F2C"/>
    <w:rsid w:val="00C65097"/>
    <w:rsid w:val="00C66D69"/>
    <w:rsid w:val="00C6708B"/>
    <w:rsid w:val="00C67915"/>
    <w:rsid w:val="00C67D4B"/>
    <w:rsid w:val="00C71BF8"/>
    <w:rsid w:val="00C71EE6"/>
    <w:rsid w:val="00C73CC4"/>
    <w:rsid w:val="00C73F47"/>
    <w:rsid w:val="00C74810"/>
    <w:rsid w:val="00C761D9"/>
    <w:rsid w:val="00C800C5"/>
    <w:rsid w:val="00C813E8"/>
    <w:rsid w:val="00C83FD4"/>
    <w:rsid w:val="00C84072"/>
    <w:rsid w:val="00C84801"/>
    <w:rsid w:val="00C84AAF"/>
    <w:rsid w:val="00C862C1"/>
    <w:rsid w:val="00C86721"/>
    <w:rsid w:val="00C86897"/>
    <w:rsid w:val="00C868BF"/>
    <w:rsid w:val="00C87253"/>
    <w:rsid w:val="00C8737F"/>
    <w:rsid w:val="00C87447"/>
    <w:rsid w:val="00C87926"/>
    <w:rsid w:val="00C87F76"/>
    <w:rsid w:val="00C90503"/>
    <w:rsid w:val="00C9081D"/>
    <w:rsid w:val="00C92927"/>
    <w:rsid w:val="00C94CA2"/>
    <w:rsid w:val="00C952AB"/>
    <w:rsid w:val="00C9583B"/>
    <w:rsid w:val="00C95896"/>
    <w:rsid w:val="00C961E2"/>
    <w:rsid w:val="00C9646C"/>
    <w:rsid w:val="00C9697A"/>
    <w:rsid w:val="00C969E6"/>
    <w:rsid w:val="00C972CD"/>
    <w:rsid w:val="00C974BC"/>
    <w:rsid w:val="00C97B49"/>
    <w:rsid w:val="00CA21AC"/>
    <w:rsid w:val="00CA2B24"/>
    <w:rsid w:val="00CA350B"/>
    <w:rsid w:val="00CA369E"/>
    <w:rsid w:val="00CA4F10"/>
    <w:rsid w:val="00CA524A"/>
    <w:rsid w:val="00CA7167"/>
    <w:rsid w:val="00CA7807"/>
    <w:rsid w:val="00CA78C8"/>
    <w:rsid w:val="00CB01C5"/>
    <w:rsid w:val="00CB222D"/>
    <w:rsid w:val="00CB2464"/>
    <w:rsid w:val="00CB410A"/>
    <w:rsid w:val="00CB421E"/>
    <w:rsid w:val="00CB5551"/>
    <w:rsid w:val="00CB5F2C"/>
    <w:rsid w:val="00CB684C"/>
    <w:rsid w:val="00CB6F88"/>
    <w:rsid w:val="00CB7229"/>
    <w:rsid w:val="00CC14D5"/>
    <w:rsid w:val="00CC1C29"/>
    <w:rsid w:val="00CC258C"/>
    <w:rsid w:val="00CC354D"/>
    <w:rsid w:val="00CC453B"/>
    <w:rsid w:val="00CC5DB0"/>
    <w:rsid w:val="00CD023F"/>
    <w:rsid w:val="00CD0C47"/>
    <w:rsid w:val="00CD130A"/>
    <w:rsid w:val="00CD1F64"/>
    <w:rsid w:val="00CD2058"/>
    <w:rsid w:val="00CD2626"/>
    <w:rsid w:val="00CD3AF5"/>
    <w:rsid w:val="00CD3DFF"/>
    <w:rsid w:val="00CD4C15"/>
    <w:rsid w:val="00CD5053"/>
    <w:rsid w:val="00CD56C2"/>
    <w:rsid w:val="00CD56DE"/>
    <w:rsid w:val="00CD5E87"/>
    <w:rsid w:val="00CE0377"/>
    <w:rsid w:val="00CE094D"/>
    <w:rsid w:val="00CE0E81"/>
    <w:rsid w:val="00CE0F25"/>
    <w:rsid w:val="00CE2139"/>
    <w:rsid w:val="00CE2B09"/>
    <w:rsid w:val="00CE3C4E"/>
    <w:rsid w:val="00CE4023"/>
    <w:rsid w:val="00CE5034"/>
    <w:rsid w:val="00CE6CF8"/>
    <w:rsid w:val="00CF0820"/>
    <w:rsid w:val="00CF099B"/>
    <w:rsid w:val="00CF0CD1"/>
    <w:rsid w:val="00CF10E9"/>
    <w:rsid w:val="00CF1629"/>
    <w:rsid w:val="00CF24DA"/>
    <w:rsid w:val="00CF24DE"/>
    <w:rsid w:val="00CF2D32"/>
    <w:rsid w:val="00CF3696"/>
    <w:rsid w:val="00CF4753"/>
    <w:rsid w:val="00CF5704"/>
    <w:rsid w:val="00CF5A4F"/>
    <w:rsid w:val="00CF62A5"/>
    <w:rsid w:val="00CF63AC"/>
    <w:rsid w:val="00D025AE"/>
    <w:rsid w:val="00D03D73"/>
    <w:rsid w:val="00D05865"/>
    <w:rsid w:val="00D10487"/>
    <w:rsid w:val="00D1100D"/>
    <w:rsid w:val="00D12698"/>
    <w:rsid w:val="00D12E8F"/>
    <w:rsid w:val="00D131EF"/>
    <w:rsid w:val="00D13EBB"/>
    <w:rsid w:val="00D13F5F"/>
    <w:rsid w:val="00D14595"/>
    <w:rsid w:val="00D15DCA"/>
    <w:rsid w:val="00D16FF8"/>
    <w:rsid w:val="00D175D5"/>
    <w:rsid w:val="00D207B2"/>
    <w:rsid w:val="00D2197F"/>
    <w:rsid w:val="00D221DA"/>
    <w:rsid w:val="00D226EB"/>
    <w:rsid w:val="00D23BC4"/>
    <w:rsid w:val="00D25479"/>
    <w:rsid w:val="00D272AD"/>
    <w:rsid w:val="00D275FF"/>
    <w:rsid w:val="00D30A87"/>
    <w:rsid w:val="00D31B54"/>
    <w:rsid w:val="00D31E55"/>
    <w:rsid w:val="00D322B4"/>
    <w:rsid w:val="00D32311"/>
    <w:rsid w:val="00D3265B"/>
    <w:rsid w:val="00D32957"/>
    <w:rsid w:val="00D33044"/>
    <w:rsid w:val="00D330D2"/>
    <w:rsid w:val="00D350B8"/>
    <w:rsid w:val="00D352AA"/>
    <w:rsid w:val="00D35340"/>
    <w:rsid w:val="00D3560A"/>
    <w:rsid w:val="00D35E5B"/>
    <w:rsid w:val="00D36396"/>
    <w:rsid w:val="00D40264"/>
    <w:rsid w:val="00D41412"/>
    <w:rsid w:val="00D42607"/>
    <w:rsid w:val="00D45A45"/>
    <w:rsid w:val="00D45F20"/>
    <w:rsid w:val="00D463DC"/>
    <w:rsid w:val="00D469C3"/>
    <w:rsid w:val="00D46A9B"/>
    <w:rsid w:val="00D46FDC"/>
    <w:rsid w:val="00D50381"/>
    <w:rsid w:val="00D5119C"/>
    <w:rsid w:val="00D51353"/>
    <w:rsid w:val="00D522FE"/>
    <w:rsid w:val="00D53855"/>
    <w:rsid w:val="00D53BB6"/>
    <w:rsid w:val="00D547D6"/>
    <w:rsid w:val="00D54B1A"/>
    <w:rsid w:val="00D54BB2"/>
    <w:rsid w:val="00D55206"/>
    <w:rsid w:val="00D55E08"/>
    <w:rsid w:val="00D56625"/>
    <w:rsid w:val="00D57804"/>
    <w:rsid w:val="00D61B8E"/>
    <w:rsid w:val="00D61BE1"/>
    <w:rsid w:val="00D6220F"/>
    <w:rsid w:val="00D62D03"/>
    <w:rsid w:val="00D62FA1"/>
    <w:rsid w:val="00D65722"/>
    <w:rsid w:val="00D6663C"/>
    <w:rsid w:val="00D66FAD"/>
    <w:rsid w:val="00D70285"/>
    <w:rsid w:val="00D70E43"/>
    <w:rsid w:val="00D70F53"/>
    <w:rsid w:val="00D713A3"/>
    <w:rsid w:val="00D728DC"/>
    <w:rsid w:val="00D7411A"/>
    <w:rsid w:val="00D74151"/>
    <w:rsid w:val="00D7432D"/>
    <w:rsid w:val="00D74786"/>
    <w:rsid w:val="00D769B1"/>
    <w:rsid w:val="00D77CF5"/>
    <w:rsid w:val="00D81726"/>
    <w:rsid w:val="00D822C9"/>
    <w:rsid w:val="00D87456"/>
    <w:rsid w:val="00D878AC"/>
    <w:rsid w:val="00D90CEC"/>
    <w:rsid w:val="00D92120"/>
    <w:rsid w:val="00D9231B"/>
    <w:rsid w:val="00D9413F"/>
    <w:rsid w:val="00D966DD"/>
    <w:rsid w:val="00D9711B"/>
    <w:rsid w:val="00D97C6C"/>
    <w:rsid w:val="00D97E7B"/>
    <w:rsid w:val="00DA0D40"/>
    <w:rsid w:val="00DA1B90"/>
    <w:rsid w:val="00DA200B"/>
    <w:rsid w:val="00DA221F"/>
    <w:rsid w:val="00DA3DBC"/>
    <w:rsid w:val="00DA662B"/>
    <w:rsid w:val="00DA6680"/>
    <w:rsid w:val="00DA6B51"/>
    <w:rsid w:val="00DA7323"/>
    <w:rsid w:val="00DB089A"/>
    <w:rsid w:val="00DB1115"/>
    <w:rsid w:val="00DB115F"/>
    <w:rsid w:val="00DB2176"/>
    <w:rsid w:val="00DB2A68"/>
    <w:rsid w:val="00DB4928"/>
    <w:rsid w:val="00DB654C"/>
    <w:rsid w:val="00DB6F2D"/>
    <w:rsid w:val="00DB787D"/>
    <w:rsid w:val="00DC0603"/>
    <w:rsid w:val="00DC06CF"/>
    <w:rsid w:val="00DC1144"/>
    <w:rsid w:val="00DC3DBA"/>
    <w:rsid w:val="00DC5346"/>
    <w:rsid w:val="00DC53E7"/>
    <w:rsid w:val="00DC5E1B"/>
    <w:rsid w:val="00DC69B1"/>
    <w:rsid w:val="00DC794B"/>
    <w:rsid w:val="00DD0C5E"/>
    <w:rsid w:val="00DD2943"/>
    <w:rsid w:val="00DD3385"/>
    <w:rsid w:val="00DD38B1"/>
    <w:rsid w:val="00DD3ED4"/>
    <w:rsid w:val="00DD4F64"/>
    <w:rsid w:val="00DD5463"/>
    <w:rsid w:val="00DD5B12"/>
    <w:rsid w:val="00DD6680"/>
    <w:rsid w:val="00DD762C"/>
    <w:rsid w:val="00DD7FBC"/>
    <w:rsid w:val="00DE1CD6"/>
    <w:rsid w:val="00DE2CF1"/>
    <w:rsid w:val="00DE48E2"/>
    <w:rsid w:val="00DE5089"/>
    <w:rsid w:val="00DE5DF7"/>
    <w:rsid w:val="00DE61CB"/>
    <w:rsid w:val="00DE6F21"/>
    <w:rsid w:val="00DE799B"/>
    <w:rsid w:val="00DE7CFE"/>
    <w:rsid w:val="00DF014A"/>
    <w:rsid w:val="00DF018B"/>
    <w:rsid w:val="00DF0978"/>
    <w:rsid w:val="00DF0D8A"/>
    <w:rsid w:val="00DF493E"/>
    <w:rsid w:val="00DF54A7"/>
    <w:rsid w:val="00DF5D65"/>
    <w:rsid w:val="00DF79F5"/>
    <w:rsid w:val="00DF7C48"/>
    <w:rsid w:val="00E0041A"/>
    <w:rsid w:val="00E00F43"/>
    <w:rsid w:val="00E011C5"/>
    <w:rsid w:val="00E01ACD"/>
    <w:rsid w:val="00E01FA6"/>
    <w:rsid w:val="00E0300F"/>
    <w:rsid w:val="00E03469"/>
    <w:rsid w:val="00E06029"/>
    <w:rsid w:val="00E07742"/>
    <w:rsid w:val="00E07952"/>
    <w:rsid w:val="00E10DAD"/>
    <w:rsid w:val="00E12177"/>
    <w:rsid w:val="00E13928"/>
    <w:rsid w:val="00E162F1"/>
    <w:rsid w:val="00E16608"/>
    <w:rsid w:val="00E17EAF"/>
    <w:rsid w:val="00E208FD"/>
    <w:rsid w:val="00E20EF7"/>
    <w:rsid w:val="00E2207B"/>
    <w:rsid w:val="00E229B0"/>
    <w:rsid w:val="00E22E3A"/>
    <w:rsid w:val="00E23D33"/>
    <w:rsid w:val="00E23DE9"/>
    <w:rsid w:val="00E26572"/>
    <w:rsid w:val="00E27DBB"/>
    <w:rsid w:val="00E30960"/>
    <w:rsid w:val="00E30A74"/>
    <w:rsid w:val="00E33AD0"/>
    <w:rsid w:val="00E35524"/>
    <w:rsid w:val="00E3554B"/>
    <w:rsid w:val="00E367DA"/>
    <w:rsid w:val="00E36BCC"/>
    <w:rsid w:val="00E379CC"/>
    <w:rsid w:val="00E4047D"/>
    <w:rsid w:val="00E41175"/>
    <w:rsid w:val="00E436FF"/>
    <w:rsid w:val="00E470FD"/>
    <w:rsid w:val="00E47C24"/>
    <w:rsid w:val="00E47DC1"/>
    <w:rsid w:val="00E52524"/>
    <w:rsid w:val="00E54E55"/>
    <w:rsid w:val="00E554C0"/>
    <w:rsid w:val="00E5577C"/>
    <w:rsid w:val="00E566EB"/>
    <w:rsid w:val="00E5784D"/>
    <w:rsid w:val="00E57C1D"/>
    <w:rsid w:val="00E61E7A"/>
    <w:rsid w:val="00E62C96"/>
    <w:rsid w:val="00E646F1"/>
    <w:rsid w:val="00E6510C"/>
    <w:rsid w:val="00E662DE"/>
    <w:rsid w:val="00E6729B"/>
    <w:rsid w:val="00E722E5"/>
    <w:rsid w:val="00E72FCE"/>
    <w:rsid w:val="00E73914"/>
    <w:rsid w:val="00E75855"/>
    <w:rsid w:val="00E75ABB"/>
    <w:rsid w:val="00E75C24"/>
    <w:rsid w:val="00E76088"/>
    <w:rsid w:val="00E77AD8"/>
    <w:rsid w:val="00E812AD"/>
    <w:rsid w:val="00E81F9C"/>
    <w:rsid w:val="00E82266"/>
    <w:rsid w:val="00E826F6"/>
    <w:rsid w:val="00E83150"/>
    <w:rsid w:val="00E8433C"/>
    <w:rsid w:val="00E84CE2"/>
    <w:rsid w:val="00E859B6"/>
    <w:rsid w:val="00E862E8"/>
    <w:rsid w:val="00E87B0F"/>
    <w:rsid w:val="00E9046A"/>
    <w:rsid w:val="00E91EBC"/>
    <w:rsid w:val="00E91FEE"/>
    <w:rsid w:val="00E923A4"/>
    <w:rsid w:val="00E92499"/>
    <w:rsid w:val="00E92E28"/>
    <w:rsid w:val="00E94188"/>
    <w:rsid w:val="00E94C16"/>
    <w:rsid w:val="00E94CE0"/>
    <w:rsid w:val="00E958BB"/>
    <w:rsid w:val="00E95D63"/>
    <w:rsid w:val="00EA1F37"/>
    <w:rsid w:val="00EA47FB"/>
    <w:rsid w:val="00EA537D"/>
    <w:rsid w:val="00EA5F62"/>
    <w:rsid w:val="00EA73FF"/>
    <w:rsid w:val="00EB1F31"/>
    <w:rsid w:val="00EB378F"/>
    <w:rsid w:val="00EB3D2B"/>
    <w:rsid w:val="00EB4025"/>
    <w:rsid w:val="00EB4F1C"/>
    <w:rsid w:val="00EB5B4E"/>
    <w:rsid w:val="00EB6478"/>
    <w:rsid w:val="00EB6AE0"/>
    <w:rsid w:val="00EB6BDC"/>
    <w:rsid w:val="00EC2846"/>
    <w:rsid w:val="00EC2C38"/>
    <w:rsid w:val="00EC350B"/>
    <w:rsid w:val="00EC3E88"/>
    <w:rsid w:val="00EC4340"/>
    <w:rsid w:val="00EC4B45"/>
    <w:rsid w:val="00EC50CC"/>
    <w:rsid w:val="00EC6F69"/>
    <w:rsid w:val="00ED316B"/>
    <w:rsid w:val="00ED32FB"/>
    <w:rsid w:val="00ED4160"/>
    <w:rsid w:val="00ED4916"/>
    <w:rsid w:val="00ED56C1"/>
    <w:rsid w:val="00EE0399"/>
    <w:rsid w:val="00EE0E57"/>
    <w:rsid w:val="00EE36AB"/>
    <w:rsid w:val="00EE3BE3"/>
    <w:rsid w:val="00EE3DF3"/>
    <w:rsid w:val="00EE4928"/>
    <w:rsid w:val="00EE4D5F"/>
    <w:rsid w:val="00EE67EC"/>
    <w:rsid w:val="00EF017C"/>
    <w:rsid w:val="00EF0527"/>
    <w:rsid w:val="00EF0F15"/>
    <w:rsid w:val="00EF12A8"/>
    <w:rsid w:val="00EF5982"/>
    <w:rsid w:val="00EF5F14"/>
    <w:rsid w:val="00EF5FF4"/>
    <w:rsid w:val="00EF6A06"/>
    <w:rsid w:val="00EF799D"/>
    <w:rsid w:val="00F01706"/>
    <w:rsid w:val="00F022B0"/>
    <w:rsid w:val="00F0245C"/>
    <w:rsid w:val="00F02EC3"/>
    <w:rsid w:val="00F030D0"/>
    <w:rsid w:val="00F05B8A"/>
    <w:rsid w:val="00F0691F"/>
    <w:rsid w:val="00F06D01"/>
    <w:rsid w:val="00F07CC4"/>
    <w:rsid w:val="00F11B8A"/>
    <w:rsid w:val="00F11C31"/>
    <w:rsid w:val="00F12301"/>
    <w:rsid w:val="00F13573"/>
    <w:rsid w:val="00F14410"/>
    <w:rsid w:val="00F147E7"/>
    <w:rsid w:val="00F15176"/>
    <w:rsid w:val="00F15448"/>
    <w:rsid w:val="00F16765"/>
    <w:rsid w:val="00F16C98"/>
    <w:rsid w:val="00F16FCF"/>
    <w:rsid w:val="00F20865"/>
    <w:rsid w:val="00F2114D"/>
    <w:rsid w:val="00F218BA"/>
    <w:rsid w:val="00F22078"/>
    <w:rsid w:val="00F2374C"/>
    <w:rsid w:val="00F23998"/>
    <w:rsid w:val="00F23DB7"/>
    <w:rsid w:val="00F241C9"/>
    <w:rsid w:val="00F24868"/>
    <w:rsid w:val="00F252F7"/>
    <w:rsid w:val="00F2736C"/>
    <w:rsid w:val="00F27E74"/>
    <w:rsid w:val="00F30090"/>
    <w:rsid w:val="00F312CF"/>
    <w:rsid w:val="00F312D0"/>
    <w:rsid w:val="00F328C7"/>
    <w:rsid w:val="00F3344A"/>
    <w:rsid w:val="00F33A98"/>
    <w:rsid w:val="00F33DD2"/>
    <w:rsid w:val="00F3579E"/>
    <w:rsid w:val="00F36A4D"/>
    <w:rsid w:val="00F41A4B"/>
    <w:rsid w:val="00F433D9"/>
    <w:rsid w:val="00F43A2B"/>
    <w:rsid w:val="00F50496"/>
    <w:rsid w:val="00F50821"/>
    <w:rsid w:val="00F512BB"/>
    <w:rsid w:val="00F52410"/>
    <w:rsid w:val="00F53009"/>
    <w:rsid w:val="00F533C9"/>
    <w:rsid w:val="00F53792"/>
    <w:rsid w:val="00F55706"/>
    <w:rsid w:val="00F55C51"/>
    <w:rsid w:val="00F565B0"/>
    <w:rsid w:val="00F575C0"/>
    <w:rsid w:val="00F57992"/>
    <w:rsid w:val="00F61060"/>
    <w:rsid w:val="00F6147F"/>
    <w:rsid w:val="00F6158D"/>
    <w:rsid w:val="00F61AC5"/>
    <w:rsid w:val="00F64AF5"/>
    <w:rsid w:val="00F64C41"/>
    <w:rsid w:val="00F64D35"/>
    <w:rsid w:val="00F651F8"/>
    <w:rsid w:val="00F664AA"/>
    <w:rsid w:val="00F66B37"/>
    <w:rsid w:val="00F66BAE"/>
    <w:rsid w:val="00F677BE"/>
    <w:rsid w:val="00F6785C"/>
    <w:rsid w:val="00F67ADA"/>
    <w:rsid w:val="00F71A10"/>
    <w:rsid w:val="00F71F87"/>
    <w:rsid w:val="00F727A2"/>
    <w:rsid w:val="00F73D87"/>
    <w:rsid w:val="00F7505F"/>
    <w:rsid w:val="00F757C0"/>
    <w:rsid w:val="00F758DD"/>
    <w:rsid w:val="00F75922"/>
    <w:rsid w:val="00F7731E"/>
    <w:rsid w:val="00F77E8E"/>
    <w:rsid w:val="00F80B8D"/>
    <w:rsid w:val="00F81110"/>
    <w:rsid w:val="00F815CC"/>
    <w:rsid w:val="00F81C63"/>
    <w:rsid w:val="00F8242C"/>
    <w:rsid w:val="00F83A92"/>
    <w:rsid w:val="00F85368"/>
    <w:rsid w:val="00F85A37"/>
    <w:rsid w:val="00F91BA1"/>
    <w:rsid w:val="00F91D0B"/>
    <w:rsid w:val="00F96697"/>
    <w:rsid w:val="00F9736E"/>
    <w:rsid w:val="00FA1AC7"/>
    <w:rsid w:val="00FA47E7"/>
    <w:rsid w:val="00FA5348"/>
    <w:rsid w:val="00FA6B5F"/>
    <w:rsid w:val="00FA7078"/>
    <w:rsid w:val="00FA715F"/>
    <w:rsid w:val="00FA77E5"/>
    <w:rsid w:val="00FB0222"/>
    <w:rsid w:val="00FB1279"/>
    <w:rsid w:val="00FB1C44"/>
    <w:rsid w:val="00FB2425"/>
    <w:rsid w:val="00FB2D09"/>
    <w:rsid w:val="00FB46B5"/>
    <w:rsid w:val="00FB4C99"/>
    <w:rsid w:val="00FB520B"/>
    <w:rsid w:val="00FB532B"/>
    <w:rsid w:val="00FB7155"/>
    <w:rsid w:val="00FB7B66"/>
    <w:rsid w:val="00FC038C"/>
    <w:rsid w:val="00FC0677"/>
    <w:rsid w:val="00FC0FDA"/>
    <w:rsid w:val="00FC33AD"/>
    <w:rsid w:val="00FC38BE"/>
    <w:rsid w:val="00FC3C72"/>
    <w:rsid w:val="00FC6A0D"/>
    <w:rsid w:val="00FD033F"/>
    <w:rsid w:val="00FD070D"/>
    <w:rsid w:val="00FD10BB"/>
    <w:rsid w:val="00FD10E5"/>
    <w:rsid w:val="00FD15A9"/>
    <w:rsid w:val="00FD3512"/>
    <w:rsid w:val="00FD3C3E"/>
    <w:rsid w:val="00FD428A"/>
    <w:rsid w:val="00FD5E3A"/>
    <w:rsid w:val="00FD606F"/>
    <w:rsid w:val="00FD66AE"/>
    <w:rsid w:val="00FD7F8E"/>
    <w:rsid w:val="00FE02EC"/>
    <w:rsid w:val="00FE0DFB"/>
    <w:rsid w:val="00FE1AB8"/>
    <w:rsid w:val="00FE302B"/>
    <w:rsid w:val="00FE3949"/>
    <w:rsid w:val="00FE3DDC"/>
    <w:rsid w:val="00FE4383"/>
    <w:rsid w:val="00FE49A0"/>
    <w:rsid w:val="00FE5103"/>
    <w:rsid w:val="00FE5823"/>
    <w:rsid w:val="00FE5825"/>
    <w:rsid w:val="00FE7C2A"/>
    <w:rsid w:val="00FF1039"/>
    <w:rsid w:val="00FF1079"/>
    <w:rsid w:val="00FF1227"/>
    <w:rsid w:val="00FF17C0"/>
    <w:rsid w:val="00FF1CA7"/>
    <w:rsid w:val="00FF2D13"/>
    <w:rsid w:val="00FF357B"/>
    <w:rsid w:val="00FF3B4C"/>
    <w:rsid w:val="00FF3F9C"/>
    <w:rsid w:val="00FF6727"/>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C"/>
  </w:style>
  <w:style w:type="paragraph" w:styleId="Heading1">
    <w:name w:val="heading 1"/>
    <w:basedOn w:val="Normal"/>
    <w:next w:val="Normal"/>
    <w:link w:val="Heading1Char"/>
    <w:uiPriority w:val="9"/>
    <w:qFormat/>
    <w:rsid w:val="00DC114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A917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C114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48"/>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A917BD"/>
    <w:rPr>
      <w:rFonts w:ascii="Times New Roman" w:eastAsia="Times New Roman" w:hAnsi="Times New Roman" w:cs="Times New Roman"/>
      <w:b/>
      <w:bCs/>
      <w:sz w:val="36"/>
      <w:szCs w:val="36"/>
      <w:lang w:eastAsia="en-GB"/>
    </w:rPr>
  </w:style>
  <w:style w:type="character" w:styleId="Hyperlink">
    <w:name w:val="Hyperlink"/>
    <w:uiPriority w:val="99"/>
    <w:unhideWhenUsed/>
    <w:rsid w:val="00A917BD"/>
    <w:rPr>
      <w:color w:val="0000FF"/>
      <w:u w:val="single"/>
    </w:rPr>
  </w:style>
  <w:style w:type="paragraph" w:customStyle="1" w:styleId="Default">
    <w:name w:val="Default"/>
    <w:rsid w:val="00A917B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rsid w:val="00A917BD"/>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medium-font">
    <w:name w:val="medium-font"/>
    <w:basedOn w:val="DefaultParagraphFont"/>
    <w:rsid w:val="00A917BD"/>
  </w:style>
  <w:style w:type="character" w:customStyle="1" w:styleId="title-link-wrapper1">
    <w:name w:val="title-link-wrapper1"/>
    <w:rsid w:val="00A917BD"/>
    <w:rPr>
      <w:vanish w:val="0"/>
      <w:webHidden w:val="0"/>
      <w:sz w:val="32"/>
      <w:szCs w:val="32"/>
      <w:specVanish w:val="0"/>
    </w:rPr>
  </w:style>
  <w:style w:type="character" w:styleId="Strong">
    <w:name w:val="Strong"/>
    <w:uiPriority w:val="22"/>
    <w:qFormat/>
    <w:rsid w:val="00A917BD"/>
    <w:rPr>
      <w:b/>
      <w:bCs/>
    </w:rPr>
  </w:style>
  <w:style w:type="paragraph" w:styleId="Header">
    <w:name w:val="header"/>
    <w:basedOn w:val="Normal"/>
    <w:link w:val="HeaderChar"/>
    <w:uiPriority w:val="99"/>
    <w:unhideWhenUsed/>
    <w:rsid w:val="00A917BD"/>
    <w:pPr>
      <w:tabs>
        <w:tab w:val="center" w:pos="4513"/>
        <w:tab w:val="right" w:pos="9026"/>
      </w:tabs>
      <w:spacing w:after="0"/>
    </w:pPr>
    <w:rPr>
      <w:rFonts w:ascii="Calibri" w:eastAsia="Calibri" w:hAnsi="Calibri" w:cs="Times New Roman"/>
      <w:lang w:val="x-none"/>
    </w:rPr>
  </w:style>
  <w:style w:type="character" w:customStyle="1" w:styleId="HeaderChar">
    <w:name w:val="Header Char"/>
    <w:basedOn w:val="DefaultParagraphFont"/>
    <w:link w:val="Header"/>
    <w:uiPriority w:val="99"/>
    <w:rsid w:val="00A917BD"/>
    <w:rPr>
      <w:rFonts w:ascii="Calibri" w:eastAsia="Calibri" w:hAnsi="Calibri" w:cs="Times New Roman"/>
      <w:lang w:val="x-none"/>
    </w:rPr>
  </w:style>
  <w:style w:type="paragraph" w:styleId="Footer">
    <w:name w:val="footer"/>
    <w:basedOn w:val="Normal"/>
    <w:link w:val="FooterChar"/>
    <w:uiPriority w:val="99"/>
    <w:unhideWhenUsed/>
    <w:rsid w:val="00A917BD"/>
    <w:pPr>
      <w:tabs>
        <w:tab w:val="center" w:pos="4513"/>
        <w:tab w:val="right" w:pos="9026"/>
      </w:tabs>
      <w:spacing w:after="0"/>
    </w:pPr>
    <w:rPr>
      <w:rFonts w:ascii="Calibri" w:eastAsia="Calibri" w:hAnsi="Calibri" w:cs="Times New Roman"/>
      <w:lang w:val="x-none"/>
    </w:rPr>
  </w:style>
  <w:style w:type="character" w:customStyle="1" w:styleId="FooterChar">
    <w:name w:val="Footer Char"/>
    <w:basedOn w:val="DefaultParagraphFont"/>
    <w:link w:val="Footer"/>
    <w:uiPriority w:val="99"/>
    <w:rsid w:val="00A917BD"/>
    <w:rPr>
      <w:rFonts w:ascii="Calibri" w:eastAsia="Calibri" w:hAnsi="Calibri" w:cs="Times New Roman"/>
      <w:lang w:val="x-none"/>
    </w:rPr>
  </w:style>
  <w:style w:type="character" w:styleId="CommentReference">
    <w:name w:val="annotation reference"/>
    <w:uiPriority w:val="99"/>
    <w:semiHidden/>
    <w:unhideWhenUsed/>
    <w:rsid w:val="00A917BD"/>
    <w:rPr>
      <w:sz w:val="16"/>
      <w:szCs w:val="16"/>
    </w:rPr>
  </w:style>
  <w:style w:type="paragraph" w:styleId="CommentText">
    <w:name w:val="annotation text"/>
    <w:basedOn w:val="Normal"/>
    <w:link w:val="CommentTextChar"/>
    <w:uiPriority w:val="99"/>
    <w:unhideWhenUsed/>
    <w:rsid w:val="00A917BD"/>
    <w:pPr>
      <w:spacing w:after="0"/>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A917BD"/>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A917BD"/>
    <w:rPr>
      <w:b/>
      <w:bCs/>
    </w:rPr>
  </w:style>
  <w:style w:type="character" w:customStyle="1" w:styleId="CommentSubjectChar">
    <w:name w:val="Comment Subject Char"/>
    <w:basedOn w:val="CommentTextChar"/>
    <w:link w:val="CommentSubject"/>
    <w:uiPriority w:val="99"/>
    <w:semiHidden/>
    <w:rsid w:val="00A917BD"/>
    <w:rPr>
      <w:rFonts w:ascii="Calibri" w:eastAsia="Calibri" w:hAnsi="Calibri" w:cs="Times New Roman"/>
      <w:b/>
      <w:bCs/>
      <w:sz w:val="20"/>
      <w:szCs w:val="20"/>
      <w:lang w:val="x-none"/>
    </w:rPr>
  </w:style>
  <w:style w:type="paragraph" w:styleId="BalloonText">
    <w:name w:val="Balloon Text"/>
    <w:basedOn w:val="Normal"/>
    <w:link w:val="BalloonTextChar"/>
    <w:uiPriority w:val="99"/>
    <w:semiHidden/>
    <w:unhideWhenUsed/>
    <w:rsid w:val="00A917BD"/>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A917BD"/>
    <w:rPr>
      <w:rFonts w:ascii="Tahoma" w:eastAsia="Calibri" w:hAnsi="Tahoma" w:cs="Times New Roman"/>
      <w:sz w:val="16"/>
      <w:szCs w:val="16"/>
      <w:lang w:val="x-none"/>
    </w:rPr>
  </w:style>
  <w:style w:type="table" w:styleId="TableGrid">
    <w:name w:val="Table Grid"/>
    <w:basedOn w:val="TableNormal"/>
    <w:uiPriority w:val="59"/>
    <w:rsid w:val="00A917B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A917B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1">
    <w:name w:val="Light Grid Accent 1"/>
    <w:basedOn w:val="TableNormal"/>
    <w:uiPriority w:val="62"/>
    <w:rsid w:val="00A917B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andard-view-style">
    <w:name w:val="standard-view-style"/>
    <w:rsid w:val="00A917BD"/>
  </w:style>
  <w:style w:type="numbering" w:customStyle="1" w:styleId="NoList1">
    <w:name w:val="No List1"/>
    <w:next w:val="NoList"/>
    <w:uiPriority w:val="99"/>
    <w:semiHidden/>
    <w:unhideWhenUsed/>
    <w:rsid w:val="00BF19A5"/>
  </w:style>
  <w:style w:type="character" w:customStyle="1" w:styleId="Heading1Char">
    <w:name w:val="Heading 1 Char"/>
    <w:basedOn w:val="DefaultParagraphFont"/>
    <w:link w:val="Heading1"/>
    <w:uiPriority w:val="9"/>
    <w:rsid w:val="00DC114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DC1144"/>
    <w:rPr>
      <w:rFonts w:ascii="Cambria" w:eastAsia="Times New Roman" w:hAnsi="Cambria" w:cs="Times New Roman"/>
      <w:b/>
      <w:bCs/>
      <w:sz w:val="26"/>
      <w:szCs w:val="26"/>
    </w:rPr>
  </w:style>
  <w:style w:type="numbering" w:customStyle="1" w:styleId="NoList2">
    <w:name w:val="No List2"/>
    <w:next w:val="NoList"/>
    <w:uiPriority w:val="99"/>
    <w:semiHidden/>
    <w:unhideWhenUsed/>
    <w:rsid w:val="00DC1144"/>
  </w:style>
  <w:style w:type="character" w:styleId="Emphasis">
    <w:name w:val="Emphasis"/>
    <w:qFormat/>
    <w:rsid w:val="00DC1144"/>
    <w:rPr>
      <w:i/>
      <w:iCs/>
    </w:rPr>
  </w:style>
  <w:style w:type="character" w:styleId="FollowedHyperlink">
    <w:name w:val="FollowedHyperlink"/>
    <w:uiPriority w:val="99"/>
    <w:semiHidden/>
    <w:unhideWhenUsed/>
    <w:rsid w:val="00DC1144"/>
    <w:rPr>
      <w:color w:val="800080"/>
      <w:u w:val="single"/>
    </w:rPr>
  </w:style>
  <w:style w:type="character" w:styleId="HTMLCite">
    <w:name w:val="HTML Cite"/>
    <w:uiPriority w:val="99"/>
    <w:semiHidden/>
    <w:unhideWhenUsed/>
    <w:rsid w:val="00DC1144"/>
    <w:rPr>
      <w:i/>
      <w:iCs/>
    </w:rPr>
  </w:style>
  <w:style w:type="character" w:customStyle="1" w:styleId="updated-short-citation">
    <w:name w:val="updated-short-citation"/>
    <w:basedOn w:val="DefaultParagraphFont"/>
    <w:rsid w:val="00DC1144"/>
  </w:style>
  <w:style w:type="character" w:customStyle="1" w:styleId="style2">
    <w:name w:val="style2"/>
    <w:basedOn w:val="DefaultParagraphFont"/>
    <w:rsid w:val="00DC1144"/>
  </w:style>
  <w:style w:type="character" w:customStyle="1" w:styleId="titledisplay">
    <w:name w:val="titledisplay"/>
    <w:basedOn w:val="DefaultParagraphFont"/>
    <w:rsid w:val="00DC1144"/>
  </w:style>
  <w:style w:type="character" w:customStyle="1" w:styleId="sourcelabel">
    <w:name w:val="sourcelabel"/>
    <w:basedOn w:val="DefaultParagraphFont"/>
    <w:rsid w:val="00DC1144"/>
  </w:style>
  <w:style w:type="character" w:customStyle="1" w:styleId="sourcedisplay">
    <w:name w:val="sourcedisplay"/>
    <w:basedOn w:val="DefaultParagraphFont"/>
    <w:rsid w:val="00DC1144"/>
  </w:style>
  <w:style w:type="character" w:customStyle="1" w:styleId="expand">
    <w:name w:val="expand"/>
    <w:basedOn w:val="DefaultParagraphFont"/>
    <w:rsid w:val="00DC1144"/>
  </w:style>
  <w:style w:type="numbering" w:customStyle="1" w:styleId="NoList3">
    <w:name w:val="No List3"/>
    <w:next w:val="NoList"/>
    <w:uiPriority w:val="99"/>
    <w:semiHidden/>
    <w:unhideWhenUsed/>
    <w:rsid w:val="00703491"/>
  </w:style>
  <w:style w:type="paragraph" w:styleId="BodyText">
    <w:name w:val="Body Text"/>
    <w:basedOn w:val="Normal"/>
    <w:link w:val="BodyTextChar"/>
    <w:uiPriority w:val="99"/>
    <w:semiHidden/>
    <w:unhideWhenUsed/>
    <w:rsid w:val="00703491"/>
    <w:pPr>
      <w:spacing w:after="0" w:line="240" w:lineRule="auto"/>
    </w:pPr>
    <w:rPr>
      <w:rFonts w:ascii="Times New Roman" w:eastAsia="Calibri" w:hAnsi="Times New Roman" w:cs="Times New Roman"/>
      <w:sz w:val="24"/>
      <w:szCs w:val="24"/>
      <w:lang w:eastAsia="en-GB"/>
    </w:rPr>
  </w:style>
  <w:style w:type="character" w:customStyle="1" w:styleId="BodyTextChar">
    <w:name w:val="Body Text Char"/>
    <w:basedOn w:val="DefaultParagraphFont"/>
    <w:link w:val="BodyText"/>
    <w:uiPriority w:val="99"/>
    <w:semiHidden/>
    <w:rsid w:val="00703491"/>
    <w:rPr>
      <w:rFonts w:ascii="Times New Roman" w:eastAsia="Calibri" w:hAnsi="Times New Roman" w:cs="Times New Roman"/>
      <w:sz w:val="24"/>
      <w:szCs w:val="24"/>
      <w:lang w:eastAsia="en-GB"/>
    </w:rPr>
  </w:style>
  <w:style w:type="table" w:customStyle="1" w:styleId="LightList1">
    <w:name w:val="Light List1"/>
    <w:basedOn w:val="TableNormal"/>
    <w:uiPriority w:val="61"/>
    <w:rsid w:val="0070349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Accent1">
    <w:name w:val="Medium Shading 1 Accent 1"/>
    <w:basedOn w:val="TableNormal"/>
    <w:uiPriority w:val="63"/>
    <w:rsid w:val="00703491"/>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electable">
    <w:name w:val="selectable"/>
    <w:rsid w:val="00703491"/>
  </w:style>
  <w:style w:type="numbering" w:customStyle="1" w:styleId="NoList4">
    <w:name w:val="No List4"/>
    <w:next w:val="NoList"/>
    <w:uiPriority w:val="99"/>
    <w:semiHidden/>
    <w:unhideWhenUsed/>
    <w:rsid w:val="00D463DC"/>
  </w:style>
  <w:style w:type="table" w:customStyle="1" w:styleId="TableGrid1">
    <w:name w:val="Table Grid1"/>
    <w:basedOn w:val="TableNormal"/>
    <w:next w:val="TableGrid"/>
    <w:uiPriority w:val="59"/>
    <w:rsid w:val="00D463DC"/>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D463DC"/>
    <w:pPr>
      <w:spacing w:after="0" w:line="240" w:lineRule="auto"/>
    </w:pPr>
    <w:rPr>
      <w:rFonts w:ascii="Calibri" w:eastAsia="Calibri" w:hAnsi="Calibri" w:cs="Arial"/>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D463DC"/>
    <w:pPr>
      <w:spacing w:after="0" w:line="240" w:lineRule="auto"/>
    </w:pPr>
    <w:rPr>
      <w:rFonts w:ascii="Calibri" w:eastAsia="Calibri" w:hAnsi="Calibri" w:cs="Arial"/>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w-headline">
    <w:name w:val="mw-headline"/>
    <w:basedOn w:val="DefaultParagraphFont"/>
    <w:rsid w:val="00D463DC"/>
  </w:style>
  <w:style w:type="table" w:styleId="LightShading-Accent2">
    <w:name w:val="Light Shading Accent 2"/>
    <w:basedOn w:val="TableNormal"/>
    <w:uiPriority w:val="60"/>
    <w:rsid w:val="00D463DC"/>
    <w:pPr>
      <w:spacing w:after="0" w:line="240" w:lineRule="auto"/>
    </w:pPr>
    <w:rPr>
      <w:rFonts w:ascii="Calibri" w:eastAsia="Calibri" w:hAnsi="Calibri" w:cs="Arial"/>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
    <w:name w:val="Light List - Accent 11"/>
    <w:basedOn w:val="TableNormal"/>
    <w:uiPriority w:val="61"/>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5">
    <w:name w:val="Light Grid Accent 5"/>
    <w:basedOn w:val="TableNormal"/>
    <w:uiPriority w:val="62"/>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DefaultParagraphFont"/>
    <w:rsid w:val="00D463DC"/>
  </w:style>
  <w:style w:type="table" w:customStyle="1" w:styleId="LightGrid-Accent12">
    <w:name w:val="Light Grid - Accent 12"/>
    <w:basedOn w:val="TableNormal"/>
    <w:next w:val="LightGrid-Accent1"/>
    <w:uiPriority w:val="62"/>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5">
    <w:name w:val="No List5"/>
    <w:next w:val="NoList"/>
    <w:uiPriority w:val="99"/>
    <w:semiHidden/>
    <w:unhideWhenUsed/>
    <w:rsid w:val="00B616D1"/>
  </w:style>
  <w:style w:type="numbering" w:customStyle="1" w:styleId="NoList6">
    <w:name w:val="No List6"/>
    <w:next w:val="NoList"/>
    <w:uiPriority w:val="99"/>
    <w:semiHidden/>
    <w:unhideWhenUsed/>
    <w:rsid w:val="005E4B86"/>
  </w:style>
  <w:style w:type="character" w:customStyle="1" w:styleId="a1">
    <w:name w:val="a1"/>
    <w:basedOn w:val="DefaultParagraphFont"/>
    <w:rsid w:val="005E4B86"/>
    <w:rPr>
      <w:rFonts w:ascii="Arial" w:hAnsi="Arial" w:cs="Arial" w:hint="default"/>
      <w:b w:val="0"/>
      <w:bCs w:val="0"/>
      <w:i w:val="0"/>
      <w:iCs w:val="0"/>
      <w:bdr w:val="none" w:sz="0" w:space="0" w:color="auto" w:frame="1"/>
    </w:rPr>
  </w:style>
  <w:style w:type="numbering" w:customStyle="1" w:styleId="NoList7">
    <w:name w:val="No List7"/>
    <w:next w:val="NoList"/>
    <w:uiPriority w:val="99"/>
    <w:semiHidden/>
    <w:unhideWhenUsed/>
    <w:rsid w:val="0058155D"/>
  </w:style>
  <w:style w:type="character" w:customStyle="1" w:styleId="st1">
    <w:name w:val="st1"/>
    <w:basedOn w:val="DefaultParagraphFont"/>
    <w:rsid w:val="00464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C"/>
  </w:style>
  <w:style w:type="paragraph" w:styleId="Heading1">
    <w:name w:val="heading 1"/>
    <w:basedOn w:val="Normal"/>
    <w:next w:val="Normal"/>
    <w:link w:val="Heading1Char"/>
    <w:uiPriority w:val="9"/>
    <w:qFormat/>
    <w:rsid w:val="00DC114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A917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C114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48"/>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A917BD"/>
    <w:rPr>
      <w:rFonts w:ascii="Times New Roman" w:eastAsia="Times New Roman" w:hAnsi="Times New Roman" w:cs="Times New Roman"/>
      <w:b/>
      <w:bCs/>
      <w:sz w:val="36"/>
      <w:szCs w:val="36"/>
      <w:lang w:eastAsia="en-GB"/>
    </w:rPr>
  </w:style>
  <w:style w:type="character" w:styleId="Hyperlink">
    <w:name w:val="Hyperlink"/>
    <w:uiPriority w:val="99"/>
    <w:unhideWhenUsed/>
    <w:rsid w:val="00A917BD"/>
    <w:rPr>
      <w:color w:val="0000FF"/>
      <w:u w:val="single"/>
    </w:rPr>
  </w:style>
  <w:style w:type="paragraph" w:customStyle="1" w:styleId="Default">
    <w:name w:val="Default"/>
    <w:rsid w:val="00A917B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rsid w:val="00A917BD"/>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medium-font">
    <w:name w:val="medium-font"/>
    <w:basedOn w:val="DefaultParagraphFont"/>
    <w:rsid w:val="00A917BD"/>
  </w:style>
  <w:style w:type="character" w:customStyle="1" w:styleId="title-link-wrapper1">
    <w:name w:val="title-link-wrapper1"/>
    <w:rsid w:val="00A917BD"/>
    <w:rPr>
      <w:vanish w:val="0"/>
      <w:webHidden w:val="0"/>
      <w:sz w:val="32"/>
      <w:szCs w:val="32"/>
      <w:specVanish w:val="0"/>
    </w:rPr>
  </w:style>
  <w:style w:type="character" w:styleId="Strong">
    <w:name w:val="Strong"/>
    <w:uiPriority w:val="22"/>
    <w:qFormat/>
    <w:rsid w:val="00A917BD"/>
    <w:rPr>
      <w:b/>
      <w:bCs/>
    </w:rPr>
  </w:style>
  <w:style w:type="paragraph" w:styleId="Header">
    <w:name w:val="header"/>
    <w:basedOn w:val="Normal"/>
    <w:link w:val="HeaderChar"/>
    <w:uiPriority w:val="99"/>
    <w:unhideWhenUsed/>
    <w:rsid w:val="00A917BD"/>
    <w:pPr>
      <w:tabs>
        <w:tab w:val="center" w:pos="4513"/>
        <w:tab w:val="right" w:pos="9026"/>
      </w:tabs>
      <w:spacing w:after="0"/>
    </w:pPr>
    <w:rPr>
      <w:rFonts w:ascii="Calibri" w:eastAsia="Calibri" w:hAnsi="Calibri" w:cs="Times New Roman"/>
      <w:lang w:val="x-none"/>
    </w:rPr>
  </w:style>
  <w:style w:type="character" w:customStyle="1" w:styleId="HeaderChar">
    <w:name w:val="Header Char"/>
    <w:basedOn w:val="DefaultParagraphFont"/>
    <w:link w:val="Header"/>
    <w:uiPriority w:val="99"/>
    <w:rsid w:val="00A917BD"/>
    <w:rPr>
      <w:rFonts w:ascii="Calibri" w:eastAsia="Calibri" w:hAnsi="Calibri" w:cs="Times New Roman"/>
      <w:lang w:val="x-none"/>
    </w:rPr>
  </w:style>
  <w:style w:type="paragraph" w:styleId="Footer">
    <w:name w:val="footer"/>
    <w:basedOn w:val="Normal"/>
    <w:link w:val="FooterChar"/>
    <w:uiPriority w:val="99"/>
    <w:unhideWhenUsed/>
    <w:rsid w:val="00A917BD"/>
    <w:pPr>
      <w:tabs>
        <w:tab w:val="center" w:pos="4513"/>
        <w:tab w:val="right" w:pos="9026"/>
      </w:tabs>
      <w:spacing w:after="0"/>
    </w:pPr>
    <w:rPr>
      <w:rFonts w:ascii="Calibri" w:eastAsia="Calibri" w:hAnsi="Calibri" w:cs="Times New Roman"/>
      <w:lang w:val="x-none"/>
    </w:rPr>
  </w:style>
  <w:style w:type="character" w:customStyle="1" w:styleId="FooterChar">
    <w:name w:val="Footer Char"/>
    <w:basedOn w:val="DefaultParagraphFont"/>
    <w:link w:val="Footer"/>
    <w:uiPriority w:val="99"/>
    <w:rsid w:val="00A917BD"/>
    <w:rPr>
      <w:rFonts w:ascii="Calibri" w:eastAsia="Calibri" w:hAnsi="Calibri" w:cs="Times New Roman"/>
      <w:lang w:val="x-none"/>
    </w:rPr>
  </w:style>
  <w:style w:type="character" w:styleId="CommentReference">
    <w:name w:val="annotation reference"/>
    <w:uiPriority w:val="99"/>
    <w:semiHidden/>
    <w:unhideWhenUsed/>
    <w:rsid w:val="00A917BD"/>
    <w:rPr>
      <w:sz w:val="16"/>
      <w:szCs w:val="16"/>
    </w:rPr>
  </w:style>
  <w:style w:type="paragraph" w:styleId="CommentText">
    <w:name w:val="annotation text"/>
    <w:basedOn w:val="Normal"/>
    <w:link w:val="CommentTextChar"/>
    <w:uiPriority w:val="99"/>
    <w:unhideWhenUsed/>
    <w:rsid w:val="00A917BD"/>
    <w:pPr>
      <w:spacing w:after="0"/>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A917BD"/>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A917BD"/>
    <w:rPr>
      <w:b/>
      <w:bCs/>
    </w:rPr>
  </w:style>
  <w:style w:type="character" w:customStyle="1" w:styleId="CommentSubjectChar">
    <w:name w:val="Comment Subject Char"/>
    <w:basedOn w:val="CommentTextChar"/>
    <w:link w:val="CommentSubject"/>
    <w:uiPriority w:val="99"/>
    <w:semiHidden/>
    <w:rsid w:val="00A917BD"/>
    <w:rPr>
      <w:rFonts w:ascii="Calibri" w:eastAsia="Calibri" w:hAnsi="Calibri" w:cs="Times New Roman"/>
      <w:b/>
      <w:bCs/>
      <w:sz w:val="20"/>
      <w:szCs w:val="20"/>
      <w:lang w:val="x-none"/>
    </w:rPr>
  </w:style>
  <w:style w:type="paragraph" w:styleId="BalloonText">
    <w:name w:val="Balloon Text"/>
    <w:basedOn w:val="Normal"/>
    <w:link w:val="BalloonTextChar"/>
    <w:uiPriority w:val="99"/>
    <w:semiHidden/>
    <w:unhideWhenUsed/>
    <w:rsid w:val="00A917BD"/>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A917BD"/>
    <w:rPr>
      <w:rFonts w:ascii="Tahoma" w:eastAsia="Calibri" w:hAnsi="Tahoma" w:cs="Times New Roman"/>
      <w:sz w:val="16"/>
      <w:szCs w:val="16"/>
      <w:lang w:val="x-none"/>
    </w:rPr>
  </w:style>
  <w:style w:type="table" w:styleId="TableGrid">
    <w:name w:val="Table Grid"/>
    <w:basedOn w:val="TableNormal"/>
    <w:uiPriority w:val="59"/>
    <w:rsid w:val="00A917B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A917B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1">
    <w:name w:val="Light Grid Accent 1"/>
    <w:basedOn w:val="TableNormal"/>
    <w:uiPriority w:val="62"/>
    <w:rsid w:val="00A917B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andard-view-style">
    <w:name w:val="standard-view-style"/>
    <w:rsid w:val="00A917BD"/>
  </w:style>
  <w:style w:type="numbering" w:customStyle="1" w:styleId="NoList1">
    <w:name w:val="No List1"/>
    <w:next w:val="NoList"/>
    <w:uiPriority w:val="99"/>
    <w:semiHidden/>
    <w:unhideWhenUsed/>
    <w:rsid w:val="00BF19A5"/>
  </w:style>
  <w:style w:type="character" w:customStyle="1" w:styleId="Heading1Char">
    <w:name w:val="Heading 1 Char"/>
    <w:basedOn w:val="DefaultParagraphFont"/>
    <w:link w:val="Heading1"/>
    <w:uiPriority w:val="9"/>
    <w:rsid w:val="00DC114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DC1144"/>
    <w:rPr>
      <w:rFonts w:ascii="Cambria" w:eastAsia="Times New Roman" w:hAnsi="Cambria" w:cs="Times New Roman"/>
      <w:b/>
      <w:bCs/>
      <w:sz w:val="26"/>
      <w:szCs w:val="26"/>
    </w:rPr>
  </w:style>
  <w:style w:type="numbering" w:customStyle="1" w:styleId="NoList2">
    <w:name w:val="No List2"/>
    <w:next w:val="NoList"/>
    <w:uiPriority w:val="99"/>
    <w:semiHidden/>
    <w:unhideWhenUsed/>
    <w:rsid w:val="00DC1144"/>
  </w:style>
  <w:style w:type="character" w:styleId="Emphasis">
    <w:name w:val="Emphasis"/>
    <w:qFormat/>
    <w:rsid w:val="00DC1144"/>
    <w:rPr>
      <w:i/>
      <w:iCs/>
    </w:rPr>
  </w:style>
  <w:style w:type="character" w:styleId="FollowedHyperlink">
    <w:name w:val="FollowedHyperlink"/>
    <w:uiPriority w:val="99"/>
    <w:semiHidden/>
    <w:unhideWhenUsed/>
    <w:rsid w:val="00DC1144"/>
    <w:rPr>
      <w:color w:val="800080"/>
      <w:u w:val="single"/>
    </w:rPr>
  </w:style>
  <w:style w:type="character" w:styleId="HTMLCite">
    <w:name w:val="HTML Cite"/>
    <w:uiPriority w:val="99"/>
    <w:semiHidden/>
    <w:unhideWhenUsed/>
    <w:rsid w:val="00DC1144"/>
    <w:rPr>
      <w:i/>
      <w:iCs/>
    </w:rPr>
  </w:style>
  <w:style w:type="character" w:customStyle="1" w:styleId="updated-short-citation">
    <w:name w:val="updated-short-citation"/>
    <w:basedOn w:val="DefaultParagraphFont"/>
    <w:rsid w:val="00DC1144"/>
  </w:style>
  <w:style w:type="character" w:customStyle="1" w:styleId="style2">
    <w:name w:val="style2"/>
    <w:basedOn w:val="DefaultParagraphFont"/>
    <w:rsid w:val="00DC1144"/>
  </w:style>
  <w:style w:type="character" w:customStyle="1" w:styleId="titledisplay">
    <w:name w:val="titledisplay"/>
    <w:basedOn w:val="DefaultParagraphFont"/>
    <w:rsid w:val="00DC1144"/>
  </w:style>
  <w:style w:type="character" w:customStyle="1" w:styleId="sourcelabel">
    <w:name w:val="sourcelabel"/>
    <w:basedOn w:val="DefaultParagraphFont"/>
    <w:rsid w:val="00DC1144"/>
  </w:style>
  <w:style w:type="character" w:customStyle="1" w:styleId="sourcedisplay">
    <w:name w:val="sourcedisplay"/>
    <w:basedOn w:val="DefaultParagraphFont"/>
    <w:rsid w:val="00DC1144"/>
  </w:style>
  <w:style w:type="character" w:customStyle="1" w:styleId="expand">
    <w:name w:val="expand"/>
    <w:basedOn w:val="DefaultParagraphFont"/>
    <w:rsid w:val="00DC1144"/>
  </w:style>
  <w:style w:type="numbering" w:customStyle="1" w:styleId="NoList3">
    <w:name w:val="No List3"/>
    <w:next w:val="NoList"/>
    <w:uiPriority w:val="99"/>
    <w:semiHidden/>
    <w:unhideWhenUsed/>
    <w:rsid w:val="00703491"/>
  </w:style>
  <w:style w:type="paragraph" w:styleId="BodyText">
    <w:name w:val="Body Text"/>
    <w:basedOn w:val="Normal"/>
    <w:link w:val="BodyTextChar"/>
    <w:uiPriority w:val="99"/>
    <w:semiHidden/>
    <w:unhideWhenUsed/>
    <w:rsid w:val="00703491"/>
    <w:pPr>
      <w:spacing w:after="0" w:line="240" w:lineRule="auto"/>
    </w:pPr>
    <w:rPr>
      <w:rFonts w:ascii="Times New Roman" w:eastAsia="Calibri" w:hAnsi="Times New Roman" w:cs="Times New Roman"/>
      <w:sz w:val="24"/>
      <w:szCs w:val="24"/>
      <w:lang w:eastAsia="en-GB"/>
    </w:rPr>
  </w:style>
  <w:style w:type="character" w:customStyle="1" w:styleId="BodyTextChar">
    <w:name w:val="Body Text Char"/>
    <w:basedOn w:val="DefaultParagraphFont"/>
    <w:link w:val="BodyText"/>
    <w:uiPriority w:val="99"/>
    <w:semiHidden/>
    <w:rsid w:val="00703491"/>
    <w:rPr>
      <w:rFonts w:ascii="Times New Roman" w:eastAsia="Calibri" w:hAnsi="Times New Roman" w:cs="Times New Roman"/>
      <w:sz w:val="24"/>
      <w:szCs w:val="24"/>
      <w:lang w:eastAsia="en-GB"/>
    </w:rPr>
  </w:style>
  <w:style w:type="table" w:customStyle="1" w:styleId="LightList1">
    <w:name w:val="Light List1"/>
    <w:basedOn w:val="TableNormal"/>
    <w:uiPriority w:val="61"/>
    <w:rsid w:val="0070349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Accent1">
    <w:name w:val="Medium Shading 1 Accent 1"/>
    <w:basedOn w:val="TableNormal"/>
    <w:uiPriority w:val="63"/>
    <w:rsid w:val="00703491"/>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electable">
    <w:name w:val="selectable"/>
    <w:rsid w:val="00703491"/>
  </w:style>
  <w:style w:type="numbering" w:customStyle="1" w:styleId="NoList4">
    <w:name w:val="No List4"/>
    <w:next w:val="NoList"/>
    <w:uiPriority w:val="99"/>
    <w:semiHidden/>
    <w:unhideWhenUsed/>
    <w:rsid w:val="00D463DC"/>
  </w:style>
  <w:style w:type="table" w:customStyle="1" w:styleId="TableGrid1">
    <w:name w:val="Table Grid1"/>
    <w:basedOn w:val="TableNormal"/>
    <w:next w:val="TableGrid"/>
    <w:uiPriority w:val="59"/>
    <w:rsid w:val="00D463DC"/>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D463DC"/>
    <w:pPr>
      <w:spacing w:after="0" w:line="240" w:lineRule="auto"/>
    </w:pPr>
    <w:rPr>
      <w:rFonts w:ascii="Calibri" w:eastAsia="Calibri" w:hAnsi="Calibri" w:cs="Arial"/>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D463DC"/>
    <w:pPr>
      <w:spacing w:after="0" w:line="240" w:lineRule="auto"/>
    </w:pPr>
    <w:rPr>
      <w:rFonts w:ascii="Calibri" w:eastAsia="Calibri" w:hAnsi="Calibri" w:cs="Arial"/>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w-headline">
    <w:name w:val="mw-headline"/>
    <w:basedOn w:val="DefaultParagraphFont"/>
    <w:rsid w:val="00D463DC"/>
  </w:style>
  <w:style w:type="table" w:styleId="LightShading-Accent2">
    <w:name w:val="Light Shading Accent 2"/>
    <w:basedOn w:val="TableNormal"/>
    <w:uiPriority w:val="60"/>
    <w:rsid w:val="00D463DC"/>
    <w:pPr>
      <w:spacing w:after="0" w:line="240" w:lineRule="auto"/>
    </w:pPr>
    <w:rPr>
      <w:rFonts w:ascii="Calibri" w:eastAsia="Calibri" w:hAnsi="Calibri" w:cs="Arial"/>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
    <w:name w:val="Light List - Accent 11"/>
    <w:basedOn w:val="TableNormal"/>
    <w:uiPriority w:val="61"/>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5">
    <w:name w:val="Light Grid Accent 5"/>
    <w:basedOn w:val="TableNormal"/>
    <w:uiPriority w:val="62"/>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DefaultParagraphFont"/>
    <w:rsid w:val="00D463DC"/>
  </w:style>
  <w:style w:type="table" w:customStyle="1" w:styleId="LightGrid-Accent12">
    <w:name w:val="Light Grid - Accent 12"/>
    <w:basedOn w:val="TableNormal"/>
    <w:next w:val="LightGrid-Accent1"/>
    <w:uiPriority w:val="62"/>
    <w:rsid w:val="00D463DC"/>
    <w:pPr>
      <w:spacing w:after="0" w:line="240" w:lineRule="auto"/>
    </w:pPr>
    <w:rPr>
      <w:rFonts w:ascii="Calibri" w:eastAsia="Calibri" w:hAnsi="Calibri" w:cs="Arial"/>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5">
    <w:name w:val="No List5"/>
    <w:next w:val="NoList"/>
    <w:uiPriority w:val="99"/>
    <w:semiHidden/>
    <w:unhideWhenUsed/>
    <w:rsid w:val="00B616D1"/>
  </w:style>
  <w:style w:type="numbering" w:customStyle="1" w:styleId="NoList6">
    <w:name w:val="No List6"/>
    <w:next w:val="NoList"/>
    <w:uiPriority w:val="99"/>
    <w:semiHidden/>
    <w:unhideWhenUsed/>
    <w:rsid w:val="005E4B86"/>
  </w:style>
  <w:style w:type="character" w:customStyle="1" w:styleId="a1">
    <w:name w:val="a1"/>
    <w:basedOn w:val="DefaultParagraphFont"/>
    <w:rsid w:val="005E4B86"/>
    <w:rPr>
      <w:rFonts w:ascii="Arial" w:hAnsi="Arial" w:cs="Arial" w:hint="default"/>
      <w:b w:val="0"/>
      <w:bCs w:val="0"/>
      <w:i w:val="0"/>
      <w:iCs w:val="0"/>
      <w:bdr w:val="none" w:sz="0" w:space="0" w:color="auto" w:frame="1"/>
    </w:rPr>
  </w:style>
  <w:style w:type="numbering" w:customStyle="1" w:styleId="NoList7">
    <w:name w:val="No List7"/>
    <w:next w:val="NoList"/>
    <w:uiPriority w:val="99"/>
    <w:semiHidden/>
    <w:unhideWhenUsed/>
    <w:rsid w:val="0058155D"/>
  </w:style>
  <w:style w:type="character" w:customStyle="1" w:styleId="st1">
    <w:name w:val="st1"/>
    <w:basedOn w:val="DefaultParagraphFont"/>
    <w:rsid w:val="0046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hyperlink" Target="http://en.wikipedia.org/wiki/Cost_of_capital" TargetMode="External"/><Relationship Id="rId34" Type="http://schemas.openxmlformats.org/officeDocument/2006/relationships/hyperlink" Target="mailto:lorraine.uhlaner@edhec.edu" TargetMode="Externa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openxmlformats.org/officeDocument/2006/relationships/image" Target="media/image2.emf"/><Relationship Id="rId38" Type="http://schemas.openxmlformats.org/officeDocument/2006/relationships/diagramQuickStyle" Target="diagrams/quickStyle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mailto:lorraine.uhlaner@edhec.edu" TargetMode="External"/><Relationship Id="rId29" Type="http://schemas.openxmlformats.org/officeDocument/2006/relationships/diagramLayout" Target="diagrams/layout4.xml"/><Relationship Id="rId41" Type="http://schemas.openxmlformats.org/officeDocument/2006/relationships/hyperlink" Target="javascript:__doLinkPostBack('','ss~~AR%20%22Jankowicz%2C%20A.%20D.%22%7C%7Csl~~r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Data" Target="diagrams/data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4.xml"/><Relationship Id="rId44" Type="http://schemas.openxmlformats.org/officeDocument/2006/relationships/hyperlink" Target="mailto:e.lampadarios@leedsmet.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hyperlink" Target="http://ec.europa.eu/echa/" TargetMode="External"/><Relationship Id="rId30" Type="http://schemas.openxmlformats.org/officeDocument/2006/relationships/diagramQuickStyle" Target="diagrams/quickStyle4.xml"/><Relationship Id="rId35" Type="http://schemas.openxmlformats.org/officeDocument/2006/relationships/hyperlink" Target="mailto:lorraine.uhlaner@edhec.edu" TargetMode="External"/><Relationship Id="rId43" Type="http://schemas.openxmlformats.org/officeDocument/2006/relationships/hyperlink" Target="mailto:e.lampadarios@leedsmet.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DD8808-172A-4A7B-B852-7885E940375C}" type="doc">
      <dgm:prSet loTypeId="urn:microsoft.com/office/officeart/2005/8/layout/target1" loCatId="relationship" qsTypeId="urn:microsoft.com/office/officeart/2005/8/quickstyle/simple1" qsCatId="simple" csTypeId="urn:microsoft.com/office/officeart/2005/8/colors/accent1_2" csCatId="accent1" phldr="1"/>
      <dgm:spPr/>
    </dgm:pt>
    <dgm:pt modelId="{3F343982-F58E-4F38-A3B0-D1294B1BC46D}">
      <dgm:prSet phldrT="[Text]" custT="1"/>
      <dgm:spPr/>
      <dgm:t>
        <a:bodyPr/>
        <a:lstStyle/>
        <a:p>
          <a:pPr algn="ctr"/>
          <a:r>
            <a:rPr lang="en-GB" sz="1200" b="1"/>
            <a:t>SMEs success factors in the UK chemical distribution industry</a:t>
          </a:r>
        </a:p>
      </dgm:t>
    </dgm:pt>
    <dgm:pt modelId="{BEC94039-4032-4A93-9367-C6A38E354413}" type="parTrans" cxnId="{201BFBCB-1D6F-4D16-B3CB-C05CEC5F6801}">
      <dgm:prSet/>
      <dgm:spPr/>
      <dgm:t>
        <a:bodyPr/>
        <a:lstStyle/>
        <a:p>
          <a:pPr algn="l"/>
          <a:endParaRPr lang="en-GB"/>
        </a:p>
      </dgm:t>
    </dgm:pt>
    <dgm:pt modelId="{91D9788A-18D4-4C52-988A-9E9C13856A48}" type="sibTrans" cxnId="{201BFBCB-1D6F-4D16-B3CB-C05CEC5F6801}">
      <dgm:prSet/>
      <dgm:spPr/>
      <dgm:t>
        <a:bodyPr/>
        <a:lstStyle/>
        <a:p>
          <a:pPr algn="l"/>
          <a:endParaRPr lang="en-GB"/>
        </a:p>
      </dgm:t>
    </dgm:pt>
    <dgm:pt modelId="{D0AE36BB-0F99-4395-A18E-0EDDAE36CF4E}">
      <dgm:prSet phldrT="[Text]" custT="1"/>
      <dgm:spPr/>
      <dgm:t>
        <a:bodyPr/>
        <a:lstStyle/>
        <a:p>
          <a:pPr algn="ctr"/>
          <a:r>
            <a:rPr lang="en-GB" sz="1200" b="1"/>
            <a:t>SMEs success factors in the European chemical and chemical distribution industry</a:t>
          </a:r>
        </a:p>
      </dgm:t>
    </dgm:pt>
    <dgm:pt modelId="{D83C30BE-BE55-4ED0-89AB-F5FE95166726}" type="parTrans" cxnId="{F5986124-5332-4A02-873C-CC0146394C04}">
      <dgm:prSet/>
      <dgm:spPr/>
      <dgm:t>
        <a:bodyPr/>
        <a:lstStyle/>
        <a:p>
          <a:pPr algn="l"/>
          <a:endParaRPr lang="en-GB"/>
        </a:p>
      </dgm:t>
    </dgm:pt>
    <dgm:pt modelId="{7E0EC0EA-8607-4C97-9617-CA24AC8A5F70}" type="sibTrans" cxnId="{F5986124-5332-4A02-873C-CC0146394C04}">
      <dgm:prSet/>
      <dgm:spPr/>
      <dgm:t>
        <a:bodyPr/>
        <a:lstStyle/>
        <a:p>
          <a:pPr algn="l"/>
          <a:endParaRPr lang="en-GB"/>
        </a:p>
      </dgm:t>
    </dgm:pt>
    <dgm:pt modelId="{E0828B6E-EC17-4912-A1BA-448A134B0D79}">
      <dgm:prSet phldrT="[Text]" custT="1"/>
      <dgm:spPr/>
      <dgm:t>
        <a:bodyPr/>
        <a:lstStyle/>
        <a:p>
          <a:pPr algn="ctr"/>
          <a:r>
            <a:rPr lang="en-GB" sz="1200" b="1"/>
            <a:t>         SMEs success factors (SFs)</a:t>
          </a:r>
        </a:p>
      </dgm:t>
    </dgm:pt>
    <dgm:pt modelId="{204D5DB9-6F5E-4332-9E82-F2F3BE438691}" type="parTrans" cxnId="{396BD385-C2A6-4939-ACB0-4573D5CF789B}">
      <dgm:prSet/>
      <dgm:spPr/>
      <dgm:t>
        <a:bodyPr/>
        <a:lstStyle/>
        <a:p>
          <a:pPr algn="l"/>
          <a:endParaRPr lang="en-GB"/>
        </a:p>
      </dgm:t>
    </dgm:pt>
    <dgm:pt modelId="{5D15D486-B7AC-451E-85DC-0D96D9E4A5A9}" type="sibTrans" cxnId="{396BD385-C2A6-4939-ACB0-4573D5CF789B}">
      <dgm:prSet/>
      <dgm:spPr/>
      <dgm:t>
        <a:bodyPr/>
        <a:lstStyle/>
        <a:p>
          <a:pPr algn="l"/>
          <a:endParaRPr lang="en-GB"/>
        </a:p>
      </dgm:t>
    </dgm:pt>
    <dgm:pt modelId="{50FC6F19-8C03-404D-90E9-4D323A2B69EF}">
      <dgm:prSet phldrT="[Text]" custT="1"/>
      <dgm:spPr/>
      <dgm:t>
        <a:bodyPr/>
        <a:lstStyle/>
        <a:p>
          <a:pPr algn="l"/>
          <a:r>
            <a:rPr lang="en-GB" sz="1200" b="1"/>
            <a:t>  SMEs</a:t>
          </a:r>
        </a:p>
      </dgm:t>
    </dgm:pt>
    <dgm:pt modelId="{10B4324A-252D-40F7-96D8-4E51C34F0D29}" type="parTrans" cxnId="{A22A6235-4153-4B08-BF42-2D0996DAB8A5}">
      <dgm:prSet/>
      <dgm:spPr/>
      <dgm:t>
        <a:bodyPr/>
        <a:lstStyle/>
        <a:p>
          <a:endParaRPr lang="en-GB"/>
        </a:p>
      </dgm:t>
    </dgm:pt>
    <dgm:pt modelId="{86A05150-E516-460B-B72B-0EF595D665C6}" type="sibTrans" cxnId="{A22A6235-4153-4B08-BF42-2D0996DAB8A5}">
      <dgm:prSet/>
      <dgm:spPr/>
      <dgm:t>
        <a:bodyPr/>
        <a:lstStyle/>
        <a:p>
          <a:endParaRPr lang="en-GB"/>
        </a:p>
      </dgm:t>
    </dgm:pt>
    <dgm:pt modelId="{1678567B-6381-4AF8-B521-87C31157EBC6}" type="pres">
      <dgm:prSet presAssocID="{91DD8808-172A-4A7B-B852-7885E940375C}" presName="composite" presStyleCnt="0">
        <dgm:presLayoutVars>
          <dgm:chMax val="5"/>
          <dgm:dir/>
          <dgm:resizeHandles val="exact"/>
        </dgm:presLayoutVars>
      </dgm:prSet>
      <dgm:spPr/>
    </dgm:pt>
    <dgm:pt modelId="{B60E4980-511F-4A97-9E74-B683061DDBE4}" type="pres">
      <dgm:prSet presAssocID="{3F343982-F58E-4F38-A3B0-D1294B1BC46D}" presName="circle1" presStyleLbl="lnNode1" presStyleIdx="0" presStyleCnt="4"/>
      <dgm:spPr>
        <a:solidFill>
          <a:schemeClr val="accent1">
            <a:lumMod val="50000"/>
          </a:schemeClr>
        </a:solidFill>
      </dgm:spPr>
    </dgm:pt>
    <dgm:pt modelId="{06FE5A7A-924C-4C18-AD72-5E9F3C6EB186}" type="pres">
      <dgm:prSet presAssocID="{3F343982-F58E-4F38-A3B0-D1294B1BC46D}" presName="text1" presStyleLbl="revTx" presStyleIdx="0" presStyleCnt="4" custScaleX="139885" custScaleY="83673" custLinFactNeighborX="48467" custLinFactNeighborY="-4082">
        <dgm:presLayoutVars>
          <dgm:bulletEnabled val="1"/>
        </dgm:presLayoutVars>
      </dgm:prSet>
      <dgm:spPr/>
      <dgm:t>
        <a:bodyPr/>
        <a:lstStyle/>
        <a:p>
          <a:endParaRPr lang="en-GB"/>
        </a:p>
      </dgm:t>
    </dgm:pt>
    <dgm:pt modelId="{178FCA7D-CC60-4E44-858F-1FC280449A76}" type="pres">
      <dgm:prSet presAssocID="{3F343982-F58E-4F38-A3B0-D1294B1BC46D}" presName="line1" presStyleLbl="callout" presStyleIdx="0" presStyleCnt="8"/>
      <dgm:spPr>
        <a:ln>
          <a:solidFill>
            <a:schemeClr val="accent1">
              <a:lumMod val="50000"/>
            </a:schemeClr>
          </a:solidFill>
        </a:ln>
      </dgm:spPr>
    </dgm:pt>
    <dgm:pt modelId="{785D259C-0CB2-4394-A547-B2A5815B6684}" type="pres">
      <dgm:prSet presAssocID="{3F343982-F58E-4F38-A3B0-D1294B1BC46D}" presName="d1" presStyleLbl="callout" presStyleIdx="1" presStyleCnt="8"/>
      <dgm:spPr>
        <a:ln>
          <a:solidFill>
            <a:schemeClr val="accent1">
              <a:lumMod val="50000"/>
            </a:schemeClr>
          </a:solidFill>
        </a:ln>
      </dgm:spPr>
    </dgm:pt>
    <dgm:pt modelId="{E9B30A41-6950-40EA-AEF0-07E2555F8FB3}" type="pres">
      <dgm:prSet presAssocID="{D0AE36BB-0F99-4395-A18E-0EDDAE36CF4E}" presName="circle2" presStyleLbl="lnNode1" presStyleIdx="1" presStyleCnt="4"/>
      <dgm:spPr>
        <a:solidFill>
          <a:schemeClr val="accent1">
            <a:lumMod val="75000"/>
          </a:schemeClr>
        </a:solidFill>
      </dgm:spPr>
    </dgm:pt>
    <dgm:pt modelId="{A66548F9-C7C7-43A7-929C-1C5264157773}" type="pres">
      <dgm:prSet presAssocID="{D0AE36BB-0F99-4395-A18E-0EDDAE36CF4E}" presName="text2" presStyleLbl="revTx" presStyleIdx="1" presStyleCnt="4" custScaleX="132127" custScaleY="79591" custLinFactNeighborX="49372" custLinFactNeighborY="0">
        <dgm:presLayoutVars>
          <dgm:bulletEnabled val="1"/>
        </dgm:presLayoutVars>
      </dgm:prSet>
      <dgm:spPr/>
      <dgm:t>
        <a:bodyPr/>
        <a:lstStyle/>
        <a:p>
          <a:endParaRPr lang="en-GB"/>
        </a:p>
      </dgm:t>
    </dgm:pt>
    <dgm:pt modelId="{EFCB671C-41C0-4594-B462-6897874C446D}" type="pres">
      <dgm:prSet presAssocID="{D0AE36BB-0F99-4395-A18E-0EDDAE36CF4E}" presName="line2" presStyleLbl="callout" presStyleIdx="2" presStyleCnt="8"/>
      <dgm:spPr>
        <a:ln>
          <a:solidFill>
            <a:schemeClr val="accent1">
              <a:lumMod val="50000"/>
            </a:schemeClr>
          </a:solidFill>
        </a:ln>
      </dgm:spPr>
    </dgm:pt>
    <dgm:pt modelId="{845A1FA3-F2C0-4E73-A7DE-896435087C22}" type="pres">
      <dgm:prSet presAssocID="{D0AE36BB-0F99-4395-A18E-0EDDAE36CF4E}" presName="d2" presStyleLbl="callout" presStyleIdx="3" presStyleCnt="8"/>
      <dgm:spPr>
        <a:ln>
          <a:solidFill>
            <a:schemeClr val="accent1">
              <a:lumMod val="50000"/>
            </a:schemeClr>
          </a:solidFill>
        </a:ln>
      </dgm:spPr>
    </dgm:pt>
    <dgm:pt modelId="{C45268DC-8ECE-4F0F-81FE-DC23D5815DDD}" type="pres">
      <dgm:prSet presAssocID="{E0828B6E-EC17-4912-A1BA-448A134B0D79}" presName="circle3" presStyleLbl="lnNode1" presStyleIdx="2" presStyleCnt="4"/>
      <dgm:spPr>
        <a:solidFill>
          <a:schemeClr val="accent1">
            <a:lumMod val="60000"/>
            <a:lumOff val="40000"/>
          </a:schemeClr>
        </a:solidFill>
      </dgm:spPr>
    </dgm:pt>
    <dgm:pt modelId="{988A046E-936A-45A1-9301-0FD5B575850A}" type="pres">
      <dgm:prSet presAssocID="{E0828B6E-EC17-4912-A1BA-448A134B0D79}" presName="text3" presStyleLbl="revTx" presStyleIdx="2" presStyleCnt="4" custScaleX="182920" custScaleY="61904" custLinFactNeighborX="33934" custLinFactNeighborY="1073">
        <dgm:presLayoutVars>
          <dgm:bulletEnabled val="1"/>
        </dgm:presLayoutVars>
      </dgm:prSet>
      <dgm:spPr/>
      <dgm:t>
        <a:bodyPr/>
        <a:lstStyle/>
        <a:p>
          <a:endParaRPr lang="en-GB"/>
        </a:p>
      </dgm:t>
    </dgm:pt>
    <dgm:pt modelId="{812115AE-BD28-44F4-9580-4EAE5F65CD63}" type="pres">
      <dgm:prSet presAssocID="{E0828B6E-EC17-4912-A1BA-448A134B0D79}" presName="line3" presStyleLbl="callout" presStyleIdx="4" presStyleCnt="8"/>
      <dgm:spPr>
        <a:ln>
          <a:solidFill>
            <a:schemeClr val="accent1">
              <a:lumMod val="50000"/>
            </a:schemeClr>
          </a:solidFill>
        </a:ln>
      </dgm:spPr>
    </dgm:pt>
    <dgm:pt modelId="{EB5FB708-22A7-4F8D-93EA-1D966E3F3414}" type="pres">
      <dgm:prSet presAssocID="{E0828B6E-EC17-4912-A1BA-448A134B0D79}" presName="d3" presStyleLbl="callout" presStyleIdx="5" presStyleCnt="8"/>
      <dgm:spPr>
        <a:ln>
          <a:solidFill>
            <a:schemeClr val="accent1">
              <a:lumMod val="50000"/>
            </a:schemeClr>
          </a:solidFill>
        </a:ln>
      </dgm:spPr>
    </dgm:pt>
    <dgm:pt modelId="{9465396E-5FD6-4313-BF3D-4DDC479EDCDF}" type="pres">
      <dgm:prSet presAssocID="{50FC6F19-8C03-404D-90E9-4D323A2B69EF}" presName="circle4" presStyleLbl="lnNode1" presStyleIdx="3" presStyleCnt="4"/>
      <dgm:spPr>
        <a:solidFill>
          <a:schemeClr val="accent1">
            <a:lumMod val="40000"/>
            <a:lumOff val="60000"/>
          </a:schemeClr>
        </a:solidFill>
      </dgm:spPr>
    </dgm:pt>
    <dgm:pt modelId="{B9EE7D80-B952-47DA-9ACC-54EC0A23E492}" type="pres">
      <dgm:prSet presAssocID="{50FC6F19-8C03-404D-90E9-4D323A2B69EF}" presName="text4" presStyleLbl="revTx" presStyleIdx="3" presStyleCnt="4" custScaleX="66154" custScaleY="61904" custLinFactNeighborX="-9990" custLinFactNeighborY="-1402">
        <dgm:presLayoutVars>
          <dgm:bulletEnabled val="1"/>
        </dgm:presLayoutVars>
      </dgm:prSet>
      <dgm:spPr/>
      <dgm:t>
        <a:bodyPr/>
        <a:lstStyle/>
        <a:p>
          <a:endParaRPr lang="en-GB"/>
        </a:p>
      </dgm:t>
    </dgm:pt>
    <dgm:pt modelId="{70CDC09C-FFFC-4EF1-B7AD-C3358F1907C0}" type="pres">
      <dgm:prSet presAssocID="{50FC6F19-8C03-404D-90E9-4D323A2B69EF}" presName="line4" presStyleLbl="callout" presStyleIdx="6" presStyleCnt="8"/>
      <dgm:spPr>
        <a:ln>
          <a:solidFill>
            <a:schemeClr val="tx1"/>
          </a:solidFill>
        </a:ln>
      </dgm:spPr>
    </dgm:pt>
    <dgm:pt modelId="{FFDC232A-FC25-46F9-8114-4242942F656E}" type="pres">
      <dgm:prSet presAssocID="{50FC6F19-8C03-404D-90E9-4D323A2B69EF}" presName="d4" presStyleLbl="callout" presStyleIdx="7" presStyleCnt="8"/>
      <dgm:spPr>
        <a:ln>
          <a:solidFill>
            <a:schemeClr val="tx1"/>
          </a:solidFill>
        </a:ln>
      </dgm:spPr>
    </dgm:pt>
  </dgm:ptLst>
  <dgm:cxnLst>
    <dgm:cxn modelId="{088C3BBF-C469-41B3-B443-AFBBA9545CF7}" type="presOf" srcId="{50FC6F19-8C03-404D-90E9-4D323A2B69EF}" destId="{B9EE7D80-B952-47DA-9ACC-54EC0A23E492}" srcOrd="0" destOrd="0" presId="urn:microsoft.com/office/officeart/2005/8/layout/target1"/>
    <dgm:cxn modelId="{1EA40FE8-F451-4668-9703-060AEED46D8B}" type="presOf" srcId="{3F343982-F58E-4F38-A3B0-D1294B1BC46D}" destId="{06FE5A7A-924C-4C18-AD72-5E9F3C6EB186}" srcOrd="0" destOrd="0" presId="urn:microsoft.com/office/officeart/2005/8/layout/target1"/>
    <dgm:cxn modelId="{A22A6235-4153-4B08-BF42-2D0996DAB8A5}" srcId="{91DD8808-172A-4A7B-B852-7885E940375C}" destId="{50FC6F19-8C03-404D-90E9-4D323A2B69EF}" srcOrd="3" destOrd="0" parTransId="{10B4324A-252D-40F7-96D8-4E51C34F0D29}" sibTransId="{86A05150-E516-460B-B72B-0EF595D665C6}"/>
    <dgm:cxn modelId="{D90836F0-A41D-430E-BE9E-0BD7BCFE6EDA}" type="presOf" srcId="{E0828B6E-EC17-4912-A1BA-448A134B0D79}" destId="{988A046E-936A-45A1-9301-0FD5B575850A}" srcOrd="0" destOrd="0" presId="urn:microsoft.com/office/officeart/2005/8/layout/target1"/>
    <dgm:cxn modelId="{201BFBCB-1D6F-4D16-B3CB-C05CEC5F6801}" srcId="{91DD8808-172A-4A7B-B852-7885E940375C}" destId="{3F343982-F58E-4F38-A3B0-D1294B1BC46D}" srcOrd="0" destOrd="0" parTransId="{BEC94039-4032-4A93-9367-C6A38E354413}" sibTransId="{91D9788A-18D4-4C52-988A-9E9C13856A48}"/>
    <dgm:cxn modelId="{396BD385-C2A6-4939-ACB0-4573D5CF789B}" srcId="{91DD8808-172A-4A7B-B852-7885E940375C}" destId="{E0828B6E-EC17-4912-A1BA-448A134B0D79}" srcOrd="2" destOrd="0" parTransId="{204D5DB9-6F5E-4332-9E82-F2F3BE438691}" sibTransId="{5D15D486-B7AC-451E-85DC-0D96D9E4A5A9}"/>
    <dgm:cxn modelId="{A5C11E22-6571-4599-992E-724545CB357E}" type="presOf" srcId="{91DD8808-172A-4A7B-B852-7885E940375C}" destId="{1678567B-6381-4AF8-B521-87C31157EBC6}" srcOrd="0" destOrd="0" presId="urn:microsoft.com/office/officeart/2005/8/layout/target1"/>
    <dgm:cxn modelId="{D951676A-1A98-4668-A709-E96696625AA1}" type="presOf" srcId="{D0AE36BB-0F99-4395-A18E-0EDDAE36CF4E}" destId="{A66548F9-C7C7-43A7-929C-1C5264157773}" srcOrd="0" destOrd="0" presId="urn:microsoft.com/office/officeart/2005/8/layout/target1"/>
    <dgm:cxn modelId="{F5986124-5332-4A02-873C-CC0146394C04}" srcId="{91DD8808-172A-4A7B-B852-7885E940375C}" destId="{D0AE36BB-0F99-4395-A18E-0EDDAE36CF4E}" srcOrd="1" destOrd="0" parTransId="{D83C30BE-BE55-4ED0-89AB-F5FE95166726}" sibTransId="{7E0EC0EA-8607-4C97-9617-CA24AC8A5F70}"/>
    <dgm:cxn modelId="{9C3447AF-7ACF-4EFD-AC02-607272EB4FE5}" type="presParOf" srcId="{1678567B-6381-4AF8-B521-87C31157EBC6}" destId="{B60E4980-511F-4A97-9E74-B683061DDBE4}" srcOrd="0" destOrd="0" presId="urn:microsoft.com/office/officeart/2005/8/layout/target1"/>
    <dgm:cxn modelId="{BF48CA75-DB08-4906-A13A-1278FDA73703}" type="presParOf" srcId="{1678567B-6381-4AF8-B521-87C31157EBC6}" destId="{06FE5A7A-924C-4C18-AD72-5E9F3C6EB186}" srcOrd="1" destOrd="0" presId="urn:microsoft.com/office/officeart/2005/8/layout/target1"/>
    <dgm:cxn modelId="{E3AA287E-F6A5-41B4-B7CE-1A1E59A1453D}" type="presParOf" srcId="{1678567B-6381-4AF8-B521-87C31157EBC6}" destId="{178FCA7D-CC60-4E44-858F-1FC280449A76}" srcOrd="2" destOrd="0" presId="urn:microsoft.com/office/officeart/2005/8/layout/target1"/>
    <dgm:cxn modelId="{24DB5807-818C-4A68-915D-82637FE875EA}" type="presParOf" srcId="{1678567B-6381-4AF8-B521-87C31157EBC6}" destId="{785D259C-0CB2-4394-A547-B2A5815B6684}" srcOrd="3" destOrd="0" presId="urn:microsoft.com/office/officeart/2005/8/layout/target1"/>
    <dgm:cxn modelId="{EC3D49BB-AA03-451D-9B47-1ECFFED042D6}" type="presParOf" srcId="{1678567B-6381-4AF8-B521-87C31157EBC6}" destId="{E9B30A41-6950-40EA-AEF0-07E2555F8FB3}" srcOrd="4" destOrd="0" presId="urn:microsoft.com/office/officeart/2005/8/layout/target1"/>
    <dgm:cxn modelId="{0C2A8E91-7310-4EE3-9A5D-209559928C6F}" type="presParOf" srcId="{1678567B-6381-4AF8-B521-87C31157EBC6}" destId="{A66548F9-C7C7-43A7-929C-1C5264157773}" srcOrd="5" destOrd="0" presId="urn:microsoft.com/office/officeart/2005/8/layout/target1"/>
    <dgm:cxn modelId="{33616E5A-13D9-468E-939C-9502326D52E0}" type="presParOf" srcId="{1678567B-6381-4AF8-B521-87C31157EBC6}" destId="{EFCB671C-41C0-4594-B462-6897874C446D}" srcOrd="6" destOrd="0" presId="urn:microsoft.com/office/officeart/2005/8/layout/target1"/>
    <dgm:cxn modelId="{43666A65-AB54-4C4B-A180-7032520FED97}" type="presParOf" srcId="{1678567B-6381-4AF8-B521-87C31157EBC6}" destId="{845A1FA3-F2C0-4E73-A7DE-896435087C22}" srcOrd="7" destOrd="0" presId="urn:microsoft.com/office/officeart/2005/8/layout/target1"/>
    <dgm:cxn modelId="{DAA31D0B-E797-4926-A698-391F19535332}" type="presParOf" srcId="{1678567B-6381-4AF8-B521-87C31157EBC6}" destId="{C45268DC-8ECE-4F0F-81FE-DC23D5815DDD}" srcOrd="8" destOrd="0" presId="urn:microsoft.com/office/officeart/2005/8/layout/target1"/>
    <dgm:cxn modelId="{14ED048A-A6F0-44B9-A9D6-D79EBCA78E61}" type="presParOf" srcId="{1678567B-6381-4AF8-B521-87C31157EBC6}" destId="{988A046E-936A-45A1-9301-0FD5B575850A}" srcOrd="9" destOrd="0" presId="urn:microsoft.com/office/officeart/2005/8/layout/target1"/>
    <dgm:cxn modelId="{8F6316F7-27F7-4C16-A935-FF77E003061F}" type="presParOf" srcId="{1678567B-6381-4AF8-B521-87C31157EBC6}" destId="{812115AE-BD28-44F4-9580-4EAE5F65CD63}" srcOrd="10" destOrd="0" presId="urn:microsoft.com/office/officeart/2005/8/layout/target1"/>
    <dgm:cxn modelId="{C1597361-5743-4A33-87FA-7E6F95574661}" type="presParOf" srcId="{1678567B-6381-4AF8-B521-87C31157EBC6}" destId="{EB5FB708-22A7-4F8D-93EA-1D966E3F3414}" srcOrd="11" destOrd="0" presId="urn:microsoft.com/office/officeart/2005/8/layout/target1"/>
    <dgm:cxn modelId="{92A8A322-BB62-4E54-A299-416DAFA269A7}" type="presParOf" srcId="{1678567B-6381-4AF8-B521-87C31157EBC6}" destId="{9465396E-5FD6-4313-BF3D-4DDC479EDCDF}" srcOrd="12" destOrd="0" presId="urn:microsoft.com/office/officeart/2005/8/layout/target1"/>
    <dgm:cxn modelId="{B3A5BDE3-99AC-472A-BC3C-2924AC335307}" type="presParOf" srcId="{1678567B-6381-4AF8-B521-87C31157EBC6}" destId="{B9EE7D80-B952-47DA-9ACC-54EC0A23E492}" srcOrd="13" destOrd="0" presId="urn:microsoft.com/office/officeart/2005/8/layout/target1"/>
    <dgm:cxn modelId="{AC021DCB-013D-4D04-AEFD-506865E90E7F}" type="presParOf" srcId="{1678567B-6381-4AF8-B521-87C31157EBC6}" destId="{70CDC09C-FFFC-4EF1-B7AD-C3358F1907C0}" srcOrd="14" destOrd="0" presId="urn:microsoft.com/office/officeart/2005/8/layout/target1"/>
    <dgm:cxn modelId="{96BB0D9B-AFCD-467E-9ECD-FE9682B5CBD0}" type="presParOf" srcId="{1678567B-6381-4AF8-B521-87C31157EBC6}" destId="{FFDC232A-FC25-46F9-8114-4242942F656E}" srcOrd="15" destOrd="0" presId="urn:microsoft.com/office/officeart/2005/8/layout/targe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DCC1F9-4178-48FD-B993-CC930697105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0CCDB015-AD37-42BF-A607-9F5FC383109E}">
      <dgm:prSet phldrT="[Text]"/>
      <dgm:spPr/>
      <dgm:t>
        <a:bodyPr/>
        <a:lstStyle/>
        <a:p>
          <a:r>
            <a:rPr lang="en-GB"/>
            <a:t>Literature review</a:t>
          </a:r>
        </a:p>
        <a:p>
          <a:r>
            <a:rPr lang="en-GB"/>
            <a:t>(Theoretical Perspective)</a:t>
          </a:r>
        </a:p>
      </dgm:t>
    </dgm:pt>
    <dgm:pt modelId="{362F49C5-3235-4D96-88BE-331D2AE68F46}" type="parTrans" cxnId="{6820B44C-9945-4C71-A2A4-988936624DC8}">
      <dgm:prSet/>
      <dgm:spPr/>
      <dgm:t>
        <a:bodyPr/>
        <a:lstStyle/>
        <a:p>
          <a:endParaRPr lang="en-GB"/>
        </a:p>
      </dgm:t>
    </dgm:pt>
    <dgm:pt modelId="{4E027D4E-396F-4DC5-AC06-58768AB1D354}" type="sibTrans" cxnId="{6820B44C-9945-4C71-A2A4-988936624DC8}">
      <dgm:prSet/>
      <dgm:spPr/>
      <dgm:t>
        <a:bodyPr/>
        <a:lstStyle/>
        <a:p>
          <a:endParaRPr lang="en-GB"/>
        </a:p>
      </dgm:t>
    </dgm:pt>
    <dgm:pt modelId="{D45B7CE5-DFD4-442C-9462-1E3258998288}">
      <dgm:prSet/>
      <dgm:spPr/>
      <dgm:t>
        <a:bodyPr/>
        <a:lstStyle/>
        <a:p>
          <a:r>
            <a:rPr lang="en-GB"/>
            <a:t>Research Problem</a:t>
          </a:r>
        </a:p>
        <a:p>
          <a:r>
            <a:rPr lang="en-GB"/>
            <a:t>Reseach Aims and Questions</a:t>
          </a:r>
        </a:p>
      </dgm:t>
    </dgm:pt>
    <dgm:pt modelId="{AD860127-8ED2-482D-81E6-3D228C99E0B4}" type="parTrans" cxnId="{65863C8F-0948-4365-86DF-E28553B7F342}">
      <dgm:prSet/>
      <dgm:spPr/>
      <dgm:t>
        <a:bodyPr/>
        <a:lstStyle/>
        <a:p>
          <a:endParaRPr lang="en-GB"/>
        </a:p>
      </dgm:t>
    </dgm:pt>
    <dgm:pt modelId="{06A0B26D-0336-4885-A059-3CC3655D8B15}" type="sibTrans" cxnId="{65863C8F-0948-4365-86DF-E28553B7F342}">
      <dgm:prSet/>
      <dgm:spPr/>
      <dgm:t>
        <a:bodyPr/>
        <a:lstStyle/>
        <a:p>
          <a:endParaRPr lang="en-GB"/>
        </a:p>
      </dgm:t>
    </dgm:pt>
    <dgm:pt modelId="{B8CC49AE-8E0B-4BA6-9610-28BEA8E94701}">
      <dgm:prSet/>
      <dgm:spPr/>
      <dgm:t>
        <a:bodyPr/>
        <a:lstStyle/>
        <a:p>
          <a:r>
            <a:rPr lang="en-GB"/>
            <a:t>Instrument Design</a:t>
          </a:r>
        </a:p>
        <a:p>
          <a:r>
            <a:rPr lang="en-GB"/>
            <a:t>Questionnaire Development</a:t>
          </a:r>
        </a:p>
      </dgm:t>
    </dgm:pt>
    <dgm:pt modelId="{66BF221C-2774-419E-817C-D5AB54028564}" type="parTrans" cxnId="{273914AE-A31F-40C3-A806-2871B0D74EA7}">
      <dgm:prSet/>
      <dgm:spPr/>
      <dgm:t>
        <a:bodyPr/>
        <a:lstStyle/>
        <a:p>
          <a:endParaRPr lang="en-GB"/>
        </a:p>
      </dgm:t>
    </dgm:pt>
    <dgm:pt modelId="{6A8DC3D0-5316-4CF0-BEB3-90F22CA1EB70}" type="sibTrans" cxnId="{273914AE-A31F-40C3-A806-2871B0D74EA7}">
      <dgm:prSet/>
      <dgm:spPr/>
      <dgm:t>
        <a:bodyPr/>
        <a:lstStyle/>
        <a:p>
          <a:endParaRPr lang="en-GB"/>
        </a:p>
      </dgm:t>
    </dgm:pt>
    <dgm:pt modelId="{1DB737EF-2984-4AA4-8C17-7BF8CB857919}">
      <dgm:prSet/>
      <dgm:spPr/>
      <dgm:t>
        <a:bodyPr/>
        <a:lstStyle/>
        <a:p>
          <a:r>
            <a:rPr lang="en-GB"/>
            <a:t>Pilot study</a:t>
          </a:r>
        </a:p>
      </dgm:t>
    </dgm:pt>
    <dgm:pt modelId="{A5A64826-5BD6-4C70-AC83-759629D3A7E3}" type="parTrans" cxnId="{B752FC25-7BFC-43CA-A4A2-3E736401B9B9}">
      <dgm:prSet/>
      <dgm:spPr/>
      <dgm:t>
        <a:bodyPr/>
        <a:lstStyle/>
        <a:p>
          <a:endParaRPr lang="en-GB"/>
        </a:p>
      </dgm:t>
    </dgm:pt>
    <dgm:pt modelId="{0EA1B216-55E8-4DF3-A9D9-29EDCB39011B}" type="sibTrans" cxnId="{B752FC25-7BFC-43CA-A4A2-3E736401B9B9}">
      <dgm:prSet/>
      <dgm:spPr/>
      <dgm:t>
        <a:bodyPr/>
        <a:lstStyle/>
        <a:p>
          <a:endParaRPr lang="en-GB"/>
        </a:p>
      </dgm:t>
    </dgm:pt>
    <dgm:pt modelId="{F667F2C8-CBB5-4A6B-B939-DEE9167F5B35}">
      <dgm:prSet/>
      <dgm:spPr/>
      <dgm:t>
        <a:bodyPr/>
        <a:lstStyle/>
        <a:p>
          <a:r>
            <a:rPr lang="en-GB"/>
            <a:t>Data Collection</a:t>
          </a:r>
        </a:p>
        <a:p>
          <a:r>
            <a:rPr lang="en-GB"/>
            <a:t>Questionnaire survey</a:t>
          </a:r>
        </a:p>
      </dgm:t>
    </dgm:pt>
    <dgm:pt modelId="{C0EC23BF-4E62-47AE-957D-D8268A0ACDC9}" type="parTrans" cxnId="{A0B968CA-CF1A-488F-89A1-5D03F18BCB8D}">
      <dgm:prSet/>
      <dgm:spPr/>
      <dgm:t>
        <a:bodyPr/>
        <a:lstStyle/>
        <a:p>
          <a:endParaRPr lang="en-GB"/>
        </a:p>
      </dgm:t>
    </dgm:pt>
    <dgm:pt modelId="{43845BFD-E55E-455A-A1BB-0774C8526674}" type="sibTrans" cxnId="{A0B968CA-CF1A-488F-89A1-5D03F18BCB8D}">
      <dgm:prSet/>
      <dgm:spPr/>
      <dgm:t>
        <a:bodyPr/>
        <a:lstStyle/>
        <a:p>
          <a:endParaRPr lang="en-GB"/>
        </a:p>
      </dgm:t>
    </dgm:pt>
    <dgm:pt modelId="{72A1C958-C1C3-4AB5-BFD3-1FB5CDE9459E}">
      <dgm:prSet/>
      <dgm:spPr/>
      <dgm:t>
        <a:bodyPr/>
        <a:lstStyle/>
        <a:p>
          <a:r>
            <a:rPr lang="en-GB"/>
            <a:t>Data Analysis and Interpretation</a:t>
          </a:r>
        </a:p>
      </dgm:t>
    </dgm:pt>
    <dgm:pt modelId="{7BCEB330-42ED-4B9D-BCC8-6AD8EBAD8141}" type="parTrans" cxnId="{A4E3A3C9-FBE0-40E5-A1E1-A401CACF006F}">
      <dgm:prSet/>
      <dgm:spPr/>
      <dgm:t>
        <a:bodyPr/>
        <a:lstStyle/>
        <a:p>
          <a:endParaRPr lang="en-GB"/>
        </a:p>
      </dgm:t>
    </dgm:pt>
    <dgm:pt modelId="{335DDD93-B74F-4EA0-BED4-43873C574CDA}" type="sibTrans" cxnId="{A4E3A3C9-FBE0-40E5-A1E1-A401CACF006F}">
      <dgm:prSet/>
      <dgm:spPr/>
      <dgm:t>
        <a:bodyPr/>
        <a:lstStyle/>
        <a:p>
          <a:endParaRPr lang="en-GB"/>
        </a:p>
      </dgm:t>
    </dgm:pt>
    <dgm:pt modelId="{08F5BF62-AA01-4EB1-A374-10B9F2A88E9F}">
      <dgm:prSet/>
      <dgm:spPr/>
      <dgm:t>
        <a:bodyPr/>
        <a:lstStyle/>
        <a:p>
          <a:r>
            <a:rPr lang="en-GB"/>
            <a:t>Findings, Conclusions and Recommendations</a:t>
          </a:r>
        </a:p>
      </dgm:t>
    </dgm:pt>
    <dgm:pt modelId="{B7FA501D-84BB-44A2-911D-5D8A0D2692F1}" type="parTrans" cxnId="{AD5529F6-ED8B-4F4E-AD4B-9FCBC407606A}">
      <dgm:prSet/>
      <dgm:spPr/>
      <dgm:t>
        <a:bodyPr/>
        <a:lstStyle/>
        <a:p>
          <a:endParaRPr lang="en-GB"/>
        </a:p>
      </dgm:t>
    </dgm:pt>
    <dgm:pt modelId="{E6F8751C-D931-4147-A117-98C9715A95EB}" type="sibTrans" cxnId="{AD5529F6-ED8B-4F4E-AD4B-9FCBC407606A}">
      <dgm:prSet/>
      <dgm:spPr/>
      <dgm:t>
        <a:bodyPr/>
        <a:lstStyle/>
        <a:p>
          <a:endParaRPr lang="en-GB"/>
        </a:p>
      </dgm:t>
    </dgm:pt>
    <dgm:pt modelId="{3909F490-074F-48DE-85A9-383B62680DFE}" type="pres">
      <dgm:prSet presAssocID="{46DCC1F9-4178-48FD-B993-CC9306971058}" presName="linearFlow" presStyleCnt="0">
        <dgm:presLayoutVars>
          <dgm:resizeHandles val="exact"/>
        </dgm:presLayoutVars>
      </dgm:prSet>
      <dgm:spPr/>
      <dgm:t>
        <a:bodyPr/>
        <a:lstStyle/>
        <a:p>
          <a:endParaRPr lang="en-GB"/>
        </a:p>
      </dgm:t>
    </dgm:pt>
    <dgm:pt modelId="{9BD699B5-3002-4FEF-99E8-6A202720D19D}" type="pres">
      <dgm:prSet presAssocID="{0CCDB015-AD37-42BF-A607-9F5FC383109E}" presName="node" presStyleLbl="node1" presStyleIdx="0" presStyleCnt="7">
        <dgm:presLayoutVars>
          <dgm:bulletEnabled val="1"/>
        </dgm:presLayoutVars>
      </dgm:prSet>
      <dgm:spPr/>
      <dgm:t>
        <a:bodyPr/>
        <a:lstStyle/>
        <a:p>
          <a:endParaRPr lang="en-GB"/>
        </a:p>
      </dgm:t>
    </dgm:pt>
    <dgm:pt modelId="{BB7E4188-6EC5-4CE1-B2AD-B3FC40E255AB}" type="pres">
      <dgm:prSet presAssocID="{4E027D4E-396F-4DC5-AC06-58768AB1D354}" presName="sibTrans" presStyleLbl="sibTrans2D1" presStyleIdx="0" presStyleCnt="6" custAng="5400000"/>
      <dgm:spPr>
        <a:prstGeom prst="upDownArrow">
          <a:avLst/>
        </a:prstGeom>
      </dgm:spPr>
      <dgm:t>
        <a:bodyPr/>
        <a:lstStyle/>
        <a:p>
          <a:endParaRPr lang="en-GB"/>
        </a:p>
      </dgm:t>
    </dgm:pt>
    <dgm:pt modelId="{8B4EE1A1-6FE5-487E-B0D8-C48850875777}" type="pres">
      <dgm:prSet presAssocID="{4E027D4E-396F-4DC5-AC06-58768AB1D354}" presName="connectorText" presStyleLbl="sibTrans2D1" presStyleIdx="0" presStyleCnt="6"/>
      <dgm:spPr/>
      <dgm:t>
        <a:bodyPr/>
        <a:lstStyle/>
        <a:p>
          <a:endParaRPr lang="en-GB"/>
        </a:p>
      </dgm:t>
    </dgm:pt>
    <dgm:pt modelId="{BF8A5D91-DF7D-43B4-884A-F11563FF3B37}" type="pres">
      <dgm:prSet presAssocID="{D45B7CE5-DFD4-442C-9462-1E3258998288}" presName="node" presStyleLbl="node1" presStyleIdx="1" presStyleCnt="7">
        <dgm:presLayoutVars>
          <dgm:bulletEnabled val="1"/>
        </dgm:presLayoutVars>
      </dgm:prSet>
      <dgm:spPr/>
      <dgm:t>
        <a:bodyPr/>
        <a:lstStyle/>
        <a:p>
          <a:endParaRPr lang="en-GB"/>
        </a:p>
      </dgm:t>
    </dgm:pt>
    <dgm:pt modelId="{CFEF845F-3287-44B9-ADA6-D911A5203A1F}" type="pres">
      <dgm:prSet presAssocID="{06A0B26D-0336-4885-A059-3CC3655D8B15}" presName="sibTrans" presStyleLbl="sibTrans2D1" presStyleIdx="1" presStyleCnt="6" custAng="5400000"/>
      <dgm:spPr>
        <a:prstGeom prst="upDownArrow">
          <a:avLst/>
        </a:prstGeom>
      </dgm:spPr>
      <dgm:t>
        <a:bodyPr/>
        <a:lstStyle/>
        <a:p>
          <a:endParaRPr lang="en-GB"/>
        </a:p>
      </dgm:t>
    </dgm:pt>
    <dgm:pt modelId="{B1155677-77AE-4122-9E5C-ECA698C1FC89}" type="pres">
      <dgm:prSet presAssocID="{06A0B26D-0336-4885-A059-3CC3655D8B15}" presName="connectorText" presStyleLbl="sibTrans2D1" presStyleIdx="1" presStyleCnt="6"/>
      <dgm:spPr/>
      <dgm:t>
        <a:bodyPr/>
        <a:lstStyle/>
        <a:p>
          <a:endParaRPr lang="en-GB"/>
        </a:p>
      </dgm:t>
    </dgm:pt>
    <dgm:pt modelId="{12068B79-0685-41CA-98E9-EC9B25B10AF1}" type="pres">
      <dgm:prSet presAssocID="{B8CC49AE-8E0B-4BA6-9610-28BEA8E94701}" presName="node" presStyleLbl="node1" presStyleIdx="2" presStyleCnt="7">
        <dgm:presLayoutVars>
          <dgm:bulletEnabled val="1"/>
        </dgm:presLayoutVars>
      </dgm:prSet>
      <dgm:spPr/>
      <dgm:t>
        <a:bodyPr/>
        <a:lstStyle/>
        <a:p>
          <a:endParaRPr lang="en-GB"/>
        </a:p>
      </dgm:t>
    </dgm:pt>
    <dgm:pt modelId="{8ECE52E7-BF66-48EF-8144-92E708AB3576}" type="pres">
      <dgm:prSet presAssocID="{6A8DC3D0-5316-4CF0-BEB3-90F22CA1EB70}" presName="sibTrans" presStyleLbl="sibTrans2D1" presStyleIdx="2" presStyleCnt="6" custAng="5400000"/>
      <dgm:spPr>
        <a:prstGeom prst="upDownArrow">
          <a:avLst/>
        </a:prstGeom>
      </dgm:spPr>
      <dgm:t>
        <a:bodyPr/>
        <a:lstStyle/>
        <a:p>
          <a:endParaRPr lang="en-GB"/>
        </a:p>
      </dgm:t>
    </dgm:pt>
    <dgm:pt modelId="{E34D3A17-3BE0-442D-A279-22B5C5183E63}" type="pres">
      <dgm:prSet presAssocID="{6A8DC3D0-5316-4CF0-BEB3-90F22CA1EB70}" presName="connectorText" presStyleLbl="sibTrans2D1" presStyleIdx="2" presStyleCnt="6"/>
      <dgm:spPr/>
      <dgm:t>
        <a:bodyPr/>
        <a:lstStyle/>
        <a:p>
          <a:endParaRPr lang="en-GB"/>
        </a:p>
      </dgm:t>
    </dgm:pt>
    <dgm:pt modelId="{5908F297-418B-466C-9E89-B9D0D2CA6BFA}" type="pres">
      <dgm:prSet presAssocID="{1DB737EF-2984-4AA4-8C17-7BF8CB857919}" presName="node" presStyleLbl="node1" presStyleIdx="3" presStyleCnt="7">
        <dgm:presLayoutVars>
          <dgm:bulletEnabled val="1"/>
        </dgm:presLayoutVars>
      </dgm:prSet>
      <dgm:spPr/>
      <dgm:t>
        <a:bodyPr/>
        <a:lstStyle/>
        <a:p>
          <a:endParaRPr lang="en-GB"/>
        </a:p>
      </dgm:t>
    </dgm:pt>
    <dgm:pt modelId="{67187935-98F6-4F08-BF56-87B492A925D2}" type="pres">
      <dgm:prSet presAssocID="{0EA1B216-55E8-4DF3-A9D9-29EDCB39011B}" presName="sibTrans" presStyleLbl="sibTrans2D1" presStyleIdx="3" presStyleCnt="6" custAng="5400000"/>
      <dgm:spPr>
        <a:prstGeom prst="upDownArrow">
          <a:avLst/>
        </a:prstGeom>
      </dgm:spPr>
      <dgm:t>
        <a:bodyPr/>
        <a:lstStyle/>
        <a:p>
          <a:endParaRPr lang="en-GB"/>
        </a:p>
      </dgm:t>
    </dgm:pt>
    <dgm:pt modelId="{4CBD8B69-9581-488D-B988-FFDFE3F127D6}" type="pres">
      <dgm:prSet presAssocID="{0EA1B216-55E8-4DF3-A9D9-29EDCB39011B}" presName="connectorText" presStyleLbl="sibTrans2D1" presStyleIdx="3" presStyleCnt="6"/>
      <dgm:spPr/>
      <dgm:t>
        <a:bodyPr/>
        <a:lstStyle/>
        <a:p>
          <a:endParaRPr lang="en-GB"/>
        </a:p>
      </dgm:t>
    </dgm:pt>
    <dgm:pt modelId="{2221417B-84F2-48F4-97F3-52FE6ABA0C67}" type="pres">
      <dgm:prSet presAssocID="{F667F2C8-CBB5-4A6B-B939-DEE9167F5B35}" presName="node" presStyleLbl="node1" presStyleIdx="4" presStyleCnt="7">
        <dgm:presLayoutVars>
          <dgm:bulletEnabled val="1"/>
        </dgm:presLayoutVars>
      </dgm:prSet>
      <dgm:spPr/>
      <dgm:t>
        <a:bodyPr/>
        <a:lstStyle/>
        <a:p>
          <a:endParaRPr lang="en-GB"/>
        </a:p>
      </dgm:t>
    </dgm:pt>
    <dgm:pt modelId="{AE82FBBA-8CDB-495B-A19B-36D942111ACE}" type="pres">
      <dgm:prSet presAssocID="{43845BFD-E55E-455A-A1BB-0774C8526674}" presName="sibTrans" presStyleLbl="sibTrans2D1" presStyleIdx="4" presStyleCnt="6" custAng="5400000"/>
      <dgm:spPr>
        <a:prstGeom prst="upDownArrow">
          <a:avLst/>
        </a:prstGeom>
      </dgm:spPr>
      <dgm:t>
        <a:bodyPr/>
        <a:lstStyle/>
        <a:p>
          <a:endParaRPr lang="en-GB"/>
        </a:p>
      </dgm:t>
    </dgm:pt>
    <dgm:pt modelId="{111811CF-27BD-4634-B318-3B2C1C90AF0A}" type="pres">
      <dgm:prSet presAssocID="{43845BFD-E55E-455A-A1BB-0774C8526674}" presName="connectorText" presStyleLbl="sibTrans2D1" presStyleIdx="4" presStyleCnt="6"/>
      <dgm:spPr/>
      <dgm:t>
        <a:bodyPr/>
        <a:lstStyle/>
        <a:p>
          <a:endParaRPr lang="en-GB"/>
        </a:p>
      </dgm:t>
    </dgm:pt>
    <dgm:pt modelId="{4327439C-EFD8-4101-8A19-21C563A3060D}" type="pres">
      <dgm:prSet presAssocID="{72A1C958-C1C3-4AB5-BFD3-1FB5CDE9459E}" presName="node" presStyleLbl="node1" presStyleIdx="5" presStyleCnt="7">
        <dgm:presLayoutVars>
          <dgm:bulletEnabled val="1"/>
        </dgm:presLayoutVars>
      </dgm:prSet>
      <dgm:spPr/>
      <dgm:t>
        <a:bodyPr/>
        <a:lstStyle/>
        <a:p>
          <a:endParaRPr lang="en-GB"/>
        </a:p>
      </dgm:t>
    </dgm:pt>
    <dgm:pt modelId="{64656736-98D2-4183-A08D-172FFB62408C}" type="pres">
      <dgm:prSet presAssocID="{335DDD93-B74F-4EA0-BED4-43873C574CDA}" presName="sibTrans" presStyleLbl="sibTrans2D1" presStyleIdx="5" presStyleCnt="6" custAng="5400000"/>
      <dgm:spPr>
        <a:prstGeom prst="upDownArrow">
          <a:avLst/>
        </a:prstGeom>
      </dgm:spPr>
      <dgm:t>
        <a:bodyPr/>
        <a:lstStyle/>
        <a:p>
          <a:endParaRPr lang="en-GB"/>
        </a:p>
      </dgm:t>
    </dgm:pt>
    <dgm:pt modelId="{0489CBD7-1010-479A-9CE9-1D3A162C8C09}" type="pres">
      <dgm:prSet presAssocID="{335DDD93-B74F-4EA0-BED4-43873C574CDA}" presName="connectorText" presStyleLbl="sibTrans2D1" presStyleIdx="5" presStyleCnt="6"/>
      <dgm:spPr/>
      <dgm:t>
        <a:bodyPr/>
        <a:lstStyle/>
        <a:p>
          <a:endParaRPr lang="en-GB"/>
        </a:p>
      </dgm:t>
    </dgm:pt>
    <dgm:pt modelId="{9E5F2F04-0320-466C-A059-9A691D959289}" type="pres">
      <dgm:prSet presAssocID="{08F5BF62-AA01-4EB1-A374-10B9F2A88E9F}" presName="node" presStyleLbl="node1" presStyleIdx="6" presStyleCnt="7">
        <dgm:presLayoutVars>
          <dgm:bulletEnabled val="1"/>
        </dgm:presLayoutVars>
      </dgm:prSet>
      <dgm:spPr/>
      <dgm:t>
        <a:bodyPr/>
        <a:lstStyle/>
        <a:p>
          <a:endParaRPr lang="en-GB"/>
        </a:p>
      </dgm:t>
    </dgm:pt>
  </dgm:ptLst>
  <dgm:cxnLst>
    <dgm:cxn modelId="{9B409D71-1F74-4B35-ABD7-DFB45A678EAD}" type="presOf" srcId="{43845BFD-E55E-455A-A1BB-0774C8526674}" destId="{111811CF-27BD-4634-B318-3B2C1C90AF0A}" srcOrd="1" destOrd="0" presId="urn:microsoft.com/office/officeart/2005/8/layout/process2"/>
    <dgm:cxn modelId="{400B6E75-6A49-4223-B955-6574078EBAC4}" type="presOf" srcId="{72A1C958-C1C3-4AB5-BFD3-1FB5CDE9459E}" destId="{4327439C-EFD8-4101-8A19-21C563A3060D}" srcOrd="0" destOrd="0" presId="urn:microsoft.com/office/officeart/2005/8/layout/process2"/>
    <dgm:cxn modelId="{72B8EE00-D6CD-4422-8F32-B19F2BA0072F}" type="presOf" srcId="{335DDD93-B74F-4EA0-BED4-43873C574CDA}" destId="{0489CBD7-1010-479A-9CE9-1D3A162C8C09}" srcOrd="1" destOrd="0" presId="urn:microsoft.com/office/officeart/2005/8/layout/process2"/>
    <dgm:cxn modelId="{B752FC25-7BFC-43CA-A4A2-3E736401B9B9}" srcId="{46DCC1F9-4178-48FD-B993-CC9306971058}" destId="{1DB737EF-2984-4AA4-8C17-7BF8CB857919}" srcOrd="3" destOrd="0" parTransId="{A5A64826-5BD6-4C70-AC83-759629D3A7E3}" sibTransId="{0EA1B216-55E8-4DF3-A9D9-29EDCB39011B}"/>
    <dgm:cxn modelId="{A4E3A3C9-FBE0-40E5-A1E1-A401CACF006F}" srcId="{46DCC1F9-4178-48FD-B993-CC9306971058}" destId="{72A1C958-C1C3-4AB5-BFD3-1FB5CDE9459E}" srcOrd="5" destOrd="0" parTransId="{7BCEB330-42ED-4B9D-BCC8-6AD8EBAD8141}" sibTransId="{335DDD93-B74F-4EA0-BED4-43873C574CDA}"/>
    <dgm:cxn modelId="{B0E0EB70-0135-4D90-BBC4-BE427DC3062F}" type="presOf" srcId="{06A0B26D-0336-4885-A059-3CC3655D8B15}" destId="{CFEF845F-3287-44B9-ADA6-D911A5203A1F}" srcOrd="0" destOrd="0" presId="urn:microsoft.com/office/officeart/2005/8/layout/process2"/>
    <dgm:cxn modelId="{A913697D-7B77-4991-AD92-62B60861D660}" type="presOf" srcId="{0EA1B216-55E8-4DF3-A9D9-29EDCB39011B}" destId="{67187935-98F6-4F08-BF56-87B492A925D2}" srcOrd="0" destOrd="0" presId="urn:microsoft.com/office/officeart/2005/8/layout/process2"/>
    <dgm:cxn modelId="{AD5529F6-ED8B-4F4E-AD4B-9FCBC407606A}" srcId="{46DCC1F9-4178-48FD-B993-CC9306971058}" destId="{08F5BF62-AA01-4EB1-A374-10B9F2A88E9F}" srcOrd="6" destOrd="0" parTransId="{B7FA501D-84BB-44A2-911D-5D8A0D2692F1}" sibTransId="{E6F8751C-D931-4147-A117-98C9715A95EB}"/>
    <dgm:cxn modelId="{C73A8418-DAC0-43A0-B993-F94D42FC4409}" type="presOf" srcId="{4E027D4E-396F-4DC5-AC06-58768AB1D354}" destId="{8B4EE1A1-6FE5-487E-B0D8-C48850875777}" srcOrd="1" destOrd="0" presId="urn:microsoft.com/office/officeart/2005/8/layout/process2"/>
    <dgm:cxn modelId="{A0B968CA-CF1A-488F-89A1-5D03F18BCB8D}" srcId="{46DCC1F9-4178-48FD-B993-CC9306971058}" destId="{F667F2C8-CBB5-4A6B-B939-DEE9167F5B35}" srcOrd="4" destOrd="0" parTransId="{C0EC23BF-4E62-47AE-957D-D8268A0ACDC9}" sibTransId="{43845BFD-E55E-455A-A1BB-0774C8526674}"/>
    <dgm:cxn modelId="{24E43674-A808-4231-9FD1-E2E62C7A3465}" type="presOf" srcId="{08F5BF62-AA01-4EB1-A374-10B9F2A88E9F}" destId="{9E5F2F04-0320-466C-A059-9A691D959289}" srcOrd="0" destOrd="0" presId="urn:microsoft.com/office/officeart/2005/8/layout/process2"/>
    <dgm:cxn modelId="{6820B44C-9945-4C71-A2A4-988936624DC8}" srcId="{46DCC1F9-4178-48FD-B993-CC9306971058}" destId="{0CCDB015-AD37-42BF-A607-9F5FC383109E}" srcOrd="0" destOrd="0" parTransId="{362F49C5-3235-4D96-88BE-331D2AE68F46}" sibTransId="{4E027D4E-396F-4DC5-AC06-58768AB1D354}"/>
    <dgm:cxn modelId="{AF0BD282-FBE7-4982-9A10-4FFA32F02641}" type="presOf" srcId="{1DB737EF-2984-4AA4-8C17-7BF8CB857919}" destId="{5908F297-418B-466C-9E89-B9D0D2CA6BFA}" srcOrd="0" destOrd="0" presId="urn:microsoft.com/office/officeart/2005/8/layout/process2"/>
    <dgm:cxn modelId="{1DAAB7C6-1B98-4E43-B41B-AA0A99425D37}" type="presOf" srcId="{335DDD93-B74F-4EA0-BED4-43873C574CDA}" destId="{64656736-98D2-4183-A08D-172FFB62408C}" srcOrd="0" destOrd="0" presId="urn:microsoft.com/office/officeart/2005/8/layout/process2"/>
    <dgm:cxn modelId="{65863C8F-0948-4365-86DF-E28553B7F342}" srcId="{46DCC1F9-4178-48FD-B993-CC9306971058}" destId="{D45B7CE5-DFD4-442C-9462-1E3258998288}" srcOrd="1" destOrd="0" parTransId="{AD860127-8ED2-482D-81E6-3D228C99E0B4}" sibTransId="{06A0B26D-0336-4885-A059-3CC3655D8B15}"/>
    <dgm:cxn modelId="{6B57370A-BE8B-4E71-9D53-EB0CD9F130F8}" type="presOf" srcId="{D45B7CE5-DFD4-442C-9462-1E3258998288}" destId="{BF8A5D91-DF7D-43B4-884A-F11563FF3B37}" srcOrd="0" destOrd="0" presId="urn:microsoft.com/office/officeart/2005/8/layout/process2"/>
    <dgm:cxn modelId="{6440335A-3564-4BBA-905D-82C397552157}" type="presOf" srcId="{4E027D4E-396F-4DC5-AC06-58768AB1D354}" destId="{BB7E4188-6EC5-4CE1-B2AD-B3FC40E255AB}" srcOrd="0" destOrd="0" presId="urn:microsoft.com/office/officeart/2005/8/layout/process2"/>
    <dgm:cxn modelId="{76AA832E-BA02-4117-B9FE-853C6542EE33}" type="presOf" srcId="{06A0B26D-0336-4885-A059-3CC3655D8B15}" destId="{B1155677-77AE-4122-9E5C-ECA698C1FC89}" srcOrd="1" destOrd="0" presId="urn:microsoft.com/office/officeart/2005/8/layout/process2"/>
    <dgm:cxn modelId="{AB2E3B56-6D54-45AF-B6C2-F692E0E88F04}" type="presOf" srcId="{46DCC1F9-4178-48FD-B993-CC9306971058}" destId="{3909F490-074F-48DE-85A9-383B62680DFE}" srcOrd="0" destOrd="0" presId="urn:microsoft.com/office/officeart/2005/8/layout/process2"/>
    <dgm:cxn modelId="{8542373D-C873-4AB8-B7C2-115D263C668E}" type="presOf" srcId="{0EA1B216-55E8-4DF3-A9D9-29EDCB39011B}" destId="{4CBD8B69-9581-488D-B988-FFDFE3F127D6}" srcOrd="1" destOrd="0" presId="urn:microsoft.com/office/officeart/2005/8/layout/process2"/>
    <dgm:cxn modelId="{55998012-270B-4093-A8DD-EBA1D0EF2BFB}" type="presOf" srcId="{0CCDB015-AD37-42BF-A607-9F5FC383109E}" destId="{9BD699B5-3002-4FEF-99E8-6A202720D19D}" srcOrd="0" destOrd="0" presId="urn:microsoft.com/office/officeart/2005/8/layout/process2"/>
    <dgm:cxn modelId="{303F9649-2C04-4238-96AE-50C7C9D5D896}" type="presOf" srcId="{43845BFD-E55E-455A-A1BB-0774C8526674}" destId="{AE82FBBA-8CDB-495B-A19B-36D942111ACE}" srcOrd="0" destOrd="0" presId="urn:microsoft.com/office/officeart/2005/8/layout/process2"/>
    <dgm:cxn modelId="{6E8F6D82-D823-4AE5-AA8E-B5C6B329BF54}" type="presOf" srcId="{F667F2C8-CBB5-4A6B-B939-DEE9167F5B35}" destId="{2221417B-84F2-48F4-97F3-52FE6ABA0C67}" srcOrd="0" destOrd="0" presId="urn:microsoft.com/office/officeart/2005/8/layout/process2"/>
    <dgm:cxn modelId="{970583CE-A4FE-41C0-B42A-2029EA91EFE7}" type="presOf" srcId="{6A8DC3D0-5316-4CF0-BEB3-90F22CA1EB70}" destId="{8ECE52E7-BF66-48EF-8144-92E708AB3576}" srcOrd="0" destOrd="0" presId="urn:microsoft.com/office/officeart/2005/8/layout/process2"/>
    <dgm:cxn modelId="{273914AE-A31F-40C3-A806-2871B0D74EA7}" srcId="{46DCC1F9-4178-48FD-B993-CC9306971058}" destId="{B8CC49AE-8E0B-4BA6-9610-28BEA8E94701}" srcOrd="2" destOrd="0" parTransId="{66BF221C-2774-419E-817C-D5AB54028564}" sibTransId="{6A8DC3D0-5316-4CF0-BEB3-90F22CA1EB70}"/>
    <dgm:cxn modelId="{ACE20582-7BCE-4F9D-AC13-9AF5FFD282A7}" type="presOf" srcId="{B8CC49AE-8E0B-4BA6-9610-28BEA8E94701}" destId="{12068B79-0685-41CA-98E9-EC9B25B10AF1}" srcOrd="0" destOrd="0" presId="urn:microsoft.com/office/officeart/2005/8/layout/process2"/>
    <dgm:cxn modelId="{E1F7CB7E-5729-45A4-B6B9-6411F4B781F6}" type="presOf" srcId="{6A8DC3D0-5316-4CF0-BEB3-90F22CA1EB70}" destId="{E34D3A17-3BE0-442D-A279-22B5C5183E63}" srcOrd="1" destOrd="0" presId="urn:microsoft.com/office/officeart/2005/8/layout/process2"/>
    <dgm:cxn modelId="{6BE52434-DBF1-45FD-8559-9B45FE08FC3D}" type="presParOf" srcId="{3909F490-074F-48DE-85A9-383B62680DFE}" destId="{9BD699B5-3002-4FEF-99E8-6A202720D19D}" srcOrd="0" destOrd="0" presId="urn:microsoft.com/office/officeart/2005/8/layout/process2"/>
    <dgm:cxn modelId="{4407DE29-0E5A-4FE8-B8D7-616617D75B5C}" type="presParOf" srcId="{3909F490-074F-48DE-85A9-383B62680DFE}" destId="{BB7E4188-6EC5-4CE1-B2AD-B3FC40E255AB}" srcOrd="1" destOrd="0" presId="urn:microsoft.com/office/officeart/2005/8/layout/process2"/>
    <dgm:cxn modelId="{63336D38-C53B-4794-AB79-9549DA2ED4A2}" type="presParOf" srcId="{BB7E4188-6EC5-4CE1-B2AD-B3FC40E255AB}" destId="{8B4EE1A1-6FE5-487E-B0D8-C48850875777}" srcOrd="0" destOrd="0" presId="urn:microsoft.com/office/officeart/2005/8/layout/process2"/>
    <dgm:cxn modelId="{9FB6F851-E5AA-4A35-8CF8-06A4E6283E51}" type="presParOf" srcId="{3909F490-074F-48DE-85A9-383B62680DFE}" destId="{BF8A5D91-DF7D-43B4-884A-F11563FF3B37}" srcOrd="2" destOrd="0" presId="urn:microsoft.com/office/officeart/2005/8/layout/process2"/>
    <dgm:cxn modelId="{DEBE6A3E-7827-442E-B2A6-C99C3246EBA7}" type="presParOf" srcId="{3909F490-074F-48DE-85A9-383B62680DFE}" destId="{CFEF845F-3287-44B9-ADA6-D911A5203A1F}" srcOrd="3" destOrd="0" presId="urn:microsoft.com/office/officeart/2005/8/layout/process2"/>
    <dgm:cxn modelId="{4F276228-016A-41B4-ACA6-E4F12B1F89B2}" type="presParOf" srcId="{CFEF845F-3287-44B9-ADA6-D911A5203A1F}" destId="{B1155677-77AE-4122-9E5C-ECA698C1FC89}" srcOrd="0" destOrd="0" presId="urn:microsoft.com/office/officeart/2005/8/layout/process2"/>
    <dgm:cxn modelId="{1274699E-A51A-4AE5-8569-DE07AE7C06D0}" type="presParOf" srcId="{3909F490-074F-48DE-85A9-383B62680DFE}" destId="{12068B79-0685-41CA-98E9-EC9B25B10AF1}" srcOrd="4" destOrd="0" presId="urn:microsoft.com/office/officeart/2005/8/layout/process2"/>
    <dgm:cxn modelId="{223989A8-8D86-41C7-BB47-63D164B7D1A5}" type="presParOf" srcId="{3909F490-074F-48DE-85A9-383B62680DFE}" destId="{8ECE52E7-BF66-48EF-8144-92E708AB3576}" srcOrd="5" destOrd="0" presId="urn:microsoft.com/office/officeart/2005/8/layout/process2"/>
    <dgm:cxn modelId="{917D74F6-9F12-408B-8D0F-7719E09132BE}" type="presParOf" srcId="{8ECE52E7-BF66-48EF-8144-92E708AB3576}" destId="{E34D3A17-3BE0-442D-A279-22B5C5183E63}" srcOrd="0" destOrd="0" presId="urn:microsoft.com/office/officeart/2005/8/layout/process2"/>
    <dgm:cxn modelId="{1AF29E11-E544-47A7-98BD-912A8F8E3D3F}" type="presParOf" srcId="{3909F490-074F-48DE-85A9-383B62680DFE}" destId="{5908F297-418B-466C-9E89-B9D0D2CA6BFA}" srcOrd="6" destOrd="0" presId="urn:microsoft.com/office/officeart/2005/8/layout/process2"/>
    <dgm:cxn modelId="{E08605F1-E669-4100-998A-7A7459A71DD8}" type="presParOf" srcId="{3909F490-074F-48DE-85A9-383B62680DFE}" destId="{67187935-98F6-4F08-BF56-87B492A925D2}" srcOrd="7" destOrd="0" presId="urn:microsoft.com/office/officeart/2005/8/layout/process2"/>
    <dgm:cxn modelId="{1DE791C4-DA1B-483E-B338-B520DA104F48}" type="presParOf" srcId="{67187935-98F6-4F08-BF56-87B492A925D2}" destId="{4CBD8B69-9581-488D-B988-FFDFE3F127D6}" srcOrd="0" destOrd="0" presId="urn:microsoft.com/office/officeart/2005/8/layout/process2"/>
    <dgm:cxn modelId="{DE73FCF3-B9FA-4BE2-96D9-B365490360B2}" type="presParOf" srcId="{3909F490-074F-48DE-85A9-383B62680DFE}" destId="{2221417B-84F2-48F4-97F3-52FE6ABA0C67}" srcOrd="8" destOrd="0" presId="urn:microsoft.com/office/officeart/2005/8/layout/process2"/>
    <dgm:cxn modelId="{606D643E-7BE1-45B3-9F03-AE1806D4E641}" type="presParOf" srcId="{3909F490-074F-48DE-85A9-383B62680DFE}" destId="{AE82FBBA-8CDB-495B-A19B-36D942111ACE}" srcOrd="9" destOrd="0" presId="urn:microsoft.com/office/officeart/2005/8/layout/process2"/>
    <dgm:cxn modelId="{7702944E-2B92-4854-94D8-86B6C4351A2E}" type="presParOf" srcId="{AE82FBBA-8CDB-495B-A19B-36D942111ACE}" destId="{111811CF-27BD-4634-B318-3B2C1C90AF0A}" srcOrd="0" destOrd="0" presId="urn:microsoft.com/office/officeart/2005/8/layout/process2"/>
    <dgm:cxn modelId="{2931D561-888A-4A87-A256-B1BE64A53256}" type="presParOf" srcId="{3909F490-074F-48DE-85A9-383B62680DFE}" destId="{4327439C-EFD8-4101-8A19-21C563A3060D}" srcOrd="10" destOrd="0" presId="urn:microsoft.com/office/officeart/2005/8/layout/process2"/>
    <dgm:cxn modelId="{8126D10E-9DB2-49EC-BE4F-29B1A492F978}" type="presParOf" srcId="{3909F490-074F-48DE-85A9-383B62680DFE}" destId="{64656736-98D2-4183-A08D-172FFB62408C}" srcOrd="11" destOrd="0" presId="urn:microsoft.com/office/officeart/2005/8/layout/process2"/>
    <dgm:cxn modelId="{E4713034-DEC2-4594-BFF4-4C84780FA82D}" type="presParOf" srcId="{64656736-98D2-4183-A08D-172FFB62408C}" destId="{0489CBD7-1010-479A-9CE9-1D3A162C8C09}" srcOrd="0" destOrd="0" presId="urn:microsoft.com/office/officeart/2005/8/layout/process2"/>
    <dgm:cxn modelId="{00DEC2A1-C239-41E2-917F-978544CAB9C4}" type="presParOf" srcId="{3909F490-074F-48DE-85A9-383B62680DFE}" destId="{9E5F2F04-0320-466C-A059-9A691D959289}" srcOrd="12"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FF745F-1EEF-4E53-AED2-E8F33F35BE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69118F9F-F0AB-4F6F-9BC0-5C9FCAAE5C7A}">
      <dgm:prSet phldrT="[Text]" custT="1"/>
      <dgm:spPr/>
      <dgm:t>
        <a:bodyPr/>
        <a:lstStyle/>
        <a:p>
          <a:r>
            <a:rPr lang="en-GB" sz="1400"/>
            <a:t>Entrepreneurial Factors</a:t>
          </a:r>
        </a:p>
      </dgm:t>
    </dgm:pt>
    <dgm:pt modelId="{6D0D7655-46D6-4392-AD28-50D634F25E81}" type="parTrans" cxnId="{7F8030BC-61D0-4DF0-932D-34DB84575D70}">
      <dgm:prSet/>
      <dgm:spPr/>
      <dgm:t>
        <a:bodyPr/>
        <a:lstStyle/>
        <a:p>
          <a:endParaRPr lang="en-GB"/>
        </a:p>
      </dgm:t>
    </dgm:pt>
    <dgm:pt modelId="{F3D96B73-5AA0-479C-ABA4-389F607D814D}" type="sibTrans" cxnId="{7F8030BC-61D0-4DF0-932D-34DB84575D70}">
      <dgm:prSet/>
      <dgm:spPr/>
      <dgm:t>
        <a:bodyPr/>
        <a:lstStyle/>
        <a:p>
          <a:endParaRPr lang="en-GB"/>
        </a:p>
      </dgm:t>
    </dgm:pt>
    <dgm:pt modelId="{A81DC425-5759-46AB-8CA9-CEA8A3F98951}">
      <dgm:prSet phldrT="[Text]" custT="1"/>
      <dgm:spPr/>
      <dgm:t>
        <a:bodyPr/>
        <a:lstStyle/>
        <a:p>
          <a:r>
            <a:rPr lang="en-GB" sz="1300"/>
            <a:t>Age</a:t>
          </a:r>
          <a:endParaRPr lang="en-GB" sz="1300" b="0"/>
        </a:p>
      </dgm:t>
    </dgm:pt>
    <dgm:pt modelId="{D1CC5125-5B4D-4D35-AAB9-195CD8A8F6D1}" type="parTrans" cxnId="{3FA50C8B-B516-4C6F-9F94-C445357C08CF}">
      <dgm:prSet/>
      <dgm:spPr/>
      <dgm:t>
        <a:bodyPr/>
        <a:lstStyle/>
        <a:p>
          <a:endParaRPr lang="en-GB"/>
        </a:p>
      </dgm:t>
    </dgm:pt>
    <dgm:pt modelId="{984796CB-A6DC-4E14-8804-F63DA19349BC}" type="sibTrans" cxnId="{3FA50C8B-B516-4C6F-9F94-C445357C08CF}">
      <dgm:prSet/>
      <dgm:spPr/>
      <dgm:t>
        <a:bodyPr/>
        <a:lstStyle/>
        <a:p>
          <a:endParaRPr lang="en-GB"/>
        </a:p>
      </dgm:t>
    </dgm:pt>
    <dgm:pt modelId="{DDE40ED9-2812-4E8A-B533-9113BC0A3D92}">
      <dgm:prSet phldrT="[Text]" custT="1"/>
      <dgm:spPr/>
      <dgm:t>
        <a:bodyPr/>
        <a:lstStyle/>
        <a:p>
          <a:r>
            <a:rPr lang="en-GB" sz="1400"/>
            <a:t>Enterprise Factors</a:t>
          </a:r>
        </a:p>
      </dgm:t>
    </dgm:pt>
    <dgm:pt modelId="{3B3CA8C6-43E4-4303-9F7A-8B4FE5EB364A}" type="parTrans" cxnId="{B1F4DBA7-180F-4844-9E0A-5C126B1BAB9B}">
      <dgm:prSet/>
      <dgm:spPr/>
      <dgm:t>
        <a:bodyPr/>
        <a:lstStyle/>
        <a:p>
          <a:endParaRPr lang="en-GB"/>
        </a:p>
      </dgm:t>
    </dgm:pt>
    <dgm:pt modelId="{12EAA5BE-018D-4EF4-AB2D-00911529BC67}" type="sibTrans" cxnId="{B1F4DBA7-180F-4844-9E0A-5C126B1BAB9B}">
      <dgm:prSet/>
      <dgm:spPr/>
      <dgm:t>
        <a:bodyPr/>
        <a:lstStyle/>
        <a:p>
          <a:endParaRPr lang="en-GB"/>
        </a:p>
      </dgm:t>
    </dgm:pt>
    <dgm:pt modelId="{3986C0A3-C456-4DAA-8A3C-8EF6EBC1639F}">
      <dgm:prSet phldrT="[Text]" custT="1"/>
      <dgm:spPr/>
      <dgm:t>
        <a:bodyPr/>
        <a:lstStyle/>
        <a:p>
          <a:r>
            <a:rPr lang="en-GB" sz="1300"/>
            <a:t>Age and size of company</a:t>
          </a:r>
          <a:endParaRPr lang="en-GB" sz="1300" b="0"/>
        </a:p>
      </dgm:t>
    </dgm:pt>
    <dgm:pt modelId="{251F8ABF-4FFB-4CE8-853C-69C00A61488C}" type="parTrans" cxnId="{9414D9D9-4F32-4F27-9DAE-27DFECCF64DB}">
      <dgm:prSet/>
      <dgm:spPr/>
      <dgm:t>
        <a:bodyPr/>
        <a:lstStyle/>
        <a:p>
          <a:endParaRPr lang="en-GB"/>
        </a:p>
      </dgm:t>
    </dgm:pt>
    <dgm:pt modelId="{305B78EB-31D2-44D4-8E4E-91E9CD0DF466}" type="sibTrans" cxnId="{9414D9D9-4F32-4F27-9DAE-27DFECCF64DB}">
      <dgm:prSet/>
      <dgm:spPr/>
      <dgm:t>
        <a:bodyPr/>
        <a:lstStyle/>
        <a:p>
          <a:endParaRPr lang="en-GB"/>
        </a:p>
      </dgm:t>
    </dgm:pt>
    <dgm:pt modelId="{B4D8F8D2-94C2-4A7B-B75C-4ABA0094281F}">
      <dgm:prSet phldrT="[Text]" custT="1"/>
      <dgm:spPr/>
      <dgm:t>
        <a:bodyPr/>
        <a:lstStyle/>
        <a:p>
          <a:r>
            <a:rPr lang="en-GB" sz="1400"/>
            <a:t>Business Environment </a:t>
          </a:r>
        </a:p>
      </dgm:t>
    </dgm:pt>
    <dgm:pt modelId="{F774C507-101D-44E0-A49A-0667622DCA40}" type="parTrans" cxnId="{9D1CC4A7-BB7C-4C0F-A510-5BFFACE6BE6E}">
      <dgm:prSet/>
      <dgm:spPr/>
      <dgm:t>
        <a:bodyPr/>
        <a:lstStyle/>
        <a:p>
          <a:endParaRPr lang="en-GB"/>
        </a:p>
      </dgm:t>
    </dgm:pt>
    <dgm:pt modelId="{6750B30A-31FD-4724-86ED-3FC4CC8A82EE}" type="sibTrans" cxnId="{9D1CC4A7-BB7C-4C0F-A510-5BFFACE6BE6E}">
      <dgm:prSet/>
      <dgm:spPr/>
      <dgm:t>
        <a:bodyPr/>
        <a:lstStyle/>
        <a:p>
          <a:endParaRPr lang="en-GB"/>
        </a:p>
      </dgm:t>
    </dgm:pt>
    <dgm:pt modelId="{1E92C981-239C-4DCC-9F6A-B81A5EEECBF5}">
      <dgm:prSet phldrT="[Text]" custT="1"/>
      <dgm:spPr/>
      <dgm:t>
        <a:bodyPr/>
        <a:lstStyle/>
        <a:p>
          <a:pPr algn="l"/>
          <a:r>
            <a:rPr lang="en-GB" sz="1300"/>
            <a:t>Political</a:t>
          </a:r>
          <a:endParaRPr lang="en-GB" sz="1300" b="0"/>
        </a:p>
      </dgm:t>
    </dgm:pt>
    <dgm:pt modelId="{D4CE22EC-E753-421F-BA82-A203D9368B91}" type="parTrans" cxnId="{8557B746-2185-4994-B16B-47058C42FFCB}">
      <dgm:prSet/>
      <dgm:spPr/>
      <dgm:t>
        <a:bodyPr/>
        <a:lstStyle/>
        <a:p>
          <a:endParaRPr lang="en-GB"/>
        </a:p>
      </dgm:t>
    </dgm:pt>
    <dgm:pt modelId="{29F89CF1-F431-4722-B3C9-7203C557A4B4}" type="sibTrans" cxnId="{8557B746-2185-4994-B16B-47058C42FFCB}">
      <dgm:prSet/>
      <dgm:spPr/>
      <dgm:t>
        <a:bodyPr/>
        <a:lstStyle/>
        <a:p>
          <a:endParaRPr lang="en-GB"/>
        </a:p>
      </dgm:t>
    </dgm:pt>
    <dgm:pt modelId="{9341C5AB-63EA-4D46-9E43-AD6760F7B044}">
      <dgm:prSet custT="1"/>
      <dgm:spPr/>
      <dgm:t>
        <a:bodyPr/>
        <a:lstStyle/>
        <a:p>
          <a:pPr algn="l"/>
          <a:endParaRPr lang="en-GB" sz="1200" b="0"/>
        </a:p>
      </dgm:t>
    </dgm:pt>
    <dgm:pt modelId="{A0DD6D2C-1731-4FD3-A3E8-42CD5BCA0193}" type="parTrans" cxnId="{61AB8AA6-16E4-4CDE-997A-CF4A2AD7E982}">
      <dgm:prSet/>
      <dgm:spPr/>
      <dgm:t>
        <a:bodyPr/>
        <a:lstStyle/>
        <a:p>
          <a:endParaRPr lang="en-GB"/>
        </a:p>
      </dgm:t>
    </dgm:pt>
    <dgm:pt modelId="{1AA567B1-21A1-4F71-8BC3-9A3AB9E0CA6F}" type="sibTrans" cxnId="{61AB8AA6-16E4-4CDE-997A-CF4A2AD7E982}">
      <dgm:prSet/>
      <dgm:spPr/>
      <dgm:t>
        <a:bodyPr/>
        <a:lstStyle/>
        <a:p>
          <a:endParaRPr lang="en-GB"/>
        </a:p>
      </dgm:t>
    </dgm:pt>
    <dgm:pt modelId="{2F9D1E97-790D-4CE4-95E9-58F691114E08}">
      <dgm:prSet custT="1"/>
      <dgm:spPr/>
      <dgm:t>
        <a:bodyPr/>
        <a:lstStyle/>
        <a:p>
          <a:endParaRPr lang="en-GB" sz="1200" b="0"/>
        </a:p>
      </dgm:t>
    </dgm:pt>
    <dgm:pt modelId="{9D036731-7FBE-42C8-81FD-93B7EB367967}" type="parTrans" cxnId="{EDDEAB84-5732-451B-B59B-DD0CAFD76F2F}">
      <dgm:prSet/>
      <dgm:spPr/>
      <dgm:t>
        <a:bodyPr/>
        <a:lstStyle/>
        <a:p>
          <a:endParaRPr lang="en-GB"/>
        </a:p>
      </dgm:t>
    </dgm:pt>
    <dgm:pt modelId="{E2BA5755-CC5F-4168-BB2F-8F175F12F6F6}" type="sibTrans" cxnId="{EDDEAB84-5732-451B-B59B-DD0CAFD76F2F}">
      <dgm:prSet/>
      <dgm:spPr/>
      <dgm:t>
        <a:bodyPr/>
        <a:lstStyle/>
        <a:p>
          <a:endParaRPr lang="en-GB"/>
        </a:p>
      </dgm:t>
    </dgm:pt>
    <dgm:pt modelId="{C40C1E83-D388-4136-9A89-18E3DC05DF36}">
      <dgm:prSet custT="1"/>
      <dgm:spPr/>
      <dgm:t>
        <a:bodyPr/>
        <a:lstStyle/>
        <a:p>
          <a:r>
            <a:rPr lang="en-GB" sz="1300"/>
            <a:t>Education Level</a:t>
          </a:r>
        </a:p>
      </dgm:t>
    </dgm:pt>
    <dgm:pt modelId="{10C92217-97FC-49B0-9E14-A7704C3E29B0}" type="parTrans" cxnId="{B59D73B2-B836-4370-8C57-BFCC12C7073E}">
      <dgm:prSet/>
      <dgm:spPr/>
      <dgm:t>
        <a:bodyPr/>
        <a:lstStyle/>
        <a:p>
          <a:endParaRPr lang="en-GB"/>
        </a:p>
      </dgm:t>
    </dgm:pt>
    <dgm:pt modelId="{6AC10817-88CF-4649-9B0C-00E93287C4F9}" type="sibTrans" cxnId="{B59D73B2-B836-4370-8C57-BFCC12C7073E}">
      <dgm:prSet/>
      <dgm:spPr/>
      <dgm:t>
        <a:bodyPr/>
        <a:lstStyle/>
        <a:p>
          <a:endParaRPr lang="en-GB"/>
        </a:p>
      </dgm:t>
    </dgm:pt>
    <dgm:pt modelId="{2F578B96-B154-4F5E-9F17-EB47886405FF}">
      <dgm:prSet custT="1"/>
      <dgm:spPr/>
      <dgm:t>
        <a:bodyPr/>
        <a:lstStyle/>
        <a:p>
          <a:r>
            <a:rPr lang="en-GB" sz="1300"/>
            <a:t>Entrepreneurial Orientation</a:t>
          </a:r>
        </a:p>
      </dgm:t>
    </dgm:pt>
    <dgm:pt modelId="{D39A5145-F968-4D7E-8524-949CB2F093CD}" type="parTrans" cxnId="{4B220FE9-2439-477D-A174-E32B0B1E5649}">
      <dgm:prSet/>
      <dgm:spPr/>
      <dgm:t>
        <a:bodyPr/>
        <a:lstStyle/>
        <a:p>
          <a:endParaRPr lang="en-GB"/>
        </a:p>
      </dgm:t>
    </dgm:pt>
    <dgm:pt modelId="{FE6B0C71-2695-4B7E-B32F-D1B80F5980C7}" type="sibTrans" cxnId="{4B220FE9-2439-477D-A174-E32B0B1E5649}">
      <dgm:prSet/>
      <dgm:spPr/>
      <dgm:t>
        <a:bodyPr/>
        <a:lstStyle/>
        <a:p>
          <a:endParaRPr lang="en-GB"/>
        </a:p>
      </dgm:t>
    </dgm:pt>
    <dgm:pt modelId="{21C5A289-7DA8-4051-85C6-B98E3D4CBA21}">
      <dgm:prSet custT="1"/>
      <dgm:spPr/>
      <dgm:t>
        <a:bodyPr/>
        <a:lstStyle/>
        <a:p>
          <a:r>
            <a:rPr lang="en-GB" sz="1300"/>
            <a:t>Gender</a:t>
          </a:r>
        </a:p>
      </dgm:t>
    </dgm:pt>
    <dgm:pt modelId="{29F81336-397D-4FEF-B144-092F1104F114}" type="parTrans" cxnId="{9889A829-9E32-4BAE-A98C-AB75B8451483}">
      <dgm:prSet/>
      <dgm:spPr/>
      <dgm:t>
        <a:bodyPr/>
        <a:lstStyle/>
        <a:p>
          <a:endParaRPr lang="en-GB"/>
        </a:p>
      </dgm:t>
    </dgm:pt>
    <dgm:pt modelId="{D961A5A4-F063-4A9C-8C06-BA99501F7C2B}" type="sibTrans" cxnId="{9889A829-9E32-4BAE-A98C-AB75B8451483}">
      <dgm:prSet/>
      <dgm:spPr/>
      <dgm:t>
        <a:bodyPr/>
        <a:lstStyle/>
        <a:p>
          <a:endParaRPr lang="en-GB"/>
        </a:p>
      </dgm:t>
    </dgm:pt>
    <dgm:pt modelId="{EB8EC733-4F27-46CA-A78A-00B17DFED2AC}">
      <dgm:prSet custT="1"/>
      <dgm:spPr/>
      <dgm:t>
        <a:bodyPr/>
        <a:lstStyle/>
        <a:p>
          <a:r>
            <a:rPr lang="en-GB" sz="1300"/>
            <a:t>Personality </a:t>
          </a:r>
        </a:p>
      </dgm:t>
    </dgm:pt>
    <dgm:pt modelId="{CE418B6B-3AB4-463F-9778-7C4907C222E1}" type="parTrans" cxnId="{21391978-C46A-489D-AB5A-8C85577FC839}">
      <dgm:prSet/>
      <dgm:spPr/>
      <dgm:t>
        <a:bodyPr/>
        <a:lstStyle/>
        <a:p>
          <a:endParaRPr lang="en-GB"/>
        </a:p>
      </dgm:t>
    </dgm:pt>
    <dgm:pt modelId="{5C327103-8D60-419C-810C-D5D983DE947E}" type="sibTrans" cxnId="{21391978-C46A-489D-AB5A-8C85577FC839}">
      <dgm:prSet/>
      <dgm:spPr/>
      <dgm:t>
        <a:bodyPr/>
        <a:lstStyle/>
        <a:p>
          <a:endParaRPr lang="en-GB"/>
        </a:p>
      </dgm:t>
    </dgm:pt>
    <dgm:pt modelId="{70CBC678-CF79-41C2-BA05-C135BC53C5CE}">
      <dgm:prSet custT="1"/>
      <dgm:spPr/>
      <dgm:t>
        <a:bodyPr/>
        <a:lstStyle/>
        <a:p>
          <a:r>
            <a:rPr lang="en-GB" sz="1300"/>
            <a:t>Prior Work Experience and Management Skills</a:t>
          </a:r>
        </a:p>
      </dgm:t>
    </dgm:pt>
    <dgm:pt modelId="{C7FF9F67-6003-478E-BDF3-B85A3C5318C1}" type="parTrans" cxnId="{1E6739E4-9071-4041-89A7-EDFC65DD294A}">
      <dgm:prSet/>
      <dgm:spPr/>
      <dgm:t>
        <a:bodyPr/>
        <a:lstStyle/>
        <a:p>
          <a:endParaRPr lang="en-GB"/>
        </a:p>
      </dgm:t>
    </dgm:pt>
    <dgm:pt modelId="{40C72A51-7486-46F5-85F7-BBD43E606AD4}" type="sibTrans" cxnId="{1E6739E4-9071-4041-89A7-EDFC65DD294A}">
      <dgm:prSet/>
      <dgm:spPr/>
      <dgm:t>
        <a:bodyPr/>
        <a:lstStyle/>
        <a:p>
          <a:endParaRPr lang="en-GB"/>
        </a:p>
      </dgm:t>
    </dgm:pt>
    <dgm:pt modelId="{BB191224-C5DE-4ECA-A4DE-4814F1F16B51}">
      <dgm:prSet custT="1"/>
      <dgm:spPr/>
      <dgm:t>
        <a:bodyPr/>
        <a:lstStyle/>
        <a:p>
          <a:r>
            <a:rPr lang="en-GB" sz="1300"/>
            <a:t>Business Networks</a:t>
          </a:r>
        </a:p>
      </dgm:t>
    </dgm:pt>
    <dgm:pt modelId="{0DF98DC1-0D12-40CB-A571-B6A40F61660A}" type="parTrans" cxnId="{930FA75E-FE9B-48A2-9790-99A1790D8E8E}">
      <dgm:prSet/>
      <dgm:spPr/>
      <dgm:t>
        <a:bodyPr/>
        <a:lstStyle/>
        <a:p>
          <a:endParaRPr lang="en-GB"/>
        </a:p>
      </dgm:t>
    </dgm:pt>
    <dgm:pt modelId="{3F3A5F0E-4233-41CF-9452-54241193B29A}" type="sibTrans" cxnId="{930FA75E-FE9B-48A2-9790-99A1790D8E8E}">
      <dgm:prSet/>
      <dgm:spPr/>
      <dgm:t>
        <a:bodyPr/>
        <a:lstStyle/>
        <a:p>
          <a:endParaRPr lang="en-GB"/>
        </a:p>
      </dgm:t>
    </dgm:pt>
    <dgm:pt modelId="{2B5F7746-421C-42C4-BB63-EE294187A96B}">
      <dgm:prSet custT="1"/>
      <dgm:spPr/>
      <dgm:t>
        <a:bodyPr/>
        <a:lstStyle/>
        <a:p>
          <a:r>
            <a:rPr lang="en-GB" sz="1300"/>
            <a:t>Customer Relations Management</a:t>
          </a:r>
        </a:p>
      </dgm:t>
    </dgm:pt>
    <dgm:pt modelId="{195F41D3-05A6-4A68-A6A0-6E89E36EAAFE}" type="parTrans" cxnId="{35EC3822-D9AD-4305-A384-0F75187DC070}">
      <dgm:prSet/>
      <dgm:spPr/>
      <dgm:t>
        <a:bodyPr/>
        <a:lstStyle/>
        <a:p>
          <a:endParaRPr lang="en-GB"/>
        </a:p>
      </dgm:t>
    </dgm:pt>
    <dgm:pt modelId="{41A77C17-8A52-4BC4-BE4F-32AF67B0E18A}" type="sibTrans" cxnId="{35EC3822-D9AD-4305-A384-0F75187DC070}">
      <dgm:prSet/>
      <dgm:spPr/>
      <dgm:t>
        <a:bodyPr/>
        <a:lstStyle/>
        <a:p>
          <a:endParaRPr lang="en-GB"/>
        </a:p>
      </dgm:t>
    </dgm:pt>
    <dgm:pt modelId="{B491331F-04F6-4F7C-8D7E-D740630F583D}">
      <dgm:prSet custT="1"/>
      <dgm:spPr/>
      <dgm:t>
        <a:bodyPr/>
        <a:lstStyle/>
        <a:p>
          <a:r>
            <a:rPr lang="en-GB" sz="1300"/>
            <a:t>Financial resources</a:t>
          </a:r>
        </a:p>
      </dgm:t>
    </dgm:pt>
    <dgm:pt modelId="{60F65F88-3B5A-4164-839D-7447F6BE08B3}" type="parTrans" cxnId="{A8CCE4B0-9B5A-43F1-81CF-0BED1F2CF461}">
      <dgm:prSet/>
      <dgm:spPr/>
      <dgm:t>
        <a:bodyPr/>
        <a:lstStyle/>
        <a:p>
          <a:endParaRPr lang="en-GB"/>
        </a:p>
      </dgm:t>
    </dgm:pt>
    <dgm:pt modelId="{14153869-310C-4DFD-82B0-16C1CB448E27}" type="sibTrans" cxnId="{A8CCE4B0-9B5A-43F1-81CF-0BED1F2CF461}">
      <dgm:prSet/>
      <dgm:spPr/>
      <dgm:t>
        <a:bodyPr/>
        <a:lstStyle/>
        <a:p>
          <a:endParaRPr lang="en-GB"/>
        </a:p>
      </dgm:t>
    </dgm:pt>
    <dgm:pt modelId="{215EC344-880E-4CAB-AC63-8BD28DAE25CF}">
      <dgm:prSet custT="1"/>
      <dgm:spPr/>
      <dgm:t>
        <a:bodyPr/>
        <a:lstStyle/>
        <a:p>
          <a:r>
            <a:rPr lang="en-GB" sz="1300"/>
            <a:t>Internationalisation </a:t>
          </a:r>
        </a:p>
      </dgm:t>
    </dgm:pt>
    <dgm:pt modelId="{64C09ABC-3862-4C4B-9B68-1AEE09B404C0}" type="parTrans" cxnId="{86DD3AF4-4461-4821-AE8E-905D5AFF5D6E}">
      <dgm:prSet/>
      <dgm:spPr/>
      <dgm:t>
        <a:bodyPr/>
        <a:lstStyle/>
        <a:p>
          <a:endParaRPr lang="en-GB"/>
        </a:p>
      </dgm:t>
    </dgm:pt>
    <dgm:pt modelId="{65D9424D-76EC-4FE4-9FD6-294EE5A4BAF5}" type="sibTrans" cxnId="{86DD3AF4-4461-4821-AE8E-905D5AFF5D6E}">
      <dgm:prSet/>
      <dgm:spPr/>
      <dgm:t>
        <a:bodyPr/>
        <a:lstStyle/>
        <a:p>
          <a:endParaRPr lang="en-GB"/>
        </a:p>
      </dgm:t>
    </dgm:pt>
    <dgm:pt modelId="{8FDAB9D6-6BB7-42F9-B420-AE159E7D36ED}">
      <dgm:prSet custT="1"/>
      <dgm:spPr/>
      <dgm:t>
        <a:bodyPr/>
        <a:lstStyle/>
        <a:p>
          <a:r>
            <a:rPr lang="en-GB" sz="1300"/>
            <a:t>Market and Product Development</a:t>
          </a:r>
        </a:p>
      </dgm:t>
    </dgm:pt>
    <dgm:pt modelId="{48137D6B-F671-4AF6-BEA6-F99AACB0A4A3}" type="parTrans" cxnId="{8B591C2D-1F40-4F76-90B8-BEDB7A9819F0}">
      <dgm:prSet/>
      <dgm:spPr/>
      <dgm:t>
        <a:bodyPr/>
        <a:lstStyle/>
        <a:p>
          <a:endParaRPr lang="en-GB"/>
        </a:p>
      </dgm:t>
    </dgm:pt>
    <dgm:pt modelId="{58691A7E-FEC6-4BA4-B92A-80275A445385}" type="sibTrans" cxnId="{8B591C2D-1F40-4F76-90B8-BEDB7A9819F0}">
      <dgm:prSet/>
      <dgm:spPr/>
      <dgm:t>
        <a:bodyPr/>
        <a:lstStyle/>
        <a:p>
          <a:endParaRPr lang="en-GB"/>
        </a:p>
      </dgm:t>
    </dgm:pt>
    <dgm:pt modelId="{2A7DA297-EE3A-49D0-B27F-AD4D6CAEB342}">
      <dgm:prSet custT="1"/>
      <dgm:spPr/>
      <dgm:t>
        <a:bodyPr/>
        <a:lstStyle/>
        <a:p>
          <a:r>
            <a:rPr lang="en-GB" sz="1300"/>
            <a:t>Marketing</a:t>
          </a:r>
        </a:p>
      </dgm:t>
    </dgm:pt>
    <dgm:pt modelId="{82E0410D-E76E-40D1-A303-DEAF2CA901A5}" type="parTrans" cxnId="{04C0F80E-3145-4289-997C-3DBFCFC93AAD}">
      <dgm:prSet/>
      <dgm:spPr/>
      <dgm:t>
        <a:bodyPr/>
        <a:lstStyle/>
        <a:p>
          <a:endParaRPr lang="en-GB"/>
        </a:p>
      </dgm:t>
    </dgm:pt>
    <dgm:pt modelId="{EA288F40-89D6-4CBC-9B39-0430C1BFFCA9}" type="sibTrans" cxnId="{04C0F80E-3145-4289-997C-3DBFCFC93AAD}">
      <dgm:prSet/>
      <dgm:spPr/>
      <dgm:t>
        <a:bodyPr/>
        <a:lstStyle/>
        <a:p>
          <a:endParaRPr lang="en-GB"/>
        </a:p>
      </dgm:t>
    </dgm:pt>
    <dgm:pt modelId="{B8588F7B-80BC-4FB7-828E-1BB28C22DD73}">
      <dgm:prSet custT="1"/>
      <dgm:spPr/>
      <dgm:t>
        <a:bodyPr/>
        <a:lstStyle/>
        <a:p>
          <a:r>
            <a:rPr lang="en-GB" sz="1300"/>
            <a:t>Human Capital</a:t>
          </a:r>
        </a:p>
      </dgm:t>
    </dgm:pt>
    <dgm:pt modelId="{85D3BA76-6873-4F22-A45F-0B0025BE9D72}" type="parTrans" cxnId="{947D14BF-60A7-49A7-B6DB-07E278C49852}">
      <dgm:prSet/>
      <dgm:spPr/>
      <dgm:t>
        <a:bodyPr/>
        <a:lstStyle/>
        <a:p>
          <a:endParaRPr lang="en-GB"/>
        </a:p>
      </dgm:t>
    </dgm:pt>
    <dgm:pt modelId="{823FF7A0-C131-4963-958E-B33E6B79E8C1}" type="sibTrans" cxnId="{947D14BF-60A7-49A7-B6DB-07E278C49852}">
      <dgm:prSet/>
      <dgm:spPr/>
      <dgm:t>
        <a:bodyPr/>
        <a:lstStyle/>
        <a:p>
          <a:endParaRPr lang="en-GB"/>
        </a:p>
      </dgm:t>
    </dgm:pt>
    <dgm:pt modelId="{171C2A47-2D60-4953-95E1-EF15426AF85A}">
      <dgm:prSet custT="1"/>
      <dgm:spPr/>
      <dgm:t>
        <a:bodyPr/>
        <a:lstStyle/>
        <a:p>
          <a:r>
            <a:rPr lang="en-GB" sz="1300"/>
            <a:t>Strategic Planning</a:t>
          </a:r>
        </a:p>
      </dgm:t>
    </dgm:pt>
    <dgm:pt modelId="{0E4A7632-223D-40B5-8724-DCE482B838D3}" type="parTrans" cxnId="{CE5AE081-C7B0-4B83-9CD4-00F58B3B4603}">
      <dgm:prSet/>
      <dgm:spPr/>
      <dgm:t>
        <a:bodyPr/>
        <a:lstStyle/>
        <a:p>
          <a:endParaRPr lang="en-GB"/>
        </a:p>
      </dgm:t>
    </dgm:pt>
    <dgm:pt modelId="{2DAA5A62-CCA8-4A0E-B636-00E77228C35E}" type="sibTrans" cxnId="{CE5AE081-C7B0-4B83-9CD4-00F58B3B4603}">
      <dgm:prSet/>
      <dgm:spPr/>
      <dgm:t>
        <a:bodyPr/>
        <a:lstStyle/>
        <a:p>
          <a:endParaRPr lang="en-GB"/>
        </a:p>
      </dgm:t>
    </dgm:pt>
    <dgm:pt modelId="{C2217FDB-D253-4C7E-958B-8FCF8C52305D}">
      <dgm:prSet phldrT="[Text]" custT="1"/>
      <dgm:spPr/>
      <dgm:t>
        <a:bodyPr/>
        <a:lstStyle/>
        <a:p>
          <a:pPr algn="l"/>
          <a:r>
            <a:rPr lang="en-GB" sz="1300"/>
            <a:t>Socio-cultural</a:t>
          </a:r>
          <a:endParaRPr lang="en-GB" sz="1300" b="0"/>
        </a:p>
      </dgm:t>
    </dgm:pt>
    <dgm:pt modelId="{4BECC030-7A75-47A3-A89A-A683868D4A26}" type="parTrans" cxnId="{144E433C-0BEB-4EAF-8905-06001F9B98EC}">
      <dgm:prSet/>
      <dgm:spPr/>
      <dgm:t>
        <a:bodyPr/>
        <a:lstStyle/>
        <a:p>
          <a:endParaRPr lang="en-GB"/>
        </a:p>
      </dgm:t>
    </dgm:pt>
    <dgm:pt modelId="{BCBD1473-9DD8-4270-B358-D487743C52B8}" type="sibTrans" cxnId="{144E433C-0BEB-4EAF-8905-06001F9B98EC}">
      <dgm:prSet/>
      <dgm:spPr/>
      <dgm:t>
        <a:bodyPr/>
        <a:lstStyle/>
        <a:p>
          <a:endParaRPr lang="en-GB"/>
        </a:p>
      </dgm:t>
    </dgm:pt>
    <dgm:pt modelId="{84C14A6A-B99E-4FD4-ACE4-EE0F863291AC}">
      <dgm:prSet phldrT="[Text]" custT="1"/>
      <dgm:spPr/>
      <dgm:t>
        <a:bodyPr/>
        <a:lstStyle/>
        <a:p>
          <a:pPr algn="l"/>
          <a:r>
            <a:rPr lang="en-GB" sz="1300"/>
            <a:t>Technological</a:t>
          </a:r>
          <a:endParaRPr lang="en-GB" sz="1300" b="0"/>
        </a:p>
      </dgm:t>
    </dgm:pt>
    <dgm:pt modelId="{7E921C74-53EF-473C-AE76-686214F0D8E3}" type="parTrans" cxnId="{21486196-139D-4AA6-9EC7-914F8F84EA65}">
      <dgm:prSet/>
      <dgm:spPr/>
      <dgm:t>
        <a:bodyPr/>
        <a:lstStyle/>
        <a:p>
          <a:endParaRPr lang="en-GB"/>
        </a:p>
      </dgm:t>
    </dgm:pt>
    <dgm:pt modelId="{A7AD6C1F-F705-47E8-9EC4-F133758C87BF}" type="sibTrans" cxnId="{21486196-139D-4AA6-9EC7-914F8F84EA65}">
      <dgm:prSet/>
      <dgm:spPr/>
      <dgm:t>
        <a:bodyPr/>
        <a:lstStyle/>
        <a:p>
          <a:endParaRPr lang="en-GB"/>
        </a:p>
      </dgm:t>
    </dgm:pt>
    <dgm:pt modelId="{8D4DCDBD-020C-4642-8D09-5C8BA1B717F4}">
      <dgm:prSet phldrT="[Text]" custT="1"/>
      <dgm:spPr/>
      <dgm:t>
        <a:bodyPr/>
        <a:lstStyle/>
        <a:p>
          <a:pPr algn="l"/>
          <a:r>
            <a:rPr lang="en-GB" sz="1300" b="0"/>
            <a:t>Ecological and Environmental</a:t>
          </a:r>
        </a:p>
      </dgm:t>
    </dgm:pt>
    <dgm:pt modelId="{3861D493-9B4A-42DB-8B49-5F0DFE6E4C7B}" type="parTrans" cxnId="{95BE546E-02FE-4EDB-ABD6-50DA36D2D4E5}">
      <dgm:prSet/>
      <dgm:spPr/>
      <dgm:t>
        <a:bodyPr/>
        <a:lstStyle/>
        <a:p>
          <a:endParaRPr lang="en-GB"/>
        </a:p>
      </dgm:t>
    </dgm:pt>
    <dgm:pt modelId="{73D2BAEA-B4C8-4BBB-9A44-7B4528820FB5}" type="sibTrans" cxnId="{95BE546E-02FE-4EDB-ABD6-50DA36D2D4E5}">
      <dgm:prSet/>
      <dgm:spPr/>
      <dgm:t>
        <a:bodyPr/>
        <a:lstStyle/>
        <a:p>
          <a:endParaRPr lang="en-GB"/>
        </a:p>
      </dgm:t>
    </dgm:pt>
    <dgm:pt modelId="{247DE2F5-6973-4927-989F-12DF285C01DC}">
      <dgm:prSet phldrT="[Text]" custT="1"/>
      <dgm:spPr/>
      <dgm:t>
        <a:bodyPr/>
        <a:lstStyle/>
        <a:p>
          <a:pPr algn="l"/>
          <a:r>
            <a:rPr lang="en-GB" sz="1300"/>
            <a:t>Economic</a:t>
          </a:r>
          <a:endParaRPr lang="en-GB" sz="1300" b="0"/>
        </a:p>
      </dgm:t>
    </dgm:pt>
    <dgm:pt modelId="{01DFC874-BF46-4195-948B-0A2FB00F5F1B}" type="parTrans" cxnId="{9421A871-65A4-4882-BA27-374439ED86B4}">
      <dgm:prSet/>
      <dgm:spPr/>
      <dgm:t>
        <a:bodyPr/>
        <a:lstStyle/>
        <a:p>
          <a:endParaRPr lang="en-GB"/>
        </a:p>
      </dgm:t>
    </dgm:pt>
    <dgm:pt modelId="{5692F835-1759-4C0A-90CF-B8270C300375}" type="sibTrans" cxnId="{9421A871-65A4-4882-BA27-374439ED86B4}">
      <dgm:prSet/>
      <dgm:spPr/>
      <dgm:t>
        <a:bodyPr/>
        <a:lstStyle/>
        <a:p>
          <a:endParaRPr lang="en-GB"/>
        </a:p>
      </dgm:t>
    </dgm:pt>
    <dgm:pt modelId="{B2ECD37B-0DDA-4553-8EE2-A05FDFA3A58C}">
      <dgm:prSet phldrT="[Text]" custT="1"/>
      <dgm:spPr/>
      <dgm:t>
        <a:bodyPr/>
        <a:lstStyle/>
        <a:p>
          <a:pPr algn="l"/>
          <a:r>
            <a:rPr lang="en-GB" sz="1300" b="0"/>
            <a:t>Legal and Regulatory</a:t>
          </a:r>
        </a:p>
      </dgm:t>
    </dgm:pt>
    <dgm:pt modelId="{565B0BA1-21B6-4109-AB38-944B6EF93060}" type="parTrans" cxnId="{3888DD42-476A-4B01-B329-42A55EF71241}">
      <dgm:prSet/>
      <dgm:spPr/>
      <dgm:t>
        <a:bodyPr/>
        <a:lstStyle/>
        <a:p>
          <a:endParaRPr lang="en-GB"/>
        </a:p>
      </dgm:t>
    </dgm:pt>
    <dgm:pt modelId="{91812495-D751-4AD3-A363-2022595755AC}" type="sibTrans" cxnId="{3888DD42-476A-4B01-B329-42A55EF71241}">
      <dgm:prSet/>
      <dgm:spPr/>
      <dgm:t>
        <a:bodyPr/>
        <a:lstStyle/>
        <a:p>
          <a:endParaRPr lang="en-GB"/>
        </a:p>
      </dgm:t>
    </dgm:pt>
    <dgm:pt modelId="{DBC528A4-B0AE-46D7-A1CC-5030646ECE75}" type="pres">
      <dgm:prSet presAssocID="{A6FF745F-1EEF-4E53-AED2-E8F33F35BECE}" presName="Name0" presStyleCnt="0">
        <dgm:presLayoutVars>
          <dgm:dir/>
          <dgm:animLvl val="lvl"/>
          <dgm:resizeHandles val="exact"/>
        </dgm:presLayoutVars>
      </dgm:prSet>
      <dgm:spPr/>
      <dgm:t>
        <a:bodyPr/>
        <a:lstStyle/>
        <a:p>
          <a:endParaRPr lang="en-GB"/>
        </a:p>
      </dgm:t>
    </dgm:pt>
    <dgm:pt modelId="{317B1167-4A63-447C-9073-70C2BEB89051}" type="pres">
      <dgm:prSet presAssocID="{69118F9F-F0AB-4F6F-9BC0-5C9FCAAE5C7A}" presName="composite" presStyleCnt="0"/>
      <dgm:spPr/>
    </dgm:pt>
    <dgm:pt modelId="{3F92EBA6-FA0B-4C77-8FB0-C61A8D97443E}" type="pres">
      <dgm:prSet presAssocID="{69118F9F-F0AB-4F6F-9BC0-5C9FCAAE5C7A}" presName="parTx" presStyleLbl="alignNode1" presStyleIdx="0" presStyleCnt="3">
        <dgm:presLayoutVars>
          <dgm:chMax val="0"/>
          <dgm:chPref val="0"/>
          <dgm:bulletEnabled val="1"/>
        </dgm:presLayoutVars>
      </dgm:prSet>
      <dgm:spPr/>
      <dgm:t>
        <a:bodyPr/>
        <a:lstStyle/>
        <a:p>
          <a:endParaRPr lang="en-GB"/>
        </a:p>
      </dgm:t>
    </dgm:pt>
    <dgm:pt modelId="{A131753E-538D-44F1-A140-3DDBA093E54B}" type="pres">
      <dgm:prSet presAssocID="{69118F9F-F0AB-4F6F-9BC0-5C9FCAAE5C7A}" presName="desTx" presStyleLbl="alignAccFollowNode1" presStyleIdx="0" presStyleCnt="3">
        <dgm:presLayoutVars>
          <dgm:bulletEnabled val="1"/>
        </dgm:presLayoutVars>
      </dgm:prSet>
      <dgm:spPr/>
      <dgm:t>
        <a:bodyPr/>
        <a:lstStyle/>
        <a:p>
          <a:endParaRPr lang="en-GB"/>
        </a:p>
      </dgm:t>
    </dgm:pt>
    <dgm:pt modelId="{87797B6F-48ED-4BF3-A290-BC4B411B3490}" type="pres">
      <dgm:prSet presAssocID="{F3D96B73-5AA0-479C-ABA4-389F607D814D}" presName="space" presStyleCnt="0"/>
      <dgm:spPr/>
    </dgm:pt>
    <dgm:pt modelId="{8F120A6A-8970-4C28-BAB6-DD36020D0A45}" type="pres">
      <dgm:prSet presAssocID="{DDE40ED9-2812-4E8A-B533-9113BC0A3D92}" presName="composite" presStyleCnt="0"/>
      <dgm:spPr/>
    </dgm:pt>
    <dgm:pt modelId="{639C7528-B8FC-4EBA-9E4C-ABC888439CE4}" type="pres">
      <dgm:prSet presAssocID="{DDE40ED9-2812-4E8A-B533-9113BC0A3D92}" presName="parTx" presStyleLbl="alignNode1" presStyleIdx="1" presStyleCnt="3">
        <dgm:presLayoutVars>
          <dgm:chMax val="0"/>
          <dgm:chPref val="0"/>
          <dgm:bulletEnabled val="1"/>
        </dgm:presLayoutVars>
      </dgm:prSet>
      <dgm:spPr/>
      <dgm:t>
        <a:bodyPr/>
        <a:lstStyle/>
        <a:p>
          <a:endParaRPr lang="en-GB"/>
        </a:p>
      </dgm:t>
    </dgm:pt>
    <dgm:pt modelId="{28EC8AA3-4F94-4EDB-85D3-84C4962B0E69}" type="pres">
      <dgm:prSet presAssocID="{DDE40ED9-2812-4E8A-B533-9113BC0A3D92}" presName="desTx" presStyleLbl="alignAccFollowNode1" presStyleIdx="1" presStyleCnt="3" custScaleY="102094">
        <dgm:presLayoutVars>
          <dgm:bulletEnabled val="1"/>
        </dgm:presLayoutVars>
      </dgm:prSet>
      <dgm:spPr/>
      <dgm:t>
        <a:bodyPr/>
        <a:lstStyle/>
        <a:p>
          <a:endParaRPr lang="en-GB"/>
        </a:p>
      </dgm:t>
    </dgm:pt>
    <dgm:pt modelId="{FFB14BF3-F92D-4E90-8448-69C6D05B1B64}" type="pres">
      <dgm:prSet presAssocID="{12EAA5BE-018D-4EF4-AB2D-00911529BC67}" presName="space" presStyleCnt="0"/>
      <dgm:spPr/>
    </dgm:pt>
    <dgm:pt modelId="{E949D388-8C26-45D2-B255-396576CFFEB9}" type="pres">
      <dgm:prSet presAssocID="{B4D8F8D2-94C2-4A7B-B75C-4ABA0094281F}" presName="composite" presStyleCnt="0"/>
      <dgm:spPr/>
    </dgm:pt>
    <dgm:pt modelId="{CE3A948B-C29C-421B-82B6-C79EA24DAAA6}" type="pres">
      <dgm:prSet presAssocID="{B4D8F8D2-94C2-4A7B-B75C-4ABA0094281F}" presName="parTx" presStyleLbl="alignNode1" presStyleIdx="2" presStyleCnt="3">
        <dgm:presLayoutVars>
          <dgm:chMax val="0"/>
          <dgm:chPref val="0"/>
          <dgm:bulletEnabled val="1"/>
        </dgm:presLayoutVars>
      </dgm:prSet>
      <dgm:spPr/>
      <dgm:t>
        <a:bodyPr/>
        <a:lstStyle/>
        <a:p>
          <a:endParaRPr lang="en-GB"/>
        </a:p>
      </dgm:t>
    </dgm:pt>
    <dgm:pt modelId="{BA9F69D7-18CD-40D1-8CF2-274446C26613}" type="pres">
      <dgm:prSet presAssocID="{B4D8F8D2-94C2-4A7B-B75C-4ABA0094281F}" presName="desTx" presStyleLbl="alignAccFollowNode1" presStyleIdx="2" presStyleCnt="3">
        <dgm:presLayoutVars>
          <dgm:bulletEnabled val="1"/>
        </dgm:presLayoutVars>
      </dgm:prSet>
      <dgm:spPr/>
      <dgm:t>
        <a:bodyPr/>
        <a:lstStyle/>
        <a:p>
          <a:endParaRPr lang="en-GB"/>
        </a:p>
      </dgm:t>
    </dgm:pt>
  </dgm:ptLst>
  <dgm:cxnLst>
    <dgm:cxn modelId="{9889A829-9E32-4BAE-A98C-AB75B8451483}" srcId="{69118F9F-F0AB-4F6F-9BC0-5C9FCAAE5C7A}" destId="{21C5A289-7DA8-4051-85C6-B98E3D4CBA21}" srcOrd="3" destOrd="0" parTransId="{29F81336-397D-4FEF-B144-092F1104F114}" sibTransId="{D961A5A4-F063-4A9C-8C06-BA99501F7C2B}"/>
    <dgm:cxn modelId="{4CE7F05E-AD56-433D-96BB-45568359BAC7}" type="presOf" srcId="{8FDAB9D6-6BB7-42F9-B420-AE159E7D36ED}" destId="{28EC8AA3-4F94-4EDB-85D3-84C4962B0E69}" srcOrd="0" destOrd="6" presId="urn:microsoft.com/office/officeart/2005/8/layout/hList1"/>
    <dgm:cxn modelId="{5BD2D0C8-EE7F-4289-8A6B-6597C9B11A0C}" type="presOf" srcId="{B2ECD37B-0DDA-4553-8EE2-A05FDFA3A58C}" destId="{BA9F69D7-18CD-40D1-8CF2-274446C26613}" srcOrd="0" destOrd="4" presId="urn:microsoft.com/office/officeart/2005/8/layout/hList1"/>
    <dgm:cxn modelId="{9414D9D9-4F32-4F27-9DAE-27DFECCF64DB}" srcId="{DDE40ED9-2812-4E8A-B533-9113BC0A3D92}" destId="{3986C0A3-C456-4DAA-8A3C-8EF6EBC1639F}" srcOrd="0" destOrd="0" parTransId="{251F8ABF-4FFB-4CE8-853C-69C00A61488C}" sibTransId="{305B78EB-31D2-44D4-8E4E-91E9CD0DF466}"/>
    <dgm:cxn modelId="{793DEB17-A4AB-4977-AB44-7C7EAC793375}" type="presOf" srcId="{2F9D1E97-790D-4CE4-95E9-58F691114E08}" destId="{A131753E-538D-44F1-A140-3DDBA093E54B}" srcOrd="0" destOrd="6" presId="urn:microsoft.com/office/officeart/2005/8/layout/hList1"/>
    <dgm:cxn modelId="{21391978-C46A-489D-AB5A-8C85577FC839}" srcId="{69118F9F-F0AB-4F6F-9BC0-5C9FCAAE5C7A}" destId="{EB8EC733-4F27-46CA-A78A-00B17DFED2AC}" srcOrd="4" destOrd="0" parTransId="{CE418B6B-3AB4-463F-9778-7C4907C222E1}" sibTransId="{5C327103-8D60-419C-810C-D5D983DE947E}"/>
    <dgm:cxn modelId="{86DD3AF4-4461-4821-AE8E-905D5AFF5D6E}" srcId="{DDE40ED9-2812-4E8A-B533-9113BC0A3D92}" destId="{215EC344-880E-4CAB-AC63-8BD28DAE25CF}" srcOrd="4" destOrd="0" parTransId="{64C09ABC-3862-4C4B-9B68-1AEE09B404C0}" sibTransId="{65D9424D-76EC-4FE4-9FD6-294EE5A4BAF5}"/>
    <dgm:cxn modelId="{947D14BF-60A7-49A7-B6DB-07E278C49852}" srcId="{DDE40ED9-2812-4E8A-B533-9113BC0A3D92}" destId="{B8588F7B-80BC-4FB7-828E-1BB28C22DD73}" srcOrd="5" destOrd="0" parTransId="{85D3BA76-6873-4F22-A45F-0B0025BE9D72}" sibTransId="{823FF7A0-C131-4963-958E-B33E6B79E8C1}"/>
    <dgm:cxn modelId="{A0605FA0-A2CF-4CD2-A3EA-DA27866A9459}" type="presOf" srcId="{1E92C981-239C-4DCC-9F6A-B81A5EEECBF5}" destId="{BA9F69D7-18CD-40D1-8CF2-274446C26613}" srcOrd="0" destOrd="0" presId="urn:microsoft.com/office/officeart/2005/8/layout/hList1"/>
    <dgm:cxn modelId="{EDDEAB84-5732-451B-B59B-DD0CAFD76F2F}" srcId="{69118F9F-F0AB-4F6F-9BC0-5C9FCAAE5C7A}" destId="{2F9D1E97-790D-4CE4-95E9-58F691114E08}" srcOrd="6" destOrd="0" parTransId="{9D036731-7FBE-42C8-81FD-93B7EB367967}" sibTransId="{E2BA5755-CC5F-4168-BB2F-8F175F12F6F6}"/>
    <dgm:cxn modelId="{B59D73B2-B836-4370-8C57-BFCC12C7073E}" srcId="{69118F9F-F0AB-4F6F-9BC0-5C9FCAAE5C7A}" destId="{C40C1E83-D388-4136-9A89-18E3DC05DF36}" srcOrd="1" destOrd="0" parTransId="{10C92217-97FC-49B0-9E14-A7704C3E29B0}" sibTransId="{6AC10817-88CF-4649-9B0C-00E93287C4F9}"/>
    <dgm:cxn modelId="{CE5AE081-C7B0-4B83-9CD4-00F58B3B4603}" srcId="{DDE40ED9-2812-4E8A-B533-9113BC0A3D92}" destId="{171C2A47-2D60-4953-95E1-EF15426AF85A}" srcOrd="8" destOrd="0" parTransId="{0E4A7632-223D-40B5-8724-DCE482B838D3}" sibTransId="{2DAA5A62-CCA8-4A0E-B636-00E77228C35E}"/>
    <dgm:cxn modelId="{109D0613-107D-47FF-A9E4-915EF790CFDF}" type="presOf" srcId="{B8588F7B-80BC-4FB7-828E-1BB28C22DD73}" destId="{28EC8AA3-4F94-4EDB-85D3-84C4962B0E69}" srcOrd="0" destOrd="5" presId="urn:microsoft.com/office/officeart/2005/8/layout/hList1"/>
    <dgm:cxn modelId="{7F8030BC-61D0-4DF0-932D-34DB84575D70}" srcId="{A6FF745F-1EEF-4E53-AED2-E8F33F35BECE}" destId="{69118F9F-F0AB-4F6F-9BC0-5C9FCAAE5C7A}" srcOrd="0" destOrd="0" parTransId="{6D0D7655-46D6-4392-AD28-50D634F25E81}" sibTransId="{F3D96B73-5AA0-479C-ABA4-389F607D814D}"/>
    <dgm:cxn modelId="{59CAFC73-4A21-48E8-852B-6434194013AC}" type="presOf" srcId="{8D4DCDBD-020C-4642-8D09-5C8BA1B717F4}" destId="{BA9F69D7-18CD-40D1-8CF2-274446C26613}" srcOrd="0" destOrd="5" presId="urn:microsoft.com/office/officeart/2005/8/layout/hList1"/>
    <dgm:cxn modelId="{8B591C2D-1F40-4F76-90B8-BEDB7A9819F0}" srcId="{DDE40ED9-2812-4E8A-B533-9113BC0A3D92}" destId="{8FDAB9D6-6BB7-42F9-B420-AE159E7D36ED}" srcOrd="6" destOrd="0" parTransId="{48137D6B-F671-4AF6-BEA6-F99AACB0A4A3}" sibTransId="{58691A7E-FEC6-4BA4-B92A-80275A445385}"/>
    <dgm:cxn modelId="{9D1CC4A7-BB7C-4C0F-A510-5BFFACE6BE6E}" srcId="{A6FF745F-1EEF-4E53-AED2-E8F33F35BECE}" destId="{B4D8F8D2-94C2-4A7B-B75C-4ABA0094281F}" srcOrd="2" destOrd="0" parTransId="{F774C507-101D-44E0-A49A-0667622DCA40}" sibTransId="{6750B30A-31FD-4724-86ED-3FC4CC8A82EE}"/>
    <dgm:cxn modelId="{21486196-139D-4AA6-9EC7-914F8F84EA65}" srcId="{B4D8F8D2-94C2-4A7B-B75C-4ABA0094281F}" destId="{84C14A6A-B99E-4FD4-ACE4-EE0F863291AC}" srcOrd="3" destOrd="0" parTransId="{7E921C74-53EF-473C-AE76-686214F0D8E3}" sibTransId="{A7AD6C1F-F705-47E8-9EC4-F133758C87BF}"/>
    <dgm:cxn modelId="{DFE9E782-F99E-4032-95F3-6CB2720E47A5}" type="presOf" srcId="{C40C1E83-D388-4136-9A89-18E3DC05DF36}" destId="{A131753E-538D-44F1-A140-3DDBA093E54B}" srcOrd="0" destOrd="1" presId="urn:microsoft.com/office/officeart/2005/8/layout/hList1"/>
    <dgm:cxn modelId="{9421A871-65A4-4882-BA27-374439ED86B4}" srcId="{B4D8F8D2-94C2-4A7B-B75C-4ABA0094281F}" destId="{247DE2F5-6973-4927-989F-12DF285C01DC}" srcOrd="1" destOrd="0" parTransId="{01DFC874-BF46-4195-948B-0A2FB00F5F1B}" sibTransId="{5692F835-1759-4C0A-90CF-B8270C300375}"/>
    <dgm:cxn modelId="{B1F4DBA7-180F-4844-9E0A-5C126B1BAB9B}" srcId="{A6FF745F-1EEF-4E53-AED2-E8F33F35BECE}" destId="{DDE40ED9-2812-4E8A-B533-9113BC0A3D92}" srcOrd="1" destOrd="0" parTransId="{3B3CA8C6-43E4-4303-9F7A-8B4FE5EB364A}" sibTransId="{12EAA5BE-018D-4EF4-AB2D-00911529BC67}"/>
    <dgm:cxn modelId="{95BE546E-02FE-4EDB-ABD6-50DA36D2D4E5}" srcId="{B4D8F8D2-94C2-4A7B-B75C-4ABA0094281F}" destId="{8D4DCDBD-020C-4642-8D09-5C8BA1B717F4}" srcOrd="5" destOrd="0" parTransId="{3861D493-9B4A-42DB-8B49-5F0DFE6E4C7B}" sibTransId="{73D2BAEA-B4C8-4BBB-9A44-7B4528820FB5}"/>
    <dgm:cxn modelId="{EAC31F6D-EDF8-4624-899B-8E427F6E4218}" type="presOf" srcId="{B491331F-04F6-4F7C-8D7E-D740630F583D}" destId="{28EC8AA3-4F94-4EDB-85D3-84C4962B0E69}" srcOrd="0" destOrd="3" presId="urn:microsoft.com/office/officeart/2005/8/layout/hList1"/>
    <dgm:cxn modelId="{3FA50C8B-B516-4C6F-9F94-C445357C08CF}" srcId="{69118F9F-F0AB-4F6F-9BC0-5C9FCAAE5C7A}" destId="{A81DC425-5759-46AB-8CA9-CEA8A3F98951}" srcOrd="0" destOrd="0" parTransId="{D1CC5125-5B4D-4D35-AAB9-195CD8A8F6D1}" sibTransId="{984796CB-A6DC-4E14-8804-F63DA19349BC}"/>
    <dgm:cxn modelId="{04C0F80E-3145-4289-997C-3DBFCFC93AAD}" srcId="{DDE40ED9-2812-4E8A-B533-9113BC0A3D92}" destId="{2A7DA297-EE3A-49D0-B27F-AD4D6CAEB342}" srcOrd="7" destOrd="0" parTransId="{82E0410D-E76E-40D1-A303-DEAF2CA901A5}" sibTransId="{EA288F40-89D6-4CBC-9B39-0430C1BFFCA9}"/>
    <dgm:cxn modelId="{A8CCE4B0-9B5A-43F1-81CF-0BED1F2CF461}" srcId="{DDE40ED9-2812-4E8A-B533-9113BC0A3D92}" destId="{B491331F-04F6-4F7C-8D7E-D740630F583D}" srcOrd="3" destOrd="0" parTransId="{60F65F88-3B5A-4164-839D-7447F6BE08B3}" sibTransId="{14153869-310C-4DFD-82B0-16C1CB448E27}"/>
    <dgm:cxn modelId="{61AB8AA6-16E4-4CDE-997A-CF4A2AD7E982}" srcId="{B4D8F8D2-94C2-4A7B-B75C-4ABA0094281F}" destId="{9341C5AB-63EA-4D46-9E43-AD6760F7B044}" srcOrd="6" destOrd="0" parTransId="{A0DD6D2C-1731-4FD3-A3E8-42CD5BCA0193}" sibTransId="{1AA567B1-21A1-4F71-8BC3-9A3AB9E0CA6F}"/>
    <dgm:cxn modelId="{E41E2059-2F62-4D5F-BC56-ACF74B69F6C8}" type="presOf" srcId="{B4D8F8D2-94C2-4A7B-B75C-4ABA0094281F}" destId="{CE3A948B-C29C-421B-82B6-C79EA24DAAA6}" srcOrd="0" destOrd="0" presId="urn:microsoft.com/office/officeart/2005/8/layout/hList1"/>
    <dgm:cxn modelId="{3888DD42-476A-4B01-B329-42A55EF71241}" srcId="{B4D8F8D2-94C2-4A7B-B75C-4ABA0094281F}" destId="{B2ECD37B-0DDA-4553-8EE2-A05FDFA3A58C}" srcOrd="4" destOrd="0" parTransId="{565B0BA1-21B6-4109-AB38-944B6EF93060}" sibTransId="{91812495-D751-4AD3-A363-2022595755AC}"/>
    <dgm:cxn modelId="{6ABDF802-0FDD-4E16-A8B9-7962C31D23E0}" type="presOf" srcId="{247DE2F5-6973-4927-989F-12DF285C01DC}" destId="{BA9F69D7-18CD-40D1-8CF2-274446C26613}" srcOrd="0" destOrd="1" presId="urn:microsoft.com/office/officeart/2005/8/layout/hList1"/>
    <dgm:cxn modelId="{752AE8CB-5DF4-4AAB-BBD8-BDA2A0043DC3}" type="presOf" srcId="{2A7DA297-EE3A-49D0-B27F-AD4D6CAEB342}" destId="{28EC8AA3-4F94-4EDB-85D3-84C4962B0E69}" srcOrd="0" destOrd="7" presId="urn:microsoft.com/office/officeart/2005/8/layout/hList1"/>
    <dgm:cxn modelId="{2F946029-0C33-4F92-907F-03DF4963F77C}" type="presOf" srcId="{A81DC425-5759-46AB-8CA9-CEA8A3F98951}" destId="{A131753E-538D-44F1-A140-3DDBA093E54B}" srcOrd="0" destOrd="0" presId="urn:microsoft.com/office/officeart/2005/8/layout/hList1"/>
    <dgm:cxn modelId="{D914157F-C9C3-48E4-AA55-2099C7D34DC8}" type="presOf" srcId="{A6FF745F-1EEF-4E53-AED2-E8F33F35BECE}" destId="{DBC528A4-B0AE-46D7-A1CC-5030646ECE75}" srcOrd="0" destOrd="0" presId="urn:microsoft.com/office/officeart/2005/8/layout/hList1"/>
    <dgm:cxn modelId="{C385CE43-3DBD-44F2-8B3A-CB1E82845764}" type="presOf" srcId="{DDE40ED9-2812-4E8A-B533-9113BC0A3D92}" destId="{639C7528-B8FC-4EBA-9E4C-ABC888439CE4}" srcOrd="0" destOrd="0" presId="urn:microsoft.com/office/officeart/2005/8/layout/hList1"/>
    <dgm:cxn modelId="{AC3788F0-9D81-4486-85D3-F944B133BB5B}" type="presOf" srcId="{2F578B96-B154-4F5E-9F17-EB47886405FF}" destId="{A131753E-538D-44F1-A140-3DDBA093E54B}" srcOrd="0" destOrd="2" presId="urn:microsoft.com/office/officeart/2005/8/layout/hList1"/>
    <dgm:cxn modelId="{4B220FE9-2439-477D-A174-E32B0B1E5649}" srcId="{69118F9F-F0AB-4F6F-9BC0-5C9FCAAE5C7A}" destId="{2F578B96-B154-4F5E-9F17-EB47886405FF}" srcOrd="2" destOrd="0" parTransId="{D39A5145-F968-4D7E-8524-949CB2F093CD}" sibTransId="{FE6B0C71-2695-4B7E-B32F-D1B80F5980C7}"/>
    <dgm:cxn modelId="{4BC19822-700D-4921-91D0-9FCE621FF961}" type="presOf" srcId="{171C2A47-2D60-4953-95E1-EF15426AF85A}" destId="{28EC8AA3-4F94-4EDB-85D3-84C4962B0E69}" srcOrd="0" destOrd="8" presId="urn:microsoft.com/office/officeart/2005/8/layout/hList1"/>
    <dgm:cxn modelId="{443D281C-01C7-4FE7-B660-DCA04E02EF6F}" type="presOf" srcId="{2B5F7746-421C-42C4-BB63-EE294187A96B}" destId="{28EC8AA3-4F94-4EDB-85D3-84C4962B0E69}" srcOrd="0" destOrd="2" presId="urn:microsoft.com/office/officeart/2005/8/layout/hList1"/>
    <dgm:cxn modelId="{123F0FBD-DECB-4F82-9E54-31D491939B90}" type="presOf" srcId="{3986C0A3-C456-4DAA-8A3C-8EF6EBC1639F}" destId="{28EC8AA3-4F94-4EDB-85D3-84C4962B0E69}" srcOrd="0" destOrd="0" presId="urn:microsoft.com/office/officeart/2005/8/layout/hList1"/>
    <dgm:cxn modelId="{7933F7D5-60C0-4668-98C9-AD054A18E8B9}" type="presOf" srcId="{69118F9F-F0AB-4F6F-9BC0-5C9FCAAE5C7A}" destId="{3F92EBA6-FA0B-4C77-8FB0-C61A8D97443E}" srcOrd="0" destOrd="0" presId="urn:microsoft.com/office/officeart/2005/8/layout/hList1"/>
    <dgm:cxn modelId="{CD5D7285-46B5-4511-81EE-01B7D511DE18}" type="presOf" srcId="{9341C5AB-63EA-4D46-9E43-AD6760F7B044}" destId="{BA9F69D7-18CD-40D1-8CF2-274446C26613}" srcOrd="0" destOrd="6" presId="urn:microsoft.com/office/officeart/2005/8/layout/hList1"/>
    <dgm:cxn modelId="{144E433C-0BEB-4EAF-8905-06001F9B98EC}" srcId="{B4D8F8D2-94C2-4A7B-B75C-4ABA0094281F}" destId="{C2217FDB-D253-4C7E-958B-8FCF8C52305D}" srcOrd="2" destOrd="0" parTransId="{4BECC030-7A75-47A3-A89A-A683868D4A26}" sibTransId="{BCBD1473-9DD8-4270-B358-D487743C52B8}"/>
    <dgm:cxn modelId="{19126670-6170-455A-AE05-06465ABEFB7A}" type="presOf" srcId="{EB8EC733-4F27-46CA-A78A-00B17DFED2AC}" destId="{A131753E-538D-44F1-A140-3DDBA093E54B}" srcOrd="0" destOrd="4" presId="urn:microsoft.com/office/officeart/2005/8/layout/hList1"/>
    <dgm:cxn modelId="{75569F18-B34B-4CFE-9EEC-4A4E9DA70E1B}" type="presOf" srcId="{70CBC678-CF79-41C2-BA05-C135BC53C5CE}" destId="{A131753E-538D-44F1-A140-3DDBA093E54B}" srcOrd="0" destOrd="5" presId="urn:microsoft.com/office/officeart/2005/8/layout/hList1"/>
    <dgm:cxn modelId="{22EDAA99-07F3-4F31-AA89-DCA6719D31AC}" type="presOf" srcId="{84C14A6A-B99E-4FD4-ACE4-EE0F863291AC}" destId="{BA9F69D7-18CD-40D1-8CF2-274446C26613}" srcOrd="0" destOrd="3" presId="urn:microsoft.com/office/officeart/2005/8/layout/hList1"/>
    <dgm:cxn modelId="{C42B65DA-0374-429C-AEB2-E8F47D775DE8}" type="presOf" srcId="{21C5A289-7DA8-4051-85C6-B98E3D4CBA21}" destId="{A131753E-538D-44F1-A140-3DDBA093E54B}" srcOrd="0" destOrd="3" presId="urn:microsoft.com/office/officeart/2005/8/layout/hList1"/>
    <dgm:cxn modelId="{35C10A93-0E2B-4271-BC23-4CCC2F65661D}" type="presOf" srcId="{215EC344-880E-4CAB-AC63-8BD28DAE25CF}" destId="{28EC8AA3-4F94-4EDB-85D3-84C4962B0E69}" srcOrd="0" destOrd="4" presId="urn:microsoft.com/office/officeart/2005/8/layout/hList1"/>
    <dgm:cxn modelId="{930FA75E-FE9B-48A2-9790-99A1790D8E8E}" srcId="{DDE40ED9-2812-4E8A-B533-9113BC0A3D92}" destId="{BB191224-C5DE-4ECA-A4DE-4814F1F16B51}" srcOrd="1" destOrd="0" parTransId="{0DF98DC1-0D12-40CB-A571-B6A40F61660A}" sibTransId="{3F3A5F0E-4233-41CF-9452-54241193B29A}"/>
    <dgm:cxn modelId="{8557B746-2185-4994-B16B-47058C42FFCB}" srcId="{B4D8F8D2-94C2-4A7B-B75C-4ABA0094281F}" destId="{1E92C981-239C-4DCC-9F6A-B81A5EEECBF5}" srcOrd="0" destOrd="0" parTransId="{D4CE22EC-E753-421F-BA82-A203D9368B91}" sibTransId="{29F89CF1-F431-4722-B3C9-7203C557A4B4}"/>
    <dgm:cxn modelId="{87266AD4-0288-47D9-A4B1-4BB4F28A90C1}" type="presOf" srcId="{C2217FDB-D253-4C7E-958B-8FCF8C52305D}" destId="{BA9F69D7-18CD-40D1-8CF2-274446C26613}" srcOrd="0" destOrd="2" presId="urn:microsoft.com/office/officeart/2005/8/layout/hList1"/>
    <dgm:cxn modelId="{35EC3822-D9AD-4305-A384-0F75187DC070}" srcId="{DDE40ED9-2812-4E8A-B533-9113BC0A3D92}" destId="{2B5F7746-421C-42C4-BB63-EE294187A96B}" srcOrd="2" destOrd="0" parTransId="{195F41D3-05A6-4A68-A6A0-6E89E36EAAFE}" sibTransId="{41A77C17-8A52-4BC4-BE4F-32AF67B0E18A}"/>
    <dgm:cxn modelId="{1E6739E4-9071-4041-89A7-EDFC65DD294A}" srcId="{69118F9F-F0AB-4F6F-9BC0-5C9FCAAE5C7A}" destId="{70CBC678-CF79-41C2-BA05-C135BC53C5CE}" srcOrd="5" destOrd="0" parTransId="{C7FF9F67-6003-478E-BDF3-B85A3C5318C1}" sibTransId="{40C72A51-7486-46F5-85F7-BBD43E606AD4}"/>
    <dgm:cxn modelId="{71F30A0D-A8B9-4E80-AD15-73E6B5ECA046}" type="presOf" srcId="{BB191224-C5DE-4ECA-A4DE-4814F1F16B51}" destId="{28EC8AA3-4F94-4EDB-85D3-84C4962B0E69}" srcOrd="0" destOrd="1" presId="urn:microsoft.com/office/officeart/2005/8/layout/hList1"/>
    <dgm:cxn modelId="{9B4C6B3E-7577-4F92-A3D6-16C91D11B43F}" type="presParOf" srcId="{DBC528A4-B0AE-46D7-A1CC-5030646ECE75}" destId="{317B1167-4A63-447C-9073-70C2BEB89051}" srcOrd="0" destOrd="0" presId="urn:microsoft.com/office/officeart/2005/8/layout/hList1"/>
    <dgm:cxn modelId="{6E07B8F0-D666-40AD-923D-150C5C292A19}" type="presParOf" srcId="{317B1167-4A63-447C-9073-70C2BEB89051}" destId="{3F92EBA6-FA0B-4C77-8FB0-C61A8D97443E}" srcOrd="0" destOrd="0" presId="urn:microsoft.com/office/officeart/2005/8/layout/hList1"/>
    <dgm:cxn modelId="{B69444FC-208A-440C-8420-04603C03CEC6}" type="presParOf" srcId="{317B1167-4A63-447C-9073-70C2BEB89051}" destId="{A131753E-538D-44F1-A140-3DDBA093E54B}" srcOrd="1" destOrd="0" presId="urn:microsoft.com/office/officeart/2005/8/layout/hList1"/>
    <dgm:cxn modelId="{3665C1C9-F43E-415F-9C5F-F9F33D5D3AB5}" type="presParOf" srcId="{DBC528A4-B0AE-46D7-A1CC-5030646ECE75}" destId="{87797B6F-48ED-4BF3-A290-BC4B411B3490}" srcOrd="1" destOrd="0" presId="urn:microsoft.com/office/officeart/2005/8/layout/hList1"/>
    <dgm:cxn modelId="{1BABD608-57AA-4FCF-89C7-7DC3D788EE6E}" type="presParOf" srcId="{DBC528A4-B0AE-46D7-A1CC-5030646ECE75}" destId="{8F120A6A-8970-4C28-BAB6-DD36020D0A45}" srcOrd="2" destOrd="0" presId="urn:microsoft.com/office/officeart/2005/8/layout/hList1"/>
    <dgm:cxn modelId="{B46F37B3-0E98-4E4B-849B-52436F844E49}" type="presParOf" srcId="{8F120A6A-8970-4C28-BAB6-DD36020D0A45}" destId="{639C7528-B8FC-4EBA-9E4C-ABC888439CE4}" srcOrd="0" destOrd="0" presId="urn:microsoft.com/office/officeart/2005/8/layout/hList1"/>
    <dgm:cxn modelId="{E8AD24C1-B663-4DFC-BE2E-D6E21610F688}" type="presParOf" srcId="{8F120A6A-8970-4C28-BAB6-DD36020D0A45}" destId="{28EC8AA3-4F94-4EDB-85D3-84C4962B0E69}" srcOrd="1" destOrd="0" presId="urn:microsoft.com/office/officeart/2005/8/layout/hList1"/>
    <dgm:cxn modelId="{50E24E14-037D-48FD-A211-F8AC42506921}" type="presParOf" srcId="{DBC528A4-B0AE-46D7-A1CC-5030646ECE75}" destId="{FFB14BF3-F92D-4E90-8448-69C6D05B1B64}" srcOrd="3" destOrd="0" presId="urn:microsoft.com/office/officeart/2005/8/layout/hList1"/>
    <dgm:cxn modelId="{03DDC7DB-86D6-4D8F-8ECE-23BA6F57B5A9}" type="presParOf" srcId="{DBC528A4-B0AE-46D7-A1CC-5030646ECE75}" destId="{E949D388-8C26-45D2-B255-396576CFFEB9}" srcOrd="4" destOrd="0" presId="urn:microsoft.com/office/officeart/2005/8/layout/hList1"/>
    <dgm:cxn modelId="{CA8A0CFB-31FD-476E-9E98-EAD221F7105A}" type="presParOf" srcId="{E949D388-8C26-45D2-B255-396576CFFEB9}" destId="{CE3A948B-C29C-421B-82B6-C79EA24DAAA6}" srcOrd="0" destOrd="0" presId="urn:microsoft.com/office/officeart/2005/8/layout/hList1"/>
    <dgm:cxn modelId="{A5B27D67-672D-4D9C-B9F6-210D66088528}" type="presParOf" srcId="{E949D388-8C26-45D2-B255-396576CFFEB9}" destId="{BA9F69D7-18CD-40D1-8CF2-274446C26613}"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DCC1F9-4178-48FD-B993-CC930697105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0CCDB015-AD37-42BF-A607-9F5FC383109E}">
      <dgm:prSet phldrT="[Text]" custT="1"/>
      <dgm:spPr/>
      <dgm:t>
        <a:bodyPr/>
        <a:lstStyle/>
        <a:p>
          <a:r>
            <a:rPr lang="en-GB" sz="900"/>
            <a:t>Literature review</a:t>
          </a:r>
        </a:p>
        <a:p>
          <a:r>
            <a:rPr lang="en-GB" sz="900"/>
            <a:t>(Theoretical Perspective)</a:t>
          </a:r>
        </a:p>
      </dgm:t>
    </dgm:pt>
    <dgm:pt modelId="{362F49C5-3235-4D96-88BE-331D2AE68F46}" type="parTrans" cxnId="{6820B44C-9945-4C71-A2A4-988936624DC8}">
      <dgm:prSet/>
      <dgm:spPr/>
      <dgm:t>
        <a:bodyPr/>
        <a:lstStyle/>
        <a:p>
          <a:endParaRPr lang="en-GB"/>
        </a:p>
      </dgm:t>
    </dgm:pt>
    <dgm:pt modelId="{4E027D4E-396F-4DC5-AC06-58768AB1D354}" type="sibTrans" cxnId="{6820B44C-9945-4C71-A2A4-988936624DC8}">
      <dgm:prSet/>
      <dgm:spPr/>
      <dgm:t>
        <a:bodyPr/>
        <a:lstStyle/>
        <a:p>
          <a:endParaRPr lang="en-GB"/>
        </a:p>
      </dgm:t>
    </dgm:pt>
    <dgm:pt modelId="{D45B7CE5-DFD4-442C-9462-1E3258998288}">
      <dgm:prSet custT="1"/>
      <dgm:spPr/>
      <dgm:t>
        <a:bodyPr/>
        <a:lstStyle/>
        <a:p>
          <a:r>
            <a:rPr lang="en-GB" sz="900"/>
            <a:t>Research Problem</a:t>
          </a:r>
        </a:p>
        <a:p>
          <a:r>
            <a:rPr lang="en-GB" sz="900"/>
            <a:t>Reseach Aims and Questions</a:t>
          </a:r>
        </a:p>
      </dgm:t>
    </dgm:pt>
    <dgm:pt modelId="{AD860127-8ED2-482D-81E6-3D228C99E0B4}" type="parTrans" cxnId="{65863C8F-0948-4365-86DF-E28553B7F342}">
      <dgm:prSet/>
      <dgm:spPr/>
      <dgm:t>
        <a:bodyPr/>
        <a:lstStyle/>
        <a:p>
          <a:endParaRPr lang="en-GB"/>
        </a:p>
      </dgm:t>
    </dgm:pt>
    <dgm:pt modelId="{06A0B26D-0336-4885-A059-3CC3655D8B15}" type="sibTrans" cxnId="{65863C8F-0948-4365-86DF-E28553B7F342}">
      <dgm:prSet/>
      <dgm:spPr/>
      <dgm:t>
        <a:bodyPr/>
        <a:lstStyle/>
        <a:p>
          <a:endParaRPr lang="en-GB"/>
        </a:p>
      </dgm:t>
    </dgm:pt>
    <dgm:pt modelId="{B8CC49AE-8E0B-4BA6-9610-28BEA8E94701}">
      <dgm:prSet custT="1"/>
      <dgm:spPr/>
      <dgm:t>
        <a:bodyPr/>
        <a:lstStyle/>
        <a:p>
          <a:r>
            <a:rPr lang="en-GB" sz="900"/>
            <a:t>Instrument Design</a:t>
          </a:r>
        </a:p>
        <a:p>
          <a:r>
            <a:rPr lang="en-GB" sz="900"/>
            <a:t>Questionnaire Development</a:t>
          </a:r>
        </a:p>
      </dgm:t>
    </dgm:pt>
    <dgm:pt modelId="{66BF221C-2774-419E-817C-D5AB54028564}" type="parTrans" cxnId="{273914AE-A31F-40C3-A806-2871B0D74EA7}">
      <dgm:prSet/>
      <dgm:spPr/>
      <dgm:t>
        <a:bodyPr/>
        <a:lstStyle/>
        <a:p>
          <a:endParaRPr lang="en-GB"/>
        </a:p>
      </dgm:t>
    </dgm:pt>
    <dgm:pt modelId="{6A8DC3D0-5316-4CF0-BEB3-90F22CA1EB70}" type="sibTrans" cxnId="{273914AE-A31F-40C3-A806-2871B0D74EA7}">
      <dgm:prSet/>
      <dgm:spPr/>
      <dgm:t>
        <a:bodyPr/>
        <a:lstStyle/>
        <a:p>
          <a:endParaRPr lang="en-GB"/>
        </a:p>
      </dgm:t>
    </dgm:pt>
    <dgm:pt modelId="{1DB737EF-2984-4AA4-8C17-7BF8CB857919}">
      <dgm:prSet custT="1"/>
      <dgm:spPr/>
      <dgm:t>
        <a:bodyPr/>
        <a:lstStyle/>
        <a:p>
          <a:r>
            <a:rPr lang="en-GB" sz="900"/>
            <a:t>Pilot study</a:t>
          </a:r>
        </a:p>
      </dgm:t>
    </dgm:pt>
    <dgm:pt modelId="{A5A64826-5BD6-4C70-AC83-759629D3A7E3}" type="parTrans" cxnId="{B752FC25-7BFC-43CA-A4A2-3E736401B9B9}">
      <dgm:prSet/>
      <dgm:spPr/>
      <dgm:t>
        <a:bodyPr/>
        <a:lstStyle/>
        <a:p>
          <a:endParaRPr lang="en-GB"/>
        </a:p>
      </dgm:t>
    </dgm:pt>
    <dgm:pt modelId="{0EA1B216-55E8-4DF3-A9D9-29EDCB39011B}" type="sibTrans" cxnId="{B752FC25-7BFC-43CA-A4A2-3E736401B9B9}">
      <dgm:prSet/>
      <dgm:spPr/>
      <dgm:t>
        <a:bodyPr/>
        <a:lstStyle/>
        <a:p>
          <a:endParaRPr lang="en-GB"/>
        </a:p>
      </dgm:t>
    </dgm:pt>
    <dgm:pt modelId="{F667F2C8-CBB5-4A6B-B939-DEE9167F5B35}">
      <dgm:prSet custT="1"/>
      <dgm:spPr/>
      <dgm:t>
        <a:bodyPr/>
        <a:lstStyle/>
        <a:p>
          <a:r>
            <a:rPr lang="en-GB" sz="900"/>
            <a:t>Data Collection</a:t>
          </a:r>
        </a:p>
        <a:p>
          <a:r>
            <a:rPr lang="en-GB" sz="900"/>
            <a:t>Questionnaire survey</a:t>
          </a:r>
        </a:p>
      </dgm:t>
    </dgm:pt>
    <dgm:pt modelId="{C0EC23BF-4E62-47AE-957D-D8268A0ACDC9}" type="parTrans" cxnId="{A0B968CA-CF1A-488F-89A1-5D03F18BCB8D}">
      <dgm:prSet/>
      <dgm:spPr/>
      <dgm:t>
        <a:bodyPr/>
        <a:lstStyle/>
        <a:p>
          <a:endParaRPr lang="en-GB"/>
        </a:p>
      </dgm:t>
    </dgm:pt>
    <dgm:pt modelId="{43845BFD-E55E-455A-A1BB-0774C8526674}" type="sibTrans" cxnId="{A0B968CA-CF1A-488F-89A1-5D03F18BCB8D}">
      <dgm:prSet/>
      <dgm:spPr/>
      <dgm:t>
        <a:bodyPr/>
        <a:lstStyle/>
        <a:p>
          <a:endParaRPr lang="en-GB"/>
        </a:p>
      </dgm:t>
    </dgm:pt>
    <dgm:pt modelId="{72A1C958-C1C3-4AB5-BFD3-1FB5CDE9459E}">
      <dgm:prSet custT="1"/>
      <dgm:spPr/>
      <dgm:t>
        <a:bodyPr/>
        <a:lstStyle/>
        <a:p>
          <a:r>
            <a:rPr lang="en-GB" sz="900"/>
            <a:t>Data Analysis and Interpretation</a:t>
          </a:r>
        </a:p>
      </dgm:t>
    </dgm:pt>
    <dgm:pt modelId="{7BCEB330-42ED-4B9D-BCC8-6AD8EBAD8141}" type="parTrans" cxnId="{A4E3A3C9-FBE0-40E5-A1E1-A401CACF006F}">
      <dgm:prSet/>
      <dgm:spPr/>
      <dgm:t>
        <a:bodyPr/>
        <a:lstStyle/>
        <a:p>
          <a:endParaRPr lang="en-GB"/>
        </a:p>
      </dgm:t>
    </dgm:pt>
    <dgm:pt modelId="{335DDD93-B74F-4EA0-BED4-43873C574CDA}" type="sibTrans" cxnId="{A4E3A3C9-FBE0-40E5-A1E1-A401CACF006F}">
      <dgm:prSet/>
      <dgm:spPr/>
      <dgm:t>
        <a:bodyPr/>
        <a:lstStyle/>
        <a:p>
          <a:endParaRPr lang="en-GB"/>
        </a:p>
      </dgm:t>
    </dgm:pt>
    <dgm:pt modelId="{08F5BF62-AA01-4EB1-A374-10B9F2A88E9F}">
      <dgm:prSet custT="1"/>
      <dgm:spPr/>
      <dgm:t>
        <a:bodyPr/>
        <a:lstStyle/>
        <a:p>
          <a:r>
            <a:rPr lang="en-GB" sz="900"/>
            <a:t>Findings, Conclusions and Recommendations</a:t>
          </a:r>
        </a:p>
      </dgm:t>
    </dgm:pt>
    <dgm:pt modelId="{B7FA501D-84BB-44A2-911D-5D8A0D2692F1}" type="parTrans" cxnId="{AD5529F6-ED8B-4F4E-AD4B-9FCBC407606A}">
      <dgm:prSet/>
      <dgm:spPr/>
      <dgm:t>
        <a:bodyPr/>
        <a:lstStyle/>
        <a:p>
          <a:endParaRPr lang="en-GB"/>
        </a:p>
      </dgm:t>
    </dgm:pt>
    <dgm:pt modelId="{E6F8751C-D931-4147-A117-98C9715A95EB}" type="sibTrans" cxnId="{AD5529F6-ED8B-4F4E-AD4B-9FCBC407606A}">
      <dgm:prSet/>
      <dgm:spPr/>
      <dgm:t>
        <a:bodyPr/>
        <a:lstStyle/>
        <a:p>
          <a:endParaRPr lang="en-GB"/>
        </a:p>
      </dgm:t>
    </dgm:pt>
    <dgm:pt modelId="{3909F490-074F-48DE-85A9-383B62680DFE}" type="pres">
      <dgm:prSet presAssocID="{46DCC1F9-4178-48FD-B993-CC9306971058}" presName="linearFlow" presStyleCnt="0">
        <dgm:presLayoutVars>
          <dgm:resizeHandles val="exact"/>
        </dgm:presLayoutVars>
      </dgm:prSet>
      <dgm:spPr/>
      <dgm:t>
        <a:bodyPr/>
        <a:lstStyle/>
        <a:p>
          <a:endParaRPr lang="en-GB"/>
        </a:p>
      </dgm:t>
    </dgm:pt>
    <dgm:pt modelId="{9BD699B5-3002-4FEF-99E8-6A202720D19D}" type="pres">
      <dgm:prSet presAssocID="{0CCDB015-AD37-42BF-A607-9F5FC383109E}" presName="node" presStyleLbl="node1" presStyleIdx="0" presStyleCnt="7">
        <dgm:presLayoutVars>
          <dgm:bulletEnabled val="1"/>
        </dgm:presLayoutVars>
      </dgm:prSet>
      <dgm:spPr/>
      <dgm:t>
        <a:bodyPr/>
        <a:lstStyle/>
        <a:p>
          <a:endParaRPr lang="en-GB"/>
        </a:p>
      </dgm:t>
    </dgm:pt>
    <dgm:pt modelId="{BB7E4188-6EC5-4CE1-B2AD-B3FC40E255AB}" type="pres">
      <dgm:prSet presAssocID="{4E027D4E-396F-4DC5-AC06-58768AB1D354}" presName="sibTrans" presStyleLbl="sibTrans2D1" presStyleIdx="0" presStyleCnt="6" custAng="5400000"/>
      <dgm:spPr>
        <a:prstGeom prst="upDownArrow">
          <a:avLst/>
        </a:prstGeom>
      </dgm:spPr>
      <dgm:t>
        <a:bodyPr/>
        <a:lstStyle/>
        <a:p>
          <a:endParaRPr lang="en-GB"/>
        </a:p>
      </dgm:t>
    </dgm:pt>
    <dgm:pt modelId="{8B4EE1A1-6FE5-487E-B0D8-C48850875777}" type="pres">
      <dgm:prSet presAssocID="{4E027D4E-396F-4DC5-AC06-58768AB1D354}" presName="connectorText" presStyleLbl="sibTrans2D1" presStyleIdx="0" presStyleCnt="6"/>
      <dgm:spPr/>
      <dgm:t>
        <a:bodyPr/>
        <a:lstStyle/>
        <a:p>
          <a:endParaRPr lang="en-GB"/>
        </a:p>
      </dgm:t>
    </dgm:pt>
    <dgm:pt modelId="{BF8A5D91-DF7D-43B4-884A-F11563FF3B37}" type="pres">
      <dgm:prSet presAssocID="{D45B7CE5-DFD4-442C-9462-1E3258998288}" presName="node" presStyleLbl="node1" presStyleIdx="1" presStyleCnt="7">
        <dgm:presLayoutVars>
          <dgm:bulletEnabled val="1"/>
        </dgm:presLayoutVars>
      </dgm:prSet>
      <dgm:spPr/>
      <dgm:t>
        <a:bodyPr/>
        <a:lstStyle/>
        <a:p>
          <a:endParaRPr lang="en-GB"/>
        </a:p>
      </dgm:t>
    </dgm:pt>
    <dgm:pt modelId="{CFEF845F-3287-44B9-ADA6-D911A5203A1F}" type="pres">
      <dgm:prSet presAssocID="{06A0B26D-0336-4885-A059-3CC3655D8B15}" presName="sibTrans" presStyleLbl="sibTrans2D1" presStyleIdx="1" presStyleCnt="6" custAng="5400000"/>
      <dgm:spPr>
        <a:prstGeom prst="upDownArrow">
          <a:avLst/>
        </a:prstGeom>
      </dgm:spPr>
      <dgm:t>
        <a:bodyPr/>
        <a:lstStyle/>
        <a:p>
          <a:endParaRPr lang="en-GB"/>
        </a:p>
      </dgm:t>
    </dgm:pt>
    <dgm:pt modelId="{B1155677-77AE-4122-9E5C-ECA698C1FC89}" type="pres">
      <dgm:prSet presAssocID="{06A0B26D-0336-4885-A059-3CC3655D8B15}" presName="connectorText" presStyleLbl="sibTrans2D1" presStyleIdx="1" presStyleCnt="6"/>
      <dgm:spPr/>
      <dgm:t>
        <a:bodyPr/>
        <a:lstStyle/>
        <a:p>
          <a:endParaRPr lang="en-GB"/>
        </a:p>
      </dgm:t>
    </dgm:pt>
    <dgm:pt modelId="{12068B79-0685-41CA-98E9-EC9B25B10AF1}" type="pres">
      <dgm:prSet presAssocID="{B8CC49AE-8E0B-4BA6-9610-28BEA8E94701}" presName="node" presStyleLbl="node1" presStyleIdx="2" presStyleCnt="7">
        <dgm:presLayoutVars>
          <dgm:bulletEnabled val="1"/>
        </dgm:presLayoutVars>
      </dgm:prSet>
      <dgm:spPr/>
      <dgm:t>
        <a:bodyPr/>
        <a:lstStyle/>
        <a:p>
          <a:endParaRPr lang="en-GB"/>
        </a:p>
      </dgm:t>
    </dgm:pt>
    <dgm:pt modelId="{8ECE52E7-BF66-48EF-8144-92E708AB3576}" type="pres">
      <dgm:prSet presAssocID="{6A8DC3D0-5316-4CF0-BEB3-90F22CA1EB70}" presName="sibTrans" presStyleLbl="sibTrans2D1" presStyleIdx="2" presStyleCnt="6" custAng="5400000"/>
      <dgm:spPr>
        <a:prstGeom prst="upDownArrow">
          <a:avLst/>
        </a:prstGeom>
      </dgm:spPr>
      <dgm:t>
        <a:bodyPr/>
        <a:lstStyle/>
        <a:p>
          <a:endParaRPr lang="en-GB"/>
        </a:p>
      </dgm:t>
    </dgm:pt>
    <dgm:pt modelId="{E34D3A17-3BE0-442D-A279-22B5C5183E63}" type="pres">
      <dgm:prSet presAssocID="{6A8DC3D0-5316-4CF0-BEB3-90F22CA1EB70}" presName="connectorText" presStyleLbl="sibTrans2D1" presStyleIdx="2" presStyleCnt="6"/>
      <dgm:spPr/>
      <dgm:t>
        <a:bodyPr/>
        <a:lstStyle/>
        <a:p>
          <a:endParaRPr lang="en-GB"/>
        </a:p>
      </dgm:t>
    </dgm:pt>
    <dgm:pt modelId="{5908F297-418B-466C-9E89-B9D0D2CA6BFA}" type="pres">
      <dgm:prSet presAssocID="{1DB737EF-2984-4AA4-8C17-7BF8CB857919}" presName="node" presStyleLbl="node1" presStyleIdx="3" presStyleCnt="7">
        <dgm:presLayoutVars>
          <dgm:bulletEnabled val="1"/>
        </dgm:presLayoutVars>
      </dgm:prSet>
      <dgm:spPr/>
      <dgm:t>
        <a:bodyPr/>
        <a:lstStyle/>
        <a:p>
          <a:endParaRPr lang="en-GB"/>
        </a:p>
      </dgm:t>
    </dgm:pt>
    <dgm:pt modelId="{67187935-98F6-4F08-BF56-87B492A925D2}" type="pres">
      <dgm:prSet presAssocID="{0EA1B216-55E8-4DF3-A9D9-29EDCB39011B}" presName="sibTrans" presStyleLbl="sibTrans2D1" presStyleIdx="3" presStyleCnt="6" custAng="5400000"/>
      <dgm:spPr>
        <a:prstGeom prst="upDownArrow">
          <a:avLst/>
        </a:prstGeom>
      </dgm:spPr>
      <dgm:t>
        <a:bodyPr/>
        <a:lstStyle/>
        <a:p>
          <a:endParaRPr lang="en-GB"/>
        </a:p>
      </dgm:t>
    </dgm:pt>
    <dgm:pt modelId="{4CBD8B69-9581-488D-B988-FFDFE3F127D6}" type="pres">
      <dgm:prSet presAssocID="{0EA1B216-55E8-4DF3-A9D9-29EDCB39011B}" presName="connectorText" presStyleLbl="sibTrans2D1" presStyleIdx="3" presStyleCnt="6"/>
      <dgm:spPr/>
      <dgm:t>
        <a:bodyPr/>
        <a:lstStyle/>
        <a:p>
          <a:endParaRPr lang="en-GB"/>
        </a:p>
      </dgm:t>
    </dgm:pt>
    <dgm:pt modelId="{2221417B-84F2-48F4-97F3-52FE6ABA0C67}" type="pres">
      <dgm:prSet presAssocID="{F667F2C8-CBB5-4A6B-B939-DEE9167F5B35}" presName="node" presStyleLbl="node1" presStyleIdx="4" presStyleCnt="7">
        <dgm:presLayoutVars>
          <dgm:bulletEnabled val="1"/>
        </dgm:presLayoutVars>
      </dgm:prSet>
      <dgm:spPr/>
      <dgm:t>
        <a:bodyPr/>
        <a:lstStyle/>
        <a:p>
          <a:endParaRPr lang="en-GB"/>
        </a:p>
      </dgm:t>
    </dgm:pt>
    <dgm:pt modelId="{AE82FBBA-8CDB-495B-A19B-36D942111ACE}" type="pres">
      <dgm:prSet presAssocID="{43845BFD-E55E-455A-A1BB-0774C8526674}" presName="sibTrans" presStyleLbl="sibTrans2D1" presStyleIdx="4" presStyleCnt="6" custAng="5400000"/>
      <dgm:spPr>
        <a:prstGeom prst="upDownArrow">
          <a:avLst/>
        </a:prstGeom>
      </dgm:spPr>
      <dgm:t>
        <a:bodyPr/>
        <a:lstStyle/>
        <a:p>
          <a:endParaRPr lang="en-GB"/>
        </a:p>
      </dgm:t>
    </dgm:pt>
    <dgm:pt modelId="{111811CF-27BD-4634-B318-3B2C1C90AF0A}" type="pres">
      <dgm:prSet presAssocID="{43845BFD-E55E-455A-A1BB-0774C8526674}" presName="connectorText" presStyleLbl="sibTrans2D1" presStyleIdx="4" presStyleCnt="6"/>
      <dgm:spPr/>
      <dgm:t>
        <a:bodyPr/>
        <a:lstStyle/>
        <a:p>
          <a:endParaRPr lang="en-GB"/>
        </a:p>
      </dgm:t>
    </dgm:pt>
    <dgm:pt modelId="{4327439C-EFD8-4101-8A19-21C563A3060D}" type="pres">
      <dgm:prSet presAssocID="{72A1C958-C1C3-4AB5-BFD3-1FB5CDE9459E}" presName="node" presStyleLbl="node1" presStyleIdx="5" presStyleCnt="7">
        <dgm:presLayoutVars>
          <dgm:bulletEnabled val="1"/>
        </dgm:presLayoutVars>
      </dgm:prSet>
      <dgm:spPr/>
      <dgm:t>
        <a:bodyPr/>
        <a:lstStyle/>
        <a:p>
          <a:endParaRPr lang="en-GB"/>
        </a:p>
      </dgm:t>
    </dgm:pt>
    <dgm:pt modelId="{64656736-98D2-4183-A08D-172FFB62408C}" type="pres">
      <dgm:prSet presAssocID="{335DDD93-B74F-4EA0-BED4-43873C574CDA}" presName="sibTrans" presStyleLbl="sibTrans2D1" presStyleIdx="5" presStyleCnt="6" custAng="5400000"/>
      <dgm:spPr>
        <a:prstGeom prst="upDownArrow">
          <a:avLst/>
        </a:prstGeom>
      </dgm:spPr>
      <dgm:t>
        <a:bodyPr/>
        <a:lstStyle/>
        <a:p>
          <a:endParaRPr lang="en-GB"/>
        </a:p>
      </dgm:t>
    </dgm:pt>
    <dgm:pt modelId="{0489CBD7-1010-479A-9CE9-1D3A162C8C09}" type="pres">
      <dgm:prSet presAssocID="{335DDD93-B74F-4EA0-BED4-43873C574CDA}" presName="connectorText" presStyleLbl="sibTrans2D1" presStyleIdx="5" presStyleCnt="6"/>
      <dgm:spPr/>
      <dgm:t>
        <a:bodyPr/>
        <a:lstStyle/>
        <a:p>
          <a:endParaRPr lang="en-GB"/>
        </a:p>
      </dgm:t>
    </dgm:pt>
    <dgm:pt modelId="{9E5F2F04-0320-466C-A059-9A691D959289}" type="pres">
      <dgm:prSet presAssocID="{08F5BF62-AA01-4EB1-A374-10B9F2A88E9F}" presName="node" presStyleLbl="node1" presStyleIdx="6" presStyleCnt="7">
        <dgm:presLayoutVars>
          <dgm:bulletEnabled val="1"/>
        </dgm:presLayoutVars>
      </dgm:prSet>
      <dgm:spPr/>
      <dgm:t>
        <a:bodyPr/>
        <a:lstStyle/>
        <a:p>
          <a:endParaRPr lang="en-GB"/>
        </a:p>
      </dgm:t>
    </dgm:pt>
  </dgm:ptLst>
  <dgm:cxnLst>
    <dgm:cxn modelId="{0914EFE0-183E-44B9-9151-D8C8C295B607}" type="presOf" srcId="{B8CC49AE-8E0B-4BA6-9610-28BEA8E94701}" destId="{12068B79-0685-41CA-98E9-EC9B25B10AF1}" srcOrd="0" destOrd="0" presId="urn:microsoft.com/office/officeart/2005/8/layout/process2"/>
    <dgm:cxn modelId="{B752FC25-7BFC-43CA-A4A2-3E736401B9B9}" srcId="{46DCC1F9-4178-48FD-B993-CC9306971058}" destId="{1DB737EF-2984-4AA4-8C17-7BF8CB857919}" srcOrd="3" destOrd="0" parTransId="{A5A64826-5BD6-4C70-AC83-759629D3A7E3}" sibTransId="{0EA1B216-55E8-4DF3-A9D9-29EDCB39011B}"/>
    <dgm:cxn modelId="{31764BBE-4FB1-44FC-84F9-5E15F79476E8}" type="presOf" srcId="{72A1C958-C1C3-4AB5-BFD3-1FB5CDE9459E}" destId="{4327439C-EFD8-4101-8A19-21C563A3060D}" srcOrd="0" destOrd="0" presId="urn:microsoft.com/office/officeart/2005/8/layout/process2"/>
    <dgm:cxn modelId="{A4E3A3C9-FBE0-40E5-A1E1-A401CACF006F}" srcId="{46DCC1F9-4178-48FD-B993-CC9306971058}" destId="{72A1C958-C1C3-4AB5-BFD3-1FB5CDE9459E}" srcOrd="5" destOrd="0" parTransId="{7BCEB330-42ED-4B9D-BCC8-6AD8EBAD8141}" sibTransId="{335DDD93-B74F-4EA0-BED4-43873C574CDA}"/>
    <dgm:cxn modelId="{AD938BAF-2F3F-496D-95B9-5271EE2CBB49}" type="presOf" srcId="{1DB737EF-2984-4AA4-8C17-7BF8CB857919}" destId="{5908F297-418B-466C-9E89-B9D0D2CA6BFA}" srcOrd="0" destOrd="0" presId="urn:microsoft.com/office/officeart/2005/8/layout/process2"/>
    <dgm:cxn modelId="{AD5529F6-ED8B-4F4E-AD4B-9FCBC407606A}" srcId="{46DCC1F9-4178-48FD-B993-CC9306971058}" destId="{08F5BF62-AA01-4EB1-A374-10B9F2A88E9F}" srcOrd="6" destOrd="0" parTransId="{B7FA501D-84BB-44A2-911D-5D8A0D2692F1}" sibTransId="{E6F8751C-D931-4147-A117-98C9715A95EB}"/>
    <dgm:cxn modelId="{D4C041FF-9296-4739-8FE0-FB43AF74C799}" type="presOf" srcId="{06A0B26D-0336-4885-A059-3CC3655D8B15}" destId="{B1155677-77AE-4122-9E5C-ECA698C1FC89}" srcOrd="1" destOrd="0" presId="urn:microsoft.com/office/officeart/2005/8/layout/process2"/>
    <dgm:cxn modelId="{7BB352FC-7490-476D-B82A-8AC360F928F6}" type="presOf" srcId="{335DDD93-B74F-4EA0-BED4-43873C574CDA}" destId="{64656736-98D2-4183-A08D-172FFB62408C}" srcOrd="0" destOrd="0" presId="urn:microsoft.com/office/officeart/2005/8/layout/process2"/>
    <dgm:cxn modelId="{A4FD344E-CB39-44E8-992F-9BCF90F0D4C7}" type="presOf" srcId="{0EA1B216-55E8-4DF3-A9D9-29EDCB39011B}" destId="{67187935-98F6-4F08-BF56-87B492A925D2}" srcOrd="0" destOrd="0" presId="urn:microsoft.com/office/officeart/2005/8/layout/process2"/>
    <dgm:cxn modelId="{9550E18C-4519-4BE3-A5E5-03EC548F2FCB}" type="presOf" srcId="{335DDD93-B74F-4EA0-BED4-43873C574CDA}" destId="{0489CBD7-1010-479A-9CE9-1D3A162C8C09}" srcOrd="1" destOrd="0" presId="urn:microsoft.com/office/officeart/2005/8/layout/process2"/>
    <dgm:cxn modelId="{A0B968CA-CF1A-488F-89A1-5D03F18BCB8D}" srcId="{46DCC1F9-4178-48FD-B993-CC9306971058}" destId="{F667F2C8-CBB5-4A6B-B939-DEE9167F5B35}" srcOrd="4" destOrd="0" parTransId="{C0EC23BF-4E62-47AE-957D-D8268A0ACDC9}" sibTransId="{43845BFD-E55E-455A-A1BB-0774C8526674}"/>
    <dgm:cxn modelId="{6820B44C-9945-4C71-A2A4-988936624DC8}" srcId="{46DCC1F9-4178-48FD-B993-CC9306971058}" destId="{0CCDB015-AD37-42BF-A607-9F5FC383109E}" srcOrd="0" destOrd="0" parTransId="{362F49C5-3235-4D96-88BE-331D2AE68F46}" sibTransId="{4E027D4E-396F-4DC5-AC06-58768AB1D354}"/>
    <dgm:cxn modelId="{CD297401-84DB-468A-BE8F-442F138AFB06}" type="presOf" srcId="{46DCC1F9-4178-48FD-B993-CC9306971058}" destId="{3909F490-074F-48DE-85A9-383B62680DFE}" srcOrd="0" destOrd="0" presId="urn:microsoft.com/office/officeart/2005/8/layout/process2"/>
    <dgm:cxn modelId="{1F0C071D-F0D5-49F5-A6C5-CCFCA31D21C1}" type="presOf" srcId="{F667F2C8-CBB5-4A6B-B939-DEE9167F5B35}" destId="{2221417B-84F2-48F4-97F3-52FE6ABA0C67}" srcOrd="0" destOrd="0" presId="urn:microsoft.com/office/officeart/2005/8/layout/process2"/>
    <dgm:cxn modelId="{A1759273-448B-4ABF-A501-1275DD0F2A41}" type="presOf" srcId="{D45B7CE5-DFD4-442C-9462-1E3258998288}" destId="{BF8A5D91-DF7D-43B4-884A-F11563FF3B37}" srcOrd="0" destOrd="0" presId="urn:microsoft.com/office/officeart/2005/8/layout/process2"/>
    <dgm:cxn modelId="{65863C8F-0948-4365-86DF-E28553B7F342}" srcId="{46DCC1F9-4178-48FD-B993-CC9306971058}" destId="{D45B7CE5-DFD4-442C-9462-1E3258998288}" srcOrd="1" destOrd="0" parTransId="{AD860127-8ED2-482D-81E6-3D228C99E0B4}" sibTransId="{06A0B26D-0336-4885-A059-3CC3655D8B15}"/>
    <dgm:cxn modelId="{92AEA42A-D75B-4425-B6F4-0F4CE7664484}" type="presOf" srcId="{43845BFD-E55E-455A-A1BB-0774C8526674}" destId="{AE82FBBA-8CDB-495B-A19B-36D942111ACE}" srcOrd="0" destOrd="0" presId="urn:microsoft.com/office/officeart/2005/8/layout/process2"/>
    <dgm:cxn modelId="{E52E228B-38C6-4D64-A957-E35EDE8E5CA6}" type="presOf" srcId="{4E027D4E-396F-4DC5-AC06-58768AB1D354}" destId="{BB7E4188-6EC5-4CE1-B2AD-B3FC40E255AB}" srcOrd="0" destOrd="0" presId="urn:microsoft.com/office/officeart/2005/8/layout/process2"/>
    <dgm:cxn modelId="{6550ED0F-6D27-465C-88E3-84FA52F2A972}" type="presOf" srcId="{06A0B26D-0336-4885-A059-3CC3655D8B15}" destId="{CFEF845F-3287-44B9-ADA6-D911A5203A1F}" srcOrd="0" destOrd="0" presId="urn:microsoft.com/office/officeart/2005/8/layout/process2"/>
    <dgm:cxn modelId="{0DA4CB0D-277A-4E0C-B0D8-1594A03419ED}" type="presOf" srcId="{0EA1B216-55E8-4DF3-A9D9-29EDCB39011B}" destId="{4CBD8B69-9581-488D-B988-FFDFE3F127D6}" srcOrd="1" destOrd="0" presId="urn:microsoft.com/office/officeart/2005/8/layout/process2"/>
    <dgm:cxn modelId="{FECF9F57-B16B-4DA9-B02E-AE33277C4707}" type="presOf" srcId="{0CCDB015-AD37-42BF-A607-9F5FC383109E}" destId="{9BD699B5-3002-4FEF-99E8-6A202720D19D}" srcOrd="0" destOrd="0" presId="urn:microsoft.com/office/officeart/2005/8/layout/process2"/>
    <dgm:cxn modelId="{AF28CD00-2540-4261-B7AE-4FA97D35A5DD}" type="presOf" srcId="{43845BFD-E55E-455A-A1BB-0774C8526674}" destId="{111811CF-27BD-4634-B318-3B2C1C90AF0A}" srcOrd="1" destOrd="0" presId="urn:microsoft.com/office/officeart/2005/8/layout/process2"/>
    <dgm:cxn modelId="{273914AE-A31F-40C3-A806-2871B0D74EA7}" srcId="{46DCC1F9-4178-48FD-B993-CC9306971058}" destId="{B8CC49AE-8E0B-4BA6-9610-28BEA8E94701}" srcOrd="2" destOrd="0" parTransId="{66BF221C-2774-419E-817C-D5AB54028564}" sibTransId="{6A8DC3D0-5316-4CF0-BEB3-90F22CA1EB70}"/>
    <dgm:cxn modelId="{23694666-A28C-449C-8716-59C1464084B6}" type="presOf" srcId="{6A8DC3D0-5316-4CF0-BEB3-90F22CA1EB70}" destId="{E34D3A17-3BE0-442D-A279-22B5C5183E63}" srcOrd="1" destOrd="0" presId="urn:microsoft.com/office/officeart/2005/8/layout/process2"/>
    <dgm:cxn modelId="{9DE54F9A-C038-4BD8-B538-761F38AC0E76}" type="presOf" srcId="{6A8DC3D0-5316-4CF0-BEB3-90F22CA1EB70}" destId="{8ECE52E7-BF66-48EF-8144-92E708AB3576}" srcOrd="0" destOrd="0" presId="urn:microsoft.com/office/officeart/2005/8/layout/process2"/>
    <dgm:cxn modelId="{FCE9BF6F-5016-466F-8A7B-076A4619B5EE}" type="presOf" srcId="{4E027D4E-396F-4DC5-AC06-58768AB1D354}" destId="{8B4EE1A1-6FE5-487E-B0D8-C48850875777}" srcOrd="1" destOrd="0" presId="urn:microsoft.com/office/officeart/2005/8/layout/process2"/>
    <dgm:cxn modelId="{C26FDD45-36E7-47ED-A1F6-ABA7E83F40C5}" type="presOf" srcId="{08F5BF62-AA01-4EB1-A374-10B9F2A88E9F}" destId="{9E5F2F04-0320-466C-A059-9A691D959289}" srcOrd="0" destOrd="0" presId="urn:microsoft.com/office/officeart/2005/8/layout/process2"/>
    <dgm:cxn modelId="{A49387F1-66AB-4068-9172-B91BA746FB2B}" type="presParOf" srcId="{3909F490-074F-48DE-85A9-383B62680DFE}" destId="{9BD699B5-3002-4FEF-99E8-6A202720D19D}" srcOrd="0" destOrd="0" presId="urn:microsoft.com/office/officeart/2005/8/layout/process2"/>
    <dgm:cxn modelId="{B3A1AB0A-280A-4E25-AB6D-18DDE60C1D89}" type="presParOf" srcId="{3909F490-074F-48DE-85A9-383B62680DFE}" destId="{BB7E4188-6EC5-4CE1-B2AD-B3FC40E255AB}" srcOrd="1" destOrd="0" presId="urn:microsoft.com/office/officeart/2005/8/layout/process2"/>
    <dgm:cxn modelId="{00385CD0-2F91-40CE-A7B2-B55312AE3590}" type="presParOf" srcId="{BB7E4188-6EC5-4CE1-B2AD-B3FC40E255AB}" destId="{8B4EE1A1-6FE5-487E-B0D8-C48850875777}" srcOrd="0" destOrd="0" presId="urn:microsoft.com/office/officeart/2005/8/layout/process2"/>
    <dgm:cxn modelId="{FE3400AD-61C3-4B39-AEE4-92CEAC1B492D}" type="presParOf" srcId="{3909F490-074F-48DE-85A9-383B62680DFE}" destId="{BF8A5D91-DF7D-43B4-884A-F11563FF3B37}" srcOrd="2" destOrd="0" presId="urn:microsoft.com/office/officeart/2005/8/layout/process2"/>
    <dgm:cxn modelId="{30EA0C0C-776B-43AF-B69F-5AB138A10C05}" type="presParOf" srcId="{3909F490-074F-48DE-85A9-383B62680DFE}" destId="{CFEF845F-3287-44B9-ADA6-D911A5203A1F}" srcOrd="3" destOrd="0" presId="urn:microsoft.com/office/officeart/2005/8/layout/process2"/>
    <dgm:cxn modelId="{055374C0-BC80-4AD8-8976-6B1DEFAC959C}" type="presParOf" srcId="{CFEF845F-3287-44B9-ADA6-D911A5203A1F}" destId="{B1155677-77AE-4122-9E5C-ECA698C1FC89}" srcOrd="0" destOrd="0" presId="urn:microsoft.com/office/officeart/2005/8/layout/process2"/>
    <dgm:cxn modelId="{C9338F1A-D492-4D0B-97F2-075CB4867AC4}" type="presParOf" srcId="{3909F490-074F-48DE-85A9-383B62680DFE}" destId="{12068B79-0685-41CA-98E9-EC9B25B10AF1}" srcOrd="4" destOrd="0" presId="urn:microsoft.com/office/officeart/2005/8/layout/process2"/>
    <dgm:cxn modelId="{66BADA9A-F1EF-415C-AF3D-9F107F41AC8D}" type="presParOf" srcId="{3909F490-074F-48DE-85A9-383B62680DFE}" destId="{8ECE52E7-BF66-48EF-8144-92E708AB3576}" srcOrd="5" destOrd="0" presId="urn:microsoft.com/office/officeart/2005/8/layout/process2"/>
    <dgm:cxn modelId="{966DE4B6-4426-48B3-B595-DAA2083C230E}" type="presParOf" srcId="{8ECE52E7-BF66-48EF-8144-92E708AB3576}" destId="{E34D3A17-3BE0-442D-A279-22B5C5183E63}" srcOrd="0" destOrd="0" presId="urn:microsoft.com/office/officeart/2005/8/layout/process2"/>
    <dgm:cxn modelId="{E2F059C0-C3F3-461F-8A8A-6BFC6AB00555}" type="presParOf" srcId="{3909F490-074F-48DE-85A9-383B62680DFE}" destId="{5908F297-418B-466C-9E89-B9D0D2CA6BFA}" srcOrd="6" destOrd="0" presId="urn:microsoft.com/office/officeart/2005/8/layout/process2"/>
    <dgm:cxn modelId="{4B2BFD5A-D3BA-40C4-92DB-80C2781C7E10}" type="presParOf" srcId="{3909F490-074F-48DE-85A9-383B62680DFE}" destId="{67187935-98F6-4F08-BF56-87B492A925D2}" srcOrd="7" destOrd="0" presId="urn:microsoft.com/office/officeart/2005/8/layout/process2"/>
    <dgm:cxn modelId="{6ED67E7B-AAFA-4D7E-94C5-54A920A51A1A}" type="presParOf" srcId="{67187935-98F6-4F08-BF56-87B492A925D2}" destId="{4CBD8B69-9581-488D-B988-FFDFE3F127D6}" srcOrd="0" destOrd="0" presId="urn:microsoft.com/office/officeart/2005/8/layout/process2"/>
    <dgm:cxn modelId="{7621DB82-4A3C-445C-B2BA-09644D6D55E8}" type="presParOf" srcId="{3909F490-074F-48DE-85A9-383B62680DFE}" destId="{2221417B-84F2-48F4-97F3-52FE6ABA0C67}" srcOrd="8" destOrd="0" presId="urn:microsoft.com/office/officeart/2005/8/layout/process2"/>
    <dgm:cxn modelId="{97CC7C76-0106-4D3E-B203-43B520F4990D}" type="presParOf" srcId="{3909F490-074F-48DE-85A9-383B62680DFE}" destId="{AE82FBBA-8CDB-495B-A19B-36D942111ACE}" srcOrd="9" destOrd="0" presId="urn:microsoft.com/office/officeart/2005/8/layout/process2"/>
    <dgm:cxn modelId="{201CCBDA-FA70-494F-AFD3-7442E41CDBA2}" type="presParOf" srcId="{AE82FBBA-8CDB-495B-A19B-36D942111ACE}" destId="{111811CF-27BD-4634-B318-3B2C1C90AF0A}" srcOrd="0" destOrd="0" presId="urn:microsoft.com/office/officeart/2005/8/layout/process2"/>
    <dgm:cxn modelId="{370FEA82-16DE-40F4-B552-314155BA4BE6}" type="presParOf" srcId="{3909F490-074F-48DE-85A9-383B62680DFE}" destId="{4327439C-EFD8-4101-8A19-21C563A3060D}" srcOrd="10" destOrd="0" presId="urn:microsoft.com/office/officeart/2005/8/layout/process2"/>
    <dgm:cxn modelId="{89192D72-A939-4999-AAAD-4B6AEBDB4811}" type="presParOf" srcId="{3909F490-074F-48DE-85A9-383B62680DFE}" destId="{64656736-98D2-4183-A08D-172FFB62408C}" srcOrd="11" destOrd="0" presId="urn:microsoft.com/office/officeart/2005/8/layout/process2"/>
    <dgm:cxn modelId="{68ADD5D8-FCCB-42D6-9ABB-ADAFD2C8B6FD}" type="presParOf" srcId="{64656736-98D2-4183-A08D-172FFB62408C}" destId="{0489CBD7-1010-479A-9CE9-1D3A162C8C09}" srcOrd="0" destOrd="0" presId="urn:microsoft.com/office/officeart/2005/8/layout/process2"/>
    <dgm:cxn modelId="{021C7774-D7F5-455A-983F-C85E3BC0A151}" type="presParOf" srcId="{3909F490-074F-48DE-85A9-383B62680DFE}" destId="{9E5F2F04-0320-466C-A059-9A691D959289}" srcOrd="12"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AA963D-A7F3-4402-85CF-D5B3BA0B6B2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DDB5F8A8-9C98-4586-92E7-B3EEB4E64A33}">
      <dgm:prSet phldrT="[Text]" custT="1"/>
      <dgm:spPr/>
      <dgm:t>
        <a:bodyPr/>
        <a:lstStyle/>
        <a:p>
          <a:pPr algn="ctr"/>
          <a:r>
            <a:rPr lang="en-GB" sz="1200" b="1"/>
            <a:t>SMEs Success </a:t>
          </a:r>
        </a:p>
        <a:p>
          <a:pPr algn="ctr"/>
          <a:r>
            <a:rPr lang="en-GB" sz="1200" b="1"/>
            <a:t>UK chemical distribution </a:t>
          </a:r>
        </a:p>
      </dgm:t>
    </dgm:pt>
    <dgm:pt modelId="{DABD79CC-8629-41E7-9F04-C19B44B61347}" type="parTrans" cxnId="{161A8FDE-FEC6-4391-8CFE-3B82956A1BF8}">
      <dgm:prSet/>
      <dgm:spPr/>
      <dgm:t>
        <a:bodyPr/>
        <a:lstStyle/>
        <a:p>
          <a:endParaRPr lang="en-GB"/>
        </a:p>
      </dgm:t>
    </dgm:pt>
    <dgm:pt modelId="{2BFC2F39-38B6-4E7D-A278-9F552AA24417}" type="sibTrans" cxnId="{161A8FDE-FEC6-4391-8CFE-3B82956A1BF8}">
      <dgm:prSet/>
      <dgm:spPr/>
      <dgm:t>
        <a:bodyPr/>
        <a:lstStyle/>
        <a:p>
          <a:endParaRPr lang="en-GB"/>
        </a:p>
      </dgm:t>
    </dgm:pt>
    <dgm:pt modelId="{141E293D-AAC8-4572-8F87-7ED92606B311}">
      <dgm:prSet phldrT="[Text]" custT="1"/>
      <dgm:spPr/>
      <dgm:t>
        <a:bodyPr/>
        <a:lstStyle/>
        <a:p>
          <a:pPr algn="ctr"/>
          <a:r>
            <a:rPr lang="en-GB" sz="1200" b="1"/>
            <a:t>Entrepreneurial factors:</a:t>
          </a:r>
        </a:p>
        <a:p>
          <a:pPr algn="ctr"/>
          <a:r>
            <a:rPr lang="en-GB" sz="1200"/>
            <a:t>Entrepreneurial orientation                      </a:t>
          </a:r>
          <a:r>
            <a:rPr lang="en-GB" sz="1000"/>
            <a:t>(MR: 2036)</a:t>
          </a:r>
        </a:p>
        <a:p>
          <a:pPr algn="ctr"/>
          <a:r>
            <a:rPr lang="en-GB" sz="1200"/>
            <a:t>Prior work experience and management skills       </a:t>
          </a:r>
          <a:r>
            <a:rPr lang="en-GB" sz="1000"/>
            <a:t>(MR: 1812)</a:t>
          </a:r>
        </a:p>
      </dgm:t>
    </dgm:pt>
    <dgm:pt modelId="{A0EA1476-54F8-4E45-864D-23CE8CB064D0}" type="parTrans" cxnId="{874B7A1B-1E56-4070-998B-9D9796E0BC1C}">
      <dgm:prSet/>
      <dgm:spPr/>
      <dgm:t>
        <a:bodyPr/>
        <a:lstStyle/>
        <a:p>
          <a:endParaRPr lang="en-GB"/>
        </a:p>
      </dgm:t>
    </dgm:pt>
    <dgm:pt modelId="{F10EDA83-BEE0-4262-9B45-F3FD5A192FEB}" type="sibTrans" cxnId="{874B7A1B-1E56-4070-998B-9D9796E0BC1C}">
      <dgm:prSet/>
      <dgm:spPr/>
      <dgm:t>
        <a:bodyPr/>
        <a:lstStyle/>
        <a:p>
          <a:endParaRPr lang="en-GB"/>
        </a:p>
      </dgm:t>
    </dgm:pt>
    <dgm:pt modelId="{F4074365-EFD9-4961-9B21-992AE0DAF4D8}">
      <dgm:prSet phldrT="[Text]" custT="1"/>
      <dgm:spPr/>
      <dgm:t>
        <a:bodyPr/>
        <a:lstStyle/>
        <a:p>
          <a:r>
            <a:rPr lang="en-GB" sz="1200" b="1"/>
            <a:t>Enterprise factors:</a:t>
          </a:r>
        </a:p>
        <a:p>
          <a:r>
            <a:rPr lang="en-GB" sz="1200"/>
            <a:t>Customer relations management </a:t>
          </a:r>
          <a:r>
            <a:rPr lang="en-GB" sz="1000"/>
            <a:t>(MR: 2028)</a:t>
          </a:r>
        </a:p>
        <a:p>
          <a:r>
            <a:rPr lang="en-GB" sz="1200"/>
            <a:t>Market and product development </a:t>
          </a:r>
          <a:r>
            <a:rPr lang="en-GB" sz="1000"/>
            <a:t>(MR: 1938)</a:t>
          </a:r>
        </a:p>
        <a:p>
          <a:r>
            <a:rPr lang="en-GB" sz="1200"/>
            <a:t>Human capital    </a:t>
          </a:r>
          <a:r>
            <a:rPr lang="en-GB" sz="1100"/>
            <a:t>                                  </a:t>
          </a:r>
          <a:r>
            <a:rPr lang="en-GB" sz="1000"/>
            <a:t>(MR: 1800)</a:t>
          </a:r>
        </a:p>
        <a:p>
          <a:r>
            <a:rPr lang="en-GB" sz="1200"/>
            <a:t>Strategic planning                          </a:t>
          </a:r>
          <a:r>
            <a:rPr lang="en-GB" sz="1000"/>
            <a:t>(MR: 1643)</a:t>
          </a:r>
        </a:p>
      </dgm:t>
    </dgm:pt>
    <dgm:pt modelId="{057C92D2-73D6-48EF-ADEE-4CD1EC32D236}" type="parTrans" cxnId="{6D30E619-4292-450D-A754-C12563AA46F8}">
      <dgm:prSet/>
      <dgm:spPr/>
      <dgm:t>
        <a:bodyPr/>
        <a:lstStyle/>
        <a:p>
          <a:endParaRPr lang="en-GB"/>
        </a:p>
      </dgm:t>
    </dgm:pt>
    <dgm:pt modelId="{001D3C37-9378-46AA-84AE-0B9B6EC0897F}" type="sibTrans" cxnId="{6D30E619-4292-450D-A754-C12563AA46F8}">
      <dgm:prSet/>
      <dgm:spPr/>
      <dgm:t>
        <a:bodyPr/>
        <a:lstStyle/>
        <a:p>
          <a:endParaRPr lang="en-GB"/>
        </a:p>
      </dgm:t>
    </dgm:pt>
    <dgm:pt modelId="{156708B2-E607-4CA6-9C92-A585A58C7EDE}">
      <dgm:prSet phldrT="[Text]" custT="1"/>
      <dgm:spPr/>
      <dgm:t>
        <a:bodyPr/>
        <a:lstStyle/>
        <a:p>
          <a:r>
            <a:rPr lang="en-GB" sz="1200" b="1"/>
            <a:t>Business Environment:</a:t>
          </a:r>
        </a:p>
        <a:p>
          <a:r>
            <a:rPr lang="en-GB" sz="1200" b="0"/>
            <a:t>Regulatory compliance </a:t>
          </a:r>
          <a:r>
            <a:rPr lang="en-GB" sz="1000"/>
            <a:t>(MR: 2047)</a:t>
          </a:r>
        </a:p>
        <a:p>
          <a:r>
            <a:rPr lang="en-GB" sz="1200"/>
            <a:t>Economic   </a:t>
          </a:r>
          <a:r>
            <a:rPr lang="en-GB" sz="1100"/>
            <a:t>                    </a:t>
          </a:r>
          <a:r>
            <a:rPr lang="en-GB" sz="1000"/>
            <a:t>(MR: 1651)</a:t>
          </a:r>
        </a:p>
      </dgm:t>
    </dgm:pt>
    <dgm:pt modelId="{626F58A4-2FDD-4976-AC0F-A524F66BE5BD}" type="parTrans" cxnId="{D780FEFA-6605-4967-979E-627F92139622}">
      <dgm:prSet/>
      <dgm:spPr/>
      <dgm:t>
        <a:bodyPr/>
        <a:lstStyle/>
        <a:p>
          <a:endParaRPr lang="en-GB"/>
        </a:p>
      </dgm:t>
    </dgm:pt>
    <dgm:pt modelId="{9C0644A5-0AB9-4AD3-9744-13D2EF7027ED}" type="sibTrans" cxnId="{D780FEFA-6605-4967-979E-627F92139622}">
      <dgm:prSet/>
      <dgm:spPr/>
      <dgm:t>
        <a:bodyPr/>
        <a:lstStyle/>
        <a:p>
          <a:endParaRPr lang="en-GB"/>
        </a:p>
      </dgm:t>
    </dgm:pt>
    <dgm:pt modelId="{11705400-A1AF-4C93-B54D-5F1B85D6EEA6}">
      <dgm:prSet custScaleY="136961" custRadScaleRad="105154" custRadScaleInc="9478"/>
      <dgm:spPr/>
      <dgm:t>
        <a:bodyPr/>
        <a:lstStyle/>
        <a:p>
          <a:endParaRPr lang="en-GB"/>
        </a:p>
      </dgm:t>
    </dgm:pt>
    <dgm:pt modelId="{8FDD9E51-5D93-4430-9D66-7CE870355B1E}" type="parTrans" cxnId="{CFFD63A2-D744-40C6-A163-457051D5ABDD}">
      <dgm:prSet custScaleX="45767" custLinFactNeighborX="-25990" custLinFactNeighborY="72941"/>
      <dgm:spPr>
        <a:prstGeom prst="leftRightArrow">
          <a:avLst/>
        </a:prstGeom>
      </dgm:spPr>
      <dgm:t>
        <a:bodyPr/>
        <a:lstStyle/>
        <a:p>
          <a:endParaRPr lang="en-GB"/>
        </a:p>
      </dgm:t>
    </dgm:pt>
    <dgm:pt modelId="{BC6FE79F-A578-43AB-B7C4-BB99D666AFDE}" type="sibTrans" cxnId="{CFFD63A2-D744-40C6-A163-457051D5ABDD}">
      <dgm:prSet/>
      <dgm:spPr/>
      <dgm:t>
        <a:bodyPr/>
        <a:lstStyle/>
        <a:p>
          <a:endParaRPr lang="en-GB"/>
        </a:p>
      </dgm:t>
    </dgm:pt>
    <dgm:pt modelId="{448F3087-8769-4A68-BD81-E40AF059EFEB}" type="pres">
      <dgm:prSet presAssocID="{61AA963D-A7F3-4402-85CF-D5B3BA0B6B2B}" presName="cycle" presStyleCnt="0">
        <dgm:presLayoutVars>
          <dgm:chMax val="1"/>
          <dgm:dir/>
          <dgm:animLvl val="ctr"/>
          <dgm:resizeHandles val="exact"/>
        </dgm:presLayoutVars>
      </dgm:prSet>
      <dgm:spPr/>
      <dgm:t>
        <a:bodyPr/>
        <a:lstStyle/>
        <a:p>
          <a:endParaRPr lang="en-GB"/>
        </a:p>
      </dgm:t>
    </dgm:pt>
    <dgm:pt modelId="{301BF6BC-13F0-421F-A77A-D10EE5931EA8}" type="pres">
      <dgm:prSet presAssocID="{DDB5F8A8-9C98-4586-92E7-B3EEB4E64A33}" presName="centerShape" presStyleLbl="node0" presStyleIdx="0" presStyleCnt="1" custScaleX="75892" custScaleY="70751" custLinFactNeighborX="682" custLinFactNeighborY="-8597"/>
      <dgm:spPr/>
      <dgm:t>
        <a:bodyPr/>
        <a:lstStyle/>
        <a:p>
          <a:endParaRPr lang="en-GB"/>
        </a:p>
      </dgm:t>
    </dgm:pt>
    <dgm:pt modelId="{B0E41519-FB30-4721-8648-E15EBBB5DB7B}" type="pres">
      <dgm:prSet presAssocID="{A0EA1476-54F8-4E45-864D-23CE8CB064D0}" presName="parTrans" presStyleLbl="bgSibTrans2D1" presStyleIdx="0" presStyleCnt="3" custAng="20309872" custScaleX="41918" custScaleY="57555" custLinFactNeighborX="41557" custLinFactNeighborY="55427"/>
      <dgm:spPr>
        <a:prstGeom prst="leftRightArrow">
          <a:avLst/>
        </a:prstGeom>
      </dgm:spPr>
      <dgm:t>
        <a:bodyPr/>
        <a:lstStyle/>
        <a:p>
          <a:endParaRPr lang="en-GB"/>
        </a:p>
      </dgm:t>
    </dgm:pt>
    <dgm:pt modelId="{D93D8994-694E-4472-A96E-C5F18E8DE305}" type="pres">
      <dgm:prSet presAssocID="{141E293D-AAC8-4572-8F87-7ED92606B311}" presName="node" presStyleLbl="node1" presStyleIdx="0" presStyleCnt="3" custScaleY="132124" custRadScaleRad="82045" custRadScaleInc="-46924">
        <dgm:presLayoutVars>
          <dgm:bulletEnabled val="1"/>
        </dgm:presLayoutVars>
      </dgm:prSet>
      <dgm:spPr/>
      <dgm:t>
        <a:bodyPr/>
        <a:lstStyle/>
        <a:p>
          <a:endParaRPr lang="en-GB"/>
        </a:p>
      </dgm:t>
    </dgm:pt>
    <dgm:pt modelId="{4A168E7C-9506-4295-9666-1FA9ADAC6C67}" type="pres">
      <dgm:prSet presAssocID="{057C92D2-73D6-48EF-ADEE-4CD1EC32D236}" presName="parTrans" presStyleLbl="bgSibTrans2D1" presStyleIdx="1" presStyleCnt="3" custFlipHor="1" custScaleX="35910" custScaleY="55031" custLinFactY="1551" custLinFactNeighborX="1993" custLinFactNeighborY="100000"/>
      <dgm:spPr>
        <a:prstGeom prst="leftRightArrow">
          <a:avLst/>
        </a:prstGeom>
      </dgm:spPr>
      <dgm:t>
        <a:bodyPr/>
        <a:lstStyle/>
        <a:p>
          <a:endParaRPr lang="en-GB"/>
        </a:p>
      </dgm:t>
    </dgm:pt>
    <dgm:pt modelId="{9B9C35B1-F082-481C-8FF0-5372C3832A01}" type="pres">
      <dgm:prSet presAssocID="{F4074365-EFD9-4961-9B21-992AE0DAF4D8}" presName="node" presStyleLbl="node1" presStyleIdx="1" presStyleCnt="3" custScaleX="145004" custScaleY="129434" custRadScaleRad="104395" custRadScaleInc="621">
        <dgm:presLayoutVars>
          <dgm:bulletEnabled val="1"/>
        </dgm:presLayoutVars>
      </dgm:prSet>
      <dgm:spPr/>
      <dgm:t>
        <a:bodyPr/>
        <a:lstStyle/>
        <a:p>
          <a:endParaRPr lang="en-GB"/>
        </a:p>
      </dgm:t>
    </dgm:pt>
    <dgm:pt modelId="{26B293B7-87BE-41DE-928F-8CFB82650644}" type="pres">
      <dgm:prSet presAssocID="{626F58A4-2FDD-4976-AC0F-A524F66BE5BD}" presName="parTrans" presStyleLbl="bgSibTrans2D1" presStyleIdx="2" presStyleCnt="3" custAng="1782158" custScaleX="42453" custScaleY="57162" custLinFactNeighborX="-44537" custLinFactNeighborY="67710"/>
      <dgm:spPr>
        <a:prstGeom prst="leftRightArrow">
          <a:avLst/>
        </a:prstGeom>
      </dgm:spPr>
      <dgm:t>
        <a:bodyPr/>
        <a:lstStyle/>
        <a:p>
          <a:endParaRPr lang="en-GB"/>
        </a:p>
      </dgm:t>
    </dgm:pt>
    <dgm:pt modelId="{94B6A45F-D427-4DC0-92AF-DAA62296D091}" type="pres">
      <dgm:prSet presAssocID="{156708B2-E607-4CA6-9C92-A585A58C7EDE}" presName="node" presStyleLbl="node1" presStyleIdx="2" presStyleCnt="3" custScaleY="136961" custRadScaleRad="83783" custRadScaleInc="45581">
        <dgm:presLayoutVars>
          <dgm:bulletEnabled val="1"/>
        </dgm:presLayoutVars>
      </dgm:prSet>
      <dgm:spPr/>
      <dgm:t>
        <a:bodyPr/>
        <a:lstStyle/>
        <a:p>
          <a:endParaRPr lang="en-GB"/>
        </a:p>
      </dgm:t>
    </dgm:pt>
  </dgm:ptLst>
  <dgm:cxnLst>
    <dgm:cxn modelId="{DC5AA308-4FB0-4ADE-94EE-31C471BBF3A2}" type="presOf" srcId="{141E293D-AAC8-4572-8F87-7ED92606B311}" destId="{D93D8994-694E-4472-A96E-C5F18E8DE305}" srcOrd="0" destOrd="0" presId="urn:microsoft.com/office/officeart/2005/8/layout/radial4"/>
    <dgm:cxn modelId="{6D30E619-4292-450D-A754-C12563AA46F8}" srcId="{DDB5F8A8-9C98-4586-92E7-B3EEB4E64A33}" destId="{F4074365-EFD9-4961-9B21-992AE0DAF4D8}" srcOrd="1" destOrd="0" parTransId="{057C92D2-73D6-48EF-ADEE-4CD1EC32D236}" sibTransId="{001D3C37-9378-46AA-84AE-0B9B6EC0897F}"/>
    <dgm:cxn modelId="{0944A735-9B03-451C-AB65-8CB81E55BD16}" type="presOf" srcId="{DDB5F8A8-9C98-4586-92E7-B3EEB4E64A33}" destId="{301BF6BC-13F0-421F-A77A-D10EE5931EA8}" srcOrd="0" destOrd="0" presId="urn:microsoft.com/office/officeart/2005/8/layout/radial4"/>
    <dgm:cxn modelId="{CFFD63A2-D744-40C6-A163-457051D5ABDD}" srcId="{61AA963D-A7F3-4402-85CF-D5B3BA0B6B2B}" destId="{11705400-A1AF-4C93-B54D-5F1B85D6EEA6}" srcOrd="1" destOrd="0" parTransId="{8FDD9E51-5D93-4430-9D66-7CE870355B1E}" sibTransId="{BC6FE79F-A578-43AB-B7C4-BB99D666AFDE}"/>
    <dgm:cxn modelId="{AF5BE1CC-0D2A-4204-BC99-22686F4FB9F8}" type="presOf" srcId="{F4074365-EFD9-4961-9B21-992AE0DAF4D8}" destId="{9B9C35B1-F082-481C-8FF0-5372C3832A01}" srcOrd="0" destOrd="0" presId="urn:microsoft.com/office/officeart/2005/8/layout/radial4"/>
    <dgm:cxn modelId="{634C06AC-7964-45C8-A19B-BC353C808B32}" type="presOf" srcId="{A0EA1476-54F8-4E45-864D-23CE8CB064D0}" destId="{B0E41519-FB30-4721-8648-E15EBBB5DB7B}" srcOrd="0" destOrd="0" presId="urn:microsoft.com/office/officeart/2005/8/layout/radial4"/>
    <dgm:cxn modelId="{041571EB-8886-47D1-9D0D-C37278ABBA60}" type="presOf" srcId="{156708B2-E607-4CA6-9C92-A585A58C7EDE}" destId="{94B6A45F-D427-4DC0-92AF-DAA62296D091}" srcOrd="0" destOrd="0" presId="urn:microsoft.com/office/officeart/2005/8/layout/radial4"/>
    <dgm:cxn modelId="{0054230D-7E07-4576-9C5D-0078D705D98D}" type="presOf" srcId="{057C92D2-73D6-48EF-ADEE-4CD1EC32D236}" destId="{4A168E7C-9506-4295-9666-1FA9ADAC6C67}" srcOrd="0" destOrd="0" presId="urn:microsoft.com/office/officeart/2005/8/layout/radial4"/>
    <dgm:cxn modelId="{3CB9E737-8767-4B5F-A164-D87CDC508D83}" type="presOf" srcId="{61AA963D-A7F3-4402-85CF-D5B3BA0B6B2B}" destId="{448F3087-8769-4A68-BD81-E40AF059EFEB}" srcOrd="0" destOrd="0" presId="urn:microsoft.com/office/officeart/2005/8/layout/radial4"/>
    <dgm:cxn modelId="{874B7A1B-1E56-4070-998B-9D9796E0BC1C}" srcId="{DDB5F8A8-9C98-4586-92E7-B3EEB4E64A33}" destId="{141E293D-AAC8-4572-8F87-7ED92606B311}" srcOrd="0" destOrd="0" parTransId="{A0EA1476-54F8-4E45-864D-23CE8CB064D0}" sibTransId="{F10EDA83-BEE0-4262-9B45-F3FD5A192FEB}"/>
    <dgm:cxn modelId="{161A8FDE-FEC6-4391-8CFE-3B82956A1BF8}" srcId="{61AA963D-A7F3-4402-85CF-D5B3BA0B6B2B}" destId="{DDB5F8A8-9C98-4586-92E7-B3EEB4E64A33}" srcOrd="0" destOrd="0" parTransId="{DABD79CC-8629-41E7-9F04-C19B44B61347}" sibTransId="{2BFC2F39-38B6-4E7D-A278-9F552AA24417}"/>
    <dgm:cxn modelId="{C3E76030-AD54-480A-9401-D083ECA8E274}" type="presOf" srcId="{626F58A4-2FDD-4976-AC0F-A524F66BE5BD}" destId="{26B293B7-87BE-41DE-928F-8CFB82650644}" srcOrd="0" destOrd="0" presId="urn:microsoft.com/office/officeart/2005/8/layout/radial4"/>
    <dgm:cxn modelId="{D780FEFA-6605-4967-979E-627F92139622}" srcId="{DDB5F8A8-9C98-4586-92E7-B3EEB4E64A33}" destId="{156708B2-E607-4CA6-9C92-A585A58C7EDE}" srcOrd="2" destOrd="0" parTransId="{626F58A4-2FDD-4976-AC0F-A524F66BE5BD}" sibTransId="{9C0644A5-0AB9-4AD3-9744-13D2EF7027ED}"/>
    <dgm:cxn modelId="{04799D7C-CBA6-4135-9422-BC838FE2DEA2}" type="presParOf" srcId="{448F3087-8769-4A68-BD81-E40AF059EFEB}" destId="{301BF6BC-13F0-421F-A77A-D10EE5931EA8}" srcOrd="0" destOrd="0" presId="urn:microsoft.com/office/officeart/2005/8/layout/radial4"/>
    <dgm:cxn modelId="{55FCC20A-23D0-4B90-BC06-9E8E2E7FE151}" type="presParOf" srcId="{448F3087-8769-4A68-BD81-E40AF059EFEB}" destId="{B0E41519-FB30-4721-8648-E15EBBB5DB7B}" srcOrd="1" destOrd="0" presId="urn:microsoft.com/office/officeart/2005/8/layout/radial4"/>
    <dgm:cxn modelId="{2F9623D8-4D35-48C5-9D26-A7783F7AF5D5}" type="presParOf" srcId="{448F3087-8769-4A68-BD81-E40AF059EFEB}" destId="{D93D8994-694E-4472-A96E-C5F18E8DE305}" srcOrd="2" destOrd="0" presId="urn:microsoft.com/office/officeart/2005/8/layout/radial4"/>
    <dgm:cxn modelId="{251F9C6F-E9BA-4B46-BDB9-B9C07BA18594}" type="presParOf" srcId="{448F3087-8769-4A68-BD81-E40AF059EFEB}" destId="{4A168E7C-9506-4295-9666-1FA9ADAC6C67}" srcOrd="3" destOrd="0" presId="urn:microsoft.com/office/officeart/2005/8/layout/radial4"/>
    <dgm:cxn modelId="{CFE8D318-83C1-4DDC-8A5C-8F44D88BD6BE}" type="presParOf" srcId="{448F3087-8769-4A68-BD81-E40AF059EFEB}" destId="{9B9C35B1-F082-481C-8FF0-5372C3832A01}" srcOrd="4" destOrd="0" presId="urn:microsoft.com/office/officeart/2005/8/layout/radial4"/>
    <dgm:cxn modelId="{CED2DED9-D46E-477E-AA57-54CDEDC3EB49}" type="presParOf" srcId="{448F3087-8769-4A68-BD81-E40AF059EFEB}" destId="{26B293B7-87BE-41DE-928F-8CFB82650644}" srcOrd="5" destOrd="0" presId="urn:microsoft.com/office/officeart/2005/8/layout/radial4"/>
    <dgm:cxn modelId="{3B4CEE57-8A9B-4584-8B94-9411ECAF0D12}" type="presParOf" srcId="{448F3087-8769-4A68-BD81-E40AF059EFEB}" destId="{94B6A45F-D427-4DC0-92AF-DAA62296D091}" srcOrd="6" destOrd="0" presId="urn:microsoft.com/office/officeart/2005/8/layout/radial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5396E-5FD6-4313-BF3D-4DDC479EDCDF}">
      <dsp:nvSpPr>
        <dsp:cNvPr id="0" name=""/>
        <dsp:cNvSpPr/>
      </dsp:nvSpPr>
      <dsp:spPr>
        <a:xfrm>
          <a:off x="-186015" y="1037868"/>
          <a:ext cx="3207543" cy="3207543"/>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5268DC-8ECE-4F0F-81FE-DC23D5815DDD}">
      <dsp:nvSpPr>
        <dsp:cNvPr id="0" name=""/>
        <dsp:cNvSpPr/>
      </dsp:nvSpPr>
      <dsp:spPr>
        <a:xfrm>
          <a:off x="272396" y="1496280"/>
          <a:ext cx="2290720" cy="2290720"/>
        </a:xfrm>
        <a:prstGeom prst="ellips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B30A41-6950-40EA-AEF0-07E2555F8FB3}">
      <dsp:nvSpPr>
        <dsp:cNvPr id="0" name=""/>
        <dsp:cNvSpPr/>
      </dsp:nvSpPr>
      <dsp:spPr>
        <a:xfrm>
          <a:off x="730540" y="1954424"/>
          <a:ext cx="1374432" cy="1374432"/>
        </a:xfrm>
        <a:prstGeom prst="ellipse">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0E4980-511F-4A97-9E74-B683061DDBE4}">
      <dsp:nvSpPr>
        <dsp:cNvPr id="0" name=""/>
        <dsp:cNvSpPr/>
      </dsp:nvSpPr>
      <dsp:spPr>
        <a:xfrm>
          <a:off x="1188684" y="2412568"/>
          <a:ext cx="458144" cy="458144"/>
        </a:xfrm>
        <a:prstGeom prst="ellipse">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FE5A7A-924C-4C18-AD72-5E9F3C6EB186}">
      <dsp:nvSpPr>
        <dsp:cNvPr id="0" name=""/>
        <dsp:cNvSpPr/>
      </dsp:nvSpPr>
      <dsp:spPr>
        <a:xfrm>
          <a:off x="3395363" y="0"/>
          <a:ext cx="2243436" cy="6418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en-GB" sz="1200" b="1" kern="1200"/>
            <a:t>SMEs success factors in the UK chemical distribution industry</a:t>
          </a:r>
        </a:p>
      </dsp:txBody>
      <dsp:txXfrm>
        <a:off x="3395363" y="0"/>
        <a:ext cx="2243436" cy="641886"/>
      </dsp:txXfrm>
    </dsp:sp>
    <dsp:sp modelId="{178FCA7D-CC60-4E44-858F-1FC280449A76}">
      <dsp:nvSpPr>
        <dsp:cNvPr id="0" name=""/>
        <dsp:cNvSpPr/>
      </dsp:nvSpPr>
      <dsp:spPr>
        <a:xfrm>
          <a:off x="3155176" y="352256"/>
          <a:ext cx="400942" cy="0"/>
        </a:xfrm>
        <a:prstGeom prst="line">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sp>
    <dsp:sp modelId="{785D259C-0CB2-4394-A547-B2A5815B6684}">
      <dsp:nvSpPr>
        <dsp:cNvPr id="0" name=""/>
        <dsp:cNvSpPr/>
      </dsp:nvSpPr>
      <dsp:spPr>
        <a:xfrm rot="5400000">
          <a:off x="1139769" y="604850"/>
          <a:ext cx="2266664" cy="1764149"/>
        </a:xfrm>
        <a:prstGeom prst="line">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sp>
    <dsp:sp modelId="{A66548F9-C7C7-43A7-929C-1C5264157773}">
      <dsp:nvSpPr>
        <dsp:cNvPr id="0" name=""/>
        <dsp:cNvSpPr/>
      </dsp:nvSpPr>
      <dsp:spPr>
        <a:xfrm>
          <a:off x="3519784" y="814107"/>
          <a:ext cx="2119015" cy="610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en-GB" sz="1200" b="1" kern="1200"/>
            <a:t>SMEs success factors in the European chemical and chemical distribution industry</a:t>
          </a:r>
        </a:p>
      </dsp:txBody>
      <dsp:txXfrm>
        <a:off x="3519784" y="814107"/>
        <a:ext cx="2119015" cy="610572"/>
      </dsp:txXfrm>
    </dsp:sp>
    <dsp:sp modelId="{EFCB671C-41C0-4594-B462-6897874C446D}">
      <dsp:nvSpPr>
        <dsp:cNvPr id="0" name=""/>
        <dsp:cNvSpPr/>
      </dsp:nvSpPr>
      <dsp:spPr>
        <a:xfrm>
          <a:off x="3155176" y="1119393"/>
          <a:ext cx="400942" cy="0"/>
        </a:xfrm>
        <a:prstGeom prst="line">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sp>
    <dsp:sp modelId="{845A1FA3-F2C0-4E73-A7DE-896435087C22}">
      <dsp:nvSpPr>
        <dsp:cNvPr id="0" name=""/>
        <dsp:cNvSpPr/>
      </dsp:nvSpPr>
      <dsp:spPr>
        <a:xfrm rot="5400000">
          <a:off x="1532159" y="1359424"/>
          <a:ext cx="1861444" cy="1381916"/>
        </a:xfrm>
        <a:prstGeom prst="line">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sp>
    <dsp:sp modelId="{988A046E-936A-45A1-9301-0FD5B575850A}">
      <dsp:nvSpPr>
        <dsp:cNvPr id="0" name=""/>
        <dsp:cNvSpPr/>
      </dsp:nvSpPr>
      <dsp:spPr>
        <a:xfrm>
          <a:off x="2891195" y="1657318"/>
          <a:ext cx="2933619" cy="4748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en-GB" sz="1200" b="1" kern="1200"/>
            <a:t>         SMEs success factors (SFs)</a:t>
          </a:r>
        </a:p>
      </dsp:txBody>
      <dsp:txXfrm>
        <a:off x="2891195" y="1657318"/>
        <a:ext cx="2933619" cy="474888"/>
      </dsp:txXfrm>
    </dsp:sp>
    <dsp:sp modelId="{812115AE-BD28-44F4-9580-4EAE5F65CD63}">
      <dsp:nvSpPr>
        <dsp:cNvPr id="0" name=""/>
        <dsp:cNvSpPr/>
      </dsp:nvSpPr>
      <dsp:spPr>
        <a:xfrm>
          <a:off x="3155176" y="1886531"/>
          <a:ext cx="400942" cy="0"/>
        </a:xfrm>
        <a:prstGeom prst="line">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sp>
    <dsp:sp modelId="{EB5FB708-22A7-4F8D-93EA-1D966E3F3414}">
      <dsp:nvSpPr>
        <dsp:cNvPr id="0" name=""/>
        <dsp:cNvSpPr/>
      </dsp:nvSpPr>
      <dsp:spPr>
        <a:xfrm rot="5400000">
          <a:off x="1911985" y="2062678"/>
          <a:ext cx="1419872" cy="1066508"/>
        </a:xfrm>
        <a:prstGeom prst="line">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sp>
    <dsp:sp modelId="{B9EE7D80-B952-47DA-9ACC-54EC0A23E492}">
      <dsp:nvSpPr>
        <dsp:cNvPr id="0" name=""/>
        <dsp:cNvSpPr/>
      </dsp:nvSpPr>
      <dsp:spPr>
        <a:xfrm>
          <a:off x="3667308" y="2405469"/>
          <a:ext cx="1060959" cy="4748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GB" sz="1200" b="1" kern="1200"/>
            <a:t>  SMEs</a:t>
          </a:r>
        </a:p>
      </dsp:txBody>
      <dsp:txXfrm>
        <a:off x="3667308" y="2405469"/>
        <a:ext cx="1060959" cy="474888"/>
      </dsp:txXfrm>
    </dsp:sp>
    <dsp:sp modelId="{70CDC09C-FFFC-4EF1-B7AD-C3358F1907C0}">
      <dsp:nvSpPr>
        <dsp:cNvPr id="0" name=""/>
        <dsp:cNvSpPr/>
      </dsp:nvSpPr>
      <dsp:spPr>
        <a:xfrm>
          <a:off x="3155176" y="2653668"/>
          <a:ext cx="400942" cy="0"/>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FDC232A-FC25-46F9-8114-4242942F656E}">
      <dsp:nvSpPr>
        <dsp:cNvPr id="0" name=""/>
        <dsp:cNvSpPr/>
      </dsp:nvSpPr>
      <dsp:spPr>
        <a:xfrm rot="5400000">
          <a:off x="2292721" y="2768712"/>
          <a:ext cx="975948" cy="745219"/>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699B5-3002-4FEF-99E8-6A202720D19D}">
      <dsp:nvSpPr>
        <dsp:cNvPr id="0" name=""/>
        <dsp:cNvSpPr/>
      </dsp:nvSpPr>
      <dsp:spPr>
        <a:xfrm>
          <a:off x="2003152" y="576"/>
          <a:ext cx="1584870" cy="4723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Literature review</a:t>
          </a:r>
        </a:p>
        <a:p>
          <a:pPr lvl="0" algn="ctr" defTabSz="444500">
            <a:lnSpc>
              <a:spcPct val="90000"/>
            </a:lnSpc>
            <a:spcBef>
              <a:spcPct val="0"/>
            </a:spcBef>
            <a:spcAft>
              <a:spcPct val="35000"/>
            </a:spcAft>
          </a:pPr>
          <a:r>
            <a:rPr lang="en-GB" sz="1000" kern="1200"/>
            <a:t>(Theoretical Perspective)</a:t>
          </a:r>
        </a:p>
      </dsp:txBody>
      <dsp:txXfrm>
        <a:off x="2016986" y="14410"/>
        <a:ext cx="1557202" cy="444656"/>
      </dsp:txXfrm>
    </dsp:sp>
    <dsp:sp modelId="{BB7E4188-6EC5-4CE1-B2AD-B3FC40E255AB}">
      <dsp:nvSpPr>
        <dsp:cNvPr id="0" name=""/>
        <dsp:cNvSpPr/>
      </dsp:nvSpPr>
      <dsp:spPr>
        <a:xfrm rot="10800000">
          <a:off x="2707026" y="484709"/>
          <a:ext cx="177121" cy="212546"/>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758391" y="528989"/>
        <a:ext cx="127528" cy="123985"/>
      </dsp:txXfrm>
    </dsp:sp>
    <dsp:sp modelId="{BF8A5D91-DF7D-43B4-884A-F11563FF3B37}">
      <dsp:nvSpPr>
        <dsp:cNvPr id="0" name=""/>
        <dsp:cNvSpPr/>
      </dsp:nvSpPr>
      <dsp:spPr>
        <a:xfrm>
          <a:off x="2003152" y="709063"/>
          <a:ext cx="1584870" cy="4723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Research Problem</a:t>
          </a:r>
        </a:p>
        <a:p>
          <a:pPr lvl="0" algn="ctr" defTabSz="444500">
            <a:lnSpc>
              <a:spcPct val="90000"/>
            </a:lnSpc>
            <a:spcBef>
              <a:spcPct val="0"/>
            </a:spcBef>
            <a:spcAft>
              <a:spcPct val="35000"/>
            </a:spcAft>
          </a:pPr>
          <a:r>
            <a:rPr lang="en-GB" sz="1000" kern="1200"/>
            <a:t>Reseach Aims and Questions</a:t>
          </a:r>
        </a:p>
      </dsp:txBody>
      <dsp:txXfrm>
        <a:off x="2016986" y="722897"/>
        <a:ext cx="1557202" cy="444656"/>
      </dsp:txXfrm>
    </dsp:sp>
    <dsp:sp modelId="{CFEF845F-3287-44B9-ADA6-D911A5203A1F}">
      <dsp:nvSpPr>
        <dsp:cNvPr id="0" name=""/>
        <dsp:cNvSpPr/>
      </dsp:nvSpPr>
      <dsp:spPr>
        <a:xfrm rot="10800000">
          <a:off x="2707026" y="1193196"/>
          <a:ext cx="177121" cy="212546"/>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758391" y="1237476"/>
        <a:ext cx="127528" cy="123985"/>
      </dsp:txXfrm>
    </dsp:sp>
    <dsp:sp modelId="{12068B79-0685-41CA-98E9-EC9B25B10AF1}">
      <dsp:nvSpPr>
        <dsp:cNvPr id="0" name=""/>
        <dsp:cNvSpPr/>
      </dsp:nvSpPr>
      <dsp:spPr>
        <a:xfrm>
          <a:off x="2003152" y="1417550"/>
          <a:ext cx="1584870" cy="4723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Instrument Design</a:t>
          </a:r>
        </a:p>
        <a:p>
          <a:pPr lvl="0" algn="ctr" defTabSz="444500">
            <a:lnSpc>
              <a:spcPct val="90000"/>
            </a:lnSpc>
            <a:spcBef>
              <a:spcPct val="0"/>
            </a:spcBef>
            <a:spcAft>
              <a:spcPct val="35000"/>
            </a:spcAft>
          </a:pPr>
          <a:r>
            <a:rPr lang="en-GB" sz="1000" kern="1200"/>
            <a:t>Questionnaire Development</a:t>
          </a:r>
        </a:p>
      </dsp:txBody>
      <dsp:txXfrm>
        <a:off x="2016986" y="1431384"/>
        <a:ext cx="1557202" cy="444656"/>
      </dsp:txXfrm>
    </dsp:sp>
    <dsp:sp modelId="{8ECE52E7-BF66-48EF-8144-92E708AB3576}">
      <dsp:nvSpPr>
        <dsp:cNvPr id="0" name=""/>
        <dsp:cNvSpPr/>
      </dsp:nvSpPr>
      <dsp:spPr>
        <a:xfrm rot="10800000">
          <a:off x="2707026" y="1901683"/>
          <a:ext cx="177121" cy="212546"/>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758391" y="1945963"/>
        <a:ext cx="127528" cy="123985"/>
      </dsp:txXfrm>
    </dsp:sp>
    <dsp:sp modelId="{5908F297-418B-466C-9E89-B9D0D2CA6BFA}">
      <dsp:nvSpPr>
        <dsp:cNvPr id="0" name=""/>
        <dsp:cNvSpPr/>
      </dsp:nvSpPr>
      <dsp:spPr>
        <a:xfrm>
          <a:off x="2003152" y="2126037"/>
          <a:ext cx="1584870" cy="4723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Pilot study</a:t>
          </a:r>
        </a:p>
      </dsp:txBody>
      <dsp:txXfrm>
        <a:off x="2016986" y="2139871"/>
        <a:ext cx="1557202" cy="444656"/>
      </dsp:txXfrm>
    </dsp:sp>
    <dsp:sp modelId="{67187935-98F6-4F08-BF56-87B492A925D2}">
      <dsp:nvSpPr>
        <dsp:cNvPr id="0" name=""/>
        <dsp:cNvSpPr/>
      </dsp:nvSpPr>
      <dsp:spPr>
        <a:xfrm rot="10800000">
          <a:off x="2707026" y="2610170"/>
          <a:ext cx="177121" cy="212546"/>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758391" y="2654450"/>
        <a:ext cx="127528" cy="123985"/>
      </dsp:txXfrm>
    </dsp:sp>
    <dsp:sp modelId="{2221417B-84F2-48F4-97F3-52FE6ABA0C67}">
      <dsp:nvSpPr>
        <dsp:cNvPr id="0" name=""/>
        <dsp:cNvSpPr/>
      </dsp:nvSpPr>
      <dsp:spPr>
        <a:xfrm>
          <a:off x="2003152" y="2834524"/>
          <a:ext cx="1584870" cy="4723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Data Collection</a:t>
          </a:r>
        </a:p>
        <a:p>
          <a:pPr lvl="0" algn="ctr" defTabSz="444500">
            <a:lnSpc>
              <a:spcPct val="90000"/>
            </a:lnSpc>
            <a:spcBef>
              <a:spcPct val="0"/>
            </a:spcBef>
            <a:spcAft>
              <a:spcPct val="35000"/>
            </a:spcAft>
          </a:pPr>
          <a:r>
            <a:rPr lang="en-GB" sz="1000" kern="1200"/>
            <a:t>Questionnaire survey</a:t>
          </a:r>
        </a:p>
      </dsp:txBody>
      <dsp:txXfrm>
        <a:off x="2016986" y="2848358"/>
        <a:ext cx="1557202" cy="444656"/>
      </dsp:txXfrm>
    </dsp:sp>
    <dsp:sp modelId="{AE82FBBA-8CDB-495B-A19B-36D942111ACE}">
      <dsp:nvSpPr>
        <dsp:cNvPr id="0" name=""/>
        <dsp:cNvSpPr/>
      </dsp:nvSpPr>
      <dsp:spPr>
        <a:xfrm rot="10800000">
          <a:off x="2707026" y="3318657"/>
          <a:ext cx="177121" cy="212546"/>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758391" y="3362937"/>
        <a:ext cx="127528" cy="123985"/>
      </dsp:txXfrm>
    </dsp:sp>
    <dsp:sp modelId="{4327439C-EFD8-4101-8A19-21C563A3060D}">
      <dsp:nvSpPr>
        <dsp:cNvPr id="0" name=""/>
        <dsp:cNvSpPr/>
      </dsp:nvSpPr>
      <dsp:spPr>
        <a:xfrm>
          <a:off x="2003152" y="3543011"/>
          <a:ext cx="1584870" cy="4723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Data Analysis and Interpretation</a:t>
          </a:r>
        </a:p>
      </dsp:txBody>
      <dsp:txXfrm>
        <a:off x="2016986" y="3556845"/>
        <a:ext cx="1557202" cy="444656"/>
      </dsp:txXfrm>
    </dsp:sp>
    <dsp:sp modelId="{64656736-98D2-4183-A08D-172FFB62408C}">
      <dsp:nvSpPr>
        <dsp:cNvPr id="0" name=""/>
        <dsp:cNvSpPr/>
      </dsp:nvSpPr>
      <dsp:spPr>
        <a:xfrm rot="10800000">
          <a:off x="2707026" y="4027144"/>
          <a:ext cx="177121" cy="212546"/>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758391" y="4071424"/>
        <a:ext cx="127528" cy="123985"/>
      </dsp:txXfrm>
    </dsp:sp>
    <dsp:sp modelId="{9E5F2F04-0320-466C-A059-9A691D959289}">
      <dsp:nvSpPr>
        <dsp:cNvPr id="0" name=""/>
        <dsp:cNvSpPr/>
      </dsp:nvSpPr>
      <dsp:spPr>
        <a:xfrm>
          <a:off x="2003152" y="4251498"/>
          <a:ext cx="1584870" cy="4723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Findings, Conclusions and Recommendations</a:t>
          </a:r>
        </a:p>
      </dsp:txBody>
      <dsp:txXfrm>
        <a:off x="2016986" y="4265332"/>
        <a:ext cx="1557202" cy="4446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2EBA6-FA0B-4C77-8FB0-C61A8D97443E}">
      <dsp:nvSpPr>
        <dsp:cNvPr id="0" name=""/>
        <dsp:cNvSpPr/>
      </dsp:nvSpPr>
      <dsp:spPr>
        <a:xfrm>
          <a:off x="1714" y="218686"/>
          <a:ext cx="1671637" cy="66865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Entrepreneurial Factors</a:t>
          </a:r>
        </a:p>
      </dsp:txBody>
      <dsp:txXfrm>
        <a:off x="1714" y="218686"/>
        <a:ext cx="1671637" cy="668654"/>
      </dsp:txXfrm>
    </dsp:sp>
    <dsp:sp modelId="{A131753E-538D-44F1-A140-3DDBA093E54B}">
      <dsp:nvSpPr>
        <dsp:cNvPr id="0" name=""/>
        <dsp:cNvSpPr/>
      </dsp:nvSpPr>
      <dsp:spPr>
        <a:xfrm>
          <a:off x="1714" y="887341"/>
          <a:ext cx="1671637" cy="2810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GB" sz="1300" kern="1200"/>
            <a:t>Age</a:t>
          </a:r>
          <a:endParaRPr lang="en-GB" sz="1300" b="0" kern="1200"/>
        </a:p>
        <a:p>
          <a:pPr marL="114300" lvl="1" indent="-114300" algn="l" defTabSz="577850">
            <a:lnSpc>
              <a:spcPct val="90000"/>
            </a:lnSpc>
            <a:spcBef>
              <a:spcPct val="0"/>
            </a:spcBef>
            <a:spcAft>
              <a:spcPct val="15000"/>
            </a:spcAft>
            <a:buChar char="••"/>
          </a:pPr>
          <a:r>
            <a:rPr lang="en-GB" sz="1300" kern="1200"/>
            <a:t>Education Level</a:t>
          </a:r>
        </a:p>
        <a:p>
          <a:pPr marL="114300" lvl="1" indent="-114300" algn="l" defTabSz="577850">
            <a:lnSpc>
              <a:spcPct val="90000"/>
            </a:lnSpc>
            <a:spcBef>
              <a:spcPct val="0"/>
            </a:spcBef>
            <a:spcAft>
              <a:spcPct val="15000"/>
            </a:spcAft>
            <a:buChar char="••"/>
          </a:pPr>
          <a:r>
            <a:rPr lang="en-GB" sz="1300" kern="1200"/>
            <a:t>Entrepreneurial Orientation</a:t>
          </a:r>
        </a:p>
        <a:p>
          <a:pPr marL="114300" lvl="1" indent="-114300" algn="l" defTabSz="577850">
            <a:lnSpc>
              <a:spcPct val="90000"/>
            </a:lnSpc>
            <a:spcBef>
              <a:spcPct val="0"/>
            </a:spcBef>
            <a:spcAft>
              <a:spcPct val="15000"/>
            </a:spcAft>
            <a:buChar char="••"/>
          </a:pPr>
          <a:r>
            <a:rPr lang="en-GB" sz="1300" kern="1200"/>
            <a:t>Gender</a:t>
          </a:r>
        </a:p>
        <a:p>
          <a:pPr marL="114300" lvl="1" indent="-114300" algn="l" defTabSz="577850">
            <a:lnSpc>
              <a:spcPct val="90000"/>
            </a:lnSpc>
            <a:spcBef>
              <a:spcPct val="0"/>
            </a:spcBef>
            <a:spcAft>
              <a:spcPct val="15000"/>
            </a:spcAft>
            <a:buChar char="••"/>
          </a:pPr>
          <a:r>
            <a:rPr lang="en-GB" sz="1300" kern="1200"/>
            <a:t>Personality </a:t>
          </a:r>
        </a:p>
        <a:p>
          <a:pPr marL="114300" lvl="1" indent="-114300" algn="l" defTabSz="577850">
            <a:lnSpc>
              <a:spcPct val="90000"/>
            </a:lnSpc>
            <a:spcBef>
              <a:spcPct val="0"/>
            </a:spcBef>
            <a:spcAft>
              <a:spcPct val="15000"/>
            </a:spcAft>
            <a:buChar char="••"/>
          </a:pPr>
          <a:r>
            <a:rPr lang="en-GB" sz="1300" kern="1200"/>
            <a:t>Prior Work Experience and Management Skills</a:t>
          </a:r>
        </a:p>
        <a:p>
          <a:pPr marL="114300" lvl="1" indent="-114300" algn="l" defTabSz="533400">
            <a:lnSpc>
              <a:spcPct val="90000"/>
            </a:lnSpc>
            <a:spcBef>
              <a:spcPct val="0"/>
            </a:spcBef>
            <a:spcAft>
              <a:spcPct val="15000"/>
            </a:spcAft>
            <a:buChar char="••"/>
          </a:pPr>
          <a:endParaRPr lang="en-GB" sz="1200" b="0" kern="1200"/>
        </a:p>
      </dsp:txBody>
      <dsp:txXfrm>
        <a:off x="1714" y="887341"/>
        <a:ext cx="1671637" cy="2810880"/>
      </dsp:txXfrm>
    </dsp:sp>
    <dsp:sp modelId="{639C7528-B8FC-4EBA-9E4C-ABC888439CE4}">
      <dsp:nvSpPr>
        <dsp:cNvPr id="0" name=""/>
        <dsp:cNvSpPr/>
      </dsp:nvSpPr>
      <dsp:spPr>
        <a:xfrm>
          <a:off x="1907381" y="203971"/>
          <a:ext cx="1671637" cy="66865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Enterprise Factors</a:t>
          </a:r>
        </a:p>
      </dsp:txBody>
      <dsp:txXfrm>
        <a:off x="1907381" y="203971"/>
        <a:ext cx="1671637" cy="668655"/>
      </dsp:txXfrm>
    </dsp:sp>
    <dsp:sp modelId="{28EC8AA3-4F94-4EDB-85D3-84C4962B0E69}">
      <dsp:nvSpPr>
        <dsp:cNvPr id="0" name=""/>
        <dsp:cNvSpPr/>
      </dsp:nvSpPr>
      <dsp:spPr>
        <a:xfrm>
          <a:off x="1907381" y="843196"/>
          <a:ext cx="1671637" cy="28697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GB" sz="1300" kern="1200"/>
            <a:t>Age and size of company</a:t>
          </a:r>
          <a:endParaRPr lang="en-GB" sz="1300" b="0" kern="1200"/>
        </a:p>
        <a:p>
          <a:pPr marL="114300" lvl="1" indent="-114300" algn="l" defTabSz="577850">
            <a:lnSpc>
              <a:spcPct val="90000"/>
            </a:lnSpc>
            <a:spcBef>
              <a:spcPct val="0"/>
            </a:spcBef>
            <a:spcAft>
              <a:spcPct val="15000"/>
            </a:spcAft>
            <a:buChar char="••"/>
          </a:pPr>
          <a:r>
            <a:rPr lang="en-GB" sz="1300" kern="1200"/>
            <a:t>Business Networks</a:t>
          </a:r>
        </a:p>
        <a:p>
          <a:pPr marL="114300" lvl="1" indent="-114300" algn="l" defTabSz="577850">
            <a:lnSpc>
              <a:spcPct val="90000"/>
            </a:lnSpc>
            <a:spcBef>
              <a:spcPct val="0"/>
            </a:spcBef>
            <a:spcAft>
              <a:spcPct val="15000"/>
            </a:spcAft>
            <a:buChar char="••"/>
          </a:pPr>
          <a:r>
            <a:rPr lang="en-GB" sz="1300" kern="1200"/>
            <a:t>Customer Relations Management</a:t>
          </a:r>
        </a:p>
        <a:p>
          <a:pPr marL="114300" lvl="1" indent="-114300" algn="l" defTabSz="577850">
            <a:lnSpc>
              <a:spcPct val="90000"/>
            </a:lnSpc>
            <a:spcBef>
              <a:spcPct val="0"/>
            </a:spcBef>
            <a:spcAft>
              <a:spcPct val="15000"/>
            </a:spcAft>
            <a:buChar char="••"/>
          </a:pPr>
          <a:r>
            <a:rPr lang="en-GB" sz="1300" kern="1200"/>
            <a:t>Financial resources</a:t>
          </a:r>
        </a:p>
        <a:p>
          <a:pPr marL="114300" lvl="1" indent="-114300" algn="l" defTabSz="577850">
            <a:lnSpc>
              <a:spcPct val="90000"/>
            </a:lnSpc>
            <a:spcBef>
              <a:spcPct val="0"/>
            </a:spcBef>
            <a:spcAft>
              <a:spcPct val="15000"/>
            </a:spcAft>
            <a:buChar char="••"/>
          </a:pPr>
          <a:r>
            <a:rPr lang="en-GB" sz="1300" kern="1200"/>
            <a:t>Internationalisation </a:t>
          </a:r>
        </a:p>
        <a:p>
          <a:pPr marL="114300" lvl="1" indent="-114300" algn="l" defTabSz="577850">
            <a:lnSpc>
              <a:spcPct val="90000"/>
            </a:lnSpc>
            <a:spcBef>
              <a:spcPct val="0"/>
            </a:spcBef>
            <a:spcAft>
              <a:spcPct val="15000"/>
            </a:spcAft>
            <a:buChar char="••"/>
          </a:pPr>
          <a:r>
            <a:rPr lang="en-GB" sz="1300" kern="1200"/>
            <a:t>Human Capital</a:t>
          </a:r>
        </a:p>
        <a:p>
          <a:pPr marL="114300" lvl="1" indent="-114300" algn="l" defTabSz="577850">
            <a:lnSpc>
              <a:spcPct val="90000"/>
            </a:lnSpc>
            <a:spcBef>
              <a:spcPct val="0"/>
            </a:spcBef>
            <a:spcAft>
              <a:spcPct val="15000"/>
            </a:spcAft>
            <a:buChar char="••"/>
          </a:pPr>
          <a:r>
            <a:rPr lang="en-GB" sz="1300" kern="1200"/>
            <a:t>Market and Product Development</a:t>
          </a:r>
        </a:p>
        <a:p>
          <a:pPr marL="114300" lvl="1" indent="-114300" algn="l" defTabSz="577850">
            <a:lnSpc>
              <a:spcPct val="90000"/>
            </a:lnSpc>
            <a:spcBef>
              <a:spcPct val="0"/>
            </a:spcBef>
            <a:spcAft>
              <a:spcPct val="15000"/>
            </a:spcAft>
            <a:buChar char="••"/>
          </a:pPr>
          <a:r>
            <a:rPr lang="en-GB" sz="1300" kern="1200"/>
            <a:t>Marketing</a:t>
          </a:r>
        </a:p>
        <a:p>
          <a:pPr marL="114300" lvl="1" indent="-114300" algn="l" defTabSz="577850">
            <a:lnSpc>
              <a:spcPct val="90000"/>
            </a:lnSpc>
            <a:spcBef>
              <a:spcPct val="0"/>
            </a:spcBef>
            <a:spcAft>
              <a:spcPct val="15000"/>
            </a:spcAft>
            <a:buChar char="••"/>
          </a:pPr>
          <a:r>
            <a:rPr lang="en-GB" sz="1300" kern="1200"/>
            <a:t>Strategic Planning</a:t>
          </a:r>
        </a:p>
      </dsp:txBody>
      <dsp:txXfrm>
        <a:off x="1907381" y="843196"/>
        <a:ext cx="1671637" cy="2869739"/>
      </dsp:txXfrm>
    </dsp:sp>
    <dsp:sp modelId="{CE3A948B-C29C-421B-82B6-C79EA24DAAA6}">
      <dsp:nvSpPr>
        <dsp:cNvPr id="0" name=""/>
        <dsp:cNvSpPr/>
      </dsp:nvSpPr>
      <dsp:spPr>
        <a:xfrm>
          <a:off x="3813048" y="218686"/>
          <a:ext cx="1671637" cy="66865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Business Environment </a:t>
          </a:r>
        </a:p>
      </dsp:txBody>
      <dsp:txXfrm>
        <a:off x="3813048" y="218686"/>
        <a:ext cx="1671637" cy="668654"/>
      </dsp:txXfrm>
    </dsp:sp>
    <dsp:sp modelId="{BA9F69D7-18CD-40D1-8CF2-274446C26613}">
      <dsp:nvSpPr>
        <dsp:cNvPr id="0" name=""/>
        <dsp:cNvSpPr/>
      </dsp:nvSpPr>
      <dsp:spPr>
        <a:xfrm>
          <a:off x="3813048" y="887341"/>
          <a:ext cx="1671637" cy="2810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GB" sz="1300" kern="1200"/>
            <a:t>Political</a:t>
          </a:r>
          <a:endParaRPr lang="en-GB" sz="1300" b="0" kern="1200"/>
        </a:p>
        <a:p>
          <a:pPr marL="114300" lvl="1" indent="-114300" algn="l" defTabSz="577850">
            <a:lnSpc>
              <a:spcPct val="90000"/>
            </a:lnSpc>
            <a:spcBef>
              <a:spcPct val="0"/>
            </a:spcBef>
            <a:spcAft>
              <a:spcPct val="15000"/>
            </a:spcAft>
            <a:buChar char="••"/>
          </a:pPr>
          <a:r>
            <a:rPr lang="en-GB" sz="1300" kern="1200"/>
            <a:t>Economic</a:t>
          </a:r>
          <a:endParaRPr lang="en-GB" sz="1300" b="0" kern="1200"/>
        </a:p>
        <a:p>
          <a:pPr marL="114300" lvl="1" indent="-114300" algn="l" defTabSz="577850">
            <a:lnSpc>
              <a:spcPct val="90000"/>
            </a:lnSpc>
            <a:spcBef>
              <a:spcPct val="0"/>
            </a:spcBef>
            <a:spcAft>
              <a:spcPct val="15000"/>
            </a:spcAft>
            <a:buChar char="••"/>
          </a:pPr>
          <a:r>
            <a:rPr lang="en-GB" sz="1300" kern="1200"/>
            <a:t>Socio-cultural</a:t>
          </a:r>
          <a:endParaRPr lang="en-GB" sz="1300" b="0" kern="1200"/>
        </a:p>
        <a:p>
          <a:pPr marL="114300" lvl="1" indent="-114300" algn="l" defTabSz="577850">
            <a:lnSpc>
              <a:spcPct val="90000"/>
            </a:lnSpc>
            <a:spcBef>
              <a:spcPct val="0"/>
            </a:spcBef>
            <a:spcAft>
              <a:spcPct val="15000"/>
            </a:spcAft>
            <a:buChar char="••"/>
          </a:pPr>
          <a:r>
            <a:rPr lang="en-GB" sz="1300" kern="1200"/>
            <a:t>Technological</a:t>
          </a:r>
          <a:endParaRPr lang="en-GB" sz="1300" b="0" kern="1200"/>
        </a:p>
        <a:p>
          <a:pPr marL="114300" lvl="1" indent="-114300" algn="l" defTabSz="577850">
            <a:lnSpc>
              <a:spcPct val="90000"/>
            </a:lnSpc>
            <a:spcBef>
              <a:spcPct val="0"/>
            </a:spcBef>
            <a:spcAft>
              <a:spcPct val="15000"/>
            </a:spcAft>
            <a:buChar char="••"/>
          </a:pPr>
          <a:r>
            <a:rPr lang="en-GB" sz="1300" b="0" kern="1200"/>
            <a:t>Legal and Regulatory</a:t>
          </a:r>
        </a:p>
        <a:p>
          <a:pPr marL="114300" lvl="1" indent="-114300" algn="l" defTabSz="577850">
            <a:lnSpc>
              <a:spcPct val="90000"/>
            </a:lnSpc>
            <a:spcBef>
              <a:spcPct val="0"/>
            </a:spcBef>
            <a:spcAft>
              <a:spcPct val="15000"/>
            </a:spcAft>
            <a:buChar char="••"/>
          </a:pPr>
          <a:r>
            <a:rPr lang="en-GB" sz="1300" b="0" kern="1200"/>
            <a:t>Ecological and Environmental</a:t>
          </a:r>
        </a:p>
        <a:p>
          <a:pPr marL="114300" lvl="1" indent="-114300" algn="l" defTabSz="533400">
            <a:lnSpc>
              <a:spcPct val="90000"/>
            </a:lnSpc>
            <a:spcBef>
              <a:spcPct val="0"/>
            </a:spcBef>
            <a:spcAft>
              <a:spcPct val="15000"/>
            </a:spcAft>
            <a:buChar char="••"/>
          </a:pPr>
          <a:endParaRPr lang="en-GB" sz="1200" b="0" kern="1200"/>
        </a:p>
      </dsp:txBody>
      <dsp:txXfrm>
        <a:off x="3813048" y="887341"/>
        <a:ext cx="1671637" cy="28108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699B5-3002-4FEF-99E8-6A202720D19D}">
      <dsp:nvSpPr>
        <dsp:cNvPr id="0" name=""/>
        <dsp:cNvSpPr/>
      </dsp:nvSpPr>
      <dsp:spPr>
        <a:xfrm>
          <a:off x="2082162" y="504"/>
          <a:ext cx="1428953" cy="413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Literature review</a:t>
          </a:r>
        </a:p>
        <a:p>
          <a:pPr lvl="0" algn="ctr" defTabSz="400050">
            <a:lnSpc>
              <a:spcPct val="90000"/>
            </a:lnSpc>
            <a:spcBef>
              <a:spcPct val="0"/>
            </a:spcBef>
            <a:spcAft>
              <a:spcPct val="35000"/>
            </a:spcAft>
          </a:pPr>
          <a:r>
            <a:rPr lang="en-GB" sz="900" kern="1200"/>
            <a:t>(Theoretical Perspective)</a:t>
          </a:r>
        </a:p>
      </dsp:txBody>
      <dsp:txXfrm>
        <a:off x="2094263" y="12605"/>
        <a:ext cx="1404751" cy="388958"/>
      </dsp:txXfrm>
    </dsp:sp>
    <dsp:sp modelId="{BB7E4188-6EC5-4CE1-B2AD-B3FC40E255AB}">
      <dsp:nvSpPr>
        <dsp:cNvPr id="0" name=""/>
        <dsp:cNvSpPr/>
      </dsp:nvSpPr>
      <dsp:spPr>
        <a:xfrm rot="10800000">
          <a:off x="2719171" y="423993"/>
          <a:ext cx="154935" cy="185922"/>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764102" y="462726"/>
        <a:ext cx="111554" cy="108455"/>
      </dsp:txXfrm>
    </dsp:sp>
    <dsp:sp modelId="{BF8A5D91-DF7D-43B4-884A-F11563FF3B37}">
      <dsp:nvSpPr>
        <dsp:cNvPr id="0" name=""/>
        <dsp:cNvSpPr/>
      </dsp:nvSpPr>
      <dsp:spPr>
        <a:xfrm>
          <a:off x="2082162" y="620245"/>
          <a:ext cx="1428953" cy="413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Research Problem</a:t>
          </a:r>
        </a:p>
        <a:p>
          <a:pPr lvl="0" algn="ctr" defTabSz="400050">
            <a:lnSpc>
              <a:spcPct val="90000"/>
            </a:lnSpc>
            <a:spcBef>
              <a:spcPct val="0"/>
            </a:spcBef>
            <a:spcAft>
              <a:spcPct val="35000"/>
            </a:spcAft>
          </a:pPr>
          <a:r>
            <a:rPr lang="en-GB" sz="900" kern="1200"/>
            <a:t>Reseach Aims and Questions</a:t>
          </a:r>
        </a:p>
      </dsp:txBody>
      <dsp:txXfrm>
        <a:off x="2094263" y="632346"/>
        <a:ext cx="1404751" cy="388958"/>
      </dsp:txXfrm>
    </dsp:sp>
    <dsp:sp modelId="{CFEF845F-3287-44B9-ADA6-D911A5203A1F}">
      <dsp:nvSpPr>
        <dsp:cNvPr id="0" name=""/>
        <dsp:cNvSpPr/>
      </dsp:nvSpPr>
      <dsp:spPr>
        <a:xfrm rot="10800000">
          <a:off x="2719171" y="1043734"/>
          <a:ext cx="154935" cy="185922"/>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764102" y="1082467"/>
        <a:ext cx="111554" cy="108455"/>
      </dsp:txXfrm>
    </dsp:sp>
    <dsp:sp modelId="{12068B79-0685-41CA-98E9-EC9B25B10AF1}">
      <dsp:nvSpPr>
        <dsp:cNvPr id="0" name=""/>
        <dsp:cNvSpPr/>
      </dsp:nvSpPr>
      <dsp:spPr>
        <a:xfrm>
          <a:off x="2082162" y="1239985"/>
          <a:ext cx="1428953" cy="413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Instrument Design</a:t>
          </a:r>
        </a:p>
        <a:p>
          <a:pPr lvl="0" algn="ctr" defTabSz="400050">
            <a:lnSpc>
              <a:spcPct val="90000"/>
            </a:lnSpc>
            <a:spcBef>
              <a:spcPct val="0"/>
            </a:spcBef>
            <a:spcAft>
              <a:spcPct val="35000"/>
            </a:spcAft>
          </a:pPr>
          <a:r>
            <a:rPr lang="en-GB" sz="900" kern="1200"/>
            <a:t>Questionnaire Development</a:t>
          </a:r>
        </a:p>
      </dsp:txBody>
      <dsp:txXfrm>
        <a:off x="2094263" y="1252086"/>
        <a:ext cx="1404751" cy="388958"/>
      </dsp:txXfrm>
    </dsp:sp>
    <dsp:sp modelId="{8ECE52E7-BF66-48EF-8144-92E708AB3576}">
      <dsp:nvSpPr>
        <dsp:cNvPr id="0" name=""/>
        <dsp:cNvSpPr/>
      </dsp:nvSpPr>
      <dsp:spPr>
        <a:xfrm rot="10800000">
          <a:off x="2719171" y="1663475"/>
          <a:ext cx="154935" cy="185922"/>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764102" y="1702208"/>
        <a:ext cx="111554" cy="108455"/>
      </dsp:txXfrm>
    </dsp:sp>
    <dsp:sp modelId="{5908F297-418B-466C-9E89-B9D0D2CA6BFA}">
      <dsp:nvSpPr>
        <dsp:cNvPr id="0" name=""/>
        <dsp:cNvSpPr/>
      </dsp:nvSpPr>
      <dsp:spPr>
        <a:xfrm>
          <a:off x="2082162" y="1859726"/>
          <a:ext cx="1428953" cy="413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Pilot study</a:t>
          </a:r>
        </a:p>
      </dsp:txBody>
      <dsp:txXfrm>
        <a:off x="2094263" y="1871827"/>
        <a:ext cx="1404751" cy="388958"/>
      </dsp:txXfrm>
    </dsp:sp>
    <dsp:sp modelId="{67187935-98F6-4F08-BF56-87B492A925D2}">
      <dsp:nvSpPr>
        <dsp:cNvPr id="0" name=""/>
        <dsp:cNvSpPr/>
      </dsp:nvSpPr>
      <dsp:spPr>
        <a:xfrm rot="10800000">
          <a:off x="2719171" y="2283215"/>
          <a:ext cx="154935" cy="185922"/>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764102" y="2321948"/>
        <a:ext cx="111554" cy="108455"/>
      </dsp:txXfrm>
    </dsp:sp>
    <dsp:sp modelId="{2221417B-84F2-48F4-97F3-52FE6ABA0C67}">
      <dsp:nvSpPr>
        <dsp:cNvPr id="0" name=""/>
        <dsp:cNvSpPr/>
      </dsp:nvSpPr>
      <dsp:spPr>
        <a:xfrm>
          <a:off x="2082162" y="2479466"/>
          <a:ext cx="1428953" cy="413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Data Collection</a:t>
          </a:r>
        </a:p>
        <a:p>
          <a:pPr lvl="0" algn="ctr" defTabSz="400050">
            <a:lnSpc>
              <a:spcPct val="90000"/>
            </a:lnSpc>
            <a:spcBef>
              <a:spcPct val="0"/>
            </a:spcBef>
            <a:spcAft>
              <a:spcPct val="35000"/>
            </a:spcAft>
          </a:pPr>
          <a:r>
            <a:rPr lang="en-GB" sz="900" kern="1200"/>
            <a:t>Questionnaire survey</a:t>
          </a:r>
        </a:p>
      </dsp:txBody>
      <dsp:txXfrm>
        <a:off x="2094263" y="2491567"/>
        <a:ext cx="1404751" cy="388958"/>
      </dsp:txXfrm>
    </dsp:sp>
    <dsp:sp modelId="{AE82FBBA-8CDB-495B-A19B-36D942111ACE}">
      <dsp:nvSpPr>
        <dsp:cNvPr id="0" name=""/>
        <dsp:cNvSpPr/>
      </dsp:nvSpPr>
      <dsp:spPr>
        <a:xfrm rot="10800000">
          <a:off x="2719171" y="2902956"/>
          <a:ext cx="154935" cy="185922"/>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764102" y="2941689"/>
        <a:ext cx="111554" cy="108455"/>
      </dsp:txXfrm>
    </dsp:sp>
    <dsp:sp modelId="{4327439C-EFD8-4101-8A19-21C563A3060D}">
      <dsp:nvSpPr>
        <dsp:cNvPr id="0" name=""/>
        <dsp:cNvSpPr/>
      </dsp:nvSpPr>
      <dsp:spPr>
        <a:xfrm>
          <a:off x="2082162" y="3099207"/>
          <a:ext cx="1428953" cy="413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Data Analysis and Interpretation</a:t>
          </a:r>
        </a:p>
      </dsp:txBody>
      <dsp:txXfrm>
        <a:off x="2094263" y="3111308"/>
        <a:ext cx="1404751" cy="388958"/>
      </dsp:txXfrm>
    </dsp:sp>
    <dsp:sp modelId="{64656736-98D2-4183-A08D-172FFB62408C}">
      <dsp:nvSpPr>
        <dsp:cNvPr id="0" name=""/>
        <dsp:cNvSpPr/>
      </dsp:nvSpPr>
      <dsp:spPr>
        <a:xfrm rot="10800000">
          <a:off x="2719171" y="3522696"/>
          <a:ext cx="154935" cy="185922"/>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764102" y="3561429"/>
        <a:ext cx="111554" cy="108455"/>
      </dsp:txXfrm>
    </dsp:sp>
    <dsp:sp modelId="{9E5F2F04-0320-466C-A059-9A691D959289}">
      <dsp:nvSpPr>
        <dsp:cNvPr id="0" name=""/>
        <dsp:cNvSpPr/>
      </dsp:nvSpPr>
      <dsp:spPr>
        <a:xfrm>
          <a:off x="2082162" y="3718948"/>
          <a:ext cx="1428953" cy="413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Findings, Conclusions and Recommendations</a:t>
          </a:r>
        </a:p>
      </dsp:txBody>
      <dsp:txXfrm>
        <a:off x="2094263" y="3731049"/>
        <a:ext cx="1404751" cy="3889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BF6BC-13F0-421F-A77A-D10EE5931EA8}">
      <dsp:nvSpPr>
        <dsp:cNvPr id="0" name=""/>
        <dsp:cNvSpPr/>
      </dsp:nvSpPr>
      <dsp:spPr>
        <a:xfrm>
          <a:off x="2117659" y="2185087"/>
          <a:ext cx="1314180" cy="12251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SMEs Success </a:t>
          </a:r>
        </a:p>
        <a:p>
          <a:pPr lvl="0" algn="ctr" defTabSz="533400">
            <a:lnSpc>
              <a:spcPct val="90000"/>
            </a:lnSpc>
            <a:spcBef>
              <a:spcPct val="0"/>
            </a:spcBef>
            <a:spcAft>
              <a:spcPct val="35000"/>
            </a:spcAft>
          </a:pPr>
          <a:r>
            <a:rPr lang="en-GB" sz="1200" b="1" kern="1200"/>
            <a:t>UK chemical distribution </a:t>
          </a:r>
        </a:p>
      </dsp:txBody>
      <dsp:txXfrm>
        <a:off x="2310116" y="2364507"/>
        <a:ext cx="929266" cy="866316"/>
      </dsp:txXfrm>
    </dsp:sp>
    <dsp:sp modelId="{B0E41519-FB30-4721-8648-E15EBBB5DB7B}">
      <dsp:nvSpPr>
        <dsp:cNvPr id="0" name=""/>
        <dsp:cNvSpPr/>
      </dsp:nvSpPr>
      <dsp:spPr>
        <a:xfrm rot="9202938">
          <a:off x="1701706" y="3047319"/>
          <a:ext cx="501776" cy="284044"/>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3D8994-694E-4472-A96E-C5F18E8DE305}">
      <dsp:nvSpPr>
        <dsp:cNvPr id="0" name=""/>
        <dsp:cNvSpPr/>
      </dsp:nvSpPr>
      <dsp:spPr>
        <a:xfrm>
          <a:off x="36471" y="2099756"/>
          <a:ext cx="1645062" cy="1738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b="1" kern="1200"/>
            <a:t>Entrepreneurial factors:</a:t>
          </a:r>
        </a:p>
        <a:p>
          <a:pPr lvl="0" algn="ctr" defTabSz="533400">
            <a:lnSpc>
              <a:spcPct val="90000"/>
            </a:lnSpc>
            <a:spcBef>
              <a:spcPct val="0"/>
            </a:spcBef>
            <a:spcAft>
              <a:spcPct val="35000"/>
            </a:spcAft>
          </a:pPr>
          <a:r>
            <a:rPr lang="en-GB" sz="1200" kern="1200"/>
            <a:t>Entrepreneurial orientation                      </a:t>
          </a:r>
          <a:r>
            <a:rPr lang="en-GB" sz="1000" kern="1200"/>
            <a:t>(MR: 2036)</a:t>
          </a:r>
        </a:p>
        <a:p>
          <a:pPr lvl="0" algn="ctr" defTabSz="533400">
            <a:lnSpc>
              <a:spcPct val="90000"/>
            </a:lnSpc>
            <a:spcBef>
              <a:spcPct val="0"/>
            </a:spcBef>
            <a:spcAft>
              <a:spcPct val="35000"/>
            </a:spcAft>
          </a:pPr>
          <a:r>
            <a:rPr lang="en-GB" sz="1200" kern="1200"/>
            <a:t>Prior work experience and management skills       </a:t>
          </a:r>
          <a:r>
            <a:rPr lang="en-GB" sz="1000" kern="1200"/>
            <a:t>(MR: 1812)</a:t>
          </a:r>
        </a:p>
      </dsp:txBody>
      <dsp:txXfrm>
        <a:off x="84653" y="2147938"/>
        <a:ext cx="1548698" cy="1642454"/>
      </dsp:txXfrm>
    </dsp:sp>
    <dsp:sp modelId="{4A168E7C-9506-4295-9666-1FA9ADAC6C67}">
      <dsp:nvSpPr>
        <dsp:cNvPr id="0" name=""/>
        <dsp:cNvSpPr/>
      </dsp:nvSpPr>
      <dsp:spPr>
        <a:xfrm rot="5427995" flipH="1">
          <a:off x="2562896" y="1847117"/>
          <a:ext cx="452502" cy="271588"/>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9C35B1-F082-481C-8FF0-5372C3832A01}">
      <dsp:nvSpPr>
        <dsp:cNvPr id="0" name=""/>
        <dsp:cNvSpPr/>
      </dsp:nvSpPr>
      <dsp:spPr>
        <a:xfrm>
          <a:off x="1566199" y="0"/>
          <a:ext cx="2385406" cy="1703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b="1" kern="1200"/>
            <a:t>Enterprise factors:</a:t>
          </a:r>
        </a:p>
        <a:p>
          <a:pPr lvl="0" algn="ctr" defTabSz="533400">
            <a:lnSpc>
              <a:spcPct val="90000"/>
            </a:lnSpc>
            <a:spcBef>
              <a:spcPct val="0"/>
            </a:spcBef>
            <a:spcAft>
              <a:spcPct val="35000"/>
            </a:spcAft>
          </a:pPr>
          <a:r>
            <a:rPr lang="en-GB" sz="1200" kern="1200"/>
            <a:t>Customer relations management </a:t>
          </a:r>
          <a:r>
            <a:rPr lang="en-GB" sz="1000" kern="1200"/>
            <a:t>(MR: 2028)</a:t>
          </a:r>
        </a:p>
        <a:p>
          <a:pPr lvl="0" algn="ctr" defTabSz="533400">
            <a:lnSpc>
              <a:spcPct val="90000"/>
            </a:lnSpc>
            <a:spcBef>
              <a:spcPct val="0"/>
            </a:spcBef>
            <a:spcAft>
              <a:spcPct val="35000"/>
            </a:spcAft>
          </a:pPr>
          <a:r>
            <a:rPr lang="en-GB" sz="1200" kern="1200"/>
            <a:t>Market and product development </a:t>
          </a:r>
          <a:r>
            <a:rPr lang="en-GB" sz="1000" kern="1200"/>
            <a:t>(MR: 1938)</a:t>
          </a:r>
        </a:p>
        <a:p>
          <a:pPr lvl="0" algn="ctr" defTabSz="533400">
            <a:lnSpc>
              <a:spcPct val="90000"/>
            </a:lnSpc>
            <a:spcBef>
              <a:spcPct val="0"/>
            </a:spcBef>
            <a:spcAft>
              <a:spcPct val="35000"/>
            </a:spcAft>
          </a:pPr>
          <a:r>
            <a:rPr lang="en-GB" sz="1200" kern="1200"/>
            <a:t>Human capital    </a:t>
          </a:r>
          <a:r>
            <a:rPr lang="en-GB" sz="1100" kern="1200"/>
            <a:t>                                  </a:t>
          </a:r>
          <a:r>
            <a:rPr lang="en-GB" sz="1000" kern="1200"/>
            <a:t>(MR: 1800)</a:t>
          </a:r>
        </a:p>
        <a:p>
          <a:pPr lvl="0" algn="ctr" defTabSz="533400">
            <a:lnSpc>
              <a:spcPct val="90000"/>
            </a:lnSpc>
            <a:spcBef>
              <a:spcPct val="0"/>
            </a:spcBef>
            <a:spcAft>
              <a:spcPct val="35000"/>
            </a:spcAft>
          </a:pPr>
          <a:r>
            <a:rPr lang="en-GB" sz="1200" kern="1200"/>
            <a:t>Strategic planning                          </a:t>
          </a:r>
          <a:r>
            <a:rPr lang="en-GB" sz="1000" kern="1200"/>
            <a:t>(MR: 1643)</a:t>
          </a:r>
        </a:p>
      </dsp:txBody>
      <dsp:txXfrm>
        <a:off x="1616090" y="49891"/>
        <a:ext cx="2285624" cy="1603634"/>
      </dsp:txXfrm>
    </dsp:sp>
    <dsp:sp modelId="{26B293B7-87BE-41DE-928F-8CFB82650644}">
      <dsp:nvSpPr>
        <dsp:cNvPr id="0" name=""/>
        <dsp:cNvSpPr/>
      </dsp:nvSpPr>
      <dsp:spPr>
        <a:xfrm rot="2035866">
          <a:off x="3311728" y="3087334"/>
          <a:ext cx="496442" cy="282105"/>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B6A45F-D427-4DC0-92AF-DAA62296D091}">
      <dsp:nvSpPr>
        <dsp:cNvPr id="0" name=""/>
        <dsp:cNvSpPr/>
      </dsp:nvSpPr>
      <dsp:spPr>
        <a:xfrm>
          <a:off x="3841337" y="2036099"/>
          <a:ext cx="1645062" cy="18024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b="1" kern="1200"/>
            <a:t>Business Environment:</a:t>
          </a:r>
        </a:p>
        <a:p>
          <a:pPr lvl="0" algn="ctr" defTabSz="533400">
            <a:lnSpc>
              <a:spcPct val="90000"/>
            </a:lnSpc>
            <a:spcBef>
              <a:spcPct val="0"/>
            </a:spcBef>
            <a:spcAft>
              <a:spcPct val="35000"/>
            </a:spcAft>
          </a:pPr>
          <a:r>
            <a:rPr lang="en-GB" sz="1200" b="0" kern="1200"/>
            <a:t>Regulatory compliance </a:t>
          </a:r>
          <a:r>
            <a:rPr lang="en-GB" sz="1000" kern="1200"/>
            <a:t>(MR: 2047)</a:t>
          </a:r>
        </a:p>
        <a:p>
          <a:pPr lvl="0" algn="ctr" defTabSz="533400">
            <a:lnSpc>
              <a:spcPct val="90000"/>
            </a:lnSpc>
            <a:spcBef>
              <a:spcPct val="0"/>
            </a:spcBef>
            <a:spcAft>
              <a:spcPct val="35000"/>
            </a:spcAft>
          </a:pPr>
          <a:r>
            <a:rPr lang="en-GB" sz="1200" kern="1200"/>
            <a:t>Economic   </a:t>
          </a:r>
          <a:r>
            <a:rPr lang="en-GB" sz="1100" kern="1200"/>
            <a:t>                    </a:t>
          </a:r>
          <a:r>
            <a:rPr lang="en-GB" sz="1000" kern="1200"/>
            <a:t>(MR: 1651)</a:t>
          </a:r>
        </a:p>
      </dsp:txBody>
      <dsp:txXfrm>
        <a:off x="3889519" y="2084281"/>
        <a:ext cx="1548698" cy="1706111"/>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AA97-EAA8-4FCD-879E-F5CE6FD7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6716</TotalTime>
  <Pages>387</Pages>
  <Words>136786</Words>
  <Characters>779684</Characters>
  <Application>Microsoft Office Word</Application>
  <DocSecurity>0</DocSecurity>
  <Lines>6497</Lines>
  <Paragraphs>1829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dc:creator>
  <cp:keywords/>
  <dc:description/>
  <cp:lastModifiedBy>Evri</cp:lastModifiedBy>
  <cp:revision>2071</cp:revision>
  <cp:lastPrinted>2015-09-03T09:05:00Z</cp:lastPrinted>
  <dcterms:created xsi:type="dcterms:W3CDTF">2015-06-01T08:48:00Z</dcterms:created>
  <dcterms:modified xsi:type="dcterms:W3CDTF">2015-12-09T15:12:00Z</dcterms:modified>
</cp:coreProperties>
</file>