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9C7F0" w14:textId="77777777" w:rsidR="008260D3" w:rsidRDefault="005529EE" w:rsidP="008260D3">
      <w:pPr>
        <w:pStyle w:val="papersubtitle"/>
        <w:jc w:val="left"/>
        <w:rPr>
          <w:b/>
          <w:sz w:val="24"/>
          <w:szCs w:val="24"/>
          <w:lang w:val="en-GB"/>
        </w:rPr>
      </w:pPr>
      <w:bookmarkStart w:id="0" w:name="_GoBack"/>
      <w:bookmarkEnd w:id="0"/>
      <w:r w:rsidRPr="0033440C">
        <w:rPr>
          <w:b/>
          <w:sz w:val="24"/>
          <w:szCs w:val="24"/>
          <w:lang w:val="en-GB"/>
        </w:rPr>
        <w:t>The Sustainability Challenge:</w:t>
      </w:r>
      <w:r w:rsidR="00FF76E3" w:rsidRPr="0033440C">
        <w:rPr>
          <w:b/>
          <w:sz w:val="24"/>
          <w:szCs w:val="24"/>
          <w:lang w:val="en-GB"/>
        </w:rPr>
        <w:t xml:space="preserve"> </w:t>
      </w:r>
      <w:r w:rsidR="00AD3211" w:rsidRPr="0033440C">
        <w:rPr>
          <w:b/>
          <w:sz w:val="24"/>
          <w:szCs w:val="24"/>
          <w:lang w:val="en-GB"/>
        </w:rPr>
        <w:t xml:space="preserve">Measurement </w:t>
      </w:r>
      <w:r w:rsidR="009C72A1" w:rsidRPr="0033440C">
        <w:rPr>
          <w:b/>
          <w:sz w:val="24"/>
          <w:szCs w:val="24"/>
          <w:lang w:val="en-GB"/>
        </w:rPr>
        <w:t>to reduce Global Emissions</w:t>
      </w:r>
    </w:p>
    <w:p w14:paraId="4348BBA1" w14:textId="77777777" w:rsidR="002E2040" w:rsidRPr="008260D3" w:rsidRDefault="002E2040" w:rsidP="002E2040">
      <w:pPr>
        <w:pStyle w:val="papersubtitle"/>
        <w:jc w:val="left"/>
        <w:rPr>
          <w:b/>
          <w:sz w:val="24"/>
          <w:szCs w:val="24"/>
          <w:lang w:val="en-GB"/>
        </w:rPr>
      </w:pPr>
      <w:r w:rsidRPr="0033440C">
        <w:rPr>
          <w:i/>
          <w:sz w:val="24"/>
          <w:szCs w:val="24"/>
          <w:lang w:val="en-GB"/>
        </w:rPr>
        <w:t xml:space="preserve">Christopher Gorse, </w:t>
      </w:r>
      <w:r w:rsidRPr="0033440C">
        <w:rPr>
          <w:sz w:val="24"/>
          <w:szCs w:val="24"/>
          <w:lang w:val="en-GB"/>
        </w:rPr>
        <w:t>Leeds Sustainability Institute, Leeds Beckett University, Leeds, United Kingdom</w:t>
      </w:r>
    </w:p>
    <w:p w14:paraId="5852E6B4" w14:textId="77777777" w:rsidR="002E2040" w:rsidRPr="0033440C" w:rsidRDefault="002E2040" w:rsidP="002E2040">
      <w:pPr>
        <w:pStyle w:val="Affiliation"/>
        <w:jc w:val="both"/>
        <w:rPr>
          <w:sz w:val="24"/>
          <w:szCs w:val="24"/>
          <w:lang w:val="en-GB"/>
        </w:rPr>
      </w:pPr>
      <w:proofErr w:type="gramStart"/>
      <w:r w:rsidRPr="0033440C">
        <w:rPr>
          <w:sz w:val="24"/>
          <w:szCs w:val="24"/>
          <w:lang w:val="en-GB"/>
        </w:rPr>
        <w:t>e-mail</w:t>
      </w:r>
      <w:proofErr w:type="gramEnd"/>
      <w:r w:rsidRPr="0033440C">
        <w:rPr>
          <w:sz w:val="24"/>
          <w:szCs w:val="24"/>
          <w:lang w:val="en-GB"/>
        </w:rPr>
        <w:t xml:space="preserve">: </w:t>
      </w:r>
      <w:hyperlink r:id="rId6" w:history="1">
        <w:r w:rsidRPr="0033440C">
          <w:rPr>
            <w:rStyle w:val="Hyperlink"/>
            <w:sz w:val="24"/>
            <w:szCs w:val="24"/>
            <w:lang w:val="en-GB"/>
          </w:rPr>
          <w:t>C.Gorse@leedsbeckett.ac.uk</w:t>
        </w:r>
      </w:hyperlink>
    </w:p>
    <w:p w14:paraId="2FFC0179" w14:textId="77777777" w:rsidR="001963FE" w:rsidRPr="0033440C" w:rsidRDefault="001963FE" w:rsidP="00D018F0">
      <w:pPr>
        <w:jc w:val="both"/>
        <w:rPr>
          <w:sz w:val="24"/>
          <w:szCs w:val="24"/>
        </w:rPr>
      </w:pPr>
    </w:p>
    <w:p w14:paraId="71D144A3" w14:textId="77777777" w:rsidR="001963FE" w:rsidRPr="0033440C" w:rsidRDefault="001963FE" w:rsidP="00D018F0">
      <w:pPr>
        <w:jc w:val="both"/>
        <w:rPr>
          <w:sz w:val="24"/>
          <w:szCs w:val="24"/>
        </w:rPr>
      </w:pPr>
      <w:r w:rsidRPr="0033440C">
        <w:rPr>
          <w:b/>
          <w:sz w:val="24"/>
          <w:szCs w:val="24"/>
        </w:rPr>
        <w:t>Abstract Purpose</w:t>
      </w:r>
      <w:r w:rsidR="00D35D8E" w:rsidRPr="0033440C">
        <w:rPr>
          <w:sz w:val="24"/>
          <w:szCs w:val="24"/>
        </w:rPr>
        <w:t xml:space="preserve"> – </w:t>
      </w:r>
      <w:r w:rsidR="003F6A22" w:rsidRPr="0033440C">
        <w:rPr>
          <w:sz w:val="24"/>
          <w:szCs w:val="24"/>
        </w:rPr>
        <w:t>Modern Man’s impact on the Ecos</w:t>
      </w:r>
      <w:r w:rsidR="00D35D8E" w:rsidRPr="0033440C">
        <w:rPr>
          <w:sz w:val="24"/>
          <w:szCs w:val="24"/>
        </w:rPr>
        <w:t xml:space="preserve">ystem, </w:t>
      </w:r>
      <w:r w:rsidRPr="0033440C">
        <w:rPr>
          <w:sz w:val="24"/>
          <w:szCs w:val="24"/>
        </w:rPr>
        <w:t>sustainability</w:t>
      </w:r>
      <w:r w:rsidR="0066674E">
        <w:rPr>
          <w:sz w:val="24"/>
          <w:szCs w:val="24"/>
        </w:rPr>
        <w:t xml:space="preserve"> and </w:t>
      </w:r>
      <w:r w:rsidR="00D35D8E" w:rsidRPr="0033440C">
        <w:rPr>
          <w:sz w:val="24"/>
          <w:szCs w:val="24"/>
        </w:rPr>
        <w:t>the built environment</w:t>
      </w:r>
      <w:r w:rsidR="0066674E">
        <w:rPr>
          <w:sz w:val="24"/>
          <w:szCs w:val="24"/>
        </w:rPr>
        <w:t>’s contribution to global emissions</w:t>
      </w:r>
      <w:r w:rsidR="00D35D8E" w:rsidRPr="0033440C">
        <w:rPr>
          <w:sz w:val="24"/>
          <w:szCs w:val="24"/>
        </w:rPr>
        <w:t xml:space="preserve"> are highlighted. </w:t>
      </w:r>
      <w:r w:rsidR="008260D3">
        <w:rPr>
          <w:sz w:val="24"/>
          <w:szCs w:val="24"/>
        </w:rPr>
        <w:t xml:space="preserve">The review provides </w:t>
      </w:r>
      <w:r w:rsidR="00A84724" w:rsidRPr="0033440C">
        <w:rPr>
          <w:sz w:val="24"/>
          <w:szCs w:val="24"/>
        </w:rPr>
        <w:t xml:space="preserve">a specific focus on </w:t>
      </w:r>
      <w:r w:rsidR="00E47443">
        <w:rPr>
          <w:sz w:val="24"/>
          <w:szCs w:val="24"/>
        </w:rPr>
        <w:t xml:space="preserve">the </w:t>
      </w:r>
      <w:r w:rsidR="00A84724" w:rsidRPr="0033440C">
        <w:rPr>
          <w:sz w:val="24"/>
          <w:szCs w:val="24"/>
        </w:rPr>
        <w:t>thermal performance</w:t>
      </w:r>
      <w:r w:rsidR="00B67508">
        <w:rPr>
          <w:sz w:val="24"/>
          <w:szCs w:val="24"/>
        </w:rPr>
        <w:t xml:space="preserve"> of buildings</w:t>
      </w:r>
      <w:r w:rsidR="00A84724" w:rsidRPr="0033440C">
        <w:rPr>
          <w:sz w:val="24"/>
          <w:szCs w:val="24"/>
        </w:rPr>
        <w:t xml:space="preserve"> and</w:t>
      </w:r>
      <w:r w:rsidR="00D35D8E" w:rsidRPr="0033440C">
        <w:rPr>
          <w:sz w:val="24"/>
          <w:szCs w:val="24"/>
        </w:rPr>
        <w:t xml:space="preserve"> </w:t>
      </w:r>
      <w:r w:rsidR="008260D3">
        <w:rPr>
          <w:sz w:val="24"/>
          <w:szCs w:val="24"/>
        </w:rPr>
        <w:t>work</w:t>
      </w:r>
      <w:r w:rsidR="0015241C" w:rsidRPr="0033440C">
        <w:rPr>
          <w:sz w:val="24"/>
          <w:szCs w:val="24"/>
        </w:rPr>
        <w:t xml:space="preserve"> under</w:t>
      </w:r>
      <w:r w:rsidR="00D35D8E" w:rsidRPr="0033440C">
        <w:rPr>
          <w:sz w:val="24"/>
          <w:szCs w:val="24"/>
        </w:rPr>
        <w:t>taken to</w:t>
      </w:r>
      <w:r w:rsidR="00C15F6A" w:rsidRPr="0033440C">
        <w:rPr>
          <w:sz w:val="24"/>
          <w:szCs w:val="24"/>
        </w:rPr>
        <w:t xml:space="preserve"> </w:t>
      </w:r>
      <w:r w:rsidR="008260D3">
        <w:rPr>
          <w:sz w:val="24"/>
          <w:szCs w:val="24"/>
        </w:rPr>
        <w:t xml:space="preserve">recognise and </w:t>
      </w:r>
      <w:r w:rsidR="00C15F6A" w:rsidRPr="0033440C">
        <w:rPr>
          <w:sz w:val="24"/>
          <w:szCs w:val="24"/>
        </w:rPr>
        <w:t>reduce</w:t>
      </w:r>
      <w:r w:rsidRPr="0033440C">
        <w:rPr>
          <w:sz w:val="24"/>
          <w:szCs w:val="24"/>
        </w:rPr>
        <w:t xml:space="preserve"> </w:t>
      </w:r>
      <w:r w:rsidR="007C5C85">
        <w:rPr>
          <w:sz w:val="24"/>
          <w:szCs w:val="24"/>
        </w:rPr>
        <w:t xml:space="preserve">wasted heat </w:t>
      </w:r>
      <w:r w:rsidR="00F9678A" w:rsidRPr="0033440C">
        <w:rPr>
          <w:sz w:val="24"/>
          <w:szCs w:val="24"/>
        </w:rPr>
        <w:t>energy</w:t>
      </w:r>
      <w:r w:rsidRPr="0033440C">
        <w:rPr>
          <w:sz w:val="24"/>
          <w:szCs w:val="24"/>
        </w:rPr>
        <w:t xml:space="preserve">. </w:t>
      </w:r>
      <w:r w:rsidR="00D35D8E" w:rsidRPr="0033440C">
        <w:rPr>
          <w:sz w:val="24"/>
          <w:szCs w:val="24"/>
        </w:rPr>
        <w:t>Draw</w:t>
      </w:r>
      <w:r w:rsidR="0015241C" w:rsidRPr="0033440C">
        <w:rPr>
          <w:sz w:val="24"/>
          <w:szCs w:val="24"/>
        </w:rPr>
        <w:t>ing on current research</w:t>
      </w:r>
      <w:r w:rsidR="00D35D8E" w:rsidRPr="0033440C">
        <w:rPr>
          <w:sz w:val="24"/>
          <w:szCs w:val="24"/>
        </w:rPr>
        <w:t xml:space="preserve">, data on buildings achieving </w:t>
      </w:r>
      <w:r w:rsidR="007614C9" w:rsidRPr="0033440C">
        <w:rPr>
          <w:sz w:val="24"/>
          <w:szCs w:val="24"/>
        </w:rPr>
        <w:t xml:space="preserve">enhanced levels of energy efficiency are presented and underperformance is discussed. </w:t>
      </w:r>
      <w:r w:rsidRPr="0033440C">
        <w:rPr>
          <w:sz w:val="24"/>
          <w:szCs w:val="24"/>
        </w:rPr>
        <w:t>While it is clear that domestic properties can perform</w:t>
      </w:r>
      <w:r w:rsidR="0063366A" w:rsidRPr="0033440C">
        <w:rPr>
          <w:sz w:val="24"/>
          <w:szCs w:val="24"/>
        </w:rPr>
        <w:t>,</w:t>
      </w:r>
      <w:r w:rsidRPr="0033440C">
        <w:rPr>
          <w:sz w:val="24"/>
          <w:szCs w:val="24"/>
        </w:rPr>
        <w:t xml:space="preserve"> the p</w:t>
      </w:r>
      <w:r w:rsidR="00D96F51">
        <w:rPr>
          <w:sz w:val="24"/>
          <w:szCs w:val="24"/>
        </w:rPr>
        <w:t>ressure from legislation has been limited</w:t>
      </w:r>
      <w:r w:rsidRPr="0033440C">
        <w:rPr>
          <w:sz w:val="24"/>
          <w:szCs w:val="24"/>
        </w:rPr>
        <w:t xml:space="preserve"> and significant gaps in </w:t>
      </w:r>
      <w:r w:rsidR="007C5C85">
        <w:rPr>
          <w:sz w:val="24"/>
          <w:szCs w:val="24"/>
        </w:rPr>
        <w:t xml:space="preserve">thermal </w:t>
      </w:r>
      <w:r w:rsidRPr="0033440C">
        <w:rPr>
          <w:sz w:val="24"/>
          <w:szCs w:val="24"/>
        </w:rPr>
        <w:t>building performance continue.  The paper proposes a</w:t>
      </w:r>
      <w:r w:rsidR="00D438A1" w:rsidRPr="0033440C">
        <w:rPr>
          <w:sz w:val="24"/>
          <w:szCs w:val="24"/>
        </w:rPr>
        <w:t xml:space="preserve"> model for building performance</w:t>
      </w:r>
      <w:r w:rsidR="007F4AAB" w:rsidRPr="0033440C">
        <w:rPr>
          <w:sz w:val="24"/>
          <w:szCs w:val="24"/>
        </w:rPr>
        <w:t>, based on control of fabric and services and the infl</w:t>
      </w:r>
      <w:r w:rsidR="00184514">
        <w:rPr>
          <w:sz w:val="24"/>
          <w:szCs w:val="24"/>
        </w:rPr>
        <w:t xml:space="preserve">uence of occupant behaviour. </w:t>
      </w:r>
      <w:r w:rsidRPr="0033440C">
        <w:rPr>
          <w:sz w:val="24"/>
          <w:szCs w:val="24"/>
        </w:rPr>
        <w:t xml:space="preserve">The work </w:t>
      </w:r>
      <w:r w:rsidR="007614C9" w:rsidRPr="0033440C">
        <w:rPr>
          <w:sz w:val="24"/>
          <w:szCs w:val="24"/>
        </w:rPr>
        <w:t>also demonstrates</w:t>
      </w:r>
      <w:r w:rsidRPr="0033440C">
        <w:rPr>
          <w:sz w:val="24"/>
          <w:szCs w:val="24"/>
        </w:rPr>
        <w:t xml:space="preserve"> w</w:t>
      </w:r>
      <w:r w:rsidR="007F4AAB" w:rsidRPr="0033440C">
        <w:rPr>
          <w:sz w:val="24"/>
          <w:szCs w:val="24"/>
        </w:rPr>
        <w:t>h</w:t>
      </w:r>
      <w:r w:rsidRPr="0033440C">
        <w:rPr>
          <w:sz w:val="24"/>
          <w:szCs w:val="24"/>
        </w:rPr>
        <w:t xml:space="preserve">ere significant change has been achieved through processes of </w:t>
      </w:r>
      <w:r w:rsidR="00B67508">
        <w:rPr>
          <w:sz w:val="24"/>
          <w:szCs w:val="24"/>
        </w:rPr>
        <w:t xml:space="preserve">testing, measurement </w:t>
      </w:r>
      <w:r w:rsidRPr="0033440C">
        <w:rPr>
          <w:sz w:val="24"/>
          <w:szCs w:val="24"/>
        </w:rPr>
        <w:t xml:space="preserve">and monitoring. </w:t>
      </w:r>
    </w:p>
    <w:p w14:paraId="04431E93" w14:textId="77777777" w:rsidR="001963FE" w:rsidRPr="0033440C" w:rsidRDefault="001963FE" w:rsidP="00D018F0">
      <w:pPr>
        <w:jc w:val="both"/>
        <w:rPr>
          <w:sz w:val="24"/>
          <w:szCs w:val="24"/>
        </w:rPr>
      </w:pPr>
    </w:p>
    <w:p w14:paraId="1DF89C89" w14:textId="77777777" w:rsidR="001963FE" w:rsidRPr="0033440C" w:rsidRDefault="001963FE" w:rsidP="00D018F0">
      <w:pPr>
        <w:jc w:val="both"/>
        <w:rPr>
          <w:sz w:val="24"/>
          <w:szCs w:val="24"/>
        </w:rPr>
      </w:pPr>
      <w:r w:rsidRPr="0033440C">
        <w:rPr>
          <w:b/>
          <w:sz w:val="24"/>
          <w:szCs w:val="24"/>
        </w:rPr>
        <w:t>Design/methodology/approach</w:t>
      </w:r>
      <w:r w:rsidRPr="0033440C">
        <w:rPr>
          <w:sz w:val="24"/>
          <w:szCs w:val="24"/>
        </w:rPr>
        <w:t xml:space="preserve"> – </w:t>
      </w:r>
      <w:r w:rsidR="007C5C85">
        <w:rPr>
          <w:sz w:val="24"/>
          <w:szCs w:val="24"/>
        </w:rPr>
        <w:t>D</w:t>
      </w:r>
      <w:r w:rsidR="007C5C85" w:rsidRPr="0033440C">
        <w:rPr>
          <w:sz w:val="24"/>
          <w:szCs w:val="24"/>
        </w:rPr>
        <w:t>rawing on a number of current research projects</w:t>
      </w:r>
      <w:r w:rsidR="007C5C85">
        <w:rPr>
          <w:sz w:val="24"/>
          <w:szCs w:val="24"/>
        </w:rPr>
        <w:t>,</w:t>
      </w:r>
      <w:r w:rsidR="007C5C85" w:rsidRPr="0033440C">
        <w:rPr>
          <w:sz w:val="24"/>
          <w:szCs w:val="24"/>
        </w:rPr>
        <w:t xml:space="preserve"> </w:t>
      </w:r>
      <w:r w:rsidR="007C5C85">
        <w:rPr>
          <w:sz w:val="24"/>
          <w:szCs w:val="24"/>
        </w:rPr>
        <w:t>t</w:t>
      </w:r>
      <w:r w:rsidRPr="0033440C">
        <w:rPr>
          <w:sz w:val="24"/>
          <w:szCs w:val="24"/>
        </w:rPr>
        <w:t xml:space="preserve">his paper identifies the </w:t>
      </w:r>
      <w:r w:rsidR="00730966">
        <w:rPr>
          <w:sz w:val="24"/>
          <w:szCs w:val="24"/>
        </w:rPr>
        <w:t>emergent methods for</w:t>
      </w:r>
      <w:r w:rsidR="00686D00" w:rsidRPr="0033440C">
        <w:rPr>
          <w:sz w:val="24"/>
          <w:szCs w:val="24"/>
        </w:rPr>
        <w:t xml:space="preserve"> testing </w:t>
      </w:r>
      <w:r w:rsidR="00AB2B79" w:rsidRPr="0033440C">
        <w:rPr>
          <w:sz w:val="24"/>
          <w:szCs w:val="24"/>
        </w:rPr>
        <w:t>buildings</w:t>
      </w:r>
      <w:r w:rsidR="00730966">
        <w:rPr>
          <w:sz w:val="24"/>
          <w:szCs w:val="24"/>
        </w:rPr>
        <w:t xml:space="preserve"> and</w:t>
      </w:r>
      <w:r w:rsidR="003B3682" w:rsidRPr="0033440C">
        <w:rPr>
          <w:sz w:val="24"/>
          <w:szCs w:val="24"/>
        </w:rPr>
        <w:t xml:space="preserve"> assessing fabric energy efficiency</w:t>
      </w:r>
      <w:r w:rsidR="007614C9" w:rsidRPr="0033440C">
        <w:rPr>
          <w:sz w:val="24"/>
          <w:szCs w:val="24"/>
        </w:rPr>
        <w:t>.</w:t>
      </w:r>
    </w:p>
    <w:p w14:paraId="6599F0E9" w14:textId="77777777" w:rsidR="001963FE" w:rsidRPr="0033440C" w:rsidRDefault="001963FE" w:rsidP="00D018F0">
      <w:pPr>
        <w:jc w:val="both"/>
        <w:rPr>
          <w:sz w:val="24"/>
          <w:szCs w:val="24"/>
        </w:rPr>
      </w:pPr>
      <w:r w:rsidRPr="0033440C">
        <w:rPr>
          <w:b/>
          <w:sz w:val="24"/>
          <w:szCs w:val="24"/>
        </w:rPr>
        <w:t>Findings</w:t>
      </w:r>
      <w:r w:rsidRPr="0033440C">
        <w:rPr>
          <w:sz w:val="24"/>
          <w:szCs w:val="24"/>
        </w:rPr>
        <w:t xml:space="preserve"> – </w:t>
      </w:r>
      <w:r w:rsidR="00005420" w:rsidRPr="0033440C">
        <w:rPr>
          <w:sz w:val="24"/>
          <w:szCs w:val="24"/>
        </w:rPr>
        <w:t>The r</w:t>
      </w:r>
      <w:r w:rsidRPr="0033440C">
        <w:rPr>
          <w:sz w:val="24"/>
          <w:szCs w:val="24"/>
        </w:rPr>
        <w:t>esearc</w:t>
      </w:r>
      <w:r w:rsidR="003011A4" w:rsidRPr="0033440C">
        <w:rPr>
          <w:sz w:val="24"/>
          <w:szCs w:val="24"/>
        </w:rPr>
        <w:t>h</w:t>
      </w:r>
      <w:r w:rsidR="00005420" w:rsidRPr="0033440C">
        <w:rPr>
          <w:sz w:val="24"/>
          <w:szCs w:val="24"/>
        </w:rPr>
        <w:t xml:space="preserve"> identifies</w:t>
      </w:r>
      <w:r w:rsidR="007F4AAB" w:rsidRPr="0033440C">
        <w:rPr>
          <w:sz w:val="24"/>
          <w:szCs w:val="24"/>
        </w:rPr>
        <w:t xml:space="preserve"> </w:t>
      </w:r>
      <w:r w:rsidR="007614C9" w:rsidRPr="0033440C">
        <w:rPr>
          <w:sz w:val="24"/>
          <w:szCs w:val="24"/>
        </w:rPr>
        <w:t>methods suitable f</w:t>
      </w:r>
      <w:r w:rsidR="00B67508">
        <w:rPr>
          <w:sz w:val="24"/>
          <w:szCs w:val="24"/>
        </w:rPr>
        <w:t xml:space="preserve">or understanding </w:t>
      </w:r>
      <w:r w:rsidR="007F4AAB" w:rsidRPr="0033440C">
        <w:rPr>
          <w:sz w:val="24"/>
          <w:szCs w:val="24"/>
        </w:rPr>
        <w:t>and assessing</w:t>
      </w:r>
      <w:r w:rsidR="007614C9" w:rsidRPr="0033440C">
        <w:rPr>
          <w:sz w:val="24"/>
          <w:szCs w:val="24"/>
        </w:rPr>
        <w:t xml:space="preserve"> building fabric performance.</w:t>
      </w:r>
      <w:r w:rsidR="008260D3">
        <w:rPr>
          <w:sz w:val="24"/>
          <w:szCs w:val="24"/>
        </w:rPr>
        <w:t xml:space="preserve"> </w:t>
      </w:r>
      <w:r w:rsidR="00B67508">
        <w:rPr>
          <w:sz w:val="24"/>
          <w:szCs w:val="24"/>
        </w:rPr>
        <w:t>Using established</w:t>
      </w:r>
      <w:r w:rsidR="007F4AAB" w:rsidRPr="0033440C">
        <w:rPr>
          <w:sz w:val="24"/>
          <w:szCs w:val="24"/>
        </w:rPr>
        <w:t xml:space="preserve"> methods, the performance metrics identify</w:t>
      </w:r>
      <w:r w:rsidR="00005420" w:rsidRPr="0033440C">
        <w:rPr>
          <w:sz w:val="24"/>
          <w:szCs w:val="24"/>
        </w:rPr>
        <w:t xml:space="preserve"> a significant difference between those achieving the energy efficiency standard</w:t>
      </w:r>
      <w:r w:rsidR="00B67508">
        <w:rPr>
          <w:sz w:val="24"/>
          <w:szCs w:val="24"/>
        </w:rPr>
        <w:t>s</w:t>
      </w:r>
      <w:r w:rsidR="00005420" w:rsidRPr="0033440C">
        <w:rPr>
          <w:sz w:val="24"/>
          <w:szCs w:val="24"/>
        </w:rPr>
        <w:t xml:space="preserve"> and those failing to meet the</w:t>
      </w:r>
      <w:r w:rsidR="00B67508">
        <w:rPr>
          <w:sz w:val="24"/>
          <w:szCs w:val="24"/>
        </w:rPr>
        <w:t>ir designed</w:t>
      </w:r>
      <w:r w:rsidR="007C5C85">
        <w:rPr>
          <w:sz w:val="24"/>
          <w:szCs w:val="24"/>
        </w:rPr>
        <w:t xml:space="preserve"> performance</w:t>
      </w:r>
      <w:r w:rsidR="00005420" w:rsidRPr="0033440C">
        <w:rPr>
          <w:sz w:val="24"/>
          <w:szCs w:val="24"/>
        </w:rPr>
        <w:t xml:space="preserve">. </w:t>
      </w:r>
      <w:r w:rsidR="007614C9" w:rsidRPr="0033440C">
        <w:rPr>
          <w:sz w:val="24"/>
          <w:szCs w:val="24"/>
        </w:rPr>
        <w:t xml:space="preserve">  </w:t>
      </w:r>
    </w:p>
    <w:p w14:paraId="5DBBFCE0" w14:textId="77777777" w:rsidR="001963FE" w:rsidRPr="0033440C" w:rsidRDefault="00AB2B79" w:rsidP="00D018F0">
      <w:pPr>
        <w:jc w:val="both"/>
        <w:rPr>
          <w:sz w:val="24"/>
          <w:szCs w:val="24"/>
        </w:rPr>
      </w:pPr>
      <w:r w:rsidRPr="0033440C">
        <w:rPr>
          <w:b/>
          <w:sz w:val="24"/>
          <w:szCs w:val="24"/>
        </w:rPr>
        <w:t>Originality/value</w:t>
      </w:r>
      <w:r w:rsidRPr="0033440C">
        <w:rPr>
          <w:sz w:val="24"/>
          <w:szCs w:val="24"/>
        </w:rPr>
        <w:t xml:space="preserve"> – Highlighting the issue of sustainability is common place, but </w:t>
      </w:r>
      <w:r w:rsidR="007C5C85">
        <w:rPr>
          <w:sz w:val="24"/>
          <w:szCs w:val="24"/>
        </w:rPr>
        <w:t>few have identified</w:t>
      </w:r>
      <w:r w:rsidR="00B67508">
        <w:rPr>
          <w:sz w:val="24"/>
          <w:szCs w:val="24"/>
        </w:rPr>
        <w:t xml:space="preserve"> practical </w:t>
      </w:r>
      <w:r w:rsidR="008922E9">
        <w:rPr>
          <w:sz w:val="24"/>
          <w:szCs w:val="24"/>
        </w:rPr>
        <w:t xml:space="preserve">process </w:t>
      </w:r>
      <w:r w:rsidR="00B67508">
        <w:rPr>
          <w:sz w:val="24"/>
          <w:szCs w:val="24"/>
        </w:rPr>
        <w:t xml:space="preserve">measures </w:t>
      </w:r>
      <w:r w:rsidR="008922E9">
        <w:rPr>
          <w:sz w:val="24"/>
          <w:szCs w:val="24"/>
        </w:rPr>
        <w:t>that differentiate</w:t>
      </w:r>
      <w:r w:rsidRPr="0033440C">
        <w:rPr>
          <w:sz w:val="24"/>
          <w:szCs w:val="24"/>
        </w:rPr>
        <w:t xml:space="preserve"> innovation </w:t>
      </w:r>
      <w:r w:rsidR="008922E9">
        <w:rPr>
          <w:sz w:val="24"/>
          <w:szCs w:val="24"/>
        </w:rPr>
        <w:t xml:space="preserve">that can lead to </w:t>
      </w:r>
      <w:r w:rsidRPr="0033440C">
        <w:rPr>
          <w:sz w:val="24"/>
          <w:szCs w:val="24"/>
        </w:rPr>
        <w:t>significant improvements</w:t>
      </w:r>
      <w:r w:rsidR="008922E9">
        <w:rPr>
          <w:sz w:val="24"/>
          <w:szCs w:val="24"/>
        </w:rPr>
        <w:t xml:space="preserve"> in the building stock and </w:t>
      </w:r>
      <w:r w:rsidR="007C5C85">
        <w:rPr>
          <w:sz w:val="24"/>
          <w:szCs w:val="24"/>
        </w:rPr>
        <w:t xml:space="preserve">identify </w:t>
      </w:r>
      <w:r w:rsidR="008922E9">
        <w:rPr>
          <w:sz w:val="24"/>
          <w:szCs w:val="24"/>
        </w:rPr>
        <w:t>those failing to achieve target performance</w:t>
      </w:r>
      <w:r w:rsidRPr="0033440C">
        <w:rPr>
          <w:sz w:val="24"/>
          <w:szCs w:val="24"/>
        </w:rPr>
        <w:t xml:space="preserve">. </w:t>
      </w:r>
    </w:p>
    <w:p w14:paraId="0FE0FC3D" w14:textId="77777777" w:rsidR="00AB2B79" w:rsidRPr="0033440C" w:rsidRDefault="001963FE" w:rsidP="00D018F0">
      <w:pPr>
        <w:jc w:val="both"/>
        <w:rPr>
          <w:sz w:val="24"/>
          <w:szCs w:val="24"/>
        </w:rPr>
      </w:pPr>
      <w:r w:rsidRPr="0033440C">
        <w:rPr>
          <w:b/>
          <w:sz w:val="24"/>
          <w:szCs w:val="24"/>
        </w:rPr>
        <w:t>Keywords In</w:t>
      </w:r>
      <w:r w:rsidR="003011A4" w:rsidRPr="0033440C">
        <w:rPr>
          <w:b/>
          <w:sz w:val="24"/>
          <w:szCs w:val="24"/>
        </w:rPr>
        <w:t>tegration</w:t>
      </w:r>
      <w:r w:rsidR="003011A4" w:rsidRPr="0033440C">
        <w:rPr>
          <w:sz w:val="24"/>
          <w:szCs w:val="24"/>
        </w:rPr>
        <w:t xml:space="preserve"> - </w:t>
      </w:r>
      <w:r w:rsidR="00AB2B79" w:rsidRPr="0033440C">
        <w:rPr>
          <w:sz w:val="24"/>
          <w:szCs w:val="24"/>
        </w:rPr>
        <w:t xml:space="preserve">Building Performance, </w:t>
      </w:r>
      <w:r w:rsidR="003011A4" w:rsidRPr="0033440C">
        <w:rPr>
          <w:sz w:val="24"/>
          <w:szCs w:val="24"/>
        </w:rPr>
        <w:t xml:space="preserve">Energy </w:t>
      </w:r>
      <w:r w:rsidR="00AB2B79" w:rsidRPr="0033440C">
        <w:rPr>
          <w:sz w:val="24"/>
          <w:szCs w:val="24"/>
        </w:rPr>
        <w:t xml:space="preserve">Monitoring, Sustainability, </w:t>
      </w:r>
      <w:r w:rsidR="007D62FD">
        <w:rPr>
          <w:sz w:val="24"/>
          <w:szCs w:val="24"/>
        </w:rPr>
        <w:t xml:space="preserve">Thermal Performance </w:t>
      </w:r>
      <w:r w:rsidR="00AB2B79" w:rsidRPr="0033440C">
        <w:rPr>
          <w:sz w:val="24"/>
          <w:szCs w:val="24"/>
        </w:rPr>
        <w:t>Testing</w:t>
      </w:r>
    </w:p>
    <w:p w14:paraId="453961FD" w14:textId="0AEDE2D4" w:rsidR="001963FE" w:rsidRPr="0033440C" w:rsidRDefault="001963FE" w:rsidP="00D018F0">
      <w:pPr>
        <w:jc w:val="both"/>
        <w:rPr>
          <w:sz w:val="24"/>
          <w:szCs w:val="24"/>
        </w:rPr>
      </w:pPr>
      <w:r w:rsidRPr="008260D3">
        <w:rPr>
          <w:b/>
          <w:sz w:val="24"/>
          <w:szCs w:val="24"/>
        </w:rPr>
        <w:t>Paper type</w:t>
      </w:r>
      <w:r w:rsidRPr="0033440C">
        <w:rPr>
          <w:sz w:val="24"/>
          <w:szCs w:val="24"/>
        </w:rPr>
        <w:t xml:space="preserve"> </w:t>
      </w:r>
      <w:r w:rsidR="003011A4" w:rsidRPr="0033440C">
        <w:rPr>
          <w:sz w:val="24"/>
          <w:szCs w:val="24"/>
        </w:rPr>
        <w:t xml:space="preserve">- </w:t>
      </w:r>
      <w:r w:rsidR="005E14CB">
        <w:rPr>
          <w:sz w:val="24"/>
          <w:szCs w:val="24"/>
        </w:rPr>
        <w:t>Viewpoint</w:t>
      </w:r>
    </w:p>
    <w:p w14:paraId="4570F8BB" w14:textId="77777777" w:rsidR="00005420" w:rsidRPr="0033440C" w:rsidRDefault="00005420" w:rsidP="00D018F0">
      <w:pPr>
        <w:jc w:val="both"/>
        <w:rPr>
          <w:sz w:val="24"/>
          <w:szCs w:val="24"/>
        </w:rPr>
      </w:pPr>
    </w:p>
    <w:p w14:paraId="1A030543" w14:textId="77777777" w:rsidR="00005420" w:rsidRPr="00546418" w:rsidRDefault="007E6C8F" w:rsidP="0053266E">
      <w:pPr>
        <w:jc w:val="left"/>
        <w:rPr>
          <w:b/>
          <w:sz w:val="24"/>
          <w:szCs w:val="24"/>
        </w:rPr>
      </w:pPr>
      <w:r w:rsidRPr="0033440C">
        <w:rPr>
          <w:b/>
          <w:sz w:val="24"/>
          <w:szCs w:val="24"/>
        </w:rPr>
        <w:t>Sustainability: The Eco System in Context</w:t>
      </w:r>
      <w:r w:rsidR="0063366A" w:rsidRPr="0033440C">
        <w:rPr>
          <w:b/>
          <w:sz w:val="24"/>
          <w:szCs w:val="24"/>
        </w:rPr>
        <w:t xml:space="preserve"> –where we live</w:t>
      </w:r>
    </w:p>
    <w:p w14:paraId="00EDA154" w14:textId="45ECD053" w:rsidR="0053266E" w:rsidRPr="0033440C" w:rsidRDefault="00731403" w:rsidP="007D62FD">
      <w:pPr>
        <w:jc w:val="both"/>
        <w:rPr>
          <w:sz w:val="24"/>
          <w:szCs w:val="24"/>
        </w:rPr>
      </w:pPr>
      <w:r w:rsidRPr="0033440C">
        <w:rPr>
          <w:sz w:val="24"/>
          <w:szCs w:val="24"/>
        </w:rPr>
        <w:t>T</w:t>
      </w:r>
      <w:r w:rsidR="0053266E" w:rsidRPr="0033440C">
        <w:rPr>
          <w:sz w:val="24"/>
          <w:szCs w:val="24"/>
        </w:rPr>
        <w:t>he grass is not alway</w:t>
      </w:r>
      <w:r w:rsidR="00EA0228" w:rsidRPr="0033440C">
        <w:rPr>
          <w:sz w:val="24"/>
          <w:szCs w:val="24"/>
        </w:rPr>
        <w:t>s greener on the other side, and as a matter o</w:t>
      </w:r>
      <w:r w:rsidR="0063366A" w:rsidRPr="0033440C">
        <w:rPr>
          <w:sz w:val="24"/>
          <w:szCs w:val="24"/>
        </w:rPr>
        <w:t>f the best astronomical science</w:t>
      </w:r>
      <w:r w:rsidR="00EA0228" w:rsidRPr="0033440C">
        <w:rPr>
          <w:sz w:val="24"/>
          <w:szCs w:val="24"/>
        </w:rPr>
        <w:t>, our</w:t>
      </w:r>
      <w:r w:rsidR="0053266E" w:rsidRPr="0033440C">
        <w:rPr>
          <w:sz w:val="24"/>
          <w:szCs w:val="24"/>
        </w:rPr>
        <w:t xml:space="preserve"> </w:t>
      </w:r>
      <w:r w:rsidR="00EA0228" w:rsidRPr="0033440C">
        <w:rPr>
          <w:sz w:val="24"/>
          <w:szCs w:val="24"/>
        </w:rPr>
        <w:t>neighbo</w:t>
      </w:r>
      <w:r w:rsidR="0033440C">
        <w:rPr>
          <w:sz w:val="24"/>
          <w:szCs w:val="24"/>
        </w:rPr>
        <w:t>u</w:t>
      </w:r>
      <w:r w:rsidR="00EA0228" w:rsidRPr="0033440C">
        <w:rPr>
          <w:sz w:val="24"/>
          <w:szCs w:val="24"/>
        </w:rPr>
        <w:t>ring</w:t>
      </w:r>
      <w:r w:rsidR="0053266E" w:rsidRPr="0033440C">
        <w:rPr>
          <w:sz w:val="24"/>
          <w:szCs w:val="24"/>
        </w:rPr>
        <w:t xml:space="preserve"> planets have litt</w:t>
      </w:r>
      <w:r w:rsidR="00EA0228" w:rsidRPr="0033440C">
        <w:rPr>
          <w:sz w:val="24"/>
          <w:szCs w:val="24"/>
        </w:rPr>
        <w:t xml:space="preserve">le to offer </w:t>
      </w:r>
      <w:r w:rsidR="00F9678A" w:rsidRPr="0033440C">
        <w:rPr>
          <w:sz w:val="24"/>
          <w:szCs w:val="24"/>
        </w:rPr>
        <w:t xml:space="preserve">even </w:t>
      </w:r>
      <w:r w:rsidR="00EA0228" w:rsidRPr="0033440C">
        <w:rPr>
          <w:sz w:val="24"/>
          <w:szCs w:val="24"/>
        </w:rPr>
        <w:t>if we wan</w:t>
      </w:r>
      <w:r w:rsidR="00A36D47" w:rsidRPr="0033440C">
        <w:rPr>
          <w:sz w:val="24"/>
          <w:szCs w:val="24"/>
        </w:rPr>
        <w:t>ted to relocate</w:t>
      </w:r>
      <w:r w:rsidR="00237057">
        <w:rPr>
          <w:sz w:val="24"/>
          <w:szCs w:val="24"/>
        </w:rPr>
        <w:t xml:space="preserve"> (Boss, 2009). E</w:t>
      </w:r>
      <w:r w:rsidR="00092DAE">
        <w:rPr>
          <w:sz w:val="24"/>
          <w:szCs w:val="24"/>
        </w:rPr>
        <w:t xml:space="preserve">xploration for </w:t>
      </w:r>
      <w:r w:rsidR="008C6BCA">
        <w:rPr>
          <w:sz w:val="24"/>
          <w:szCs w:val="24"/>
        </w:rPr>
        <w:t>s</w:t>
      </w:r>
      <w:r w:rsidR="00092DAE">
        <w:rPr>
          <w:sz w:val="24"/>
          <w:szCs w:val="24"/>
        </w:rPr>
        <w:t xml:space="preserve">igns of life focus on </w:t>
      </w:r>
      <w:r w:rsidR="008C6BCA">
        <w:rPr>
          <w:sz w:val="24"/>
          <w:szCs w:val="24"/>
        </w:rPr>
        <w:t>exo</w:t>
      </w:r>
      <w:r w:rsidR="00237057">
        <w:rPr>
          <w:sz w:val="24"/>
          <w:szCs w:val="24"/>
        </w:rPr>
        <w:t>planets beyond</w:t>
      </w:r>
      <w:r w:rsidR="00092DAE">
        <w:rPr>
          <w:sz w:val="24"/>
          <w:szCs w:val="24"/>
        </w:rPr>
        <w:t xml:space="preserve"> our solar system</w:t>
      </w:r>
      <w:r w:rsidR="000A4F65">
        <w:rPr>
          <w:sz w:val="24"/>
          <w:szCs w:val="24"/>
        </w:rPr>
        <w:t xml:space="preserve">, well </w:t>
      </w:r>
      <w:r w:rsidR="00237057">
        <w:rPr>
          <w:sz w:val="24"/>
          <w:szCs w:val="24"/>
        </w:rPr>
        <w:t>outside</w:t>
      </w:r>
      <w:r w:rsidR="000A4F65">
        <w:rPr>
          <w:sz w:val="24"/>
          <w:szCs w:val="24"/>
        </w:rPr>
        <w:t xml:space="preserve"> Man’s ability to </w:t>
      </w:r>
      <w:proofErr w:type="gramStart"/>
      <w:r w:rsidR="000A4F65">
        <w:rPr>
          <w:sz w:val="24"/>
          <w:szCs w:val="24"/>
        </w:rPr>
        <w:t>travel</w:t>
      </w:r>
      <w:r w:rsidR="00237057">
        <w:rPr>
          <w:sz w:val="24"/>
          <w:szCs w:val="24"/>
        </w:rPr>
        <w:t xml:space="preserve"> </w:t>
      </w:r>
      <w:r w:rsidR="00092DAE">
        <w:rPr>
          <w:sz w:val="24"/>
          <w:szCs w:val="24"/>
        </w:rPr>
        <w:t xml:space="preserve"> (</w:t>
      </w:r>
      <w:proofErr w:type="gramEnd"/>
      <w:r w:rsidR="000A4F65">
        <w:rPr>
          <w:sz w:val="24"/>
          <w:szCs w:val="24"/>
        </w:rPr>
        <w:t xml:space="preserve">Boss, 2009; </w:t>
      </w:r>
      <w:proofErr w:type="spellStart"/>
      <w:r w:rsidR="00092DAE">
        <w:rPr>
          <w:sz w:val="24"/>
          <w:szCs w:val="24"/>
        </w:rPr>
        <w:t>Mazza</w:t>
      </w:r>
      <w:proofErr w:type="spellEnd"/>
      <w:r w:rsidR="00092DAE">
        <w:rPr>
          <w:sz w:val="24"/>
          <w:szCs w:val="24"/>
        </w:rPr>
        <w:t>, 2015)</w:t>
      </w:r>
      <w:r w:rsidR="00EA0228" w:rsidRPr="0033440C">
        <w:rPr>
          <w:sz w:val="24"/>
          <w:szCs w:val="24"/>
        </w:rPr>
        <w:t xml:space="preserve">.  </w:t>
      </w:r>
      <w:r w:rsidR="00C15F6A" w:rsidRPr="0033440C">
        <w:rPr>
          <w:sz w:val="24"/>
          <w:szCs w:val="24"/>
        </w:rPr>
        <w:t>The Earth’s atmosphere</w:t>
      </w:r>
      <w:r w:rsidR="001654C7">
        <w:rPr>
          <w:sz w:val="24"/>
          <w:szCs w:val="24"/>
        </w:rPr>
        <w:t>, biodiversity</w:t>
      </w:r>
      <w:r w:rsidR="00C15F6A" w:rsidRPr="0033440C">
        <w:rPr>
          <w:sz w:val="24"/>
          <w:szCs w:val="24"/>
        </w:rPr>
        <w:t xml:space="preserve"> and ecosystem</w:t>
      </w:r>
      <w:r w:rsidR="004F5259">
        <w:rPr>
          <w:sz w:val="24"/>
          <w:szCs w:val="24"/>
        </w:rPr>
        <w:t xml:space="preserve"> are unique,</w:t>
      </w:r>
      <w:r w:rsidR="001654C7">
        <w:rPr>
          <w:sz w:val="24"/>
          <w:szCs w:val="24"/>
        </w:rPr>
        <w:t xml:space="preserve"> </w:t>
      </w:r>
      <w:r w:rsidR="004F5259">
        <w:rPr>
          <w:sz w:val="24"/>
          <w:szCs w:val="24"/>
        </w:rPr>
        <w:t>requiring</w:t>
      </w:r>
      <w:r w:rsidR="006E599D">
        <w:rPr>
          <w:sz w:val="24"/>
          <w:szCs w:val="24"/>
        </w:rPr>
        <w:t xml:space="preserve"> protection</w:t>
      </w:r>
      <w:r w:rsidR="001654C7">
        <w:rPr>
          <w:sz w:val="24"/>
          <w:szCs w:val="24"/>
        </w:rPr>
        <w:t xml:space="preserve"> before the window of opportunity to stop irreversible </w:t>
      </w:r>
      <w:r w:rsidR="006E599D">
        <w:rPr>
          <w:sz w:val="24"/>
          <w:szCs w:val="24"/>
        </w:rPr>
        <w:t xml:space="preserve">climate </w:t>
      </w:r>
      <w:r w:rsidR="001654C7">
        <w:rPr>
          <w:sz w:val="24"/>
          <w:szCs w:val="24"/>
        </w:rPr>
        <w:t xml:space="preserve">change closes </w:t>
      </w:r>
      <w:r w:rsidR="001654C7" w:rsidRPr="00E00C44">
        <w:rPr>
          <w:sz w:val="24"/>
          <w:szCs w:val="24"/>
        </w:rPr>
        <w:t xml:space="preserve">(Ceballos, </w:t>
      </w:r>
      <w:r w:rsidR="001654C7" w:rsidRPr="001654C7">
        <w:rPr>
          <w:i/>
          <w:sz w:val="24"/>
          <w:szCs w:val="24"/>
        </w:rPr>
        <w:t>et al.,</w:t>
      </w:r>
      <w:r w:rsidR="001654C7">
        <w:rPr>
          <w:sz w:val="24"/>
          <w:szCs w:val="24"/>
        </w:rPr>
        <w:t xml:space="preserve"> </w:t>
      </w:r>
      <w:r w:rsidR="001654C7" w:rsidRPr="00E00C44">
        <w:rPr>
          <w:sz w:val="24"/>
          <w:szCs w:val="24"/>
        </w:rPr>
        <w:t>2015)</w:t>
      </w:r>
      <w:r w:rsidR="001654C7">
        <w:rPr>
          <w:sz w:val="24"/>
          <w:szCs w:val="24"/>
        </w:rPr>
        <w:t>.</w:t>
      </w:r>
      <w:r w:rsidR="00C15F6A" w:rsidRPr="0033440C">
        <w:rPr>
          <w:sz w:val="24"/>
          <w:szCs w:val="24"/>
        </w:rPr>
        <w:t xml:space="preserve"> </w:t>
      </w:r>
      <w:r w:rsidR="00EA0228" w:rsidRPr="0033440C">
        <w:rPr>
          <w:sz w:val="24"/>
          <w:szCs w:val="24"/>
        </w:rPr>
        <w:t>S</w:t>
      </w:r>
      <w:r w:rsidR="0053266E" w:rsidRPr="0033440C">
        <w:rPr>
          <w:sz w:val="24"/>
          <w:szCs w:val="24"/>
        </w:rPr>
        <w:t>ustainabi</w:t>
      </w:r>
      <w:r w:rsidR="00A13388" w:rsidRPr="0033440C">
        <w:rPr>
          <w:sz w:val="24"/>
          <w:szCs w:val="24"/>
        </w:rPr>
        <w:t>lity</w:t>
      </w:r>
      <w:r w:rsidR="00444AB3">
        <w:rPr>
          <w:sz w:val="24"/>
          <w:szCs w:val="24"/>
        </w:rPr>
        <w:t>, in a significant way,</w:t>
      </w:r>
      <w:r w:rsidR="00A13388" w:rsidRPr="0033440C">
        <w:rPr>
          <w:sz w:val="24"/>
          <w:szCs w:val="24"/>
        </w:rPr>
        <w:t xml:space="preserve"> </w:t>
      </w:r>
      <w:r w:rsidR="00444AB3">
        <w:rPr>
          <w:sz w:val="24"/>
          <w:szCs w:val="24"/>
        </w:rPr>
        <w:t xml:space="preserve">can </w:t>
      </w:r>
      <w:r w:rsidR="00A13388" w:rsidRPr="0033440C">
        <w:rPr>
          <w:sz w:val="24"/>
          <w:szCs w:val="24"/>
        </w:rPr>
        <w:t>begin at home and</w:t>
      </w:r>
      <w:r w:rsidR="00EA0228" w:rsidRPr="0033440C">
        <w:rPr>
          <w:sz w:val="24"/>
          <w:szCs w:val="24"/>
        </w:rPr>
        <w:t xml:space="preserve"> to be specific, benefits can be achieve</w:t>
      </w:r>
      <w:r w:rsidR="003011A4" w:rsidRPr="0033440C">
        <w:rPr>
          <w:sz w:val="24"/>
          <w:szCs w:val="24"/>
        </w:rPr>
        <w:t>d if</w:t>
      </w:r>
      <w:r w:rsidR="00EA0228" w:rsidRPr="0033440C">
        <w:rPr>
          <w:sz w:val="24"/>
          <w:szCs w:val="24"/>
        </w:rPr>
        <w:t xml:space="preserve"> improvements </w:t>
      </w:r>
      <w:r w:rsidR="003011A4" w:rsidRPr="0033440C">
        <w:rPr>
          <w:sz w:val="24"/>
          <w:szCs w:val="24"/>
        </w:rPr>
        <w:t xml:space="preserve">are </w:t>
      </w:r>
      <w:r w:rsidR="0053266E" w:rsidRPr="0033440C">
        <w:rPr>
          <w:sz w:val="24"/>
          <w:szCs w:val="24"/>
        </w:rPr>
        <w:t>made to the way we</w:t>
      </w:r>
      <w:r w:rsidR="00A36D47" w:rsidRPr="0033440C">
        <w:rPr>
          <w:sz w:val="24"/>
          <w:szCs w:val="24"/>
        </w:rPr>
        <w:t xml:space="preserve"> live,</w:t>
      </w:r>
      <w:r w:rsidR="0053266E" w:rsidRPr="0033440C">
        <w:rPr>
          <w:sz w:val="24"/>
          <w:szCs w:val="24"/>
        </w:rPr>
        <w:t xml:space="preserve"> design, build and operate homes</w:t>
      </w:r>
      <w:r w:rsidR="008260D3">
        <w:rPr>
          <w:sz w:val="24"/>
          <w:szCs w:val="24"/>
        </w:rPr>
        <w:t>.</w:t>
      </w:r>
      <w:r w:rsidR="00EA0228" w:rsidRPr="0033440C">
        <w:rPr>
          <w:sz w:val="24"/>
          <w:szCs w:val="24"/>
        </w:rPr>
        <w:t xml:space="preserve"> </w:t>
      </w:r>
      <w:r w:rsidR="003011A4" w:rsidRPr="0033440C">
        <w:rPr>
          <w:sz w:val="24"/>
          <w:szCs w:val="24"/>
        </w:rPr>
        <w:t>The value of</w:t>
      </w:r>
      <w:r w:rsidR="002E7F2B" w:rsidRPr="0033440C">
        <w:rPr>
          <w:sz w:val="24"/>
          <w:szCs w:val="24"/>
        </w:rPr>
        <w:t xml:space="preserve"> such change is already recognis</w:t>
      </w:r>
      <w:r w:rsidR="003011A4" w:rsidRPr="0033440C">
        <w:rPr>
          <w:sz w:val="24"/>
          <w:szCs w:val="24"/>
        </w:rPr>
        <w:t>ed; t</w:t>
      </w:r>
      <w:r w:rsidR="00EA0228" w:rsidRPr="0033440C">
        <w:rPr>
          <w:sz w:val="24"/>
          <w:szCs w:val="24"/>
        </w:rPr>
        <w:t>he housing stock can</w:t>
      </w:r>
      <w:r w:rsidR="00A36D47" w:rsidRPr="0033440C">
        <w:rPr>
          <w:sz w:val="24"/>
          <w:szCs w:val="24"/>
        </w:rPr>
        <w:t xml:space="preserve"> make a meaningful contribution</w:t>
      </w:r>
      <w:r w:rsidR="00EA0228" w:rsidRPr="0033440C">
        <w:rPr>
          <w:sz w:val="24"/>
          <w:szCs w:val="24"/>
        </w:rPr>
        <w:t xml:space="preserve"> and is legislated to become more</w:t>
      </w:r>
      <w:r w:rsidR="0053266E" w:rsidRPr="0033440C">
        <w:rPr>
          <w:sz w:val="24"/>
          <w:szCs w:val="24"/>
        </w:rPr>
        <w:t xml:space="preserve"> energy efficient</w:t>
      </w:r>
      <w:r w:rsidR="00444AB3">
        <w:rPr>
          <w:sz w:val="24"/>
          <w:szCs w:val="24"/>
        </w:rPr>
        <w:t xml:space="preserve"> and less carbon intensive</w:t>
      </w:r>
      <w:r w:rsidR="00BD31A6" w:rsidRPr="0033440C">
        <w:rPr>
          <w:sz w:val="24"/>
          <w:szCs w:val="24"/>
        </w:rPr>
        <w:t xml:space="preserve"> </w:t>
      </w:r>
      <w:r w:rsidR="00BD31A6" w:rsidRPr="0033440C">
        <w:rPr>
          <w:color w:val="000000"/>
          <w:sz w:val="24"/>
          <w:szCs w:val="24"/>
        </w:rPr>
        <w:t>(</w:t>
      </w:r>
      <w:proofErr w:type="spellStart"/>
      <w:r w:rsidR="00BD31A6" w:rsidRPr="0033440C">
        <w:rPr>
          <w:color w:val="000000"/>
          <w:sz w:val="24"/>
          <w:szCs w:val="24"/>
        </w:rPr>
        <w:t>Vadera</w:t>
      </w:r>
      <w:proofErr w:type="spellEnd"/>
      <w:r w:rsidR="00BD31A6" w:rsidRPr="0033440C">
        <w:rPr>
          <w:color w:val="000000"/>
          <w:sz w:val="24"/>
          <w:szCs w:val="24"/>
        </w:rPr>
        <w:t xml:space="preserve"> </w:t>
      </w:r>
      <w:r w:rsidR="00BD31A6" w:rsidRPr="0033440C">
        <w:rPr>
          <w:i/>
          <w:color w:val="000000"/>
          <w:sz w:val="24"/>
          <w:szCs w:val="24"/>
        </w:rPr>
        <w:t>et al.</w:t>
      </w:r>
      <w:r w:rsidR="00BD31A6" w:rsidRPr="0033440C">
        <w:rPr>
          <w:color w:val="000000"/>
          <w:sz w:val="24"/>
          <w:szCs w:val="24"/>
        </w:rPr>
        <w:t>, 2008</w:t>
      </w:r>
      <w:r w:rsidR="00F9678A" w:rsidRPr="0033440C">
        <w:rPr>
          <w:color w:val="000000"/>
          <w:sz w:val="24"/>
          <w:szCs w:val="24"/>
        </w:rPr>
        <w:t>;</w:t>
      </w:r>
      <w:r w:rsidR="000D5A62" w:rsidRPr="0033440C">
        <w:rPr>
          <w:color w:val="000000"/>
          <w:sz w:val="24"/>
          <w:szCs w:val="24"/>
        </w:rPr>
        <w:t xml:space="preserve"> </w:t>
      </w:r>
      <w:r w:rsidR="006E599D" w:rsidRPr="000C4956">
        <w:rPr>
          <w:sz w:val="24"/>
          <w:szCs w:val="24"/>
        </w:rPr>
        <w:t>CLG, 2009</w:t>
      </w:r>
      <w:r w:rsidR="006E599D">
        <w:rPr>
          <w:sz w:val="24"/>
          <w:szCs w:val="24"/>
        </w:rPr>
        <w:t xml:space="preserve">; </w:t>
      </w:r>
      <w:r w:rsidR="006F622E">
        <w:rPr>
          <w:sz w:val="24"/>
          <w:szCs w:val="24"/>
        </w:rPr>
        <w:t>EPBD,</w:t>
      </w:r>
      <w:r w:rsidR="000D5A62" w:rsidRPr="0033440C">
        <w:rPr>
          <w:sz w:val="24"/>
          <w:szCs w:val="24"/>
        </w:rPr>
        <w:t xml:space="preserve"> 2010</w:t>
      </w:r>
      <w:r w:rsidR="00BD31A6" w:rsidRPr="0033440C">
        <w:rPr>
          <w:color w:val="000000"/>
          <w:sz w:val="24"/>
          <w:szCs w:val="24"/>
        </w:rPr>
        <w:t>)</w:t>
      </w:r>
      <w:r w:rsidR="0053266E" w:rsidRPr="0033440C">
        <w:rPr>
          <w:sz w:val="24"/>
          <w:szCs w:val="24"/>
        </w:rPr>
        <w:t xml:space="preserve">.  </w:t>
      </w:r>
      <w:r w:rsidR="003011A4" w:rsidRPr="0033440C">
        <w:rPr>
          <w:sz w:val="24"/>
          <w:szCs w:val="24"/>
        </w:rPr>
        <w:t>Unfo</w:t>
      </w:r>
      <w:r w:rsidR="003F6A22" w:rsidRPr="0033440C">
        <w:rPr>
          <w:sz w:val="24"/>
          <w:szCs w:val="24"/>
        </w:rPr>
        <w:t>rtunately, while the legal</w:t>
      </w:r>
      <w:r w:rsidR="003011A4" w:rsidRPr="0033440C">
        <w:rPr>
          <w:sz w:val="24"/>
          <w:szCs w:val="24"/>
        </w:rPr>
        <w:t xml:space="preserve"> machinery is</w:t>
      </w:r>
      <w:r w:rsidR="0053266E" w:rsidRPr="0033440C">
        <w:rPr>
          <w:sz w:val="24"/>
          <w:szCs w:val="24"/>
        </w:rPr>
        <w:t xml:space="preserve"> in place </w:t>
      </w:r>
      <w:r w:rsidR="00EA0228" w:rsidRPr="0033440C">
        <w:rPr>
          <w:sz w:val="24"/>
          <w:szCs w:val="24"/>
        </w:rPr>
        <w:t>the</w:t>
      </w:r>
      <w:r w:rsidR="0053266E" w:rsidRPr="0033440C">
        <w:rPr>
          <w:sz w:val="24"/>
          <w:szCs w:val="24"/>
        </w:rPr>
        <w:t xml:space="preserve"> pressure to change</w:t>
      </w:r>
      <w:r w:rsidR="006E599D">
        <w:rPr>
          <w:sz w:val="24"/>
          <w:szCs w:val="24"/>
        </w:rPr>
        <w:t xml:space="preserve"> </w:t>
      </w:r>
      <w:r w:rsidR="00EA0228" w:rsidRPr="0033440C">
        <w:rPr>
          <w:sz w:val="24"/>
          <w:szCs w:val="24"/>
        </w:rPr>
        <w:t>has not resulted in the desired action</w:t>
      </w:r>
      <w:r w:rsidR="0053266E" w:rsidRPr="0033440C">
        <w:rPr>
          <w:sz w:val="24"/>
          <w:szCs w:val="24"/>
        </w:rPr>
        <w:t xml:space="preserve">. </w:t>
      </w:r>
      <w:r w:rsidR="003011A4" w:rsidRPr="0033440C">
        <w:rPr>
          <w:sz w:val="24"/>
          <w:szCs w:val="24"/>
        </w:rPr>
        <w:t xml:space="preserve"> I</w:t>
      </w:r>
      <w:r w:rsidR="006E3F0C" w:rsidRPr="0033440C">
        <w:rPr>
          <w:sz w:val="24"/>
          <w:szCs w:val="24"/>
        </w:rPr>
        <w:t>f</w:t>
      </w:r>
      <w:r w:rsidR="008922E9">
        <w:rPr>
          <w:sz w:val="24"/>
          <w:szCs w:val="24"/>
        </w:rPr>
        <w:t xml:space="preserve"> the</w:t>
      </w:r>
      <w:r w:rsidR="006E3F0C" w:rsidRPr="0033440C">
        <w:rPr>
          <w:sz w:val="24"/>
          <w:szCs w:val="24"/>
        </w:rPr>
        <w:t xml:space="preserve"> legislation</w:t>
      </w:r>
      <w:r w:rsidR="00EA0228" w:rsidRPr="0033440C">
        <w:rPr>
          <w:sz w:val="24"/>
          <w:szCs w:val="24"/>
        </w:rPr>
        <w:t xml:space="preserve"> has failed to bring about </w:t>
      </w:r>
      <w:r w:rsidR="0053266E" w:rsidRPr="0033440C">
        <w:rPr>
          <w:sz w:val="24"/>
          <w:szCs w:val="24"/>
        </w:rPr>
        <w:t>change</w:t>
      </w:r>
      <w:r w:rsidR="005E14CB">
        <w:rPr>
          <w:sz w:val="24"/>
          <w:szCs w:val="24"/>
        </w:rPr>
        <w:t>,</w:t>
      </w:r>
      <w:r w:rsidR="0053266E" w:rsidRPr="0033440C">
        <w:rPr>
          <w:sz w:val="24"/>
          <w:szCs w:val="24"/>
        </w:rPr>
        <w:t xml:space="preserve"> </w:t>
      </w:r>
      <w:r w:rsidR="003011A4" w:rsidRPr="0033440C">
        <w:rPr>
          <w:sz w:val="24"/>
          <w:szCs w:val="24"/>
        </w:rPr>
        <w:t xml:space="preserve">why </w:t>
      </w:r>
      <w:r w:rsidR="003C12A9">
        <w:rPr>
          <w:sz w:val="24"/>
          <w:szCs w:val="24"/>
        </w:rPr>
        <w:t xml:space="preserve">should the built environment </w:t>
      </w:r>
      <w:r w:rsidR="00EA0228" w:rsidRPr="0033440C">
        <w:rPr>
          <w:sz w:val="24"/>
          <w:szCs w:val="24"/>
        </w:rPr>
        <w:t>be more sustainable and wh</w:t>
      </w:r>
      <w:r w:rsidR="006E3F0C" w:rsidRPr="0033440C">
        <w:rPr>
          <w:sz w:val="24"/>
          <w:szCs w:val="24"/>
        </w:rPr>
        <w:t>y not wait until the regulations</w:t>
      </w:r>
      <w:r w:rsidR="00EA0228" w:rsidRPr="0033440C">
        <w:rPr>
          <w:sz w:val="24"/>
          <w:szCs w:val="24"/>
        </w:rPr>
        <w:t xml:space="preserve"> develop</w:t>
      </w:r>
      <w:r w:rsidR="006E3F0C" w:rsidRPr="0033440C">
        <w:rPr>
          <w:sz w:val="24"/>
          <w:szCs w:val="24"/>
        </w:rPr>
        <w:t xml:space="preserve"> real</w:t>
      </w:r>
      <w:r w:rsidR="00EA0228" w:rsidRPr="0033440C">
        <w:rPr>
          <w:sz w:val="24"/>
          <w:szCs w:val="24"/>
        </w:rPr>
        <w:t xml:space="preserve"> teeth?  </w:t>
      </w:r>
    </w:p>
    <w:p w14:paraId="3752B9A8" w14:textId="77777777" w:rsidR="00E42EA6" w:rsidRPr="0033440C" w:rsidRDefault="00E42EA6" w:rsidP="00E00C44">
      <w:pPr>
        <w:jc w:val="both"/>
        <w:rPr>
          <w:sz w:val="24"/>
          <w:szCs w:val="24"/>
        </w:rPr>
      </w:pPr>
    </w:p>
    <w:p w14:paraId="7BA926F7" w14:textId="77777777" w:rsidR="00546418" w:rsidRDefault="002E7F2B" w:rsidP="00E00C44">
      <w:pPr>
        <w:jc w:val="both"/>
        <w:rPr>
          <w:b/>
          <w:sz w:val="24"/>
          <w:szCs w:val="24"/>
        </w:rPr>
      </w:pPr>
      <w:r w:rsidRPr="0033440C">
        <w:rPr>
          <w:b/>
          <w:sz w:val="24"/>
          <w:szCs w:val="24"/>
        </w:rPr>
        <w:t>A unique Ecosystem</w:t>
      </w:r>
    </w:p>
    <w:p w14:paraId="2348BB3B" w14:textId="29451BCA" w:rsidR="001E17EA" w:rsidRPr="00546418" w:rsidRDefault="007C5C85" w:rsidP="00E00C44">
      <w:pPr>
        <w:jc w:val="both"/>
        <w:rPr>
          <w:b/>
          <w:sz w:val="24"/>
          <w:szCs w:val="24"/>
        </w:rPr>
      </w:pPr>
      <w:r>
        <w:rPr>
          <w:sz w:val="24"/>
          <w:szCs w:val="24"/>
        </w:rPr>
        <w:t>T</w:t>
      </w:r>
      <w:r w:rsidR="008108A0" w:rsidRPr="0033440C">
        <w:rPr>
          <w:sz w:val="24"/>
          <w:szCs w:val="24"/>
        </w:rPr>
        <w:t>he E</w:t>
      </w:r>
      <w:r w:rsidR="007E6C8F" w:rsidRPr="0033440C">
        <w:rPr>
          <w:sz w:val="24"/>
          <w:szCs w:val="24"/>
        </w:rPr>
        <w:t>cosystem that secures our wellbeing is</w:t>
      </w:r>
      <w:r w:rsidR="006E3F0C" w:rsidRPr="0033440C">
        <w:rPr>
          <w:sz w:val="24"/>
          <w:szCs w:val="24"/>
        </w:rPr>
        <w:t>, as far as we know,</w:t>
      </w:r>
      <w:r w:rsidR="007E6C8F" w:rsidRPr="0033440C">
        <w:rPr>
          <w:sz w:val="24"/>
          <w:szCs w:val="24"/>
        </w:rPr>
        <w:t xml:space="preserve"> uni</w:t>
      </w:r>
      <w:r w:rsidR="006E3F0C" w:rsidRPr="0033440C">
        <w:rPr>
          <w:sz w:val="24"/>
          <w:szCs w:val="24"/>
        </w:rPr>
        <w:t xml:space="preserve">que.  Created over 4.5 billion </w:t>
      </w:r>
      <w:r w:rsidR="00EB4AF2" w:rsidRPr="0033440C">
        <w:rPr>
          <w:sz w:val="24"/>
          <w:szCs w:val="24"/>
        </w:rPr>
        <w:t>years</w:t>
      </w:r>
      <w:r w:rsidR="00777B51">
        <w:rPr>
          <w:sz w:val="24"/>
          <w:szCs w:val="24"/>
        </w:rPr>
        <w:t xml:space="preserve"> </w:t>
      </w:r>
      <w:r w:rsidR="00777B51" w:rsidRPr="00777B51">
        <w:rPr>
          <w:sz w:val="24"/>
          <w:szCs w:val="24"/>
        </w:rPr>
        <w:t xml:space="preserve">(4.55 ± 0.01; </w:t>
      </w:r>
      <w:proofErr w:type="spellStart"/>
      <w:r w:rsidR="00777B51" w:rsidRPr="00777B51">
        <w:rPr>
          <w:rStyle w:val="citation"/>
          <w:sz w:val="24"/>
          <w:szCs w:val="24"/>
          <w:lang w:val="en"/>
        </w:rPr>
        <w:t>Manhesa</w:t>
      </w:r>
      <w:proofErr w:type="spellEnd"/>
      <w:r w:rsidR="00777B51" w:rsidRPr="00777B51">
        <w:rPr>
          <w:rStyle w:val="citation"/>
          <w:sz w:val="24"/>
          <w:szCs w:val="24"/>
          <w:lang w:val="en"/>
        </w:rPr>
        <w:t xml:space="preserve"> </w:t>
      </w:r>
      <w:r w:rsidR="00777B51" w:rsidRPr="00777B51">
        <w:rPr>
          <w:rStyle w:val="citation"/>
          <w:i/>
          <w:sz w:val="24"/>
          <w:szCs w:val="24"/>
          <w:lang w:val="en"/>
        </w:rPr>
        <w:t>et al.,</w:t>
      </w:r>
      <w:r w:rsidR="00777B51" w:rsidRPr="00777B51">
        <w:rPr>
          <w:rStyle w:val="citation"/>
          <w:sz w:val="24"/>
          <w:szCs w:val="24"/>
          <w:lang w:val="en"/>
        </w:rPr>
        <w:t xml:space="preserve"> 1980)</w:t>
      </w:r>
      <w:r w:rsidR="00D438A1" w:rsidRPr="00777B51">
        <w:rPr>
          <w:sz w:val="24"/>
          <w:szCs w:val="24"/>
        </w:rPr>
        <w:t>,</w:t>
      </w:r>
      <w:r w:rsidR="00EB4AF2" w:rsidRPr="0033440C">
        <w:rPr>
          <w:sz w:val="24"/>
          <w:szCs w:val="24"/>
        </w:rPr>
        <w:t xml:space="preserve"> by big b</w:t>
      </w:r>
      <w:r w:rsidR="00D438A1" w:rsidRPr="0033440C">
        <w:rPr>
          <w:sz w:val="24"/>
          <w:szCs w:val="24"/>
        </w:rPr>
        <w:t>ang</w:t>
      </w:r>
      <w:r w:rsidR="0063366A" w:rsidRPr="0033440C">
        <w:rPr>
          <w:sz w:val="24"/>
          <w:szCs w:val="24"/>
        </w:rPr>
        <w:t xml:space="preserve"> or some </w:t>
      </w:r>
      <w:r w:rsidR="007E6C8F" w:rsidRPr="0033440C">
        <w:rPr>
          <w:sz w:val="24"/>
          <w:szCs w:val="24"/>
        </w:rPr>
        <w:t>other</w:t>
      </w:r>
      <w:r w:rsidR="006E3F0C" w:rsidRPr="0033440C">
        <w:rPr>
          <w:sz w:val="24"/>
          <w:szCs w:val="24"/>
        </w:rPr>
        <w:t xml:space="preserve"> </w:t>
      </w:r>
      <w:r w:rsidR="009E0902">
        <w:rPr>
          <w:sz w:val="24"/>
          <w:szCs w:val="24"/>
        </w:rPr>
        <w:t>phenomena</w:t>
      </w:r>
      <w:r w:rsidR="008260D3">
        <w:rPr>
          <w:sz w:val="24"/>
          <w:szCs w:val="24"/>
        </w:rPr>
        <w:t xml:space="preserve"> the Earth was born.</w:t>
      </w:r>
      <w:r w:rsidR="00FB2208" w:rsidRPr="0033440C">
        <w:rPr>
          <w:sz w:val="24"/>
          <w:szCs w:val="24"/>
        </w:rPr>
        <w:t xml:space="preserve"> The </w:t>
      </w:r>
      <w:r w:rsidR="00560914" w:rsidRPr="0033440C">
        <w:rPr>
          <w:sz w:val="24"/>
          <w:szCs w:val="24"/>
        </w:rPr>
        <w:t>planet’s Ecos</w:t>
      </w:r>
      <w:r w:rsidR="006F515F" w:rsidRPr="0033440C">
        <w:rPr>
          <w:sz w:val="24"/>
          <w:szCs w:val="24"/>
        </w:rPr>
        <w:t>ystem</w:t>
      </w:r>
      <w:r w:rsidR="007E6C8F" w:rsidRPr="0033440C">
        <w:rPr>
          <w:sz w:val="24"/>
          <w:szCs w:val="24"/>
        </w:rPr>
        <w:t xml:space="preserve"> fostered life and allowed Homo-Sapiens to start their </w:t>
      </w:r>
      <w:r w:rsidR="007E6C8F" w:rsidRPr="0033440C">
        <w:rPr>
          <w:sz w:val="24"/>
          <w:szCs w:val="24"/>
        </w:rPr>
        <w:lastRenderedPageBreak/>
        <w:t>2.5 million year period of evolution. However, after the rel</w:t>
      </w:r>
      <w:r w:rsidR="00B1319C" w:rsidRPr="0033440C">
        <w:rPr>
          <w:sz w:val="24"/>
          <w:szCs w:val="24"/>
        </w:rPr>
        <w:t xml:space="preserve">atively short </w:t>
      </w:r>
      <w:r w:rsidR="002577FD">
        <w:rPr>
          <w:sz w:val="24"/>
          <w:szCs w:val="24"/>
        </w:rPr>
        <w:t xml:space="preserve">period of </w:t>
      </w:r>
      <w:r w:rsidR="00B1319C" w:rsidRPr="0033440C">
        <w:rPr>
          <w:sz w:val="24"/>
          <w:szCs w:val="24"/>
        </w:rPr>
        <w:t>M</w:t>
      </w:r>
      <w:r w:rsidR="00544D52">
        <w:rPr>
          <w:sz w:val="24"/>
          <w:szCs w:val="24"/>
        </w:rPr>
        <w:t>odern Man</w:t>
      </w:r>
      <w:r w:rsidR="002577FD">
        <w:rPr>
          <w:sz w:val="24"/>
          <w:szCs w:val="24"/>
        </w:rPr>
        <w:t xml:space="preserve">, </w:t>
      </w:r>
      <w:r w:rsidR="002577FD" w:rsidRPr="0033440C">
        <w:rPr>
          <w:sz w:val="24"/>
          <w:szCs w:val="24"/>
        </w:rPr>
        <w:t>340,000 years</w:t>
      </w:r>
      <w:r w:rsidR="002577FD">
        <w:rPr>
          <w:sz w:val="24"/>
          <w:szCs w:val="24"/>
        </w:rPr>
        <w:t xml:space="preserve"> </w:t>
      </w:r>
      <w:r w:rsidR="00544D52">
        <w:rPr>
          <w:sz w:val="24"/>
          <w:szCs w:val="24"/>
        </w:rPr>
        <w:t>(</w:t>
      </w:r>
      <w:proofErr w:type="spellStart"/>
      <w:r w:rsidR="00544D52">
        <w:rPr>
          <w:sz w:val="24"/>
          <w:szCs w:val="24"/>
        </w:rPr>
        <w:t>Barras</w:t>
      </w:r>
      <w:proofErr w:type="spellEnd"/>
      <w:r w:rsidR="00544D52">
        <w:rPr>
          <w:sz w:val="24"/>
          <w:szCs w:val="24"/>
        </w:rPr>
        <w:t>, 2013)</w:t>
      </w:r>
      <w:r w:rsidR="009E0902">
        <w:rPr>
          <w:sz w:val="24"/>
          <w:szCs w:val="24"/>
        </w:rPr>
        <w:t>, the species</w:t>
      </w:r>
      <w:r w:rsidR="00777B51">
        <w:rPr>
          <w:sz w:val="24"/>
          <w:szCs w:val="24"/>
        </w:rPr>
        <w:t xml:space="preserve"> </w:t>
      </w:r>
      <w:r w:rsidR="007E6C8F" w:rsidRPr="0033440C">
        <w:rPr>
          <w:sz w:val="24"/>
          <w:szCs w:val="24"/>
        </w:rPr>
        <w:t>start</w:t>
      </w:r>
      <w:r w:rsidR="00777B51">
        <w:rPr>
          <w:sz w:val="24"/>
          <w:szCs w:val="24"/>
        </w:rPr>
        <w:t>ed</w:t>
      </w:r>
      <w:r w:rsidR="007E6C8F" w:rsidRPr="0033440C">
        <w:rPr>
          <w:sz w:val="24"/>
          <w:szCs w:val="24"/>
        </w:rPr>
        <w:t xml:space="preserve"> to ‘devolv</w:t>
      </w:r>
      <w:r w:rsidR="00156C0A" w:rsidRPr="0033440C">
        <w:rPr>
          <w:sz w:val="24"/>
          <w:szCs w:val="24"/>
        </w:rPr>
        <w:t>e’</w:t>
      </w:r>
      <w:r w:rsidR="00544D52">
        <w:rPr>
          <w:sz w:val="24"/>
          <w:szCs w:val="24"/>
        </w:rPr>
        <w:t xml:space="preserve">, </w:t>
      </w:r>
      <w:r w:rsidR="00777B51">
        <w:rPr>
          <w:sz w:val="24"/>
          <w:szCs w:val="24"/>
        </w:rPr>
        <w:t xml:space="preserve">engaging </w:t>
      </w:r>
      <w:r w:rsidR="002577FD">
        <w:rPr>
          <w:sz w:val="24"/>
          <w:szCs w:val="24"/>
        </w:rPr>
        <w:t xml:space="preserve">in </w:t>
      </w:r>
      <w:r w:rsidR="00681B75">
        <w:rPr>
          <w:sz w:val="24"/>
          <w:szCs w:val="24"/>
        </w:rPr>
        <w:t xml:space="preserve">detrimental </w:t>
      </w:r>
      <w:r w:rsidR="002577FD">
        <w:rPr>
          <w:sz w:val="24"/>
          <w:szCs w:val="24"/>
        </w:rPr>
        <w:t>activity that is changing</w:t>
      </w:r>
      <w:r w:rsidR="00544D52">
        <w:rPr>
          <w:sz w:val="24"/>
          <w:szCs w:val="24"/>
        </w:rPr>
        <w:t xml:space="preserve"> the </w:t>
      </w:r>
      <w:r w:rsidR="00681B75">
        <w:rPr>
          <w:sz w:val="24"/>
          <w:szCs w:val="24"/>
        </w:rPr>
        <w:t>Eco</w:t>
      </w:r>
      <w:r w:rsidR="00544D52">
        <w:rPr>
          <w:sz w:val="24"/>
          <w:szCs w:val="24"/>
        </w:rPr>
        <w:t xml:space="preserve">system </w:t>
      </w:r>
      <w:r w:rsidR="00F1706F">
        <w:rPr>
          <w:sz w:val="24"/>
          <w:szCs w:val="24"/>
        </w:rPr>
        <w:t xml:space="preserve">that </w:t>
      </w:r>
      <w:r w:rsidR="00681B75">
        <w:rPr>
          <w:sz w:val="24"/>
          <w:szCs w:val="24"/>
        </w:rPr>
        <w:t>Man</w:t>
      </w:r>
      <w:r w:rsidR="00777B51">
        <w:rPr>
          <w:sz w:val="24"/>
          <w:szCs w:val="24"/>
        </w:rPr>
        <w:t xml:space="preserve"> relies</w:t>
      </w:r>
      <w:r w:rsidR="003C12A9">
        <w:rPr>
          <w:sz w:val="24"/>
          <w:szCs w:val="24"/>
        </w:rPr>
        <w:t xml:space="preserve"> on</w:t>
      </w:r>
      <w:r w:rsidR="00156C0A" w:rsidRPr="0033440C">
        <w:rPr>
          <w:sz w:val="24"/>
          <w:szCs w:val="24"/>
        </w:rPr>
        <w:t>. From the industria</w:t>
      </w:r>
      <w:r w:rsidR="00681B75">
        <w:rPr>
          <w:sz w:val="24"/>
          <w:szCs w:val="24"/>
        </w:rPr>
        <w:t>l revolution, in</w:t>
      </w:r>
      <w:r w:rsidR="00156C0A" w:rsidRPr="0033440C">
        <w:rPr>
          <w:sz w:val="24"/>
          <w:szCs w:val="24"/>
        </w:rPr>
        <w:t xml:space="preserve"> </w:t>
      </w:r>
      <w:r w:rsidR="009E0902">
        <w:rPr>
          <w:sz w:val="24"/>
          <w:szCs w:val="24"/>
        </w:rPr>
        <w:t>less than</w:t>
      </w:r>
      <w:r w:rsidR="00681B75">
        <w:rPr>
          <w:sz w:val="24"/>
          <w:szCs w:val="24"/>
        </w:rPr>
        <w:t xml:space="preserve"> </w:t>
      </w:r>
      <w:r w:rsidR="009E0902">
        <w:rPr>
          <w:sz w:val="24"/>
          <w:szCs w:val="24"/>
        </w:rPr>
        <w:t>250</w:t>
      </w:r>
      <w:r w:rsidR="00156C0A" w:rsidRPr="0033440C">
        <w:rPr>
          <w:sz w:val="24"/>
          <w:szCs w:val="24"/>
        </w:rPr>
        <w:t xml:space="preserve"> years, ‘Industrious Man’ harnessed</w:t>
      </w:r>
      <w:r w:rsidR="0063366A" w:rsidRPr="0033440C">
        <w:rPr>
          <w:sz w:val="24"/>
          <w:szCs w:val="24"/>
        </w:rPr>
        <w:t xml:space="preserve"> the power to impose irreversible change</w:t>
      </w:r>
      <w:r w:rsidR="00555003" w:rsidRPr="0033440C">
        <w:rPr>
          <w:sz w:val="24"/>
          <w:szCs w:val="24"/>
        </w:rPr>
        <w:t xml:space="preserve"> and create </w:t>
      </w:r>
      <w:r w:rsidR="00995DBB" w:rsidRPr="0033440C">
        <w:rPr>
          <w:sz w:val="24"/>
          <w:szCs w:val="24"/>
        </w:rPr>
        <w:t>ripples</w:t>
      </w:r>
      <w:r w:rsidR="00555003" w:rsidRPr="0033440C">
        <w:rPr>
          <w:sz w:val="24"/>
          <w:szCs w:val="24"/>
        </w:rPr>
        <w:t xml:space="preserve"> in</w:t>
      </w:r>
      <w:r w:rsidR="00995DBB" w:rsidRPr="0033440C">
        <w:rPr>
          <w:sz w:val="24"/>
          <w:szCs w:val="24"/>
        </w:rPr>
        <w:t xml:space="preserve"> the</w:t>
      </w:r>
      <w:r w:rsidR="00555003" w:rsidRPr="0033440C">
        <w:rPr>
          <w:sz w:val="24"/>
          <w:szCs w:val="24"/>
        </w:rPr>
        <w:t xml:space="preserve"> atmospheric composition the</w:t>
      </w:r>
      <w:r w:rsidR="00995DBB" w:rsidRPr="0033440C">
        <w:rPr>
          <w:sz w:val="24"/>
          <w:szCs w:val="24"/>
        </w:rPr>
        <w:t xml:space="preserve"> size of w</w:t>
      </w:r>
      <w:r w:rsidR="00410AF7">
        <w:rPr>
          <w:sz w:val="24"/>
          <w:szCs w:val="24"/>
        </w:rPr>
        <w:t xml:space="preserve">hich have never occurred in </w:t>
      </w:r>
      <w:r w:rsidR="003E5F05">
        <w:rPr>
          <w:sz w:val="24"/>
          <w:szCs w:val="24"/>
        </w:rPr>
        <w:t xml:space="preserve">the </w:t>
      </w:r>
      <w:r w:rsidR="00410AF7">
        <w:rPr>
          <w:sz w:val="24"/>
          <w:szCs w:val="24"/>
        </w:rPr>
        <w:t>history</w:t>
      </w:r>
      <w:r w:rsidR="003E5F05">
        <w:rPr>
          <w:sz w:val="24"/>
          <w:szCs w:val="24"/>
        </w:rPr>
        <w:t xml:space="preserve"> Modern Man (see </w:t>
      </w:r>
      <w:r w:rsidR="003E5F05" w:rsidRPr="0033440C">
        <w:rPr>
          <w:sz w:val="24"/>
          <w:szCs w:val="24"/>
        </w:rPr>
        <w:t>Met Office, 2009</w:t>
      </w:r>
      <w:r w:rsidR="003E5F05">
        <w:rPr>
          <w:sz w:val="24"/>
          <w:szCs w:val="24"/>
        </w:rPr>
        <w:t xml:space="preserve"> carbon records)</w:t>
      </w:r>
      <w:r w:rsidR="00995DBB" w:rsidRPr="0033440C">
        <w:rPr>
          <w:sz w:val="24"/>
          <w:szCs w:val="24"/>
        </w:rPr>
        <w:t>.</w:t>
      </w:r>
      <w:r w:rsidR="008922E9">
        <w:rPr>
          <w:sz w:val="24"/>
          <w:szCs w:val="24"/>
        </w:rPr>
        <w:t xml:space="preserve"> What is often termed ‘development’ </w:t>
      </w:r>
      <w:r w:rsidR="00777B51">
        <w:rPr>
          <w:sz w:val="24"/>
          <w:szCs w:val="24"/>
        </w:rPr>
        <w:t xml:space="preserve">has started </w:t>
      </w:r>
      <w:r w:rsidR="008922E9">
        <w:rPr>
          <w:sz w:val="24"/>
          <w:szCs w:val="24"/>
        </w:rPr>
        <w:t>threat</w:t>
      </w:r>
      <w:r w:rsidR="00777B51">
        <w:rPr>
          <w:sz w:val="24"/>
          <w:szCs w:val="24"/>
        </w:rPr>
        <w:t>en</w:t>
      </w:r>
      <w:r w:rsidR="008922E9">
        <w:rPr>
          <w:sz w:val="24"/>
          <w:szCs w:val="24"/>
        </w:rPr>
        <w:t xml:space="preserve"> Human</w:t>
      </w:r>
      <w:r w:rsidR="00224863">
        <w:rPr>
          <w:sz w:val="24"/>
          <w:szCs w:val="24"/>
        </w:rPr>
        <w:t xml:space="preserve"> </w:t>
      </w:r>
      <w:r w:rsidR="002F28E6">
        <w:rPr>
          <w:sz w:val="24"/>
          <w:szCs w:val="24"/>
        </w:rPr>
        <w:t xml:space="preserve">wellbeing and existence; </w:t>
      </w:r>
      <w:r w:rsidR="003C12A9">
        <w:rPr>
          <w:sz w:val="24"/>
          <w:szCs w:val="24"/>
        </w:rPr>
        <w:t xml:space="preserve">with </w:t>
      </w:r>
      <w:r w:rsidR="002F28E6">
        <w:rPr>
          <w:sz w:val="24"/>
          <w:szCs w:val="24"/>
        </w:rPr>
        <w:t>the limitation of natural resource</w:t>
      </w:r>
      <w:r w:rsidR="00544D52">
        <w:rPr>
          <w:sz w:val="24"/>
          <w:szCs w:val="24"/>
        </w:rPr>
        <w:t xml:space="preserve"> </w:t>
      </w:r>
      <w:r w:rsidR="002F28E6">
        <w:rPr>
          <w:sz w:val="24"/>
          <w:szCs w:val="24"/>
        </w:rPr>
        <w:t>being overlooked</w:t>
      </w:r>
      <w:r w:rsidR="00544D52">
        <w:rPr>
          <w:sz w:val="24"/>
          <w:szCs w:val="24"/>
        </w:rPr>
        <w:t>.</w:t>
      </w:r>
      <w:r w:rsidR="008922E9">
        <w:rPr>
          <w:sz w:val="24"/>
          <w:szCs w:val="24"/>
        </w:rPr>
        <w:t xml:space="preserve"> </w:t>
      </w:r>
      <w:r w:rsidR="002F28E6">
        <w:rPr>
          <w:sz w:val="24"/>
          <w:szCs w:val="24"/>
        </w:rPr>
        <w:t>Unfortunately, if Humans</w:t>
      </w:r>
      <w:r w:rsidR="007E6C8F" w:rsidRPr="0033440C">
        <w:rPr>
          <w:sz w:val="24"/>
          <w:szCs w:val="24"/>
        </w:rPr>
        <w:t xml:space="preserve"> destroy the planet</w:t>
      </w:r>
      <w:r w:rsidR="00A0287C" w:rsidRPr="0033440C">
        <w:rPr>
          <w:sz w:val="24"/>
          <w:szCs w:val="24"/>
        </w:rPr>
        <w:t>’</w:t>
      </w:r>
      <w:r w:rsidR="007E6C8F" w:rsidRPr="0033440C">
        <w:rPr>
          <w:sz w:val="24"/>
          <w:szCs w:val="24"/>
        </w:rPr>
        <w:t xml:space="preserve">s </w:t>
      </w:r>
      <w:r w:rsidR="006147EE" w:rsidRPr="0033440C">
        <w:rPr>
          <w:sz w:val="24"/>
          <w:szCs w:val="24"/>
        </w:rPr>
        <w:t>Ecos</w:t>
      </w:r>
      <w:r w:rsidR="007E6C8F" w:rsidRPr="0033440C">
        <w:rPr>
          <w:sz w:val="24"/>
          <w:szCs w:val="24"/>
        </w:rPr>
        <w:t xml:space="preserve">ystem, then there is no </w:t>
      </w:r>
      <w:r w:rsidR="002F28E6">
        <w:rPr>
          <w:sz w:val="24"/>
          <w:szCs w:val="24"/>
        </w:rPr>
        <w:t xml:space="preserve">obvious </w:t>
      </w:r>
      <w:r w:rsidR="007E6C8F" w:rsidRPr="0033440C">
        <w:rPr>
          <w:sz w:val="24"/>
          <w:szCs w:val="24"/>
        </w:rPr>
        <w:t>place for fu</w:t>
      </w:r>
      <w:r w:rsidR="009E0902">
        <w:rPr>
          <w:sz w:val="24"/>
          <w:szCs w:val="24"/>
        </w:rPr>
        <w:t xml:space="preserve">ture generations to escape to. </w:t>
      </w:r>
      <w:r w:rsidR="006E599D">
        <w:rPr>
          <w:sz w:val="24"/>
          <w:szCs w:val="24"/>
        </w:rPr>
        <w:t xml:space="preserve">Although we </w:t>
      </w:r>
      <w:r w:rsidR="003E5F05">
        <w:rPr>
          <w:sz w:val="24"/>
          <w:szCs w:val="24"/>
        </w:rPr>
        <w:t>identify</w:t>
      </w:r>
      <w:r w:rsidR="005529EE" w:rsidRPr="0033440C">
        <w:rPr>
          <w:sz w:val="24"/>
          <w:szCs w:val="24"/>
        </w:rPr>
        <w:t xml:space="preserve"> </w:t>
      </w:r>
      <w:r w:rsidR="00035FAB" w:rsidRPr="0033440C">
        <w:rPr>
          <w:sz w:val="24"/>
          <w:szCs w:val="24"/>
        </w:rPr>
        <w:t>galaxies over 13 billion light</w:t>
      </w:r>
      <w:r w:rsidR="00560914" w:rsidRPr="0033440C">
        <w:rPr>
          <w:sz w:val="24"/>
          <w:szCs w:val="24"/>
        </w:rPr>
        <w:t xml:space="preserve"> </w:t>
      </w:r>
      <w:r w:rsidR="00035FAB" w:rsidRPr="0033440C">
        <w:rPr>
          <w:sz w:val="24"/>
          <w:szCs w:val="24"/>
        </w:rPr>
        <w:t>years away</w:t>
      </w:r>
      <w:r w:rsidR="00FB4853" w:rsidRPr="0033440C">
        <w:rPr>
          <w:sz w:val="24"/>
          <w:szCs w:val="24"/>
        </w:rPr>
        <w:t xml:space="preserve"> (NASA, 2011)</w:t>
      </w:r>
      <w:r w:rsidR="006E599D">
        <w:rPr>
          <w:sz w:val="24"/>
          <w:szCs w:val="24"/>
        </w:rPr>
        <w:t>,</w:t>
      </w:r>
      <w:r w:rsidR="002577FD">
        <w:rPr>
          <w:sz w:val="24"/>
          <w:szCs w:val="24"/>
        </w:rPr>
        <w:t xml:space="preserve"> many</w:t>
      </w:r>
      <w:r w:rsidR="00E45105">
        <w:rPr>
          <w:sz w:val="24"/>
          <w:szCs w:val="24"/>
        </w:rPr>
        <w:t xml:space="preserve"> </w:t>
      </w:r>
      <w:r w:rsidR="007E6C8F" w:rsidRPr="0033440C">
        <w:rPr>
          <w:sz w:val="24"/>
          <w:szCs w:val="24"/>
        </w:rPr>
        <w:t xml:space="preserve">fail to </w:t>
      </w:r>
      <w:r w:rsidR="00035FAB" w:rsidRPr="0033440C">
        <w:rPr>
          <w:sz w:val="24"/>
          <w:szCs w:val="24"/>
        </w:rPr>
        <w:t>rea</w:t>
      </w:r>
      <w:r w:rsidR="008108A0" w:rsidRPr="0033440C">
        <w:rPr>
          <w:sz w:val="24"/>
          <w:szCs w:val="24"/>
        </w:rPr>
        <w:t>lise just how precious the Ecos</w:t>
      </w:r>
      <w:r w:rsidR="000873D3" w:rsidRPr="0033440C">
        <w:rPr>
          <w:sz w:val="24"/>
          <w:szCs w:val="24"/>
        </w:rPr>
        <w:t>ystem is.</w:t>
      </w:r>
      <w:r w:rsidR="00560EBF">
        <w:rPr>
          <w:sz w:val="24"/>
          <w:szCs w:val="24"/>
        </w:rPr>
        <w:t xml:space="preserve"> </w:t>
      </w:r>
      <w:r w:rsidR="005E38AE">
        <w:rPr>
          <w:sz w:val="24"/>
          <w:szCs w:val="24"/>
        </w:rPr>
        <w:t>E</w:t>
      </w:r>
      <w:r w:rsidR="00560EBF">
        <w:rPr>
          <w:sz w:val="24"/>
          <w:szCs w:val="24"/>
        </w:rPr>
        <w:t>arth like planets do ex</w:t>
      </w:r>
      <w:r w:rsidR="00D02A0F">
        <w:rPr>
          <w:sz w:val="24"/>
          <w:szCs w:val="24"/>
        </w:rPr>
        <w:t xml:space="preserve">ist, some </w:t>
      </w:r>
      <w:r w:rsidR="003C12A9">
        <w:rPr>
          <w:sz w:val="24"/>
          <w:szCs w:val="24"/>
        </w:rPr>
        <w:t>being just 11</w:t>
      </w:r>
      <w:r w:rsidR="00560EBF">
        <w:rPr>
          <w:sz w:val="24"/>
          <w:szCs w:val="24"/>
        </w:rPr>
        <w:t xml:space="preserve"> light years away (</w:t>
      </w:r>
      <w:proofErr w:type="spellStart"/>
      <w:r w:rsidR="00560EBF" w:rsidRPr="00410AF7">
        <w:rPr>
          <w:rStyle w:val="citation"/>
          <w:sz w:val="24"/>
          <w:szCs w:val="24"/>
          <w:lang w:val="en"/>
        </w:rPr>
        <w:t>Petigura</w:t>
      </w:r>
      <w:proofErr w:type="spellEnd"/>
      <w:r w:rsidR="00560EBF" w:rsidRPr="00410AF7">
        <w:rPr>
          <w:rStyle w:val="citation"/>
          <w:sz w:val="24"/>
          <w:szCs w:val="24"/>
          <w:lang w:val="en"/>
        </w:rPr>
        <w:t>,</w:t>
      </w:r>
      <w:r w:rsidR="00563E5F" w:rsidRPr="00410AF7">
        <w:rPr>
          <w:rStyle w:val="citation"/>
          <w:sz w:val="24"/>
          <w:szCs w:val="24"/>
          <w:lang w:val="en"/>
        </w:rPr>
        <w:t xml:space="preserve"> </w:t>
      </w:r>
      <w:r w:rsidR="00563E5F" w:rsidRPr="00410AF7">
        <w:rPr>
          <w:rStyle w:val="citation"/>
          <w:i/>
          <w:sz w:val="24"/>
          <w:szCs w:val="24"/>
          <w:lang w:val="en"/>
        </w:rPr>
        <w:t>et al.,</w:t>
      </w:r>
      <w:r w:rsidR="005E38AE" w:rsidRPr="00410AF7">
        <w:rPr>
          <w:rStyle w:val="citation"/>
          <w:sz w:val="24"/>
          <w:szCs w:val="24"/>
          <w:lang w:val="en"/>
        </w:rPr>
        <w:t xml:space="preserve"> 2013),</w:t>
      </w:r>
      <w:r w:rsidR="002577FD">
        <w:rPr>
          <w:sz w:val="24"/>
          <w:szCs w:val="24"/>
        </w:rPr>
        <w:t xml:space="preserve"> and although explorations</w:t>
      </w:r>
      <w:r w:rsidR="005E38AE">
        <w:rPr>
          <w:sz w:val="24"/>
          <w:szCs w:val="24"/>
        </w:rPr>
        <w:t xml:space="preserve"> look for signs of life </w:t>
      </w:r>
      <w:r w:rsidR="00563E5F">
        <w:rPr>
          <w:sz w:val="24"/>
          <w:szCs w:val="24"/>
        </w:rPr>
        <w:t>(</w:t>
      </w:r>
      <w:proofErr w:type="spellStart"/>
      <w:r w:rsidR="00563E5F">
        <w:rPr>
          <w:sz w:val="24"/>
          <w:szCs w:val="24"/>
        </w:rPr>
        <w:t>Mazza</w:t>
      </w:r>
      <w:proofErr w:type="spellEnd"/>
      <w:r w:rsidR="00563E5F">
        <w:rPr>
          <w:sz w:val="24"/>
          <w:szCs w:val="24"/>
        </w:rPr>
        <w:t>, 2015)</w:t>
      </w:r>
      <w:r w:rsidR="00410AF7">
        <w:rPr>
          <w:sz w:val="24"/>
          <w:szCs w:val="24"/>
        </w:rPr>
        <w:t xml:space="preserve"> </w:t>
      </w:r>
      <w:r w:rsidR="00077A48">
        <w:rPr>
          <w:sz w:val="24"/>
          <w:szCs w:val="24"/>
        </w:rPr>
        <w:t>they</w:t>
      </w:r>
      <w:r w:rsidR="00F37B00">
        <w:rPr>
          <w:sz w:val="24"/>
          <w:szCs w:val="24"/>
        </w:rPr>
        <w:t xml:space="preserve"> have yet to find another</w:t>
      </w:r>
      <w:r w:rsidR="005E38AE">
        <w:rPr>
          <w:sz w:val="24"/>
          <w:szCs w:val="24"/>
        </w:rPr>
        <w:t xml:space="preserve"> </w:t>
      </w:r>
      <w:r w:rsidR="005E38AE" w:rsidRPr="0033440C">
        <w:rPr>
          <w:sz w:val="24"/>
          <w:szCs w:val="24"/>
        </w:rPr>
        <w:t>inhabitable Ecosystem</w:t>
      </w:r>
      <w:r w:rsidR="00F37B00">
        <w:rPr>
          <w:sz w:val="24"/>
          <w:szCs w:val="24"/>
        </w:rPr>
        <w:t xml:space="preserve"> or life</w:t>
      </w:r>
      <w:r w:rsidR="002E2BCE">
        <w:rPr>
          <w:sz w:val="24"/>
          <w:szCs w:val="24"/>
        </w:rPr>
        <w:t>-</w:t>
      </w:r>
      <w:r w:rsidR="00F37B00">
        <w:rPr>
          <w:sz w:val="24"/>
          <w:szCs w:val="24"/>
        </w:rPr>
        <w:t>form</w:t>
      </w:r>
      <w:r w:rsidR="005E38AE">
        <w:rPr>
          <w:sz w:val="24"/>
          <w:szCs w:val="24"/>
        </w:rPr>
        <w:t xml:space="preserve">.  </w:t>
      </w:r>
    </w:p>
    <w:p w14:paraId="384396AF" w14:textId="77777777" w:rsidR="001E17EA" w:rsidRPr="0033440C" w:rsidRDefault="001E17EA" w:rsidP="00E00C44">
      <w:pPr>
        <w:jc w:val="both"/>
        <w:rPr>
          <w:sz w:val="24"/>
          <w:szCs w:val="24"/>
        </w:rPr>
      </w:pPr>
    </w:p>
    <w:p w14:paraId="13F87FA9" w14:textId="77777777" w:rsidR="007D62FD" w:rsidRPr="00706A83" w:rsidRDefault="00546418" w:rsidP="007D62FD">
      <w:pPr>
        <w:jc w:val="both"/>
      </w:pPr>
      <w:r>
        <w:rPr>
          <w:sz w:val="24"/>
          <w:szCs w:val="24"/>
        </w:rPr>
        <w:t xml:space="preserve">Current Human development imposes </w:t>
      </w:r>
      <w:r w:rsidR="007D62FD" w:rsidRPr="00E00C44">
        <w:rPr>
          <w:sz w:val="24"/>
          <w:szCs w:val="24"/>
        </w:rPr>
        <w:t>threat</w:t>
      </w:r>
      <w:r>
        <w:rPr>
          <w:sz w:val="24"/>
          <w:szCs w:val="24"/>
        </w:rPr>
        <w:t>s</w:t>
      </w:r>
      <w:r w:rsidR="007D62FD" w:rsidRPr="00E00C44">
        <w:rPr>
          <w:sz w:val="24"/>
          <w:szCs w:val="24"/>
        </w:rPr>
        <w:t xml:space="preserve"> to the planet’s</w:t>
      </w:r>
      <w:r w:rsidR="007D62FD">
        <w:rPr>
          <w:sz w:val="24"/>
          <w:szCs w:val="24"/>
        </w:rPr>
        <w:t xml:space="preserve"> Ecosystem an</w:t>
      </w:r>
      <w:r w:rsidR="00F37B00">
        <w:rPr>
          <w:sz w:val="24"/>
          <w:szCs w:val="24"/>
        </w:rPr>
        <w:t>d</w:t>
      </w:r>
      <w:r w:rsidR="007D62FD" w:rsidRPr="00E00C44">
        <w:rPr>
          <w:sz w:val="24"/>
          <w:szCs w:val="24"/>
        </w:rPr>
        <w:t xml:space="preserve"> for some species</w:t>
      </w:r>
      <w:r w:rsidR="007D62FD">
        <w:rPr>
          <w:sz w:val="24"/>
          <w:szCs w:val="24"/>
        </w:rPr>
        <w:t xml:space="preserve"> the situation</w:t>
      </w:r>
      <w:r w:rsidR="007D62FD" w:rsidRPr="00E00C44">
        <w:rPr>
          <w:sz w:val="24"/>
          <w:szCs w:val="24"/>
        </w:rPr>
        <w:t xml:space="preserve"> is acute (</w:t>
      </w:r>
      <w:r w:rsidR="007D62FD">
        <w:rPr>
          <w:sz w:val="24"/>
          <w:szCs w:val="24"/>
        </w:rPr>
        <w:t>World Economic Forum, 2013</w:t>
      </w:r>
      <w:r w:rsidR="007D62FD" w:rsidRPr="00E00C44">
        <w:rPr>
          <w:sz w:val="24"/>
          <w:szCs w:val="24"/>
        </w:rPr>
        <w:t>)</w:t>
      </w:r>
      <w:r w:rsidR="00690986">
        <w:rPr>
          <w:sz w:val="24"/>
          <w:szCs w:val="24"/>
        </w:rPr>
        <w:t>. Conservative</w:t>
      </w:r>
      <w:r w:rsidR="003C12A9">
        <w:rPr>
          <w:sz w:val="24"/>
          <w:szCs w:val="24"/>
        </w:rPr>
        <w:t xml:space="preserve"> calculations</w:t>
      </w:r>
      <w:r w:rsidR="002F28E6">
        <w:rPr>
          <w:sz w:val="24"/>
          <w:szCs w:val="24"/>
        </w:rPr>
        <w:t xml:space="preserve">, </w:t>
      </w:r>
      <w:r w:rsidR="003C12A9">
        <w:rPr>
          <w:sz w:val="24"/>
          <w:szCs w:val="24"/>
        </w:rPr>
        <w:t xml:space="preserve">with </w:t>
      </w:r>
      <w:r w:rsidR="002F28E6">
        <w:rPr>
          <w:sz w:val="24"/>
          <w:szCs w:val="24"/>
        </w:rPr>
        <w:t>evidenced based</w:t>
      </w:r>
      <w:r w:rsidR="003C12A9">
        <w:rPr>
          <w:sz w:val="24"/>
          <w:szCs w:val="24"/>
        </w:rPr>
        <w:t xml:space="preserve"> on fossil remains</w:t>
      </w:r>
      <w:r w:rsidR="002F28E6">
        <w:rPr>
          <w:sz w:val="24"/>
          <w:szCs w:val="24"/>
        </w:rPr>
        <w:t>,</w:t>
      </w:r>
      <w:r w:rsidR="00690986">
        <w:rPr>
          <w:sz w:val="24"/>
          <w:szCs w:val="24"/>
        </w:rPr>
        <w:t xml:space="preserve"> </w:t>
      </w:r>
      <w:r w:rsidR="00D75DF2">
        <w:rPr>
          <w:sz w:val="24"/>
          <w:szCs w:val="24"/>
        </w:rPr>
        <w:t xml:space="preserve">suggest species </w:t>
      </w:r>
      <w:r w:rsidR="00D75DF2" w:rsidRPr="0033440C">
        <w:rPr>
          <w:sz w:val="24"/>
          <w:szCs w:val="24"/>
        </w:rPr>
        <w:t xml:space="preserve">extinction </w:t>
      </w:r>
      <w:r w:rsidR="00D75DF2">
        <w:rPr>
          <w:sz w:val="24"/>
          <w:szCs w:val="24"/>
        </w:rPr>
        <w:t xml:space="preserve">is </w:t>
      </w:r>
      <w:r w:rsidR="007D62FD" w:rsidRPr="0033440C">
        <w:rPr>
          <w:sz w:val="24"/>
          <w:szCs w:val="24"/>
        </w:rPr>
        <w:t>over</w:t>
      </w:r>
      <w:r w:rsidR="007D62FD">
        <w:rPr>
          <w:sz w:val="24"/>
          <w:szCs w:val="24"/>
        </w:rPr>
        <w:t xml:space="preserve"> 100</w:t>
      </w:r>
      <w:r w:rsidR="007D62FD" w:rsidRPr="0033440C">
        <w:rPr>
          <w:sz w:val="24"/>
          <w:szCs w:val="24"/>
        </w:rPr>
        <w:t xml:space="preserve"> times the biological norm</w:t>
      </w:r>
      <w:r w:rsidR="003C12A9">
        <w:rPr>
          <w:sz w:val="24"/>
          <w:szCs w:val="24"/>
        </w:rPr>
        <w:t xml:space="preserve"> </w:t>
      </w:r>
      <w:r w:rsidR="007D62FD" w:rsidRPr="0033440C">
        <w:rPr>
          <w:sz w:val="24"/>
          <w:szCs w:val="24"/>
        </w:rPr>
        <w:t>(</w:t>
      </w:r>
      <w:proofErr w:type="spellStart"/>
      <w:r w:rsidR="00C502B9">
        <w:rPr>
          <w:sz w:val="24"/>
          <w:szCs w:val="24"/>
        </w:rPr>
        <w:t>Jowit</w:t>
      </w:r>
      <w:proofErr w:type="spellEnd"/>
      <w:r w:rsidR="00C502B9">
        <w:rPr>
          <w:sz w:val="24"/>
          <w:szCs w:val="24"/>
        </w:rPr>
        <w:t xml:space="preserve"> 2010; </w:t>
      </w:r>
      <w:r w:rsidR="007D62FD" w:rsidRPr="00E00C44">
        <w:rPr>
          <w:sz w:val="24"/>
          <w:szCs w:val="24"/>
        </w:rPr>
        <w:t xml:space="preserve">Ceballos, </w:t>
      </w:r>
      <w:r w:rsidR="007D62FD" w:rsidRPr="001654C7">
        <w:rPr>
          <w:i/>
          <w:sz w:val="24"/>
          <w:szCs w:val="24"/>
        </w:rPr>
        <w:t>et al.,</w:t>
      </w:r>
      <w:r w:rsidR="007D62FD">
        <w:rPr>
          <w:sz w:val="24"/>
          <w:szCs w:val="24"/>
        </w:rPr>
        <w:t xml:space="preserve"> 2015</w:t>
      </w:r>
      <w:r w:rsidR="007D62FD" w:rsidRPr="0033440C">
        <w:rPr>
          <w:sz w:val="24"/>
          <w:szCs w:val="24"/>
        </w:rPr>
        <w:t>).</w:t>
      </w:r>
      <w:r w:rsidR="002F28E6">
        <w:rPr>
          <w:sz w:val="24"/>
          <w:szCs w:val="24"/>
        </w:rPr>
        <w:t xml:space="preserve"> </w:t>
      </w:r>
      <w:r w:rsidR="006F75D7">
        <w:rPr>
          <w:sz w:val="24"/>
          <w:szCs w:val="24"/>
        </w:rPr>
        <w:t>Due to the interconnected relationship of the Ecosystem,</w:t>
      </w:r>
      <w:r w:rsidR="007D62FD" w:rsidRPr="007D62FD">
        <w:rPr>
          <w:sz w:val="24"/>
          <w:szCs w:val="24"/>
        </w:rPr>
        <w:t xml:space="preserve"> </w:t>
      </w:r>
      <w:r w:rsidR="006F75D7">
        <w:rPr>
          <w:sz w:val="24"/>
          <w:szCs w:val="24"/>
        </w:rPr>
        <w:t xml:space="preserve">industrious </w:t>
      </w:r>
      <w:r w:rsidR="00077A48">
        <w:rPr>
          <w:sz w:val="24"/>
          <w:szCs w:val="24"/>
        </w:rPr>
        <w:t>anthropogenic influence has</w:t>
      </w:r>
      <w:r w:rsidR="007D62FD" w:rsidRPr="0033440C">
        <w:rPr>
          <w:sz w:val="24"/>
          <w:szCs w:val="24"/>
        </w:rPr>
        <w:t xml:space="preserve"> inadvertently change</w:t>
      </w:r>
      <w:r w:rsidR="006F75D7">
        <w:rPr>
          <w:sz w:val="24"/>
          <w:szCs w:val="24"/>
        </w:rPr>
        <w:t>d</w:t>
      </w:r>
      <w:r w:rsidR="007D62FD" w:rsidRPr="0033440C">
        <w:rPr>
          <w:sz w:val="24"/>
          <w:szCs w:val="24"/>
        </w:rPr>
        <w:t xml:space="preserve"> the </w:t>
      </w:r>
      <w:r w:rsidR="00F37B00">
        <w:rPr>
          <w:sz w:val="24"/>
          <w:szCs w:val="24"/>
        </w:rPr>
        <w:t xml:space="preserve">atmosphere and </w:t>
      </w:r>
      <w:r w:rsidR="007D62FD" w:rsidRPr="0033440C">
        <w:rPr>
          <w:sz w:val="24"/>
          <w:szCs w:val="24"/>
        </w:rPr>
        <w:t>habitat</w:t>
      </w:r>
      <w:r w:rsidR="003E5F05">
        <w:rPr>
          <w:sz w:val="24"/>
          <w:szCs w:val="24"/>
        </w:rPr>
        <w:t>s</w:t>
      </w:r>
      <w:r w:rsidR="007D62FD" w:rsidRPr="0033440C">
        <w:rPr>
          <w:sz w:val="24"/>
          <w:szCs w:val="24"/>
        </w:rPr>
        <w:t xml:space="preserve"> relied on by one or mo</w:t>
      </w:r>
      <w:r w:rsidR="00D75DF2">
        <w:rPr>
          <w:sz w:val="24"/>
          <w:szCs w:val="24"/>
        </w:rPr>
        <w:t>re species, thus affecting</w:t>
      </w:r>
      <w:r w:rsidR="007D62FD" w:rsidRPr="0033440C">
        <w:rPr>
          <w:sz w:val="24"/>
          <w:szCs w:val="24"/>
        </w:rPr>
        <w:t xml:space="preserve"> </w:t>
      </w:r>
      <w:r w:rsidR="007D62FD">
        <w:rPr>
          <w:sz w:val="24"/>
          <w:szCs w:val="24"/>
        </w:rPr>
        <w:t>biodiversity</w:t>
      </w:r>
      <w:r w:rsidR="006F75D7">
        <w:rPr>
          <w:sz w:val="24"/>
          <w:szCs w:val="24"/>
        </w:rPr>
        <w:t xml:space="preserve"> that Mankind relies on</w:t>
      </w:r>
      <w:r w:rsidR="007D62FD">
        <w:rPr>
          <w:sz w:val="24"/>
          <w:szCs w:val="24"/>
        </w:rPr>
        <w:t xml:space="preserve"> (Ceballos </w:t>
      </w:r>
      <w:r w:rsidR="007D62FD" w:rsidRPr="00D74D34">
        <w:rPr>
          <w:i/>
          <w:sz w:val="24"/>
          <w:szCs w:val="24"/>
        </w:rPr>
        <w:t>et al.,</w:t>
      </w:r>
      <w:r w:rsidR="007D62FD">
        <w:rPr>
          <w:sz w:val="24"/>
          <w:szCs w:val="24"/>
        </w:rPr>
        <w:t xml:space="preserve"> 2015)</w:t>
      </w:r>
      <w:r w:rsidR="007D62FD" w:rsidRPr="0033440C">
        <w:rPr>
          <w:sz w:val="24"/>
          <w:szCs w:val="24"/>
        </w:rPr>
        <w:t>.</w:t>
      </w:r>
      <w:r w:rsidR="003E5F05">
        <w:rPr>
          <w:sz w:val="24"/>
          <w:szCs w:val="24"/>
        </w:rPr>
        <w:t xml:space="preserve"> </w:t>
      </w:r>
      <w:r w:rsidR="00CF067A">
        <w:rPr>
          <w:sz w:val="24"/>
          <w:szCs w:val="24"/>
        </w:rPr>
        <w:t>Some bodies, such as Global Warming Policy Foundation, use</w:t>
      </w:r>
      <w:r w:rsidR="003E5F05">
        <w:rPr>
          <w:sz w:val="24"/>
          <w:szCs w:val="24"/>
        </w:rPr>
        <w:t xml:space="preserve"> the regional variations of </w:t>
      </w:r>
      <w:r w:rsidR="00706A83">
        <w:rPr>
          <w:sz w:val="24"/>
          <w:szCs w:val="24"/>
        </w:rPr>
        <w:t xml:space="preserve">biodiversity and </w:t>
      </w:r>
      <w:r w:rsidR="003E5F05">
        <w:rPr>
          <w:sz w:val="24"/>
          <w:szCs w:val="24"/>
        </w:rPr>
        <w:t>climate changes as evidence that the impa</w:t>
      </w:r>
      <w:r w:rsidR="00706A83">
        <w:rPr>
          <w:sz w:val="24"/>
          <w:szCs w:val="24"/>
        </w:rPr>
        <w:t>ct is not as great as suggested</w:t>
      </w:r>
      <w:r w:rsidR="00DB0265">
        <w:rPr>
          <w:sz w:val="24"/>
          <w:szCs w:val="24"/>
        </w:rPr>
        <w:t xml:space="preserve"> (Mueller</w:t>
      </w:r>
      <w:r w:rsidR="00CF067A">
        <w:rPr>
          <w:sz w:val="24"/>
          <w:szCs w:val="24"/>
        </w:rPr>
        <w:t>,</w:t>
      </w:r>
      <w:r w:rsidR="00DB0265">
        <w:rPr>
          <w:sz w:val="24"/>
          <w:szCs w:val="24"/>
        </w:rPr>
        <w:t xml:space="preserve"> 2011)</w:t>
      </w:r>
      <w:r w:rsidR="00CF067A">
        <w:rPr>
          <w:sz w:val="24"/>
          <w:szCs w:val="24"/>
        </w:rPr>
        <w:t>. While there are some short term regional positives,</w:t>
      </w:r>
      <w:r w:rsidR="003E5F05">
        <w:rPr>
          <w:sz w:val="24"/>
          <w:szCs w:val="24"/>
        </w:rPr>
        <w:t xml:space="preserve"> </w:t>
      </w:r>
      <w:r w:rsidR="00706A83">
        <w:t>l</w:t>
      </w:r>
      <w:r w:rsidR="003C12A9">
        <w:rPr>
          <w:sz w:val="24"/>
          <w:szCs w:val="24"/>
        </w:rPr>
        <w:t>eading</w:t>
      </w:r>
      <w:r w:rsidR="007D62FD" w:rsidRPr="0033440C">
        <w:rPr>
          <w:sz w:val="24"/>
          <w:szCs w:val="24"/>
        </w:rPr>
        <w:t xml:space="preserve"> researchers have not changed their positio</w:t>
      </w:r>
      <w:r w:rsidR="00CF067A">
        <w:rPr>
          <w:sz w:val="24"/>
          <w:szCs w:val="24"/>
        </w:rPr>
        <w:t>n with regard to global warming;</w:t>
      </w:r>
      <w:r w:rsidR="007D62FD" w:rsidRPr="0033440C">
        <w:rPr>
          <w:sz w:val="24"/>
          <w:szCs w:val="24"/>
        </w:rPr>
        <w:t xml:space="preserve"> the evidence, based on </w:t>
      </w:r>
      <w:proofErr w:type="spellStart"/>
      <w:r w:rsidR="007D62FD" w:rsidRPr="0033440C">
        <w:rPr>
          <w:sz w:val="24"/>
          <w:szCs w:val="24"/>
        </w:rPr>
        <w:t>CroSat</w:t>
      </w:r>
      <w:proofErr w:type="spellEnd"/>
      <w:r w:rsidR="007D62FD" w:rsidRPr="0033440C">
        <w:rPr>
          <w:sz w:val="24"/>
          <w:szCs w:val="24"/>
        </w:rPr>
        <w:t xml:space="preserve"> data, show global change taking place now (Parliament, 2013). How and when the changes will impact </w:t>
      </w:r>
      <w:r w:rsidR="007D62FD">
        <w:rPr>
          <w:sz w:val="24"/>
          <w:szCs w:val="24"/>
        </w:rPr>
        <w:t xml:space="preserve">on </w:t>
      </w:r>
      <w:r w:rsidR="00F235D5">
        <w:rPr>
          <w:sz w:val="24"/>
          <w:szCs w:val="24"/>
        </w:rPr>
        <w:t xml:space="preserve">each region is </w:t>
      </w:r>
      <w:r w:rsidR="007D62FD" w:rsidRPr="0033440C">
        <w:rPr>
          <w:sz w:val="24"/>
          <w:szCs w:val="24"/>
        </w:rPr>
        <w:t>d</w:t>
      </w:r>
      <w:r w:rsidR="00CF067A">
        <w:rPr>
          <w:sz w:val="24"/>
          <w:szCs w:val="24"/>
        </w:rPr>
        <w:t xml:space="preserve">ifficult to predict </w:t>
      </w:r>
      <w:r w:rsidR="007D62FD">
        <w:rPr>
          <w:sz w:val="24"/>
          <w:szCs w:val="24"/>
        </w:rPr>
        <w:t xml:space="preserve">but </w:t>
      </w:r>
      <w:r w:rsidR="007D62FD" w:rsidRPr="0033440C">
        <w:rPr>
          <w:sz w:val="24"/>
          <w:szCs w:val="24"/>
        </w:rPr>
        <w:t>change is upon</w:t>
      </w:r>
      <w:r w:rsidR="007D62FD">
        <w:rPr>
          <w:sz w:val="24"/>
          <w:szCs w:val="24"/>
        </w:rPr>
        <w:t xml:space="preserve"> us (</w:t>
      </w:r>
      <w:r w:rsidR="00D74D34" w:rsidRPr="0033440C">
        <w:rPr>
          <w:sz w:val="24"/>
          <w:szCs w:val="24"/>
        </w:rPr>
        <w:t>Met Office, 2009</w:t>
      </w:r>
      <w:r w:rsidR="00D74D34">
        <w:rPr>
          <w:sz w:val="24"/>
          <w:szCs w:val="24"/>
        </w:rPr>
        <w:t xml:space="preserve">; </w:t>
      </w:r>
      <w:r w:rsidR="007D62FD">
        <w:rPr>
          <w:sz w:val="24"/>
          <w:szCs w:val="24"/>
        </w:rPr>
        <w:t>Hawkins and Sutton, 2009)</w:t>
      </w:r>
      <w:r w:rsidR="00F37B00">
        <w:rPr>
          <w:sz w:val="24"/>
          <w:szCs w:val="24"/>
        </w:rPr>
        <w:t>.</w:t>
      </w:r>
      <w:r w:rsidR="007D62FD">
        <w:rPr>
          <w:sz w:val="24"/>
          <w:szCs w:val="24"/>
        </w:rPr>
        <w:t xml:space="preserve"> </w:t>
      </w:r>
      <w:r w:rsidR="007D62FD" w:rsidRPr="0033440C">
        <w:rPr>
          <w:sz w:val="24"/>
          <w:szCs w:val="24"/>
        </w:rPr>
        <w:t>Disappointingly</w:t>
      </w:r>
      <w:r w:rsidR="00D74D34">
        <w:rPr>
          <w:sz w:val="24"/>
          <w:szCs w:val="24"/>
        </w:rPr>
        <w:t xml:space="preserve"> the</w:t>
      </w:r>
      <w:r w:rsidR="007D62FD" w:rsidRPr="0033440C">
        <w:rPr>
          <w:sz w:val="24"/>
          <w:szCs w:val="24"/>
        </w:rPr>
        <w:t xml:space="preserve"> </w:t>
      </w:r>
      <w:r w:rsidR="007C4A37">
        <w:rPr>
          <w:sz w:val="24"/>
          <w:szCs w:val="24"/>
        </w:rPr>
        <w:t>solutions</w:t>
      </w:r>
      <w:r w:rsidR="007D62FD">
        <w:rPr>
          <w:sz w:val="24"/>
          <w:szCs w:val="24"/>
        </w:rPr>
        <w:t xml:space="preserve"> are not obvious</w:t>
      </w:r>
      <w:r w:rsidR="00A13AF5">
        <w:rPr>
          <w:sz w:val="24"/>
          <w:szCs w:val="24"/>
        </w:rPr>
        <w:t xml:space="preserve"> and</w:t>
      </w:r>
      <w:r w:rsidR="007D62FD">
        <w:rPr>
          <w:sz w:val="24"/>
          <w:szCs w:val="24"/>
        </w:rPr>
        <w:t xml:space="preserve"> the</w:t>
      </w:r>
      <w:r w:rsidR="00D75DF2">
        <w:rPr>
          <w:sz w:val="24"/>
          <w:szCs w:val="24"/>
        </w:rPr>
        <w:t xml:space="preserve"> preferred option is to delay change and</w:t>
      </w:r>
      <w:r w:rsidR="007D62FD" w:rsidRPr="0033440C">
        <w:rPr>
          <w:sz w:val="24"/>
          <w:szCs w:val="24"/>
        </w:rPr>
        <w:t xml:space="preserve"> reduce the impact on people living now, allowing time for mitigation (Joshi </w:t>
      </w:r>
      <w:r w:rsidR="007D62FD" w:rsidRPr="0033440C">
        <w:rPr>
          <w:i/>
          <w:sz w:val="24"/>
          <w:szCs w:val="24"/>
        </w:rPr>
        <w:t>et al.,</w:t>
      </w:r>
      <w:r w:rsidR="007D62FD" w:rsidRPr="0033440C">
        <w:rPr>
          <w:sz w:val="24"/>
          <w:szCs w:val="24"/>
        </w:rPr>
        <w:t xml:space="preserve"> 2011).</w:t>
      </w:r>
    </w:p>
    <w:p w14:paraId="3F461FD5" w14:textId="77777777" w:rsidR="00706A83" w:rsidRDefault="00706A83" w:rsidP="00E00C44">
      <w:pPr>
        <w:jc w:val="both"/>
        <w:rPr>
          <w:sz w:val="24"/>
          <w:szCs w:val="24"/>
        </w:rPr>
      </w:pPr>
    </w:p>
    <w:p w14:paraId="003FF304" w14:textId="77777777" w:rsidR="00A252B2" w:rsidRPr="0033440C" w:rsidRDefault="00521DCE" w:rsidP="00E00C44">
      <w:pPr>
        <w:jc w:val="both"/>
        <w:rPr>
          <w:sz w:val="24"/>
          <w:szCs w:val="24"/>
        </w:rPr>
      </w:pPr>
      <w:r w:rsidRPr="0033440C">
        <w:rPr>
          <w:sz w:val="24"/>
          <w:szCs w:val="24"/>
        </w:rPr>
        <w:t xml:space="preserve">Since the Industrial Revolution the concentrations </w:t>
      </w:r>
      <w:r w:rsidR="001963FE" w:rsidRPr="0033440C">
        <w:rPr>
          <w:sz w:val="24"/>
          <w:szCs w:val="24"/>
        </w:rPr>
        <w:t>of greenhouse gases</w:t>
      </w:r>
      <w:r w:rsidR="00297B61" w:rsidRPr="0033440C">
        <w:rPr>
          <w:sz w:val="24"/>
          <w:szCs w:val="24"/>
        </w:rPr>
        <w:t>, have more than doubled</w:t>
      </w:r>
      <w:r w:rsidR="001963FE" w:rsidRPr="0033440C">
        <w:rPr>
          <w:sz w:val="24"/>
          <w:szCs w:val="24"/>
        </w:rPr>
        <w:t>, coursing a trajectory that shows no sign of stopping.</w:t>
      </w:r>
      <w:r w:rsidR="00A36D47" w:rsidRPr="0033440C">
        <w:rPr>
          <w:sz w:val="24"/>
          <w:szCs w:val="24"/>
        </w:rPr>
        <w:t xml:space="preserve"> </w:t>
      </w:r>
      <w:r w:rsidR="00F37B00">
        <w:rPr>
          <w:sz w:val="24"/>
          <w:szCs w:val="24"/>
        </w:rPr>
        <w:t xml:space="preserve">Over </w:t>
      </w:r>
      <w:r w:rsidR="00A36D47" w:rsidRPr="0033440C">
        <w:rPr>
          <w:sz w:val="24"/>
          <w:szCs w:val="24"/>
        </w:rPr>
        <w:t>800,000 years of carbon deposit</w:t>
      </w:r>
      <w:r w:rsidR="00A252B2" w:rsidRPr="0033440C">
        <w:rPr>
          <w:sz w:val="24"/>
          <w:szCs w:val="24"/>
        </w:rPr>
        <w:t>s in the ice caps tell us that M</w:t>
      </w:r>
      <w:r w:rsidR="00A36D47" w:rsidRPr="0033440C">
        <w:rPr>
          <w:sz w:val="24"/>
          <w:szCs w:val="24"/>
        </w:rPr>
        <w:t>an</w:t>
      </w:r>
      <w:r w:rsidR="00A252B2" w:rsidRPr="0033440C">
        <w:rPr>
          <w:sz w:val="24"/>
          <w:szCs w:val="24"/>
        </w:rPr>
        <w:t>’</w:t>
      </w:r>
      <w:r w:rsidR="00A36D47" w:rsidRPr="0033440C">
        <w:rPr>
          <w:sz w:val="24"/>
          <w:szCs w:val="24"/>
        </w:rPr>
        <w:t xml:space="preserve">s actions have </w:t>
      </w:r>
      <w:r w:rsidR="00CF067A">
        <w:rPr>
          <w:sz w:val="24"/>
          <w:szCs w:val="24"/>
        </w:rPr>
        <w:t xml:space="preserve">vastly </w:t>
      </w:r>
      <w:r w:rsidR="00A36D47" w:rsidRPr="0033440C">
        <w:rPr>
          <w:sz w:val="24"/>
          <w:szCs w:val="24"/>
        </w:rPr>
        <w:t>exceeded CO</w:t>
      </w:r>
      <w:r w:rsidR="00A36D47" w:rsidRPr="0033440C">
        <w:rPr>
          <w:sz w:val="24"/>
          <w:szCs w:val="24"/>
          <w:vertAlign w:val="subscript"/>
        </w:rPr>
        <w:t>2</w:t>
      </w:r>
      <w:r w:rsidR="00A36D47" w:rsidRPr="0033440C">
        <w:rPr>
          <w:sz w:val="24"/>
          <w:szCs w:val="24"/>
        </w:rPr>
        <w:t xml:space="preserve"> production caused by any natural phenomena</w:t>
      </w:r>
      <w:r w:rsidR="00866716" w:rsidRPr="0033440C">
        <w:rPr>
          <w:sz w:val="24"/>
          <w:szCs w:val="24"/>
        </w:rPr>
        <w:t xml:space="preserve"> (Met Office, 2009</w:t>
      </w:r>
      <w:r w:rsidR="00A252B2" w:rsidRPr="0033440C">
        <w:rPr>
          <w:sz w:val="24"/>
          <w:szCs w:val="24"/>
        </w:rPr>
        <w:t>)</w:t>
      </w:r>
      <w:r w:rsidR="00A36D47" w:rsidRPr="0033440C">
        <w:rPr>
          <w:sz w:val="24"/>
          <w:szCs w:val="24"/>
        </w:rPr>
        <w:t>.</w:t>
      </w:r>
      <w:r w:rsidR="00A252B2" w:rsidRPr="0033440C">
        <w:rPr>
          <w:sz w:val="24"/>
          <w:szCs w:val="24"/>
        </w:rPr>
        <w:t xml:space="preserve"> The </w:t>
      </w:r>
      <w:r w:rsidR="00B24594" w:rsidRPr="0033440C">
        <w:rPr>
          <w:sz w:val="24"/>
          <w:szCs w:val="24"/>
        </w:rPr>
        <w:t>increase in CO</w:t>
      </w:r>
      <w:r w:rsidR="00B24594" w:rsidRPr="0033440C">
        <w:rPr>
          <w:sz w:val="24"/>
          <w:szCs w:val="24"/>
          <w:vertAlign w:val="subscript"/>
        </w:rPr>
        <w:t>2</w:t>
      </w:r>
      <w:r w:rsidR="00B24594" w:rsidRPr="0033440C">
        <w:rPr>
          <w:sz w:val="24"/>
          <w:szCs w:val="24"/>
        </w:rPr>
        <w:t xml:space="preserve"> is so striking tha</w:t>
      </w:r>
      <w:r w:rsidR="008737E0" w:rsidRPr="0033440C">
        <w:rPr>
          <w:sz w:val="24"/>
          <w:szCs w:val="24"/>
        </w:rPr>
        <w:t>t it is difficult to comprehend</w:t>
      </w:r>
      <w:r w:rsidR="00A252B2" w:rsidRPr="0033440C">
        <w:rPr>
          <w:sz w:val="24"/>
          <w:szCs w:val="24"/>
        </w:rPr>
        <w:t>.</w:t>
      </w:r>
      <w:r w:rsidR="00CE53B8" w:rsidRPr="0033440C">
        <w:rPr>
          <w:sz w:val="24"/>
          <w:szCs w:val="24"/>
        </w:rPr>
        <w:t xml:space="preserve"> </w:t>
      </w:r>
      <w:r w:rsidR="00B24594" w:rsidRPr="0033440C">
        <w:rPr>
          <w:sz w:val="24"/>
          <w:szCs w:val="24"/>
        </w:rPr>
        <w:t>Blame for emissions is often</w:t>
      </w:r>
      <w:r w:rsidR="00297B61" w:rsidRPr="0033440C">
        <w:rPr>
          <w:sz w:val="24"/>
          <w:szCs w:val="24"/>
        </w:rPr>
        <w:t xml:space="preserve"> shifted to those </w:t>
      </w:r>
      <w:r w:rsidR="00D74D34">
        <w:rPr>
          <w:sz w:val="24"/>
          <w:szCs w:val="24"/>
        </w:rPr>
        <w:t xml:space="preserve">nations </w:t>
      </w:r>
      <w:r w:rsidR="00297B61" w:rsidRPr="0033440C">
        <w:rPr>
          <w:sz w:val="24"/>
          <w:szCs w:val="24"/>
        </w:rPr>
        <w:t>with the large</w:t>
      </w:r>
      <w:r w:rsidR="001F22AE" w:rsidRPr="0033440C">
        <w:rPr>
          <w:sz w:val="24"/>
          <w:szCs w:val="24"/>
        </w:rPr>
        <w:t xml:space="preserve">st populations, although </w:t>
      </w:r>
      <w:r w:rsidR="00ED4714" w:rsidRPr="0033440C">
        <w:rPr>
          <w:sz w:val="24"/>
          <w:szCs w:val="24"/>
        </w:rPr>
        <w:t>distribution per capita wou</w:t>
      </w:r>
      <w:r w:rsidR="001F22AE" w:rsidRPr="0033440C">
        <w:rPr>
          <w:sz w:val="24"/>
          <w:szCs w:val="24"/>
        </w:rPr>
        <w:t xml:space="preserve">ld suggest that </w:t>
      </w:r>
      <w:r w:rsidR="007030DF">
        <w:rPr>
          <w:sz w:val="24"/>
          <w:szCs w:val="24"/>
        </w:rPr>
        <w:t xml:space="preserve">the UK </w:t>
      </w:r>
      <w:r w:rsidR="00D74D34">
        <w:rPr>
          <w:sz w:val="24"/>
          <w:szCs w:val="24"/>
        </w:rPr>
        <w:t>provides</w:t>
      </w:r>
      <w:r w:rsidR="007030DF">
        <w:rPr>
          <w:sz w:val="24"/>
          <w:szCs w:val="24"/>
        </w:rPr>
        <w:t xml:space="preserve"> more than its</w:t>
      </w:r>
      <w:r w:rsidR="0017384C" w:rsidRPr="0033440C">
        <w:rPr>
          <w:sz w:val="24"/>
          <w:szCs w:val="24"/>
        </w:rPr>
        <w:t xml:space="preserve"> fair share</w:t>
      </w:r>
      <w:r w:rsidR="007030DF">
        <w:rPr>
          <w:sz w:val="24"/>
          <w:szCs w:val="24"/>
        </w:rPr>
        <w:t xml:space="preserve"> </w:t>
      </w:r>
      <w:r w:rsidR="00410AF7">
        <w:rPr>
          <w:sz w:val="24"/>
          <w:szCs w:val="24"/>
        </w:rPr>
        <w:t>contributing</w:t>
      </w:r>
      <w:r w:rsidR="007030DF">
        <w:rPr>
          <w:sz w:val="24"/>
          <w:szCs w:val="24"/>
        </w:rPr>
        <w:t xml:space="preserve"> 7.</w:t>
      </w:r>
      <w:r w:rsidR="00410AF7">
        <w:rPr>
          <w:sz w:val="24"/>
          <w:szCs w:val="24"/>
        </w:rPr>
        <w:t>8 tonnes per head, compared with</w:t>
      </w:r>
      <w:r w:rsidR="007030DF">
        <w:rPr>
          <w:sz w:val="24"/>
          <w:szCs w:val="24"/>
        </w:rPr>
        <w:t xml:space="preserve"> China’s 5.4 and India’s </w:t>
      </w:r>
      <w:r w:rsidR="00410AF7">
        <w:rPr>
          <w:sz w:val="24"/>
          <w:szCs w:val="24"/>
        </w:rPr>
        <w:t>1.4 tonnes</w:t>
      </w:r>
      <w:r w:rsidR="0017384C" w:rsidRPr="0033440C">
        <w:rPr>
          <w:sz w:val="24"/>
          <w:szCs w:val="24"/>
        </w:rPr>
        <w:t xml:space="preserve"> (Oliver </w:t>
      </w:r>
      <w:r w:rsidR="0017384C" w:rsidRPr="0033440C">
        <w:rPr>
          <w:i/>
          <w:sz w:val="24"/>
          <w:szCs w:val="24"/>
        </w:rPr>
        <w:t>et al.</w:t>
      </w:r>
      <w:r w:rsidR="0017384C" w:rsidRPr="0033440C">
        <w:rPr>
          <w:sz w:val="24"/>
          <w:szCs w:val="24"/>
        </w:rPr>
        <w:t>,</w:t>
      </w:r>
      <w:r w:rsidR="00ED4714" w:rsidRPr="0033440C">
        <w:rPr>
          <w:sz w:val="24"/>
          <w:szCs w:val="24"/>
        </w:rPr>
        <w:t xml:space="preserve"> 2013</w:t>
      </w:r>
      <w:r w:rsidRPr="0033440C">
        <w:rPr>
          <w:sz w:val="24"/>
          <w:szCs w:val="24"/>
        </w:rPr>
        <w:t>).</w:t>
      </w:r>
      <w:r w:rsidR="00D75DF2">
        <w:rPr>
          <w:sz w:val="24"/>
          <w:szCs w:val="24"/>
        </w:rPr>
        <w:t xml:space="preserve"> C</w:t>
      </w:r>
      <w:r w:rsidR="00410AF7">
        <w:rPr>
          <w:sz w:val="24"/>
          <w:szCs w:val="24"/>
        </w:rPr>
        <w:t xml:space="preserve">ountries </w:t>
      </w:r>
      <w:r w:rsidR="001F22AE" w:rsidRPr="0033440C">
        <w:rPr>
          <w:sz w:val="24"/>
          <w:szCs w:val="24"/>
        </w:rPr>
        <w:t xml:space="preserve">contributing the most </w:t>
      </w:r>
      <w:r w:rsidR="00410AF7">
        <w:rPr>
          <w:sz w:val="24"/>
          <w:szCs w:val="24"/>
        </w:rPr>
        <w:t>total emissions are</w:t>
      </w:r>
      <w:r w:rsidR="001F22AE" w:rsidRPr="0033440C">
        <w:rPr>
          <w:sz w:val="24"/>
          <w:szCs w:val="24"/>
        </w:rPr>
        <w:t xml:space="preserve"> China 29%, USA 16% and European Union 11%</w:t>
      </w:r>
      <w:r w:rsidRPr="0033440C">
        <w:rPr>
          <w:sz w:val="24"/>
          <w:szCs w:val="24"/>
        </w:rPr>
        <w:t xml:space="preserve"> </w:t>
      </w:r>
      <w:r w:rsidR="001F22AE" w:rsidRPr="0033440C">
        <w:rPr>
          <w:sz w:val="24"/>
          <w:szCs w:val="24"/>
        </w:rPr>
        <w:t xml:space="preserve">(Oliver </w:t>
      </w:r>
      <w:r w:rsidR="001F22AE" w:rsidRPr="0033440C">
        <w:rPr>
          <w:i/>
          <w:sz w:val="24"/>
          <w:szCs w:val="24"/>
        </w:rPr>
        <w:t>et al.</w:t>
      </w:r>
      <w:r w:rsidR="001F22AE" w:rsidRPr="0033440C">
        <w:rPr>
          <w:sz w:val="24"/>
          <w:szCs w:val="24"/>
        </w:rPr>
        <w:t xml:space="preserve">, 2013). </w:t>
      </w:r>
      <w:r w:rsidR="00D74D34">
        <w:rPr>
          <w:sz w:val="24"/>
          <w:szCs w:val="24"/>
        </w:rPr>
        <w:t xml:space="preserve">Not surprisingly, </w:t>
      </w:r>
      <w:r w:rsidR="00AD437F">
        <w:rPr>
          <w:sz w:val="24"/>
          <w:szCs w:val="24"/>
        </w:rPr>
        <w:t xml:space="preserve">European </w:t>
      </w:r>
      <w:r w:rsidR="00D74D34">
        <w:rPr>
          <w:sz w:val="24"/>
          <w:szCs w:val="24"/>
        </w:rPr>
        <w:t xml:space="preserve">development and </w:t>
      </w:r>
      <w:proofErr w:type="gramStart"/>
      <w:r w:rsidR="00D74D34">
        <w:rPr>
          <w:sz w:val="24"/>
          <w:szCs w:val="24"/>
        </w:rPr>
        <w:t>the</w:t>
      </w:r>
      <w:proofErr w:type="gramEnd"/>
      <w:r w:rsidR="00D74D34">
        <w:rPr>
          <w:sz w:val="24"/>
          <w:szCs w:val="24"/>
        </w:rPr>
        <w:t xml:space="preserve"> b</w:t>
      </w:r>
      <w:r w:rsidR="00400C10">
        <w:rPr>
          <w:sz w:val="24"/>
          <w:szCs w:val="24"/>
        </w:rPr>
        <w:t xml:space="preserve">uilt environment </w:t>
      </w:r>
      <w:r w:rsidR="004F5259">
        <w:rPr>
          <w:sz w:val="24"/>
          <w:szCs w:val="24"/>
        </w:rPr>
        <w:t>sit</w:t>
      </w:r>
      <w:r w:rsidR="00400C10">
        <w:rPr>
          <w:sz w:val="24"/>
          <w:szCs w:val="24"/>
        </w:rPr>
        <w:t xml:space="preserve"> at the heart of the </w:t>
      </w:r>
      <w:r w:rsidR="00D74D34">
        <w:rPr>
          <w:sz w:val="24"/>
          <w:szCs w:val="24"/>
        </w:rPr>
        <w:t>emissions challenge</w:t>
      </w:r>
      <w:r w:rsidR="004F5259">
        <w:rPr>
          <w:sz w:val="24"/>
          <w:szCs w:val="24"/>
        </w:rPr>
        <w:t>.</w:t>
      </w:r>
      <w:r w:rsidR="00400C10">
        <w:rPr>
          <w:sz w:val="24"/>
          <w:szCs w:val="24"/>
        </w:rPr>
        <w:t xml:space="preserve"> </w:t>
      </w:r>
    </w:p>
    <w:p w14:paraId="305AA29E" w14:textId="77777777" w:rsidR="00C156A8" w:rsidRPr="0033440C" w:rsidRDefault="00C156A8" w:rsidP="00D018F0">
      <w:pPr>
        <w:jc w:val="both"/>
        <w:rPr>
          <w:sz w:val="24"/>
          <w:szCs w:val="24"/>
        </w:rPr>
      </w:pPr>
    </w:p>
    <w:p w14:paraId="201D49CA" w14:textId="77777777" w:rsidR="00F4526D" w:rsidRPr="0033440C" w:rsidRDefault="00F4526D" w:rsidP="00D018F0">
      <w:pPr>
        <w:jc w:val="both"/>
        <w:rPr>
          <w:b/>
          <w:sz w:val="24"/>
          <w:szCs w:val="24"/>
        </w:rPr>
      </w:pPr>
      <w:r w:rsidRPr="0033440C">
        <w:rPr>
          <w:b/>
          <w:sz w:val="24"/>
          <w:szCs w:val="24"/>
        </w:rPr>
        <w:t>Constructing responsibility</w:t>
      </w:r>
    </w:p>
    <w:p w14:paraId="1EA489B3" w14:textId="5B47E920" w:rsidR="005529EE" w:rsidRPr="0033440C" w:rsidRDefault="000873D3" w:rsidP="00D018F0">
      <w:pPr>
        <w:jc w:val="both"/>
        <w:rPr>
          <w:sz w:val="24"/>
          <w:szCs w:val="24"/>
        </w:rPr>
      </w:pPr>
      <w:r w:rsidRPr="0033440C">
        <w:rPr>
          <w:sz w:val="24"/>
          <w:szCs w:val="24"/>
        </w:rPr>
        <w:t xml:space="preserve">As part of the construction industry, the burden is </w:t>
      </w:r>
      <w:r w:rsidR="00CE53B8" w:rsidRPr="0033440C">
        <w:rPr>
          <w:sz w:val="24"/>
          <w:szCs w:val="24"/>
        </w:rPr>
        <w:t>greater</w:t>
      </w:r>
      <w:r w:rsidRPr="0033440C">
        <w:rPr>
          <w:sz w:val="24"/>
          <w:szCs w:val="24"/>
        </w:rPr>
        <w:t xml:space="preserve"> than mos</w:t>
      </w:r>
      <w:r w:rsidR="00CE53B8" w:rsidRPr="0033440C">
        <w:rPr>
          <w:sz w:val="24"/>
          <w:szCs w:val="24"/>
        </w:rPr>
        <w:t>t; the</w:t>
      </w:r>
      <w:r w:rsidR="00035FAB" w:rsidRPr="0033440C">
        <w:rPr>
          <w:sz w:val="24"/>
          <w:szCs w:val="24"/>
        </w:rPr>
        <w:t xml:space="preserve"> </w:t>
      </w:r>
      <w:r w:rsidR="004F5259">
        <w:rPr>
          <w:sz w:val="24"/>
          <w:szCs w:val="24"/>
        </w:rPr>
        <w:t xml:space="preserve">built environment </w:t>
      </w:r>
      <w:r w:rsidR="00035FAB" w:rsidRPr="0033440C">
        <w:rPr>
          <w:sz w:val="24"/>
          <w:szCs w:val="24"/>
        </w:rPr>
        <w:t xml:space="preserve">consumes more </w:t>
      </w:r>
      <w:r w:rsidR="00CE53B8" w:rsidRPr="0033440C">
        <w:rPr>
          <w:sz w:val="24"/>
          <w:szCs w:val="24"/>
        </w:rPr>
        <w:t xml:space="preserve">natural </w:t>
      </w:r>
      <w:r w:rsidR="00035FAB" w:rsidRPr="0033440C">
        <w:rPr>
          <w:sz w:val="24"/>
          <w:szCs w:val="24"/>
        </w:rPr>
        <w:t>r</w:t>
      </w:r>
      <w:r w:rsidR="0012399F" w:rsidRPr="0033440C">
        <w:rPr>
          <w:sz w:val="24"/>
          <w:szCs w:val="24"/>
        </w:rPr>
        <w:t>esources than any other industry</w:t>
      </w:r>
      <w:r w:rsidR="00035FAB" w:rsidRPr="0033440C">
        <w:rPr>
          <w:sz w:val="24"/>
          <w:szCs w:val="24"/>
        </w:rPr>
        <w:t xml:space="preserve"> </w:t>
      </w:r>
      <w:r w:rsidR="00CE53B8" w:rsidRPr="0033440C">
        <w:rPr>
          <w:sz w:val="24"/>
          <w:szCs w:val="24"/>
        </w:rPr>
        <w:t>and contributes the largest share of emissions</w:t>
      </w:r>
      <w:r w:rsidR="006F622E">
        <w:rPr>
          <w:sz w:val="24"/>
          <w:szCs w:val="24"/>
        </w:rPr>
        <w:t xml:space="preserve"> (</w:t>
      </w:r>
      <w:r w:rsidR="00C5702D" w:rsidRPr="0033440C">
        <w:rPr>
          <w:sz w:val="24"/>
          <w:szCs w:val="24"/>
        </w:rPr>
        <w:t>Prism Environment, 2012</w:t>
      </w:r>
      <w:r w:rsidR="006F622E">
        <w:rPr>
          <w:sz w:val="24"/>
          <w:szCs w:val="24"/>
        </w:rPr>
        <w:t xml:space="preserve">: Report for the European Commission; </w:t>
      </w:r>
      <w:r w:rsidR="006F622E" w:rsidRPr="00D74D34">
        <w:rPr>
          <w:color w:val="000000" w:themeColor="text1"/>
          <w:sz w:val="24"/>
          <w:szCs w:val="24"/>
        </w:rPr>
        <w:t>Palmer &amp; Cooper, 2013</w:t>
      </w:r>
      <w:r w:rsidR="007E6C8F" w:rsidRPr="00D74D34">
        <w:rPr>
          <w:color w:val="000000" w:themeColor="text1"/>
          <w:sz w:val="24"/>
          <w:szCs w:val="24"/>
        </w:rPr>
        <w:t>)</w:t>
      </w:r>
      <w:r w:rsidR="00CE53B8" w:rsidRPr="00D74D34">
        <w:rPr>
          <w:color w:val="000000" w:themeColor="text1"/>
          <w:sz w:val="24"/>
          <w:szCs w:val="24"/>
        </w:rPr>
        <w:t xml:space="preserve">. </w:t>
      </w:r>
      <w:r w:rsidR="00071A1E">
        <w:rPr>
          <w:sz w:val="24"/>
          <w:szCs w:val="24"/>
        </w:rPr>
        <w:t>R</w:t>
      </w:r>
      <w:r w:rsidR="00B1319C" w:rsidRPr="0033440C">
        <w:rPr>
          <w:sz w:val="24"/>
          <w:szCs w:val="24"/>
        </w:rPr>
        <w:t>eduction in emissions related to the built environment</w:t>
      </w:r>
      <w:r w:rsidR="00607B7F" w:rsidRPr="0033440C">
        <w:rPr>
          <w:sz w:val="24"/>
          <w:szCs w:val="24"/>
        </w:rPr>
        <w:t xml:space="preserve"> should be a relatively straight fo</w:t>
      </w:r>
      <w:r w:rsidR="00C5702D" w:rsidRPr="0033440C">
        <w:rPr>
          <w:sz w:val="24"/>
          <w:szCs w:val="24"/>
        </w:rPr>
        <w:t>rward proposition</w:t>
      </w:r>
      <w:r w:rsidR="00071A1E">
        <w:rPr>
          <w:sz w:val="24"/>
          <w:szCs w:val="24"/>
        </w:rPr>
        <w:t xml:space="preserve"> (</w:t>
      </w:r>
      <w:proofErr w:type="spellStart"/>
      <w:r w:rsidR="00071A1E">
        <w:rPr>
          <w:sz w:val="24"/>
          <w:szCs w:val="24"/>
        </w:rPr>
        <w:t>Oreszczyn</w:t>
      </w:r>
      <w:proofErr w:type="spellEnd"/>
      <w:r w:rsidR="00071A1E">
        <w:rPr>
          <w:sz w:val="24"/>
          <w:szCs w:val="24"/>
        </w:rPr>
        <w:t xml:space="preserve"> and Lowe, 2010)</w:t>
      </w:r>
      <w:r w:rsidR="00296728">
        <w:rPr>
          <w:sz w:val="24"/>
          <w:szCs w:val="24"/>
        </w:rPr>
        <w:t>. I</w:t>
      </w:r>
      <w:r w:rsidR="00071A1E">
        <w:rPr>
          <w:sz w:val="24"/>
          <w:szCs w:val="24"/>
        </w:rPr>
        <w:t>t</w:t>
      </w:r>
      <w:r w:rsidR="00B661AE" w:rsidRPr="0033440C">
        <w:rPr>
          <w:sz w:val="24"/>
          <w:szCs w:val="24"/>
        </w:rPr>
        <w:t xml:space="preserve"> is possible to build </w:t>
      </w:r>
      <w:r w:rsidR="00950064" w:rsidRPr="0033440C">
        <w:rPr>
          <w:sz w:val="24"/>
          <w:szCs w:val="24"/>
        </w:rPr>
        <w:t xml:space="preserve">and retrofit </w:t>
      </w:r>
      <w:r w:rsidR="00071A1E">
        <w:rPr>
          <w:sz w:val="24"/>
          <w:szCs w:val="24"/>
        </w:rPr>
        <w:t xml:space="preserve">more energy efficient homes </w:t>
      </w:r>
      <w:r w:rsidR="00D74D34">
        <w:rPr>
          <w:sz w:val="24"/>
          <w:szCs w:val="24"/>
        </w:rPr>
        <w:t>(</w:t>
      </w:r>
      <w:r w:rsidR="00B661AE" w:rsidRPr="0033440C">
        <w:rPr>
          <w:sz w:val="24"/>
          <w:szCs w:val="24"/>
        </w:rPr>
        <w:t xml:space="preserve">Stafford </w:t>
      </w:r>
      <w:r w:rsidR="00B661AE" w:rsidRPr="00D74186">
        <w:rPr>
          <w:i/>
          <w:sz w:val="24"/>
          <w:szCs w:val="24"/>
        </w:rPr>
        <w:t>et al</w:t>
      </w:r>
      <w:r w:rsidR="00D74186" w:rsidRPr="00D74186">
        <w:rPr>
          <w:i/>
          <w:sz w:val="24"/>
          <w:szCs w:val="24"/>
        </w:rPr>
        <w:t>.</w:t>
      </w:r>
      <w:r w:rsidR="00B661AE" w:rsidRPr="00D74186">
        <w:rPr>
          <w:i/>
          <w:sz w:val="24"/>
          <w:szCs w:val="24"/>
        </w:rPr>
        <w:t>,</w:t>
      </w:r>
      <w:r w:rsidR="00B661AE" w:rsidRPr="0033440C">
        <w:rPr>
          <w:sz w:val="24"/>
          <w:szCs w:val="24"/>
        </w:rPr>
        <w:t xml:space="preserve"> 2012a</w:t>
      </w:r>
      <w:r w:rsidR="00950064" w:rsidRPr="0033440C">
        <w:rPr>
          <w:sz w:val="24"/>
          <w:szCs w:val="24"/>
        </w:rPr>
        <w:t xml:space="preserve">, </w:t>
      </w:r>
      <w:r w:rsidR="00D74D34">
        <w:rPr>
          <w:sz w:val="24"/>
          <w:szCs w:val="24"/>
        </w:rPr>
        <w:t>2012</w:t>
      </w:r>
      <w:r w:rsidR="00950064" w:rsidRPr="0033440C">
        <w:rPr>
          <w:sz w:val="24"/>
          <w:szCs w:val="24"/>
        </w:rPr>
        <w:t>b</w:t>
      </w:r>
      <w:r w:rsidR="00296728">
        <w:rPr>
          <w:sz w:val="24"/>
          <w:szCs w:val="24"/>
        </w:rPr>
        <w:t>) and there are</w:t>
      </w:r>
      <w:r w:rsidR="00B661AE" w:rsidRPr="0033440C">
        <w:rPr>
          <w:sz w:val="24"/>
          <w:szCs w:val="24"/>
        </w:rPr>
        <w:t xml:space="preserve"> </w:t>
      </w:r>
      <w:r w:rsidR="00950064" w:rsidRPr="0033440C">
        <w:rPr>
          <w:sz w:val="24"/>
          <w:szCs w:val="24"/>
        </w:rPr>
        <w:t xml:space="preserve">particular </w:t>
      </w:r>
      <w:r w:rsidR="00B661AE" w:rsidRPr="0033440C">
        <w:rPr>
          <w:sz w:val="24"/>
          <w:szCs w:val="24"/>
        </w:rPr>
        <w:t>benefit</w:t>
      </w:r>
      <w:r w:rsidR="00296728">
        <w:rPr>
          <w:sz w:val="24"/>
          <w:szCs w:val="24"/>
        </w:rPr>
        <w:t>s</w:t>
      </w:r>
      <w:r w:rsidR="00B661AE" w:rsidRPr="0033440C">
        <w:rPr>
          <w:sz w:val="24"/>
          <w:szCs w:val="24"/>
        </w:rPr>
        <w:t xml:space="preserve"> in focusing </w:t>
      </w:r>
      <w:r w:rsidR="00296728">
        <w:rPr>
          <w:sz w:val="24"/>
          <w:szCs w:val="24"/>
        </w:rPr>
        <w:t xml:space="preserve">attention </w:t>
      </w:r>
      <w:r w:rsidR="008737E0" w:rsidRPr="0033440C">
        <w:rPr>
          <w:sz w:val="24"/>
          <w:szCs w:val="24"/>
        </w:rPr>
        <w:t>on homes.  D</w:t>
      </w:r>
      <w:r w:rsidR="00CE53B8" w:rsidRPr="0033440C">
        <w:rPr>
          <w:sz w:val="24"/>
          <w:szCs w:val="24"/>
        </w:rPr>
        <w:t xml:space="preserve">omestic properties </w:t>
      </w:r>
      <w:r w:rsidR="00C156A8" w:rsidRPr="0033440C">
        <w:rPr>
          <w:sz w:val="24"/>
          <w:szCs w:val="24"/>
        </w:rPr>
        <w:t xml:space="preserve">use a third of all energy consumed in the </w:t>
      </w:r>
      <w:r w:rsidR="00C156A8" w:rsidRPr="0033440C">
        <w:rPr>
          <w:sz w:val="24"/>
          <w:szCs w:val="24"/>
        </w:rPr>
        <w:lastRenderedPageBreak/>
        <w:t>UK, with 65% being used for heating and cooling</w:t>
      </w:r>
      <w:r w:rsidR="00117612" w:rsidRPr="0033440C">
        <w:rPr>
          <w:sz w:val="24"/>
          <w:szCs w:val="24"/>
        </w:rPr>
        <w:t xml:space="preserve"> (DECC, 2014</w:t>
      </w:r>
      <w:r w:rsidR="006F622E">
        <w:rPr>
          <w:sz w:val="24"/>
          <w:szCs w:val="24"/>
        </w:rPr>
        <w:t xml:space="preserve">; </w:t>
      </w:r>
      <w:r w:rsidR="006F622E" w:rsidRPr="00071A1E">
        <w:rPr>
          <w:color w:val="000000" w:themeColor="text1"/>
          <w:sz w:val="24"/>
          <w:szCs w:val="24"/>
        </w:rPr>
        <w:t xml:space="preserve">Palmer </w:t>
      </w:r>
      <w:r w:rsidR="002E2BCE">
        <w:rPr>
          <w:color w:val="000000" w:themeColor="text1"/>
          <w:sz w:val="24"/>
          <w:szCs w:val="24"/>
        </w:rPr>
        <w:t>and</w:t>
      </w:r>
      <w:r w:rsidR="002E2BCE" w:rsidRPr="00071A1E">
        <w:rPr>
          <w:color w:val="000000" w:themeColor="text1"/>
          <w:sz w:val="24"/>
          <w:szCs w:val="24"/>
        </w:rPr>
        <w:t xml:space="preserve"> </w:t>
      </w:r>
      <w:r w:rsidR="006F622E" w:rsidRPr="00071A1E">
        <w:rPr>
          <w:color w:val="000000" w:themeColor="text1"/>
          <w:sz w:val="24"/>
          <w:szCs w:val="24"/>
        </w:rPr>
        <w:t>Cooper, 2013</w:t>
      </w:r>
      <w:r w:rsidR="007E6C8F" w:rsidRPr="00071A1E">
        <w:rPr>
          <w:color w:val="000000" w:themeColor="text1"/>
          <w:sz w:val="24"/>
          <w:szCs w:val="24"/>
        </w:rPr>
        <w:t>)</w:t>
      </w:r>
      <w:r w:rsidR="00D74186" w:rsidRPr="00071A1E">
        <w:rPr>
          <w:color w:val="000000" w:themeColor="text1"/>
          <w:sz w:val="24"/>
          <w:szCs w:val="24"/>
        </w:rPr>
        <w:t xml:space="preserve"> </w:t>
      </w:r>
      <w:r w:rsidR="00D74186">
        <w:rPr>
          <w:sz w:val="24"/>
          <w:szCs w:val="24"/>
        </w:rPr>
        <w:t>thus, c</w:t>
      </w:r>
      <w:r w:rsidR="00A252B2" w:rsidRPr="0033440C">
        <w:rPr>
          <w:sz w:val="24"/>
          <w:szCs w:val="24"/>
        </w:rPr>
        <w:t>hange</w:t>
      </w:r>
      <w:r w:rsidR="00F05597" w:rsidRPr="0033440C">
        <w:rPr>
          <w:sz w:val="24"/>
          <w:szCs w:val="24"/>
        </w:rPr>
        <w:t>s</w:t>
      </w:r>
      <w:r w:rsidR="00607B7F" w:rsidRPr="0033440C">
        <w:rPr>
          <w:sz w:val="24"/>
          <w:szCs w:val="24"/>
        </w:rPr>
        <w:t xml:space="preserve"> to the</w:t>
      </w:r>
      <w:r w:rsidR="00A252B2" w:rsidRPr="0033440C">
        <w:rPr>
          <w:sz w:val="24"/>
          <w:szCs w:val="24"/>
        </w:rPr>
        <w:t xml:space="preserve"> buil</w:t>
      </w:r>
      <w:r w:rsidR="00F05597" w:rsidRPr="0033440C">
        <w:rPr>
          <w:sz w:val="24"/>
          <w:szCs w:val="24"/>
        </w:rPr>
        <w:t>ding stock</w:t>
      </w:r>
      <w:r w:rsidR="008737E0" w:rsidRPr="0033440C">
        <w:rPr>
          <w:sz w:val="24"/>
          <w:szCs w:val="24"/>
        </w:rPr>
        <w:t xml:space="preserve"> can</w:t>
      </w:r>
      <w:r w:rsidR="00607B7F" w:rsidRPr="0033440C">
        <w:rPr>
          <w:sz w:val="24"/>
          <w:szCs w:val="24"/>
        </w:rPr>
        <w:t xml:space="preserve"> create a significant impact.</w:t>
      </w:r>
      <w:r w:rsidR="00E23F85" w:rsidRPr="0033440C">
        <w:rPr>
          <w:sz w:val="24"/>
          <w:szCs w:val="24"/>
        </w:rPr>
        <w:t xml:space="preserve"> </w:t>
      </w:r>
    </w:p>
    <w:p w14:paraId="29435E29" w14:textId="77777777" w:rsidR="007E6C8F" w:rsidRPr="0033440C" w:rsidRDefault="007E6C8F" w:rsidP="00D018F0">
      <w:pPr>
        <w:jc w:val="both"/>
        <w:rPr>
          <w:sz w:val="24"/>
          <w:szCs w:val="24"/>
        </w:rPr>
      </w:pPr>
    </w:p>
    <w:p w14:paraId="18802556" w14:textId="77777777" w:rsidR="00E447F1" w:rsidRPr="00E447F1" w:rsidRDefault="00E447F1" w:rsidP="00D018F0">
      <w:pPr>
        <w:jc w:val="both"/>
        <w:rPr>
          <w:b/>
          <w:sz w:val="24"/>
          <w:szCs w:val="24"/>
        </w:rPr>
      </w:pPr>
      <w:r w:rsidRPr="00E447F1">
        <w:rPr>
          <w:b/>
          <w:sz w:val="24"/>
          <w:szCs w:val="24"/>
        </w:rPr>
        <w:t>Building envelopes and performance</w:t>
      </w:r>
    </w:p>
    <w:p w14:paraId="072510F0" w14:textId="77777777" w:rsidR="00D018F0" w:rsidRDefault="00D018F0" w:rsidP="00D018F0">
      <w:pPr>
        <w:jc w:val="both"/>
        <w:rPr>
          <w:sz w:val="24"/>
          <w:szCs w:val="24"/>
        </w:rPr>
      </w:pPr>
      <w:r w:rsidRPr="0033440C">
        <w:rPr>
          <w:sz w:val="24"/>
          <w:szCs w:val="24"/>
        </w:rPr>
        <w:t xml:space="preserve">For domestic buildings, in Northern European Climates, the main concern is </w:t>
      </w:r>
      <w:r w:rsidR="004E3188" w:rsidRPr="0033440C">
        <w:rPr>
          <w:sz w:val="24"/>
          <w:szCs w:val="24"/>
        </w:rPr>
        <w:t xml:space="preserve">the high </w:t>
      </w:r>
      <w:r w:rsidRPr="0033440C">
        <w:rPr>
          <w:sz w:val="24"/>
          <w:szCs w:val="24"/>
        </w:rPr>
        <w:t>energy</w:t>
      </w:r>
      <w:r w:rsidR="004E3188" w:rsidRPr="0033440C">
        <w:rPr>
          <w:sz w:val="24"/>
          <w:szCs w:val="24"/>
        </w:rPr>
        <w:t xml:space="preserve"> </w:t>
      </w:r>
      <w:r w:rsidR="005E1037">
        <w:rPr>
          <w:sz w:val="24"/>
          <w:szCs w:val="24"/>
        </w:rPr>
        <w:t xml:space="preserve">heating </w:t>
      </w:r>
      <w:r w:rsidR="004E3188" w:rsidRPr="0033440C">
        <w:rPr>
          <w:sz w:val="24"/>
          <w:szCs w:val="24"/>
        </w:rPr>
        <w:t>loads</w:t>
      </w:r>
      <w:r w:rsidRPr="0033440C">
        <w:rPr>
          <w:sz w:val="24"/>
          <w:szCs w:val="24"/>
        </w:rPr>
        <w:t xml:space="preserve"> required du</w:t>
      </w:r>
      <w:r w:rsidR="00D97EEB" w:rsidRPr="0033440C">
        <w:rPr>
          <w:sz w:val="24"/>
          <w:szCs w:val="24"/>
        </w:rPr>
        <w:t xml:space="preserve">ring the </w:t>
      </w:r>
      <w:r w:rsidRPr="0033440C">
        <w:rPr>
          <w:sz w:val="24"/>
          <w:szCs w:val="24"/>
        </w:rPr>
        <w:t>winter months</w:t>
      </w:r>
      <w:r w:rsidR="00D97EEB" w:rsidRPr="0033440C">
        <w:rPr>
          <w:sz w:val="24"/>
          <w:szCs w:val="24"/>
        </w:rPr>
        <w:t xml:space="preserve">. </w:t>
      </w:r>
      <w:r w:rsidR="000C7EB7" w:rsidRPr="0033440C">
        <w:rPr>
          <w:sz w:val="24"/>
          <w:szCs w:val="24"/>
        </w:rPr>
        <w:t>During this and other seasons, r</w:t>
      </w:r>
      <w:r w:rsidR="00D97EEB" w:rsidRPr="0033440C">
        <w:rPr>
          <w:sz w:val="24"/>
          <w:szCs w:val="24"/>
        </w:rPr>
        <w:t>eliance is placed on the</w:t>
      </w:r>
      <w:r w:rsidRPr="0033440C">
        <w:rPr>
          <w:sz w:val="24"/>
          <w:szCs w:val="24"/>
        </w:rPr>
        <w:t xml:space="preserve"> building envelope </w:t>
      </w:r>
      <w:r w:rsidR="00D97EEB" w:rsidRPr="0033440C">
        <w:rPr>
          <w:sz w:val="24"/>
          <w:szCs w:val="24"/>
        </w:rPr>
        <w:t>to act as</w:t>
      </w:r>
      <w:r w:rsidRPr="0033440C">
        <w:rPr>
          <w:sz w:val="24"/>
          <w:szCs w:val="24"/>
        </w:rPr>
        <w:t xml:space="preserve"> </w:t>
      </w:r>
      <w:r w:rsidR="00D97EEB" w:rsidRPr="0033440C">
        <w:rPr>
          <w:sz w:val="24"/>
          <w:szCs w:val="24"/>
        </w:rPr>
        <w:t xml:space="preserve">a </w:t>
      </w:r>
      <w:r w:rsidR="00A13AF5">
        <w:rPr>
          <w:sz w:val="24"/>
          <w:szCs w:val="24"/>
        </w:rPr>
        <w:t>thermal</w:t>
      </w:r>
      <w:r w:rsidRPr="0033440C">
        <w:rPr>
          <w:sz w:val="24"/>
          <w:szCs w:val="24"/>
        </w:rPr>
        <w:t xml:space="preserve"> barrier</w:t>
      </w:r>
      <w:r w:rsidR="00A13AF5">
        <w:rPr>
          <w:sz w:val="24"/>
          <w:szCs w:val="24"/>
        </w:rPr>
        <w:t xml:space="preserve"> that resists heat losses</w:t>
      </w:r>
      <w:r w:rsidR="000414D1">
        <w:rPr>
          <w:sz w:val="24"/>
          <w:szCs w:val="24"/>
        </w:rPr>
        <w:t xml:space="preserve"> through the fabric and undesirable air exchanges</w:t>
      </w:r>
      <w:r w:rsidRPr="0033440C">
        <w:rPr>
          <w:sz w:val="24"/>
          <w:szCs w:val="24"/>
        </w:rPr>
        <w:t xml:space="preserve">.  However, research has shown that the effectiveness of the barrier can vary </w:t>
      </w:r>
      <w:r w:rsidR="004C58E5" w:rsidRPr="0033440C">
        <w:rPr>
          <w:sz w:val="24"/>
          <w:szCs w:val="24"/>
        </w:rPr>
        <w:t>and gaps in performance are considerable</w:t>
      </w:r>
      <w:r w:rsidR="007F61B8" w:rsidRPr="0033440C">
        <w:rPr>
          <w:sz w:val="24"/>
          <w:szCs w:val="24"/>
        </w:rPr>
        <w:t xml:space="preserve"> (</w:t>
      </w:r>
      <w:r w:rsidR="009E58CF" w:rsidRPr="0033440C">
        <w:rPr>
          <w:sz w:val="24"/>
          <w:szCs w:val="24"/>
        </w:rPr>
        <w:t xml:space="preserve">Stafford </w:t>
      </w:r>
      <w:r w:rsidR="009E58CF" w:rsidRPr="0033440C">
        <w:rPr>
          <w:i/>
          <w:sz w:val="24"/>
          <w:szCs w:val="24"/>
        </w:rPr>
        <w:t>et al.</w:t>
      </w:r>
      <w:r w:rsidR="009E58CF" w:rsidRPr="0033440C">
        <w:rPr>
          <w:sz w:val="24"/>
          <w:szCs w:val="24"/>
        </w:rPr>
        <w:t xml:space="preserve"> 2012a; 2012b</w:t>
      </w:r>
      <w:r w:rsidR="007F61B8" w:rsidRPr="0033440C">
        <w:rPr>
          <w:sz w:val="24"/>
          <w:szCs w:val="24"/>
        </w:rPr>
        <w:t>)</w:t>
      </w:r>
      <w:r w:rsidRPr="0033440C">
        <w:rPr>
          <w:sz w:val="24"/>
          <w:szCs w:val="24"/>
        </w:rPr>
        <w:t>. In most cases the thermal barriers are not effective and internal conditions are at the mercy of the external environment, changing rapidly as external temperature and wind changes.</w:t>
      </w:r>
      <w:r w:rsidR="00CD4342" w:rsidRPr="0033440C">
        <w:rPr>
          <w:sz w:val="24"/>
          <w:szCs w:val="24"/>
        </w:rPr>
        <w:t xml:space="preserve"> </w:t>
      </w:r>
    </w:p>
    <w:p w14:paraId="53803367" w14:textId="77777777" w:rsidR="00762D62" w:rsidRDefault="00762D62" w:rsidP="00D018F0">
      <w:pPr>
        <w:jc w:val="both"/>
        <w:rPr>
          <w:sz w:val="24"/>
          <w:szCs w:val="24"/>
        </w:rPr>
      </w:pPr>
    </w:p>
    <w:p w14:paraId="34077F9C" w14:textId="7ED4CA17" w:rsidR="000414D1" w:rsidRDefault="00762D62" w:rsidP="00D018F0">
      <w:pPr>
        <w:jc w:val="both"/>
        <w:rPr>
          <w:sz w:val="24"/>
          <w:szCs w:val="24"/>
        </w:rPr>
      </w:pPr>
      <w:r>
        <w:rPr>
          <w:noProof/>
          <w:sz w:val="24"/>
          <w:szCs w:val="24"/>
          <w:lang w:eastAsia="en-GB"/>
        </w:rPr>
        <w:drawing>
          <wp:inline distT="0" distB="0" distL="0" distR="0" wp14:anchorId="7F4628D2" wp14:editId="0B230DFD">
            <wp:extent cx="5600700" cy="319875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2769" cy="3199940"/>
                    </a:xfrm>
                    <a:prstGeom prst="rect">
                      <a:avLst/>
                    </a:prstGeom>
                    <a:noFill/>
                  </pic:spPr>
                </pic:pic>
              </a:graphicData>
            </a:graphic>
          </wp:inline>
        </w:drawing>
      </w:r>
    </w:p>
    <w:p w14:paraId="4FA66A53" w14:textId="2C5BB04E" w:rsidR="00762D62" w:rsidRDefault="00762D62" w:rsidP="00D018F0">
      <w:pPr>
        <w:jc w:val="both"/>
        <w:rPr>
          <w:sz w:val="24"/>
          <w:szCs w:val="24"/>
        </w:rPr>
      </w:pPr>
    </w:p>
    <w:p w14:paraId="1DF21E4E" w14:textId="77777777" w:rsidR="00CD4342" w:rsidRPr="0033440C" w:rsidRDefault="00CD4342" w:rsidP="00CD4342">
      <w:pPr>
        <w:rPr>
          <w:sz w:val="24"/>
          <w:szCs w:val="24"/>
        </w:rPr>
      </w:pPr>
    </w:p>
    <w:p w14:paraId="6C815FFD" w14:textId="7EEE87D5" w:rsidR="00CD4342" w:rsidRPr="0033440C" w:rsidRDefault="001E0CF9" w:rsidP="00CD4342">
      <w:pPr>
        <w:jc w:val="both"/>
        <w:rPr>
          <w:sz w:val="24"/>
          <w:szCs w:val="24"/>
        </w:rPr>
      </w:pPr>
      <w:r>
        <w:rPr>
          <w:b/>
          <w:color w:val="000000" w:themeColor="text1"/>
          <w:sz w:val="24"/>
          <w:szCs w:val="24"/>
        </w:rPr>
        <w:t>Figure 1</w:t>
      </w:r>
      <w:r w:rsidR="00CD4342" w:rsidRPr="00405DD4">
        <w:rPr>
          <w:b/>
          <w:color w:val="000000" w:themeColor="text1"/>
          <w:sz w:val="24"/>
          <w:szCs w:val="24"/>
        </w:rPr>
        <w:t>: Heat loss studies conducted in the UK</w:t>
      </w:r>
      <w:r w:rsidR="005E1037">
        <w:rPr>
          <w:b/>
          <w:color w:val="000000" w:themeColor="text1"/>
          <w:sz w:val="24"/>
          <w:szCs w:val="24"/>
        </w:rPr>
        <w:t xml:space="preserve"> – new build</w:t>
      </w:r>
      <w:r w:rsidR="00CD4342" w:rsidRPr="00405DD4">
        <w:rPr>
          <w:b/>
          <w:color w:val="000000" w:themeColor="text1"/>
          <w:sz w:val="24"/>
          <w:szCs w:val="24"/>
        </w:rPr>
        <w:t xml:space="preserve"> </w:t>
      </w:r>
      <w:r w:rsidR="00784F85" w:rsidRPr="00405DD4">
        <w:rPr>
          <w:b/>
          <w:color w:val="000000" w:themeColor="text1"/>
          <w:sz w:val="24"/>
          <w:szCs w:val="24"/>
        </w:rPr>
        <w:t>(</w:t>
      </w:r>
      <w:r w:rsidR="005E1037">
        <w:rPr>
          <w:b/>
          <w:color w:val="000000" w:themeColor="text1"/>
          <w:sz w:val="24"/>
          <w:szCs w:val="24"/>
        </w:rPr>
        <w:t>adapted from</w:t>
      </w:r>
      <w:r w:rsidR="00762D62">
        <w:rPr>
          <w:b/>
          <w:color w:val="000000" w:themeColor="text1"/>
          <w:sz w:val="24"/>
          <w:szCs w:val="24"/>
        </w:rPr>
        <w:t xml:space="preserve"> </w:t>
      </w:r>
      <w:r w:rsidR="00C87DC4" w:rsidRPr="00405DD4">
        <w:rPr>
          <w:b/>
          <w:color w:val="000000" w:themeColor="text1"/>
          <w:sz w:val="24"/>
          <w:szCs w:val="24"/>
        </w:rPr>
        <w:t xml:space="preserve">Johnston </w:t>
      </w:r>
      <w:r w:rsidR="00C87DC4" w:rsidRPr="00405DD4">
        <w:rPr>
          <w:b/>
          <w:i/>
          <w:color w:val="000000" w:themeColor="text1"/>
          <w:sz w:val="24"/>
          <w:szCs w:val="24"/>
        </w:rPr>
        <w:t>et al</w:t>
      </w:r>
      <w:r w:rsidR="000414D1" w:rsidRPr="00405DD4">
        <w:rPr>
          <w:b/>
          <w:i/>
          <w:color w:val="000000" w:themeColor="text1"/>
          <w:sz w:val="24"/>
          <w:szCs w:val="24"/>
        </w:rPr>
        <w:t>.,</w:t>
      </w:r>
      <w:r w:rsidR="00762D62">
        <w:rPr>
          <w:b/>
          <w:color w:val="000000" w:themeColor="text1"/>
          <w:sz w:val="24"/>
          <w:szCs w:val="24"/>
        </w:rPr>
        <w:t xml:space="preserve"> 2014</w:t>
      </w:r>
      <w:r w:rsidR="00C87DC4">
        <w:rPr>
          <w:b/>
          <w:sz w:val="24"/>
          <w:szCs w:val="24"/>
        </w:rPr>
        <w:t>)</w:t>
      </w:r>
    </w:p>
    <w:p w14:paraId="3A4C5BF4" w14:textId="77777777" w:rsidR="00CD4342" w:rsidRPr="0033440C" w:rsidRDefault="00CD4342" w:rsidP="00D018F0">
      <w:pPr>
        <w:jc w:val="both"/>
        <w:rPr>
          <w:sz w:val="24"/>
          <w:szCs w:val="24"/>
        </w:rPr>
      </w:pPr>
    </w:p>
    <w:p w14:paraId="1E7080FA" w14:textId="6899701F" w:rsidR="00D018F0" w:rsidRPr="0033440C" w:rsidRDefault="007F61B8" w:rsidP="00D018F0">
      <w:pPr>
        <w:jc w:val="both"/>
        <w:rPr>
          <w:sz w:val="24"/>
          <w:szCs w:val="24"/>
        </w:rPr>
      </w:pPr>
      <w:r w:rsidRPr="0033440C">
        <w:rPr>
          <w:sz w:val="24"/>
          <w:szCs w:val="24"/>
        </w:rPr>
        <w:t>In light of wasted energy, o</w:t>
      </w:r>
      <w:r w:rsidR="00FE4733" w:rsidRPr="0033440C">
        <w:rPr>
          <w:sz w:val="24"/>
          <w:szCs w:val="24"/>
        </w:rPr>
        <w:t>f</w:t>
      </w:r>
      <w:r w:rsidRPr="0033440C">
        <w:rPr>
          <w:sz w:val="24"/>
          <w:szCs w:val="24"/>
        </w:rPr>
        <w:t xml:space="preserve"> real</w:t>
      </w:r>
      <w:r w:rsidR="00D018F0" w:rsidRPr="0033440C">
        <w:rPr>
          <w:sz w:val="24"/>
          <w:szCs w:val="24"/>
        </w:rPr>
        <w:t xml:space="preserve"> concern is the d</w:t>
      </w:r>
      <w:r w:rsidR="00C95D30" w:rsidRPr="0033440C">
        <w:rPr>
          <w:sz w:val="24"/>
          <w:szCs w:val="24"/>
        </w:rPr>
        <w:t xml:space="preserve">egree that a building’s fabric </w:t>
      </w:r>
      <w:r w:rsidR="00D018F0" w:rsidRPr="0033440C">
        <w:rPr>
          <w:sz w:val="24"/>
          <w:szCs w:val="24"/>
        </w:rPr>
        <w:t xml:space="preserve">performance differs from that </w:t>
      </w:r>
      <w:r w:rsidR="0071406C" w:rsidRPr="0033440C">
        <w:rPr>
          <w:sz w:val="24"/>
          <w:szCs w:val="24"/>
        </w:rPr>
        <w:t>specified</w:t>
      </w:r>
      <w:r w:rsidR="000C7EB7" w:rsidRPr="0033440C">
        <w:rPr>
          <w:sz w:val="24"/>
          <w:szCs w:val="24"/>
        </w:rPr>
        <w:t>, especially as current regulation is aimed at design</w:t>
      </w:r>
      <w:r w:rsidR="0047278A" w:rsidRPr="0033440C">
        <w:rPr>
          <w:sz w:val="24"/>
          <w:szCs w:val="24"/>
        </w:rPr>
        <w:t xml:space="preserve"> (</w:t>
      </w:r>
      <w:r w:rsidR="00E447F1">
        <w:rPr>
          <w:sz w:val="24"/>
          <w:szCs w:val="24"/>
        </w:rPr>
        <w:t>CLG, 2009</w:t>
      </w:r>
      <w:r w:rsidR="0047278A" w:rsidRPr="0033440C">
        <w:rPr>
          <w:sz w:val="24"/>
          <w:szCs w:val="24"/>
        </w:rPr>
        <w:t>)</w:t>
      </w:r>
      <w:r w:rsidR="00D018F0" w:rsidRPr="0033440C">
        <w:rPr>
          <w:sz w:val="24"/>
          <w:szCs w:val="24"/>
        </w:rPr>
        <w:t>.</w:t>
      </w:r>
      <w:r w:rsidR="001E0CF9">
        <w:rPr>
          <w:sz w:val="24"/>
          <w:szCs w:val="24"/>
        </w:rPr>
        <w:t xml:space="preserve"> Figure 1</w:t>
      </w:r>
      <w:r w:rsidR="007C29A0" w:rsidRPr="0033440C">
        <w:rPr>
          <w:sz w:val="24"/>
          <w:szCs w:val="24"/>
        </w:rPr>
        <w:t xml:space="preserve"> shows</w:t>
      </w:r>
      <w:r w:rsidR="00784F85" w:rsidRPr="0033440C">
        <w:rPr>
          <w:sz w:val="24"/>
          <w:szCs w:val="24"/>
        </w:rPr>
        <w:t xml:space="preserve"> the results of heat loss studies, providing an accurate assessment of the building fabrics thermal performance, using a co</w:t>
      </w:r>
      <w:r w:rsidR="005E14CB">
        <w:rPr>
          <w:sz w:val="24"/>
          <w:szCs w:val="24"/>
        </w:rPr>
        <w:t>-</w:t>
      </w:r>
      <w:r w:rsidR="00784F85" w:rsidRPr="0033440C">
        <w:rPr>
          <w:sz w:val="24"/>
          <w:szCs w:val="24"/>
        </w:rPr>
        <w:t>heating metho</w:t>
      </w:r>
      <w:r w:rsidR="0047278A" w:rsidRPr="0033440C">
        <w:rPr>
          <w:sz w:val="24"/>
          <w:szCs w:val="24"/>
        </w:rPr>
        <w:t>dology (</w:t>
      </w:r>
      <w:r w:rsidR="00762D62">
        <w:rPr>
          <w:sz w:val="24"/>
          <w:szCs w:val="24"/>
        </w:rPr>
        <w:t>Johnston</w:t>
      </w:r>
      <w:r w:rsidR="00077A48">
        <w:rPr>
          <w:sz w:val="24"/>
          <w:szCs w:val="24"/>
        </w:rPr>
        <w:t xml:space="preserve"> </w:t>
      </w:r>
      <w:r w:rsidR="00077A48" w:rsidRPr="00F07777">
        <w:rPr>
          <w:i/>
          <w:sz w:val="24"/>
          <w:szCs w:val="24"/>
        </w:rPr>
        <w:t>et al.</w:t>
      </w:r>
      <w:r w:rsidR="00077A48">
        <w:rPr>
          <w:sz w:val="24"/>
          <w:szCs w:val="24"/>
        </w:rPr>
        <w:t>, 2013</w:t>
      </w:r>
      <w:r w:rsidR="0047278A" w:rsidRPr="0033440C">
        <w:rPr>
          <w:sz w:val="24"/>
          <w:szCs w:val="24"/>
        </w:rPr>
        <w:t>).  In most cases,</w:t>
      </w:r>
      <w:r w:rsidR="000414D1">
        <w:rPr>
          <w:sz w:val="24"/>
          <w:szCs w:val="24"/>
        </w:rPr>
        <w:t xml:space="preserve"> </w:t>
      </w:r>
      <w:r w:rsidR="00986E7E">
        <w:rPr>
          <w:sz w:val="24"/>
          <w:szCs w:val="24"/>
        </w:rPr>
        <w:t xml:space="preserve">the buildings on the left of </w:t>
      </w:r>
      <w:r w:rsidR="001E0CF9">
        <w:rPr>
          <w:sz w:val="24"/>
          <w:szCs w:val="24"/>
        </w:rPr>
        <w:t>Figure 1</w:t>
      </w:r>
      <w:r w:rsidR="00986E7E">
        <w:rPr>
          <w:sz w:val="24"/>
          <w:szCs w:val="24"/>
        </w:rPr>
        <w:t xml:space="preserve"> show</w:t>
      </w:r>
      <w:r w:rsidR="0047278A" w:rsidRPr="0033440C">
        <w:rPr>
          <w:sz w:val="24"/>
          <w:szCs w:val="24"/>
        </w:rPr>
        <w:t xml:space="preserve"> the measured (actual) therma</w:t>
      </w:r>
      <w:r w:rsidR="005E1037">
        <w:rPr>
          <w:sz w:val="24"/>
          <w:szCs w:val="24"/>
        </w:rPr>
        <w:t>l performance being very different to</w:t>
      </w:r>
      <w:r w:rsidR="0047278A" w:rsidRPr="0033440C">
        <w:rPr>
          <w:sz w:val="24"/>
          <w:szCs w:val="24"/>
        </w:rPr>
        <w:t xml:space="preserve"> the </w:t>
      </w:r>
      <w:r w:rsidR="00EE19F6" w:rsidRPr="0033440C">
        <w:rPr>
          <w:sz w:val="24"/>
          <w:szCs w:val="24"/>
        </w:rPr>
        <w:t>predicted</w:t>
      </w:r>
      <w:r w:rsidR="0047278A" w:rsidRPr="0033440C">
        <w:rPr>
          <w:sz w:val="24"/>
          <w:szCs w:val="24"/>
        </w:rPr>
        <w:t xml:space="preserve"> resistance</w:t>
      </w:r>
      <w:r w:rsidR="000414D1">
        <w:rPr>
          <w:sz w:val="24"/>
          <w:szCs w:val="24"/>
        </w:rPr>
        <w:t xml:space="preserve"> (as designed)</w:t>
      </w:r>
      <w:r w:rsidR="007C29A0" w:rsidRPr="0033440C">
        <w:rPr>
          <w:sz w:val="24"/>
          <w:szCs w:val="24"/>
        </w:rPr>
        <w:t>.</w:t>
      </w:r>
      <w:r w:rsidR="00D018F0" w:rsidRPr="0033440C">
        <w:rPr>
          <w:sz w:val="24"/>
          <w:szCs w:val="24"/>
        </w:rPr>
        <w:t xml:space="preserve"> </w:t>
      </w:r>
      <w:r w:rsidR="001F286F" w:rsidRPr="0033440C">
        <w:rPr>
          <w:sz w:val="24"/>
          <w:szCs w:val="24"/>
        </w:rPr>
        <w:t>The evidence from whole building heat los</w:t>
      </w:r>
      <w:r w:rsidR="000414D1">
        <w:rPr>
          <w:sz w:val="24"/>
          <w:szCs w:val="24"/>
        </w:rPr>
        <w:t>s tests</w:t>
      </w:r>
      <w:r w:rsidR="001F286F" w:rsidRPr="0033440C">
        <w:rPr>
          <w:sz w:val="24"/>
          <w:szCs w:val="24"/>
        </w:rPr>
        <w:t xml:space="preserve"> shows, that it is not uncommon for dwellings to experience 60% greater heat loss than designed (Gorse </w:t>
      </w:r>
      <w:r w:rsidR="001F286F" w:rsidRPr="0033440C">
        <w:rPr>
          <w:i/>
          <w:sz w:val="24"/>
          <w:szCs w:val="24"/>
        </w:rPr>
        <w:t>et al.</w:t>
      </w:r>
      <w:r w:rsidR="001F286F" w:rsidRPr="0033440C">
        <w:rPr>
          <w:sz w:val="24"/>
          <w:szCs w:val="24"/>
        </w:rPr>
        <w:t xml:space="preserve"> 2013; 2014). </w:t>
      </w:r>
      <w:r w:rsidR="0047278A" w:rsidRPr="0033440C">
        <w:rPr>
          <w:sz w:val="24"/>
          <w:szCs w:val="24"/>
        </w:rPr>
        <w:t>Where such differences occur</w:t>
      </w:r>
      <w:r w:rsidR="007C29A0" w:rsidRPr="0033440C">
        <w:rPr>
          <w:sz w:val="24"/>
          <w:szCs w:val="24"/>
        </w:rPr>
        <w:t xml:space="preserve"> buildings</w:t>
      </w:r>
      <w:r w:rsidR="00D018F0" w:rsidRPr="0033440C">
        <w:rPr>
          <w:sz w:val="24"/>
          <w:szCs w:val="24"/>
        </w:rPr>
        <w:t xml:space="preserve"> do not offer </w:t>
      </w:r>
      <w:r w:rsidR="00946109" w:rsidRPr="0033440C">
        <w:rPr>
          <w:sz w:val="24"/>
          <w:szCs w:val="24"/>
        </w:rPr>
        <w:t>the thermal resistance required and cannot be controlled effectively.</w:t>
      </w:r>
      <w:r w:rsidR="00D018F0" w:rsidRPr="0033440C">
        <w:rPr>
          <w:sz w:val="24"/>
          <w:szCs w:val="24"/>
        </w:rPr>
        <w:t xml:space="preserve"> The first step towards a</w:t>
      </w:r>
      <w:r w:rsidR="007C29A0" w:rsidRPr="0033440C">
        <w:rPr>
          <w:sz w:val="24"/>
          <w:szCs w:val="24"/>
        </w:rPr>
        <w:t xml:space="preserve"> change to a more </w:t>
      </w:r>
      <w:r w:rsidR="00D018F0" w:rsidRPr="0033440C">
        <w:rPr>
          <w:sz w:val="24"/>
          <w:szCs w:val="24"/>
        </w:rPr>
        <w:t>effective building stock is to understand building behaviour</w:t>
      </w:r>
      <w:r w:rsidR="00EE19F6" w:rsidRPr="0033440C">
        <w:rPr>
          <w:sz w:val="24"/>
          <w:szCs w:val="24"/>
        </w:rPr>
        <w:t xml:space="preserve">, </w:t>
      </w:r>
      <w:r w:rsidR="000414D1">
        <w:rPr>
          <w:sz w:val="24"/>
          <w:szCs w:val="24"/>
        </w:rPr>
        <w:t xml:space="preserve">recognise </w:t>
      </w:r>
      <w:r w:rsidR="00EE19F6" w:rsidRPr="0033440C">
        <w:rPr>
          <w:sz w:val="24"/>
          <w:szCs w:val="24"/>
        </w:rPr>
        <w:t>the actual performance,</w:t>
      </w:r>
      <w:r w:rsidR="000414D1">
        <w:rPr>
          <w:sz w:val="24"/>
          <w:szCs w:val="24"/>
        </w:rPr>
        <w:t xml:space="preserve"> and then to apply appropriate remedies to improve </w:t>
      </w:r>
      <w:r w:rsidR="00986E7E">
        <w:rPr>
          <w:sz w:val="24"/>
          <w:szCs w:val="24"/>
        </w:rPr>
        <w:t>performance</w:t>
      </w:r>
      <w:r w:rsidR="00D018F0" w:rsidRPr="0033440C">
        <w:rPr>
          <w:sz w:val="24"/>
          <w:szCs w:val="24"/>
        </w:rPr>
        <w:t xml:space="preserve">. </w:t>
      </w:r>
      <w:r w:rsidR="00986E7E">
        <w:rPr>
          <w:sz w:val="24"/>
          <w:szCs w:val="24"/>
        </w:rPr>
        <w:t>The</w:t>
      </w:r>
      <w:r w:rsidR="00D4252A" w:rsidRPr="0033440C">
        <w:rPr>
          <w:sz w:val="24"/>
          <w:szCs w:val="24"/>
        </w:rPr>
        <w:t xml:space="preserve"> m</w:t>
      </w:r>
      <w:r w:rsidRPr="0033440C">
        <w:rPr>
          <w:sz w:val="24"/>
          <w:szCs w:val="24"/>
        </w:rPr>
        <w:t>easure</w:t>
      </w:r>
      <w:r w:rsidR="00986E7E">
        <w:rPr>
          <w:sz w:val="24"/>
          <w:szCs w:val="24"/>
        </w:rPr>
        <w:t>ment</w:t>
      </w:r>
      <w:r w:rsidRPr="0033440C">
        <w:rPr>
          <w:sz w:val="24"/>
          <w:szCs w:val="24"/>
        </w:rPr>
        <w:t xml:space="preserve"> and monitor</w:t>
      </w:r>
      <w:r w:rsidR="00986E7E">
        <w:rPr>
          <w:sz w:val="24"/>
          <w:szCs w:val="24"/>
        </w:rPr>
        <w:t>ing of</w:t>
      </w:r>
      <w:r w:rsidRPr="0033440C">
        <w:rPr>
          <w:sz w:val="24"/>
          <w:szCs w:val="24"/>
        </w:rPr>
        <w:t xml:space="preserve"> building performance</w:t>
      </w:r>
      <w:r w:rsidR="00986E7E">
        <w:rPr>
          <w:sz w:val="24"/>
          <w:szCs w:val="24"/>
        </w:rPr>
        <w:t xml:space="preserve"> is important</w:t>
      </w:r>
      <w:r w:rsidR="00FB1E0E" w:rsidRPr="0033440C">
        <w:rPr>
          <w:sz w:val="24"/>
          <w:szCs w:val="24"/>
        </w:rPr>
        <w:t xml:space="preserve"> so </w:t>
      </w:r>
      <w:r w:rsidR="00986E7E">
        <w:rPr>
          <w:sz w:val="24"/>
          <w:szCs w:val="24"/>
        </w:rPr>
        <w:t xml:space="preserve">the building’s energy </w:t>
      </w:r>
      <w:r w:rsidR="006443F3">
        <w:rPr>
          <w:sz w:val="24"/>
          <w:szCs w:val="24"/>
        </w:rPr>
        <w:t>behaviour</w:t>
      </w:r>
      <w:r w:rsidR="00986E7E">
        <w:rPr>
          <w:sz w:val="24"/>
          <w:szCs w:val="24"/>
        </w:rPr>
        <w:t xml:space="preserve"> can be</w:t>
      </w:r>
      <w:r w:rsidR="00FB1E0E" w:rsidRPr="0033440C">
        <w:rPr>
          <w:sz w:val="24"/>
          <w:szCs w:val="24"/>
        </w:rPr>
        <w:t xml:space="preserve"> understood.</w:t>
      </w:r>
      <w:r w:rsidR="001F286F" w:rsidRPr="0033440C">
        <w:rPr>
          <w:sz w:val="24"/>
          <w:szCs w:val="24"/>
        </w:rPr>
        <w:t xml:space="preserve"> </w:t>
      </w:r>
      <w:r w:rsidR="00FA7C0A">
        <w:rPr>
          <w:sz w:val="24"/>
          <w:szCs w:val="24"/>
        </w:rPr>
        <w:t>The results of r</w:t>
      </w:r>
      <w:r w:rsidR="001F286F" w:rsidRPr="0033440C">
        <w:rPr>
          <w:sz w:val="24"/>
          <w:szCs w:val="24"/>
        </w:rPr>
        <w:t xml:space="preserve">ecent studies, that also include </w:t>
      </w:r>
      <w:r w:rsidR="000414D1">
        <w:rPr>
          <w:sz w:val="24"/>
          <w:szCs w:val="24"/>
        </w:rPr>
        <w:t xml:space="preserve">passive fabrics, which align </w:t>
      </w:r>
      <w:r w:rsidR="006F622E">
        <w:rPr>
          <w:sz w:val="24"/>
          <w:szCs w:val="24"/>
        </w:rPr>
        <w:t xml:space="preserve">closely </w:t>
      </w:r>
      <w:r w:rsidR="000414D1">
        <w:rPr>
          <w:sz w:val="24"/>
          <w:szCs w:val="24"/>
        </w:rPr>
        <w:t xml:space="preserve">with </w:t>
      </w:r>
      <w:r w:rsidR="001F286F" w:rsidRPr="0033440C">
        <w:rPr>
          <w:sz w:val="24"/>
          <w:szCs w:val="24"/>
        </w:rPr>
        <w:t xml:space="preserve">nearly zero energy </w:t>
      </w:r>
      <w:r w:rsidR="000414D1">
        <w:rPr>
          <w:sz w:val="24"/>
          <w:szCs w:val="24"/>
        </w:rPr>
        <w:t xml:space="preserve">targets, </w:t>
      </w:r>
      <w:r w:rsidR="001F286F" w:rsidRPr="0033440C">
        <w:rPr>
          <w:sz w:val="24"/>
          <w:szCs w:val="24"/>
        </w:rPr>
        <w:t>show that it is possible to achieve performance within acceptable levels of performance tolerance</w:t>
      </w:r>
      <w:r w:rsidR="000414D1">
        <w:rPr>
          <w:sz w:val="24"/>
          <w:szCs w:val="24"/>
        </w:rPr>
        <w:t xml:space="preserve">, </w:t>
      </w:r>
      <w:r w:rsidR="006F622E">
        <w:rPr>
          <w:sz w:val="24"/>
          <w:szCs w:val="24"/>
        </w:rPr>
        <w:t xml:space="preserve">such as </w:t>
      </w:r>
      <w:r w:rsidR="00986E7E">
        <w:rPr>
          <w:sz w:val="24"/>
          <w:szCs w:val="24"/>
        </w:rPr>
        <w:t xml:space="preserve">those shown </w:t>
      </w:r>
      <w:r w:rsidR="00986E7E">
        <w:rPr>
          <w:sz w:val="24"/>
          <w:szCs w:val="24"/>
        </w:rPr>
        <w:lastRenderedPageBreak/>
        <w:t>to the right of</w:t>
      </w:r>
      <w:r w:rsidR="001E0CF9">
        <w:rPr>
          <w:sz w:val="24"/>
          <w:szCs w:val="24"/>
        </w:rPr>
        <w:t xml:space="preserve"> Figure 1</w:t>
      </w:r>
      <w:r w:rsidR="006F622E">
        <w:rPr>
          <w:sz w:val="24"/>
          <w:szCs w:val="24"/>
        </w:rPr>
        <w:t>.</w:t>
      </w:r>
      <w:r w:rsidR="00FA7C0A">
        <w:rPr>
          <w:sz w:val="24"/>
          <w:szCs w:val="24"/>
        </w:rPr>
        <w:t xml:space="preserve">  However, other simple airtightness tests show how variable performance of existing and retrofitted fabrics can be.</w:t>
      </w:r>
    </w:p>
    <w:p w14:paraId="5D10A86C" w14:textId="77777777" w:rsidR="00D018F0" w:rsidRPr="0033440C" w:rsidRDefault="00D018F0" w:rsidP="00D018F0">
      <w:pPr>
        <w:ind w:firstLine="289"/>
        <w:jc w:val="both"/>
        <w:rPr>
          <w:sz w:val="24"/>
          <w:szCs w:val="24"/>
        </w:rPr>
      </w:pPr>
      <w:r w:rsidRPr="0033440C">
        <w:rPr>
          <w:sz w:val="24"/>
          <w:szCs w:val="24"/>
        </w:rPr>
        <w:t xml:space="preserve">  </w:t>
      </w:r>
    </w:p>
    <w:p w14:paraId="631A1A83" w14:textId="77777777" w:rsidR="00946109" w:rsidRPr="0033440C" w:rsidRDefault="00946109" w:rsidP="00946109">
      <w:pPr>
        <w:pStyle w:val="Abstract"/>
        <w:rPr>
          <w:sz w:val="24"/>
          <w:szCs w:val="24"/>
          <w:lang w:val="en-GB"/>
        </w:rPr>
      </w:pPr>
      <w:r w:rsidRPr="0033440C">
        <w:rPr>
          <w:sz w:val="24"/>
          <w:szCs w:val="24"/>
          <w:lang w:val="en-GB"/>
        </w:rPr>
        <w:t>How effective are our building envelopes</w:t>
      </w:r>
      <w:r w:rsidR="001257B4" w:rsidRPr="0033440C">
        <w:rPr>
          <w:sz w:val="24"/>
          <w:szCs w:val="24"/>
          <w:lang w:val="en-GB"/>
        </w:rPr>
        <w:t xml:space="preserve">: </w:t>
      </w:r>
      <w:r w:rsidR="00784F85" w:rsidRPr="0033440C">
        <w:rPr>
          <w:sz w:val="24"/>
          <w:szCs w:val="24"/>
          <w:lang w:val="en-GB"/>
        </w:rPr>
        <w:t>why control a</w:t>
      </w:r>
      <w:r w:rsidR="001257B4" w:rsidRPr="0033440C">
        <w:rPr>
          <w:sz w:val="24"/>
          <w:szCs w:val="24"/>
          <w:lang w:val="en-GB"/>
        </w:rPr>
        <w:t>ir penetration</w:t>
      </w:r>
      <w:r w:rsidR="00784F85" w:rsidRPr="0033440C">
        <w:rPr>
          <w:sz w:val="24"/>
          <w:szCs w:val="24"/>
          <w:lang w:val="en-GB"/>
        </w:rPr>
        <w:t>?</w:t>
      </w:r>
    </w:p>
    <w:p w14:paraId="7B780747" w14:textId="0FD06504" w:rsidR="00897CAA" w:rsidRPr="0033440C" w:rsidRDefault="004C58E5" w:rsidP="009E58CF">
      <w:pPr>
        <w:pStyle w:val="Abstract"/>
        <w:rPr>
          <w:b w:val="0"/>
          <w:sz w:val="24"/>
          <w:szCs w:val="24"/>
          <w:lang w:val="en-GB"/>
        </w:rPr>
      </w:pPr>
      <w:r w:rsidRPr="0033440C">
        <w:rPr>
          <w:b w:val="0"/>
          <w:sz w:val="24"/>
          <w:szCs w:val="24"/>
          <w:lang w:val="en-GB"/>
        </w:rPr>
        <w:t>Simple airtightness tests have been particularly revealing when assessing the effecti</w:t>
      </w:r>
      <w:r w:rsidR="009E58CF" w:rsidRPr="0033440C">
        <w:rPr>
          <w:b w:val="0"/>
          <w:sz w:val="24"/>
          <w:szCs w:val="24"/>
          <w:lang w:val="en-GB"/>
        </w:rPr>
        <w:t xml:space="preserve">veness of the external envelope. </w:t>
      </w:r>
      <w:r w:rsidRPr="0033440C">
        <w:rPr>
          <w:b w:val="0"/>
          <w:sz w:val="24"/>
          <w:szCs w:val="24"/>
          <w:lang w:val="en-GB"/>
        </w:rPr>
        <w:t xml:space="preserve">In a small </w:t>
      </w:r>
      <w:r w:rsidR="00684CDB" w:rsidRPr="0033440C">
        <w:rPr>
          <w:b w:val="0"/>
          <w:sz w:val="24"/>
          <w:szCs w:val="24"/>
          <w:lang w:val="en-GB"/>
        </w:rPr>
        <w:t>airtightness</w:t>
      </w:r>
      <w:r w:rsidRPr="0033440C">
        <w:rPr>
          <w:b w:val="0"/>
          <w:sz w:val="24"/>
          <w:szCs w:val="24"/>
          <w:lang w:val="en-GB"/>
        </w:rPr>
        <w:t xml:space="preserve"> study</w:t>
      </w:r>
      <w:r w:rsidR="009E58CF" w:rsidRPr="0033440C">
        <w:rPr>
          <w:b w:val="0"/>
          <w:sz w:val="24"/>
          <w:szCs w:val="24"/>
          <w:lang w:val="en-GB"/>
        </w:rPr>
        <w:t xml:space="preserve"> on a </w:t>
      </w:r>
      <w:r w:rsidR="00430CDE" w:rsidRPr="0033440C">
        <w:rPr>
          <w:b w:val="0"/>
          <w:sz w:val="24"/>
          <w:szCs w:val="24"/>
          <w:lang w:val="en-GB"/>
        </w:rPr>
        <w:t>varied sample of existing buildings in the UK,</w:t>
      </w:r>
      <w:r w:rsidRPr="0033440C">
        <w:rPr>
          <w:b w:val="0"/>
          <w:sz w:val="24"/>
          <w:szCs w:val="24"/>
          <w:lang w:val="en-GB"/>
        </w:rPr>
        <w:t xml:space="preserve"> Gorse </w:t>
      </w:r>
      <w:r w:rsidRPr="0033440C">
        <w:rPr>
          <w:b w:val="0"/>
          <w:i/>
          <w:iCs/>
          <w:sz w:val="24"/>
          <w:szCs w:val="24"/>
          <w:lang w:val="en-GB"/>
        </w:rPr>
        <w:t>et al.</w:t>
      </w:r>
      <w:r w:rsidR="006F622E">
        <w:rPr>
          <w:b w:val="0"/>
          <w:sz w:val="24"/>
          <w:szCs w:val="24"/>
          <w:lang w:val="en-GB"/>
        </w:rPr>
        <w:t xml:space="preserve"> (</w:t>
      </w:r>
      <w:r w:rsidR="006F622E" w:rsidRPr="00282D3A">
        <w:rPr>
          <w:b w:val="0"/>
          <w:color w:val="000000" w:themeColor="text1"/>
          <w:sz w:val="24"/>
          <w:szCs w:val="24"/>
          <w:lang w:val="en-GB"/>
        </w:rPr>
        <w:t>2015</w:t>
      </w:r>
      <w:r w:rsidRPr="00282D3A">
        <w:rPr>
          <w:b w:val="0"/>
          <w:color w:val="000000" w:themeColor="text1"/>
          <w:sz w:val="24"/>
          <w:szCs w:val="24"/>
          <w:lang w:val="en-GB"/>
        </w:rPr>
        <w:t>)</w:t>
      </w:r>
      <w:r w:rsidR="00430CDE" w:rsidRPr="00282D3A">
        <w:rPr>
          <w:b w:val="0"/>
          <w:color w:val="000000" w:themeColor="text1"/>
          <w:sz w:val="24"/>
          <w:szCs w:val="24"/>
          <w:lang w:val="en-GB"/>
        </w:rPr>
        <w:t xml:space="preserve"> </w:t>
      </w:r>
      <w:r w:rsidR="00430CDE" w:rsidRPr="0033440C">
        <w:rPr>
          <w:b w:val="0"/>
          <w:sz w:val="24"/>
          <w:szCs w:val="24"/>
          <w:lang w:val="en-GB"/>
        </w:rPr>
        <w:t>found some buildin</w:t>
      </w:r>
      <w:r w:rsidR="00430CDE" w:rsidRPr="0033440C">
        <w:rPr>
          <w:b w:val="0"/>
          <w:color w:val="000000"/>
          <w:sz w:val="24"/>
          <w:szCs w:val="24"/>
          <w:lang w:val="en-GB"/>
        </w:rPr>
        <w:t xml:space="preserve">gs </w:t>
      </w:r>
      <w:r w:rsidR="00657A31" w:rsidRPr="0033440C">
        <w:rPr>
          <w:b w:val="0"/>
          <w:sz w:val="24"/>
          <w:szCs w:val="24"/>
          <w:lang w:val="en-GB"/>
        </w:rPr>
        <w:t xml:space="preserve">were so </w:t>
      </w:r>
      <w:r w:rsidR="006443F3">
        <w:rPr>
          <w:b w:val="0"/>
          <w:sz w:val="24"/>
          <w:szCs w:val="24"/>
          <w:lang w:val="en-GB"/>
        </w:rPr>
        <w:t>‘</w:t>
      </w:r>
      <w:r w:rsidR="00657A31" w:rsidRPr="0033440C">
        <w:rPr>
          <w:b w:val="0"/>
          <w:sz w:val="24"/>
          <w:szCs w:val="24"/>
          <w:lang w:val="en-GB"/>
        </w:rPr>
        <w:t>leaky</w:t>
      </w:r>
      <w:r w:rsidR="006443F3">
        <w:rPr>
          <w:b w:val="0"/>
          <w:sz w:val="24"/>
          <w:szCs w:val="24"/>
          <w:lang w:val="en-GB"/>
        </w:rPr>
        <w:t>’</w:t>
      </w:r>
      <w:r w:rsidR="00657A31" w:rsidRPr="0033440C">
        <w:rPr>
          <w:b w:val="0"/>
          <w:sz w:val="24"/>
          <w:szCs w:val="24"/>
          <w:lang w:val="en-GB"/>
        </w:rPr>
        <w:t xml:space="preserve"> that it was</w:t>
      </w:r>
      <w:r w:rsidR="00430CDE" w:rsidRPr="0033440C">
        <w:rPr>
          <w:b w:val="0"/>
          <w:sz w:val="24"/>
          <w:szCs w:val="24"/>
          <w:lang w:val="en-GB"/>
        </w:rPr>
        <w:t xml:space="preserve"> not pos</w:t>
      </w:r>
      <w:r w:rsidRPr="0033440C">
        <w:rPr>
          <w:b w:val="0"/>
          <w:sz w:val="24"/>
          <w:szCs w:val="24"/>
          <w:lang w:val="en-GB"/>
        </w:rPr>
        <w:t>sible to perform</w:t>
      </w:r>
      <w:r w:rsidR="00684CDB" w:rsidRPr="0033440C">
        <w:rPr>
          <w:b w:val="0"/>
          <w:sz w:val="24"/>
          <w:szCs w:val="24"/>
          <w:lang w:val="en-GB"/>
        </w:rPr>
        <w:t xml:space="preserve"> heat loss </w:t>
      </w:r>
      <w:r w:rsidR="00657A31" w:rsidRPr="0033440C">
        <w:rPr>
          <w:b w:val="0"/>
          <w:sz w:val="24"/>
          <w:szCs w:val="24"/>
          <w:lang w:val="en-GB"/>
        </w:rPr>
        <w:t>tests using</w:t>
      </w:r>
      <w:r w:rsidR="00430CDE" w:rsidRPr="0033440C">
        <w:rPr>
          <w:b w:val="0"/>
          <w:sz w:val="24"/>
          <w:szCs w:val="24"/>
          <w:lang w:val="en-GB"/>
        </w:rPr>
        <w:t xml:space="preserve"> standard</w:t>
      </w:r>
      <w:r w:rsidR="00430CDE" w:rsidRPr="0033440C">
        <w:rPr>
          <w:b w:val="0"/>
          <w:color w:val="1F497D"/>
          <w:sz w:val="24"/>
          <w:szCs w:val="24"/>
          <w:lang w:val="en-GB"/>
        </w:rPr>
        <w:t xml:space="preserve"> </w:t>
      </w:r>
      <w:r w:rsidR="00430CDE" w:rsidRPr="0033440C">
        <w:rPr>
          <w:b w:val="0"/>
          <w:color w:val="000000"/>
          <w:sz w:val="24"/>
          <w:szCs w:val="24"/>
          <w:lang w:val="en-GB"/>
        </w:rPr>
        <w:t xml:space="preserve">electrical </w:t>
      </w:r>
      <w:r w:rsidR="00657A31" w:rsidRPr="0033440C">
        <w:rPr>
          <w:b w:val="0"/>
          <w:sz w:val="24"/>
          <w:szCs w:val="24"/>
          <w:lang w:val="en-GB"/>
        </w:rPr>
        <w:t>heating equipment</w:t>
      </w:r>
      <w:r w:rsidR="00430CDE" w:rsidRPr="0033440C">
        <w:rPr>
          <w:b w:val="0"/>
          <w:sz w:val="24"/>
          <w:szCs w:val="24"/>
          <w:lang w:val="en-GB"/>
        </w:rPr>
        <w:t xml:space="preserve">. The </w:t>
      </w:r>
      <w:r w:rsidR="00430CDE" w:rsidRPr="0033440C">
        <w:rPr>
          <w:b w:val="0"/>
          <w:color w:val="000000"/>
          <w:sz w:val="24"/>
          <w:szCs w:val="24"/>
          <w:lang w:val="en-GB"/>
        </w:rPr>
        <w:t xml:space="preserve">power required </w:t>
      </w:r>
      <w:r w:rsidR="00430CDE" w:rsidRPr="0033440C">
        <w:rPr>
          <w:b w:val="0"/>
          <w:sz w:val="24"/>
          <w:szCs w:val="24"/>
          <w:lang w:val="en-GB"/>
        </w:rPr>
        <w:t xml:space="preserve">to elevate the whole house to a sufficient temperature above its surroundings would </w:t>
      </w:r>
      <w:r w:rsidR="00946109" w:rsidRPr="0033440C">
        <w:rPr>
          <w:b w:val="0"/>
          <w:sz w:val="24"/>
          <w:szCs w:val="24"/>
          <w:lang w:val="en-GB"/>
        </w:rPr>
        <w:t xml:space="preserve">have </w:t>
      </w:r>
      <w:r w:rsidR="00430CDE" w:rsidRPr="0033440C">
        <w:rPr>
          <w:b w:val="0"/>
          <w:sz w:val="24"/>
          <w:szCs w:val="24"/>
          <w:lang w:val="en-GB"/>
        </w:rPr>
        <w:t>overload</w:t>
      </w:r>
      <w:r w:rsidR="00946109" w:rsidRPr="0033440C">
        <w:rPr>
          <w:b w:val="0"/>
          <w:sz w:val="24"/>
          <w:szCs w:val="24"/>
          <w:lang w:val="en-GB"/>
        </w:rPr>
        <w:t>ed</w:t>
      </w:r>
      <w:r w:rsidR="00430CDE" w:rsidRPr="0033440C">
        <w:rPr>
          <w:b w:val="0"/>
          <w:sz w:val="24"/>
          <w:szCs w:val="24"/>
          <w:lang w:val="en-GB"/>
        </w:rPr>
        <w:t xml:space="preserve"> the propert</w:t>
      </w:r>
      <w:r w:rsidR="00430CDE" w:rsidRPr="0033440C">
        <w:rPr>
          <w:b w:val="0"/>
          <w:color w:val="000000"/>
          <w:sz w:val="24"/>
          <w:szCs w:val="24"/>
          <w:lang w:val="en-GB"/>
        </w:rPr>
        <w:t>y’s</w:t>
      </w:r>
      <w:r w:rsidR="00657A31" w:rsidRPr="0033440C">
        <w:rPr>
          <w:b w:val="0"/>
          <w:sz w:val="24"/>
          <w:szCs w:val="24"/>
          <w:lang w:val="en-GB"/>
        </w:rPr>
        <w:t xml:space="preserve"> </w:t>
      </w:r>
      <w:r w:rsidR="00210B33" w:rsidRPr="0033440C">
        <w:rPr>
          <w:b w:val="0"/>
          <w:sz w:val="24"/>
          <w:szCs w:val="24"/>
          <w:lang w:val="en-GB"/>
        </w:rPr>
        <w:t xml:space="preserve">domestic </w:t>
      </w:r>
      <w:r w:rsidR="00657A31" w:rsidRPr="0033440C">
        <w:rPr>
          <w:b w:val="0"/>
          <w:sz w:val="24"/>
          <w:szCs w:val="24"/>
          <w:lang w:val="en-GB"/>
        </w:rPr>
        <w:t xml:space="preserve">electric supply. </w:t>
      </w:r>
      <w:r w:rsidR="00897CAA" w:rsidRPr="0033440C">
        <w:rPr>
          <w:b w:val="0"/>
          <w:sz w:val="24"/>
          <w:szCs w:val="24"/>
          <w:lang w:val="en-GB"/>
        </w:rPr>
        <w:t>The implications being that such</w:t>
      </w:r>
      <w:r w:rsidR="00430CDE" w:rsidRPr="0033440C">
        <w:rPr>
          <w:b w:val="0"/>
          <w:sz w:val="24"/>
          <w:szCs w:val="24"/>
          <w:lang w:val="en-GB"/>
        </w:rPr>
        <w:t xml:space="preserve"> buil</w:t>
      </w:r>
      <w:r w:rsidR="00897CAA" w:rsidRPr="0033440C">
        <w:rPr>
          <w:b w:val="0"/>
          <w:sz w:val="24"/>
          <w:szCs w:val="24"/>
          <w:lang w:val="en-GB"/>
        </w:rPr>
        <w:t>dings are so poorly constructed or</w:t>
      </w:r>
      <w:r w:rsidR="00430CDE" w:rsidRPr="0033440C">
        <w:rPr>
          <w:b w:val="0"/>
          <w:sz w:val="24"/>
          <w:szCs w:val="24"/>
          <w:lang w:val="en-GB"/>
        </w:rPr>
        <w:t xml:space="preserve"> maintained and so </w:t>
      </w:r>
      <w:r w:rsidR="006443F3">
        <w:rPr>
          <w:b w:val="0"/>
          <w:sz w:val="24"/>
          <w:szCs w:val="24"/>
          <w:lang w:val="en-GB"/>
        </w:rPr>
        <w:t>‘</w:t>
      </w:r>
      <w:r w:rsidR="00430CDE" w:rsidRPr="0033440C">
        <w:rPr>
          <w:b w:val="0"/>
          <w:sz w:val="24"/>
          <w:szCs w:val="24"/>
          <w:lang w:val="en-GB"/>
        </w:rPr>
        <w:t>leaky</w:t>
      </w:r>
      <w:r w:rsidR="006443F3">
        <w:rPr>
          <w:b w:val="0"/>
          <w:sz w:val="24"/>
          <w:szCs w:val="24"/>
          <w:lang w:val="en-GB"/>
        </w:rPr>
        <w:t>’</w:t>
      </w:r>
      <w:r w:rsidR="00897CAA" w:rsidRPr="0033440C">
        <w:rPr>
          <w:b w:val="0"/>
          <w:sz w:val="24"/>
          <w:szCs w:val="24"/>
          <w:lang w:val="en-GB"/>
        </w:rPr>
        <w:t>,</w:t>
      </w:r>
      <w:r w:rsidR="00430CDE" w:rsidRPr="0033440C">
        <w:rPr>
          <w:b w:val="0"/>
          <w:sz w:val="24"/>
          <w:szCs w:val="24"/>
          <w:lang w:val="en-GB"/>
        </w:rPr>
        <w:t xml:space="preserve"> that they do not provide an effective envelope. In relatively small buildings, air changes rates of 16 – 29</w:t>
      </w:r>
      <w:r w:rsidR="009256E3" w:rsidRPr="0033440C">
        <w:rPr>
          <w:b w:val="0"/>
          <w:sz w:val="24"/>
          <w:szCs w:val="24"/>
          <w:lang w:val="en-GB"/>
        </w:rPr>
        <w:t> h</w:t>
      </w:r>
      <w:r w:rsidR="00430CDE" w:rsidRPr="0033440C">
        <w:rPr>
          <w:b w:val="0"/>
          <w:sz w:val="24"/>
          <w:szCs w:val="24"/>
          <w:vertAlign w:val="superscript"/>
          <w:lang w:val="en-GB"/>
        </w:rPr>
        <w:t>-1</w:t>
      </w:r>
      <w:r w:rsidR="00430CDE" w:rsidRPr="0033440C">
        <w:rPr>
          <w:b w:val="0"/>
          <w:sz w:val="24"/>
          <w:szCs w:val="24"/>
          <w:lang w:val="en-GB"/>
        </w:rPr>
        <w:t xml:space="preserve"> @ 50 Pa were found in properties that had been previously occupied. In the leakiest buildings the conditions observed suggested that it would not be possible to adequately heat the whole building during winter conditions. </w:t>
      </w:r>
    </w:p>
    <w:p w14:paraId="46BC1A04" w14:textId="48C00007" w:rsidR="00430CDE" w:rsidRPr="0033440C" w:rsidRDefault="00430CDE" w:rsidP="009E58CF">
      <w:pPr>
        <w:pStyle w:val="Abstract"/>
        <w:rPr>
          <w:b w:val="0"/>
          <w:sz w:val="24"/>
          <w:szCs w:val="24"/>
          <w:lang w:val="en-GB"/>
        </w:rPr>
      </w:pPr>
      <w:r w:rsidRPr="0033440C">
        <w:rPr>
          <w:b w:val="0"/>
          <w:sz w:val="24"/>
          <w:szCs w:val="24"/>
          <w:lang w:val="en-GB"/>
        </w:rPr>
        <w:t xml:space="preserve">Air testing in </w:t>
      </w:r>
      <w:r w:rsidR="00866F16" w:rsidRPr="0033440C">
        <w:rPr>
          <w:b w:val="0"/>
          <w:sz w:val="24"/>
          <w:szCs w:val="24"/>
          <w:lang w:val="en-GB"/>
        </w:rPr>
        <w:t xml:space="preserve">buildings that have been </w:t>
      </w:r>
      <w:r w:rsidRPr="0033440C">
        <w:rPr>
          <w:b w:val="0"/>
          <w:sz w:val="24"/>
          <w:szCs w:val="24"/>
          <w:lang w:val="en-GB"/>
        </w:rPr>
        <w:t>retrofit</w:t>
      </w:r>
      <w:r w:rsidR="00866F16" w:rsidRPr="0033440C">
        <w:rPr>
          <w:b w:val="0"/>
          <w:sz w:val="24"/>
          <w:szCs w:val="24"/>
          <w:lang w:val="en-GB"/>
        </w:rPr>
        <w:t xml:space="preserve">ted </w:t>
      </w:r>
      <w:r w:rsidR="00657A31" w:rsidRPr="0033440C">
        <w:rPr>
          <w:b w:val="0"/>
          <w:sz w:val="24"/>
          <w:szCs w:val="24"/>
          <w:lang w:val="en-GB"/>
        </w:rPr>
        <w:t xml:space="preserve">can be </w:t>
      </w:r>
      <w:r w:rsidRPr="0033440C">
        <w:rPr>
          <w:b w:val="0"/>
          <w:sz w:val="24"/>
          <w:szCs w:val="24"/>
          <w:lang w:val="en-GB"/>
        </w:rPr>
        <w:t>r</w:t>
      </w:r>
      <w:r w:rsidR="005E1037">
        <w:rPr>
          <w:b w:val="0"/>
          <w:sz w:val="24"/>
          <w:szCs w:val="24"/>
          <w:lang w:val="en-GB"/>
        </w:rPr>
        <w:t>evealing.</w:t>
      </w:r>
      <w:r w:rsidR="00657A31" w:rsidRPr="0033440C">
        <w:rPr>
          <w:b w:val="0"/>
          <w:sz w:val="24"/>
          <w:szCs w:val="24"/>
          <w:lang w:val="en-GB"/>
        </w:rPr>
        <w:t xml:space="preserve"> In similar building </w:t>
      </w:r>
      <w:r w:rsidR="006443F3" w:rsidRPr="0033440C">
        <w:rPr>
          <w:b w:val="0"/>
          <w:sz w:val="24"/>
          <w:szCs w:val="24"/>
          <w:lang w:val="en-GB"/>
        </w:rPr>
        <w:t>typologies</w:t>
      </w:r>
      <w:r w:rsidRPr="0033440C">
        <w:rPr>
          <w:b w:val="0"/>
          <w:sz w:val="24"/>
          <w:szCs w:val="24"/>
          <w:lang w:val="en-GB"/>
        </w:rPr>
        <w:t xml:space="preserve"> with similar retrofit measure</w:t>
      </w:r>
      <w:r w:rsidR="00657A31" w:rsidRPr="0033440C">
        <w:rPr>
          <w:b w:val="0"/>
          <w:sz w:val="24"/>
          <w:szCs w:val="24"/>
          <w:lang w:val="en-GB"/>
        </w:rPr>
        <w:t xml:space="preserve">s, but installed </w:t>
      </w:r>
      <w:r w:rsidR="00282D3A">
        <w:rPr>
          <w:b w:val="0"/>
          <w:sz w:val="24"/>
          <w:szCs w:val="24"/>
          <w:lang w:val="en-GB"/>
        </w:rPr>
        <w:t>by different contractors</w:t>
      </w:r>
      <w:r w:rsidR="00657A31" w:rsidRPr="0033440C">
        <w:rPr>
          <w:b w:val="0"/>
          <w:sz w:val="24"/>
          <w:szCs w:val="24"/>
          <w:lang w:val="en-GB"/>
        </w:rPr>
        <w:t>,</w:t>
      </w:r>
      <w:r w:rsidRPr="0033440C">
        <w:rPr>
          <w:b w:val="0"/>
          <w:sz w:val="24"/>
          <w:szCs w:val="24"/>
          <w:lang w:val="en-GB"/>
        </w:rPr>
        <w:t xml:space="preserve"> air permeability results </w:t>
      </w:r>
      <w:r w:rsidR="00210B33" w:rsidRPr="0033440C">
        <w:rPr>
          <w:b w:val="0"/>
          <w:sz w:val="24"/>
          <w:szCs w:val="24"/>
          <w:lang w:val="en-GB"/>
        </w:rPr>
        <w:t>were</w:t>
      </w:r>
      <w:r w:rsidRPr="0033440C">
        <w:rPr>
          <w:b w:val="0"/>
          <w:sz w:val="24"/>
          <w:szCs w:val="24"/>
          <w:lang w:val="en-GB"/>
        </w:rPr>
        <w:t xml:space="preserve"> </w:t>
      </w:r>
      <w:r w:rsidR="005E1037">
        <w:rPr>
          <w:b w:val="0"/>
          <w:sz w:val="24"/>
          <w:szCs w:val="24"/>
          <w:lang w:val="en-GB"/>
        </w:rPr>
        <w:t xml:space="preserve">different. </w:t>
      </w:r>
      <w:r w:rsidR="00210B33" w:rsidRPr="0033440C">
        <w:rPr>
          <w:b w:val="0"/>
          <w:sz w:val="24"/>
          <w:szCs w:val="24"/>
          <w:lang w:val="en-GB"/>
        </w:rPr>
        <w:t>W</w:t>
      </w:r>
      <w:r w:rsidRPr="0033440C">
        <w:rPr>
          <w:b w:val="0"/>
          <w:sz w:val="24"/>
          <w:szCs w:val="24"/>
          <w:lang w:val="en-GB"/>
        </w:rPr>
        <w:t xml:space="preserve">here </w:t>
      </w:r>
      <w:r w:rsidR="007B6865" w:rsidRPr="0033440C">
        <w:rPr>
          <w:b w:val="0"/>
          <w:sz w:val="24"/>
          <w:szCs w:val="24"/>
          <w:lang w:val="en-GB"/>
        </w:rPr>
        <w:t>thermal insulation</w:t>
      </w:r>
      <w:r w:rsidR="00210B33" w:rsidRPr="0033440C">
        <w:rPr>
          <w:b w:val="0"/>
          <w:sz w:val="24"/>
          <w:szCs w:val="24"/>
          <w:lang w:val="en-GB"/>
        </w:rPr>
        <w:t xml:space="preserve"> was installed, but </w:t>
      </w:r>
      <w:r w:rsidRPr="0033440C">
        <w:rPr>
          <w:b w:val="0"/>
          <w:sz w:val="24"/>
          <w:szCs w:val="24"/>
          <w:lang w:val="en-GB"/>
        </w:rPr>
        <w:t>floor and edge seals were over</w:t>
      </w:r>
      <w:r w:rsidR="00946109" w:rsidRPr="0033440C">
        <w:rPr>
          <w:b w:val="0"/>
          <w:sz w:val="24"/>
          <w:szCs w:val="24"/>
          <w:lang w:val="en-GB"/>
        </w:rPr>
        <w:t xml:space="preserve">looked improvements were </w:t>
      </w:r>
      <w:r w:rsidR="005E1037">
        <w:rPr>
          <w:b w:val="0"/>
          <w:sz w:val="24"/>
          <w:szCs w:val="24"/>
          <w:lang w:val="en-GB"/>
        </w:rPr>
        <w:t>limited</w:t>
      </w:r>
      <w:r w:rsidR="00866F16" w:rsidRPr="0033440C">
        <w:rPr>
          <w:b w:val="0"/>
          <w:sz w:val="24"/>
          <w:szCs w:val="24"/>
          <w:lang w:val="en-GB"/>
        </w:rPr>
        <w:t>, changing from 24 to</w:t>
      </w:r>
      <w:r w:rsidRPr="0033440C">
        <w:rPr>
          <w:b w:val="0"/>
          <w:sz w:val="24"/>
          <w:szCs w:val="24"/>
          <w:lang w:val="en-GB"/>
        </w:rPr>
        <w:t xml:space="preserve"> 20 m</w:t>
      </w:r>
      <w:r w:rsidR="00866F16" w:rsidRPr="0033440C">
        <w:rPr>
          <w:b w:val="0"/>
          <w:sz w:val="24"/>
          <w:szCs w:val="24"/>
          <w:vertAlign w:val="superscript"/>
          <w:lang w:val="en-GB"/>
        </w:rPr>
        <w:t>3</w:t>
      </w:r>
      <w:r w:rsidRPr="0033440C">
        <w:rPr>
          <w:b w:val="0"/>
          <w:sz w:val="24"/>
          <w:szCs w:val="24"/>
          <w:lang w:val="en-GB"/>
        </w:rPr>
        <w:t>/ (h.m</w:t>
      </w:r>
      <w:r w:rsidRPr="0033440C">
        <w:rPr>
          <w:b w:val="0"/>
          <w:sz w:val="24"/>
          <w:szCs w:val="24"/>
          <w:vertAlign w:val="superscript"/>
          <w:lang w:val="en-GB"/>
        </w:rPr>
        <w:t>2</w:t>
      </w:r>
      <w:r w:rsidR="00866F16" w:rsidRPr="0033440C">
        <w:rPr>
          <w:b w:val="0"/>
          <w:sz w:val="24"/>
          <w:szCs w:val="24"/>
          <w:lang w:val="en-GB"/>
        </w:rPr>
        <w:t>)</w:t>
      </w:r>
      <w:r w:rsidR="006443F3">
        <w:rPr>
          <w:b w:val="0"/>
          <w:sz w:val="24"/>
          <w:szCs w:val="24"/>
          <w:lang w:val="en-GB"/>
        </w:rPr>
        <w:t xml:space="preserve"> </w:t>
      </w:r>
      <w:r w:rsidR="00866F16" w:rsidRPr="0033440C">
        <w:rPr>
          <w:b w:val="0"/>
          <w:sz w:val="24"/>
          <w:szCs w:val="24"/>
          <w:lang w:val="en-GB"/>
        </w:rPr>
        <w:t>@50Pa</w:t>
      </w:r>
      <w:r w:rsidRPr="0033440C">
        <w:rPr>
          <w:b w:val="0"/>
          <w:sz w:val="24"/>
          <w:szCs w:val="24"/>
          <w:lang w:val="en-GB"/>
        </w:rPr>
        <w:t>.  In properties, where due attention was given t</w:t>
      </w:r>
      <w:r w:rsidR="00684CDB" w:rsidRPr="0033440C">
        <w:rPr>
          <w:b w:val="0"/>
          <w:sz w:val="24"/>
          <w:szCs w:val="24"/>
          <w:lang w:val="en-GB"/>
        </w:rPr>
        <w:t>o detail and workmanship</w:t>
      </w:r>
      <w:r w:rsidR="00897CAA" w:rsidRPr="0033440C">
        <w:rPr>
          <w:b w:val="0"/>
          <w:sz w:val="24"/>
          <w:szCs w:val="24"/>
          <w:lang w:val="en-GB"/>
        </w:rPr>
        <w:t>, ensuring seals were effective,</w:t>
      </w:r>
      <w:r w:rsidRPr="0033440C">
        <w:rPr>
          <w:b w:val="0"/>
          <w:sz w:val="24"/>
          <w:szCs w:val="24"/>
          <w:lang w:val="en-GB"/>
        </w:rPr>
        <w:t xml:space="preserve"> </w:t>
      </w:r>
      <w:r w:rsidR="005E1037">
        <w:rPr>
          <w:b w:val="0"/>
          <w:sz w:val="24"/>
          <w:szCs w:val="24"/>
          <w:lang w:val="en-GB"/>
        </w:rPr>
        <w:t xml:space="preserve">changes from around 19 to 4.73 </w:t>
      </w:r>
      <w:r w:rsidRPr="0033440C">
        <w:rPr>
          <w:b w:val="0"/>
          <w:sz w:val="24"/>
          <w:szCs w:val="24"/>
          <w:lang w:val="en-GB"/>
        </w:rPr>
        <w:t>m</w:t>
      </w:r>
      <w:r w:rsidRPr="0033440C">
        <w:rPr>
          <w:b w:val="0"/>
          <w:sz w:val="24"/>
          <w:szCs w:val="24"/>
          <w:vertAlign w:val="superscript"/>
          <w:lang w:val="en-GB"/>
        </w:rPr>
        <w:t>3</w:t>
      </w:r>
      <w:r w:rsidRPr="0033440C">
        <w:rPr>
          <w:b w:val="0"/>
          <w:sz w:val="24"/>
          <w:szCs w:val="24"/>
          <w:lang w:val="en-GB"/>
        </w:rPr>
        <w:t>/ (h.m</w:t>
      </w:r>
      <w:r w:rsidRPr="0033440C">
        <w:rPr>
          <w:b w:val="0"/>
          <w:sz w:val="24"/>
          <w:szCs w:val="24"/>
          <w:vertAlign w:val="superscript"/>
          <w:lang w:val="en-GB"/>
        </w:rPr>
        <w:t>2</w:t>
      </w:r>
      <w:r w:rsidRPr="0033440C">
        <w:rPr>
          <w:b w:val="0"/>
          <w:sz w:val="24"/>
          <w:szCs w:val="24"/>
          <w:lang w:val="en-GB"/>
        </w:rPr>
        <w:t xml:space="preserve">)@50Pa and 16.77 to 6.43 </w:t>
      </w:r>
      <w:r w:rsidR="00866F16" w:rsidRPr="0033440C">
        <w:rPr>
          <w:b w:val="0"/>
          <w:sz w:val="24"/>
          <w:szCs w:val="24"/>
          <w:lang w:val="en-GB"/>
        </w:rPr>
        <w:t>m</w:t>
      </w:r>
      <w:r w:rsidR="00866F16" w:rsidRPr="0033440C">
        <w:rPr>
          <w:b w:val="0"/>
          <w:sz w:val="24"/>
          <w:szCs w:val="24"/>
          <w:vertAlign w:val="superscript"/>
          <w:lang w:val="en-GB"/>
        </w:rPr>
        <w:t>3</w:t>
      </w:r>
      <w:r w:rsidR="00866F16" w:rsidRPr="0033440C">
        <w:rPr>
          <w:b w:val="0"/>
          <w:sz w:val="24"/>
          <w:szCs w:val="24"/>
          <w:lang w:val="en-GB"/>
        </w:rPr>
        <w:t>/ (h.m</w:t>
      </w:r>
      <w:r w:rsidR="00866F16" w:rsidRPr="0033440C">
        <w:rPr>
          <w:b w:val="0"/>
          <w:sz w:val="24"/>
          <w:szCs w:val="24"/>
          <w:vertAlign w:val="superscript"/>
          <w:lang w:val="en-GB"/>
        </w:rPr>
        <w:t>2</w:t>
      </w:r>
      <w:r w:rsidR="00866F16" w:rsidRPr="0033440C">
        <w:rPr>
          <w:b w:val="0"/>
          <w:sz w:val="24"/>
          <w:szCs w:val="24"/>
          <w:lang w:val="en-GB"/>
        </w:rPr>
        <w:t>)</w:t>
      </w:r>
      <w:r w:rsidR="005E1037">
        <w:rPr>
          <w:b w:val="0"/>
          <w:sz w:val="24"/>
          <w:szCs w:val="24"/>
          <w:lang w:val="en-GB"/>
        </w:rPr>
        <w:t>@50Pa were achieved. </w:t>
      </w:r>
      <w:r w:rsidR="00657A31" w:rsidRPr="0033440C">
        <w:rPr>
          <w:b w:val="0"/>
          <w:sz w:val="24"/>
          <w:szCs w:val="24"/>
          <w:lang w:val="en-GB"/>
        </w:rPr>
        <w:t>Thus</w:t>
      </w:r>
      <w:r w:rsidR="00282D3A">
        <w:rPr>
          <w:b w:val="0"/>
          <w:sz w:val="24"/>
          <w:szCs w:val="24"/>
          <w:lang w:val="en-GB"/>
        </w:rPr>
        <w:t>,</w:t>
      </w:r>
      <w:r w:rsidR="00657A31" w:rsidRPr="0033440C">
        <w:rPr>
          <w:b w:val="0"/>
          <w:sz w:val="24"/>
          <w:szCs w:val="24"/>
          <w:lang w:val="en-GB"/>
        </w:rPr>
        <w:t xml:space="preserve"> in some properties, significant improvements were made while in others, for a similar </w:t>
      </w:r>
      <w:r w:rsidR="00866F16" w:rsidRPr="0033440C">
        <w:rPr>
          <w:b w:val="0"/>
          <w:sz w:val="24"/>
          <w:szCs w:val="24"/>
          <w:lang w:val="en-GB"/>
        </w:rPr>
        <w:t>cost, the improvement was minimal</w:t>
      </w:r>
      <w:r w:rsidR="00657A31" w:rsidRPr="0033440C">
        <w:rPr>
          <w:b w:val="0"/>
          <w:sz w:val="24"/>
          <w:szCs w:val="24"/>
          <w:lang w:val="en-GB"/>
        </w:rPr>
        <w:t>.</w:t>
      </w:r>
      <w:r w:rsidR="009E58CF" w:rsidRPr="0033440C">
        <w:rPr>
          <w:b w:val="0"/>
          <w:sz w:val="24"/>
          <w:szCs w:val="24"/>
          <w:lang w:val="en-GB"/>
        </w:rPr>
        <w:t xml:space="preserve"> </w:t>
      </w:r>
      <w:r w:rsidRPr="0033440C">
        <w:rPr>
          <w:b w:val="0"/>
          <w:sz w:val="24"/>
          <w:szCs w:val="24"/>
          <w:lang w:val="en-GB"/>
        </w:rPr>
        <w:t>Determining the</w:t>
      </w:r>
      <w:r w:rsidR="00866F16" w:rsidRPr="0033440C">
        <w:rPr>
          <w:b w:val="0"/>
          <w:sz w:val="24"/>
          <w:szCs w:val="24"/>
          <w:lang w:val="en-GB"/>
        </w:rPr>
        <w:t xml:space="preserve"> level of airtightness </w:t>
      </w:r>
      <w:r w:rsidRPr="0033440C">
        <w:rPr>
          <w:b w:val="0"/>
          <w:sz w:val="24"/>
          <w:szCs w:val="24"/>
          <w:lang w:val="en-GB"/>
        </w:rPr>
        <w:t>is a relatively straightforward commercial test</w:t>
      </w:r>
      <w:r w:rsidR="00866F16" w:rsidRPr="0033440C">
        <w:rPr>
          <w:b w:val="0"/>
          <w:sz w:val="24"/>
          <w:szCs w:val="24"/>
          <w:lang w:val="en-GB"/>
        </w:rPr>
        <w:t xml:space="preserve"> and could be used to assist retrofit programmes</w:t>
      </w:r>
      <w:r w:rsidR="003E6F3C">
        <w:rPr>
          <w:b w:val="0"/>
          <w:sz w:val="24"/>
          <w:szCs w:val="24"/>
          <w:lang w:val="en-GB"/>
        </w:rPr>
        <w:t>. </w:t>
      </w:r>
      <w:r w:rsidRPr="0033440C">
        <w:rPr>
          <w:b w:val="0"/>
          <w:sz w:val="24"/>
          <w:szCs w:val="24"/>
          <w:lang w:val="en-GB"/>
        </w:rPr>
        <w:t>Furthermore</w:t>
      </w:r>
      <w:r w:rsidR="00866F16" w:rsidRPr="0033440C">
        <w:rPr>
          <w:b w:val="0"/>
          <w:sz w:val="24"/>
          <w:szCs w:val="24"/>
          <w:lang w:val="en-GB"/>
        </w:rPr>
        <w:t>,</w:t>
      </w:r>
      <w:r w:rsidRPr="0033440C">
        <w:rPr>
          <w:b w:val="0"/>
          <w:sz w:val="24"/>
          <w:szCs w:val="24"/>
          <w:lang w:val="en-GB"/>
        </w:rPr>
        <w:t xml:space="preserve"> the introduction of a thermal survey during the heating season under </w:t>
      </w:r>
      <w:r w:rsidR="007B6865" w:rsidRPr="0033440C">
        <w:rPr>
          <w:b w:val="0"/>
          <w:sz w:val="24"/>
          <w:szCs w:val="24"/>
          <w:lang w:val="en-GB"/>
        </w:rPr>
        <w:t>depressuris</w:t>
      </w:r>
      <w:r w:rsidR="00AD3211" w:rsidRPr="0033440C">
        <w:rPr>
          <w:b w:val="0"/>
          <w:sz w:val="24"/>
          <w:szCs w:val="24"/>
          <w:lang w:val="en-GB"/>
        </w:rPr>
        <w:t>ation</w:t>
      </w:r>
      <w:r w:rsidRPr="0033440C">
        <w:rPr>
          <w:b w:val="0"/>
          <w:sz w:val="24"/>
          <w:szCs w:val="24"/>
          <w:lang w:val="en-GB"/>
        </w:rPr>
        <w:t xml:space="preserve"> provides valuable information on the building’s behaviour</w:t>
      </w:r>
      <w:r w:rsidR="00282D3A">
        <w:rPr>
          <w:b w:val="0"/>
          <w:sz w:val="24"/>
          <w:szCs w:val="24"/>
          <w:lang w:val="en-GB"/>
        </w:rPr>
        <w:t xml:space="preserve"> and where air leakages occurs</w:t>
      </w:r>
      <w:r w:rsidRPr="0033440C">
        <w:rPr>
          <w:b w:val="0"/>
          <w:sz w:val="24"/>
          <w:szCs w:val="24"/>
          <w:lang w:val="en-GB"/>
        </w:rPr>
        <w:t xml:space="preserve">. </w:t>
      </w:r>
      <w:r w:rsidR="00897CAA" w:rsidRPr="0033440C">
        <w:rPr>
          <w:b w:val="0"/>
          <w:sz w:val="24"/>
          <w:szCs w:val="24"/>
          <w:lang w:val="en-GB"/>
        </w:rPr>
        <w:t>Recognising</w:t>
      </w:r>
      <w:r w:rsidR="009E58CF" w:rsidRPr="0033440C">
        <w:rPr>
          <w:b w:val="0"/>
          <w:sz w:val="24"/>
          <w:szCs w:val="24"/>
          <w:lang w:val="en-GB"/>
        </w:rPr>
        <w:t xml:space="preserve"> air infiltration and exfiltration through simple observations</w:t>
      </w:r>
      <w:r w:rsidR="00282D3A">
        <w:rPr>
          <w:b w:val="0"/>
          <w:sz w:val="24"/>
          <w:szCs w:val="24"/>
          <w:lang w:val="en-GB"/>
        </w:rPr>
        <w:t xml:space="preserve"> and providing appropriate remedies</w:t>
      </w:r>
      <w:r w:rsidR="00897CAA" w:rsidRPr="0033440C">
        <w:rPr>
          <w:b w:val="0"/>
          <w:sz w:val="24"/>
          <w:szCs w:val="24"/>
          <w:lang w:val="en-GB"/>
        </w:rPr>
        <w:t xml:space="preserve"> </w:t>
      </w:r>
      <w:r w:rsidR="00282D3A">
        <w:rPr>
          <w:b w:val="0"/>
          <w:sz w:val="24"/>
          <w:szCs w:val="24"/>
          <w:lang w:val="en-GB"/>
        </w:rPr>
        <w:t>can</w:t>
      </w:r>
      <w:r w:rsidR="009E58CF" w:rsidRPr="0033440C">
        <w:rPr>
          <w:b w:val="0"/>
          <w:sz w:val="24"/>
          <w:szCs w:val="24"/>
          <w:lang w:val="en-GB"/>
        </w:rPr>
        <w:t xml:space="preserve"> improve </w:t>
      </w:r>
      <w:r w:rsidR="00897CAA" w:rsidRPr="0033440C">
        <w:rPr>
          <w:b w:val="0"/>
          <w:sz w:val="24"/>
          <w:szCs w:val="24"/>
          <w:lang w:val="en-GB"/>
        </w:rPr>
        <w:t>air tightness</w:t>
      </w:r>
      <w:r w:rsidR="009E58CF" w:rsidRPr="0033440C">
        <w:rPr>
          <w:b w:val="0"/>
          <w:sz w:val="24"/>
          <w:szCs w:val="24"/>
          <w:lang w:val="en-GB"/>
        </w:rPr>
        <w:t>.</w:t>
      </w:r>
    </w:p>
    <w:p w14:paraId="393EE298" w14:textId="77777777" w:rsidR="00D018F0" w:rsidRPr="0033440C" w:rsidRDefault="00D018F0" w:rsidP="002D663E">
      <w:pPr>
        <w:pStyle w:val="keywords"/>
        <w:ind w:firstLine="0"/>
        <w:jc w:val="left"/>
        <w:rPr>
          <w:b w:val="0"/>
          <w:i w:val="0"/>
          <w:sz w:val="24"/>
          <w:szCs w:val="24"/>
          <w:lang w:val="en-GB"/>
        </w:rPr>
      </w:pPr>
      <w:r w:rsidRPr="0033440C">
        <w:rPr>
          <w:b w:val="0"/>
          <w:i w:val="0"/>
          <w:sz w:val="24"/>
          <w:szCs w:val="24"/>
          <w:lang w:val="en-GB"/>
        </w:rPr>
        <w:t xml:space="preserve">The consequences of underperforming fabrics are not limited to the detrimental impact on energy use and the environment; occupants are directly affected, incurring higher bills and accommodating substandard living conditions, health problems and increasing risk of fuel poverty (Santamouris </w:t>
      </w:r>
      <w:r w:rsidRPr="0033440C">
        <w:rPr>
          <w:b w:val="0"/>
          <w:sz w:val="24"/>
          <w:szCs w:val="24"/>
          <w:lang w:val="en-GB"/>
        </w:rPr>
        <w:t>et al.</w:t>
      </w:r>
      <w:r w:rsidR="00210B33" w:rsidRPr="0033440C">
        <w:rPr>
          <w:b w:val="0"/>
          <w:i w:val="0"/>
          <w:sz w:val="24"/>
          <w:szCs w:val="24"/>
          <w:lang w:val="en-GB"/>
        </w:rPr>
        <w:t xml:space="preserve"> 2014). With some buildings,</w:t>
      </w:r>
      <w:r w:rsidRPr="0033440C">
        <w:rPr>
          <w:b w:val="0"/>
          <w:i w:val="0"/>
          <w:sz w:val="24"/>
          <w:szCs w:val="24"/>
          <w:lang w:val="en-GB"/>
        </w:rPr>
        <w:t xml:space="preserve"> poor air tightness can mean that</w:t>
      </w:r>
      <w:r w:rsidR="00282D3A">
        <w:rPr>
          <w:b w:val="0"/>
          <w:i w:val="0"/>
          <w:sz w:val="24"/>
          <w:szCs w:val="24"/>
          <w:lang w:val="en-GB"/>
        </w:rPr>
        <w:t xml:space="preserve"> adverse weather could </w:t>
      </w:r>
      <w:r w:rsidR="00EC4E38">
        <w:rPr>
          <w:b w:val="0"/>
          <w:i w:val="0"/>
          <w:sz w:val="24"/>
          <w:szCs w:val="24"/>
          <w:lang w:val="en-GB"/>
        </w:rPr>
        <w:t xml:space="preserve">strip a building </w:t>
      </w:r>
      <w:r w:rsidRPr="0033440C">
        <w:rPr>
          <w:b w:val="0"/>
          <w:i w:val="0"/>
          <w:sz w:val="24"/>
          <w:szCs w:val="24"/>
          <w:lang w:val="en-GB"/>
        </w:rPr>
        <w:t xml:space="preserve">of all of its heated internal air within </w:t>
      </w:r>
      <w:r w:rsidR="00891A68" w:rsidRPr="0033440C">
        <w:rPr>
          <w:b w:val="0"/>
          <w:i w:val="0"/>
          <w:sz w:val="24"/>
          <w:szCs w:val="24"/>
          <w:lang w:val="en-GB"/>
        </w:rPr>
        <w:t>minutes</w:t>
      </w:r>
      <w:r w:rsidRPr="0033440C">
        <w:rPr>
          <w:b w:val="0"/>
          <w:i w:val="0"/>
          <w:sz w:val="24"/>
          <w:szCs w:val="24"/>
          <w:lang w:val="en-GB"/>
        </w:rPr>
        <w:t xml:space="preserve">.  Thus, in the midst of winter, exposed to wind pressure, occupants would be unable to achieve </w:t>
      </w:r>
      <w:r w:rsidR="00DA1394" w:rsidRPr="0033440C">
        <w:rPr>
          <w:b w:val="0"/>
          <w:i w:val="0"/>
          <w:sz w:val="24"/>
          <w:szCs w:val="24"/>
          <w:lang w:val="en-GB"/>
        </w:rPr>
        <w:t>an adequate heated environment.</w:t>
      </w:r>
      <w:r w:rsidR="003E6F3C">
        <w:rPr>
          <w:b w:val="0"/>
          <w:i w:val="0"/>
          <w:sz w:val="24"/>
          <w:szCs w:val="24"/>
          <w:lang w:val="en-GB"/>
        </w:rPr>
        <w:t xml:space="preserve"> Fabric performance</w:t>
      </w:r>
      <w:r w:rsidRPr="0033440C">
        <w:rPr>
          <w:b w:val="0"/>
          <w:i w:val="0"/>
          <w:sz w:val="24"/>
          <w:szCs w:val="24"/>
          <w:lang w:val="en-GB"/>
        </w:rPr>
        <w:t xml:space="preserve"> is esse</w:t>
      </w:r>
      <w:r w:rsidR="00897CAA" w:rsidRPr="0033440C">
        <w:rPr>
          <w:b w:val="0"/>
          <w:i w:val="0"/>
          <w:sz w:val="24"/>
          <w:szCs w:val="24"/>
          <w:lang w:val="en-GB"/>
        </w:rPr>
        <w:t>ntial for energy control and</w:t>
      </w:r>
      <w:r w:rsidRPr="0033440C">
        <w:rPr>
          <w:b w:val="0"/>
          <w:i w:val="0"/>
          <w:sz w:val="24"/>
          <w:szCs w:val="24"/>
          <w:lang w:val="en-GB"/>
        </w:rPr>
        <w:t xml:space="preserve"> satisfactory living.</w:t>
      </w:r>
      <w:r w:rsidRPr="0033440C">
        <w:rPr>
          <w:b w:val="0"/>
          <w:sz w:val="24"/>
          <w:szCs w:val="24"/>
          <w:lang w:val="en-GB"/>
        </w:rPr>
        <w:t xml:space="preserve"> </w:t>
      </w:r>
    </w:p>
    <w:p w14:paraId="3C87C493" w14:textId="77777777" w:rsidR="00FA7C0A" w:rsidRDefault="00FA7C0A" w:rsidP="003F36B9">
      <w:pPr>
        <w:pStyle w:val="BodyText"/>
        <w:ind w:firstLine="0"/>
        <w:rPr>
          <w:sz w:val="24"/>
          <w:szCs w:val="24"/>
        </w:rPr>
      </w:pPr>
    </w:p>
    <w:p w14:paraId="3F8D0FB2" w14:textId="77777777" w:rsidR="005F0456" w:rsidRPr="00EC4E38" w:rsidRDefault="005F0456" w:rsidP="005F0456">
      <w:pPr>
        <w:pStyle w:val="BodyText"/>
        <w:ind w:firstLine="0"/>
        <w:rPr>
          <w:b/>
          <w:sz w:val="24"/>
          <w:szCs w:val="24"/>
        </w:rPr>
      </w:pPr>
      <w:r>
        <w:rPr>
          <w:b/>
          <w:sz w:val="24"/>
          <w:szCs w:val="24"/>
        </w:rPr>
        <w:t>Emerging tests:</w:t>
      </w:r>
      <w:r w:rsidRPr="001E0CF9">
        <w:rPr>
          <w:b/>
          <w:sz w:val="24"/>
          <w:szCs w:val="24"/>
        </w:rPr>
        <w:t xml:space="preserve"> </w:t>
      </w:r>
      <w:r w:rsidRPr="0033440C">
        <w:rPr>
          <w:b/>
          <w:sz w:val="24"/>
          <w:szCs w:val="24"/>
        </w:rPr>
        <w:t>Measuring whole building thermal performance</w:t>
      </w:r>
    </w:p>
    <w:p w14:paraId="21A006C4" w14:textId="77777777" w:rsidR="00FA7C0A" w:rsidRPr="005F0456" w:rsidRDefault="005F0456" w:rsidP="005F0456">
      <w:pPr>
        <w:pStyle w:val="Abstract"/>
        <w:rPr>
          <w:b w:val="0"/>
          <w:sz w:val="24"/>
          <w:szCs w:val="24"/>
          <w:lang w:val="en-GB"/>
        </w:rPr>
      </w:pPr>
      <w:r>
        <w:rPr>
          <w:b w:val="0"/>
          <w:sz w:val="24"/>
          <w:szCs w:val="24"/>
          <w:lang w:val="en-GB"/>
        </w:rPr>
        <w:t>To</w:t>
      </w:r>
      <w:r w:rsidR="00FA7C0A" w:rsidRPr="0033440C">
        <w:rPr>
          <w:b w:val="0"/>
          <w:sz w:val="24"/>
          <w:szCs w:val="24"/>
          <w:lang w:val="en-GB"/>
        </w:rPr>
        <w:t xml:space="preserve"> understand how the building fabric</w:t>
      </w:r>
      <w:r>
        <w:rPr>
          <w:b w:val="0"/>
          <w:sz w:val="24"/>
          <w:szCs w:val="24"/>
          <w:lang w:val="en-GB"/>
        </w:rPr>
        <w:t>s perform researchers have focused on different assessment methods</w:t>
      </w:r>
      <w:r w:rsidR="00FA7C0A" w:rsidRPr="0033440C">
        <w:rPr>
          <w:b w:val="0"/>
          <w:sz w:val="24"/>
          <w:szCs w:val="24"/>
          <w:lang w:val="en-GB"/>
        </w:rPr>
        <w:t xml:space="preserve"> </w:t>
      </w:r>
      <w:r>
        <w:rPr>
          <w:b w:val="0"/>
          <w:sz w:val="24"/>
          <w:szCs w:val="24"/>
          <w:lang w:val="en-GB"/>
        </w:rPr>
        <w:t>and how to develop the methods so that they become commonly accepted diagnostic tools</w:t>
      </w:r>
      <w:r w:rsidR="00492605">
        <w:rPr>
          <w:b w:val="0"/>
          <w:sz w:val="24"/>
          <w:szCs w:val="24"/>
          <w:lang w:val="en-GB"/>
        </w:rPr>
        <w:t xml:space="preserve"> </w:t>
      </w:r>
      <w:r w:rsidR="00492605" w:rsidRPr="0033440C">
        <w:rPr>
          <w:b w:val="0"/>
          <w:sz w:val="24"/>
          <w:szCs w:val="24"/>
          <w:lang w:val="en-GB"/>
        </w:rPr>
        <w:t xml:space="preserve">(Stafford </w:t>
      </w:r>
      <w:r w:rsidR="00492605" w:rsidRPr="0033440C">
        <w:rPr>
          <w:b w:val="0"/>
          <w:i/>
          <w:sz w:val="24"/>
          <w:szCs w:val="24"/>
          <w:lang w:val="en-GB"/>
        </w:rPr>
        <w:t>et al.</w:t>
      </w:r>
      <w:r w:rsidR="00492605" w:rsidRPr="0033440C">
        <w:rPr>
          <w:b w:val="0"/>
          <w:sz w:val="24"/>
          <w:szCs w:val="24"/>
          <w:lang w:val="en-GB"/>
        </w:rPr>
        <w:t xml:space="preserve"> 2014; </w:t>
      </w:r>
      <w:proofErr w:type="spellStart"/>
      <w:r w:rsidR="00492605" w:rsidRPr="0033440C">
        <w:rPr>
          <w:b w:val="0"/>
          <w:sz w:val="24"/>
          <w:szCs w:val="24"/>
          <w:lang w:val="en-GB"/>
        </w:rPr>
        <w:t>Erkoreka</w:t>
      </w:r>
      <w:proofErr w:type="spellEnd"/>
      <w:r w:rsidR="00492605" w:rsidRPr="0033440C">
        <w:rPr>
          <w:b w:val="0"/>
          <w:sz w:val="24"/>
          <w:szCs w:val="24"/>
          <w:lang w:val="en-GB"/>
        </w:rPr>
        <w:t xml:space="preserve"> </w:t>
      </w:r>
      <w:r w:rsidR="00492605" w:rsidRPr="0033440C">
        <w:rPr>
          <w:b w:val="0"/>
          <w:i/>
          <w:sz w:val="24"/>
          <w:szCs w:val="24"/>
          <w:lang w:val="en-GB"/>
        </w:rPr>
        <w:t>et al.</w:t>
      </w:r>
      <w:r w:rsidR="00492605" w:rsidRPr="0033440C">
        <w:rPr>
          <w:b w:val="0"/>
          <w:sz w:val="24"/>
          <w:szCs w:val="24"/>
          <w:lang w:val="en-GB"/>
        </w:rPr>
        <w:t xml:space="preserve"> 2015)</w:t>
      </w:r>
      <w:r w:rsidR="00FA7C0A" w:rsidRPr="0033440C">
        <w:rPr>
          <w:b w:val="0"/>
          <w:sz w:val="24"/>
          <w:szCs w:val="24"/>
          <w:lang w:val="en-GB"/>
        </w:rPr>
        <w:t>. As the assessment</w:t>
      </w:r>
      <w:r w:rsidR="00FA7C0A">
        <w:rPr>
          <w:b w:val="0"/>
          <w:sz w:val="24"/>
          <w:szCs w:val="24"/>
          <w:lang w:val="en-GB"/>
        </w:rPr>
        <w:t xml:space="preserve"> methods </w:t>
      </w:r>
      <w:r w:rsidR="00FA7C0A" w:rsidRPr="0033440C">
        <w:rPr>
          <w:b w:val="0"/>
          <w:sz w:val="24"/>
          <w:szCs w:val="24"/>
          <w:lang w:val="en-GB"/>
        </w:rPr>
        <w:t>improve it may be possible to obtain characteristic energy behavio</w:t>
      </w:r>
      <w:r w:rsidR="00FA7C0A">
        <w:rPr>
          <w:b w:val="0"/>
          <w:sz w:val="24"/>
          <w:szCs w:val="24"/>
          <w:lang w:val="en-GB"/>
        </w:rPr>
        <w:t>u</w:t>
      </w:r>
      <w:r w:rsidR="00FA7C0A" w:rsidRPr="0033440C">
        <w:rPr>
          <w:b w:val="0"/>
          <w:sz w:val="24"/>
          <w:szCs w:val="24"/>
          <w:lang w:val="en-GB"/>
        </w:rPr>
        <w:t>r through in-use energy monitoring enabling the energy efficiency of the building fabri</w:t>
      </w:r>
      <w:r w:rsidR="00FA7C0A">
        <w:rPr>
          <w:b w:val="0"/>
          <w:sz w:val="24"/>
          <w:szCs w:val="24"/>
          <w:lang w:val="en-GB"/>
        </w:rPr>
        <w:t>c and services to be gathered</w:t>
      </w:r>
      <w:r w:rsidR="00492605">
        <w:rPr>
          <w:b w:val="0"/>
          <w:sz w:val="24"/>
          <w:szCs w:val="24"/>
          <w:lang w:val="en-GB"/>
        </w:rPr>
        <w:t xml:space="preserve"> instantaneously</w:t>
      </w:r>
      <w:r w:rsidR="00FA7C0A" w:rsidRPr="0033440C">
        <w:rPr>
          <w:b w:val="0"/>
          <w:sz w:val="24"/>
          <w:szCs w:val="24"/>
          <w:lang w:val="en-GB"/>
        </w:rPr>
        <w:t>. However, such real time evaluation and energy efficiency control is not widely available. The current focus remains on</w:t>
      </w:r>
      <w:r w:rsidR="00FA7C0A">
        <w:rPr>
          <w:b w:val="0"/>
          <w:sz w:val="24"/>
          <w:szCs w:val="24"/>
          <w:lang w:val="en-GB"/>
        </w:rPr>
        <w:t xml:space="preserve"> field test </w:t>
      </w:r>
      <w:r w:rsidR="00492605">
        <w:rPr>
          <w:b w:val="0"/>
          <w:sz w:val="24"/>
          <w:szCs w:val="24"/>
          <w:lang w:val="en-GB"/>
        </w:rPr>
        <w:t>although</w:t>
      </w:r>
      <w:r>
        <w:rPr>
          <w:b w:val="0"/>
          <w:sz w:val="24"/>
          <w:szCs w:val="24"/>
          <w:lang w:val="en-GB"/>
        </w:rPr>
        <w:t xml:space="preserve"> new tests</w:t>
      </w:r>
      <w:r w:rsidR="00F07777">
        <w:rPr>
          <w:b w:val="0"/>
          <w:sz w:val="24"/>
          <w:szCs w:val="24"/>
          <w:lang w:val="en-GB"/>
        </w:rPr>
        <w:t>,</w:t>
      </w:r>
      <w:r w:rsidR="00492605">
        <w:rPr>
          <w:b w:val="0"/>
          <w:sz w:val="24"/>
          <w:szCs w:val="24"/>
          <w:lang w:val="en-GB"/>
        </w:rPr>
        <w:t xml:space="preserve"> as outlined below</w:t>
      </w:r>
      <w:r w:rsidR="00F07777">
        <w:rPr>
          <w:b w:val="0"/>
          <w:sz w:val="24"/>
          <w:szCs w:val="24"/>
          <w:lang w:val="en-GB"/>
        </w:rPr>
        <w:t>,</w:t>
      </w:r>
      <w:r>
        <w:rPr>
          <w:b w:val="0"/>
          <w:sz w:val="24"/>
          <w:szCs w:val="24"/>
          <w:lang w:val="en-GB"/>
        </w:rPr>
        <w:t xml:space="preserve"> are emerging.</w:t>
      </w:r>
    </w:p>
    <w:p w14:paraId="133064A6" w14:textId="341A5EE3" w:rsidR="00D018F0" w:rsidRPr="0033440C" w:rsidRDefault="00891A68" w:rsidP="00DA1394">
      <w:pPr>
        <w:jc w:val="both"/>
        <w:rPr>
          <w:sz w:val="24"/>
          <w:szCs w:val="24"/>
        </w:rPr>
      </w:pPr>
      <w:r w:rsidRPr="0033440C">
        <w:rPr>
          <w:sz w:val="24"/>
          <w:szCs w:val="24"/>
        </w:rPr>
        <w:lastRenderedPageBreak/>
        <w:t xml:space="preserve">During </w:t>
      </w:r>
      <w:r w:rsidR="006443F3">
        <w:rPr>
          <w:sz w:val="24"/>
          <w:szCs w:val="24"/>
        </w:rPr>
        <w:t>the</w:t>
      </w:r>
      <w:r w:rsidR="006443F3" w:rsidRPr="0033440C">
        <w:rPr>
          <w:sz w:val="24"/>
          <w:szCs w:val="24"/>
        </w:rPr>
        <w:t xml:space="preserve"> </w:t>
      </w:r>
      <w:r w:rsidR="00D018F0" w:rsidRPr="0033440C">
        <w:rPr>
          <w:sz w:val="24"/>
          <w:szCs w:val="24"/>
        </w:rPr>
        <w:t xml:space="preserve">six stages of </w:t>
      </w:r>
      <w:r w:rsidR="006443F3">
        <w:rPr>
          <w:sz w:val="24"/>
          <w:szCs w:val="24"/>
        </w:rPr>
        <w:t>a</w:t>
      </w:r>
      <w:r w:rsidR="006443F3" w:rsidRPr="0033440C">
        <w:rPr>
          <w:sz w:val="24"/>
          <w:szCs w:val="24"/>
        </w:rPr>
        <w:t xml:space="preserve"> </w:t>
      </w:r>
      <w:r w:rsidR="00D018F0" w:rsidRPr="0033440C">
        <w:rPr>
          <w:sz w:val="24"/>
          <w:szCs w:val="24"/>
        </w:rPr>
        <w:t>retrofit project</w:t>
      </w:r>
      <w:r w:rsidRPr="0033440C">
        <w:rPr>
          <w:sz w:val="24"/>
          <w:szCs w:val="24"/>
        </w:rPr>
        <w:t xml:space="preserve"> within a controlled laboratory</w:t>
      </w:r>
      <w:r w:rsidR="005F0456">
        <w:rPr>
          <w:sz w:val="24"/>
          <w:szCs w:val="24"/>
        </w:rPr>
        <w:t>,</w:t>
      </w:r>
      <w:r w:rsidR="00EC4E38">
        <w:rPr>
          <w:sz w:val="24"/>
          <w:szCs w:val="24"/>
        </w:rPr>
        <w:t xml:space="preserve"> </w:t>
      </w:r>
      <w:r w:rsidR="005F0456">
        <w:rPr>
          <w:sz w:val="24"/>
          <w:szCs w:val="24"/>
        </w:rPr>
        <w:t>t</w:t>
      </w:r>
      <w:r w:rsidR="001257B4" w:rsidRPr="0033440C">
        <w:rPr>
          <w:sz w:val="24"/>
          <w:szCs w:val="24"/>
        </w:rPr>
        <w:t>he Saint-Gobain team used</w:t>
      </w:r>
      <w:r w:rsidR="00EC4E38">
        <w:rPr>
          <w:sz w:val="24"/>
          <w:szCs w:val="24"/>
        </w:rPr>
        <w:t xml:space="preserve"> a relatively new method to </w:t>
      </w:r>
      <w:r w:rsidR="001E0CF9">
        <w:rPr>
          <w:sz w:val="24"/>
          <w:szCs w:val="24"/>
        </w:rPr>
        <w:t>measure heat loss.  T</w:t>
      </w:r>
      <w:r w:rsidR="001257B4" w:rsidRPr="0033440C">
        <w:rPr>
          <w:sz w:val="24"/>
          <w:szCs w:val="24"/>
        </w:rPr>
        <w:t>he</w:t>
      </w:r>
      <w:r w:rsidR="00D018F0" w:rsidRPr="0033440C">
        <w:rPr>
          <w:sz w:val="24"/>
          <w:szCs w:val="24"/>
        </w:rPr>
        <w:t xml:space="preserve"> Quick U</w:t>
      </w:r>
      <w:r w:rsidR="00DA1394" w:rsidRPr="0033440C">
        <w:rPr>
          <w:sz w:val="24"/>
          <w:szCs w:val="24"/>
        </w:rPr>
        <w:t>-value of Buildings</w:t>
      </w:r>
      <w:r w:rsidR="001257B4" w:rsidRPr="0033440C">
        <w:rPr>
          <w:sz w:val="24"/>
          <w:szCs w:val="24"/>
        </w:rPr>
        <w:t xml:space="preserve"> method (</w:t>
      </w:r>
      <w:r w:rsidR="00DA1394" w:rsidRPr="0033440C">
        <w:rPr>
          <w:sz w:val="24"/>
          <w:szCs w:val="24"/>
        </w:rPr>
        <w:t>QUB</w:t>
      </w:r>
      <w:r w:rsidR="001257B4" w:rsidRPr="0033440C">
        <w:rPr>
          <w:sz w:val="24"/>
          <w:szCs w:val="24"/>
        </w:rPr>
        <w:t>)</w:t>
      </w:r>
      <w:r w:rsidR="00D018F0" w:rsidRPr="0033440C">
        <w:rPr>
          <w:sz w:val="24"/>
          <w:szCs w:val="24"/>
        </w:rPr>
        <w:t xml:space="preserve"> </w:t>
      </w:r>
      <w:r w:rsidR="001E0CF9">
        <w:rPr>
          <w:sz w:val="24"/>
          <w:szCs w:val="24"/>
        </w:rPr>
        <w:t>was used and cross checked with the Leeds team</w:t>
      </w:r>
      <w:r w:rsidR="005F0456">
        <w:rPr>
          <w:sz w:val="24"/>
          <w:szCs w:val="24"/>
        </w:rPr>
        <w:t>’</w:t>
      </w:r>
      <w:r w:rsidR="001E0CF9">
        <w:rPr>
          <w:sz w:val="24"/>
          <w:szCs w:val="24"/>
        </w:rPr>
        <w:t xml:space="preserve">s </w:t>
      </w:r>
      <w:r w:rsidR="009256E3">
        <w:rPr>
          <w:sz w:val="24"/>
          <w:szCs w:val="24"/>
        </w:rPr>
        <w:t>co-heating</w:t>
      </w:r>
      <w:r w:rsidR="00F07777">
        <w:rPr>
          <w:sz w:val="24"/>
          <w:szCs w:val="24"/>
        </w:rPr>
        <w:t xml:space="preserve"> t</w:t>
      </w:r>
      <w:r w:rsidR="00D018F0" w:rsidRPr="0033440C">
        <w:rPr>
          <w:sz w:val="24"/>
          <w:szCs w:val="24"/>
        </w:rPr>
        <w:t>est</w:t>
      </w:r>
      <w:r w:rsidR="001257B4" w:rsidRPr="0033440C">
        <w:rPr>
          <w:sz w:val="24"/>
          <w:szCs w:val="24"/>
        </w:rPr>
        <w:t xml:space="preserve"> (</w:t>
      </w:r>
      <w:r w:rsidR="00DA1394" w:rsidRPr="0033440C">
        <w:rPr>
          <w:sz w:val="24"/>
          <w:szCs w:val="24"/>
        </w:rPr>
        <w:t xml:space="preserve">Farmer </w:t>
      </w:r>
      <w:r w:rsidR="00DA1394" w:rsidRPr="0033440C">
        <w:rPr>
          <w:i/>
          <w:sz w:val="24"/>
          <w:szCs w:val="24"/>
        </w:rPr>
        <w:t>et al.,</w:t>
      </w:r>
      <w:r w:rsidR="00DA1394" w:rsidRPr="0033440C">
        <w:rPr>
          <w:sz w:val="24"/>
          <w:szCs w:val="24"/>
        </w:rPr>
        <w:t xml:space="preserve"> 2015</w:t>
      </w:r>
      <w:r w:rsidR="001257B4" w:rsidRPr="0033440C">
        <w:rPr>
          <w:sz w:val="24"/>
          <w:szCs w:val="24"/>
        </w:rPr>
        <w:t>)</w:t>
      </w:r>
      <w:r w:rsidR="00F07777">
        <w:rPr>
          <w:sz w:val="24"/>
          <w:szCs w:val="24"/>
        </w:rPr>
        <w:t xml:space="preserve">.  The </w:t>
      </w:r>
      <w:r w:rsidR="00D018F0" w:rsidRPr="0033440C">
        <w:rPr>
          <w:sz w:val="24"/>
          <w:szCs w:val="24"/>
        </w:rPr>
        <w:t>Energy House</w:t>
      </w:r>
      <w:r w:rsidR="00F07777">
        <w:rPr>
          <w:sz w:val="24"/>
          <w:szCs w:val="24"/>
        </w:rPr>
        <w:t xml:space="preserve"> facility, </w:t>
      </w:r>
      <w:r w:rsidR="00DA1394" w:rsidRPr="0033440C">
        <w:rPr>
          <w:sz w:val="24"/>
          <w:szCs w:val="24"/>
        </w:rPr>
        <w:t>a whole house con</w:t>
      </w:r>
      <w:r w:rsidR="00F07777">
        <w:rPr>
          <w:sz w:val="24"/>
          <w:szCs w:val="24"/>
        </w:rPr>
        <w:t>tained within a climate chamber,</w:t>
      </w:r>
      <w:r w:rsidR="00D018F0" w:rsidRPr="0033440C">
        <w:rPr>
          <w:sz w:val="24"/>
          <w:szCs w:val="24"/>
        </w:rPr>
        <w:t xml:space="preserve"> meant</w:t>
      </w:r>
      <w:r w:rsidR="00DA1394" w:rsidRPr="0033440C">
        <w:rPr>
          <w:sz w:val="24"/>
          <w:szCs w:val="24"/>
        </w:rPr>
        <w:t xml:space="preserve"> it was possible to perform</w:t>
      </w:r>
      <w:r w:rsidR="00D018F0" w:rsidRPr="0033440C">
        <w:rPr>
          <w:sz w:val="24"/>
          <w:szCs w:val="24"/>
        </w:rPr>
        <w:t xml:space="preserve"> test separately and sequentially, under the same control</w:t>
      </w:r>
      <w:r w:rsidR="001E0CF9">
        <w:rPr>
          <w:sz w:val="24"/>
          <w:szCs w:val="24"/>
        </w:rPr>
        <w:t>led external condition</w:t>
      </w:r>
      <w:r w:rsidR="005F0456">
        <w:rPr>
          <w:sz w:val="24"/>
          <w:szCs w:val="24"/>
        </w:rPr>
        <w:t xml:space="preserve">s, </w:t>
      </w:r>
      <w:r w:rsidR="00D018F0" w:rsidRPr="0033440C">
        <w:rPr>
          <w:sz w:val="24"/>
          <w:szCs w:val="24"/>
        </w:rPr>
        <w:t xml:space="preserve">something which is not possible to achieve in the field.  </w:t>
      </w:r>
      <w:r w:rsidR="00762D62">
        <w:rPr>
          <w:sz w:val="24"/>
          <w:szCs w:val="24"/>
        </w:rPr>
        <w:t xml:space="preserve">The Quick U-value of Buildings (QUB) </w:t>
      </w:r>
      <w:r w:rsidR="00D018F0" w:rsidRPr="0033440C">
        <w:rPr>
          <w:sz w:val="24"/>
          <w:szCs w:val="24"/>
        </w:rPr>
        <w:t>is a diagnostic method that enables the heat loss coefficient</w:t>
      </w:r>
      <w:r w:rsidR="00485260" w:rsidRPr="0033440C">
        <w:rPr>
          <w:sz w:val="24"/>
          <w:szCs w:val="24"/>
        </w:rPr>
        <w:t xml:space="preserve"> (heat transfer through unit area)</w:t>
      </w:r>
      <w:r w:rsidR="00D018F0" w:rsidRPr="0033440C">
        <w:rPr>
          <w:sz w:val="24"/>
          <w:szCs w:val="24"/>
        </w:rPr>
        <w:t xml:space="preserve"> to be calculated over one or two nights. It measures the temperature response during a heating and free cooling period. A level of uncertainty is estimated to be ± 15% when performed on a single night which becomes less as th</w:t>
      </w:r>
      <w:r w:rsidR="00AD3211" w:rsidRPr="0033440C">
        <w:rPr>
          <w:sz w:val="24"/>
          <w:szCs w:val="24"/>
        </w:rPr>
        <w:t>e test period is extended (</w:t>
      </w:r>
      <w:proofErr w:type="spellStart"/>
      <w:r w:rsidR="0075713F" w:rsidRPr="0033440C">
        <w:rPr>
          <w:sz w:val="24"/>
          <w:szCs w:val="24"/>
          <w:lang w:eastAsia="el-GR"/>
        </w:rPr>
        <w:t>Pandraud</w:t>
      </w:r>
      <w:proofErr w:type="spellEnd"/>
      <w:r w:rsidR="0075713F" w:rsidRPr="0033440C">
        <w:rPr>
          <w:sz w:val="24"/>
          <w:szCs w:val="24"/>
          <w:lang w:eastAsia="el-GR"/>
        </w:rPr>
        <w:t xml:space="preserve"> </w:t>
      </w:r>
      <w:r w:rsidR="0075713F" w:rsidRPr="0033440C">
        <w:rPr>
          <w:i/>
          <w:sz w:val="24"/>
          <w:szCs w:val="24"/>
          <w:lang w:eastAsia="el-GR"/>
        </w:rPr>
        <w:t xml:space="preserve">et al., </w:t>
      </w:r>
      <w:r w:rsidR="0075713F" w:rsidRPr="0033440C">
        <w:rPr>
          <w:sz w:val="24"/>
          <w:szCs w:val="24"/>
          <w:lang w:eastAsia="el-GR"/>
        </w:rPr>
        <w:t>2014</w:t>
      </w:r>
      <w:r w:rsidR="00AD3211" w:rsidRPr="0033440C">
        <w:rPr>
          <w:sz w:val="24"/>
          <w:szCs w:val="24"/>
        </w:rPr>
        <w:t>)</w:t>
      </w:r>
      <w:r w:rsidR="00D018F0" w:rsidRPr="0033440C">
        <w:rPr>
          <w:sz w:val="24"/>
          <w:szCs w:val="24"/>
        </w:rPr>
        <w:t xml:space="preserve">. </w:t>
      </w:r>
      <w:r w:rsidR="00485260" w:rsidRPr="0033440C">
        <w:rPr>
          <w:sz w:val="24"/>
          <w:szCs w:val="24"/>
        </w:rPr>
        <w:t>The c</w:t>
      </w:r>
      <w:r w:rsidR="00D018F0" w:rsidRPr="0033440C">
        <w:rPr>
          <w:sz w:val="24"/>
          <w:szCs w:val="24"/>
        </w:rPr>
        <w:t>ross checking of</w:t>
      </w:r>
      <w:r w:rsidR="00485260" w:rsidRPr="0033440C">
        <w:rPr>
          <w:sz w:val="24"/>
          <w:szCs w:val="24"/>
        </w:rPr>
        <w:t xml:space="preserve"> the methods showed a close</w:t>
      </w:r>
      <w:r w:rsidR="00D018F0" w:rsidRPr="0033440C">
        <w:rPr>
          <w:sz w:val="24"/>
          <w:szCs w:val="24"/>
        </w:rPr>
        <w:t xml:space="preserve"> fit </w:t>
      </w:r>
      <w:r w:rsidR="00AD3211" w:rsidRPr="0033440C">
        <w:rPr>
          <w:sz w:val="24"/>
          <w:szCs w:val="24"/>
        </w:rPr>
        <w:t>(</w:t>
      </w:r>
      <w:r w:rsidR="0075713F" w:rsidRPr="0033440C">
        <w:rPr>
          <w:sz w:val="24"/>
          <w:szCs w:val="24"/>
        </w:rPr>
        <w:t xml:space="preserve">Farmer </w:t>
      </w:r>
      <w:r w:rsidR="0075713F" w:rsidRPr="0033440C">
        <w:rPr>
          <w:i/>
          <w:sz w:val="24"/>
          <w:szCs w:val="24"/>
        </w:rPr>
        <w:t>et al.,</w:t>
      </w:r>
      <w:r w:rsidR="0075713F" w:rsidRPr="0033440C">
        <w:rPr>
          <w:sz w:val="24"/>
          <w:szCs w:val="24"/>
        </w:rPr>
        <w:t xml:space="preserve"> 2015</w:t>
      </w:r>
      <w:r w:rsidR="00AD3211" w:rsidRPr="0033440C">
        <w:rPr>
          <w:sz w:val="24"/>
          <w:szCs w:val="24"/>
        </w:rPr>
        <w:t>)</w:t>
      </w:r>
      <w:r w:rsidR="00D018F0" w:rsidRPr="0033440C">
        <w:rPr>
          <w:sz w:val="24"/>
          <w:szCs w:val="24"/>
        </w:rPr>
        <w:t xml:space="preserve">. </w:t>
      </w:r>
    </w:p>
    <w:p w14:paraId="4291E6CE" w14:textId="77777777" w:rsidR="00492605" w:rsidRDefault="00492605" w:rsidP="00492605">
      <w:pPr>
        <w:jc w:val="both"/>
        <w:rPr>
          <w:sz w:val="24"/>
          <w:szCs w:val="24"/>
        </w:rPr>
      </w:pPr>
    </w:p>
    <w:p w14:paraId="72505702" w14:textId="7ED6BCF3" w:rsidR="00D018F0" w:rsidRPr="0033440C" w:rsidRDefault="00D018F0" w:rsidP="00492605">
      <w:pPr>
        <w:jc w:val="both"/>
        <w:rPr>
          <w:sz w:val="24"/>
          <w:szCs w:val="24"/>
        </w:rPr>
      </w:pPr>
      <w:r w:rsidRPr="0033440C">
        <w:rPr>
          <w:sz w:val="24"/>
          <w:szCs w:val="24"/>
        </w:rPr>
        <w:t>Other methods, based on in-use monitoring data have also been cross checked with the co</w:t>
      </w:r>
      <w:r w:rsidR="009256E3">
        <w:rPr>
          <w:sz w:val="24"/>
          <w:szCs w:val="24"/>
        </w:rPr>
        <w:t>-</w:t>
      </w:r>
      <w:r w:rsidRPr="0033440C">
        <w:rPr>
          <w:sz w:val="24"/>
          <w:szCs w:val="24"/>
        </w:rPr>
        <w:t xml:space="preserve">heating tests </w:t>
      </w:r>
      <w:r w:rsidR="0075713F" w:rsidRPr="0033440C">
        <w:rPr>
          <w:sz w:val="24"/>
          <w:szCs w:val="24"/>
        </w:rPr>
        <w:t>and show comparable results. Methods that use the buildings own heat system with smart meters to check energy required to elevate the building temperature are currently being developed and provide a less resource</w:t>
      </w:r>
      <w:r w:rsidRPr="0033440C">
        <w:rPr>
          <w:sz w:val="24"/>
          <w:szCs w:val="24"/>
        </w:rPr>
        <w:t xml:space="preserve"> intensive method</w:t>
      </w:r>
      <w:r w:rsidR="001E0CF9">
        <w:rPr>
          <w:sz w:val="24"/>
          <w:szCs w:val="24"/>
        </w:rPr>
        <w:t>s</w:t>
      </w:r>
      <w:r w:rsidRPr="0033440C">
        <w:rPr>
          <w:sz w:val="24"/>
          <w:szCs w:val="24"/>
        </w:rPr>
        <w:t xml:space="preserve"> of testing</w:t>
      </w:r>
      <w:r w:rsidR="0075713F" w:rsidRPr="0033440C">
        <w:rPr>
          <w:sz w:val="24"/>
          <w:szCs w:val="24"/>
        </w:rPr>
        <w:t xml:space="preserve"> the building’s thermal resistance and the heat system’s efficiency</w:t>
      </w:r>
      <w:r w:rsidR="003E6F3C">
        <w:rPr>
          <w:sz w:val="24"/>
          <w:szCs w:val="24"/>
        </w:rPr>
        <w:t xml:space="preserve"> (Farmer, 2015</w:t>
      </w:r>
      <w:r w:rsidR="00635ECB" w:rsidRPr="0033440C">
        <w:rPr>
          <w:sz w:val="24"/>
          <w:szCs w:val="24"/>
        </w:rPr>
        <w:t>)</w:t>
      </w:r>
      <w:r w:rsidRPr="0033440C">
        <w:rPr>
          <w:sz w:val="24"/>
          <w:szCs w:val="24"/>
        </w:rPr>
        <w:t xml:space="preserve">. As more is understood about the characteristic energy signatures </w:t>
      </w:r>
      <w:r w:rsidR="0075713F" w:rsidRPr="0033440C">
        <w:rPr>
          <w:sz w:val="24"/>
          <w:szCs w:val="24"/>
        </w:rPr>
        <w:t>that could be obtained from such</w:t>
      </w:r>
      <w:r w:rsidRPr="0033440C">
        <w:rPr>
          <w:sz w:val="24"/>
          <w:szCs w:val="24"/>
        </w:rPr>
        <w:t xml:space="preserve"> method</w:t>
      </w:r>
      <w:r w:rsidR="0075713F" w:rsidRPr="0033440C">
        <w:rPr>
          <w:sz w:val="24"/>
          <w:szCs w:val="24"/>
        </w:rPr>
        <w:t>s, both</w:t>
      </w:r>
      <w:r w:rsidRPr="0033440C">
        <w:rPr>
          <w:sz w:val="24"/>
          <w:szCs w:val="24"/>
        </w:rPr>
        <w:t xml:space="preserve"> during occupied and unoccupied periods</w:t>
      </w:r>
      <w:r w:rsidR="00841D44" w:rsidRPr="0033440C">
        <w:rPr>
          <w:sz w:val="24"/>
          <w:szCs w:val="24"/>
        </w:rPr>
        <w:t>,</w:t>
      </w:r>
      <w:r w:rsidRPr="0033440C">
        <w:rPr>
          <w:sz w:val="24"/>
          <w:szCs w:val="24"/>
        </w:rPr>
        <w:t xml:space="preserve"> the potential to assess the performance of buildings an</w:t>
      </w:r>
      <w:r w:rsidR="00841D44" w:rsidRPr="0033440C">
        <w:rPr>
          <w:sz w:val="24"/>
          <w:szCs w:val="24"/>
        </w:rPr>
        <w:t>d impact of occupant behavio</w:t>
      </w:r>
      <w:r w:rsidR="001E0CF9">
        <w:rPr>
          <w:sz w:val="24"/>
          <w:szCs w:val="24"/>
        </w:rPr>
        <w:t>ur can be understood.</w:t>
      </w:r>
      <w:r w:rsidRPr="0033440C">
        <w:rPr>
          <w:sz w:val="24"/>
          <w:szCs w:val="24"/>
        </w:rPr>
        <w:t xml:space="preserve"> </w:t>
      </w:r>
      <w:r w:rsidR="005F0456">
        <w:rPr>
          <w:sz w:val="24"/>
          <w:szCs w:val="24"/>
        </w:rPr>
        <w:t>Understanding building performance is only useful if the performance is fed back to a system mod</w:t>
      </w:r>
      <w:r w:rsidR="00492605">
        <w:rPr>
          <w:sz w:val="24"/>
          <w:szCs w:val="24"/>
        </w:rPr>
        <w:t xml:space="preserve">el. </w:t>
      </w:r>
      <w:r w:rsidR="005F0456">
        <w:rPr>
          <w:sz w:val="24"/>
          <w:szCs w:val="24"/>
        </w:rPr>
        <w:t>The fabric provides just one aspect of building performance, but it is essential that this aspect is understood and controlled first.</w:t>
      </w:r>
    </w:p>
    <w:p w14:paraId="0F26D054" w14:textId="77777777" w:rsidR="005F0456" w:rsidRDefault="005F0456" w:rsidP="00EC4E38">
      <w:pPr>
        <w:jc w:val="both"/>
        <w:rPr>
          <w:sz w:val="24"/>
          <w:szCs w:val="24"/>
        </w:rPr>
      </w:pPr>
    </w:p>
    <w:p w14:paraId="5F12EFDE" w14:textId="77777777" w:rsidR="00EC4E38" w:rsidRPr="0033440C" w:rsidRDefault="00EC4E38" w:rsidP="00EC4E38">
      <w:pPr>
        <w:jc w:val="both"/>
        <w:rPr>
          <w:b/>
          <w:sz w:val="24"/>
          <w:szCs w:val="24"/>
        </w:rPr>
      </w:pPr>
      <w:r>
        <w:rPr>
          <w:b/>
          <w:sz w:val="24"/>
          <w:szCs w:val="24"/>
        </w:rPr>
        <w:t>A proposition for better understanding, feedback and control</w:t>
      </w:r>
    </w:p>
    <w:p w14:paraId="7489112E" w14:textId="77777777" w:rsidR="00EC4E38" w:rsidRPr="0033440C" w:rsidRDefault="00EC4E38" w:rsidP="00EC4E38">
      <w:pPr>
        <w:jc w:val="both"/>
        <w:rPr>
          <w:sz w:val="24"/>
          <w:szCs w:val="24"/>
        </w:rPr>
      </w:pPr>
      <w:r w:rsidRPr="0033440C">
        <w:rPr>
          <w:sz w:val="24"/>
          <w:szCs w:val="24"/>
        </w:rPr>
        <w:t xml:space="preserve">As over half of a building’s energy is attributable to the conditioning of a building’s internal environment, fundamental to energy reduction is to ensure that this space </w:t>
      </w:r>
      <w:r>
        <w:rPr>
          <w:sz w:val="24"/>
          <w:szCs w:val="24"/>
        </w:rPr>
        <w:t xml:space="preserve">is thermally enclosed and </w:t>
      </w:r>
      <w:r w:rsidRPr="0033440C">
        <w:rPr>
          <w:sz w:val="24"/>
          <w:szCs w:val="24"/>
        </w:rPr>
        <w:t xml:space="preserve">can be controlled. Without being able to control the internal environment users are limited in attempts to change to more energy efficient behaviour. Conversely, if the building’s envelope provides an effective enclosure and the thermal resistance, capacity and storage is understood then users can, if they desire, adopt </w:t>
      </w:r>
      <w:r>
        <w:rPr>
          <w:sz w:val="24"/>
          <w:szCs w:val="24"/>
        </w:rPr>
        <w:t>appropriate</w:t>
      </w:r>
      <w:r w:rsidRPr="0033440C">
        <w:rPr>
          <w:sz w:val="24"/>
          <w:szCs w:val="24"/>
        </w:rPr>
        <w:t xml:space="preserve"> behavio</w:t>
      </w:r>
      <w:r>
        <w:rPr>
          <w:sz w:val="24"/>
          <w:szCs w:val="24"/>
        </w:rPr>
        <w:t>ur. I</w:t>
      </w:r>
      <w:r w:rsidRPr="0033440C">
        <w:rPr>
          <w:sz w:val="24"/>
          <w:szCs w:val="24"/>
        </w:rPr>
        <w:t xml:space="preserve">t is possible to reduce overheating and eliminate space conditioning during unoccupied periods.  However, without effective control and understanding of the building, influencing </w:t>
      </w:r>
      <w:r w:rsidR="00492605">
        <w:rPr>
          <w:sz w:val="24"/>
          <w:szCs w:val="24"/>
        </w:rPr>
        <w:t xml:space="preserve">user </w:t>
      </w:r>
      <w:r w:rsidRPr="0033440C">
        <w:rPr>
          <w:sz w:val="24"/>
          <w:szCs w:val="24"/>
        </w:rPr>
        <w:t>behaviour change will be problematic.</w:t>
      </w:r>
    </w:p>
    <w:p w14:paraId="49650360" w14:textId="77777777" w:rsidR="00EC4E38" w:rsidRPr="0033440C" w:rsidRDefault="00EC4E38" w:rsidP="00EC4E38">
      <w:pPr>
        <w:jc w:val="both"/>
        <w:rPr>
          <w:sz w:val="24"/>
          <w:szCs w:val="24"/>
        </w:rPr>
      </w:pPr>
    </w:p>
    <w:p w14:paraId="433F68D8" w14:textId="77777777" w:rsidR="00EC4E38" w:rsidRPr="0033440C" w:rsidRDefault="001E0CF9" w:rsidP="00EC4E38">
      <w:pPr>
        <w:jc w:val="both"/>
        <w:rPr>
          <w:sz w:val="24"/>
          <w:szCs w:val="24"/>
        </w:rPr>
      </w:pPr>
      <w:r>
        <w:rPr>
          <w:sz w:val="24"/>
          <w:szCs w:val="24"/>
        </w:rPr>
        <w:t>Figure 2</w:t>
      </w:r>
      <w:r w:rsidR="00EC4E38" w:rsidRPr="0033440C">
        <w:rPr>
          <w:sz w:val="24"/>
          <w:szCs w:val="24"/>
        </w:rPr>
        <w:t xml:space="preserve"> provides a schematic </w:t>
      </w:r>
      <w:r w:rsidR="00EC4E38">
        <w:rPr>
          <w:sz w:val="24"/>
          <w:szCs w:val="24"/>
        </w:rPr>
        <w:t>showing</w:t>
      </w:r>
      <w:r w:rsidR="00EC4E38" w:rsidRPr="0033440C">
        <w:rPr>
          <w:sz w:val="24"/>
          <w:szCs w:val="24"/>
        </w:rPr>
        <w:t xml:space="preserve"> where energy efficient control and influence can be achieved.  If the building space is of a known quantity and the energy demand to condition the building can be accurately predicted </w:t>
      </w:r>
      <w:r w:rsidR="003E6F3C">
        <w:rPr>
          <w:sz w:val="24"/>
          <w:szCs w:val="24"/>
        </w:rPr>
        <w:t>and the</w:t>
      </w:r>
      <w:r w:rsidR="00EC4E38" w:rsidRPr="0033440C">
        <w:rPr>
          <w:sz w:val="24"/>
          <w:szCs w:val="24"/>
        </w:rPr>
        <w:t xml:space="preserve"> services properly specified. If services are </w:t>
      </w:r>
      <w:r w:rsidR="00EC4E38">
        <w:rPr>
          <w:sz w:val="24"/>
          <w:szCs w:val="24"/>
        </w:rPr>
        <w:t>installed,</w:t>
      </w:r>
      <w:r w:rsidR="00EC4E38" w:rsidRPr="0033440C">
        <w:rPr>
          <w:sz w:val="24"/>
          <w:szCs w:val="24"/>
        </w:rPr>
        <w:t xml:space="preserve"> commissioned </w:t>
      </w:r>
      <w:r w:rsidR="00EC4E38">
        <w:rPr>
          <w:sz w:val="24"/>
          <w:szCs w:val="24"/>
        </w:rPr>
        <w:t xml:space="preserve">and regulated </w:t>
      </w:r>
      <w:r w:rsidR="00EC4E38" w:rsidRPr="0033440C">
        <w:rPr>
          <w:sz w:val="24"/>
          <w:szCs w:val="24"/>
        </w:rPr>
        <w:t xml:space="preserve">correctly, the building system </w:t>
      </w:r>
      <w:r w:rsidR="00EC4E38">
        <w:rPr>
          <w:sz w:val="24"/>
          <w:szCs w:val="24"/>
        </w:rPr>
        <w:t xml:space="preserve">can </w:t>
      </w:r>
      <w:r w:rsidR="00EC4E38" w:rsidRPr="0033440C">
        <w:rPr>
          <w:sz w:val="24"/>
          <w:szCs w:val="24"/>
        </w:rPr>
        <w:t>provide a functioning facility and, subject to occupant behaviour, the potential energy efficient gains can be realised. With effective feedback, the occupants can accommodate their conditioning demands, so that energy is only used when needed.  If the building has good thermal storage capacity and there is potential for pre-heating on a lower energy tariff, reducing peak grid demand, then more effective energy use can be achieved.</w:t>
      </w:r>
    </w:p>
    <w:p w14:paraId="72A600AE" w14:textId="77777777" w:rsidR="00C6657A" w:rsidRPr="0033440C" w:rsidRDefault="00C6657A" w:rsidP="003E6F3C">
      <w:pPr>
        <w:rPr>
          <w:sz w:val="24"/>
          <w:szCs w:val="24"/>
        </w:rPr>
      </w:pPr>
      <w:r>
        <w:rPr>
          <w:noProof/>
          <w:lang w:eastAsia="en-GB"/>
        </w:rPr>
        <w:lastRenderedPageBreak/>
        <w:drawing>
          <wp:inline distT="0" distB="0" distL="0" distR="0" wp14:anchorId="3FB04C5B" wp14:editId="696E239C">
            <wp:extent cx="5205376" cy="338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04404" cy="3380639"/>
                    </a:xfrm>
                    <a:prstGeom prst="rect">
                      <a:avLst/>
                    </a:prstGeom>
                  </pic:spPr>
                </pic:pic>
              </a:graphicData>
            </a:graphic>
          </wp:inline>
        </w:drawing>
      </w:r>
    </w:p>
    <w:p w14:paraId="657507B9" w14:textId="72F62CF4" w:rsidR="00EC4E38" w:rsidRPr="0033440C" w:rsidRDefault="005F0456" w:rsidP="00EC4E38">
      <w:pPr>
        <w:jc w:val="both"/>
        <w:rPr>
          <w:sz w:val="24"/>
          <w:szCs w:val="24"/>
        </w:rPr>
      </w:pPr>
      <w:r>
        <w:rPr>
          <w:b/>
          <w:sz w:val="24"/>
          <w:szCs w:val="24"/>
        </w:rPr>
        <w:t>Figure 2</w:t>
      </w:r>
      <w:r w:rsidR="00EC4E38" w:rsidRPr="0033440C">
        <w:rPr>
          <w:b/>
          <w:sz w:val="24"/>
          <w:szCs w:val="24"/>
        </w:rPr>
        <w:t xml:space="preserve">. Essential Energy Efficiency Link: Building </w:t>
      </w:r>
      <w:r w:rsidR="00762D62">
        <w:rPr>
          <w:b/>
          <w:sz w:val="24"/>
          <w:szCs w:val="24"/>
        </w:rPr>
        <w:t>effective integration</w:t>
      </w:r>
    </w:p>
    <w:p w14:paraId="55B62F6E" w14:textId="77777777" w:rsidR="003E6F3C" w:rsidRDefault="003E6F3C" w:rsidP="00AA7E6A">
      <w:pPr>
        <w:pStyle w:val="BodyText"/>
        <w:ind w:firstLine="0"/>
        <w:rPr>
          <w:spacing w:val="0"/>
          <w:sz w:val="24"/>
          <w:szCs w:val="24"/>
        </w:rPr>
      </w:pPr>
    </w:p>
    <w:p w14:paraId="49466607" w14:textId="77777777" w:rsidR="007506A5" w:rsidRPr="0033440C" w:rsidRDefault="007506A5" w:rsidP="00AA7E6A">
      <w:pPr>
        <w:pStyle w:val="BodyText"/>
        <w:ind w:firstLine="0"/>
        <w:rPr>
          <w:b/>
          <w:sz w:val="24"/>
          <w:szCs w:val="24"/>
        </w:rPr>
      </w:pPr>
      <w:r w:rsidRPr="0033440C">
        <w:rPr>
          <w:b/>
          <w:sz w:val="24"/>
          <w:szCs w:val="24"/>
        </w:rPr>
        <w:t>Conclusion</w:t>
      </w:r>
    </w:p>
    <w:p w14:paraId="2CC4F6EE" w14:textId="77777777" w:rsidR="006043F8" w:rsidRPr="0033440C" w:rsidRDefault="006043F8" w:rsidP="005F0456">
      <w:pPr>
        <w:pStyle w:val="BodyText"/>
        <w:tabs>
          <w:tab w:val="left" w:pos="8760"/>
        </w:tabs>
        <w:ind w:firstLine="0"/>
        <w:rPr>
          <w:sz w:val="24"/>
          <w:szCs w:val="24"/>
        </w:rPr>
      </w:pPr>
      <w:r w:rsidRPr="0033440C">
        <w:rPr>
          <w:sz w:val="24"/>
          <w:szCs w:val="24"/>
        </w:rPr>
        <w:t xml:space="preserve">Heat energy is </w:t>
      </w:r>
      <w:r w:rsidR="007506A5" w:rsidRPr="0033440C">
        <w:rPr>
          <w:sz w:val="24"/>
          <w:szCs w:val="24"/>
        </w:rPr>
        <w:t>unintentionally</w:t>
      </w:r>
      <w:r w:rsidRPr="0033440C">
        <w:rPr>
          <w:sz w:val="24"/>
          <w:szCs w:val="24"/>
        </w:rPr>
        <w:t xml:space="preserve"> lost </w:t>
      </w:r>
      <w:r w:rsidR="000305E9">
        <w:rPr>
          <w:sz w:val="24"/>
          <w:szCs w:val="24"/>
        </w:rPr>
        <w:t xml:space="preserve">and wasted </w:t>
      </w:r>
      <w:r w:rsidRPr="0033440C">
        <w:rPr>
          <w:sz w:val="24"/>
          <w:szCs w:val="24"/>
        </w:rPr>
        <w:t>through poorly insulated, desi</w:t>
      </w:r>
      <w:r w:rsidR="000305E9">
        <w:rPr>
          <w:sz w:val="24"/>
          <w:szCs w:val="24"/>
        </w:rPr>
        <w:t>gned or constructed buildings</w:t>
      </w:r>
      <w:r w:rsidR="00AC16B0">
        <w:rPr>
          <w:sz w:val="24"/>
          <w:szCs w:val="24"/>
        </w:rPr>
        <w:t>, resulting in a performance gap</w:t>
      </w:r>
      <w:r w:rsidR="000305E9">
        <w:rPr>
          <w:sz w:val="24"/>
          <w:szCs w:val="24"/>
        </w:rPr>
        <w:t xml:space="preserve">. Associated emissions can be reduced by ensuring the </w:t>
      </w:r>
      <w:r w:rsidRPr="0033440C">
        <w:rPr>
          <w:sz w:val="24"/>
          <w:szCs w:val="24"/>
        </w:rPr>
        <w:t>envelope is effective, provides the necessary thermal perform</w:t>
      </w:r>
      <w:r w:rsidR="007506A5" w:rsidRPr="0033440C">
        <w:rPr>
          <w:sz w:val="24"/>
          <w:szCs w:val="24"/>
        </w:rPr>
        <w:t xml:space="preserve">ance and air tightness.  </w:t>
      </w:r>
      <w:r w:rsidR="00AC16B0">
        <w:rPr>
          <w:sz w:val="24"/>
          <w:szCs w:val="24"/>
        </w:rPr>
        <w:t xml:space="preserve">Understating the building fabric and enclosure performance is a fundamental requirement if control of the internal space is to be achieved. </w:t>
      </w:r>
      <w:r w:rsidR="007506A5" w:rsidRPr="0033440C">
        <w:rPr>
          <w:sz w:val="24"/>
          <w:szCs w:val="24"/>
        </w:rPr>
        <w:t>By underst</w:t>
      </w:r>
      <w:r w:rsidR="0082170C" w:rsidRPr="0033440C">
        <w:rPr>
          <w:sz w:val="24"/>
          <w:szCs w:val="24"/>
        </w:rPr>
        <w:t>anding building behaviour</w:t>
      </w:r>
      <w:r w:rsidR="00AC16B0">
        <w:rPr>
          <w:sz w:val="24"/>
          <w:szCs w:val="24"/>
        </w:rPr>
        <w:t xml:space="preserve"> and gaining control of the building</w:t>
      </w:r>
      <w:r w:rsidR="0082170C" w:rsidRPr="0033440C">
        <w:rPr>
          <w:sz w:val="24"/>
          <w:szCs w:val="24"/>
        </w:rPr>
        <w:t xml:space="preserve"> </w:t>
      </w:r>
      <w:r w:rsidR="000305E9">
        <w:rPr>
          <w:sz w:val="24"/>
          <w:szCs w:val="24"/>
        </w:rPr>
        <w:t xml:space="preserve">further efficiency gains </w:t>
      </w:r>
      <w:r w:rsidR="0082170C" w:rsidRPr="0033440C">
        <w:rPr>
          <w:sz w:val="24"/>
          <w:szCs w:val="24"/>
        </w:rPr>
        <w:t xml:space="preserve">can be achieved </w:t>
      </w:r>
      <w:r w:rsidR="000305E9">
        <w:rPr>
          <w:sz w:val="24"/>
          <w:szCs w:val="24"/>
        </w:rPr>
        <w:t>through</w:t>
      </w:r>
      <w:r w:rsidR="0082170C" w:rsidRPr="0033440C">
        <w:rPr>
          <w:sz w:val="24"/>
          <w:szCs w:val="24"/>
        </w:rPr>
        <w:t xml:space="preserve"> efficient operation of the services.</w:t>
      </w:r>
      <w:r w:rsidRPr="0033440C">
        <w:rPr>
          <w:sz w:val="24"/>
          <w:szCs w:val="24"/>
        </w:rPr>
        <w:t xml:space="preserve"> </w:t>
      </w:r>
    </w:p>
    <w:p w14:paraId="1B41E0E1" w14:textId="77777777" w:rsidR="006043F8" w:rsidRPr="0033440C" w:rsidRDefault="006043F8" w:rsidP="00AA7E6A">
      <w:pPr>
        <w:pStyle w:val="BodyText"/>
        <w:ind w:firstLine="0"/>
        <w:rPr>
          <w:sz w:val="24"/>
          <w:szCs w:val="24"/>
        </w:rPr>
      </w:pPr>
    </w:p>
    <w:p w14:paraId="495CD81A" w14:textId="77777777" w:rsidR="00C11717" w:rsidRPr="0033440C" w:rsidRDefault="000305E9" w:rsidP="00AA7E6A">
      <w:pPr>
        <w:pStyle w:val="BodyText"/>
        <w:ind w:firstLine="0"/>
        <w:rPr>
          <w:sz w:val="24"/>
          <w:szCs w:val="24"/>
        </w:rPr>
      </w:pPr>
      <w:r>
        <w:rPr>
          <w:sz w:val="24"/>
          <w:szCs w:val="24"/>
        </w:rPr>
        <w:t xml:space="preserve">The </w:t>
      </w:r>
      <w:r w:rsidR="00492605">
        <w:rPr>
          <w:sz w:val="24"/>
          <w:szCs w:val="24"/>
        </w:rPr>
        <w:t xml:space="preserve">methods used to accurately measure building performance </w:t>
      </w:r>
      <w:r>
        <w:rPr>
          <w:sz w:val="24"/>
          <w:szCs w:val="24"/>
        </w:rPr>
        <w:t>exist, but their use is contained largely to scientific studies, however new less resource intensive test are emerging that show greater potential for in-use diagnostics</w:t>
      </w:r>
      <w:r w:rsidR="00492605">
        <w:rPr>
          <w:sz w:val="24"/>
          <w:szCs w:val="24"/>
        </w:rPr>
        <w:t xml:space="preserve">.  </w:t>
      </w:r>
      <w:r w:rsidR="00C11717" w:rsidRPr="0033440C">
        <w:rPr>
          <w:sz w:val="24"/>
          <w:szCs w:val="24"/>
        </w:rPr>
        <w:t xml:space="preserve">As more </w:t>
      </w:r>
      <w:r>
        <w:rPr>
          <w:sz w:val="24"/>
          <w:szCs w:val="24"/>
        </w:rPr>
        <w:t xml:space="preserve">studies </w:t>
      </w:r>
      <w:r w:rsidR="00C11717" w:rsidRPr="0033440C">
        <w:rPr>
          <w:sz w:val="24"/>
          <w:szCs w:val="24"/>
        </w:rPr>
        <w:t xml:space="preserve">are </w:t>
      </w:r>
      <w:r w:rsidR="00AC16B0">
        <w:rPr>
          <w:sz w:val="24"/>
          <w:szCs w:val="24"/>
        </w:rPr>
        <w:t>under</w:t>
      </w:r>
      <w:r w:rsidR="00C11717" w:rsidRPr="0033440C">
        <w:rPr>
          <w:sz w:val="24"/>
          <w:szCs w:val="24"/>
        </w:rPr>
        <w:t>taken</w:t>
      </w:r>
      <w:r w:rsidR="0082170C" w:rsidRPr="0033440C">
        <w:rPr>
          <w:sz w:val="24"/>
          <w:szCs w:val="24"/>
        </w:rPr>
        <w:t xml:space="preserve"> and buildings are </w:t>
      </w:r>
      <w:r>
        <w:rPr>
          <w:sz w:val="24"/>
          <w:szCs w:val="24"/>
        </w:rPr>
        <w:t xml:space="preserve">tested and </w:t>
      </w:r>
      <w:r w:rsidR="0082170C" w:rsidRPr="0033440C">
        <w:rPr>
          <w:sz w:val="24"/>
          <w:szCs w:val="24"/>
        </w:rPr>
        <w:t>monitored, knowledge about their actual behaviour wi</w:t>
      </w:r>
      <w:r w:rsidR="00635ECB" w:rsidRPr="0033440C">
        <w:rPr>
          <w:sz w:val="24"/>
          <w:szCs w:val="24"/>
        </w:rPr>
        <w:t>ll enable change to the way buildings</w:t>
      </w:r>
      <w:r w:rsidR="0082170C" w:rsidRPr="0033440C">
        <w:rPr>
          <w:sz w:val="24"/>
          <w:szCs w:val="24"/>
        </w:rPr>
        <w:t xml:space="preserve"> are </w:t>
      </w:r>
      <w:r>
        <w:rPr>
          <w:sz w:val="24"/>
          <w:szCs w:val="24"/>
        </w:rPr>
        <w:t xml:space="preserve">understood, </w:t>
      </w:r>
      <w:r w:rsidR="0082170C" w:rsidRPr="0033440C">
        <w:rPr>
          <w:sz w:val="24"/>
          <w:szCs w:val="24"/>
        </w:rPr>
        <w:t xml:space="preserve">operated and serviced. </w:t>
      </w:r>
    </w:p>
    <w:p w14:paraId="09DB3869" w14:textId="77777777" w:rsidR="00C11717" w:rsidRPr="0033440C" w:rsidRDefault="00C11717" w:rsidP="00AA7E6A">
      <w:pPr>
        <w:pStyle w:val="BodyText"/>
        <w:ind w:firstLine="0"/>
        <w:rPr>
          <w:sz w:val="24"/>
          <w:szCs w:val="24"/>
        </w:rPr>
      </w:pPr>
    </w:p>
    <w:p w14:paraId="3A0FDB41" w14:textId="5BC374C7" w:rsidR="00AA7E6A" w:rsidRPr="0033440C" w:rsidRDefault="00AA7E6A" w:rsidP="00AA7E6A">
      <w:pPr>
        <w:pStyle w:val="BodyText"/>
        <w:ind w:firstLine="0"/>
        <w:rPr>
          <w:sz w:val="24"/>
          <w:szCs w:val="24"/>
        </w:rPr>
      </w:pPr>
      <w:r w:rsidRPr="0033440C">
        <w:rPr>
          <w:sz w:val="24"/>
          <w:szCs w:val="24"/>
        </w:rPr>
        <w:t>One of the main findings of the forensic ana</w:t>
      </w:r>
      <w:r w:rsidR="001F286F" w:rsidRPr="0033440C">
        <w:rPr>
          <w:sz w:val="24"/>
          <w:szCs w:val="24"/>
        </w:rPr>
        <w:t>lysis undertaken on building fabric</w:t>
      </w:r>
      <w:r w:rsidRPr="0033440C">
        <w:rPr>
          <w:sz w:val="24"/>
          <w:szCs w:val="24"/>
        </w:rPr>
        <w:t xml:space="preserve"> is that the most common faults occur where the integrity of the air and thermal barrier</w:t>
      </w:r>
      <w:r w:rsidR="0082170C" w:rsidRPr="0033440C">
        <w:rPr>
          <w:sz w:val="24"/>
          <w:szCs w:val="24"/>
        </w:rPr>
        <w:t xml:space="preserve">s are breached. </w:t>
      </w:r>
      <w:r w:rsidRPr="0033440C">
        <w:rPr>
          <w:sz w:val="24"/>
          <w:szCs w:val="24"/>
        </w:rPr>
        <w:t xml:space="preserve">Thus, the connection and continuity of the thermal envelope and the air barrier </w:t>
      </w:r>
      <w:r w:rsidR="00AC16B0">
        <w:rPr>
          <w:sz w:val="24"/>
          <w:szCs w:val="24"/>
        </w:rPr>
        <w:t>should</w:t>
      </w:r>
      <w:r w:rsidRPr="0033440C">
        <w:rPr>
          <w:sz w:val="24"/>
          <w:szCs w:val="24"/>
        </w:rPr>
        <w:t xml:space="preserve"> be maintained in design and when built. </w:t>
      </w:r>
      <w:r w:rsidR="0082170C" w:rsidRPr="0033440C">
        <w:rPr>
          <w:sz w:val="24"/>
          <w:szCs w:val="24"/>
        </w:rPr>
        <w:t>The performance gap</w:t>
      </w:r>
      <w:r w:rsidR="00635ECB" w:rsidRPr="0033440C">
        <w:rPr>
          <w:sz w:val="24"/>
          <w:szCs w:val="24"/>
        </w:rPr>
        <w:t xml:space="preserve"> </w:t>
      </w:r>
      <w:r w:rsidR="0082170C" w:rsidRPr="0033440C">
        <w:rPr>
          <w:sz w:val="24"/>
          <w:szCs w:val="24"/>
        </w:rPr>
        <w:t>work</w:t>
      </w:r>
      <w:r w:rsidR="00635ECB" w:rsidRPr="0033440C">
        <w:rPr>
          <w:sz w:val="24"/>
          <w:szCs w:val="24"/>
        </w:rPr>
        <w:t xml:space="preserve"> reported</w:t>
      </w:r>
      <w:r w:rsidR="0082170C" w:rsidRPr="0033440C">
        <w:rPr>
          <w:sz w:val="24"/>
          <w:szCs w:val="24"/>
        </w:rPr>
        <w:t xml:space="preserve"> shows there is considerable potential to change</w:t>
      </w:r>
      <w:r w:rsidR="000305E9">
        <w:rPr>
          <w:sz w:val="24"/>
          <w:szCs w:val="24"/>
        </w:rPr>
        <w:t xml:space="preserve"> and reduce associated energy emissions</w:t>
      </w:r>
      <w:r w:rsidR="0082170C" w:rsidRPr="0033440C">
        <w:rPr>
          <w:sz w:val="24"/>
          <w:szCs w:val="24"/>
        </w:rPr>
        <w:t>.  The work demonstrates that some building</w:t>
      </w:r>
      <w:r w:rsidR="006443F3">
        <w:rPr>
          <w:sz w:val="24"/>
          <w:szCs w:val="24"/>
        </w:rPr>
        <w:t>s</w:t>
      </w:r>
      <w:r w:rsidR="0082170C" w:rsidRPr="0033440C">
        <w:rPr>
          <w:sz w:val="24"/>
          <w:szCs w:val="24"/>
        </w:rPr>
        <w:t xml:space="preserve"> are achieving considerab</w:t>
      </w:r>
      <w:r w:rsidR="0058778C" w:rsidRPr="0033440C">
        <w:rPr>
          <w:sz w:val="24"/>
          <w:szCs w:val="24"/>
        </w:rPr>
        <w:t xml:space="preserve">le reductions in energy use through changes to their thermal properties. </w:t>
      </w:r>
      <w:r w:rsidR="001F286F" w:rsidRPr="00AC16B0">
        <w:rPr>
          <w:color w:val="000000" w:themeColor="text1"/>
          <w:sz w:val="24"/>
          <w:szCs w:val="24"/>
        </w:rPr>
        <w:t xml:space="preserve">The work also </w:t>
      </w:r>
      <w:r w:rsidRPr="00AC16B0">
        <w:rPr>
          <w:color w:val="000000" w:themeColor="text1"/>
          <w:sz w:val="24"/>
          <w:szCs w:val="24"/>
        </w:rPr>
        <w:t>highlight</w:t>
      </w:r>
      <w:r w:rsidR="003E6F3C">
        <w:rPr>
          <w:color w:val="000000" w:themeColor="text1"/>
          <w:sz w:val="24"/>
          <w:szCs w:val="24"/>
        </w:rPr>
        <w:t>s buildings that have achieved</w:t>
      </w:r>
      <w:r w:rsidRPr="00AC16B0">
        <w:rPr>
          <w:color w:val="000000" w:themeColor="text1"/>
          <w:sz w:val="24"/>
          <w:szCs w:val="24"/>
        </w:rPr>
        <w:t xml:space="preserve"> high standards </w:t>
      </w:r>
      <w:r w:rsidRPr="0033440C">
        <w:rPr>
          <w:sz w:val="24"/>
          <w:szCs w:val="24"/>
        </w:rPr>
        <w:t>in d</w:t>
      </w:r>
      <w:r w:rsidR="00AC16B0">
        <w:rPr>
          <w:sz w:val="24"/>
          <w:szCs w:val="24"/>
        </w:rPr>
        <w:t>esign and construction, the findings of such studies providing an important step in achieving low energy and nearly zero energy buildings.</w:t>
      </w:r>
      <w:r w:rsidR="003E6F3C">
        <w:rPr>
          <w:sz w:val="24"/>
          <w:szCs w:val="24"/>
        </w:rPr>
        <w:t xml:space="preserve">  </w:t>
      </w:r>
      <w:r w:rsidR="006443F3">
        <w:rPr>
          <w:sz w:val="24"/>
          <w:szCs w:val="24"/>
        </w:rPr>
        <w:t>E</w:t>
      </w:r>
      <w:r w:rsidR="003E6F3C">
        <w:rPr>
          <w:sz w:val="24"/>
          <w:szCs w:val="24"/>
        </w:rPr>
        <w:t>vidence suggests that reductions in energy use and related emissions can be achieved with new an</w:t>
      </w:r>
      <w:r w:rsidR="006346A1">
        <w:rPr>
          <w:sz w:val="24"/>
          <w:szCs w:val="24"/>
        </w:rPr>
        <w:t xml:space="preserve">d retrofit buildings in the UK. </w:t>
      </w:r>
    </w:p>
    <w:p w14:paraId="0D5B0E8E" w14:textId="77777777" w:rsidR="00224863" w:rsidRDefault="00224863" w:rsidP="00224863">
      <w:pPr>
        <w:pStyle w:val="BodyText"/>
        <w:ind w:firstLine="0"/>
        <w:rPr>
          <w:b/>
          <w:sz w:val="24"/>
          <w:szCs w:val="24"/>
        </w:rPr>
      </w:pPr>
    </w:p>
    <w:p w14:paraId="17D576B9" w14:textId="77777777" w:rsidR="009256E3" w:rsidRDefault="009256E3" w:rsidP="00224863">
      <w:pPr>
        <w:pStyle w:val="BodyText"/>
        <w:ind w:firstLine="0"/>
        <w:rPr>
          <w:b/>
          <w:sz w:val="24"/>
          <w:szCs w:val="24"/>
        </w:rPr>
      </w:pPr>
    </w:p>
    <w:p w14:paraId="71785BF7" w14:textId="77777777" w:rsidR="009256E3" w:rsidRDefault="009256E3" w:rsidP="00224863">
      <w:pPr>
        <w:pStyle w:val="BodyText"/>
        <w:ind w:firstLine="0"/>
        <w:rPr>
          <w:b/>
          <w:sz w:val="24"/>
          <w:szCs w:val="24"/>
        </w:rPr>
      </w:pPr>
    </w:p>
    <w:p w14:paraId="19CA2C66" w14:textId="77777777" w:rsidR="009256E3" w:rsidRPr="001E0CF9" w:rsidRDefault="009256E3" w:rsidP="00224863">
      <w:pPr>
        <w:pStyle w:val="BodyText"/>
        <w:ind w:firstLine="0"/>
        <w:rPr>
          <w:b/>
          <w:sz w:val="24"/>
          <w:szCs w:val="24"/>
        </w:rPr>
      </w:pPr>
    </w:p>
    <w:p w14:paraId="794A0B10" w14:textId="77777777" w:rsidR="000305E9" w:rsidRDefault="00D018F0" w:rsidP="00EC4E38">
      <w:pPr>
        <w:jc w:val="left"/>
        <w:rPr>
          <w:b/>
          <w:sz w:val="24"/>
          <w:szCs w:val="24"/>
        </w:rPr>
      </w:pPr>
      <w:r w:rsidRPr="001E0CF9">
        <w:rPr>
          <w:b/>
          <w:sz w:val="24"/>
          <w:szCs w:val="24"/>
        </w:rPr>
        <w:t>References</w:t>
      </w:r>
    </w:p>
    <w:p w14:paraId="28976ED5" w14:textId="77777777" w:rsidR="00A53CA8" w:rsidRPr="000305E9" w:rsidRDefault="00A53CA8" w:rsidP="00EC4E38">
      <w:pPr>
        <w:jc w:val="left"/>
        <w:rPr>
          <w:b/>
          <w:sz w:val="24"/>
          <w:szCs w:val="24"/>
        </w:rPr>
      </w:pPr>
      <w:proofErr w:type="spellStart"/>
      <w:r w:rsidRPr="001E0CF9">
        <w:rPr>
          <w:sz w:val="24"/>
          <w:szCs w:val="24"/>
        </w:rPr>
        <w:lastRenderedPageBreak/>
        <w:t>Barras</w:t>
      </w:r>
      <w:proofErr w:type="spellEnd"/>
      <w:r w:rsidRPr="001E0CF9">
        <w:rPr>
          <w:sz w:val="24"/>
          <w:szCs w:val="24"/>
        </w:rPr>
        <w:t xml:space="preserve">, C (2013) The father of all men is 340,00 years old, </w:t>
      </w:r>
      <w:r w:rsidRPr="006346A1">
        <w:rPr>
          <w:i/>
          <w:sz w:val="24"/>
          <w:szCs w:val="24"/>
        </w:rPr>
        <w:t>New Scientist</w:t>
      </w:r>
      <w:r w:rsidRPr="001E0CF9">
        <w:rPr>
          <w:sz w:val="24"/>
          <w:szCs w:val="24"/>
        </w:rPr>
        <w:t xml:space="preserve">, Life, 13, March 2013.  http://www.newscientist.com/article/dn23240-the-father-of-all-men-is-340000-years-old.html#.VUceeO9OWpo&gt; </w:t>
      </w:r>
    </w:p>
    <w:p w14:paraId="5483AB55" w14:textId="77777777" w:rsidR="00A71FE4" w:rsidRDefault="00A71FE4" w:rsidP="00EC4E38">
      <w:pPr>
        <w:jc w:val="left"/>
        <w:rPr>
          <w:sz w:val="24"/>
          <w:szCs w:val="24"/>
        </w:rPr>
      </w:pPr>
    </w:p>
    <w:p w14:paraId="57AA2359" w14:textId="13116FBD" w:rsidR="00237057" w:rsidRDefault="00237057" w:rsidP="00EC4E38">
      <w:pPr>
        <w:jc w:val="left"/>
        <w:rPr>
          <w:sz w:val="24"/>
          <w:szCs w:val="24"/>
        </w:rPr>
      </w:pPr>
      <w:r>
        <w:rPr>
          <w:sz w:val="24"/>
          <w:szCs w:val="24"/>
        </w:rPr>
        <w:t xml:space="preserve">Boss, A (2009) </w:t>
      </w:r>
      <w:r w:rsidRPr="00762D62">
        <w:rPr>
          <w:i/>
          <w:sz w:val="24"/>
          <w:szCs w:val="24"/>
        </w:rPr>
        <w:t>The Crowded Universe: The search for living planets</w:t>
      </w:r>
      <w:r>
        <w:rPr>
          <w:sz w:val="24"/>
          <w:szCs w:val="24"/>
        </w:rPr>
        <w:t>. New York, Basic Books</w:t>
      </w:r>
    </w:p>
    <w:p w14:paraId="351AFEED" w14:textId="77777777" w:rsidR="00237057" w:rsidRPr="001E0CF9" w:rsidRDefault="00237057" w:rsidP="00EC4E38">
      <w:pPr>
        <w:jc w:val="left"/>
        <w:rPr>
          <w:sz w:val="24"/>
          <w:szCs w:val="24"/>
        </w:rPr>
      </w:pPr>
    </w:p>
    <w:p w14:paraId="5A50C06E" w14:textId="77777777" w:rsidR="00E00C44" w:rsidRPr="001E0CF9" w:rsidRDefault="00E00C44" w:rsidP="00EC4E38">
      <w:pPr>
        <w:jc w:val="left"/>
        <w:rPr>
          <w:sz w:val="24"/>
          <w:szCs w:val="24"/>
        </w:rPr>
      </w:pPr>
      <w:r w:rsidRPr="001E0CF9">
        <w:rPr>
          <w:sz w:val="24"/>
          <w:szCs w:val="24"/>
        </w:rPr>
        <w:t xml:space="preserve">Ceballos, G., </w:t>
      </w:r>
      <w:proofErr w:type="spellStart"/>
      <w:r w:rsidRPr="001E0CF9">
        <w:rPr>
          <w:sz w:val="24"/>
          <w:szCs w:val="24"/>
        </w:rPr>
        <w:t>Ehrilich</w:t>
      </w:r>
      <w:proofErr w:type="spellEnd"/>
      <w:r w:rsidRPr="001E0CF9">
        <w:rPr>
          <w:sz w:val="24"/>
          <w:szCs w:val="24"/>
        </w:rPr>
        <w:t xml:space="preserve">, P. R., </w:t>
      </w:r>
      <w:proofErr w:type="spellStart"/>
      <w:r w:rsidRPr="001E0CF9">
        <w:rPr>
          <w:sz w:val="24"/>
          <w:szCs w:val="24"/>
        </w:rPr>
        <w:t>Barnosky</w:t>
      </w:r>
      <w:proofErr w:type="spellEnd"/>
      <w:r w:rsidRPr="001E0CF9">
        <w:rPr>
          <w:sz w:val="24"/>
          <w:szCs w:val="24"/>
        </w:rPr>
        <w:t xml:space="preserve">, A. D., Garcia, A., Pringle. R. M. and Palmer, T. (2015) Accelerated modern human-induced species losses: Entering the sixth mass extinction. </w:t>
      </w:r>
      <w:r w:rsidRPr="001E0CF9">
        <w:rPr>
          <w:i/>
          <w:sz w:val="24"/>
          <w:szCs w:val="24"/>
        </w:rPr>
        <w:t xml:space="preserve">Science Advances, </w:t>
      </w:r>
      <w:r w:rsidRPr="001E0CF9">
        <w:rPr>
          <w:sz w:val="24"/>
          <w:szCs w:val="24"/>
        </w:rPr>
        <w:t>19/6/15. 1(5)</w:t>
      </w:r>
    </w:p>
    <w:p w14:paraId="66F33305" w14:textId="77777777" w:rsidR="006E599D" w:rsidRPr="001E0CF9" w:rsidRDefault="006E599D" w:rsidP="00EC4E38">
      <w:pPr>
        <w:jc w:val="left"/>
        <w:rPr>
          <w:sz w:val="24"/>
          <w:szCs w:val="24"/>
        </w:rPr>
      </w:pPr>
    </w:p>
    <w:p w14:paraId="1AF938B6" w14:textId="77777777" w:rsidR="006E599D" w:rsidRPr="001E0CF9" w:rsidRDefault="006E599D" w:rsidP="00EC4E38">
      <w:pPr>
        <w:jc w:val="left"/>
        <w:rPr>
          <w:sz w:val="24"/>
          <w:szCs w:val="24"/>
        </w:rPr>
      </w:pPr>
      <w:r w:rsidRPr="001E0CF9">
        <w:rPr>
          <w:sz w:val="24"/>
          <w:szCs w:val="24"/>
        </w:rPr>
        <w:t xml:space="preserve">CLG (2009) Planning, building and the environment, Proposed Changes to Part L and Part F of the Building Regulations: A consultation Paper. </w:t>
      </w:r>
      <w:r w:rsidRPr="001E0CF9">
        <w:rPr>
          <w:i/>
          <w:sz w:val="24"/>
          <w:szCs w:val="24"/>
        </w:rPr>
        <w:t>Communities and Local Government</w:t>
      </w:r>
      <w:r w:rsidRPr="001E0CF9">
        <w:rPr>
          <w:sz w:val="24"/>
          <w:szCs w:val="24"/>
        </w:rPr>
        <w:t>, 18 June 2009</w:t>
      </w:r>
      <w:proofErr w:type="gramStart"/>
      <w:r w:rsidRPr="001E0CF9">
        <w:rPr>
          <w:sz w:val="24"/>
          <w:szCs w:val="24"/>
        </w:rPr>
        <w:t>,  &lt;</w:t>
      </w:r>
      <w:proofErr w:type="gramEnd"/>
      <w:r w:rsidRPr="001E0CF9">
        <w:rPr>
          <w:sz w:val="24"/>
          <w:szCs w:val="24"/>
        </w:rPr>
        <w:t xml:space="preserve">http://webarchive.nationalarchives.gov.uk/20120919132719/http://www.communities.gov.uk/publications/planningandbuilding/partlf2010consultation&gt; </w:t>
      </w:r>
    </w:p>
    <w:p w14:paraId="66015530" w14:textId="77777777" w:rsidR="00E00C44" w:rsidRPr="001E0CF9" w:rsidRDefault="00E00C44" w:rsidP="00EC4E38">
      <w:pPr>
        <w:jc w:val="left"/>
        <w:rPr>
          <w:sz w:val="24"/>
          <w:szCs w:val="24"/>
        </w:rPr>
      </w:pPr>
    </w:p>
    <w:p w14:paraId="5C2DFFAE" w14:textId="77777777" w:rsidR="00117612" w:rsidRPr="001E0CF9" w:rsidRDefault="00117612" w:rsidP="00EC4E38">
      <w:pPr>
        <w:jc w:val="left"/>
        <w:rPr>
          <w:sz w:val="24"/>
          <w:szCs w:val="24"/>
        </w:rPr>
      </w:pPr>
      <w:r w:rsidRPr="001E0CF9">
        <w:rPr>
          <w:sz w:val="24"/>
          <w:szCs w:val="24"/>
        </w:rPr>
        <w:t>DECC (2014)</w:t>
      </w:r>
      <w:r w:rsidR="00B94330" w:rsidRPr="001E0CF9">
        <w:rPr>
          <w:sz w:val="24"/>
          <w:szCs w:val="24"/>
        </w:rPr>
        <w:t xml:space="preserve"> Energy consumption in the UK, </w:t>
      </w:r>
      <w:r w:rsidR="00B94330" w:rsidRPr="006346A1">
        <w:rPr>
          <w:i/>
          <w:sz w:val="24"/>
          <w:szCs w:val="24"/>
        </w:rPr>
        <w:t>Department of Energy and Climate Change</w:t>
      </w:r>
      <w:r w:rsidR="00B94330" w:rsidRPr="001E0CF9">
        <w:rPr>
          <w:sz w:val="24"/>
          <w:szCs w:val="24"/>
        </w:rPr>
        <w:t>. 31</w:t>
      </w:r>
      <w:r w:rsidR="00B94330" w:rsidRPr="001E0CF9">
        <w:rPr>
          <w:sz w:val="24"/>
          <w:szCs w:val="24"/>
          <w:vertAlign w:val="superscript"/>
        </w:rPr>
        <w:t>st</w:t>
      </w:r>
      <w:r w:rsidR="00B94330" w:rsidRPr="001E0CF9">
        <w:rPr>
          <w:sz w:val="24"/>
          <w:szCs w:val="24"/>
        </w:rPr>
        <w:t xml:space="preserve"> July 2014. &lt;https://www.gov.uk/government/uploads/system/uploads/attachment_data/file/337452/ecuk_chapter_1_overall_factsheet.pdf&gt; </w:t>
      </w:r>
    </w:p>
    <w:p w14:paraId="6BB6AFF8" w14:textId="77777777" w:rsidR="00B94330" w:rsidRPr="001E0CF9" w:rsidRDefault="00B94330" w:rsidP="00EC4E38">
      <w:pPr>
        <w:jc w:val="left"/>
        <w:rPr>
          <w:sz w:val="24"/>
          <w:szCs w:val="24"/>
        </w:rPr>
      </w:pPr>
    </w:p>
    <w:p w14:paraId="5A899D4D" w14:textId="77777777" w:rsidR="00A71FE4" w:rsidRPr="001E0CF9" w:rsidRDefault="006F622E" w:rsidP="00EC4E38">
      <w:pPr>
        <w:jc w:val="left"/>
        <w:rPr>
          <w:sz w:val="24"/>
          <w:szCs w:val="24"/>
        </w:rPr>
      </w:pPr>
      <w:r w:rsidRPr="001E0CF9">
        <w:rPr>
          <w:sz w:val="24"/>
          <w:szCs w:val="24"/>
        </w:rPr>
        <w:t xml:space="preserve">EPBD (2010) </w:t>
      </w:r>
      <w:r w:rsidR="00A71FE4" w:rsidRPr="001E0CF9">
        <w:rPr>
          <w:sz w:val="24"/>
          <w:szCs w:val="24"/>
        </w:rPr>
        <w:t xml:space="preserve">Energy Performance Building Directive, 2010/31/EU, Directive 2010/3/EU of the European Parliament and of the Council, 19 May 2010, </w:t>
      </w:r>
      <w:r w:rsidR="00A71FE4" w:rsidRPr="00391B53">
        <w:rPr>
          <w:i/>
          <w:sz w:val="24"/>
          <w:szCs w:val="24"/>
        </w:rPr>
        <w:t>Official Journal of the European Union</w:t>
      </w:r>
      <w:r w:rsidR="00A71FE4" w:rsidRPr="001E0CF9">
        <w:rPr>
          <w:sz w:val="24"/>
          <w:szCs w:val="24"/>
        </w:rPr>
        <w:t>. &lt; http://eur-lex.europa.eu&gt;</w:t>
      </w:r>
    </w:p>
    <w:p w14:paraId="6C647580" w14:textId="77777777" w:rsidR="00A71FE4" w:rsidRPr="001E0CF9" w:rsidRDefault="00A71FE4" w:rsidP="00EC4E38">
      <w:pPr>
        <w:jc w:val="left"/>
        <w:rPr>
          <w:sz w:val="24"/>
          <w:szCs w:val="24"/>
        </w:rPr>
      </w:pPr>
    </w:p>
    <w:p w14:paraId="64FCAA3B" w14:textId="77777777" w:rsidR="00D018F0" w:rsidRPr="001E0CF9" w:rsidRDefault="00D018F0" w:rsidP="00EC4E38">
      <w:pPr>
        <w:jc w:val="left"/>
        <w:rPr>
          <w:sz w:val="24"/>
          <w:szCs w:val="24"/>
        </w:rPr>
      </w:pPr>
      <w:proofErr w:type="spellStart"/>
      <w:r w:rsidRPr="001E0CF9">
        <w:rPr>
          <w:sz w:val="24"/>
          <w:szCs w:val="24"/>
        </w:rPr>
        <w:t>Erkoreka</w:t>
      </w:r>
      <w:proofErr w:type="spellEnd"/>
      <w:r w:rsidRPr="001E0CF9">
        <w:rPr>
          <w:sz w:val="24"/>
          <w:szCs w:val="24"/>
        </w:rPr>
        <w:t xml:space="preserve">, A. Gorse, C. A. and Fletcher (2015) Decision tree for testing and analysis, International Energy Agency Annex 58. Guide and Decision Tree: </w:t>
      </w:r>
      <w:proofErr w:type="gramStart"/>
      <w:r w:rsidRPr="00391B53">
        <w:rPr>
          <w:i/>
          <w:sz w:val="24"/>
          <w:szCs w:val="24"/>
        </w:rPr>
        <w:t>DYNASTEE</w:t>
      </w:r>
      <w:r w:rsidRPr="001E0CF9">
        <w:rPr>
          <w:sz w:val="24"/>
          <w:szCs w:val="24"/>
        </w:rPr>
        <w:t xml:space="preserve"> ,&lt;</w:t>
      </w:r>
      <w:proofErr w:type="gramEnd"/>
      <w:r w:rsidRPr="001E0CF9">
        <w:rPr>
          <w:sz w:val="24"/>
          <w:szCs w:val="24"/>
        </w:rPr>
        <w:t xml:space="preserve"> http://dynastee.info/decision-tree-for-testing-and-analysis/&gt;</w:t>
      </w:r>
    </w:p>
    <w:p w14:paraId="4C1B87A7" w14:textId="77777777" w:rsidR="00D018F0" w:rsidRPr="001E0CF9" w:rsidRDefault="00D018F0" w:rsidP="00EC4E38">
      <w:pPr>
        <w:jc w:val="left"/>
        <w:rPr>
          <w:sz w:val="24"/>
          <w:szCs w:val="24"/>
        </w:rPr>
      </w:pPr>
    </w:p>
    <w:p w14:paraId="572FF2EC" w14:textId="77777777" w:rsidR="00DA1394" w:rsidRPr="001E0CF9" w:rsidRDefault="00DA1394" w:rsidP="00EC4E38">
      <w:pPr>
        <w:jc w:val="left"/>
        <w:rPr>
          <w:sz w:val="24"/>
          <w:szCs w:val="24"/>
        </w:rPr>
      </w:pPr>
      <w:r w:rsidRPr="001E0CF9">
        <w:rPr>
          <w:sz w:val="24"/>
          <w:szCs w:val="24"/>
        </w:rPr>
        <w:t xml:space="preserve">Farmer, D, Brooke-Peat, M, Miles-Shenton, D, </w:t>
      </w:r>
      <w:proofErr w:type="spellStart"/>
      <w:r w:rsidRPr="001E0CF9">
        <w:rPr>
          <w:sz w:val="24"/>
          <w:szCs w:val="24"/>
        </w:rPr>
        <w:t>Cuttle</w:t>
      </w:r>
      <w:proofErr w:type="spellEnd"/>
      <w:r w:rsidRPr="001E0CF9">
        <w:rPr>
          <w:sz w:val="24"/>
          <w:szCs w:val="24"/>
        </w:rPr>
        <w:t xml:space="preserve">, C. and Gorse, C (2014 a) </w:t>
      </w:r>
      <w:proofErr w:type="spellStart"/>
      <w:r w:rsidRPr="001E0CF9">
        <w:rPr>
          <w:sz w:val="24"/>
          <w:szCs w:val="24"/>
        </w:rPr>
        <w:t>Sain-Gobain</w:t>
      </w:r>
      <w:proofErr w:type="spellEnd"/>
      <w:r w:rsidRPr="001E0CF9">
        <w:rPr>
          <w:sz w:val="24"/>
          <w:szCs w:val="24"/>
        </w:rPr>
        <w:t xml:space="preserve"> Energy House Thermal Upgrade Testing, Technical Report, Leeds Sustainability Institute, </w:t>
      </w:r>
      <w:r w:rsidR="00391B53" w:rsidRPr="00391B53">
        <w:rPr>
          <w:i/>
          <w:sz w:val="24"/>
          <w:szCs w:val="24"/>
        </w:rPr>
        <w:t>Leeds Beckett University</w:t>
      </w:r>
      <w:r w:rsidR="00391B53">
        <w:rPr>
          <w:sz w:val="24"/>
          <w:szCs w:val="24"/>
        </w:rPr>
        <w:t>,</w:t>
      </w:r>
      <w:r w:rsidRPr="001E0CF9">
        <w:rPr>
          <w:sz w:val="24"/>
          <w:szCs w:val="24"/>
        </w:rPr>
        <w:t xml:space="preserve"> Unpublished</w:t>
      </w:r>
    </w:p>
    <w:p w14:paraId="65873F18" w14:textId="77777777" w:rsidR="00DA1394" w:rsidRPr="001E0CF9" w:rsidRDefault="00DA1394" w:rsidP="00EC4E38">
      <w:pPr>
        <w:jc w:val="left"/>
        <w:rPr>
          <w:sz w:val="24"/>
          <w:szCs w:val="24"/>
        </w:rPr>
      </w:pPr>
    </w:p>
    <w:p w14:paraId="108C631F" w14:textId="77777777" w:rsidR="006F622E" w:rsidRPr="00C6657A" w:rsidRDefault="00C502B9" w:rsidP="00EC4E38">
      <w:pPr>
        <w:jc w:val="left"/>
        <w:rPr>
          <w:sz w:val="24"/>
          <w:szCs w:val="24"/>
        </w:rPr>
      </w:pPr>
      <w:r w:rsidRPr="00C6657A">
        <w:rPr>
          <w:sz w:val="24"/>
          <w:szCs w:val="24"/>
        </w:rPr>
        <w:t xml:space="preserve">Farmer, D (2015) </w:t>
      </w:r>
      <w:r w:rsidR="00C6657A" w:rsidRPr="00C6657A">
        <w:rPr>
          <w:sz w:val="24"/>
          <w:szCs w:val="24"/>
        </w:rPr>
        <w:t>Characterisation of whole house thermal performance using its heating system.</w:t>
      </w:r>
      <w:r w:rsidRPr="00C6657A">
        <w:rPr>
          <w:sz w:val="24"/>
          <w:szCs w:val="24"/>
        </w:rPr>
        <w:t xml:space="preserve"> </w:t>
      </w:r>
      <w:r w:rsidRPr="00391B53">
        <w:rPr>
          <w:i/>
          <w:sz w:val="24"/>
          <w:szCs w:val="24"/>
        </w:rPr>
        <w:t>Leeds Beckett University</w:t>
      </w:r>
      <w:r w:rsidRPr="00C6657A">
        <w:rPr>
          <w:sz w:val="24"/>
          <w:szCs w:val="24"/>
        </w:rPr>
        <w:t>. PhD work in progress.</w:t>
      </w:r>
      <w:r w:rsidR="00C6657A" w:rsidRPr="00C6657A">
        <w:rPr>
          <w:sz w:val="24"/>
          <w:szCs w:val="24"/>
        </w:rPr>
        <w:t xml:space="preserve"> </w:t>
      </w:r>
    </w:p>
    <w:p w14:paraId="74C36936" w14:textId="77777777" w:rsidR="006F622E" w:rsidRPr="001E0CF9" w:rsidRDefault="006F622E" w:rsidP="00EC4E38">
      <w:pPr>
        <w:jc w:val="left"/>
        <w:rPr>
          <w:sz w:val="24"/>
          <w:szCs w:val="24"/>
        </w:rPr>
      </w:pPr>
    </w:p>
    <w:p w14:paraId="07A82B5D" w14:textId="77777777" w:rsidR="00391B53" w:rsidRPr="001E0CF9" w:rsidRDefault="00391B53" w:rsidP="00391B53">
      <w:pPr>
        <w:jc w:val="left"/>
        <w:rPr>
          <w:sz w:val="24"/>
          <w:szCs w:val="24"/>
          <w:lang w:eastAsia="zh-HK"/>
        </w:rPr>
      </w:pPr>
      <w:r w:rsidRPr="001E0CF9">
        <w:rPr>
          <w:sz w:val="24"/>
          <w:szCs w:val="24"/>
        </w:rPr>
        <w:t xml:space="preserve">Gorse, C. A, Glew, D, Miles-Shenton, D, Farmer, D and Fletcher M. (2013) Building Performance: Fabric, impact and implications, </w:t>
      </w:r>
      <w:r w:rsidRPr="001E0CF9">
        <w:rPr>
          <w:sz w:val="24"/>
          <w:szCs w:val="24"/>
          <w:lang w:eastAsia="zh-HK"/>
        </w:rPr>
        <w:t xml:space="preserve">Sustainable Building 2013 Hong Kong Regional Conference, </w:t>
      </w:r>
      <w:r w:rsidRPr="00C502B9">
        <w:rPr>
          <w:i/>
          <w:sz w:val="24"/>
          <w:szCs w:val="24"/>
          <w:lang w:eastAsia="zh-HK"/>
        </w:rPr>
        <w:t>Urban Density &amp; Sustainability</w:t>
      </w:r>
      <w:r w:rsidRPr="001E0CF9">
        <w:rPr>
          <w:sz w:val="24"/>
          <w:szCs w:val="24"/>
          <w:lang w:eastAsia="zh-HK"/>
        </w:rPr>
        <w:t>, 12 -13 September 2013 &lt;</w:t>
      </w:r>
      <w:r w:rsidRPr="001E0CF9">
        <w:rPr>
          <w:sz w:val="24"/>
          <w:szCs w:val="24"/>
        </w:rPr>
        <w:t xml:space="preserve"> </w:t>
      </w:r>
      <w:r w:rsidRPr="001E0CF9">
        <w:rPr>
          <w:sz w:val="24"/>
          <w:szCs w:val="24"/>
          <w:lang w:eastAsia="zh-HK"/>
        </w:rPr>
        <w:t>http://sbconferences.org/sb13hongkong&gt;</w:t>
      </w:r>
    </w:p>
    <w:p w14:paraId="5994543E" w14:textId="77777777" w:rsidR="00492605" w:rsidRDefault="00492605" w:rsidP="00EC4E38">
      <w:pPr>
        <w:jc w:val="left"/>
        <w:rPr>
          <w:sz w:val="24"/>
          <w:szCs w:val="24"/>
        </w:rPr>
      </w:pPr>
    </w:p>
    <w:p w14:paraId="2A70B6FA" w14:textId="77777777" w:rsidR="00D018F0" w:rsidRPr="001E0CF9" w:rsidRDefault="00D018F0" w:rsidP="00EC4E38">
      <w:pPr>
        <w:jc w:val="left"/>
        <w:rPr>
          <w:sz w:val="24"/>
          <w:szCs w:val="24"/>
        </w:rPr>
      </w:pPr>
      <w:r w:rsidRPr="001E0CF9">
        <w:rPr>
          <w:sz w:val="24"/>
          <w:szCs w:val="24"/>
        </w:rPr>
        <w:t xml:space="preserve">Gorse, C. A, Glew, D, Stafford, A, Fylan, F, Miles-Shenton, D, Farmer, D, Fletcher M. Smith, M, </w:t>
      </w:r>
      <w:proofErr w:type="spellStart"/>
      <w:r w:rsidRPr="001E0CF9">
        <w:rPr>
          <w:sz w:val="24"/>
          <w:szCs w:val="24"/>
        </w:rPr>
        <w:t>Throup</w:t>
      </w:r>
      <w:proofErr w:type="spellEnd"/>
      <w:r w:rsidRPr="001E0CF9">
        <w:rPr>
          <w:sz w:val="24"/>
          <w:szCs w:val="24"/>
        </w:rPr>
        <w:t>, G, and Brooke-Peat, M,  Parker, J and Johnston, D  (2015)  DECC Core Cities Monitoring and Evaluation Project - Green Deal Trial, Reports 1 - 4, DECC, Leeds Sustainabili</w:t>
      </w:r>
      <w:r w:rsidR="00571B00">
        <w:rPr>
          <w:sz w:val="24"/>
          <w:szCs w:val="24"/>
        </w:rPr>
        <w:t xml:space="preserve">ty Institute, </w:t>
      </w:r>
      <w:r w:rsidR="00571B00" w:rsidRPr="00571B00">
        <w:rPr>
          <w:i/>
          <w:sz w:val="24"/>
          <w:szCs w:val="24"/>
        </w:rPr>
        <w:t>Leeds Beckett</w:t>
      </w:r>
      <w:r w:rsidRPr="00571B00">
        <w:rPr>
          <w:i/>
          <w:sz w:val="24"/>
          <w:szCs w:val="24"/>
        </w:rPr>
        <w:t xml:space="preserve"> University</w:t>
      </w:r>
      <w:r w:rsidRPr="001E0CF9">
        <w:rPr>
          <w:sz w:val="24"/>
          <w:szCs w:val="24"/>
        </w:rPr>
        <w:t xml:space="preserve">, </w:t>
      </w:r>
      <w:proofErr w:type="spellStart"/>
      <w:r w:rsidRPr="001E0CF9">
        <w:rPr>
          <w:sz w:val="24"/>
          <w:szCs w:val="24"/>
        </w:rPr>
        <w:t>Unpulished</w:t>
      </w:r>
      <w:proofErr w:type="spellEnd"/>
      <w:r w:rsidRPr="001E0CF9">
        <w:rPr>
          <w:sz w:val="24"/>
          <w:szCs w:val="24"/>
        </w:rPr>
        <w:t>.</w:t>
      </w:r>
    </w:p>
    <w:p w14:paraId="4128503D" w14:textId="77777777" w:rsidR="00D018F0" w:rsidRPr="001E0CF9" w:rsidRDefault="00D018F0" w:rsidP="00EC4E38">
      <w:pPr>
        <w:jc w:val="left"/>
        <w:rPr>
          <w:sz w:val="24"/>
          <w:szCs w:val="24"/>
        </w:rPr>
      </w:pPr>
    </w:p>
    <w:p w14:paraId="429B0F93" w14:textId="77777777" w:rsidR="00306B02" w:rsidRPr="001E0CF9" w:rsidRDefault="00306B02" w:rsidP="00EC4E38">
      <w:pPr>
        <w:jc w:val="left"/>
        <w:rPr>
          <w:rStyle w:val="sourcedisplay1"/>
          <w:rFonts w:ascii="Times New Roman" w:hAnsi="Times New Roman"/>
          <w:sz w:val="24"/>
          <w:szCs w:val="24"/>
        </w:rPr>
      </w:pPr>
      <w:r w:rsidRPr="001E0CF9">
        <w:rPr>
          <w:rStyle w:val="sourcedisplay1"/>
          <w:rFonts w:ascii="Times New Roman" w:hAnsi="Times New Roman"/>
          <w:sz w:val="24"/>
          <w:szCs w:val="24"/>
        </w:rPr>
        <w:t xml:space="preserve">Hawkins, E and Sutton R (2009). </w:t>
      </w:r>
      <w:r w:rsidRPr="001E0CF9">
        <w:rPr>
          <w:rStyle w:val="sourcedisplay1"/>
          <w:rFonts w:ascii="Times New Roman" w:hAnsi="Times New Roman"/>
          <w:i/>
          <w:iCs/>
          <w:sz w:val="24"/>
          <w:szCs w:val="24"/>
        </w:rPr>
        <w:t xml:space="preserve">Bulletin </w:t>
      </w:r>
      <w:proofErr w:type="gramStart"/>
      <w:r w:rsidRPr="001E0CF9">
        <w:rPr>
          <w:rStyle w:val="sourcedisplay1"/>
          <w:rFonts w:ascii="Times New Roman" w:hAnsi="Times New Roman"/>
          <w:i/>
          <w:iCs/>
          <w:sz w:val="24"/>
          <w:szCs w:val="24"/>
        </w:rPr>
        <w:t>Of</w:t>
      </w:r>
      <w:proofErr w:type="gramEnd"/>
      <w:r w:rsidRPr="001E0CF9">
        <w:rPr>
          <w:rStyle w:val="sourcedisplay1"/>
          <w:rFonts w:ascii="Times New Roman" w:hAnsi="Times New Roman"/>
          <w:i/>
          <w:iCs/>
          <w:sz w:val="24"/>
          <w:szCs w:val="24"/>
        </w:rPr>
        <w:t xml:space="preserve"> The American Meteorological Society</w:t>
      </w:r>
      <w:r w:rsidRPr="001E0CF9">
        <w:rPr>
          <w:rStyle w:val="sourcedisplay1"/>
          <w:rFonts w:ascii="Times New Roman" w:hAnsi="Times New Roman"/>
          <w:sz w:val="24"/>
          <w:szCs w:val="24"/>
        </w:rPr>
        <w:t xml:space="preserve"> </w:t>
      </w:r>
      <w:proofErr w:type="spellStart"/>
      <w:r w:rsidRPr="001E0CF9">
        <w:rPr>
          <w:rStyle w:val="sourcedisplay1"/>
          <w:rFonts w:ascii="Times New Roman" w:hAnsi="Times New Roman"/>
          <w:sz w:val="24"/>
          <w:szCs w:val="24"/>
        </w:rPr>
        <w:t>Vol</w:t>
      </w:r>
      <w:proofErr w:type="spellEnd"/>
      <w:r w:rsidRPr="001E0CF9">
        <w:rPr>
          <w:rStyle w:val="sourcedisplay1"/>
          <w:rFonts w:ascii="Times New Roman" w:hAnsi="Times New Roman"/>
          <w:sz w:val="24"/>
          <w:szCs w:val="24"/>
        </w:rPr>
        <w:t xml:space="preserve"> 90 (8) 1095-1107</w:t>
      </w:r>
    </w:p>
    <w:p w14:paraId="51B144F5" w14:textId="77777777" w:rsidR="00E447F1" w:rsidRDefault="00E447F1" w:rsidP="00EC4E38">
      <w:pPr>
        <w:jc w:val="left"/>
        <w:rPr>
          <w:sz w:val="24"/>
          <w:szCs w:val="24"/>
        </w:rPr>
      </w:pPr>
    </w:p>
    <w:p w14:paraId="18AF3A95" w14:textId="77777777" w:rsidR="00077A48" w:rsidRPr="000C4956" w:rsidRDefault="00077A48" w:rsidP="00077A48">
      <w:pPr>
        <w:jc w:val="left"/>
        <w:rPr>
          <w:sz w:val="24"/>
          <w:szCs w:val="24"/>
        </w:rPr>
      </w:pPr>
      <w:r w:rsidRPr="000C4956">
        <w:rPr>
          <w:sz w:val="24"/>
          <w:szCs w:val="24"/>
          <w:lang w:eastAsia="zh-HK"/>
        </w:rPr>
        <w:lastRenderedPageBreak/>
        <w:t xml:space="preserve">Johnston, D, Miles-Shenton, D, Farmer, D and </w:t>
      </w:r>
      <w:proofErr w:type="spellStart"/>
      <w:r w:rsidRPr="000C4956">
        <w:rPr>
          <w:sz w:val="24"/>
          <w:szCs w:val="24"/>
          <w:lang w:eastAsia="zh-HK"/>
        </w:rPr>
        <w:t>Wingfield</w:t>
      </w:r>
      <w:proofErr w:type="spellEnd"/>
      <w:r w:rsidRPr="000C4956">
        <w:rPr>
          <w:sz w:val="24"/>
          <w:szCs w:val="24"/>
          <w:lang w:eastAsia="zh-HK"/>
        </w:rPr>
        <w:t>, J. (2013) Whole House Heat Loss Test Method (</w:t>
      </w:r>
      <w:proofErr w:type="spellStart"/>
      <w:r w:rsidRPr="000C4956">
        <w:rPr>
          <w:sz w:val="24"/>
          <w:szCs w:val="24"/>
          <w:lang w:eastAsia="zh-HK"/>
        </w:rPr>
        <w:t>Coheating</w:t>
      </w:r>
      <w:proofErr w:type="spellEnd"/>
      <w:r w:rsidRPr="000C4956">
        <w:rPr>
          <w:sz w:val="24"/>
          <w:szCs w:val="24"/>
          <w:lang w:eastAsia="zh-HK"/>
        </w:rPr>
        <w:t xml:space="preserve">), </w:t>
      </w:r>
      <w:r w:rsidRPr="00571B00">
        <w:rPr>
          <w:i/>
          <w:sz w:val="24"/>
          <w:szCs w:val="24"/>
          <w:lang w:eastAsia="zh-HK"/>
        </w:rPr>
        <w:t>Centre for the Built Environment</w:t>
      </w:r>
      <w:r w:rsidRPr="000C4956">
        <w:rPr>
          <w:sz w:val="24"/>
          <w:szCs w:val="24"/>
          <w:lang w:eastAsia="zh-HK"/>
        </w:rPr>
        <w:t xml:space="preserve">, Leeds Metropolitan University </w:t>
      </w:r>
      <w:r w:rsidRPr="000C4956">
        <w:rPr>
          <w:sz w:val="24"/>
          <w:szCs w:val="24"/>
        </w:rPr>
        <w:t>(renamed Leeds Beckett University)</w:t>
      </w:r>
      <w:r w:rsidRPr="000C4956">
        <w:rPr>
          <w:sz w:val="24"/>
          <w:szCs w:val="24"/>
          <w:lang w:eastAsia="zh-HK"/>
        </w:rPr>
        <w:t>, June 2013, &lt;www.leedsmet.ac.uk/</w:t>
      </w:r>
      <w:r w:rsidR="00391B53">
        <w:rPr>
          <w:sz w:val="24"/>
          <w:szCs w:val="24"/>
          <w:lang w:eastAsia="zh-HK"/>
        </w:rPr>
        <w:t>as/cebe/projects&gt;</w:t>
      </w:r>
    </w:p>
    <w:p w14:paraId="156715DC" w14:textId="77777777" w:rsidR="00077A48" w:rsidRDefault="00077A48" w:rsidP="00EC4E38">
      <w:pPr>
        <w:jc w:val="left"/>
        <w:rPr>
          <w:sz w:val="24"/>
          <w:szCs w:val="24"/>
        </w:rPr>
      </w:pPr>
    </w:p>
    <w:p w14:paraId="2EBE6773" w14:textId="77777777" w:rsidR="00077A48" w:rsidRPr="001E0CF9" w:rsidRDefault="00077A48" w:rsidP="00EC4E38">
      <w:pPr>
        <w:jc w:val="left"/>
        <w:rPr>
          <w:sz w:val="24"/>
          <w:szCs w:val="24"/>
        </w:rPr>
      </w:pPr>
    </w:p>
    <w:p w14:paraId="5993680A" w14:textId="77777777" w:rsidR="00E447F1" w:rsidRPr="001E0CF9" w:rsidRDefault="00E447F1" w:rsidP="00EC4E38">
      <w:pPr>
        <w:jc w:val="left"/>
        <w:rPr>
          <w:sz w:val="24"/>
          <w:szCs w:val="24"/>
        </w:rPr>
      </w:pPr>
      <w:r w:rsidRPr="001E0CF9">
        <w:rPr>
          <w:rStyle w:val="personname"/>
          <w:color w:val="000000"/>
          <w:sz w:val="24"/>
          <w:szCs w:val="24"/>
        </w:rPr>
        <w:t>Johnston, D</w:t>
      </w:r>
      <w:r w:rsidRPr="001E0CF9">
        <w:rPr>
          <w:color w:val="000000"/>
          <w:sz w:val="24"/>
          <w:szCs w:val="24"/>
        </w:rPr>
        <w:t xml:space="preserve"> and </w:t>
      </w:r>
      <w:r w:rsidRPr="001E0CF9">
        <w:rPr>
          <w:rStyle w:val="personname"/>
          <w:color w:val="000000"/>
          <w:sz w:val="24"/>
          <w:szCs w:val="24"/>
        </w:rPr>
        <w:t>Farmer, D</w:t>
      </w:r>
      <w:r w:rsidRPr="001E0CF9">
        <w:rPr>
          <w:color w:val="000000"/>
          <w:sz w:val="24"/>
          <w:szCs w:val="24"/>
        </w:rPr>
        <w:t xml:space="preserve"> and </w:t>
      </w:r>
      <w:r w:rsidRPr="001E0CF9">
        <w:rPr>
          <w:rStyle w:val="personname"/>
          <w:color w:val="000000"/>
          <w:sz w:val="24"/>
          <w:szCs w:val="24"/>
        </w:rPr>
        <w:t>Brooke-Peat, M</w:t>
      </w:r>
      <w:r w:rsidRPr="001E0CF9">
        <w:rPr>
          <w:color w:val="000000"/>
          <w:sz w:val="24"/>
          <w:szCs w:val="24"/>
        </w:rPr>
        <w:t xml:space="preserve"> and </w:t>
      </w:r>
      <w:r w:rsidRPr="001E0CF9">
        <w:rPr>
          <w:rStyle w:val="personname"/>
          <w:color w:val="000000"/>
          <w:sz w:val="24"/>
          <w:szCs w:val="24"/>
        </w:rPr>
        <w:t>Miles-Shenton, D</w:t>
      </w:r>
      <w:r w:rsidRPr="001E0CF9">
        <w:rPr>
          <w:color w:val="000000"/>
          <w:sz w:val="24"/>
          <w:szCs w:val="24"/>
        </w:rPr>
        <w:t xml:space="preserve"> (2014) </w:t>
      </w:r>
      <w:r w:rsidRPr="001E0CF9">
        <w:rPr>
          <w:rStyle w:val="Emphasis"/>
          <w:color w:val="000000"/>
          <w:sz w:val="24"/>
          <w:szCs w:val="24"/>
        </w:rPr>
        <w:t>Bridging the domestic building fabric performance gap.</w:t>
      </w:r>
      <w:r w:rsidRPr="001E0CF9">
        <w:rPr>
          <w:color w:val="000000"/>
          <w:sz w:val="24"/>
          <w:szCs w:val="24"/>
        </w:rPr>
        <w:t xml:space="preserve"> Building Research and Information. ISSN 0961-3218 </w:t>
      </w:r>
    </w:p>
    <w:p w14:paraId="070B297E" w14:textId="77777777" w:rsidR="006F622E" w:rsidRPr="001E0CF9" w:rsidRDefault="006F622E" w:rsidP="00EC4E38">
      <w:pPr>
        <w:jc w:val="left"/>
        <w:rPr>
          <w:sz w:val="24"/>
          <w:szCs w:val="24"/>
          <w:lang w:eastAsia="zh-HK"/>
        </w:rPr>
      </w:pPr>
    </w:p>
    <w:p w14:paraId="524382CA" w14:textId="7463E1BD" w:rsidR="00BA32DD" w:rsidRPr="001E0CF9" w:rsidRDefault="00BA32DD" w:rsidP="00EC4E38">
      <w:pPr>
        <w:jc w:val="left"/>
        <w:rPr>
          <w:sz w:val="24"/>
          <w:szCs w:val="24"/>
        </w:rPr>
      </w:pPr>
      <w:r w:rsidRPr="001E0CF9">
        <w:rPr>
          <w:sz w:val="24"/>
          <w:szCs w:val="24"/>
        </w:rPr>
        <w:t>Joshi, M., Hawkins, E., Sutton, R., Lowe, J and Frame, D.  (2011) Projections of when temperature change will exceed 2</w:t>
      </w:r>
      <w:r w:rsidRPr="00520F7B">
        <w:rPr>
          <w:sz w:val="24"/>
          <w:szCs w:val="24"/>
          <w:vertAlign w:val="superscript"/>
        </w:rPr>
        <w:t>o</w:t>
      </w:r>
      <w:r w:rsidRPr="001E0CF9">
        <w:rPr>
          <w:sz w:val="24"/>
          <w:szCs w:val="24"/>
        </w:rPr>
        <w:t xml:space="preserve">C above pre-industrial levels.  </w:t>
      </w:r>
      <w:r w:rsidRPr="001E0CF9">
        <w:rPr>
          <w:i/>
          <w:sz w:val="24"/>
          <w:szCs w:val="24"/>
        </w:rPr>
        <w:t>Nature Climate Change</w:t>
      </w:r>
      <w:r w:rsidRPr="001E0CF9">
        <w:rPr>
          <w:sz w:val="24"/>
          <w:szCs w:val="24"/>
        </w:rPr>
        <w:t xml:space="preserve"> 1, 407-412 </w:t>
      </w:r>
    </w:p>
    <w:p w14:paraId="02FD6C2F" w14:textId="77777777" w:rsidR="00573DA4" w:rsidRPr="001E0CF9" w:rsidRDefault="00573DA4" w:rsidP="00EC4E38">
      <w:pPr>
        <w:jc w:val="left"/>
        <w:rPr>
          <w:sz w:val="24"/>
          <w:szCs w:val="24"/>
        </w:rPr>
      </w:pPr>
    </w:p>
    <w:p w14:paraId="4F2BF0A9" w14:textId="77777777" w:rsidR="00D018F0" w:rsidRPr="001E0CF9" w:rsidRDefault="00573DA4" w:rsidP="00EC4E38">
      <w:pPr>
        <w:jc w:val="left"/>
        <w:rPr>
          <w:color w:val="FF0000"/>
          <w:sz w:val="24"/>
          <w:szCs w:val="24"/>
        </w:rPr>
      </w:pPr>
      <w:proofErr w:type="spellStart"/>
      <w:r w:rsidRPr="001E0CF9">
        <w:rPr>
          <w:color w:val="181716"/>
          <w:sz w:val="24"/>
          <w:szCs w:val="24"/>
        </w:rPr>
        <w:t>Jowit</w:t>
      </w:r>
      <w:proofErr w:type="spellEnd"/>
      <w:r w:rsidRPr="001E0CF9">
        <w:rPr>
          <w:color w:val="181716"/>
          <w:sz w:val="24"/>
          <w:szCs w:val="24"/>
        </w:rPr>
        <w:t>, J. (2010) Humans driving extinction faster than species can evolve, say experts. The Guardian, 7 March 2010 &lt;</w:t>
      </w:r>
      <w:r w:rsidRPr="001E0CF9">
        <w:rPr>
          <w:sz w:val="24"/>
          <w:szCs w:val="24"/>
        </w:rPr>
        <w:t xml:space="preserve"> </w:t>
      </w:r>
      <w:r w:rsidRPr="006346A1">
        <w:rPr>
          <w:sz w:val="24"/>
          <w:szCs w:val="24"/>
        </w:rPr>
        <w:t>http://www.theguardian.com/environment/2010/mar/07/extinction-species-evolve</w:t>
      </w:r>
      <w:r w:rsidRPr="001E0CF9">
        <w:rPr>
          <w:color w:val="181716"/>
          <w:sz w:val="24"/>
          <w:szCs w:val="24"/>
        </w:rPr>
        <w:t xml:space="preserve">&gt; </w:t>
      </w:r>
    </w:p>
    <w:p w14:paraId="63BC55F7" w14:textId="77777777" w:rsidR="00866716" w:rsidRDefault="00866716" w:rsidP="00EC4E38">
      <w:pPr>
        <w:jc w:val="left"/>
        <w:rPr>
          <w:sz w:val="24"/>
          <w:szCs w:val="24"/>
        </w:rPr>
      </w:pPr>
    </w:p>
    <w:p w14:paraId="4B3ADC04" w14:textId="77777777" w:rsidR="00777B51" w:rsidRPr="00777B51" w:rsidRDefault="00777B51" w:rsidP="00777B51">
      <w:pPr>
        <w:jc w:val="left"/>
        <w:rPr>
          <w:sz w:val="24"/>
          <w:szCs w:val="24"/>
          <w:lang w:eastAsia="el-GR"/>
        </w:rPr>
      </w:pPr>
      <w:proofErr w:type="spellStart"/>
      <w:r w:rsidRPr="00777B51">
        <w:rPr>
          <w:rStyle w:val="citation"/>
          <w:sz w:val="24"/>
          <w:szCs w:val="24"/>
          <w:lang w:val="en"/>
        </w:rPr>
        <w:t>Manh</w:t>
      </w:r>
      <w:r>
        <w:rPr>
          <w:rStyle w:val="citation"/>
          <w:sz w:val="24"/>
          <w:szCs w:val="24"/>
          <w:lang w:val="en"/>
        </w:rPr>
        <w:t>esa</w:t>
      </w:r>
      <w:proofErr w:type="spellEnd"/>
      <w:r>
        <w:rPr>
          <w:rStyle w:val="citation"/>
          <w:sz w:val="24"/>
          <w:szCs w:val="24"/>
          <w:lang w:val="en"/>
        </w:rPr>
        <w:t xml:space="preserve">, G, </w:t>
      </w:r>
      <w:proofErr w:type="spellStart"/>
      <w:r>
        <w:rPr>
          <w:rStyle w:val="citation"/>
          <w:sz w:val="24"/>
          <w:szCs w:val="24"/>
          <w:lang w:val="en"/>
        </w:rPr>
        <w:t>Allègre</w:t>
      </w:r>
      <w:proofErr w:type="spellEnd"/>
      <w:r>
        <w:rPr>
          <w:rStyle w:val="citation"/>
          <w:sz w:val="24"/>
          <w:szCs w:val="24"/>
          <w:lang w:val="en"/>
        </w:rPr>
        <w:t xml:space="preserve">, C. J., </w:t>
      </w:r>
      <w:proofErr w:type="spellStart"/>
      <w:r>
        <w:rPr>
          <w:rStyle w:val="citation"/>
          <w:sz w:val="24"/>
          <w:szCs w:val="24"/>
          <w:lang w:val="en"/>
        </w:rPr>
        <w:t>Dupréa</w:t>
      </w:r>
      <w:proofErr w:type="spellEnd"/>
      <w:r>
        <w:rPr>
          <w:rStyle w:val="citation"/>
          <w:sz w:val="24"/>
          <w:szCs w:val="24"/>
          <w:lang w:val="en"/>
        </w:rPr>
        <w:t xml:space="preserve">, B. and Hamelin, B. (1980) </w:t>
      </w:r>
      <w:r w:rsidRPr="00777B51">
        <w:rPr>
          <w:rStyle w:val="citation"/>
          <w:sz w:val="24"/>
          <w:szCs w:val="24"/>
          <w:lang w:val="en"/>
        </w:rPr>
        <w:t>Lead isotope study of basic-ultrabasic layered complexes: Speculations about the age of the earth and p</w:t>
      </w:r>
      <w:r>
        <w:rPr>
          <w:rStyle w:val="citation"/>
          <w:sz w:val="24"/>
          <w:szCs w:val="24"/>
          <w:lang w:val="en"/>
        </w:rPr>
        <w:t>rimitive mantle characteristics</w:t>
      </w:r>
      <w:r w:rsidRPr="00777B51">
        <w:rPr>
          <w:rStyle w:val="citation"/>
          <w:sz w:val="24"/>
          <w:szCs w:val="24"/>
          <w:lang w:val="en"/>
        </w:rPr>
        <w:t xml:space="preserve">. </w:t>
      </w:r>
      <w:r w:rsidRPr="00777B51">
        <w:rPr>
          <w:rStyle w:val="citation"/>
          <w:i/>
          <w:iCs/>
          <w:sz w:val="24"/>
          <w:szCs w:val="24"/>
          <w:lang w:val="en"/>
        </w:rPr>
        <w:t>Earth and Planetary Science Letters</w:t>
      </w:r>
      <w:r w:rsidRPr="00777B51">
        <w:rPr>
          <w:rStyle w:val="citation"/>
          <w:sz w:val="24"/>
          <w:szCs w:val="24"/>
          <w:lang w:val="en"/>
        </w:rPr>
        <w:t xml:space="preserve"> </w:t>
      </w:r>
      <w:r w:rsidRPr="00777B51">
        <w:rPr>
          <w:rStyle w:val="citation"/>
          <w:b/>
          <w:bCs/>
          <w:sz w:val="24"/>
          <w:szCs w:val="24"/>
          <w:lang w:val="en"/>
        </w:rPr>
        <w:t>47</w:t>
      </w:r>
      <w:r w:rsidRPr="00777B51">
        <w:rPr>
          <w:rStyle w:val="citation"/>
          <w:sz w:val="24"/>
          <w:szCs w:val="24"/>
          <w:lang w:val="en"/>
        </w:rPr>
        <w:t xml:space="preserve"> (3): 370–382.</w:t>
      </w:r>
    </w:p>
    <w:p w14:paraId="2C1765E3" w14:textId="77777777" w:rsidR="00777B51" w:rsidRPr="001E0CF9" w:rsidRDefault="00777B51" w:rsidP="00EC4E38">
      <w:pPr>
        <w:jc w:val="left"/>
        <w:rPr>
          <w:sz w:val="24"/>
          <w:szCs w:val="24"/>
        </w:rPr>
      </w:pPr>
    </w:p>
    <w:p w14:paraId="18AC868A" w14:textId="07A48FAE" w:rsidR="00563E5F" w:rsidRPr="001E0CF9" w:rsidRDefault="00563E5F" w:rsidP="00EC4E38">
      <w:pPr>
        <w:jc w:val="left"/>
        <w:rPr>
          <w:sz w:val="24"/>
          <w:szCs w:val="24"/>
        </w:rPr>
      </w:pPr>
      <w:proofErr w:type="spellStart"/>
      <w:r w:rsidRPr="001E0CF9">
        <w:rPr>
          <w:sz w:val="24"/>
          <w:szCs w:val="24"/>
        </w:rPr>
        <w:t>Mazza</w:t>
      </w:r>
      <w:proofErr w:type="spellEnd"/>
      <w:r w:rsidRPr="001E0CF9">
        <w:rPr>
          <w:sz w:val="24"/>
          <w:szCs w:val="24"/>
        </w:rPr>
        <w:t xml:space="preserve">, E. (2015) NASA’s Bold New </w:t>
      </w:r>
      <w:proofErr w:type="spellStart"/>
      <w:r w:rsidRPr="001E0CF9">
        <w:rPr>
          <w:sz w:val="24"/>
          <w:szCs w:val="24"/>
        </w:rPr>
        <w:t>NExSS</w:t>
      </w:r>
      <w:proofErr w:type="spellEnd"/>
      <w:r w:rsidRPr="001E0CF9">
        <w:rPr>
          <w:sz w:val="24"/>
          <w:szCs w:val="24"/>
        </w:rPr>
        <w:t xml:space="preserve"> initiative will </w:t>
      </w:r>
      <w:r w:rsidR="009256E3" w:rsidRPr="001E0CF9">
        <w:rPr>
          <w:sz w:val="24"/>
          <w:szCs w:val="24"/>
        </w:rPr>
        <w:t>search</w:t>
      </w:r>
      <w:r w:rsidRPr="001E0CF9">
        <w:rPr>
          <w:sz w:val="24"/>
          <w:szCs w:val="24"/>
        </w:rPr>
        <w:t xml:space="preserve"> for signs of life on other planets, </w:t>
      </w:r>
      <w:r w:rsidRPr="00571B00">
        <w:rPr>
          <w:i/>
          <w:sz w:val="24"/>
          <w:szCs w:val="24"/>
        </w:rPr>
        <w:t>The Huffington Post</w:t>
      </w:r>
      <w:r w:rsidRPr="001E0CF9">
        <w:rPr>
          <w:sz w:val="24"/>
          <w:szCs w:val="24"/>
        </w:rPr>
        <w:t xml:space="preserve"> 04/23/15. &lt; http://www.huffingtonpost.com/2015/04/23/nasa-nexss-search-for-life_n_7123788.html&gt; </w:t>
      </w:r>
    </w:p>
    <w:p w14:paraId="2DB22424" w14:textId="77777777" w:rsidR="00C11717" w:rsidRPr="001E0CF9" w:rsidRDefault="00C11717" w:rsidP="00EC4E38">
      <w:pPr>
        <w:jc w:val="left"/>
        <w:rPr>
          <w:sz w:val="24"/>
          <w:szCs w:val="24"/>
        </w:rPr>
      </w:pPr>
    </w:p>
    <w:p w14:paraId="262141E9" w14:textId="77777777" w:rsidR="00DB0265" w:rsidRDefault="00866716" w:rsidP="00DB0265">
      <w:pPr>
        <w:jc w:val="left"/>
        <w:rPr>
          <w:color w:val="181716"/>
          <w:sz w:val="24"/>
          <w:szCs w:val="24"/>
        </w:rPr>
      </w:pPr>
      <w:r w:rsidRPr="001E0CF9">
        <w:rPr>
          <w:sz w:val="24"/>
          <w:szCs w:val="24"/>
        </w:rPr>
        <w:t xml:space="preserve">Met Office (2009) Science driving our response to climate change, Ban Ki Moon, </w:t>
      </w:r>
      <w:r w:rsidRPr="00571B00">
        <w:rPr>
          <w:i/>
          <w:sz w:val="24"/>
          <w:szCs w:val="24"/>
        </w:rPr>
        <w:t>World Climate Conference</w:t>
      </w:r>
      <w:r w:rsidR="00571B00" w:rsidRPr="00571B00">
        <w:rPr>
          <w:i/>
          <w:sz w:val="24"/>
          <w:szCs w:val="24"/>
        </w:rPr>
        <w:t>,</w:t>
      </w:r>
      <w:r w:rsidRPr="001E0CF9">
        <w:rPr>
          <w:sz w:val="24"/>
          <w:szCs w:val="24"/>
        </w:rPr>
        <w:t xml:space="preserve"> 3 September 2009   &lt;http://www.metoffice.gov.uk/media/pdf/f/d/COP15_Informing_Mitigation.pdf&gt;</w:t>
      </w:r>
    </w:p>
    <w:p w14:paraId="64EA5066" w14:textId="77777777" w:rsidR="00DB0265" w:rsidRDefault="00DB0265" w:rsidP="00DB0265">
      <w:pPr>
        <w:jc w:val="left"/>
        <w:rPr>
          <w:color w:val="181716"/>
          <w:sz w:val="24"/>
          <w:szCs w:val="24"/>
        </w:rPr>
      </w:pPr>
    </w:p>
    <w:p w14:paraId="0C1B4135" w14:textId="77777777" w:rsidR="00DB0265" w:rsidRPr="00DB0265" w:rsidRDefault="00DB0265" w:rsidP="00DB0265">
      <w:pPr>
        <w:jc w:val="left"/>
        <w:rPr>
          <w:color w:val="181716"/>
          <w:sz w:val="24"/>
          <w:szCs w:val="24"/>
        </w:rPr>
      </w:pPr>
      <w:r>
        <w:rPr>
          <w:sz w:val="24"/>
          <w:szCs w:val="24"/>
        </w:rPr>
        <w:t xml:space="preserve">Mueller, P (2011) The Sahel is Greening, </w:t>
      </w:r>
      <w:r w:rsidRPr="00DB0265">
        <w:rPr>
          <w:i/>
          <w:sz w:val="24"/>
          <w:szCs w:val="24"/>
        </w:rPr>
        <w:t>The Global Warming Policy Foundation</w:t>
      </w:r>
      <w:r>
        <w:rPr>
          <w:sz w:val="24"/>
          <w:szCs w:val="24"/>
        </w:rPr>
        <w:t>, Briefing Paper No 2, Global Warming Policy Foundation, (</w:t>
      </w:r>
      <w:r w:rsidRPr="00706A83">
        <w:rPr>
          <w:sz w:val="24"/>
          <w:szCs w:val="24"/>
        </w:rPr>
        <w:t>http://www.thegwpf.org/images/stories/gwpf-reports/mueller-sahel.pdf</w:t>
      </w:r>
      <w:r>
        <w:rPr>
          <w:sz w:val="24"/>
          <w:szCs w:val="24"/>
        </w:rPr>
        <w:t>)</w:t>
      </w:r>
    </w:p>
    <w:p w14:paraId="0CA1542A" w14:textId="77777777" w:rsidR="00DB0265" w:rsidRPr="001E0CF9" w:rsidRDefault="00DB0265" w:rsidP="00EC4E38">
      <w:pPr>
        <w:jc w:val="left"/>
        <w:rPr>
          <w:sz w:val="24"/>
          <w:szCs w:val="24"/>
        </w:rPr>
      </w:pPr>
    </w:p>
    <w:p w14:paraId="242694CB" w14:textId="77777777" w:rsidR="006F622E" w:rsidRPr="001E0CF9" w:rsidRDefault="006F622E" w:rsidP="00EC4E38">
      <w:pPr>
        <w:jc w:val="left"/>
        <w:rPr>
          <w:sz w:val="24"/>
          <w:szCs w:val="24"/>
        </w:rPr>
      </w:pPr>
    </w:p>
    <w:p w14:paraId="7726F8CC" w14:textId="77777777" w:rsidR="00FB4853" w:rsidRPr="001E0CF9" w:rsidRDefault="00FB4853" w:rsidP="00EC4E38">
      <w:pPr>
        <w:jc w:val="left"/>
        <w:rPr>
          <w:sz w:val="24"/>
          <w:szCs w:val="24"/>
        </w:rPr>
      </w:pPr>
      <w:r w:rsidRPr="001E0CF9">
        <w:rPr>
          <w:sz w:val="24"/>
          <w:szCs w:val="24"/>
        </w:rPr>
        <w:t>NASA (2011) NASA’s Hubble Finds Most Distant Galaxy Candidate Ever Seen in Universe.</w:t>
      </w:r>
      <w:r w:rsidR="00571B00">
        <w:rPr>
          <w:sz w:val="24"/>
          <w:szCs w:val="24"/>
        </w:rPr>
        <w:t xml:space="preserve"> </w:t>
      </w:r>
      <w:r w:rsidR="00571B00" w:rsidRPr="00571B00">
        <w:rPr>
          <w:i/>
          <w:sz w:val="24"/>
          <w:szCs w:val="24"/>
        </w:rPr>
        <w:t>NASA</w:t>
      </w:r>
      <w:r w:rsidRPr="001E0CF9">
        <w:rPr>
          <w:sz w:val="24"/>
          <w:szCs w:val="24"/>
        </w:rPr>
        <w:t xml:space="preserve"> </w:t>
      </w:r>
      <w:r w:rsidR="00391B53">
        <w:rPr>
          <w:sz w:val="24"/>
          <w:szCs w:val="24"/>
        </w:rPr>
        <w:t>&lt;</w:t>
      </w:r>
      <w:r w:rsidRPr="001E0CF9">
        <w:rPr>
          <w:sz w:val="24"/>
          <w:szCs w:val="24"/>
        </w:rPr>
        <w:t xml:space="preserve">1.26.11.http://www.nasa.gov/mission_pages/hubble/science/farthest-galaxy.html </w:t>
      </w:r>
      <w:r w:rsidR="00391B53">
        <w:rPr>
          <w:sz w:val="24"/>
          <w:szCs w:val="24"/>
        </w:rPr>
        <w:t>&gt;</w:t>
      </w:r>
    </w:p>
    <w:p w14:paraId="2D23AE22" w14:textId="77777777" w:rsidR="00D018F0" w:rsidRPr="00492605" w:rsidRDefault="00D018F0" w:rsidP="00EC4E38">
      <w:pPr>
        <w:jc w:val="left"/>
        <w:rPr>
          <w:sz w:val="24"/>
          <w:szCs w:val="24"/>
          <w:lang w:eastAsia="zh-HK"/>
        </w:rPr>
      </w:pPr>
    </w:p>
    <w:p w14:paraId="4CDC2A4A" w14:textId="77777777" w:rsidR="0017384C" w:rsidRPr="001E0CF9" w:rsidRDefault="0017384C" w:rsidP="00EC4E38">
      <w:pPr>
        <w:jc w:val="left"/>
        <w:rPr>
          <w:sz w:val="24"/>
          <w:szCs w:val="24"/>
        </w:rPr>
      </w:pPr>
      <w:r w:rsidRPr="001E0CF9">
        <w:rPr>
          <w:sz w:val="24"/>
          <w:szCs w:val="24"/>
        </w:rPr>
        <w:t xml:space="preserve">Oliver, J. G. J., </w:t>
      </w:r>
      <w:proofErr w:type="spellStart"/>
      <w:r w:rsidRPr="001E0CF9">
        <w:rPr>
          <w:sz w:val="24"/>
          <w:szCs w:val="24"/>
        </w:rPr>
        <w:t>Jenssens-Maenhout</w:t>
      </w:r>
      <w:proofErr w:type="spellEnd"/>
      <w:r w:rsidRPr="001E0CF9">
        <w:rPr>
          <w:sz w:val="24"/>
          <w:szCs w:val="24"/>
        </w:rPr>
        <w:t xml:space="preserve">, G., </w:t>
      </w:r>
      <w:proofErr w:type="spellStart"/>
      <w:r w:rsidRPr="001E0CF9">
        <w:rPr>
          <w:sz w:val="24"/>
          <w:szCs w:val="24"/>
        </w:rPr>
        <w:t>Muntean</w:t>
      </w:r>
      <w:proofErr w:type="spellEnd"/>
      <w:r w:rsidRPr="001E0CF9">
        <w:rPr>
          <w:sz w:val="24"/>
          <w:szCs w:val="24"/>
        </w:rPr>
        <w:t xml:space="preserve">, M and Peters, J.A.H.W. (2013) Trends in global CO2 emissions: 2013 report, </w:t>
      </w:r>
      <w:r w:rsidRPr="00391B53">
        <w:rPr>
          <w:i/>
          <w:sz w:val="24"/>
          <w:szCs w:val="24"/>
        </w:rPr>
        <w:t>Netherlands Environmental Assessment Agency</w:t>
      </w:r>
      <w:r w:rsidRPr="001E0CF9">
        <w:rPr>
          <w:sz w:val="24"/>
          <w:szCs w:val="24"/>
        </w:rPr>
        <w:t xml:space="preserve">, The Hague &lt; </w:t>
      </w:r>
      <w:r w:rsidRPr="006346A1">
        <w:rPr>
          <w:sz w:val="24"/>
          <w:szCs w:val="24"/>
        </w:rPr>
        <w:t>http://edgar.jrc.ec.europa.eu/news_docs/pbl-2013-trends-in-global-co2-emissions-2013-report-1148.pdf</w:t>
      </w:r>
      <w:r w:rsidRPr="001E0CF9">
        <w:rPr>
          <w:sz w:val="24"/>
          <w:szCs w:val="24"/>
        </w:rPr>
        <w:t xml:space="preserve">&gt; </w:t>
      </w:r>
    </w:p>
    <w:p w14:paraId="354F2DDA" w14:textId="77777777" w:rsidR="00340670" w:rsidRPr="001E0CF9" w:rsidRDefault="00340670" w:rsidP="00EC4E38">
      <w:pPr>
        <w:jc w:val="left"/>
        <w:rPr>
          <w:b/>
          <w:sz w:val="24"/>
          <w:szCs w:val="24"/>
        </w:rPr>
      </w:pPr>
    </w:p>
    <w:p w14:paraId="399EDD49" w14:textId="77777777" w:rsidR="00071A1E" w:rsidRPr="001E0CF9" w:rsidRDefault="00071A1E" w:rsidP="00EC4E38">
      <w:pPr>
        <w:jc w:val="left"/>
        <w:rPr>
          <w:sz w:val="24"/>
          <w:szCs w:val="24"/>
          <w:lang w:eastAsia="zh-HK"/>
        </w:rPr>
      </w:pPr>
      <w:proofErr w:type="spellStart"/>
      <w:r w:rsidRPr="001E0CF9">
        <w:rPr>
          <w:rStyle w:val="personname"/>
          <w:sz w:val="24"/>
          <w:szCs w:val="24"/>
        </w:rPr>
        <w:t>Oreszczyn</w:t>
      </w:r>
      <w:proofErr w:type="spellEnd"/>
      <w:r w:rsidRPr="001E0CF9">
        <w:rPr>
          <w:rStyle w:val="personname"/>
          <w:sz w:val="24"/>
          <w:szCs w:val="24"/>
        </w:rPr>
        <w:t>, T</w:t>
      </w:r>
      <w:r w:rsidRPr="001E0CF9">
        <w:rPr>
          <w:sz w:val="24"/>
          <w:szCs w:val="24"/>
        </w:rPr>
        <w:t xml:space="preserve"> and </w:t>
      </w:r>
      <w:r w:rsidRPr="001E0CF9">
        <w:rPr>
          <w:rStyle w:val="personname"/>
          <w:sz w:val="24"/>
          <w:szCs w:val="24"/>
        </w:rPr>
        <w:t>Lowe, R</w:t>
      </w:r>
      <w:r w:rsidRPr="001E0CF9">
        <w:rPr>
          <w:sz w:val="24"/>
          <w:szCs w:val="24"/>
        </w:rPr>
        <w:t xml:space="preserve"> (2010) Challenges for energy and buildings research: objectives, methods and funding mechanisms. </w:t>
      </w:r>
      <w:r w:rsidRPr="00391B53">
        <w:rPr>
          <w:i/>
          <w:sz w:val="24"/>
          <w:szCs w:val="24"/>
        </w:rPr>
        <w:t>Building Research &amp; Information,</w:t>
      </w:r>
      <w:r w:rsidRPr="001E0CF9">
        <w:rPr>
          <w:sz w:val="24"/>
          <w:szCs w:val="24"/>
        </w:rPr>
        <w:t xml:space="preserve"> 38 (1) 107 - 122. </w:t>
      </w:r>
    </w:p>
    <w:p w14:paraId="1E9C123D" w14:textId="77777777" w:rsidR="00071A1E" w:rsidRPr="001E0CF9" w:rsidRDefault="00071A1E" w:rsidP="00EC4E38">
      <w:pPr>
        <w:jc w:val="left"/>
        <w:rPr>
          <w:b/>
          <w:sz w:val="24"/>
          <w:szCs w:val="24"/>
        </w:rPr>
      </w:pPr>
    </w:p>
    <w:p w14:paraId="64746408" w14:textId="77777777" w:rsidR="00D74D34" w:rsidRPr="001E0CF9" w:rsidRDefault="00D74D34" w:rsidP="00EC4E38">
      <w:pPr>
        <w:jc w:val="left"/>
        <w:rPr>
          <w:sz w:val="24"/>
          <w:szCs w:val="24"/>
        </w:rPr>
      </w:pPr>
      <w:r w:rsidRPr="001E0CF9">
        <w:rPr>
          <w:sz w:val="24"/>
          <w:szCs w:val="24"/>
        </w:rPr>
        <w:t xml:space="preserve">Palmer, J. and Cooper, I. (2013) United Kingdom Housing Energy Fact File 2013. Cambridge Architectural Research, Eclipse Research Consultants and Cambridge Energy, Report prepared under contract to </w:t>
      </w:r>
      <w:r w:rsidRPr="00391B53">
        <w:rPr>
          <w:i/>
          <w:sz w:val="24"/>
          <w:szCs w:val="24"/>
        </w:rPr>
        <w:t>Department of Energy &amp; Climate Change</w:t>
      </w:r>
      <w:r w:rsidRPr="001E0CF9">
        <w:rPr>
          <w:sz w:val="24"/>
          <w:szCs w:val="24"/>
        </w:rPr>
        <w:t>, London, UK.</w:t>
      </w:r>
    </w:p>
    <w:p w14:paraId="602E77BF" w14:textId="77777777" w:rsidR="00D74D34" w:rsidRPr="001E0CF9" w:rsidRDefault="00D74D34" w:rsidP="00EC4E38">
      <w:pPr>
        <w:jc w:val="left"/>
        <w:rPr>
          <w:sz w:val="24"/>
          <w:szCs w:val="24"/>
          <w:lang w:eastAsia="el-GR"/>
        </w:rPr>
      </w:pPr>
    </w:p>
    <w:p w14:paraId="71B4C95A" w14:textId="77777777" w:rsidR="0075713F" w:rsidRPr="001E0CF9" w:rsidRDefault="0075713F" w:rsidP="00EC4E38">
      <w:pPr>
        <w:jc w:val="left"/>
        <w:rPr>
          <w:sz w:val="24"/>
          <w:szCs w:val="24"/>
          <w:lang w:eastAsia="el-GR"/>
        </w:rPr>
      </w:pPr>
      <w:proofErr w:type="spellStart"/>
      <w:r w:rsidRPr="001E0CF9">
        <w:rPr>
          <w:sz w:val="24"/>
          <w:szCs w:val="24"/>
          <w:lang w:eastAsia="el-GR"/>
        </w:rPr>
        <w:lastRenderedPageBreak/>
        <w:t>Pandraud</w:t>
      </w:r>
      <w:proofErr w:type="spellEnd"/>
      <w:r w:rsidRPr="001E0CF9">
        <w:rPr>
          <w:sz w:val="24"/>
          <w:szCs w:val="24"/>
          <w:lang w:eastAsia="el-GR"/>
        </w:rPr>
        <w:t xml:space="preserve">, G, </w:t>
      </w:r>
      <w:proofErr w:type="spellStart"/>
      <w:r w:rsidRPr="001E0CF9">
        <w:rPr>
          <w:sz w:val="24"/>
          <w:szCs w:val="24"/>
          <w:lang w:eastAsia="el-GR"/>
        </w:rPr>
        <w:t>Gossard</w:t>
      </w:r>
      <w:proofErr w:type="spellEnd"/>
      <w:r w:rsidRPr="001E0CF9">
        <w:rPr>
          <w:sz w:val="24"/>
          <w:szCs w:val="24"/>
          <w:lang w:eastAsia="el-GR"/>
        </w:rPr>
        <w:t xml:space="preserve">, D, and </w:t>
      </w:r>
      <w:proofErr w:type="spellStart"/>
      <w:r w:rsidRPr="001E0CF9">
        <w:rPr>
          <w:sz w:val="24"/>
          <w:szCs w:val="24"/>
          <w:lang w:eastAsia="el-GR"/>
        </w:rPr>
        <w:t>Alzetto</w:t>
      </w:r>
      <w:proofErr w:type="spellEnd"/>
      <w:r w:rsidRPr="001E0CF9">
        <w:rPr>
          <w:sz w:val="24"/>
          <w:szCs w:val="24"/>
          <w:lang w:eastAsia="el-GR"/>
        </w:rPr>
        <w:t xml:space="preserve">, F. (2014) Experimental optimization of the QUB method, </w:t>
      </w:r>
      <w:r w:rsidRPr="00391B53">
        <w:rPr>
          <w:i/>
          <w:sz w:val="24"/>
          <w:szCs w:val="24"/>
          <w:lang w:eastAsia="el-GR"/>
        </w:rPr>
        <w:t>IEA EBC Annex 58</w:t>
      </w:r>
      <w:r w:rsidRPr="001E0CF9">
        <w:rPr>
          <w:sz w:val="24"/>
          <w:szCs w:val="24"/>
          <w:lang w:eastAsia="el-GR"/>
        </w:rPr>
        <w:t>, 6</w:t>
      </w:r>
      <w:r w:rsidRPr="001E0CF9">
        <w:rPr>
          <w:sz w:val="24"/>
          <w:szCs w:val="24"/>
          <w:vertAlign w:val="superscript"/>
          <w:lang w:eastAsia="el-GR"/>
        </w:rPr>
        <w:t>th</w:t>
      </w:r>
      <w:r w:rsidRPr="001E0CF9">
        <w:rPr>
          <w:sz w:val="24"/>
          <w:szCs w:val="24"/>
          <w:lang w:eastAsia="el-GR"/>
        </w:rPr>
        <w:t xml:space="preserve"> Expert meeting, Ghent, Belgium 14-16 April 2014</w:t>
      </w:r>
    </w:p>
    <w:p w14:paraId="3F9D8246" w14:textId="77777777" w:rsidR="00C502B9" w:rsidRDefault="00C502B9" w:rsidP="00EC4E38">
      <w:pPr>
        <w:jc w:val="left"/>
        <w:rPr>
          <w:sz w:val="24"/>
          <w:szCs w:val="24"/>
        </w:rPr>
      </w:pPr>
    </w:p>
    <w:p w14:paraId="189B8595" w14:textId="77777777" w:rsidR="00C921D0" w:rsidRPr="001E0CF9" w:rsidRDefault="00C921D0" w:rsidP="00EC4E38">
      <w:pPr>
        <w:jc w:val="left"/>
        <w:rPr>
          <w:sz w:val="24"/>
          <w:szCs w:val="24"/>
        </w:rPr>
      </w:pPr>
      <w:r w:rsidRPr="001E0CF9">
        <w:rPr>
          <w:sz w:val="24"/>
          <w:szCs w:val="24"/>
        </w:rPr>
        <w:t xml:space="preserve">Parliament UK (2013) Energy and Climate Change Committee – Minutes of Evidence HC 60, Oral Evidence Taken before the </w:t>
      </w:r>
      <w:r w:rsidRPr="00391B53">
        <w:rPr>
          <w:i/>
          <w:sz w:val="24"/>
          <w:szCs w:val="24"/>
        </w:rPr>
        <w:t>Environmental Audit Committee</w:t>
      </w:r>
      <w:r w:rsidRPr="001E0CF9">
        <w:rPr>
          <w:sz w:val="24"/>
          <w:szCs w:val="24"/>
        </w:rPr>
        <w:t>, 12</w:t>
      </w:r>
      <w:r w:rsidRPr="001E0CF9">
        <w:rPr>
          <w:sz w:val="24"/>
          <w:szCs w:val="24"/>
          <w:vertAlign w:val="superscript"/>
        </w:rPr>
        <w:t>th</w:t>
      </w:r>
      <w:r w:rsidRPr="001E0CF9">
        <w:rPr>
          <w:sz w:val="24"/>
          <w:szCs w:val="24"/>
        </w:rPr>
        <w:t xml:space="preserve"> June 2013 </w:t>
      </w:r>
      <w:r w:rsidRPr="006346A1">
        <w:rPr>
          <w:sz w:val="24"/>
          <w:szCs w:val="24"/>
        </w:rPr>
        <w:t>http://www.publications.parliament.uk/pa/cm201314/cmselect/cmenvaud/60/130612.htm</w:t>
      </w:r>
      <w:r w:rsidRPr="001E0CF9">
        <w:rPr>
          <w:sz w:val="24"/>
          <w:szCs w:val="24"/>
        </w:rPr>
        <w:t xml:space="preserve"> </w:t>
      </w:r>
    </w:p>
    <w:p w14:paraId="216069EA" w14:textId="77777777" w:rsidR="00224863" w:rsidRPr="001E0CF9" w:rsidRDefault="00224863" w:rsidP="00EC4E38">
      <w:pPr>
        <w:jc w:val="left"/>
        <w:rPr>
          <w:sz w:val="24"/>
          <w:szCs w:val="24"/>
        </w:rPr>
      </w:pPr>
    </w:p>
    <w:p w14:paraId="0ACC061C" w14:textId="77777777" w:rsidR="00224863" w:rsidRPr="001E0CF9" w:rsidRDefault="00224863" w:rsidP="00EC4E38">
      <w:pPr>
        <w:jc w:val="left"/>
        <w:rPr>
          <w:sz w:val="24"/>
          <w:szCs w:val="24"/>
        </w:rPr>
      </w:pPr>
      <w:proofErr w:type="spellStart"/>
      <w:r w:rsidRPr="001E0CF9">
        <w:rPr>
          <w:rStyle w:val="citation"/>
          <w:sz w:val="24"/>
          <w:szCs w:val="24"/>
          <w:lang w:val="en"/>
        </w:rPr>
        <w:t>Petigura</w:t>
      </w:r>
      <w:proofErr w:type="spellEnd"/>
      <w:r w:rsidRPr="001E0CF9">
        <w:rPr>
          <w:rStyle w:val="citation"/>
          <w:sz w:val="24"/>
          <w:szCs w:val="24"/>
          <w:lang w:val="en"/>
        </w:rPr>
        <w:t>, E. A., Howard, A. W., Marcy, G. W. (2013)</w:t>
      </w:r>
      <w:r w:rsidR="006346A1">
        <w:rPr>
          <w:rStyle w:val="citation"/>
          <w:sz w:val="24"/>
          <w:szCs w:val="24"/>
          <w:lang w:val="en"/>
        </w:rPr>
        <w:t xml:space="preserve"> Prevalence of Earth-size planets orbiting Sun-lie stars</w:t>
      </w:r>
      <w:r w:rsidRPr="001E0CF9">
        <w:rPr>
          <w:rStyle w:val="citation"/>
          <w:sz w:val="24"/>
          <w:szCs w:val="24"/>
          <w:lang w:val="en"/>
        </w:rPr>
        <w:t xml:space="preserve">. </w:t>
      </w:r>
      <w:r w:rsidRPr="001E0CF9">
        <w:rPr>
          <w:rStyle w:val="citation"/>
          <w:i/>
          <w:iCs/>
          <w:sz w:val="24"/>
          <w:szCs w:val="24"/>
          <w:lang w:val="en"/>
        </w:rPr>
        <w:t>Proceedings of the National Academy of Sciences of the United States of America</w:t>
      </w:r>
      <w:r w:rsidRPr="001E0CF9">
        <w:rPr>
          <w:rStyle w:val="citation"/>
          <w:sz w:val="24"/>
          <w:szCs w:val="24"/>
          <w:lang w:val="en"/>
        </w:rPr>
        <w:t xml:space="preserve"> </w:t>
      </w:r>
      <w:r w:rsidRPr="001E0CF9">
        <w:rPr>
          <w:rStyle w:val="citation"/>
          <w:b/>
          <w:bCs/>
          <w:sz w:val="24"/>
          <w:szCs w:val="24"/>
          <w:lang w:val="en"/>
        </w:rPr>
        <w:t>110</w:t>
      </w:r>
      <w:r w:rsidRPr="001E0CF9">
        <w:rPr>
          <w:rStyle w:val="citation"/>
          <w:sz w:val="24"/>
          <w:szCs w:val="24"/>
          <w:lang w:val="en"/>
        </w:rPr>
        <w:t xml:space="preserve"> (48) 19175-19176</w:t>
      </w:r>
    </w:p>
    <w:p w14:paraId="50131A51" w14:textId="77777777" w:rsidR="00224863" w:rsidRPr="001E0CF9" w:rsidRDefault="00224863" w:rsidP="00EC4E38">
      <w:pPr>
        <w:jc w:val="left"/>
        <w:rPr>
          <w:sz w:val="24"/>
          <w:szCs w:val="24"/>
        </w:rPr>
      </w:pPr>
    </w:p>
    <w:p w14:paraId="07E56D78" w14:textId="77777777" w:rsidR="00224863" w:rsidRPr="00492605" w:rsidRDefault="00224863" w:rsidP="00EC4E38">
      <w:pPr>
        <w:jc w:val="left"/>
        <w:rPr>
          <w:sz w:val="24"/>
          <w:szCs w:val="24"/>
        </w:rPr>
      </w:pPr>
      <w:r w:rsidRPr="00492605">
        <w:rPr>
          <w:sz w:val="24"/>
          <w:szCs w:val="24"/>
        </w:rPr>
        <w:t xml:space="preserve">Prism Environmental (2012) Construction Sector Overview in the UK, report for the </w:t>
      </w:r>
      <w:r w:rsidRPr="00571B00">
        <w:rPr>
          <w:i/>
          <w:sz w:val="24"/>
          <w:szCs w:val="24"/>
        </w:rPr>
        <w:t>European Commission</w:t>
      </w:r>
      <w:r w:rsidRPr="00492605">
        <w:rPr>
          <w:sz w:val="24"/>
          <w:szCs w:val="24"/>
        </w:rPr>
        <w:t xml:space="preserve"> &lt;http://www.prismenvironment.eu/reports_prism/UK_P</w:t>
      </w:r>
      <w:r w:rsidR="00571B00">
        <w:rPr>
          <w:sz w:val="24"/>
          <w:szCs w:val="24"/>
        </w:rPr>
        <w:t>RISM_Environment_Report_EN.pdf&gt;</w:t>
      </w:r>
    </w:p>
    <w:p w14:paraId="07A5587C" w14:textId="77777777" w:rsidR="0075713F" w:rsidRPr="001E0CF9" w:rsidRDefault="0075713F" w:rsidP="00EC4E38">
      <w:pPr>
        <w:jc w:val="left"/>
        <w:rPr>
          <w:rFonts w:eastAsia="Times New Roman"/>
          <w:color w:val="000000"/>
          <w:sz w:val="24"/>
          <w:szCs w:val="24"/>
          <w:lang w:eastAsia="en-GB"/>
        </w:rPr>
      </w:pPr>
    </w:p>
    <w:p w14:paraId="6D402FE3" w14:textId="4F28CA52" w:rsidR="00D018F0" w:rsidRPr="001E0CF9" w:rsidRDefault="00D018F0" w:rsidP="00EC4E38">
      <w:pPr>
        <w:jc w:val="left"/>
        <w:rPr>
          <w:rFonts w:eastAsia="Times New Roman"/>
          <w:color w:val="000000"/>
          <w:sz w:val="24"/>
          <w:szCs w:val="24"/>
          <w:lang w:eastAsia="en-GB"/>
        </w:rPr>
      </w:pPr>
      <w:proofErr w:type="spellStart"/>
      <w:r w:rsidRPr="001E0CF9">
        <w:rPr>
          <w:rFonts w:eastAsia="Times New Roman"/>
          <w:color w:val="000000"/>
          <w:sz w:val="24"/>
          <w:szCs w:val="24"/>
          <w:lang w:eastAsia="en-GB"/>
        </w:rPr>
        <w:t>Santamouris</w:t>
      </w:r>
      <w:proofErr w:type="spellEnd"/>
      <w:r w:rsidRPr="001E0CF9">
        <w:rPr>
          <w:rFonts w:eastAsia="Times New Roman"/>
          <w:color w:val="000000"/>
          <w:sz w:val="24"/>
          <w:szCs w:val="24"/>
          <w:lang w:eastAsia="en-GB"/>
        </w:rPr>
        <w:t xml:space="preserve">, M. </w:t>
      </w:r>
      <w:proofErr w:type="spellStart"/>
      <w:r w:rsidRPr="001E0CF9">
        <w:rPr>
          <w:rFonts w:eastAsia="Times New Roman"/>
          <w:color w:val="000000"/>
          <w:sz w:val="24"/>
          <w:szCs w:val="24"/>
          <w:lang w:eastAsia="en-GB"/>
        </w:rPr>
        <w:t>Alevixos</w:t>
      </w:r>
      <w:proofErr w:type="spellEnd"/>
      <w:r w:rsidRPr="001E0CF9">
        <w:rPr>
          <w:rFonts w:eastAsia="Times New Roman"/>
          <w:color w:val="000000"/>
          <w:sz w:val="24"/>
          <w:szCs w:val="24"/>
          <w:lang w:eastAsia="en-GB"/>
        </w:rPr>
        <w:t xml:space="preserve">, S.M. </w:t>
      </w:r>
      <w:proofErr w:type="spellStart"/>
      <w:r w:rsidRPr="001E0CF9">
        <w:rPr>
          <w:rFonts w:eastAsia="Times New Roman"/>
          <w:color w:val="000000"/>
          <w:sz w:val="24"/>
          <w:szCs w:val="24"/>
          <w:lang w:eastAsia="en-GB"/>
        </w:rPr>
        <w:t>Aslanoglou</w:t>
      </w:r>
      <w:proofErr w:type="spellEnd"/>
      <w:r w:rsidRPr="001E0CF9">
        <w:rPr>
          <w:rFonts w:eastAsia="Times New Roman"/>
          <w:color w:val="000000"/>
          <w:sz w:val="24"/>
          <w:szCs w:val="24"/>
          <w:lang w:eastAsia="en-GB"/>
        </w:rPr>
        <w:t xml:space="preserve">, L. </w:t>
      </w:r>
      <w:proofErr w:type="spellStart"/>
      <w:r w:rsidRPr="001E0CF9">
        <w:rPr>
          <w:rFonts w:eastAsia="Times New Roman"/>
          <w:color w:val="000000"/>
          <w:sz w:val="24"/>
          <w:szCs w:val="24"/>
          <w:lang w:eastAsia="en-GB"/>
        </w:rPr>
        <w:t>Mantzios</w:t>
      </w:r>
      <w:proofErr w:type="spellEnd"/>
      <w:r w:rsidRPr="001E0CF9">
        <w:rPr>
          <w:rFonts w:eastAsia="Times New Roman"/>
          <w:color w:val="000000"/>
          <w:sz w:val="24"/>
          <w:szCs w:val="24"/>
          <w:lang w:eastAsia="en-GB"/>
        </w:rPr>
        <w:t xml:space="preserve">, D, </w:t>
      </w:r>
      <w:proofErr w:type="spellStart"/>
      <w:r w:rsidRPr="001E0CF9">
        <w:rPr>
          <w:rFonts w:eastAsia="Times New Roman"/>
          <w:color w:val="000000"/>
          <w:sz w:val="24"/>
          <w:szCs w:val="24"/>
          <w:lang w:eastAsia="en-GB"/>
        </w:rPr>
        <w:t>Sarelli</w:t>
      </w:r>
      <w:proofErr w:type="spellEnd"/>
      <w:r w:rsidRPr="001E0CF9">
        <w:rPr>
          <w:rFonts w:eastAsia="Times New Roman"/>
          <w:color w:val="000000"/>
          <w:sz w:val="24"/>
          <w:szCs w:val="24"/>
          <w:lang w:eastAsia="en-GB"/>
        </w:rPr>
        <w:t xml:space="preserve">, I, </w:t>
      </w:r>
      <w:proofErr w:type="spellStart"/>
      <w:r w:rsidRPr="001E0CF9">
        <w:rPr>
          <w:rFonts w:eastAsia="Times New Roman"/>
          <w:color w:val="000000"/>
          <w:sz w:val="24"/>
          <w:szCs w:val="24"/>
          <w:lang w:eastAsia="en-GB"/>
        </w:rPr>
        <w:t>Karatasou</w:t>
      </w:r>
      <w:proofErr w:type="spellEnd"/>
      <w:r w:rsidRPr="001E0CF9">
        <w:rPr>
          <w:rFonts w:eastAsia="Times New Roman"/>
          <w:color w:val="000000"/>
          <w:sz w:val="24"/>
          <w:szCs w:val="24"/>
          <w:lang w:eastAsia="en-GB"/>
        </w:rPr>
        <w:t xml:space="preserve">, S. </w:t>
      </w:r>
      <w:proofErr w:type="spellStart"/>
      <w:r w:rsidRPr="001E0CF9">
        <w:rPr>
          <w:rFonts w:eastAsia="Times New Roman"/>
          <w:color w:val="000000"/>
          <w:sz w:val="24"/>
          <w:szCs w:val="24"/>
          <w:lang w:eastAsia="en-GB"/>
        </w:rPr>
        <w:t>Cartalis</w:t>
      </w:r>
      <w:proofErr w:type="spellEnd"/>
      <w:r w:rsidRPr="001E0CF9">
        <w:rPr>
          <w:rFonts w:eastAsia="Times New Roman"/>
          <w:color w:val="000000"/>
          <w:sz w:val="24"/>
          <w:szCs w:val="24"/>
          <w:lang w:eastAsia="en-GB"/>
        </w:rPr>
        <w:t xml:space="preserve">, K. and </w:t>
      </w:r>
      <w:proofErr w:type="spellStart"/>
      <w:r w:rsidRPr="001E0CF9">
        <w:rPr>
          <w:rFonts w:eastAsia="Times New Roman"/>
          <w:color w:val="000000"/>
          <w:sz w:val="24"/>
          <w:szCs w:val="24"/>
          <w:lang w:eastAsia="en-GB"/>
        </w:rPr>
        <w:t>Paravantis</w:t>
      </w:r>
      <w:proofErr w:type="spellEnd"/>
      <w:r w:rsidRPr="001E0CF9">
        <w:rPr>
          <w:rFonts w:eastAsia="Times New Roman"/>
          <w:color w:val="000000"/>
          <w:sz w:val="24"/>
          <w:szCs w:val="24"/>
          <w:lang w:eastAsia="en-GB"/>
        </w:rPr>
        <w:t xml:space="preserve">, J. A. (2014) Freezing the poor – Indoor environmental quality in low and very low income </w:t>
      </w:r>
      <w:r w:rsidR="009256E3" w:rsidRPr="001E0CF9">
        <w:rPr>
          <w:rFonts w:eastAsia="Times New Roman"/>
          <w:color w:val="000000"/>
          <w:sz w:val="24"/>
          <w:szCs w:val="24"/>
          <w:lang w:eastAsia="en-GB"/>
        </w:rPr>
        <w:t>households</w:t>
      </w:r>
      <w:r w:rsidRPr="001E0CF9">
        <w:rPr>
          <w:rFonts w:eastAsia="Times New Roman"/>
          <w:color w:val="000000"/>
          <w:sz w:val="24"/>
          <w:szCs w:val="24"/>
          <w:lang w:eastAsia="en-GB"/>
        </w:rPr>
        <w:t xml:space="preserve"> during the winter period in Athens, </w:t>
      </w:r>
      <w:r w:rsidRPr="00C502B9">
        <w:rPr>
          <w:rFonts w:eastAsia="Times New Roman"/>
          <w:i/>
          <w:color w:val="000000"/>
          <w:sz w:val="24"/>
          <w:szCs w:val="24"/>
          <w:lang w:eastAsia="en-GB"/>
        </w:rPr>
        <w:t>Energy and Buildings</w:t>
      </w:r>
      <w:r w:rsidRPr="001E0CF9">
        <w:rPr>
          <w:rFonts w:eastAsia="Times New Roman"/>
          <w:color w:val="000000"/>
          <w:sz w:val="24"/>
          <w:szCs w:val="24"/>
          <w:lang w:eastAsia="en-GB"/>
        </w:rPr>
        <w:t>, 70: 61-70</w:t>
      </w:r>
    </w:p>
    <w:p w14:paraId="527A0310" w14:textId="77777777" w:rsidR="00D018F0" w:rsidRPr="001E0CF9" w:rsidRDefault="00D018F0" w:rsidP="00EC4E38">
      <w:pPr>
        <w:jc w:val="left"/>
        <w:rPr>
          <w:b/>
          <w:sz w:val="24"/>
          <w:szCs w:val="24"/>
        </w:rPr>
      </w:pPr>
    </w:p>
    <w:p w14:paraId="2DD4505C" w14:textId="36D7FBA2" w:rsidR="00D018F0" w:rsidRPr="001E0CF9" w:rsidRDefault="00D018F0" w:rsidP="00EC4E38">
      <w:pPr>
        <w:jc w:val="left"/>
        <w:rPr>
          <w:rFonts w:eastAsia="Times New Roman"/>
          <w:color w:val="000000"/>
          <w:sz w:val="24"/>
          <w:szCs w:val="24"/>
          <w:lang w:eastAsia="en-GB"/>
        </w:rPr>
      </w:pPr>
      <w:r w:rsidRPr="001E0CF9">
        <w:rPr>
          <w:rFonts w:eastAsia="Times New Roman"/>
          <w:color w:val="000000"/>
          <w:sz w:val="24"/>
          <w:szCs w:val="24"/>
          <w:lang w:eastAsia="en-GB"/>
        </w:rPr>
        <w:t>Stafford, A., Johnston, D., Miles-Shenton, D., Farmer, D., Brooke-Peat, M. and Gorse. C. (2014) Adding value</w:t>
      </w:r>
      <w:r w:rsidR="00571B00">
        <w:rPr>
          <w:rFonts w:eastAsia="Times New Roman"/>
          <w:color w:val="000000"/>
          <w:sz w:val="24"/>
          <w:szCs w:val="24"/>
          <w:lang w:eastAsia="en-GB"/>
        </w:rPr>
        <w:t xml:space="preserve"> and meaning to </w:t>
      </w:r>
      <w:proofErr w:type="spellStart"/>
      <w:r w:rsidR="00571B00">
        <w:rPr>
          <w:rFonts w:eastAsia="Times New Roman"/>
          <w:color w:val="000000"/>
          <w:sz w:val="24"/>
          <w:szCs w:val="24"/>
          <w:lang w:eastAsia="en-GB"/>
        </w:rPr>
        <w:t>coheating</w:t>
      </w:r>
      <w:proofErr w:type="spellEnd"/>
      <w:r w:rsidR="00571B00">
        <w:rPr>
          <w:rFonts w:eastAsia="Times New Roman"/>
          <w:color w:val="000000"/>
          <w:sz w:val="24"/>
          <w:szCs w:val="24"/>
          <w:lang w:eastAsia="en-GB"/>
        </w:rPr>
        <w:t xml:space="preserve"> tests</w:t>
      </w:r>
      <w:r w:rsidRPr="001E0CF9">
        <w:rPr>
          <w:rFonts w:eastAsia="Times New Roman"/>
          <w:color w:val="000000"/>
          <w:sz w:val="24"/>
          <w:szCs w:val="24"/>
          <w:lang w:eastAsia="en-GB"/>
        </w:rPr>
        <w:t xml:space="preserve">, </w:t>
      </w:r>
      <w:r w:rsidRPr="00C502B9">
        <w:rPr>
          <w:rFonts w:eastAsia="Times New Roman"/>
          <w:i/>
          <w:color w:val="000000"/>
          <w:sz w:val="24"/>
          <w:szCs w:val="24"/>
          <w:lang w:eastAsia="en-GB"/>
        </w:rPr>
        <w:t>Structural Survey</w:t>
      </w:r>
      <w:r w:rsidRPr="001E0CF9">
        <w:rPr>
          <w:rFonts w:eastAsia="Times New Roman"/>
          <w:color w:val="000000"/>
          <w:sz w:val="24"/>
          <w:szCs w:val="24"/>
          <w:lang w:eastAsia="en-GB"/>
        </w:rPr>
        <w:t xml:space="preserve">, </w:t>
      </w:r>
      <w:proofErr w:type="spellStart"/>
      <w:r w:rsidRPr="001E0CF9">
        <w:rPr>
          <w:rFonts w:eastAsia="Times New Roman"/>
          <w:color w:val="000000"/>
          <w:sz w:val="24"/>
          <w:szCs w:val="24"/>
          <w:lang w:eastAsia="en-GB"/>
        </w:rPr>
        <w:t>Vol</w:t>
      </w:r>
      <w:proofErr w:type="spellEnd"/>
      <w:r w:rsidRPr="001E0CF9">
        <w:rPr>
          <w:rFonts w:eastAsia="Times New Roman"/>
          <w:color w:val="000000"/>
          <w:sz w:val="24"/>
          <w:szCs w:val="24"/>
          <w:lang w:eastAsia="en-GB"/>
        </w:rPr>
        <w:t xml:space="preserve"> 32, (4), pp </w:t>
      </w:r>
      <w:r w:rsidR="00C502B9">
        <w:rPr>
          <w:rFonts w:eastAsia="Times New Roman"/>
          <w:color w:val="000000"/>
          <w:sz w:val="24"/>
          <w:szCs w:val="24"/>
          <w:lang w:eastAsia="en-GB"/>
        </w:rPr>
        <w:t xml:space="preserve">331-342 </w:t>
      </w:r>
    </w:p>
    <w:p w14:paraId="451BA134" w14:textId="77777777" w:rsidR="00D018F0" w:rsidRPr="001E0CF9" w:rsidRDefault="00D018F0" w:rsidP="00EC4E38">
      <w:pPr>
        <w:jc w:val="left"/>
        <w:rPr>
          <w:rFonts w:eastAsia="Times New Roman"/>
          <w:color w:val="000000"/>
          <w:sz w:val="24"/>
          <w:szCs w:val="24"/>
          <w:lang w:eastAsia="en-GB"/>
        </w:rPr>
      </w:pPr>
    </w:p>
    <w:p w14:paraId="5004222E" w14:textId="77777777" w:rsidR="00D018F0" w:rsidRPr="001E0CF9" w:rsidRDefault="00D018F0" w:rsidP="00EC4E38">
      <w:pPr>
        <w:jc w:val="left"/>
        <w:rPr>
          <w:sz w:val="24"/>
          <w:szCs w:val="24"/>
        </w:rPr>
      </w:pPr>
      <w:r w:rsidRPr="001E0CF9">
        <w:rPr>
          <w:sz w:val="24"/>
          <w:szCs w:val="24"/>
        </w:rPr>
        <w:t xml:space="preserve">Stafford, A, Gorse, C. and Shao, L (2012a) The Retrofit Challenge: Delivering Low Carbon Buildings, Report no. 4. </w:t>
      </w:r>
      <w:r w:rsidRPr="00571B00">
        <w:rPr>
          <w:i/>
          <w:sz w:val="24"/>
          <w:szCs w:val="24"/>
        </w:rPr>
        <w:t>Energy Saving</w:t>
      </w:r>
      <w:r w:rsidRPr="001E0CF9">
        <w:rPr>
          <w:sz w:val="24"/>
          <w:szCs w:val="24"/>
        </w:rPr>
        <w:t xml:space="preserve"> Trust &amp; Low Carbon Futures</w:t>
      </w:r>
      <w:proofErr w:type="gramStart"/>
      <w:r w:rsidRPr="001E0CF9">
        <w:rPr>
          <w:sz w:val="24"/>
          <w:szCs w:val="24"/>
        </w:rPr>
        <w:t>,&lt;</w:t>
      </w:r>
      <w:proofErr w:type="gramEnd"/>
      <w:r w:rsidRPr="001E0CF9">
        <w:rPr>
          <w:sz w:val="24"/>
          <w:szCs w:val="24"/>
        </w:rPr>
        <w:t xml:space="preserve">[www.lowcarbonfutures.org&gt;, March 2012 </w:t>
      </w:r>
    </w:p>
    <w:p w14:paraId="49A013D4" w14:textId="77777777" w:rsidR="006F622E" w:rsidRPr="001E0CF9" w:rsidRDefault="006F622E" w:rsidP="00EC4E38">
      <w:pPr>
        <w:jc w:val="left"/>
        <w:rPr>
          <w:sz w:val="24"/>
          <w:szCs w:val="24"/>
        </w:rPr>
      </w:pPr>
    </w:p>
    <w:p w14:paraId="1D25930B" w14:textId="1D5941C0" w:rsidR="00D018F0" w:rsidRPr="001E0CF9" w:rsidRDefault="00D018F0" w:rsidP="00EC4E38">
      <w:pPr>
        <w:jc w:val="left"/>
        <w:rPr>
          <w:sz w:val="24"/>
          <w:szCs w:val="24"/>
        </w:rPr>
      </w:pPr>
      <w:r w:rsidRPr="001E0CF9">
        <w:rPr>
          <w:sz w:val="24"/>
          <w:szCs w:val="24"/>
        </w:rPr>
        <w:t>Stafford, A, Bell, M. and Gorse, C.</w:t>
      </w:r>
      <w:r w:rsidR="009256E3">
        <w:rPr>
          <w:sz w:val="24"/>
          <w:szCs w:val="24"/>
        </w:rPr>
        <w:t xml:space="preserve">, </w:t>
      </w:r>
      <w:r w:rsidRPr="001E0CF9">
        <w:rPr>
          <w:sz w:val="24"/>
          <w:szCs w:val="24"/>
        </w:rPr>
        <w:t xml:space="preserve">(2012b) Building Confidence: A Working Paper, Report no. 8. </w:t>
      </w:r>
      <w:r w:rsidRPr="00571B00">
        <w:rPr>
          <w:i/>
          <w:sz w:val="24"/>
          <w:szCs w:val="24"/>
        </w:rPr>
        <w:t>Energy Saving Trust &amp; Low Carbon Futures</w:t>
      </w:r>
      <w:r w:rsidRPr="001E0CF9">
        <w:rPr>
          <w:sz w:val="24"/>
          <w:szCs w:val="24"/>
        </w:rPr>
        <w:t xml:space="preserve">, &lt;www.lowcarbonfutures.org&gt;, </w:t>
      </w:r>
      <w:r w:rsidR="00571B00">
        <w:rPr>
          <w:sz w:val="24"/>
          <w:szCs w:val="24"/>
        </w:rPr>
        <w:t>March 2012</w:t>
      </w:r>
    </w:p>
    <w:p w14:paraId="4586DD78" w14:textId="77777777" w:rsidR="009750F4" w:rsidRDefault="009750F4" w:rsidP="00EC4E38">
      <w:pPr>
        <w:jc w:val="left"/>
        <w:rPr>
          <w:sz w:val="24"/>
          <w:szCs w:val="24"/>
        </w:rPr>
      </w:pPr>
    </w:p>
    <w:p w14:paraId="61EB2194" w14:textId="77777777" w:rsidR="00C502B9" w:rsidRPr="000C4956" w:rsidRDefault="00C502B9" w:rsidP="00C502B9">
      <w:pPr>
        <w:jc w:val="left"/>
        <w:rPr>
          <w:color w:val="000000"/>
          <w:sz w:val="24"/>
          <w:szCs w:val="24"/>
        </w:rPr>
      </w:pPr>
      <w:proofErr w:type="spellStart"/>
      <w:r w:rsidRPr="000C4956">
        <w:rPr>
          <w:color w:val="000000"/>
          <w:sz w:val="24"/>
          <w:szCs w:val="24"/>
        </w:rPr>
        <w:t>Vadera</w:t>
      </w:r>
      <w:proofErr w:type="spellEnd"/>
      <w:r w:rsidRPr="000C4956">
        <w:rPr>
          <w:color w:val="000000"/>
          <w:sz w:val="24"/>
          <w:szCs w:val="24"/>
        </w:rPr>
        <w:t xml:space="preserve">, S., Wools, P., Flint, C., Pearson, I., Hodge, M., Jordon, W. and Davies, M. (2008) </w:t>
      </w:r>
      <w:r w:rsidRPr="006346A1">
        <w:rPr>
          <w:i/>
          <w:color w:val="000000"/>
          <w:sz w:val="24"/>
          <w:szCs w:val="24"/>
        </w:rPr>
        <w:t>Strategy for Sustainable Construction</w:t>
      </w:r>
      <w:r w:rsidRPr="000C4956">
        <w:rPr>
          <w:color w:val="000000"/>
          <w:sz w:val="24"/>
          <w:szCs w:val="24"/>
        </w:rPr>
        <w:t xml:space="preserve">, HM Government, June 2008, &lt;http://webarchive.nationalarchives.gov.uk/+/http:/www.bis.gov.uk/files/file46535.pdf&gt; </w:t>
      </w:r>
    </w:p>
    <w:p w14:paraId="14741491" w14:textId="77777777" w:rsidR="006346A1" w:rsidRDefault="006346A1" w:rsidP="00EC4E38">
      <w:pPr>
        <w:jc w:val="left"/>
        <w:rPr>
          <w:sz w:val="24"/>
          <w:szCs w:val="24"/>
        </w:rPr>
      </w:pPr>
    </w:p>
    <w:p w14:paraId="4445C46F" w14:textId="77777777" w:rsidR="00D018F0" w:rsidRPr="001E0CF9" w:rsidRDefault="009750F4" w:rsidP="00EC4E38">
      <w:pPr>
        <w:jc w:val="left"/>
        <w:rPr>
          <w:sz w:val="24"/>
          <w:szCs w:val="24"/>
        </w:rPr>
      </w:pPr>
      <w:r w:rsidRPr="001E0CF9">
        <w:rPr>
          <w:sz w:val="24"/>
          <w:szCs w:val="24"/>
        </w:rPr>
        <w:t xml:space="preserve">World Economic Forum (2013) </w:t>
      </w:r>
      <w:proofErr w:type="gramStart"/>
      <w:r w:rsidRPr="001E0CF9">
        <w:rPr>
          <w:sz w:val="24"/>
          <w:szCs w:val="24"/>
        </w:rPr>
        <w:t>Has</w:t>
      </w:r>
      <w:proofErr w:type="gramEnd"/>
      <w:r w:rsidRPr="001E0CF9">
        <w:rPr>
          <w:sz w:val="24"/>
          <w:szCs w:val="24"/>
        </w:rPr>
        <w:t xml:space="preserve"> climate change tipped out of control? </w:t>
      </w:r>
      <w:r w:rsidR="006346A1" w:rsidRPr="006346A1">
        <w:rPr>
          <w:i/>
          <w:sz w:val="24"/>
          <w:szCs w:val="24"/>
        </w:rPr>
        <w:t>World Economic Forum</w:t>
      </w:r>
      <w:r w:rsidR="006346A1">
        <w:rPr>
          <w:i/>
          <w:sz w:val="24"/>
          <w:szCs w:val="24"/>
        </w:rPr>
        <w:t>,</w:t>
      </w:r>
      <w:r w:rsidR="006346A1" w:rsidRPr="006346A1">
        <w:rPr>
          <w:i/>
          <w:sz w:val="24"/>
          <w:szCs w:val="24"/>
        </w:rPr>
        <w:t xml:space="preserve"> </w:t>
      </w:r>
      <w:r w:rsidR="006346A1" w:rsidRPr="001E0CF9">
        <w:rPr>
          <w:sz w:val="24"/>
          <w:szCs w:val="24"/>
        </w:rPr>
        <w:t>9</w:t>
      </w:r>
      <w:r w:rsidR="006346A1" w:rsidRPr="001E0CF9">
        <w:rPr>
          <w:sz w:val="24"/>
          <w:szCs w:val="24"/>
          <w:vertAlign w:val="superscript"/>
        </w:rPr>
        <w:t>th</w:t>
      </w:r>
      <w:r w:rsidR="006346A1" w:rsidRPr="001E0CF9">
        <w:rPr>
          <w:sz w:val="24"/>
          <w:szCs w:val="24"/>
        </w:rPr>
        <w:t xml:space="preserve"> Jan 2013</w:t>
      </w:r>
      <w:r w:rsidR="006346A1">
        <w:rPr>
          <w:sz w:val="24"/>
          <w:szCs w:val="24"/>
        </w:rPr>
        <w:t xml:space="preserve">. </w:t>
      </w:r>
      <w:r w:rsidRPr="001E0CF9">
        <w:rPr>
          <w:sz w:val="24"/>
          <w:szCs w:val="24"/>
        </w:rPr>
        <w:t xml:space="preserve">&lt;https://agenda.weforum.org/2013/01/has-climate-change-tipped-out-of-control&gt; </w:t>
      </w:r>
    </w:p>
    <w:p w14:paraId="438DB449" w14:textId="77777777" w:rsidR="003B72B2" w:rsidRPr="001E0CF9" w:rsidRDefault="003B72B2" w:rsidP="00EC4E38">
      <w:pPr>
        <w:jc w:val="left"/>
        <w:rPr>
          <w:sz w:val="24"/>
          <w:szCs w:val="24"/>
          <w:lang w:eastAsia="el-GR"/>
        </w:rPr>
      </w:pPr>
    </w:p>
    <w:p w14:paraId="2E4A25D1" w14:textId="77777777" w:rsidR="00777B51" w:rsidRDefault="00D018F0" w:rsidP="00EC4E38">
      <w:pPr>
        <w:jc w:val="left"/>
        <w:rPr>
          <w:sz w:val="24"/>
          <w:szCs w:val="24"/>
          <w:lang w:eastAsia="el-GR"/>
        </w:rPr>
      </w:pPr>
      <w:r w:rsidRPr="001E0CF9">
        <w:rPr>
          <w:sz w:val="24"/>
          <w:szCs w:val="24"/>
          <w:lang w:eastAsia="el-GR"/>
        </w:rPr>
        <w:t xml:space="preserve">ISO (1994) ISO 9869: Thermal insulation – Building elements - In situ measurement of thermal resistance and thermal transmittance. Geneva, Switzerland, </w:t>
      </w:r>
      <w:r w:rsidRPr="006346A1">
        <w:rPr>
          <w:i/>
          <w:sz w:val="24"/>
          <w:szCs w:val="24"/>
          <w:lang w:eastAsia="el-GR"/>
        </w:rPr>
        <w:t>International Organization for Standardisation</w:t>
      </w:r>
      <w:r w:rsidRPr="001E0CF9">
        <w:rPr>
          <w:sz w:val="24"/>
          <w:szCs w:val="24"/>
          <w:lang w:eastAsia="el-GR"/>
        </w:rPr>
        <w:t xml:space="preserve">. </w:t>
      </w:r>
    </w:p>
    <w:sectPr w:rsidR="00777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Univers 55">
    <w:altName w:val="Univers 55"/>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1D8F"/>
    <w:multiLevelType w:val="multilevel"/>
    <w:tmpl w:val="6BBA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359EB"/>
    <w:multiLevelType w:val="multilevel"/>
    <w:tmpl w:val="8CF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71C1A21"/>
    <w:multiLevelType w:val="multilevel"/>
    <w:tmpl w:val="99B09546"/>
    <w:lvl w:ilvl="0">
      <w:start w:val="1"/>
      <w:numFmt w:val="decimal"/>
      <w:pStyle w:val="CIOBSection"/>
      <w:lvlText w:val="%1."/>
      <w:lvlJc w:val="left"/>
      <w:pPr>
        <w:ind w:left="1353" w:hanging="360"/>
      </w:pPr>
      <w:rPr>
        <w:rFonts w:hint="default"/>
      </w:rPr>
    </w:lvl>
    <w:lvl w:ilvl="1">
      <w:start w:val="1"/>
      <w:numFmt w:val="decimal"/>
      <w:pStyle w:val="CIOBSubsection"/>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F0"/>
    <w:rsid w:val="00005420"/>
    <w:rsid w:val="0002314D"/>
    <w:rsid w:val="00027FBD"/>
    <w:rsid w:val="000305E9"/>
    <w:rsid w:val="00035FAB"/>
    <w:rsid w:val="000414D1"/>
    <w:rsid w:val="000448B9"/>
    <w:rsid w:val="000508EF"/>
    <w:rsid w:val="00071A1E"/>
    <w:rsid w:val="00077A48"/>
    <w:rsid w:val="000870B0"/>
    <w:rsid w:val="000873D3"/>
    <w:rsid w:val="00092DAE"/>
    <w:rsid w:val="000A4F65"/>
    <w:rsid w:val="000C7EB7"/>
    <w:rsid w:val="000D5A62"/>
    <w:rsid w:val="000E1B14"/>
    <w:rsid w:val="000E37D3"/>
    <w:rsid w:val="000E7A14"/>
    <w:rsid w:val="00106A7C"/>
    <w:rsid w:val="00116196"/>
    <w:rsid w:val="00117612"/>
    <w:rsid w:val="001238CD"/>
    <w:rsid w:val="0012399F"/>
    <w:rsid w:val="001257B4"/>
    <w:rsid w:val="00126808"/>
    <w:rsid w:val="0015241C"/>
    <w:rsid w:val="00156C0A"/>
    <w:rsid w:val="001654C7"/>
    <w:rsid w:val="0017384C"/>
    <w:rsid w:val="00184514"/>
    <w:rsid w:val="00187776"/>
    <w:rsid w:val="001963FE"/>
    <w:rsid w:val="001C4333"/>
    <w:rsid w:val="001E0CEA"/>
    <w:rsid w:val="001E0CF9"/>
    <w:rsid w:val="001E17EA"/>
    <w:rsid w:val="001F22AE"/>
    <w:rsid w:val="001F286F"/>
    <w:rsid w:val="00204BBD"/>
    <w:rsid w:val="00210B33"/>
    <w:rsid w:val="00223987"/>
    <w:rsid w:val="00224863"/>
    <w:rsid w:val="00237057"/>
    <w:rsid w:val="00237DC6"/>
    <w:rsid w:val="00251CAF"/>
    <w:rsid w:val="002577FD"/>
    <w:rsid w:val="0027725B"/>
    <w:rsid w:val="00282D3A"/>
    <w:rsid w:val="00296728"/>
    <w:rsid w:val="00297B61"/>
    <w:rsid w:val="002D663E"/>
    <w:rsid w:val="002E2040"/>
    <w:rsid w:val="002E2BCE"/>
    <w:rsid w:val="002E7F2B"/>
    <w:rsid w:val="002F28E6"/>
    <w:rsid w:val="002F526D"/>
    <w:rsid w:val="002F6783"/>
    <w:rsid w:val="003011A4"/>
    <w:rsid w:val="003021A9"/>
    <w:rsid w:val="003037AB"/>
    <w:rsid w:val="00306B02"/>
    <w:rsid w:val="0033440C"/>
    <w:rsid w:val="00340670"/>
    <w:rsid w:val="00342818"/>
    <w:rsid w:val="00355B3B"/>
    <w:rsid w:val="00357E14"/>
    <w:rsid w:val="00377DF8"/>
    <w:rsid w:val="00391B53"/>
    <w:rsid w:val="003B114C"/>
    <w:rsid w:val="003B3682"/>
    <w:rsid w:val="003B72B2"/>
    <w:rsid w:val="003C12A9"/>
    <w:rsid w:val="003C7DE4"/>
    <w:rsid w:val="003D2ACA"/>
    <w:rsid w:val="003E5F05"/>
    <w:rsid w:val="003E6F3C"/>
    <w:rsid w:val="003F36B9"/>
    <w:rsid w:val="003F6A22"/>
    <w:rsid w:val="00400C10"/>
    <w:rsid w:val="00405DD4"/>
    <w:rsid w:val="00410AF7"/>
    <w:rsid w:val="00430CDE"/>
    <w:rsid w:val="00444AB3"/>
    <w:rsid w:val="00455117"/>
    <w:rsid w:val="0047278A"/>
    <w:rsid w:val="00485260"/>
    <w:rsid w:val="00492605"/>
    <w:rsid w:val="004A4BE5"/>
    <w:rsid w:val="004C58E5"/>
    <w:rsid w:val="004C5DFD"/>
    <w:rsid w:val="004D4838"/>
    <w:rsid w:val="004E3188"/>
    <w:rsid w:val="004F113F"/>
    <w:rsid w:val="004F5259"/>
    <w:rsid w:val="00520F7B"/>
    <w:rsid w:val="00521DCE"/>
    <w:rsid w:val="0053266E"/>
    <w:rsid w:val="00544D52"/>
    <w:rsid w:val="00546418"/>
    <w:rsid w:val="0054759E"/>
    <w:rsid w:val="005529EE"/>
    <w:rsid w:val="00555003"/>
    <w:rsid w:val="00560914"/>
    <w:rsid w:val="00560EBF"/>
    <w:rsid w:val="00563E5F"/>
    <w:rsid w:val="00571B00"/>
    <w:rsid w:val="00573DA4"/>
    <w:rsid w:val="0058778C"/>
    <w:rsid w:val="005C12C0"/>
    <w:rsid w:val="005D5115"/>
    <w:rsid w:val="005D7E8C"/>
    <w:rsid w:val="005E083A"/>
    <w:rsid w:val="005E1037"/>
    <w:rsid w:val="005E14CB"/>
    <w:rsid w:val="005E38AE"/>
    <w:rsid w:val="005F0456"/>
    <w:rsid w:val="006043F8"/>
    <w:rsid w:val="00606757"/>
    <w:rsid w:val="00607B7F"/>
    <w:rsid w:val="006147EE"/>
    <w:rsid w:val="0063366A"/>
    <w:rsid w:val="006346A1"/>
    <w:rsid w:val="00635ECB"/>
    <w:rsid w:val="00636867"/>
    <w:rsid w:val="006443F3"/>
    <w:rsid w:val="00657A31"/>
    <w:rsid w:val="0066674E"/>
    <w:rsid w:val="00681B75"/>
    <w:rsid w:val="00684CDB"/>
    <w:rsid w:val="00686D00"/>
    <w:rsid w:val="00690986"/>
    <w:rsid w:val="006962B4"/>
    <w:rsid w:val="006B3629"/>
    <w:rsid w:val="006D2CA7"/>
    <w:rsid w:val="006E3DC0"/>
    <w:rsid w:val="006E3F0C"/>
    <w:rsid w:val="006E599D"/>
    <w:rsid w:val="006F515F"/>
    <w:rsid w:val="006F622E"/>
    <w:rsid w:val="006F75D7"/>
    <w:rsid w:val="007030DF"/>
    <w:rsid w:val="00706A83"/>
    <w:rsid w:val="0071406C"/>
    <w:rsid w:val="00730966"/>
    <w:rsid w:val="00731403"/>
    <w:rsid w:val="00731974"/>
    <w:rsid w:val="00733CE4"/>
    <w:rsid w:val="007506A5"/>
    <w:rsid w:val="0075684D"/>
    <w:rsid w:val="0075713F"/>
    <w:rsid w:val="007614C9"/>
    <w:rsid w:val="00762D62"/>
    <w:rsid w:val="0077524E"/>
    <w:rsid w:val="00777B51"/>
    <w:rsid w:val="00784F85"/>
    <w:rsid w:val="007B1345"/>
    <w:rsid w:val="007B6865"/>
    <w:rsid w:val="007C0470"/>
    <w:rsid w:val="007C29A0"/>
    <w:rsid w:val="007C38A6"/>
    <w:rsid w:val="007C4A37"/>
    <w:rsid w:val="007C5C85"/>
    <w:rsid w:val="007D62FD"/>
    <w:rsid w:val="007E6C8F"/>
    <w:rsid w:val="007F4AAB"/>
    <w:rsid w:val="007F61B8"/>
    <w:rsid w:val="008108A0"/>
    <w:rsid w:val="0082170C"/>
    <w:rsid w:val="008260D3"/>
    <w:rsid w:val="00841D44"/>
    <w:rsid w:val="00865C27"/>
    <w:rsid w:val="00866716"/>
    <w:rsid w:val="00866F16"/>
    <w:rsid w:val="008737E0"/>
    <w:rsid w:val="00891A68"/>
    <w:rsid w:val="008922E9"/>
    <w:rsid w:val="00894138"/>
    <w:rsid w:val="00897CAA"/>
    <w:rsid w:val="008B269C"/>
    <w:rsid w:val="008C6BCA"/>
    <w:rsid w:val="008E6076"/>
    <w:rsid w:val="00910212"/>
    <w:rsid w:val="009256E3"/>
    <w:rsid w:val="00930C49"/>
    <w:rsid w:val="00946109"/>
    <w:rsid w:val="00947F62"/>
    <w:rsid w:val="00950064"/>
    <w:rsid w:val="009750F4"/>
    <w:rsid w:val="00986E7E"/>
    <w:rsid w:val="00995DBB"/>
    <w:rsid w:val="009C72A1"/>
    <w:rsid w:val="009E0902"/>
    <w:rsid w:val="009E58CF"/>
    <w:rsid w:val="00A0287C"/>
    <w:rsid w:val="00A04170"/>
    <w:rsid w:val="00A13388"/>
    <w:rsid w:val="00A13AF5"/>
    <w:rsid w:val="00A252B2"/>
    <w:rsid w:val="00A33E2F"/>
    <w:rsid w:val="00A36D47"/>
    <w:rsid w:val="00A53CA8"/>
    <w:rsid w:val="00A71FE4"/>
    <w:rsid w:val="00A74ECE"/>
    <w:rsid w:val="00A84724"/>
    <w:rsid w:val="00A85B22"/>
    <w:rsid w:val="00AA1AEC"/>
    <w:rsid w:val="00AA7E6A"/>
    <w:rsid w:val="00AB2B79"/>
    <w:rsid w:val="00AC16B0"/>
    <w:rsid w:val="00AD3211"/>
    <w:rsid w:val="00AD437F"/>
    <w:rsid w:val="00AF2596"/>
    <w:rsid w:val="00B1319C"/>
    <w:rsid w:val="00B24594"/>
    <w:rsid w:val="00B661AE"/>
    <w:rsid w:val="00B67508"/>
    <w:rsid w:val="00B726B9"/>
    <w:rsid w:val="00B74EBA"/>
    <w:rsid w:val="00B94330"/>
    <w:rsid w:val="00BA32DD"/>
    <w:rsid w:val="00BD31A6"/>
    <w:rsid w:val="00BD4683"/>
    <w:rsid w:val="00C04C70"/>
    <w:rsid w:val="00C05326"/>
    <w:rsid w:val="00C11717"/>
    <w:rsid w:val="00C1386F"/>
    <w:rsid w:val="00C156A8"/>
    <w:rsid w:val="00C15F6A"/>
    <w:rsid w:val="00C42D92"/>
    <w:rsid w:val="00C502B9"/>
    <w:rsid w:val="00C5702D"/>
    <w:rsid w:val="00C6657A"/>
    <w:rsid w:val="00C87DC4"/>
    <w:rsid w:val="00C921D0"/>
    <w:rsid w:val="00C93364"/>
    <w:rsid w:val="00C95D30"/>
    <w:rsid w:val="00C979D2"/>
    <w:rsid w:val="00C97B66"/>
    <w:rsid w:val="00CA57CF"/>
    <w:rsid w:val="00CA7CE2"/>
    <w:rsid w:val="00CB3F1B"/>
    <w:rsid w:val="00CC0E7A"/>
    <w:rsid w:val="00CD4342"/>
    <w:rsid w:val="00CE53B8"/>
    <w:rsid w:val="00CF067A"/>
    <w:rsid w:val="00D018F0"/>
    <w:rsid w:val="00D02A0F"/>
    <w:rsid w:val="00D24EC6"/>
    <w:rsid w:val="00D35D8E"/>
    <w:rsid w:val="00D4252A"/>
    <w:rsid w:val="00D438A1"/>
    <w:rsid w:val="00D56866"/>
    <w:rsid w:val="00D6397C"/>
    <w:rsid w:val="00D74186"/>
    <w:rsid w:val="00D74D34"/>
    <w:rsid w:val="00D75DF2"/>
    <w:rsid w:val="00D85523"/>
    <w:rsid w:val="00D93CB8"/>
    <w:rsid w:val="00D95576"/>
    <w:rsid w:val="00D96F51"/>
    <w:rsid w:val="00D97EEB"/>
    <w:rsid w:val="00DA1394"/>
    <w:rsid w:val="00DB0265"/>
    <w:rsid w:val="00DB0748"/>
    <w:rsid w:val="00DC2036"/>
    <w:rsid w:val="00DE029C"/>
    <w:rsid w:val="00DE17EE"/>
    <w:rsid w:val="00DE382B"/>
    <w:rsid w:val="00E00C44"/>
    <w:rsid w:val="00E23F85"/>
    <w:rsid w:val="00E42EA6"/>
    <w:rsid w:val="00E447F1"/>
    <w:rsid w:val="00E45105"/>
    <w:rsid w:val="00E4598E"/>
    <w:rsid w:val="00E47443"/>
    <w:rsid w:val="00EA0228"/>
    <w:rsid w:val="00EA0F68"/>
    <w:rsid w:val="00EB4AF2"/>
    <w:rsid w:val="00EC4E38"/>
    <w:rsid w:val="00ED4714"/>
    <w:rsid w:val="00EE19F6"/>
    <w:rsid w:val="00F05597"/>
    <w:rsid w:val="00F07777"/>
    <w:rsid w:val="00F07A85"/>
    <w:rsid w:val="00F1706F"/>
    <w:rsid w:val="00F226DD"/>
    <w:rsid w:val="00F22C7D"/>
    <w:rsid w:val="00F235D5"/>
    <w:rsid w:val="00F37B00"/>
    <w:rsid w:val="00F4526D"/>
    <w:rsid w:val="00F56DBA"/>
    <w:rsid w:val="00F75ED9"/>
    <w:rsid w:val="00F9678A"/>
    <w:rsid w:val="00FA7C0A"/>
    <w:rsid w:val="00FB1655"/>
    <w:rsid w:val="00FB1E0E"/>
    <w:rsid w:val="00FB2208"/>
    <w:rsid w:val="00FB4853"/>
    <w:rsid w:val="00FC1FFF"/>
    <w:rsid w:val="00FD134E"/>
    <w:rsid w:val="00FE304F"/>
    <w:rsid w:val="00FE3F2D"/>
    <w:rsid w:val="00FE4733"/>
    <w:rsid w:val="00FF1CBE"/>
    <w:rsid w:val="00FF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DA2A"/>
  <w15:docId w15:val="{274C068F-E227-4044-AE9E-989C96C2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8F0"/>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D018F0"/>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D018F0"/>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D018F0"/>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D018F0"/>
    <w:pPr>
      <w:numPr>
        <w:ilvl w:val="3"/>
        <w:numId w:val="1"/>
      </w:numPr>
      <w:tabs>
        <w:tab w:val="num" w:pos="720"/>
      </w:tabs>
      <w:spacing w:before="40" w:after="40"/>
      <w:jc w:val="both"/>
      <w:outlineLvl w:val="3"/>
    </w:pPr>
    <w:rPr>
      <w:i/>
      <w:iCs/>
      <w:noProof/>
    </w:rPr>
  </w:style>
  <w:style w:type="paragraph" w:styleId="Heading5">
    <w:name w:val="heading 5"/>
    <w:basedOn w:val="Normal"/>
    <w:next w:val="Normal"/>
    <w:link w:val="Heading5Char"/>
    <w:uiPriority w:val="9"/>
    <w:semiHidden/>
    <w:unhideWhenUsed/>
    <w:qFormat/>
    <w:rsid w:val="00D018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D018F0"/>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D018F0"/>
    <w:pPr>
      <w:spacing w:before="360" w:after="40" w:line="240" w:lineRule="auto"/>
      <w:jc w:val="center"/>
    </w:pPr>
    <w:rPr>
      <w:rFonts w:ascii="Times New Roman" w:eastAsia="SimSun" w:hAnsi="Times New Roman" w:cs="Times New Roman"/>
      <w:noProof/>
      <w:lang w:val="en-US"/>
    </w:rPr>
  </w:style>
  <w:style w:type="paragraph" w:customStyle="1" w:styleId="papersubtitle">
    <w:name w:val="paper subtitle"/>
    <w:rsid w:val="00D018F0"/>
    <w:pPr>
      <w:spacing w:after="120" w:line="240" w:lineRule="auto"/>
      <w:jc w:val="center"/>
    </w:pPr>
    <w:rPr>
      <w:rFonts w:ascii="Times New Roman" w:eastAsia="MS Mincho" w:hAnsi="Times New Roman" w:cs="Times New Roman"/>
      <w:noProof/>
      <w:sz w:val="28"/>
      <w:szCs w:val="28"/>
      <w:lang w:val="en-US"/>
    </w:rPr>
  </w:style>
  <w:style w:type="paragraph" w:customStyle="1" w:styleId="papertitle">
    <w:name w:val="paper title"/>
    <w:rsid w:val="00D018F0"/>
    <w:pPr>
      <w:spacing w:after="120" w:line="240" w:lineRule="auto"/>
      <w:jc w:val="center"/>
    </w:pPr>
    <w:rPr>
      <w:rFonts w:ascii="Times New Roman" w:eastAsia="MS Mincho" w:hAnsi="Times New Roman" w:cs="Times New Roman"/>
      <w:noProof/>
      <w:sz w:val="48"/>
      <w:szCs w:val="48"/>
      <w:lang w:val="en-US"/>
    </w:rPr>
  </w:style>
  <w:style w:type="character" w:customStyle="1" w:styleId="Heading1Char">
    <w:name w:val="Heading 1 Char"/>
    <w:basedOn w:val="DefaultParagraphFont"/>
    <w:link w:val="Heading1"/>
    <w:rsid w:val="00D018F0"/>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D018F0"/>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D018F0"/>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D018F0"/>
    <w:rPr>
      <w:rFonts w:ascii="Times New Roman" w:eastAsia="SimSun" w:hAnsi="Times New Roman" w:cs="Times New Roman"/>
      <w:i/>
      <w:iCs/>
      <w:noProof/>
      <w:sz w:val="20"/>
      <w:szCs w:val="20"/>
      <w:lang w:val="en-US"/>
    </w:rPr>
  </w:style>
  <w:style w:type="paragraph" w:customStyle="1" w:styleId="Abstract">
    <w:name w:val="Abstract"/>
    <w:rsid w:val="00D018F0"/>
    <w:pPr>
      <w:spacing w:line="240" w:lineRule="auto"/>
      <w:jc w:val="both"/>
    </w:pPr>
    <w:rPr>
      <w:rFonts w:ascii="Times New Roman" w:eastAsia="SimSun" w:hAnsi="Times New Roman" w:cs="Times New Roman"/>
      <w:b/>
      <w:bCs/>
      <w:sz w:val="18"/>
      <w:szCs w:val="18"/>
      <w:lang w:val="en-US"/>
    </w:rPr>
  </w:style>
  <w:style w:type="paragraph" w:customStyle="1" w:styleId="keywords">
    <w:name w:val="key words"/>
    <w:rsid w:val="00D018F0"/>
    <w:pPr>
      <w:spacing w:after="120" w:line="240" w:lineRule="auto"/>
      <w:ind w:firstLine="288"/>
      <w:jc w:val="both"/>
    </w:pPr>
    <w:rPr>
      <w:rFonts w:ascii="Times New Roman" w:eastAsia="SimSun" w:hAnsi="Times New Roman" w:cs="Times New Roman"/>
      <w:b/>
      <w:bCs/>
      <w:i/>
      <w:iCs/>
      <w:noProof/>
      <w:sz w:val="18"/>
      <w:szCs w:val="18"/>
      <w:lang w:val="en-US"/>
    </w:rPr>
  </w:style>
  <w:style w:type="paragraph" w:styleId="BodyText">
    <w:name w:val="Body Text"/>
    <w:basedOn w:val="Normal"/>
    <w:link w:val="BodyTextChar"/>
    <w:rsid w:val="00D018F0"/>
    <w:pPr>
      <w:spacing w:line="228" w:lineRule="auto"/>
      <w:ind w:firstLine="288"/>
      <w:jc w:val="both"/>
    </w:pPr>
    <w:rPr>
      <w:spacing w:val="-1"/>
    </w:rPr>
  </w:style>
  <w:style w:type="character" w:customStyle="1" w:styleId="BodyTextChar">
    <w:name w:val="Body Text Char"/>
    <w:basedOn w:val="DefaultParagraphFont"/>
    <w:link w:val="BodyText"/>
    <w:rsid w:val="00D018F0"/>
    <w:rPr>
      <w:rFonts w:ascii="Times New Roman" w:eastAsia="SimSun" w:hAnsi="Times New Roman" w:cs="Times New Roman"/>
      <w:spacing w:val="-1"/>
      <w:sz w:val="20"/>
      <w:szCs w:val="20"/>
      <w:lang w:val="en-US"/>
    </w:rPr>
  </w:style>
  <w:style w:type="paragraph" w:customStyle="1" w:styleId="bulletlist">
    <w:name w:val="bullet list"/>
    <w:basedOn w:val="BodyText"/>
    <w:rsid w:val="00D018F0"/>
    <w:pPr>
      <w:numPr>
        <w:numId w:val="2"/>
      </w:numPr>
    </w:pPr>
  </w:style>
  <w:style w:type="paragraph" w:styleId="BalloonText">
    <w:name w:val="Balloon Text"/>
    <w:basedOn w:val="Normal"/>
    <w:link w:val="BalloonTextChar"/>
    <w:uiPriority w:val="99"/>
    <w:semiHidden/>
    <w:unhideWhenUsed/>
    <w:rsid w:val="00D018F0"/>
    <w:rPr>
      <w:rFonts w:ascii="Tahoma" w:hAnsi="Tahoma" w:cs="Tahoma"/>
      <w:sz w:val="16"/>
      <w:szCs w:val="16"/>
    </w:rPr>
  </w:style>
  <w:style w:type="character" w:customStyle="1" w:styleId="BalloonTextChar">
    <w:name w:val="Balloon Text Char"/>
    <w:basedOn w:val="DefaultParagraphFont"/>
    <w:link w:val="BalloonText"/>
    <w:uiPriority w:val="99"/>
    <w:semiHidden/>
    <w:rsid w:val="00D018F0"/>
    <w:rPr>
      <w:rFonts w:ascii="Tahoma" w:eastAsia="SimSun" w:hAnsi="Tahoma" w:cs="Tahoma"/>
      <w:sz w:val="16"/>
      <w:szCs w:val="16"/>
      <w:lang w:val="en-US"/>
    </w:rPr>
  </w:style>
  <w:style w:type="paragraph" w:customStyle="1" w:styleId="CIOBSection">
    <w:name w:val="CIOB Section"/>
    <w:basedOn w:val="Normal"/>
    <w:link w:val="CIOBSectionChar"/>
    <w:rsid w:val="00D018F0"/>
    <w:pPr>
      <w:numPr>
        <w:numId w:val="3"/>
      </w:numPr>
      <w:spacing w:before="360" w:after="120" w:line="276" w:lineRule="auto"/>
      <w:jc w:val="both"/>
    </w:pPr>
    <w:rPr>
      <w:rFonts w:eastAsia="PMingLiU"/>
      <w:b/>
      <w:smallCaps/>
      <w:sz w:val="22"/>
      <w:szCs w:val="22"/>
    </w:rPr>
  </w:style>
  <w:style w:type="paragraph" w:customStyle="1" w:styleId="CIOBSubsection">
    <w:name w:val="CIOB Subsection"/>
    <w:basedOn w:val="Normal"/>
    <w:rsid w:val="00D018F0"/>
    <w:pPr>
      <w:numPr>
        <w:ilvl w:val="1"/>
        <w:numId w:val="3"/>
      </w:numPr>
      <w:spacing w:before="320" w:after="120" w:line="276" w:lineRule="auto"/>
      <w:jc w:val="both"/>
    </w:pPr>
    <w:rPr>
      <w:rFonts w:eastAsia="PMingLiU"/>
      <w:b/>
      <w:i/>
      <w:smallCaps/>
      <w:sz w:val="22"/>
      <w:szCs w:val="22"/>
    </w:rPr>
  </w:style>
  <w:style w:type="character" w:customStyle="1" w:styleId="CIOBSectionChar">
    <w:name w:val="CIOB Section Char"/>
    <w:link w:val="CIOBSection"/>
    <w:rsid w:val="00D018F0"/>
    <w:rPr>
      <w:rFonts w:ascii="Times New Roman" w:eastAsia="PMingLiU" w:hAnsi="Times New Roman" w:cs="Times New Roman"/>
      <w:b/>
      <w:smallCaps/>
    </w:rPr>
  </w:style>
  <w:style w:type="character" w:customStyle="1" w:styleId="Heading5Char">
    <w:name w:val="Heading 5 Char"/>
    <w:basedOn w:val="DefaultParagraphFont"/>
    <w:link w:val="Heading5"/>
    <w:uiPriority w:val="9"/>
    <w:semiHidden/>
    <w:rsid w:val="00D018F0"/>
    <w:rPr>
      <w:rFonts w:asciiTheme="majorHAnsi" w:eastAsiaTheme="majorEastAsia" w:hAnsiTheme="majorHAnsi" w:cstheme="majorBidi"/>
      <w:color w:val="243F60" w:themeColor="accent1" w:themeShade="7F"/>
      <w:sz w:val="20"/>
      <w:szCs w:val="20"/>
      <w:lang w:val="en-US"/>
    </w:rPr>
  </w:style>
  <w:style w:type="paragraph" w:customStyle="1" w:styleId="references">
    <w:name w:val="references"/>
    <w:rsid w:val="00D018F0"/>
    <w:pPr>
      <w:numPr>
        <w:numId w:val="4"/>
      </w:numPr>
      <w:spacing w:after="50" w:line="180" w:lineRule="exact"/>
      <w:jc w:val="both"/>
    </w:pPr>
    <w:rPr>
      <w:rFonts w:ascii="Times New Roman" w:eastAsia="MS Mincho" w:hAnsi="Times New Roman" w:cs="Times New Roman"/>
      <w:noProof/>
      <w:sz w:val="16"/>
      <w:szCs w:val="16"/>
      <w:lang w:val="en-US"/>
    </w:rPr>
  </w:style>
  <w:style w:type="character" w:styleId="Hyperlink">
    <w:name w:val="Hyperlink"/>
    <w:rsid w:val="00D018F0"/>
    <w:rPr>
      <w:color w:val="0000FF"/>
      <w:u w:val="single"/>
    </w:rPr>
  </w:style>
  <w:style w:type="character" w:styleId="Emphasis">
    <w:name w:val="Emphasis"/>
    <w:uiPriority w:val="20"/>
    <w:qFormat/>
    <w:rsid w:val="00D018F0"/>
    <w:rPr>
      <w:i/>
      <w:iCs/>
    </w:rPr>
  </w:style>
  <w:style w:type="character" w:customStyle="1" w:styleId="bold3">
    <w:name w:val="bold3"/>
    <w:basedOn w:val="DefaultParagraphFont"/>
    <w:rsid w:val="001238CD"/>
    <w:rPr>
      <w:b/>
      <w:bCs/>
    </w:rPr>
  </w:style>
  <w:style w:type="paragraph" w:customStyle="1" w:styleId="Pa3">
    <w:name w:val="Pa3"/>
    <w:basedOn w:val="Normal"/>
    <w:next w:val="Normal"/>
    <w:uiPriority w:val="99"/>
    <w:rsid w:val="00AF2596"/>
    <w:pPr>
      <w:autoSpaceDE w:val="0"/>
      <w:autoSpaceDN w:val="0"/>
      <w:adjustRightInd w:val="0"/>
      <w:spacing w:line="241" w:lineRule="atLeast"/>
      <w:jc w:val="left"/>
    </w:pPr>
    <w:rPr>
      <w:rFonts w:ascii="Univers 55" w:eastAsiaTheme="minorHAnsi" w:hAnsi="Univers 55" w:cstheme="minorBidi"/>
      <w:sz w:val="24"/>
      <w:szCs w:val="24"/>
    </w:rPr>
  </w:style>
  <w:style w:type="character" w:customStyle="1" w:styleId="A10">
    <w:name w:val="A10"/>
    <w:uiPriority w:val="99"/>
    <w:rsid w:val="00AF2596"/>
    <w:rPr>
      <w:rFonts w:cs="Univers 55"/>
      <w:color w:val="000000"/>
      <w:sz w:val="14"/>
      <w:szCs w:val="14"/>
    </w:rPr>
  </w:style>
  <w:style w:type="character" w:customStyle="1" w:styleId="A22">
    <w:name w:val="A22"/>
    <w:uiPriority w:val="99"/>
    <w:rsid w:val="00AF2596"/>
    <w:rPr>
      <w:rFonts w:cs="Univers 55"/>
      <w:color w:val="000000"/>
      <w:sz w:val="20"/>
      <w:szCs w:val="20"/>
    </w:rPr>
  </w:style>
  <w:style w:type="paragraph" w:customStyle="1" w:styleId="Pa6">
    <w:name w:val="Pa6"/>
    <w:basedOn w:val="Normal"/>
    <w:next w:val="Normal"/>
    <w:uiPriority w:val="99"/>
    <w:rsid w:val="00AF2596"/>
    <w:pPr>
      <w:autoSpaceDE w:val="0"/>
      <w:autoSpaceDN w:val="0"/>
      <w:adjustRightInd w:val="0"/>
      <w:spacing w:line="161" w:lineRule="atLeast"/>
      <w:jc w:val="left"/>
    </w:pPr>
    <w:rPr>
      <w:rFonts w:ascii="Univers 55" w:eastAsiaTheme="minorHAnsi" w:hAnsi="Univers 55" w:cstheme="minorBidi"/>
      <w:sz w:val="24"/>
      <w:szCs w:val="24"/>
    </w:rPr>
  </w:style>
  <w:style w:type="character" w:customStyle="1" w:styleId="api-publication-authors">
    <w:name w:val="api-publication-authors"/>
    <w:basedOn w:val="DefaultParagraphFont"/>
    <w:rsid w:val="00C11717"/>
  </w:style>
  <w:style w:type="character" w:customStyle="1" w:styleId="api-publication-title">
    <w:name w:val="api-publication-title"/>
    <w:basedOn w:val="DefaultParagraphFont"/>
    <w:rsid w:val="00C11717"/>
  </w:style>
  <w:style w:type="character" w:customStyle="1" w:styleId="sourcedisplay1">
    <w:name w:val="sourcedisplay1"/>
    <w:basedOn w:val="DefaultParagraphFont"/>
    <w:rsid w:val="00E42EA6"/>
    <w:rPr>
      <w:rFonts w:ascii="Verdana" w:hAnsi="Verdana" w:hint="default"/>
      <w:sz w:val="18"/>
      <w:szCs w:val="18"/>
    </w:rPr>
  </w:style>
  <w:style w:type="character" w:customStyle="1" w:styleId="fn">
    <w:name w:val="fn"/>
    <w:basedOn w:val="DefaultParagraphFont"/>
    <w:rsid w:val="00306B02"/>
  </w:style>
  <w:style w:type="character" w:customStyle="1" w:styleId="comma">
    <w:name w:val="comma"/>
    <w:basedOn w:val="DefaultParagraphFont"/>
    <w:rsid w:val="00306B02"/>
  </w:style>
  <w:style w:type="character" w:customStyle="1" w:styleId="citation">
    <w:name w:val="citation"/>
    <w:basedOn w:val="DefaultParagraphFont"/>
    <w:rsid w:val="00224863"/>
  </w:style>
  <w:style w:type="character" w:customStyle="1" w:styleId="reference-accessdate">
    <w:name w:val="reference-accessdate"/>
    <w:basedOn w:val="DefaultParagraphFont"/>
    <w:rsid w:val="00224863"/>
  </w:style>
  <w:style w:type="character" w:customStyle="1" w:styleId="nowrap1">
    <w:name w:val="nowrap1"/>
    <w:basedOn w:val="DefaultParagraphFont"/>
    <w:rsid w:val="00224863"/>
  </w:style>
  <w:style w:type="character" w:customStyle="1" w:styleId="personname">
    <w:name w:val="person_name"/>
    <w:basedOn w:val="DefaultParagraphFont"/>
    <w:rsid w:val="00071A1E"/>
  </w:style>
  <w:style w:type="character" w:styleId="CommentReference">
    <w:name w:val="annotation reference"/>
    <w:basedOn w:val="DefaultParagraphFont"/>
    <w:uiPriority w:val="99"/>
    <w:semiHidden/>
    <w:unhideWhenUsed/>
    <w:rsid w:val="002E2BCE"/>
    <w:rPr>
      <w:sz w:val="16"/>
      <w:szCs w:val="16"/>
    </w:rPr>
  </w:style>
  <w:style w:type="paragraph" w:styleId="CommentText">
    <w:name w:val="annotation text"/>
    <w:basedOn w:val="Normal"/>
    <w:link w:val="CommentTextChar"/>
    <w:uiPriority w:val="99"/>
    <w:semiHidden/>
    <w:unhideWhenUsed/>
    <w:rsid w:val="002E2BCE"/>
  </w:style>
  <w:style w:type="character" w:customStyle="1" w:styleId="CommentTextChar">
    <w:name w:val="Comment Text Char"/>
    <w:basedOn w:val="DefaultParagraphFont"/>
    <w:link w:val="CommentText"/>
    <w:uiPriority w:val="99"/>
    <w:semiHidden/>
    <w:rsid w:val="002E2BC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BCE"/>
    <w:rPr>
      <w:b/>
      <w:bCs/>
    </w:rPr>
  </w:style>
  <w:style w:type="character" w:customStyle="1" w:styleId="CommentSubjectChar">
    <w:name w:val="Comment Subject Char"/>
    <w:basedOn w:val="CommentTextChar"/>
    <w:link w:val="CommentSubject"/>
    <w:uiPriority w:val="99"/>
    <w:semiHidden/>
    <w:rsid w:val="002E2BCE"/>
    <w:rPr>
      <w:rFonts w:ascii="Times New Roman" w:eastAsia="SimSun" w:hAnsi="Times New Roman" w:cs="Times New Roman"/>
      <w:b/>
      <w:bCs/>
      <w:sz w:val="20"/>
      <w:szCs w:val="20"/>
    </w:rPr>
  </w:style>
  <w:style w:type="paragraph" w:styleId="Revision">
    <w:name w:val="Revision"/>
    <w:hidden/>
    <w:uiPriority w:val="99"/>
    <w:semiHidden/>
    <w:rsid w:val="002E2BCE"/>
    <w:pPr>
      <w:spacing w:after="0" w:line="240" w:lineRule="auto"/>
    </w:pPr>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99604">
      <w:bodyDiv w:val="1"/>
      <w:marLeft w:val="0"/>
      <w:marRight w:val="0"/>
      <w:marTop w:val="0"/>
      <w:marBottom w:val="0"/>
      <w:divBdr>
        <w:top w:val="none" w:sz="0" w:space="0" w:color="auto"/>
        <w:left w:val="none" w:sz="0" w:space="0" w:color="auto"/>
        <w:bottom w:val="none" w:sz="0" w:space="0" w:color="auto"/>
        <w:right w:val="none" w:sz="0" w:space="0" w:color="auto"/>
      </w:divBdr>
      <w:divsChild>
        <w:div w:id="1585649926">
          <w:marLeft w:val="0"/>
          <w:marRight w:val="0"/>
          <w:marTop w:val="0"/>
          <w:marBottom w:val="0"/>
          <w:divBdr>
            <w:top w:val="none" w:sz="0" w:space="0" w:color="auto"/>
            <w:left w:val="none" w:sz="0" w:space="0" w:color="auto"/>
            <w:bottom w:val="none" w:sz="0" w:space="0" w:color="auto"/>
            <w:right w:val="none" w:sz="0" w:space="0" w:color="auto"/>
          </w:divBdr>
          <w:divsChild>
            <w:div w:id="1647052729">
              <w:marLeft w:val="0"/>
              <w:marRight w:val="0"/>
              <w:marTop w:val="0"/>
              <w:marBottom w:val="0"/>
              <w:divBdr>
                <w:top w:val="none" w:sz="0" w:space="0" w:color="auto"/>
                <w:left w:val="single" w:sz="48" w:space="0" w:color="FFFFFF"/>
                <w:bottom w:val="none" w:sz="0" w:space="0" w:color="auto"/>
                <w:right w:val="single" w:sz="48" w:space="0" w:color="FFFFFF"/>
              </w:divBdr>
              <w:divsChild>
                <w:div w:id="3157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3011">
      <w:bodyDiv w:val="1"/>
      <w:marLeft w:val="0"/>
      <w:marRight w:val="0"/>
      <w:marTop w:val="0"/>
      <w:marBottom w:val="0"/>
      <w:divBdr>
        <w:top w:val="none" w:sz="0" w:space="0" w:color="auto"/>
        <w:left w:val="none" w:sz="0" w:space="0" w:color="auto"/>
        <w:bottom w:val="none" w:sz="0" w:space="0" w:color="auto"/>
        <w:right w:val="none" w:sz="0" w:space="0" w:color="auto"/>
      </w:divBdr>
      <w:divsChild>
        <w:div w:id="1091854505">
          <w:marLeft w:val="0"/>
          <w:marRight w:val="0"/>
          <w:marTop w:val="30"/>
          <w:marBottom w:val="0"/>
          <w:divBdr>
            <w:top w:val="none" w:sz="0" w:space="0" w:color="auto"/>
            <w:left w:val="none" w:sz="0" w:space="0" w:color="auto"/>
            <w:bottom w:val="none" w:sz="0" w:space="0" w:color="auto"/>
            <w:right w:val="none" w:sz="0" w:space="0" w:color="auto"/>
          </w:divBdr>
          <w:divsChild>
            <w:div w:id="1586642993">
              <w:marLeft w:val="0"/>
              <w:marRight w:val="0"/>
              <w:marTop w:val="0"/>
              <w:marBottom w:val="0"/>
              <w:divBdr>
                <w:top w:val="none" w:sz="0" w:space="0" w:color="auto"/>
                <w:left w:val="none" w:sz="0" w:space="0" w:color="auto"/>
                <w:bottom w:val="none" w:sz="0" w:space="0" w:color="auto"/>
                <w:right w:val="none" w:sz="0" w:space="0" w:color="auto"/>
              </w:divBdr>
              <w:divsChild>
                <w:div w:id="782768112">
                  <w:marLeft w:val="0"/>
                  <w:marRight w:val="0"/>
                  <w:marTop w:val="0"/>
                  <w:marBottom w:val="0"/>
                  <w:divBdr>
                    <w:top w:val="none" w:sz="0" w:space="0" w:color="auto"/>
                    <w:left w:val="none" w:sz="0" w:space="0" w:color="auto"/>
                    <w:bottom w:val="none" w:sz="0" w:space="0" w:color="auto"/>
                    <w:right w:val="none" w:sz="0" w:space="0" w:color="auto"/>
                  </w:divBdr>
                  <w:divsChild>
                    <w:div w:id="847335054">
                      <w:marLeft w:val="0"/>
                      <w:marRight w:val="0"/>
                      <w:marTop w:val="0"/>
                      <w:marBottom w:val="0"/>
                      <w:divBdr>
                        <w:top w:val="none" w:sz="0" w:space="0" w:color="auto"/>
                        <w:left w:val="none" w:sz="0" w:space="0" w:color="auto"/>
                        <w:bottom w:val="none" w:sz="0" w:space="0" w:color="auto"/>
                        <w:right w:val="none" w:sz="0" w:space="0" w:color="auto"/>
                      </w:divBdr>
                      <w:divsChild>
                        <w:div w:id="6251148">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771826514">
                              <w:marLeft w:val="0"/>
                              <w:marRight w:val="0"/>
                              <w:marTop w:val="0"/>
                              <w:marBottom w:val="0"/>
                              <w:divBdr>
                                <w:top w:val="none" w:sz="0" w:space="0" w:color="auto"/>
                                <w:left w:val="none" w:sz="0" w:space="0" w:color="auto"/>
                                <w:bottom w:val="none" w:sz="0" w:space="0" w:color="auto"/>
                                <w:right w:val="none" w:sz="0" w:space="0" w:color="auto"/>
                              </w:divBdr>
                              <w:divsChild>
                                <w:div w:id="430048801">
                                  <w:marLeft w:val="0"/>
                                  <w:marRight w:val="0"/>
                                  <w:marTop w:val="0"/>
                                  <w:marBottom w:val="0"/>
                                  <w:divBdr>
                                    <w:top w:val="none" w:sz="0" w:space="0" w:color="auto"/>
                                    <w:left w:val="none" w:sz="0" w:space="0" w:color="auto"/>
                                    <w:bottom w:val="none" w:sz="0" w:space="0" w:color="auto"/>
                                    <w:right w:val="none" w:sz="0" w:space="0" w:color="auto"/>
                                  </w:divBdr>
                                  <w:divsChild>
                                    <w:div w:id="1868448330">
                                      <w:marLeft w:val="0"/>
                                      <w:marRight w:val="0"/>
                                      <w:marTop w:val="0"/>
                                      <w:marBottom w:val="0"/>
                                      <w:divBdr>
                                        <w:top w:val="none" w:sz="0" w:space="0" w:color="auto"/>
                                        <w:left w:val="none" w:sz="0" w:space="0" w:color="auto"/>
                                        <w:bottom w:val="none" w:sz="0" w:space="0" w:color="auto"/>
                                        <w:right w:val="none" w:sz="0" w:space="0" w:color="auto"/>
                                      </w:divBdr>
                                    </w:div>
                                    <w:div w:id="9819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Gorse@leedsbeckett.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3917-D612-4BBF-A6C8-E5DE7790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Sheppard, Nick</cp:lastModifiedBy>
  <cp:revision>3</cp:revision>
  <cp:lastPrinted>2015-06-30T10:41:00Z</cp:lastPrinted>
  <dcterms:created xsi:type="dcterms:W3CDTF">2016-01-15T14:57:00Z</dcterms:created>
  <dcterms:modified xsi:type="dcterms:W3CDTF">2016-01-15T15:01:00Z</dcterms:modified>
</cp:coreProperties>
</file>