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064" w:rsidRPr="00623F3E" w:rsidRDefault="00103B97" w:rsidP="00911A7A">
      <w:pPr>
        <w:ind w:left="1134" w:right="1088"/>
        <w:jc w:val="center"/>
        <w:rPr>
          <w:rFonts w:cs="Times New Roman"/>
          <w:b/>
          <w:sz w:val="28"/>
          <w:szCs w:val="28"/>
        </w:rPr>
      </w:pPr>
      <w:r>
        <w:rPr>
          <w:rFonts w:cs="Times New Roman"/>
          <w:b/>
          <w:sz w:val="28"/>
          <w:szCs w:val="28"/>
        </w:rPr>
        <w:t>Vulnerability Considerations for</w:t>
      </w:r>
      <w:r w:rsidR="00911A7A" w:rsidRPr="00623F3E">
        <w:rPr>
          <w:rFonts w:cs="Times New Roman"/>
          <w:b/>
          <w:sz w:val="28"/>
          <w:szCs w:val="28"/>
        </w:rPr>
        <w:t xml:space="preserve"> </w:t>
      </w:r>
      <w:r>
        <w:rPr>
          <w:rFonts w:cs="Times New Roman"/>
          <w:b/>
          <w:sz w:val="28"/>
          <w:szCs w:val="28"/>
        </w:rPr>
        <w:t xml:space="preserve">Power Line Communication’s (PLC) </w:t>
      </w:r>
      <w:r w:rsidRPr="00103B97">
        <w:rPr>
          <w:rFonts w:cs="Times New Roman"/>
          <w:b/>
          <w:sz w:val="28"/>
          <w:szCs w:val="28"/>
        </w:rPr>
        <w:t>Supervisory Control and Data Acquisition</w:t>
      </w:r>
    </w:p>
    <w:p w:rsidR="00911A7A" w:rsidRPr="00623F3E" w:rsidRDefault="00E02FAB" w:rsidP="00911A7A">
      <w:pPr>
        <w:ind w:left="1134" w:right="1088"/>
        <w:jc w:val="center"/>
        <w:rPr>
          <w:rFonts w:cs="Times New Roman"/>
        </w:rPr>
      </w:pPr>
      <w:r w:rsidRPr="00623F3E">
        <w:rPr>
          <w:rFonts w:cs="Times New Roman"/>
        </w:rPr>
        <w:t>Ali Hossei</w:t>
      </w:r>
      <w:r w:rsidR="00911A7A" w:rsidRPr="00623F3E">
        <w:rPr>
          <w:rFonts w:cs="Times New Roman"/>
        </w:rPr>
        <w:t>npournajarkolaei</w:t>
      </w:r>
      <w:r w:rsidRPr="00623F3E">
        <w:rPr>
          <w:rFonts w:cs="Times New Roman"/>
          <w:vertAlign w:val="superscript"/>
        </w:rPr>
        <w:t>1</w:t>
      </w:r>
      <w:r w:rsidRPr="00623F3E">
        <w:rPr>
          <w:rFonts w:cs="Times New Roman"/>
        </w:rPr>
        <w:t>, Hamid Jahankhani</w:t>
      </w:r>
      <w:r w:rsidRPr="00623F3E">
        <w:rPr>
          <w:rFonts w:cs="Times New Roman"/>
          <w:vertAlign w:val="superscript"/>
        </w:rPr>
        <w:t>2</w:t>
      </w:r>
      <w:r w:rsidRPr="00623F3E">
        <w:rPr>
          <w:rFonts w:cs="Times New Roman"/>
        </w:rPr>
        <w:t>, Amin Hosseinian-Far</w:t>
      </w:r>
      <w:r w:rsidRPr="00623F3E">
        <w:rPr>
          <w:rFonts w:cs="Times New Roman"/>
          <w:vertAlign w:val="superscript"/>
        </w:rPr>
        <w:t>3</w:t>
      </w:r>
    </w:p>
    <w:p w:rsidR="00E02FAB" w:rsidRPr="00623F3E" w:rsidRDefault="00E02FAB" w:rsidP="00911A7A">
      <w:pPr>
        <w:ind w:left="1134" w:right="1088"/>
        <w:jc w:val="center"/>
        <w:rPr>
          <w:rFonts w:cs="Times New Roman"/>
        </w:rPr>
      </w:pPr>
      <w:r w:rsidRPr="005F3D28">
        <w:rPr>
          <w:rFonts w:cs="Times New Roman"/>
          <w:color w:val="000000" w:themeColor="text1"/>
          <w:vertAlign w:val="superscript"/>
        </w:rPr>
        <w:t>1</w:t>
      </w:r>
      <w:hyperlink r:id="rId7" w:history="1">
        <w:r w:rsidR="005F53CF" w:rsidRPr="005F3D28">
          <w:rPr>
            <w:rStyle w:val="Hyperlink"/>
            <w:rFonts w:cs="Times New Roman"/>
            <w:color w:val="000000" w:themeColor="text1"/>
            <w:u w:val="none"/>
          </w:rPr>
          <w:t>Najarkolaei@ieee.org</w:t>
        </w:r>
      </w:hyperlink>
      <w:r w:rsidR="005F53CF" w:rsidRPr="00623F3E">
        <w:rPr>
          <w:rFonts w:cs="Times New Roman"/>
        </w:rPr>
        <w:t xml:space="preserve"> </w:t>
      </w:r>
      <w:r w:rsidRPr="00623F3E">
        <w:rPr>
          <w:rFonts w:cs="Times New Roman"/>
        </w:rPr>
        <w:t xml:space="preserve">, </w:t>
      </w:r>
      <w:r w:rsidRPr="00623F3E">
        <w:rPr>
          <w:rFonts w:cs="Times New Roman"/>
          <w:vertAlign w:val="superscript"/>
        </w:rPr>
        <w:t>2</w:t>
      </w:r>
      <w:hyperlink r:id="rId8" w:history="1">
        <w:r w:rsidRPr="00623F3E">
          <w:rPr>
            <w:rStyle w:val="Hyperlink"/>
            <w:rFonts w:cs="Times New Roman"/>
            <w:color w:val="auto"/>
            <w:u w:val="none"/>
          </w:rPr>
          <w:t>Hamid@williamscollege.co.uk</w:t>
        </w:r>
      </w:hyperlink>
      <w:r w:rsidRPr="00623F3E">
        <w:rPr>
          <w:rFonts w:cs="Times New Roman"/>
        </w:rPr>
        <w:t xml:space="preserve">, </w:t>
      </w:r>
      <w:r w:rsidRPr="00623F3E">
        <w:rPr>
          <w:rFonts w:cs="Times New Roman"/>
          <w:vertAlign w:val="superscript"/>
        </w:rPr>
        <w:t>3</w:t>
      </w:r>
      <w:r w:rsidRPr="00623F3E">
        <w:rPr>
          <w:rFonts w:cs="Times New Roman"/>
        </w:rPr>
        <w:t>Ahosseinianfar@glos.ac.uk</w:t>
      </w:r>
    </w:p>
    <w:p w:rsidR="009C5064" w:rsidRPr="00623F3E" w:rsidRDefault="009C5064" w:rsidP="00911A7A">
      <w:pPr>
        <w:rPr>
          <w:rFonts w:cs="Times New Roman"/>
          <w:b/>
        </w:rPr>
      </w:pPr>
      <w:r w:rsidRPr="00623F3E">
        <w:rPr>
          <w:rFonts w:cs="Times New Roman"/>
          <w:b/>
        </w:rPr>
        <w:t>Abstract:</w:t>
      </w:r>
      <w:r w:rsidR="007B084A" w:rsidRPr="00623F3E">
        <w:rPr>
          <w:rFonts w:cs="Times New Roman"/>
        </w:rPr>
        <w:t xml:space="preserve"> </w:t>
      </w:r>
      <w:r w:rsidRPr="00623F3E">
        <w:rPr>
          <w:rFonts w:cs="Times New Roman"/>
        </w:rPr>
        <w:t xml:space="preserve">Due to the increasing importance of communication networking, the Power Line (PL) channel has been considered as a good candidate for the communication medium. Power Line Communications (PLC) term stands for the technologies for the data communication over the electrical power supply network. The PL channels were not designed to transmit high speed data; therefore they exhibit hostile medium for communication signal transmission. There are many factors such as noises, attenuation, distance and etc. affecting the quality of the transmission over PL channels. </w:t>
      </w:r>
      <w:r w:rsidR="0092592C" w:rsidRPr="00623F3E">
        <w:rPr>
          <w:rFonts w:cs="Times New Roman"/>
        </w:rPr>
        <w:t>This paper presents PL model in the first sections of the work</w:t>
      </w:r>
      <w:r w:rsidR="00103B97">
        <w:rPr>
          <w:rFonts w:cs="Times New Roman"/>
        </w:rPr>
        <w:t>. Then it covers the security assessment of the PL system in the Supervisory Control and Data A</w:t>
      </w:r>
      <w:r w:rsidR="00103B97" w:rsidRPr="00103B97">
        <w:rPr>
          <w:rFonts w:cs="Times New Roman"/>
        </w:rPr>
        <w:t xml:space="preserve">cquisition </w:t>
      </w:r>
      <w:r w:rsidR="00103B97">
        <w:rPr>
          <w:rFonts w:cs="Times New Roman"/>
        </w:rPr>
        <w:t xml:space="preserve">(SCADA) context. </w:t>
      </w:r>
    </w:p>
    <w:p w:rsidR="009C5064" w:rsidRPr="00623F3E" w:rsidRDefault="009C5064" w:rsidP="009C5064">
      <w:pPr>
        <w:autoSpaceDE w:val="0"/>
        <w:autoSpaceDN w:val="0"/>
        <w:adjustRightInd w:val="0"/>
        <w:spacing w:after="0" w:line="240" w:lineRule="auto"/>
        <w:rPr>
          <w:rFonts w:cs="Times New Roman"/>
          <w:b/>
          <w:bCs/>
        </w:rPr>
      </w:pPr>
      <w:r w:rsidRPr="00623F3E">
        <w:rPr>
          <w:rFonts w:cs="Times New Roman"/>
          <w:b/>
          <w:bCs/>
        </w:rPr>
        <w:t xml:space="preserve"> </w:t>
      </w:r>
    </w:p>
    <w:p w:rsidR="009C5064" w:rsidRPr="00623F3E" w:rsidRDefault="009C5064" w:rsidP="00892B43">
      <w:pPr>
        <w:pStyle w:val="ListParagraph"/>
        <w:numPr>
          <w:ilvl w:val="0"/>
          <w:numId w:val="7"/>
        </w:numPr>
        <w:rPr>
          <w:rFonts w:cs="Times New Roman"/>
          <w:b/>
          <w:bCs/>
          <w:sz w:val="24"/>
          <w:szCs w:val="24"/>
        </w:rPr>
      </w:pPr>
      <w:r w:rsidRPr="00623F3E">
        <w:rPr>
          <w:rFonts w:cs="Times New Roman"/>
          <w:b/>
          <w:bCs/>
          <w:sz w:val="24"/>
          <w:szCs w:val="24"/>
        </w:rPr>
        <w:t>Introduction</w:t>
      </w:r>
    </w:p>
    <w:p w:rsidR="00CC6B81" w:rsidRPr="00623F3E" w:rsidRDefault="009C5064" w:rsidP="009C5064">
      <w:pPr>
        <w:rPr>
          <w:rFonts w:cs="Times New Roman"/>
        </w:rPr>
      </w:pPr>
      <w:r w:rsidRPr="00623F3E">
        <w:rPr>
          <w:rFonts w:cs="Times New Roman"/>
          <w:bCs/>
        </w:rPr>
        <w:t xml:space="preserve">Recently there has been a big interest in utilizing the PL channel for communication due to its potential to </w:t>
      </w:r>
      <w:r w:rsidR="0092592C" w:rsidRPr="00623F3E">
        <w:rPr>
          <w:rFonts w:cs="Times New Roman"/>
          <w:bCs/>
        </w:rPr>
        <w:t xml:space="preserve">telecommunication users </w:t>
      </w:r>
      <w:sdt>
        <w:sdtPr>
          <w:rPr>
            <w:rFonts w:cs="Times New Roman"/>
            <w:bCs/>
          </w:rPr>
          <w:id w:val="-1115830124"/>
          <w:citation/>
        </w:sdtPr>
        <w:sdtEndPr/>
        <w:sdtContent>
          <w:r w:rsidR="003277D3" w:rsidRPr="00623F3E">
            <w:rPr>
              <w:rFonts w:cs="Times New Roman"/>
              <w:bCs/>
            </w:rPr>
            <w:fldChar w:fldCharType="begin"/>
          </w:r>
          <w:r w:rsidR="003277D3" w:rsidRPr="00623F3E">
            <w:rPr>
              <w:rFonts w:cs="Times New Roman"/>
              <w:bCs/>
            </w:rPr>
            <w:instrText xml:space="preserve"> CITATION Ana08 \l 2057 </w:instrText>
          </w:r>
          <w:r w:rsidR="003277D3" w:rsidRPr="00623F3E">
            <w:rPr>
              <w:rFonts w:cs="Times New Roman"/>
              <w:bCs/>
            </w:rPr>
            <w:fldChar w:fldCharType="separate"/>
          </w:r>
          <w:r w:rsidR="00082857" w:rsidRPr="00082857">
            <w:rPr>
              <w:rFonts w:cs="Times New Roman"/>
              <w:noProof/>
            </w:rPr>
            <w:t>[1]</w:t>
          </w:r>
          <w:r w:rsidR="003277D3" w:rsidRPr="00623F3E">
            <w:rPr>
              <w:rFonts w:cs="Times New Roman"/>
              <w:bCs/>
            </w:rPr>
            <w:fldChar w:fldCharType="end"/>
          </w:r>
        </w:sdtContent>
      </w:sdt>
      <w:r w:rsidR="0092592C" w:rsidRPr="00623F3E">
        <w:rPr>
          <w:rFonts w:cs="Times New Roman"/>
          <w:bCs/>
        </w:rPr>
        <w:t>.</w:t>
      </w:r>
      <w:r w:rsidR="004A1316" w:rsidRPr="00623F3E">
        <w:rPr>
          <w:rFonts w:cs="Times New Roman"/>
          <w:bCs/>
        </w:rPr>
        <w:t xml:space="preserve"> </w:t>
      </w:r>
      <w:r w:rsidRPr="00623F3E">
        <w:rPr>
          <w:rFonts w:cs="Times New Roman"/>
          <w:bCs/>
        </w:rPr>
        <w:t xml:space="preserve">PLC is using an existing power line system, </w:t>
      </w:r>
      <w:r w:rsidR="003277D3" w:rsidRPr="00623F3E">
        <w:rPr>
          <w:rFonts w:cs="Times New Roman"/>
          <w:bCs/>
        </w:rPr>
        <w:t>i.e.</w:t>
      </w:r>
      <w:r w:rsidRPr="00623F3E">
        <w:rPr>
          <w:rFonts w:cs="Times New Roman"/>
          <w:bCs/>
        </w:rPr>
        <w:t xml:space="preserve">, this is great saving in cost and time. The general idea of PLC system is to modulate a radio signal with data and transmit it through PL channels in a different band of frequencies which are not used for supplying electricity. </w:t>
      </w:r>
      <w:r w:rsidRPr="00623F3E">
        <w:rPr>
          <w:rFonts w:cs="Times New Roman"/>
        </w:rPr>
        <w:t>PLC technology can be divided into two categories; the narrowband and Broadband communication. The frequency range of up to 150 kHz is for narrowband with the theoretical bit rate of kilobits (up to 2 Mbit/s). The frequency range for Broadband technology is between 1.61-30 MHz with theoretical bit rate up to 200 Mbit/s</w:t>
      </w:r>
      <w:r w:rsidR="003277D3" w:rsidRPr="00623F3E">
        <w:rPr>
          <w:rFonts w:cs="Times New Roman"/>
        </w:rPr>
        <w:t xml:space="preserve"> </w:t>
      </w:r>
      <w:sdt>
        <w:sdtPr>
          <w:rPr>
            <w:rFonts w:cs="Times New Roman"/>
          </w:rPr>
          <w:id w:val="-1800833086"/>
          <w:citation/>
        </w:sdtPr>
        <w:sdtEndPr/>
        <w:sdtContent>
          <w:r w:rsidR="003277D3" w:rsidRPr="00623F3E">
            <w:rPr>
              <w:rFonts w:cs="Times New Roman"/>
            </w:rPr>
            <w:fldChar w:fldCharType="begin"/>
          </w:r>
          <w:r w:rsidR="003277D3" w:rsidRPr="00623F3E">
            <w:rPr>
              <w:rFonts w:cs="Times New Roman"/>
            </w:rPr>
            <w:instrText xml:space="preserve"> CITATION Agr11 \l 2057 </w:instrText>
          </w:r>
          <w:r w:rsidR="003277D3" w:rsidRPr="00623F3E">
            <w:rPr>
              <w:rFonts w:cs="Times New Roman"/>
            </w:rPr>
            <w:fldChar w:fldCharType="separate"/>
          </w:r>
          <w:r w:rsidR="00082857" w:rsidRPr="00082857">
            <w:rPr>
              <w:rFonts w:cs="Times New Roman"/>
              <w:noProof/>
            </w:rPr>
            <w:t>[2]</w:t>
          </w:r>
          <w:r w:rsidR="003277D3" w:rsidRPr="00623F3E">
            <w:rPr>
              <w:rFonts w:cs="Times New Roman"/>
            </w:rPr>
            <w:fldChar w:fldCharType="end"/>
          </w:r>
        </w:sdtContent>
      </w:sdt>
      <w:r w:rsidR="003277D3" w:rsidRPr="00623F3E">
        <w:rPr>
          <w:rFonts w:cs="Times New Roman"/>
        </w:rPr>
        <w:t>.</w:t>
      </w:r>
      <w:r w:rsidR="00892B43" w:rsidRPr="00623F3E">
        <w:rPr>
          <w:rFonts w:cs="Times New Roman"/>
        </w:rPr>
        <w:t xml:space="preserve"> </w:t>
      </w:r>
      <w:r w:rsidRPr="00623F3E">
        <w:rPr>
          <w:rFonts w:cs="Times New Roman"/>
          <w:bCs/>
        </w:rPr>
        <w:t xml:space="preserve">The used frequencies and the modulation scheme are two main factors which have a significant </w:t>
      </w:r>
      <w:r w:rsidRPr="005F3D28">
        <w:rPr>
          <w:rFonts w:cs="Times New Roman"/>
          <w:bCs/>
          <w:color w:val="000000" w:themeColor="text1"/>
        </w:rPr>
        <w:t>influence on the efficiency of the system and also the speed of the PLC service. The best suitable modulation technique for PLC system is an</w:t>
      </w:r>
      <w:r w:rsidR="00CC058D" w:rsidRPr="005F3D28">
        <w:rPr>
          <w:rFonts w:cs="Times New Roman"/>
          <w:bCs/>
          <w:color w:val="000000" w:themeColor="text1"/>
        </w:rPr>
        <w:t xml:space="preserve"> Orthogonal Frequency Division Multiplexing (</w:t>
      </w:r>
      <w:r w:rsidRPr="005F3D28">
        <w:rPr>
          <w:rFonts w:cs="Times New Roman"/>
          <w:bCs/>
          <w:color w:val="000000" w:themeColor="text1"/>
        </w:rPr>
        <w:t>OFDM</w:t>
      </w:r>
      <w:r w:rsidR="00CC058D" w:rsidRPr="005F3D28">
        <w:rPr>
          <w:rFonts w:cs="Times New Roman"/>
          <w:bCs/>
          <w:color w:val="000000" w:themeColor="text1"/>
        </w:rPr>
        <w:t>)</w:t>
      </w:r>
      <w:sdt>
        <w:sdtPr>
          <w:rPr>
            <w:rFonts w:cs="Times New Roman"/>
            <w:bCs/>
            <w:color w:val="000000" w:themeColor="text1"/>
          </w:rPr>
          <w:id w:val="2011955614"/>
          <w:citation/>
        </w:sdtPr>
        <w:sdtEndPr/>
        <w:sdtContent>
          <w:r w:rsidR="0005548F" w:rsidRPr="005F3D28">
            <w:rPr>
              <w:rFonts w:cs="Times New Roman"/>
              <w:bCs/>
              <w:color w:val="000000" w:themeColor="text1"/>
            </w:rPr>
            <w:fldChar w:fldCharType="begin"/>
          </w:r>
          <w:r w:rsidR="0005548F" w:rsidRPr="005F3D28">
            <w:rPr>
              <w:rFonts w:cs="Times New Roman"/>
              <w:bCs/>
              <w:color w:val="000000" w:themeColor="text1"/>
            </w:rPr>
            <w:instrText xml:space="preserve"> CITATION Agr11 \l 2057 </w:instrText>
          </w:r>
          <w:r w:rsidR="0005548F" w:rsidRPr="005F3D28">
            <w:rPr>
              <w:rFonts w:cs="Times New Roman"/>
              <w:bCs/>
              <w:color w:val="000000" w:themeColor="text1"/>
            </w:rPr>
            <w:fldChar w:fldCharType="separate"/>
          </w:r>
          <w:r w:rsidR="00082857">
            <w:rPr>
              <w:rFonts w:cs="Times New Roman"/>
              <w:bCs/>
              <w:noProof/>
              <w:color w:val="000000" w:themeColor="text1"/>
            </w:rPr>
            <w:t xml:space="preserve"> </w:t>
          </w:r>
          <w:r w:rsidR="00082857" w:rsidRPr="00082857">
            <w:rPr>
              <w:rFonts w:cs="Times New Roman"/>
              <w:noProof/>
              <w:color w:val="000000" w:themeColor="text1"/>
            </w:rPr>
            <w:t>[2]</w:t>
          </w:r>
          <w:r w:rsidR="0005548F" w:rsidRPr="005F3D28">
            <w:rPr>
              <w:rFonts w:cs="Times New Roman"/>
              <w:bCs/>
              <w:color w:val="000000" w:themeColor="text1"/>
            </w:rPr>
            <w:fldChar w:fldCharType="end"/>
          </w:r>
        </w:sdtContent>
      </w:sdt>
      <w:r w:rsidRPr="005F3D28">
        <w:rPr>
          <w:rFonts w:cs="Times New Roman"/>
          <w:bCs/>
          <w:color w:val="000000" w:themeColor="text1"/>
        </w:rPr>
        <w:t xml:space="preserve">. </w:t>
      </w:r>
      <w:r w:rsidR="00CC058D" w:rsidRPr="005F3D28">
        <w:rPr>
          <w:rFonts w:cs="Times New Roman"/>
          <w:color w:val="000000" w:themeColor="text1"/>
        </w:rPr>
        <w:t>OFDM is a Multi</w:t>
      </w:r>
      <w:r w:rsidR="00CC058D">
        <w:rPr>
          <w:rFonts w:cs="Times New Roman"/>
        </w:rPr>
        <w:t>-Carrier m</w:t>
      </w:r>
      <w:r w:rsidRPr="00623F3E">
        <w:rPr>
          <w:rFonts w:cs="Times New Roman"/>
        </w:rPr>
        <w:t>odulation scheme in which a single high rate data-stream is divided into multiple low rate data-streams. It is also modulated by using sub-carriers which are orthogonal to each other.  The main advantages of OFDM are its efficient spectral usage by allowing overlapping in the frequency domain (reducing the bandwidth by squeezing subcarriers until they overlap with each other) and multi-path delay spread tolerance</w:t>
      </w:r>
      <w:sdt>
        <w:sdtPr>
          <w:rPr>
            <w:rFonts w:cs="Times New Roman"/>
          </w:rPr>
          <w:id w:val="2124113989"/>
          <w:citation/>
        </w:sdtPr>
        <w:sdtEndPr/>
        <w:sdtContent>
          <w:r w:rsidR="0005548F" w:rsidRPr="00623F3E">
            <w:rPr>
              <w:rFonts w:cs="Times New Roman"/>
            </w:rPr>
            <w:fldChar w:fldCharType="begin"/>
          </w:r>
          <w:r w:rsidR="0005548F" w:rsidRPr="00623F3E">
            <w:rPr>
              <w:rFonts w:cs="Times New Roman"/>
            </w:rPr>
            <w:instrText xml:space="preserve"> CITATION Agr11 \l 2057 </w:instrText>
          </w:r>
          <w:r w:rsidR="0005548F" w:rsidRPr="00623F3E">
            <w:rPr>
              <w:rFonts w:cs="Times New Roman"/>
            </w:rPr>
            <w:fldChar w:fldCharType="separate"/>
          </w:r>
          <w:r w:rsidR="00082857">
            <w:rPr>
              <w:rFonts w:cs="Times New Roman"/>
              <w:noProof/>
            </w:rPr>
            <w:t xml:space="preserve"> </w:t>
          </w:r>
          <w:r w:rsidR="00082857" w:rsidRPr="00082857">
            <w:rPr>
              <w:rFonts w:cs="Times New Roman"/>
              <w:noProof/>
            </w:rPr>
            <w:t>[2]</w:t>
          </w:r>
          <w:r w:rsidR="0005548F" w:rsidRPr="00623F3E">
            <w:rPr>
              <w:rFonts w:cs="Times New Roman"/>
            </w:rPr>
            <w:fldChar w:fldCharType="end"/>
          </w:r>
        </w:sdtContent>
      </w:sdt>
      <w:r w:rsidRPr="00623F3E">
        <w:rPr>
          <w:rFonts w:cs="Times New Roman"/>
        </w:rPr>
        <w:t xml:space="preserve">. </w:t>
      </w:r>
    </w:p>
    <w:p w:rsidR="009C5064" w:rsidRPr="00623F3E" w:rsidRDefault="0005548F" w:rsidP="009C5064">
      <w:pPr>
        <w:rPr>
          <w:rFonts w:cs="Times New Roman"/>
        </w:rPr>
      </w:pPr>
      <w:r w:rsidRPr="00623F3E">
        <w:rPr>
          <w:rFonts w:cs="Times New Roman"/>
        </w:rPr>
        <w:t>In this paper, i</w:t>
      </w:r>
      <w:r w:rsidR="009C5064" w:rsidRPr="00623F3E">
        <w:rPr>
          <w:rFonts w:cs="Times New Roman"/>
        </w:rPr>
        <w:t>n section II, the Power Line channel will be briefly introduced.</w:t>
      </w:r>
      <w:r w:rsidR="006E0EF9" w:rsidRPr="00623F3E">
        <w:rPr>
          <w:rFonts w:cs="Times New Roman"/>
        </w:rPr>
        <w:t xml:space="preserve"> Moreover, simulations on the PLC model are represented.</w:t>
      </w:r>
      <w:r w:rsidR="009C5064" w:rsidRPr="00623F3E">
        <w:rPr>
          <w:rFonts w:cs="Times New Roman"/>
        </w:rPr>
        <w:t xml:space="preserve"> In section III,</w:t>
      </w:r>
      <w:r w:rsidR="004A1316" w:rsidRPr="00623F3E">
        <w:rPr>
          <w:rFonts w:cs="Times New Roman"/>
        </w:rPr>
        <w:t xml:space="preserve"> </w:t>
      </w:r>
      <w:r w:rsidR="006E0EF9" w:rsidRPr="00623F3E">
        <w:rPr>
          <w:rFonts w:cs="Times New Roman"/>
        </w:rPr>
        <w:t>PLC noise is outlined</w:t>
      </w:r>
      <w:r w:rsidR="00030789" w:rsidRPr="00623F3E">
        <w:rPr>
          <w:rFonts w:cs="Times New Roman"/>
        </w:rPr>
        <w:t xml:space="preserve">. And section IV would present </w:t>
      </w:r>
      <w:r w:rsidR="005F3D28">
        <w:rPr>
          <w:rFonts w:cs="Times New Roman"/>
        </w:rPr>
        <w:t>the security assessment of the PL system in the Supervisory Control and Data Acquisition (SCADA) context</w:t>
      </w:r>
      <w:r w:rsidR="00030789" w:rsidRPr="00623F3E">
        <w:rPr>
          <w:rFonts w:cs="Times New Roman"/>
        </w:rPr>
        <w:t xml:space="preserve">.  </w:t>
      </w:r>
    </w:p>
    <w:p w:rsidR="009C5064" w:rsidRPr="00623F3E" w:rsidRDefault="009C5064" w:rsidP="009C5064">
      <w:pPr>
        <w:pStyle w:val="Default"/>
        <w:rPr>
          <w:color w:val="auto"/>
          <w:sz w:val="22"/>
          <w:szCs w:val="22"/>
        </w:rPr>
      </w:pPr>
    </w:p>
    <w:p w:rsidR="009C5064" w:rsidRPr="00623F3E" w:rsidRDefault="004A1316" w:rsidP="0005548F">
      <w:pPr>
        <w:pStyle w:val="ListParagraph"/>
        <w:numPr>
          <w:ilvl w:val="0"/>
          <w:numId w:val="7"/>
        </w:numPr>
        <w:rPr>
          <w:rFonts w:cs="Times New Roman"/>
          <w:b/>
          <w:bCs/>
          <w:sz w:val="24"/>
          <w:szCs w:val="24"/>
        </w:rPr>
      </w:pPr>
      <w:r w:rsidRPr="00623F3E">
        <w:rPr>
          <w:rFonts w:cs="Times New Roman"/>
          <w:b/>
          <w:bCs/>
          <w:sz w:val="24"/>
          <w:szCs w:val="24"/>
        </w:rPr>
        <w:t xml:space="preserve">Power line </w:t>
      </w:r>
      <w:r w:rsidR="00042247" w:rsidRPr="00623F3E">
        <w:rPr>
          <w:rFonts w:cs="Times New Roman"/>
          <w:b/>
          <w:bCs/>
          <w:sz w:val="24"/>
          <w:szCs w:val="24"/>
        </w:rPr>
        <w:t>Channels</w:t>
      </w:r>
    </w:p>
    <w:p w:rsidR="00C74DB9" w:rsidRPr="00623F3E" w:rsidRDefault="00327DA5" w:rsidP="009C5064">
      <w:pPr>
        <w:rPr>
          <w:rFonts w:cs="Times New Roman"/>
        </w:rPr>
      </w:pPr>
      <w:r w:rsidRPr="00623F3E">
        <w:rPr>
          <w:rFonts w:cs="Times New Roman"/>
        </w:rPr>
        <w:t xml:space="preserve">The power line networks usually </w:t>
      </w:r>
      <w:r w:rsidR="002D7187" w:rsidRPr="00623F3E">
        <w:rPr>
          <w:rFonts w:cs="Times New Roman"/>
        </w:rPr>
        <w:t>classified as high-voltage (100kV), medium-voltage (1-100kV) and low-voltage (110-380V</w:t>
      </w:r>
      <w:r w:rsidRPr="00623F3E">
        <w:rPr>
          <w:rFonts w:cs="Times New Roman"/>
        </w:rPr>
        <w:t>).</w:t>
      </w:r>
      <w:r w:rsidR="002D7187" w:rsidRPr="00623F3E">
        <w:rPr>
          <w:rFonts w:cs="Times New Roman"/>
        </w:rPr>
        <w:t xml:space="preserve"> High Voltages are not suitable for data transmission, therefore conventional fibre optics or wireless radio-link is used for transmission of this data over the existing power lines with repeaters used in MV networks to mitigate the effects of noise interference. Couplers then can be </w:t>
      </w:r>
      <w:r w:rsidR="002D7187" w:rsidRPr="00623F3E">
        <w:rPr>
          <w:rFonts w:cs="Times New Roman"/>
        </w:rPr>
        <w:lastRenderedPageBreak/>
        <w:t>used to by-pass transformers when the power is lowered from MV to LV</w:t>
      </w:r>
      <w:r w:rsidR="0016490B" w:rsidRPr="00623F3E">
        <w:rPr>
          <w:rFonts w:cs="Times New Roman"/>
        </w:rPr>
        <w:t xml:space="preserve"> </w:t>
      </w:r>
      <w:sdt>
        <w:sdtPr>
          <w:rPr>
            <w:rFonts w:cs="Times New Roman"/>
          </w:rPr>
          <w:id w:val="-1341857535"/>
          <w:citation/>
        </w:sdtPr>
        <w:sdtEndPr/>
        <w:sdtContent>
          <w:r w:rsidR="0016490B" w:rsidRPr="00623F3E">
            <w:rPr>
              <w:rFonts w:cs="Times New Roman"/>
            </w:rPr>
            <w:fldChar w:fldCharType="begin"/>
          </w:r>
          <w:r w:rsidR="0016490B" w:rsidRPr="00623F3E">
            <w:rPr>
              <w:rFonts w:cs="Times New Roman"/>
            </w:rPr>
            <w:instrText xml:space="preserve"> CITATION Ind12 \l 2057 </w:instrText>
          </w:r>
          <w:r w:rsidR="0016490B" w:rsidRPr="00623F3E">
            <w:rPr>
              <w:rFonts w:cs="Times New Roman"/>
            </w:rPr>
            <w:fldChar w:fldCharType="separate"/>
          </w:r>
          <w:r w:rsidR="00082857" w:rsidRPr="00082857">
            <w:rPr>
              <w:rFonts w:cs="Times New Roman"/>
              <w:noProof/>
            </w:rPr>
            <w:t>[3]</w:t>
          </w:r>
          <w:r w:rsidR="0016490B" w:rsidRPr="00623F3E">
            <w:rPr>
              <w:rFonts w:cs="Times New Roman"/>
            </w:rPr>
            <w:fldChar w:fldCharType="end"/>
          </w:r>
        </w:sdtContent>
      </w:sdt>
      <w:r w:rsidR="0016490B" w:rsidRPr="00623F3E">
        <w:rPr>
          <w:rFonts w:cs="Times New Roman"/>
        </w:rPr>
        <w:t xml:space="preserve">. </w:t>
      </w:r>
      <w:r w:rsidR="002D7187" w:rsidRPr="00623F3E">
        <w:rPr>
          <w:rFonts w:cs="Times New Roman"/>
        </w:rPr>
        <w:t>Power grid consist</w:t>
      </w:r>
      <w:r w:rsidR="006E242D" w:rsidRPr="00623F3E">
        <w:rPr>
          <w:rFonts w:cs="Times New Roman"/>
        </w:rPr>
        <w:t>s</w:t>
      </w:r>
      <w:r w:rsidR="002D7187" w:rsidRPr="00623F3E">
        <w:rPr>
          <w:rFonts w:cs="Times New Roman"/>
        </w:rPr>
        <w:t xml:space="preserve"> of cascaded cables of diverse line lengths with a various number of branches of different line lengths and terminal loads.</w:t>
      </w:r>
      <w:r w:rsidR="006E242D" w:rsidRPr="00623F3E">
        <w:rPr>
          <w:rFonts w:cs="Times New Roman"/>
        </w:rPr>
        <w:t xml:space="preserve"> Switching on/off electrical </w:t>
      </w:r>
      <w:r w:rsidR="0092592C" w:rsidRPr="00623F3E">
        <w:rPr>
          <w:rFonts w:cs="Times New Roman"/>
        </w:rPr>
        <w:t>equipment’s</w:t>
      </w:r>
      <w:r w:rsidR="006E242D" w:rsidRPr="00623F3E">
        <w:rPr>
          <w:rFonts w:cs="Times New Roman"/>
        </w:rPr>
        <w:t xml:space="preserve"> change the terminal load, i.e. it results changing the fr</w:t>
      </w:r>
      <w:r w:rsidR="000B3CE8" w:rsidRPr="00623F3E">
        <w:rPr>
          <w:rFonts w:cs="Times New Roman"/>
        </w:rPr>
        <w:t>equency response of the network</w:t>
      </w:r>
      <w:r w:rsidR="00C74DB9" w:rsidRPr="00623F3E">
        <w:rPr>
          <w:rFonts w:cs="Times New Roman"/>
        </w:rPr>
        <w:t xml:space="preserve">. The effect of changes in the power distribution system topologies over the PL channels are investigated in </w:t>
      </w:r>
      <w:sdt>
        <w:sdtPr>
          <w:rPr>
            <w:rFonts w:cs="Times New Roman"/>
          </w:rPr>
          <w:id w:val="-2068093669"/>
          <w:citation/>
        </w:sdtPr>
        <w:sdtEndPr/>
        <w:sdtContent>
          <w:r w:rsidR="008A4EE2">
            <w:rPr>
              <w:rFonts w:cs="Times New Roman"/>
            </w:rPr>
            <w:fldChar w:fldCharType="begin"/>
          </w:r>
          <w:r w:rsidR="008A4EE2">
            <w:rPr>
              <w:rFonts w:cs="Times New Roman"/>
            </w:rPr>
            <w:instrText xml:space="preserve"> CITATION Hos12 \l 2057 </w:instrText>
          </w:r>
          <w:r w:rsidR="008A4EE2">
            <w:rPr>
              <w:rFonts w:cs="Times New Roman"/>
            </w:rPr>
            <w:fldChar w:fldCharType="separate"/>
          </w:r>
          <w:r w:rsidR="00082857" w:rsidRPr="00082857">
            <w:rPr>
              <w:rFonts w:cs="Times New Roman"/>
              <w:noProof/>
            </w:rPr>
            <w:t>[4]</w:t>
          </w:r>
          <w:r w:rsidR="008A4EE2">
            <w:rPr>
              <w:rFonts w:cs="Times New Roman"/>
            </w:rPr>
            <w:fldChar w:fldCharType="end"/>
          </w:r>
        </w:sdtContent>
      </w:sdt>
      <w:r w:rsidR="008A4EE2">
        <w:rPr>
          <w:rFonts w:cs="Times New Roman"/>
        </w:rPr>
        <w:t xml:space="preserve">. </w:t>
      </w:r>
      <w:r w:rsidR="00C74DB9" w:rsidRPr="00623F3E">
        <w:rPr>
          <w:rFonts w:cs="Times New Roman"/>
        </w:rPr>
        <w:t>A simple topology for such a power distribution system</w:t>
      </w:r>
      <w:r w:rsidR="00EB746D" w:rsidRPr="00623F3E">
        <w:rPr>
          <w:rFonts w:cs="Times New Roman"/>
        </w:rPr>
        <w:t xml:space="preserve"> was used to investigate the</w:t>
      </w:r>
      <w:r w:rsidR="00C74DB9" w:rsidRPr="00623F3E">
        <w:rPr>
          <w:rFonts w:cs="Times New Roman"/>
        </w:rPr>
        <w:t xml:space="preserve"> effect of variation in direct length, branch</w:t>
      </w:r>
      <w:r w:rsidR="00E07016">
        <w:rPr>
          <w:rFonts w:cs="Times New Roman"/>
        </w:rPr>
        <w:t xml:space="preserve"> load,</w:t>
      </w:r>
      <w:r w:rsidR="00EB746D" w:rsidRPr="00623F3E">
        <w:rPr>
          <w:rFonts w:cs="Times New Roman"/>
        </w:rPr>
        <w:t xml:space="preserve"> branch </w:t>
      </w:r>
      <w:r w:rsidR="00EB746D" w:rsidRPr="005F3D28">
        <w:rPr>
          <w:rFonts w:cs="Times New Roman"/>
          <w:color w:val="000000" w:themeColor="text1"/>
        </w:rPr>
        <w:t>lengths</w:t>
      </w:r>
      <w:r w:rsidR="00E07016" w:rsidRPr="005F3D28">
        <w:rPr>
          <w:rFonts w:cs="Times New Roman"/>
          <w:color w:val="000000" w:themeColor="text1"/>
        </w:rPr>
        <w:t xml:space="preserve"> and different number of paths</w:t>
      </w:r>
      <w:r w:rsidR="00EB746D" w:rsidRPr="00623F3E">
        <w:rPr>
          <w:rFonts w:cs="Times New Roman"/>
        </w:rPr>
        <w:t>.</w:t>
      </w:r>
    </w:p>
    <w:p w:rsidR="0005548F" w:rsidRPr="00623F3E" w:rsidRDefault="00327DA5" w:rsidP="0005548F">
      <w:pPr>
        <w:keepNext/>
        <w:jc w:val="center"/>
      </w:pPr>
      <w:r w:rsidRPr="00623F3E">
        <w:rPr>
          <w:rFonts w:cs="Times New Roman"/>
          <w:noProof/>
          <w:lang w:eastAsia="en-GB"/>
        </w:rPr>
        <w:drawing>
          <wp:inline distT="0" distB="0" distL="0" distR="0" wp14:anchorId="50E1A80D" wp14:editId="7BF8D874">
            <wp:extent cx="4386112"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l="12105" t="44656" r="36467" b="25613"/>
                    <a:stretch>
                      <a:fillRect/>
                    </a:stretch>
                  </pic:blipFill>
                  <pic:spPr bwMode="auto">
                    <a:xfrm>
                      <a:off x="0" y="0"/>
                      <a:ext cx="4379934" cy="1198460"/>
                    </a:xfrm>
                    <a:prstGeom prst="rect">
                      <a:avLst/>
                    </a:prstGeom>
                    <a:noFill/>
                    <a:ln>
                      <a:noFill/>
                    </a:ln>
                  </pic:spPr>
                </pic:pic>
              </a:graphicData>
            </a:graphic>
          </wp:inline>
        </w:drawing>
      </w:r>
    </w:p>
    <w:p w:rsidR="00327DA5" w:rsidRPr="00623F3E" w:rsidRDefault="0005548F" w:rsidP="0005548F">
      <w:pPr>
        <w:pStyle w:val="Caption"/>
        <w:jc w:val="center"/>
        <w:rPr>
          <w:rFonts w:cs="Times New Roman"/>
          <w:color w:val="auto"/>
          <w:sz w:val="22"/>
          <w:szCs w:val="22"/>
        </w:rPr>
      </w:pPr>
      <w:r w:rsidRPr="00623F3E">
        <w:rPr>
          <w:color w:val="auto"/>
        </w:rPr>
        <w:t xml:space="preserve">Figure </w:t>
      </w:r>
      <w:r w:rsidR="000F4F44" w:rsidRPr="00623F3E">
        <w:rPr>
          <w:color w:val="auto"/>
        </w:rPr>
        <w:fldChar w:fldCharType="begin"/>
      </w:r>
      <w:r w:rsidR="000F4F44" w:rsidRPr="00623F3E">
        <w:rPr>
          <w:color w:val="auto"/>
        </w:rPr>
        <w:instrText xml:space="preserve"> SEQ Figure \* ARABIC </w:instrText>
      </w:r>
      <w:r w:rsidR="000F4F44" w:rsidRPr="00623F3E">
        <w:rPr>
          <w:color w:val="auto"/>
        </w:rPr>
        <w:fldChar w:fldCharType="separate"/>
      </w:r>
      <w:r w:rsidR="00103B97">
        <w:rPr>
          <w:noProof/>
          <w:color w:val="auto"/>
        </w:rPr>
        <w:t>1</w:t>
      </w:r>
      <w:r w:rsidR="000F4F44" w:rsidRPr="00623F3E">
        <w:rPr>
          <w:noProof/>
          <w:color w:val="auto"/>
        </w:rPr>
        <w:fldChar w:fldCharType="end"/>
      </w:r>
      <w:r w:rsidRPr="00623F3E">
        <w:rPr>
          <w:color w:val="auto"/>
        </w:rPr>
        <w:t xml:space="preserve">: A Simple LV Power Line Network Configuration </w:t>
      </w:r>
      <w:sdt>
        <w:sdtPr>
          <w:rPr>
            <w:color w:val="auto"/>
          </w:rPr>
          <w:id w:val="708997682"/>
          <w:citation/>
        </w:sdtPr>
        <w:sdtEndPr/>
        <w:sdtContent>
          <w:r w:rsidR="003450C6">
            <w:rPr>
              <w:color w:val="auto"/>
            </w:rPr>
            <w:fldChar w:fldCharType="begin"/>
          </w:r>
          <w:r w:rsidR="003450C6">
            <w:rPr>
              <w:color w:val="auto"/>
            </w:rPr>
            <w:instrText xml:space="preserve"> CITATION Hos122 \l 2057 </w:instrText>
          </w:r>
          <w:r w:rsidR="003450C6">
            <w:rPr>
              <w:color w:val="auto"/>
            </w:rPr>
            <w:fldChar w:fldCharType="separate"/>
          </w:r>
          <w:r w:rsidR="00082857" w:rsidRPr="00082857">
            <w:rPr>
              <w:noProof/>
              <w:color w:val="auto"/>
            </w:rPr>
            <w:t>[5]</w:t>
          </w:r>
          <w:r w:rsidR="003450C6">
            <w:rPr>
              <w:color w:val="auto"/>
            </w:rPr>
            <w:fldChar w:fldCharType="end"/>
          </w:r>
        </w:sdtContent>
      </w:sdt>
    </w:p>
    <w:p w:rsidR="00327DA5" w:rsidRPr="00623F3E" w:rsidRDefault="00327DA5" w:rsidP="00327DA5">
      <w:pPr>
        <w:rPr>
          <w:rFonts w:cs="Times New Roman"/>
        </w:rPr>
      </w:pPr>
      <w:r w:rsidRPr="00623F3E">
        <w:rPr>
          <w:rFonts w:cs="Times New Roman"/>
        </w:rPr>
        <w:t>The multipath model is a widely used model for investigating the data transmission over po</w:t>
      </w:r>
      <w:r w:rsidR="00EB746D" w:rsidRPr="00623F3E">
        <w:rPr>
          <w:rFonts w:cs="Times New Roman"/>
        </w:rPr>
        <w:t>wer line networks</w:t>
      </w:r>
      <w:r w:rsidRPr="00623F3E">
        <w:rPr>
          <w:rFonts w:cs="Times New Roman"/>
        </w:rPr>
        <w:t xml:space="preserve"> and is given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1058"/>
      </w:tblGrid>
      <w:tr w:rsidR="00623F3E" w:rsidRPr="00623F3E" w:rsidTr="00AE2920">
        <w:trPr>
          <w:trHeight w:val="720"/>
        </w:trPr>
        <w:tc>
          <w:tcPr>
            <w:tcW w:w="4533" w:type="dxa"/>
            <w:vAlign w:val="center"/>
            <w:hideMark/>
          </w:tcPr>
          <w:p w:rsidR="00327DA5" w:rsidRPr="00623F3E" w:rsidRDefault="00327DA5" w:rsidP="00F701DE">
            <w:pPr>
              <w:rPr>
                <w:bCs/>
                <w:sz w:val="22"/>
                <w:szCs w:val="22"/>
                <w:lang w:eastAsia="en-GB"/>
              </w:rPr>
            </w:pPr>
            <m:oMathPara>
              <m:oMathParaPr>
                <m:jc m:val="center"/>
              </m:oMathParaPr>
              <m:oMath>
                <m:r>
                  <w:rPr>
                    <w:rFonts w:ascii="Cambria Math" w:hAnsi="Cambria Math"/>
                    <w:sz w:val="22"/>
                    <w:szCs w:val="22"/>
                    <w:lang w:eastAsia="en-GB"/>
                  </w:rPr>
                  <m:t>H</m:t>
                </m:r>
                <m:d>
                  <m:dPr>
                    <m:ctrlPr>
                      <w:rPr>
                        <w:rFonts w:ascii="Cambria Math" w:hAnsi="Cambria Math"/>
                        <w:sz w:val="22"/>
                        <w:szCs w:val="22"/>
                      </w:rPr>
                    </m:ctrlPr>
                  </m:dPr>
                  <m:e>
                    <m:r>
                      <w:rPr>
                        <w:rFonts w:ascii="Cambria Math" w:hAnsi="Cambria Math"/>
                        <w:sz w:val="22"/>
                        <w:szCs w:val="22"/>
                        <w:lang w:eastAsia="en-GB"/>
                      </w:rPr>
                      <m:t>f</m:t>
                    </m:r>
                  </m:e>
                </m:d>
                <m:r>
                  <w:rPr>
                    <w:rFonts w:ascii="Cambria Math" w:hAnsi="Cambria Math"/>
                    <w:sz w:val="22"/>
                    <w:szCs w:val="22"/>
                    <w:lang w:eastAsia="en-GB"/>
                  </w:rPr>
                  <m:t>=</m:t>
                </m:r>
                <m:nary>
                  <m:naryPr>
                    <m:chr m:val="∑"/>
                    <m:grow m:val="1"/>
                    <m:ctrlPr>
                      <w:rPr>
                        <w:rFonts w:ascii="Cambria Math" w:hAnsi="Cambria Math"/>
                        <w:sz w:val="22"/>
                        <w:szCs w:val="22"/>
                      </w:rPr>
                    </m:ctrlPr>
                  </m:naryPr>
                  <m:sub>
                    <m:r>
                      <w:rPr>
                        <w:rFonts w:ascii="Cambria Math" w:hAnsi="Cambria Math"/>
                        <w:sz w:val="22"/>
                        <w:szCs w:val="22"/>
                        <w:lang w:eastAsia="en-GB"/>
                      </w:rPr>
                      <m:t>i=1</m:t>
                    </m:r>
                  </m:sub>
                  <m:sup>
                    <m:r>
                      <w:rPr>
                        <w:rFonts w:ascii="Cambria Math" w:hAnsi="Cambria Math"/>
                        <w:sz w:val="22"/>
                        <w:szCs w:val="22"/>
                        <w:lang w:eastAsia="en-GB"/>
                      </w:rPr>
                      <m:t>N</m:t>
                    </m:r>
                  </m:sup>
                  <m:e>
                    <m:sSub>
                      <m:sSubPr>
                        <m:ctrlPr>
                          <w:rPr>
                            <w:rFonts w:ascii="Cambria Math" w:hAnsi="Cambria Math"/>
                            <w:i/>
                            <w:sz w:val="22"/>
                            <w:szCs w:val="22"/>
                          </w:rPr>
                        </m:ctrlPr>
                      </m:sSubPr>
                      <m:e>
                        <m:r>
                          <w:rPr>
                            <w:rFonts w:ascii="Cambria Math" w:hAnsi="Cambria Math"/>
                            <w:sz w:val="22"/>
                            <w:szCs w:val="22"/>
                            <w:lang w:eastAsia="en-GB"/>
                          </w:rPr>
                          <m:t>g</m:t>
                        </m:r>
                      </m:e>
                      <m:sub>
                        <m:r>
                          <w:rPr>
                            <w:rFonts w:ascii="Cambria Math" w:hAnsi="Cambria Math"/>
                            <w:sz w:val="22"/>
                            <w:szCs w:val="22"/>
                            <w:lang w:eastAsia="en-GB"/>
                          </w:rPr>
                          <m:t>i .</m:t>
                        </m:r>
                      </m:sub>
                    </m:sSub>
                    <m:sSup>
                      <m:sSupPr>
                        <m:ctrlPr>
                          <w:rPr>
                            <w:rFonts w:ascii="Cambria Math" w:hAnsi="Cambria Math"/>
                            <w:sz w:val="22"/>
                            <w:szCs w:val="22"/>
                          </w:rPr>
                        </m:ctrlPr>
                      </m:sSupPr>
                      <m:e>
                        <m:r>
                          <w:rPr>
                            <w:rFonts w:ascii="Cambria Math" w:hAnsi="Cambria Math"/>
                            <w:sz w:val="22"/>
                            <w:szCs w:val="22"/>
                            <w:lang w:eastAsia="en-GB"/>
                          </w:rPr>
                          <m:t>e</m:t>
                        </m:r>
                      </m:e>
                      <m:sup>
                        <m:r>
                          <w:rPr>
                            <w:rFonts w:ascii="Cambria Math" w:hAnsi="Cambria Math"/>
                            <w:sz w:val="22"/>
                            <w:szCs w:val="22"/>
                            <w:lang w:eastAsia="en-GB"/>
                          </w:rPr>
                          <m:t>-</m:t>
                        </m:r>
                        <m:d>
                          <m:dPr>
                            <m:ctrlPr>
                              <w:rPr>
                                <w:rFonts w:ascii="Cambria Math" w:hAnsi="Cambria Math"/>
                                <w:i/>
                                <w:sz w:val="22"/>
                                <w:szCs w:val="22"/>
                              </w:rPr>
                            </m:ctrlPr>
                          </m:dPr>
                          <m:e>
                            <m:r>
                              <w:rPr>
                                <w:rFonts w:ascii="Cambria Math" w:hAnsi="Cambria Math"/>
                                <w:sz w:val="22"/>
                                <w:szCs w:val="22"/>
                                <w:lang w:eastAsia="en-GB"/>
                              </w:rPr>
                              <m:t>a0+a1</m:t>
                            </m:r>
                            <m:sSup>
                              <m:sSupPr>
                                <m:ctrlPr>
                                  <w:rPr>
                                    <w:rFonts w:ascii="Cambria Math" w:hAnsi="Cambria Math"/>
                                    <w:i/>
                                    <w:sz w:val="22"/>
                                    <w:szCs w:val="22"/>
                                  </w:rPr>
                                </m:ctrlPr>
                              </m:sSupPr>
                              <m:e>
                                <m:r>
                                  <w:rPr>
                                    <w:rFonts w:ascii="Cambria Math" w:hAnsi="Cambria Math"/>
                                    <w:sz w:val="22"/>
                                    <w:szCs w:val="22"/>
                                    <w:lang w:eastAsia="en-GB"/>
                                  </w:rPr>
                                  <m:t>f</m:t>
                                </m:r>
                              </m:e>
                              <m:sup>
                                <m:r>
                                  <w:rPr>
                                    <w:rFonts w:ascii="Cambria Math" w:hAnsi="Cambria Math"/>
                                    <w:sz w:val="22"/>
                                    <w:szCs w:val="22"/>
                                    <w:lang w:eastAsia="en-GB"/>
                                  </w:rPr>
                                  <m:t>k</m:t>
                                </m:r>
                              </m:sup>
                            </m:sSup>
                          </m:e>
                        </m:d>
                        <m:r>
                          <w:rPr>
                            <w:rFonts w:ascii="Cambria Math" w:hAnsi="Cambria Math"/>
                            <w:sz w:val="22"/>
                            <w:szCs w:val="22"/>
                            <w:lang w:eastAsia="en-GB"/>
                          </w:rPr>
                          <m:t>di</m:t>
                        </m:r>
                      </m:sup>
                    </m:sSup>
                  </m:e>
                </m:nary>
                <m:r>
                  <w:rPr>
                    <w:rFonts w:ascii="Cambria Math" w:hAnsi="Cambria Math"/>
                    <w:sz w:val="22"/>
                    <w:szCs w:val="22"/>
                    <w:lang w:eastAsia="en-GB"/>
                  </w:rPr>
                  <m:t xml:space="preserve"> . </m:t>
                </m:r>
                <m:sSup>
                  <m:sSupPr>
                    <m:ctrlPr>
                      <w:rPr>
                        <w:rFonts w:ascii="Cambria Math" w:hAnsi="Cambria Math"/>
                        <w:i/>
                        <w:sz w:val="22"/>
                        <w:szCs w:val="22"/>
                      </w:rPr>
                    </m:ctrlPr>
                  </m:sSupPr>
                  <m:e>
                    <m:r>
                      <w:rPr>
                        <w:rFonts w:ascii="Cambria Math" w:hAnsi="Cambria Math"/>
                        <w:sz w:val="22"/>
                        <w:szCs w:val="22"/>
                        <w:lang w:eastAsia="en-GB"/>
                      </w:rPr>
                      <m:t>e</m:t>
                    </m:r>
                  </m:e>
                  <m:sup>
                    <m:r>
                      <w:rPr>
                        <w:rFonts w:ascii="Cambria Math" w:hAnsi="Cambria Math"/>
                        <w:sz w:val="22"/>
                        <w:szCs w:val="22"/>
                        <w:lang w:eastAsia="en-GB"/>
                      </w:rPr>
                      <m:t>-j2πf</m:t>
                    </m:r>
                    <m:sSub>
                      <m:sSubPr>
                        <m:ctrlPr>
                          <w:rPr>
                            <w:rFonts w:ascii="Cambria Math" w:hAnsi="Cambria Math"/>
                            <w:i/>
                            <w:sz w:val="22"/>
                            <w:szCs w:val="22"/>
                          </w:rPr>
                        </m:ctrlPr>
                      </m:sSubPr>
                      <m:e>
                        <m:r>
                          <w:rPr>
                            <w:rFonts w:ascii="Cambria Math" w:hAnsi="Cambria Math"/>
                            <w:sz w:val="22"/>
                            <w:szCs w:val="22"/>
                            <w:lang w:eastAsia="en-GB"/>
                          </w:rPr>
                          <m:t>d</m:t>
                        </m:r>
                      </m:e>
                      <m:sub>
                        <m:r>
                          <w:rPr>
                            <w:rFonts w:ascii="Cambria Math" w:hAnsi="Cambria Math"/>
                            <w:sz w:val="22"/>
                            <w:szCs w:val="22"/>
                            <w:lang w:eastAsia="en-GB"/>
                          </w:rPr>
                          <m:t>i/</m:t>
                        </m:r>
                        <m:sSub>
                          <m:sSubPr>
                            <m:ctrlPr>
                              <w:rPr>
                                <w:rFonts w:ascii="Cambria Math" w:hAnsi="Cambria Math"/>
                                <w:i/>
                                <w:sz w:val="22"/>
                                <w:szCs w:val="22"/>
                              </w:rPr>
                            </m:ctrlPr>
                          </m:sSubPr>
                          <m:e>
                            <m:r>
                              <w:rPr>
                                <w:rFonts w:ascii="Cambria Math" w:hAnsi="Cambria Math"/>
                                <w:sz w:val="22"/>
                                <w:szCs w:val="22"/>
                                <w:lang w:eastAsia="en-GB"/>
                              </w:rPr>
                              <m:t>V</m:t>
                            </m:r>
                          </m:e>
                          <m:sub>
                            <m:r>
                              <w:rPr>
                                <w:rFonts w:ascii="Cambria Math" w:hAnsi="Cambria Math"/>
                                <w:sz w:val="22"/>
                                <w:szCs w:val="22"/>
                                <w:lang w:eastAsia="en-GB"/>
                              </w:rPr>
                              <m:t>p</m:t>
                            </m:r>
                          </m:sub>
                        </m:sSub>
                      </m:sub>
                    </m:sSub>
                  </m:sup>
                </m:sSup>
              </m:oMath>
            </m:oMathPara>
          </w:p>
        </w:tc>
        <w:tc>
          <w:tcPr>
            <w:tcW w:w="1058" w:type="dxa"/>
            <w:vAlign w:val="center"/>
            <w:hideMark/>
          </w:tcPr>
          <w:p w:rsidR="00327DA5" w:rsidRPr="00623F3E" w:rsidRDefault="00327DA5" w:rsidP="00F701DE">
            <w:pPr>
              <w:rPr>
                <w:bCs/>
                <w:sz w:val="22"/>
                <w:szCs w:val="22"/>
                <w:lang w:eastAsia="en-GB"/>
              </w:rPr>
            </w:pPr>
            <w:r w:rsidRPr="00623F3E">
              <w:rPr>
                <w:bCs/>
                <w:sz w:val="22"/>
                <w:szCs w:val="22"/>
                <w:lang w:eastAsia="en-GB"/>
              </w:rPr>
              <w:t>(1)</w:t>
            </w:r>
          </w:p>
        </w:tc>
      </w:tr>
    </w:tbl>
    <w:p w:rsidR="00AE2920" w:rsidRPr="00623F3E" w:rsidRDefault="00AE2920" w:rsidP="00327DA5">
      <w:pPr>
        <w:rPr>
          <w:rFonts w:cs="Times New Roman"/>
        </w:rPr>
      </w:pPr>
    </w:p>
    <w:p w:rsidR="00327DA5" w:rsidRPr="00623F3E" w:rsidRDefault="00327DA5" w:rsidP="00327DA5">
      <w:pPr>
        <w:rPr>
          <w:rFonts w:cs="Times New Roman"/>
        </w:rPr>
      </w:pPr>
      <w:proofErr w:type="gramStart"/>
      <w:r w:rsidRPr="00623F3E">
        <w:rPr>
          <w:rFonts w:cs="Times New Roman"/>
        </w:rPr>
        <w:t>where</w:t>
      </w:r>
      <w:proofErr w:type="gramEnd"/>
      <w:r w:rsidRPr="00623F3E">
        <w:rPr>
          <w:rFonts w:cs="Times New Roman"/>
        </w:rPr>
        <w:t xml:space="preserve"> </w:t>
      </w:r>
      <w:r w:rsidRPr="00623F3E">
        <w:rPr>
          <w:rFonts w:cs="Times New Roman"/>
          <w:i/>
        </w:rPr>
        <w:t>H</w:t>
      </w:r>
      <w:r w:rsidRPr="00623F3E">
        <w:rPr>
          <w:rFonts w:cs="Times New Roman"/>
        </w:rPr>
        <w:t>(</w:t>
      </w:r>
      <w:r w:rsidRPr="00623F3E">
        <w:rPr>
          <w:rFonts w:cs="Times New Roman"/>
          <w:i/>
        </w:rPr>
        <w:t xml:space="preserve"> f </w:t>
      </w:r>
      <w:r w:rsidRPr="00623F3E">
        <w:rPr>
          <w:rFonts w:cs="Times New Roman"/>
        </w:rPr>
        <w:t>) is the freque</w:t>
      </w:r>
      <w:r w:rsidR="000B3CE8" w:rsidRPr="00623F3E">
        <w:rPr>
          <w:rFonts w:cs="Times New Roman"/>
        </w:rPr>
        <w:t xml:space="preserve">ncy response of the channel, </w:t>
      </w:r>
      <w:proofErr w:type="spellStart"/>
      <w:r w:rsidRPr="00623F3E">
        <w:rPr>
          <w:rFonts w:cs="Times New Roman"/>
          <w:i/>
        </w:rPr>
        <w:t>g</w:t>
      </w:r>
      <w:r w:rsidRPr="00623F3E">
        <w:rPr>
          <w:rFonts w:cs="Times New Roman"/>
          <w:i/>
          <w:vertAlign w:val="subscript"/>
        </w:rPr>
        <w:t>i</w:t>
      </w:r>
      <w:proofErr w:type="spellEnd"/>
      <w:r w:rsidR="000B3CE8" w:rsidRPr="00623F3E">
        <w:rPr>
          <w:rFonts w:cs="Times New Roman"/>
          <w:i/>
          <w:vertAlign w:val="subscript"/>
        </w:rPr>
        <w:t xml:space="preserve">  </w:t>
      </w:r>
      <w:r w:rsidR="000B3CE8" w:rsidRPr="00623F3E">
        <w:rPr>
          <w:rFonts w:cs="Times New Roman"/>
        </w:rPr>
        <w:t xml:space="preserve">the weighting factor, </w:t>
      </w:r>
      <w:r w:rsidR="000B3CE8" w:rsidRPr="00623F3E">
        <w:rPr>
          <w:rFonts w:cs="Times New Roman"/>
          <w:i/>
        </w:rPr>
        <w:t>d</w:t>
      </w:r>
      <w:r w:rsidR="000B3CE8" w:rsidRPr="00623F3E">
        <w:rPr>
          <w:rFonts w:cs="Times New Roman"/>
          <w:i/>
          <w:vertAlign w:val="subscript"/>
        </w:rPr>
        <w:t xml:space="preserve">i </w:t>
      </w:r>
      <w:r w:rsidRPr="00623F3E">
        <w:rPr>
          <w:rFonts w:cs="Times New Roman"/>
        </w:rPr>
        <w:t xml:space="preserve"> the length of the data transmission path for various path numbers </w:t>
      </w:r>
      <w:r w:rsidR="000B3CE8" w:rsidRPr="00623F3E">
        <w:rPr>
          <w:rFonts w:cs="Times New Roman"/>
        </w:rPr>
        <w:t>and</w:t>
      </w:r>
      <w:r w:rsidRPr="00623F3E">
        <w:rPr>
          <w:rFonts w:cs="Times New Roman"/>
        </w:rPr>
        <w:t xml:space="preserve"> </w:t>
      </w:r>
      <w:r w:rsidRPr="00623F3E">
        <w:rPr>
          <w:rFonts w:cs="Times New Roman"/>
          <w:i/>
        </w:rPr>
        <w:t>N</w:t>
      </w:r>
      <w:r w:rsidRPr="00623F3E">
        <w:rPr>
          <w:rFonts w:cs="Times New Roman"/>
        </w:rPr>
        <w:t xml:space="preserve"> is the total number of paths.</w:t>
      </w:r>
    </w:p>
    <w:p w:rsidR="00327DA5" w:rsidRPr="00623F3E" w:rsidRDefault="00327DA5" w:rsidP="00327DA5">
      <w:pPr>
        <w:rPr>
          <w:rFonts w:cs="Times New Roman"/>
        </w:rPr>
      </w:pPr>
      <w:r w:rsidRPr="00623F3E">
        <w:rPr>
          <w:rFonts w:cs="Times New Roman"/>
        </w:rPr>
        <w:t xml:space="preserve">As it can </w:t>
      </w:r>
      <w:r w:rsidR="00AE2920" w:rsidRPr="00623F3E">
        <w:rPr>
          <w:rFonts w:cs="Times New Roman"/>
        </w:rPr>
        <w:t xml:space="preserve">be observed from the results in </w:t>
      </w:r>
      <w:sdt>
        <w:sdtPr>
          <w:rPr>
            <w:rFonts w:cs="Times New Roman"/>
          </w:rPr>
          <w:id w:val="-267468593"/>
          <w:citation/>
        </w:sdtPr>
        <w:sdtEndPr/>
        <w:sdtContent>
          <w:r w:rsidR="00AE2920" w:rsidRPr="00623F3E">
            <w:rPr>
              <w:rFonts w:cs="Times New Roman"/>
            </w:rPr>
            <w:fldChar w:fldCharType="begin"/>
          </w:r>
          <w:r w:rsidR="00AE2920" w:rsidRPr="00623F3E">
            <w:rPr>
              <w:rFonts w:cs="Times New Roman"/>
            </w:rPr>
            <w:instrText xml:space="preserve"> CITATION Hos12 \l 2057 </w:instrText>
          </w:r>
          <w:r w:rsidR="00AE2920" w:rsidRPr="00623F3E">
            <w:rPr>
              <w:rFonts w:cs="Times New Roman"/>
            </w:rPr>
            <w:fldChar w:fldCharType="separate"/>
          </w:r>
          <w:r w:rsidR="00082857" w:rsidRPr="00082857">
            <w:rPr>
              <w:rFonts w:cs="Times New Roman"/>
              <w:noProof/>
            </w:rPr>
            <w:t>[4]</w:t>
          </w:r>
          <w:r w:rsidR="00AE2920" w:rsidRPr="00623F3E">
            <w:rPr>
              <w:rFonts w:cs="Times New Roman"/>
            </w:rPr>
            <w:fldChar w:fldCharType="end"/>
          </w:r>
        </w:sdtContent>
      </w:sdt>
      <w:r w:rsidR="00AE2920" w:rsidRPr="00623F3E">
        <w:rPr>
          <w:rFonts w:cs="Times New Roman"/>
        </w:rPr>
        <w:t xml:space="preserve"> </w:t>
      </w:r>
      <w:r w:rsidRPr="00623F3E">
        <w:rPr>
          <w:rFonts w:cs="Times New Roman"/>
        </w:rPr>
        <w:t xml:space="preserve">Variation in the direct line length from the transmitter results no multi-path fading as the channel response is a linear function of the frequency.  The receiver can therefore recover the data transmitted using a single-carrier modulation transmission. </w:t>
      </w:r>
    </w:p>
    <w:p w:rsidR="00AE2920" w:rsidRPr="00623F3E" w:rsidRDefault="00327DA5" w:rsidP="00AE2920">
      <w:pPr>
        <w:rPr>
          <w:rFonts w:cs="Times New Roman"/>
        </w:rPr>
      </w:pPr>
      <w:r w:rsidRPr="00623F3E">
        <w:rPr>
          <w:rFonts w:cs="Times New Roman"/>
        </w:rPr>
        <w:t xml:space="preserve">However the multi-path </w:t>
      </w:r>
      <w:r w:rsidRPr="005F3D28">
        <w:rPr>
          <w:rFonts w:cs="Times New Roman"/>
          <w:color w:val="000000" w:themeColor="text1"/>
        </w:rPr>
        <w:t xml:space="preserve">behaviour in </w:t>
      </w:r>
      <w:sdt>
        <w:sdtPr>
          <w:rPr>
            <w:rFonts w:cs="Times New Roman"/>
            <w:color w:val="000000" w:themeColor="text1"/>
          </w:rPr>
          <w:id w:val="-1750495101"/>
          <w:citation/>
        </w:sdtPr>
        <w:sdtEndPr/>
        <w:sdtContent>
          <w:r w:rsidR="00F802A7">
            <w:rPr>
              <w:rFonts w:cs="Times New Roman"/>
              <w:color w:val="000000" w:themeColor="text1"/>
            </w:rPr>
            <w:fldChar w:fldCharType="begin"/>
          </w:r>
          <w:r w:rsidR="00F802A7">
            <w:rPr>
              <w:rFonts w:cs="Times New Roman"/>
              <w:color w:val="000000" w:themeColor="text1"/>
            </w:rPr>
            <w:instrText xml:space="preserve"> CITATION Hos121 \l 2057 </w:instrText>
          </w:r>
          <w:r w:rsidR="00F802A7">
            <w:rPr>
              <w:rFonts w:cs="Times New Roman"/>
              <w:color w:val="000000" w:themeColor="text1"/>
            </w:rPr>
            <w:fldChar w:fldCharType="separate"/>
          </w:r>
          <w:r w:rsidR="00F802A7" w:rsidRPr="00F802A7">
            <w:rPr>
              <w:rFonts w:cs="Times New Roman"/>
              <w:noProof/>
              <w:color w:val="000000" w:themeColor="text1"/>
            </w:rPr>
            <w:t>[6]</w:t>
          </w:r>
          <w:r w:rsidR="00F802A7">
            <w:rPr>
              <w:rFonts w:cs="Times New Roman"/>
              <w:color w:val="000000" w:themeColor="text1"/>
            </w:rPr>
            <w:fldChar w:fldCharType="end"/>
          </w:r>
        </w:sdtContent>
      </w:sdt>
      <w:r w:rsidR="00F802A7">
        <w:rPr>
          <w:rFonts w:cs="Times New Roman"/>
          <w:color w:val="000000" w:themeColor="text1"/>
        </w:rPr>
        <w:t xml:space="preserve"> </w:t>
      </w:r>
      <w:r w:rsidR="00FB6C31" w:rsidRPr="005F3D28">
        <w:rPr>
          <w:rFonts w:cs="Times New Roman"/>
          <w:color w:val="000000" w:themeColor="text1"/>
        </w:rPr>
        <w:t>indicates</w:t>
      </w:r>
      <w:r w:rsidRPr="005F3D28">
        <w:rPr>
          <w:rFonts w:cs="Times New Roman"/>
          <w:color w:val="000000" w:themeColor="text1"/>
        </w:rPr>
        <w:t xml:space="preserve"> </w:t>
      </w:r>
      <w:r w:rsidRPr="00623F3E">
        <w:rPr>
          <w:rFonts w:cs="Times New Roman"/>
        </w:rPr>
        <w:t xml:space="preserve">that multi-carrier transmission would be suitable for data transmission over the power line channel in case of varying the length AC with one branch. The increase in the direct line length AC reduces the channel bandwidth and its effect on frequency response is similar to the no-branch case, the difference being that the frequency notches are superimposed </w:t>
      </w:r>
      <w:r w:rsidR="00F71C7F" w:rsidRPr="00623F3E">
        <w:rPr>
          <w:rFonts w:cs="Times New Roman"/>
        </w:rPr>
        <w:t>on the frequency response.</w:t>
      </w:r>
      <w:r w:rsidR="00AE2920" w:rsidRPr="00623F3E">
        <w:rPr>
          <w:rFonts w:cs="Times New Roman"/>
        </w:rPr>
        <w:t xml:space="preserve"> </w:t>
      </w:r>
    </w:p>
    <w:p w:rsidR="00AE2920" w:rsidRPr="00623F3E" w:rsidRDefault="00327DA5" w:rsidP="00AE2920">
      <w:pPr>
        <w:rPr>
          <w:rFonts w:cs="Times New Roman"/>
        </w:rPr>
      </w:pPr>
      <w:r w:rsidRPr="00623F3E">
        <w:rPr>
          <w:rFonts w:cs="Times New Roman"/>
        </w:rPr>
        <w:t xml:space="preserve">From the simulation results in </w:t>
      </w:r>
      <w:sdt>
        <w:sdtPr>
          <w:rPr>
            <w:rFonts w:cs="Times New Roman"/>
          </w:rPr>
          <w:id w:val="-1712876704"/>
          <w:citation/>
        </w:sdtPr>
        <w:sdtEndPr/>
        <w:sdtContent>
          <w:r w:rsidR="003450C6">
            <w:rPr>
              <w:rFonts w:cs="Times New Roman"/>
            </w:rPr>
            <w:fldChar w:fldCharType="begin"/>
          </w:r>
          <w:r w:rsidR="003450C6">
            <w:rPr>
              <w:rFonts w:cs="Times New Roman"/>
            </w:rPr>
            <w:instrText xml:space="preserve"> CITATION Hos121 \l 2057 </w:instrText>
          </w:r>
          <w:r w:rsidR="003450C6">
            <w:rPr>
              <w:rFonts w:cs="Times New Roman"/>
            </w:rPr>
            <w:fldChar w:fldCharType="separate"/>
          </w:r>
          <w:r w:rsidR="00082857" w:rsidRPr="00082857">
            <w:rPr>
              <w:rFonts w:cs="Times New Roman"/>
              <w:noProof/>
            </w:rPr>
            <w:t>[6]</w:t>
          </w:r>
          <w:r w:rsidR="003450C6">
            <w:rPr>
              <w:rFonts w:cs="Times New Roman"/>
            </w:rPr>
            <w:fldChar w:fldCharType="end"/>
          </w:r>
        </w:sdtContent>
      </w:sdt>
      <w:r w:rsidRPr="00623F3E">
        <w:rPr>
          <w:rFonts w:cs="Times New Roman"/>
        </w:rPr>
        <w:t xml:space="preserve"> it is observed that increasing the branch length BD increases the power line attenuation which is especially noticeable in higher frequencies.</w:t>
      </w:r>
      <w:r w:rsidR="00AE2920" w:rsidRPr="00623F3E">
        <w:rPr>
          <w:rFonts w:cs="Times New Roman"/>
        </w:rPr>
        <w:t xml:space="preserve"> </w:t>
      </w:r>
    </w:p>
    <w:p w:rsidR="005037C1" w:rsidRPr="00623F3E" w:rsidRDefault="0016641E" w:rsidP="00AE2920">
      <w:pPr>
        <w:rPr>
          <w:rFonts w:cs="Times New Roman"/>
        </w:rPr>
      </w:pPr>
      <w:r w:rsidRPr="00623F3E">
        <w:rPr>
          <w:rFonts w:cs="Times New Roman"/>
        </w:rPr>
        <w:t xml:space="preserve">In case of multipath with different numbers of paths, from the simulation results for number of path 4 and 10 shown </w:t>
      </w:r>
      <w:r w:rsidR="00541C2B" w:rsidRPr="00623F3E">
        <w:rPr>
          <w:rFonts w:cs="Times New Roman"/>
        </w:rPr>
        <w:t xml:space="preserve">in figures </w:t>
      </w:r>
      <w:r w:rsidRPr="00623F3E">
        <w:rPr>
          <w:rFonts w:cs="Times New Roman"/>
        </w:rPr>
        <w:t>below</w:t>
      </w:r>
      <w:r w:rsidR="00541C2B" w:rsidRPr="00623F3E">
        <w:rPr>
          <w:rFonts w:cs="Times New Roman"/>
        </w:rPr>
        <w:t>, it</w:t>
      </w:r>
      <w:r w:rsidRPr="00623F3E">
        <w:rPr>
          <w:rFonts w:cs="Times New Roman"/>
        </w:rPr>
        <w:t xml:space="preserve"> can be observed that </w:t>
      </w:r>
      <w:r w:rsidR="005037C1" w:rsidRPr="00623F3E">
        <w:rPr>
          <w:rFonts w:cs="Times New Roman"/>
        </w:rPr>
        <w:t>the position of notches do not change. But as the number of paths increases from 4 to 10 the attenuations of notched points</w:t>
      </w:r>
      <w:r w:rsidR="00541C2B" w:rsidRPr="00623F3E">
        <w:rPr>
          <w:rFonts w:cs="Times New Roman"/>
        </w:rPr>
        <w:t xml:space="preserve"> and signal distortion</w:t>
      </w:r>
      <w:r w:rsidR="005037C1" w:rsidRPr="00623F3E">
        <w:rPr>
          <w:rFonts w:cs="Times New Roman"/>
        </w:rPr>
        <w:t xml:space="preserve"> tend to increase</w:t>
      </w:r>
      <w:r w:rsidR="00AA3A9E">
        <w:rPr>
          <w:rFonts w:cs="Times New Roman"/>
        </w:rPr>
        <w:t>.</w:t>
      </w:r>
    </w:p>
    <w:p w:rsidR="00937868" w:rsidRPr="00623F3E" w:rsidRDefault="00937868" w:rsidP="00F71C7F">
      <w:pPr>
        <w:rPr>
          <w:rFonts w:cs="Times New Roman"/>
        </w:rPr>
      </w:pPr>
    </w:p>
    <w:p w:rsidR="00790DD8" w:rsidRPr="00623F3E" w:rsidRDefault="00042247" w:rsidP="00790DD8">
      <w:pPr>
        <w:keepNext/>
        <w:jc w:val="center"/>
      </w:pPr>
      <w:r w:rsidRPr="00623F3E">
        <w:rPr>
          <w:rFonts w:cs="Times New Roman"/>
          <w:noProof/>
          <w:lang w:eastAsia="en-GB"/>
        </w:rPr>
        <w:lastRenderedPageBreak/>
        <w:drawing>
          <wp:inline distT="0" distB="0" distL="0" distR="0" wp14:anchorId="30229B7C" wp14:editId="3AB3BF3C">
            <wp:extent cx="4097303" cy="1686811"/>
            <wp:effectExtent l="19050" t="19050" r="1778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5152"/>
                    <a:stretch/>
                  </pic:blipFill>
                  <pic:spPr bwMode="auto">
                    <a:xfrm>
                      <a:off x="0" y="0"/>
                      <a:ext cx="4106346" cy="16905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937868" w:rsidRPr="00623F3E" w:rsidRDefault="00790DD8" w:rsidP="00790DD8">
      <w:pPr>
        <w:pStyle w:val="Caption"/>
        <w:jc w:val="center"/>
        <w:rPr>
          <w:rFonts w:cs="Times New Roman"/>
          <w:color w:val="auto"/>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2</w:t>
      </w:r>
      <w:r w:rsidRPr="00623F3E">
        <w:rPr>
          <w:color w:val="auto"/>
        </w:rPr>
        <w:fldChar w:fldCharType="end"/>
      </w:r>
      <w:r w:rsidRPr="00623F3E">
        <w:rPr>
          <w:color w:val="auto"/>
        </w:rPr>
        <w:t>: Multipath channel model with number of path=4.</w:t>
      </w:r>
    </w:p>
    <w:p w:rsidR="00790DD8" w:rsidRPr="00623F3E" w:rsidRDefault="006D3B20" w:rsidP="00790DD8">
      <w:pPr>
        <w:keepNext/>
        <w:jc w:val="center"/>
      </w:pPr>
      <w:r w:rsidRPr="00623F3E">
        <w:rPr>
          <w:rFonts w:cs="Times New Roman"/>
          <w:noProof/>
          <w:lang w:eastAsia="en-GB"/>
        </w:rPr>
        <w:drawing>
          <wp:inline distT="0" distB="0" distL="0" distR="0" wp14:anchorId="46046F28" wp14:editId="3329303E">
            <wp:extent cx="4029668" cy="2846717"/>
            <wp:effectExtent l="19050" t="19050" r="285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389" cy="2850052"/>
                    </a:xfrm>
                    <a:prstGeom prst="rect">
                      <a:avLst/>
                    </a:prstGeom>
                    <a:noFill/>
                    <a:ln w="12700">
                      <a:solidFill>
                        <a:schemeClr val="tx1"/>
                      </a:solidFill>
                    </a:ln>
                  </pic:spPr>
                </pic:pic>
              </a:graphicData>
            </a:graphic>
          </wp:inline>
        </w:drawing>
      </w:r>
    </w:p>
    <w:p w:rsidR="00042247" w:rsidRPr="00623F3E" w:rsidRDefault="00790DD8" w:rsidP="00790DD8">
      <w:pPr>
        <w:pStyle w:val="Caption"/>
        <w:jc w:val="center"/>
        <w:rPr>
          <w:rFonts w:cs="Times New Roman"/>
          <w:color w:val="auto"/>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3</w:t>
      </w:r>
      <w:r w:rsidRPr="00623F3E">
        <w:rPr>
          <w:color w:val="auto"/>
        </w:rPr>
        <w:fldChar w:fldCharType="end"/>
      </w:r>
      <w:r w:rsidRPr="00623F3E">
        <w:rPr>
          <w:color w:val="auto"/>
        </w:rPr>
        <w:t>: Multipath channel model with number of path=10</w:t>
      </w:r>
    </w:p>
    <w:p w:rsidR="00F4193F" w:rsidRPr="00623F3E" w:rsidRDefault="00F4193F" w:rsidP="009C5064">
      <w:pPr>
        <w:rPr>
          <w:rFonts w:cs="Times New Roman"/>
        </w:rPr>
      </w:pPr>
    </w:p>
    <w:p w:rsidR="0037673C" w:rsidRPr="00623F3E" w:rsidRDefault="00EB746D" w:rsidP="00AE2920">
      <w:pPr>
        <w:pStyle w:val="ListParagraph"/>
        <w:numPr>
          <w:ilvl w:val="0"/>
          <w:numId w:val="8"/>
        </w:numPr>
        <w:rPr>
          <w:rFonts w:cs="Times New Roman"/>
          <w:b/>
        </w:rPr>
      </w:pPr>
      <w:r w:rsidRPr="00623F3E">
        <w:rPr>
          <w:rFonts w:cs="Times New Roman"/>
          <w:b/>
        </w:rPr>
        <w:t>Narrow</w:t>
      </w:r>
      <w:r w:rsidR="009C5064" w:rsidRPr="00623F3E">
        <w:rPr>
          <w:rFonts w:cs="Times New Roman"/>
          <w:b/>
        </w:rPr>
        <w:t xml:space="preserve">band </w:t>
      </w:r>
      <w:r w:rsidR="00AE2920" w:rsidRPr="00623F3E">
        <w:rPr>
          <w:rFonts w:cs="Times New Roman"/>
          <w:b/>
        </w:rPr>
        <w:t>T</w:t>
      </w:r>
      <w:r w:rsidR="009C5064" w:rsidRPr="00623F3E">
        <w:rPr>
          <w:rFonts w:cs="Times New Roman"/>
          <w:b/>
        </w:rPr>
        <w:t>echnology</w:t>
      </w:r>
    </w:p>
    <w:p w:rsidR="0037673C" w:rsidRPr="00623F3E" w:rsidRDefault="0037673C" w:rsidP="0037673C">
      <w:pPr>
        <w:rPr>
          <w:rFonts w:cs="Times New Roman"/>
        </w:rPr>
      </w:pPr>
      <w:r w:rsidRPr="00623F3E">
        <w:rPr>
          <w:rFonts w:cs="Times New Roman"/>
        </w:rPr>
        <w:t>The narrowband PLC are normally used in automation systems. The automation systems based on PLC technology are implemented with no any additional insulation of communication networks which results substantially reduction in costs for the installation and realisation of the new network within the existing buildings. The automation system</w:t>
      </w:r>
      <w:r w:rsidR="00096D79" w:rsidRPr="00623F3E">
        <w:rPr>
          <w:rFonts w:cs="Times New Roman"/>
        </w:rPr>
        <w:t xml:space="preserve"> in this system can be used in:</w:t>
      </w:r>
    </w:p>
    <w:p w:rsidR="00096D79" w:rsidRPr="00623F3E" w:rsidRDefault="00096D79" w:rsidP="00096D79">
      <w:pPr>
        <w:pStyle w:val="ListParagraph"/>
        <w:numPr>
          <w:ilvl w:val="0"/>
          <w:numId w:val="2"/>
        </w:numPr>
        <w:rPr>
          <w:rFonts w:cs="Times New Roman"/>
        </w:rPr>
      </w:pPr>
      <w:r w:rsidRPr="00623F3E">
        <w:rPr>
          <w:rFonts w:cs="Times New Roman"/>
        </w:rPr>
        <w:t>Central control of various home system such as controlling doors/windows</w:t>
      </w:r>
    </w:p>
    <w:p w:rsidR="00096D79" w:rsidRPr="00623F3E" w:rsidRDefault="00096D79" w:rsidP="00096D79">
      <w:pPr>
        <w:pStyle w:val="ListParagraph"/>
        <w:numPr>
          <w:ilvl w:val="0"/>
          <w:numId w:val="2"/>
        </w:numPr>
        <w:rPr>
          <w:rFonts w:cs="Times New Roman"/>
        </w:rPr>
      </w:pPr>
      <w:r w:rsidRPr="00623F3E">
        <w:rPr>
          <w:rFonts w:cs="Times New Roman"/>
        </w:rPr>
        <w:t>Controlling connected devices to the internal wiring such as lighting, air conditions</w:t>
      </w:r>
    </w:p>
    <w:p w:rsidR="00576F66" w:rsidRPr="005F3D28" w:rsidRDefault="00096D79" w:rsidP="00096D79">
      <w:pPr>
        <w:pStyle w:val="ListParagraph"/>
        <w:numPr>
          <w:ilvl w:val="0"/>
          <w:numId w:val="2"/>
        </w:numPr>
        <w:rPr>
          <w:rFonts w:cs="Times New Roman"/>
          <w:color w:val="000000" w:themeColor="text1"/>
        </w:rPr>
      </w:pPr>
      <w:r w:rsidRPr="00623F3E">
        <w:rPr>
          <w:rFonts w:cs="Times New Roman"/>
        </w:rPr>
        <w:t>The Secu</w:t>
      </w:r>
      <w:r w:rsidR="0042275B">
        <w:rPr>
          <w:rFonts w:cs="Times New Roman"/>
        </w:rPr>
        <w:t xml:space="preserve">rity function, sensor </w:t>
      </w:r>
      <w:r w:rsidR="00082857">
        <w:rPr>
          <w:rFonts w:cs="Times New Roman"/>
          <w:color w:val="000000" w:themeColor="text1"/>
        </w:rPr>
        <w:t xml:space="preserve">control </w:t>
      </w:r>
      <w:sdt>
        <w:sdtPr>
          <w:rPr>
            <w:rFonts w:cs="Times New Roman"/>
            <w:color w:val="000000" w:themeColor="text1"/>
          </w:rPr>
          <w:id w:val="-773552522"/>
          <w:citation/>
        </w:sdtPr>
        <w:sdtEndPr/>
        <w:sdtContent>
          <w:r w:rsidR="00082857">
            <w:rPr>
              <w:rFonts w:cs="Times New Roman"/>
              <w:color w:val="000000" w:themeColor="text1"/>
            </w:rPr>
            <w:fldChar w:fldCharType="begin"/>
          </w:r>
          <w:r w:rsidR="00082857">
            <w:rPr>
              <w:rFonts w:cs="Times New Roman"/>
              <w:color w:val="000000" w:themeColor="text1"/>
            </w:rPr>
            <w:instrText xml:space="preserve"> CITATION Hos121 \l 2057 </w:instrText>
          </w:r>
          <w:r w:rsidR="00082857">
            <w:rPr>
              <w:rFonts w:cs="Times New Roman"/>
              <w:color w:val="000000" w:themeColor="text1"/>
            </w:rPr>
            <w:fldChar w:fldCharType="separate"/>
          </w:r>
          <w:r w:rsidR="00082857" w:rsidRPr="00082857">
            <w:rPr>
              <w:rFonts w:cs="Times New Roman"/>
              <w:noProof/>
              <w:color w:val="000000" w:themeColor="text1"/>
            </w:rPr>
            <w:t>[6]</w:t>
          </w:r>
          <w:r w:rsidR="00082857">
            <w:rPr>
              <w:rFonts w:cs="Times New Roman"/>
              <w:color w:val="000000" w:themeColor="text1"/>
            </w:rPr>
            <w:fldChar w:fldCharType="end"/>
          </w:r>
        </w:sdtContent>
      </w:sdt>
    </w:p>
    <w:p w:rsidR="001B47FB" w:rsidRPr="00623F3E" w:rsidRDefault="003A1C6D" w:rsidP="00AA3A9E">
      <w:pPr>
        <w:rPr>
          <w:rFonts w:cs="Times New Roman"/>
        </w:rPr>
      </w:pPr>
      <w:r w:rsidRPr="00623F3E">
        <w:rPr>
          <w:rStyle w:val="Hyperlink"/>
          <w:rFonts w:cs="Times New Roman"/>
          <w:color w:val="auto"/>
          <w:u w:val="none"/>
        </w:rPr>
        <w:t>Another</w:t>
      </w:r>
      <w:r w:rsidR="00096D79" w:rsidRPr="00623F3E">
        <w:rPr>
          <w:rStyle w:val="Hyperlink"/>
          <w:rFonts w:cs="Times New Roman"/>
          <w:color w:val="auto"/>
          <w:u w:val="none"/>
        </w:rPr>
        <w:t xml:space="preserve"> application for narrowband technology is called smart metering</w:t>
      </w:r>
      <w:r w:rsidR="00576F66" w:rsidRPr="00623F3E">
        <w:rPr>
          <w:rStyle w:val="Hyperlink"/>
          <w:rFonts w:cs="Times New Roman"/>
          <w:color w:val="auto"/>
          <w:u w:val="none"/>
        </w:rPr>
        <w:t xml:space="preserve">. The smart meter system includes meters at the consumer site, communication medium between a service provider and consumer, such as a gas, an electric, or water, and data management systems in service provider site that make the information available. </w:t>
      </w:r>
      <w:r w:rsidR="001B47FB" w:rsidRPr="00623F3E">
        <w:rPr>
          <w:rStyle w:val="Hyperlink"/>
          <w:rFonts w:cs="Times New Roman"/>
          <w:color w:val="auto"/>
          <w:u w:val="none"/>
        </w:rPr>
        <w:t>The smart meter transmits the collected data through PLC to a Meter Data Management System for data analysis and billing</w:t>
      </w:r>
      <w:sdt>
        <w:sdtPr>
          <w:rPr>
            <w:rStyle w:val="Hyperlink"/>
            <w:rFonts w:cs="Times New Roman"/>
            <w:color w:val="auto"/>
            <w:u w:val="none"/>
          </w:rPr>
          <w:id w:val="-677501493"/>
          <w:citation/>
        </w:sdtPr>
        <w:sdtEndPr>
          <w:rPr>
            <w:rStyle w:val="Hyperlink"/>
          </w:rPr>
        </w:sdtEndPr>
        <w:sdtContent>
          <w:r w:rsidR="005F3D28">
            <w:rPr>
              <w:rStyle w:val="Hyperlink"/>
              <w:rFonts w:cs="Times New Roman"/>
              <w:color w:val="auto"/>
              <w:u w:val="none"/>
            </w:rPr>
            <w:fldChar w:fldCharType="begin"/>
          </w:r>
          <w:r w:rsidR="005F3D28">
            <w:rPr>
              <w:rStyle w:val="Hyperlink"/>
              <w:rFonts w:cs="Times New Roman"/>
              <w:color w:val="auto"/>
              <w:u w:val="none"/>
            </w:rPr>
            <w:instrText xml:space="preserve"> CITATION Con13 \l 2057 </w:instrText>
          </w:r>
          <w:r w:rsidR="005F3D28">
            <w:rPr>
              <w:rStyle w:val="Hyperlink"/>
              <w:rFonts w:cs="Times New Roman"/>
              <w:color w:val="auto"/>
              <w:u w:val="none"/>
            </w:rPr>
            <w:fldChar w:fldCharType="separate"/>
          </w:r>
          <w:r w:rsidR="000224AF">
            <w:rPr>
              <w:rStyle w:val="Hyperlink"/>
              <w:rFonts w:cs="Times New Roman"/>
              <w:noProof/>
              <w:color w:val="auto"/>
              <w:u w:val="none"/>
            </w:rPr>
            <w:t xml:space="preserve"> </w:t>
          </w:r>
          <w:r w:rsidR="000224AF" w:rsidRPr="000224AF">
            <w:rPr>
              <w:rFonts w:cs="Times New Roman"/>
              <w:noProof/>
            </w:rPr>
            <w:t>[7]</w:t>
          </w:r>
          <w:r w:rsidR="005F3D28">
            <w:rPr>
              <w:rStyle w:val="Hyperlink"/>
              <w:rFonts w:cs="Times New Roman"/>
              <w:color w:val="auto"/>
              <w:u w:val="none"/>
            </w:rPr>
            <w:fldChar w:fldCharType="end"/>
          </w:r>
        </w:sdtContent>
      </w:sdt>
      <w:r w:rsidR="00A93FFF" w:rsidRPr="00623F3E">
        <w:rPr>
          <w:rFonts w:cs="Times New Roman"/>
        </w:rPr>
        <w:t>.</w:t>
      </w:r>
    </w:p>
    <w:p w:rsidR="0005548F" w:rsidRPr="00623F3E" w:rsidRDefault="001B47FB" w:rsidP="0005548F">
      <w:pPr>
        <w:keepNext/>
        <w:spacing w:line="240" w:lineRule="auto"/>
        <w:jc w:val="center"/>
      </w:pPr>
      <w:r w:rsidRPr="00623F3E">
        <w:rPr>
          <w:rFonts w:cs="Times New Roman"/>
          <w:noProof/>
          <w:lang w:eastAsia="en-GB"/>
        </w:rPr>
        <w:lastRenderedPageBreak/>
        <w:drawing>
          <wp:inline distT="0" distB="0" distL="0" distR="0" wp14:anchorId="5C9CAF43" wp14:editId="01FC79CE">
            <wp:extent cx="4576840" cy="20187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825" r="30"/>
                    <a:stretch/>
                  </pic:blipFill>
                  <pic:spPr bwMode="auto">
                    <a:xfrm>
                      <a:off x="0" y="0"/>
                      <a:ext cx="4585747" cy="2022719"/>
                    </a:xfrm>
                    <a:prstGeom prst="rect">
                      <a:avLst/>
                    </a:prstGeom>
                    <a:noFill/>
                    <a:ln>
                      <a:noFill/>
                    </a:ln>
                    <a:extLst>
                      <a:ext uri="{53640926-AAD7-44D8-BBD7-CCE9431645EC}">
                        <a14:shadowObscured xmlns:a14="http://schemas.microsoft.com/office/drawing/2010/main"/>
                      </a:ext>
                    </a:extLst>
                  </pic:spPr>
                </pic:pic>
              </a:graphicData>
            </a:graphic>
          </wp:inline>
        </w:drawing>
      </w:r>
    </w:p>
    <w:p w:rsidR="001B47FB" w:rsidRPr="00623F3E" w:rsidRDefault="0005548F" w:rsidP="0005548F">
      <w:pPr>
        <w:pStyle w:val="Caption"/>
        <w:jc w:val="center"/>
        <w:rPr>
          <w:rFonts w:eastAsia="Times New Roman" w:cs="Times New Roman"/>
          <w:color w:val="auto"/>
          <w:sz w:val="22"/>
          <w:szCs w:val="22"/>
          <w:lang w:eastAsia="en-GB"/>
        </w:rPr>
      </w:pPr>
      <w:r w:rsidRPr="00623F3E">
        <w:rPr>
          <w:color w:val="auto"/>
        </w:rPr>
        <w:t xml:space="preserve">Figure </w:t>
      </w:r>
      <w:r w:rsidR="000F4F44" w:rsidRPr="00623F3E">
        <w:rPr>
          <w:color w:val="auto"/>
        </w:rPr>
        <w:fldChar w:fldCharType="begin"/>
      </w:r>
      <w:r w:rsidR="000F4F44" w:rsidRPr="00623F3E">
        <w:rPr>
          <w:color w:val="auto"/>
        </w:rPr>
        <w:instrText xml:space="preserve"> SEQ Figure \* ARABIC </w:instrText>
      </w:r>
      <w:r w:rsidR="000F4F44" w:rsidRPr="00623F3E">
        <w:rPr>
          <w:color w:val="auto"/>
        </w:rPr>
        <w:fldChar w:fldCharType="separate"/>
      </w:r>
      <w:r w:rsidR="00103B97">
        <w:rPr>
          <w:noProof/>
          <w:color w:val="auto"/>
        </w:rPr>
        <w:t>4</w:t>
      </w:r>
      <w:r w:rsidR="000F4F44" w:rsidRPr="00623F3E">
        <w:rPr>
          <w:noProof/>
          <w:color w:val="auto"/>
        </w:rPr>
        <w:fldChar w:fldCharType="end"/>
      </w:r>
      <w:r w:rsidRPr="00623F3E">
        <w:rPr>
          <w:color w:val="auto"/>
        </w:rPr>
        <w:t xml:space="preserve">: The Basic Smart Metering System </w:t>
      </w:r>
      <w:sdt>
        <w:sdtPr>
          <w:rPr>
            <w:color w:val="auto"/>
          </w:rPr>
          <w:id w:val="-785809085"/>
          <w:citation/>
        </w:sdtPr>
        <w:sdtEndPr/>
        <w:sdtContent>
          <w:r w:rsidR="0016490B" w:rsidRPr="00623F3E">
            <w:rPr>
              <w:color w:val="auto"/>
            </w:rPr>
            <w:fldChar w:fldCharType="begin"/>
          </w:r>
          <w:r w:rsidR="0016490B" w:rsidRPr="00623F3E">
            <w:rPr>
              <w:color w:val="auto"/>
            </w:rPr>
            <w:instrText xml:space="preserve"> CITATION Fer11 \l 2057 </w:instrText>
          </w:r>
          <w:r w:rsidR="0016490B" w:rsidRPr="00623F3E">
            <w:rPr>
              <w:color w:val="auto"/>
            </w:rPr>
            <w:fldChar w:fldCharType="separate"/>
          </w:r>
          <w:r w:rsidR="000224AF" w:rsidRPr="000224AF">
            <w:rPr>
              <w:noProof/>
              <w:color w:val="auto"/>
            </w:rPr>
            <w:t>[8]</w:t>
          </w:r>
          <w:r w:rsidR="0016490B" w:rsidRPr="00623F3E">
            <w:rPr>
              <w:color w:val="auto"/>
            </w:rPr>
            <w:fldChar w:fldCharType="end"/>
          </w:r>
        </w:sdtContent>
      </w:sdt>
    </w:p>
    <w:p w:rsidR="00096D79" w:rsidRPr="00623F3E" w:rsidRDefault="00096D79" w:rsidP="003A1C6D">
      <w:pPr>
        <w:spacing w:line="240" w:lineRule="auto"/>
        <w:rPr>
          <w:rFonts w:cs="Times New Roman"/>
        </w:rPr>
      </w:pPr>
      <w:r w:rsidRPr="00623F3E">
        <w:rPr>
          <w:rFonts w:eastAsia="Times New Roman" w:cs="Times New Roman"/>
          <w:lang w:eastAsia="en-GB"/>
        </w:rPr>
        <w:t>If you get a smart meter in your house/building you should get the following benefits:</w:t>
      </w:r>
    </w:p>
    <w:p w:rsidR="00096D79" w:rsidRPr="00532A4A" w:rsidRDefault="00096D79" w:rsidP="00096D79">
      <w:pPr>
        <w:shd w:val="clear" w:color="auto" w:fill="FFFFFF"/>
        <w:spacing w:after="360" w:line="240" w:lineRule="auto"/>
        <w:textAlignment w:val="baseline"/>
        <w:rPr>
          <w:rFonts w:eastAsia="Times New Roman" w:cs="Times New Roman"/>
          <w:lang w:eastAsia="en-GB"/>
        </w:rPr>
      </w:pPr>
      <w:r w:rsidRPr="00532A4A">
        <w:rPr>
          <w:rFonts w:eastAsia="Times New Roman" w:cs="Times New Roman"/>
          <w:bCs/>
          <w:lang w:eastAsia="en-GB"/>
        </w:rPr>
        <w:t>Accurate bills</w:t>
      </w:r>
      <w:r w:rsidR="00532A4A">
        <w:rPr>
          <w:rFonts w:eastAsia="Times New Roman" w:cs="Times New Roman"/>
          <w:lang w:eastAsia="en-GB"/>
        </w:rPr>
        <w:t>;</w:t>
      </w:r>
      <w:r w:rsidRPr="00532A4A">
        <w:rPr>
          <w:rFonts w:eastAsia="Times New Roman" w:cs="Times New Roman"/>
          <w:lang w:eastAsia="en-GB"/>
        </w:rPr>
        <w:t xml:space="preserve"> the smart meter </w:t>
      </w:r>
      <w:r w:rsidR="001B47FB" w:rsidRPr="00532A4A">
        <w:rPr>
          <w:rFonts w:eastAsia="Times New Roman" w:cs="Times New Roman"/>
          <w:lang w:eastAsia="en-GB"/>
        </w:rPr>
        <w:t>sends</w:t>
      </w:r>
      <w:r w:rsidRPr="00532A4A">
        <w:rPr>
          <w:rFonts w:eastAsia="Times New Roman" w:cs="Times New Roman"/>
          <w:lang w:eastAsia="en-GB"/>
        </w:rPr>
        <w:t xml:space="preserve"> information to your energy </w:t>
      </w:r>
      <w:r w:rsidR="001B47FB" w:rsidRPr="00532A4A">
        <w:rPr>
          <w:rFonts w:eastAsia="Times New Roman" w:cs="Times New Roman"/>
          <w:lang w:eastAsia="en-GB"/>
        </w:rPr>
        <w:t>provider</w:t>
      </w:r>
      <w:r w:rsidRPr="00532A4A">
        <w:rPr>
          <w:rFonts w:eastAsia="Times New Roman" w:cs="Times New Roman"/>
          <w:lang w:eastAsia="en-GB"/>
        </w:rPr>
        <w:t xml:space="preserve"> on how much energy you have</w:t>
      </w:r>
      <w:r w:rsidR="001B47FB" w:rsidRPr="00532A4A">
        <w:rPr>
          <w:rFonts w:eastAsia="Times New Roman" w:cs="Times New Roman"/>
          <w:lang w:eastAsia="en-GB"/>
        </w:rPr>
        <w:t xml:space="preserve"> exactly</w:t>
      </w:r>
      <w:r w:rsidRPr="00532A4A">
        <w:rPr>
          <w:rFonts w:eastAsia="Times New Roman" w:cs="Times New Roman"/>
          <w:lang w:eastAsia="en-GB"/>
        </w:rPr>
        <w:t xml:space="preserve"> used, so </w:t>
      </w:r>
      <w:r w:rsidR="001B47FB" w:rsidRPr="00532A4A">
        <w:rPr>
          <w:rFonts w:eastAsia="Times New Roman" w:cs="Times New Roman"/>
          <w:lang w:eastAsia="en-GB"/>
        </w:rPr>
        <w:t>no</w:t>
      </w:r>
      <w:r w:rsidRPr="00532A4A">
        <w:rPr>
          <w:rFonts w:eastAsia="Times New Roman" w:cs="Times New Roman"/>
          <w:lang w:eastAsia="en-GB"/>
        </w:rPr>
        <w:t xml:space="preserve"> more estimated bills.</w:t>
      </w:r>
    </w:p>
    <w:p w:rsidR="001B47FB" w:rsidRPr="00532A4A" w:rsidRDefault="00703975" w:rsidP="001B47FB">
      <w:pPr>
        <w:shd w:val="clear" w:color="auto" w:fill="FFFFFF"/>
        <w:spacing w:after="360" w:line="240" w:lineRule="auto"/>
        <w:textAlignment w:val="baseline"/>
        <w:rPr>
          <w:rFonts w:eastAsia="Times New Roman" w:cs="Times New Roman"/>
          <w:lang w:eastAsia="en-GB"/>
        </w:rPr>
      </w:pPr>
      <w:r w:rsidRPr="00532A4A">
        <w:rPr>
          <w:rFonts w:eastAsia="Times New Roman" w:cs="Times New Roman"/>
          <w:bCs/>
          <w:lang w:eastAsia="en-GB"/>
        </w:rPr>
        <w:t>Could help to</w:t>
      </w:r>
      <w:r w:rsidR="001B47FB" w:rsidRPr="00532A4A">
        <w:rPr>
          <w:rFonts w:eastAsia="Times New Roman" w:cs="Times New Roman"/>
          <w:bCs/>
          <w:lang w:eastAsia="en-GB"/>
        </w:rPr>
        <w:t xml:space="preserve"> save money</w:t>
      </w:r>
      <w:r w:rsidR="00532A4A">
        <w:rPr>
          <w:rFonts w:eastAsia="Times New Roman" w:cs="Times New Roman"/>
          <w:lang w:eastAsia="en-GB"/>
        </w:rPr>
        <w:t xml:space="preserve">; </w:t>
      </w:r>
      <w:r w:rsidR="001B47FB" w:rsidRPr="00532A4A">
        <w:rPr>
          <w:rFonts w:eastAsia="Times New Roman" w:cs="Times New Roman"/>
          <w:lang w:eastAsia="en-GB"/>
        </w:rPr>
        <w:t>by knowing what you’re using, and having an idea of which appliances use the most energy, you may be able to reduce your energy usage and save money.</w:t>
      </w:r>
    </w:p>
    <w:p w:rsidR="001B47FB" w:rsidRPr="00532A4A" w:rsidRDefault="00703975" w:rsidP="00096D79">
      <w:pPr>
        <w:shd w:val="clear" w:color="auto" w:fill="FFFFFF"/>
        <w:spacing w:after="360" w:line="240" w:lineRule="auto"/>
        <w:textAlignment w:val="baseline"/>
        <w:rPr>
          <w:rFonts w:eastAsia="Times New Roman" w:cs="Times New Roman"/>
          <w:bCs/>
          <w:lang w:eastAsia="en-GB"/>
        </w:rPr>
      </w:pPr>
      <w:r w:rsidRPr="00532A4A">
        <w:rPr>
          <w:rFonts w:eastAsia="Times New Roman" w:cs="Times New Roman"/>
          <w:bCs/>
          <w:lang w:eastAsia="en-GB"/>
        </w:rPr>
        <w:t xml:space="preserve">A standard in-home energy </w:t>
      </w:r>
      <w:r w:rsidR="00B5400E" w:rsidRPr="00532A4A">
        <w:rPr>
          <w:rFonts w:eastAsia="Times New Roman" w:cs="Times New Roman"/>
          <w:bCs/>
          <w:lang w:eastAsia="en-GB"/>
        </w:rPr>
        <w:t>display;</w:t>
      </w:r>
      <w:r w:rsidRPr="00532A4A">
        <w:rPr>
          <w:rFonts w:eastAsia="Times New Roman" w:cs="Times New Roman"/>
          <w:bCs/>
          <w:lang w:eastAsia="en-GB"/>
        </w:rPr>
        <w:t xml:space="preserve"> </w:t>
      </w:r>
      <w:r w:rsidR="00B5400E" w:rsidRPr="00532A4A">
        <w:rPr>
          <w:rFonts w:eastAsia="Times New Roman" w:cs="Times New Roman"/>
          <w:lang w:eastAsia="en-GB"/>
        </w:rPr>
        <w:t>has</w:t>
      </w:r>
      <w:r w:rsidRPr="00532A4A">
        <w:rPr>
          <w:rFonts w:eastAsia="Times New Roman" w:cs="Times New Roman"/>
          <w:lang w:eastAsia="en-GB"/>
        </w:rPr>
        <w:t xml:space="preserve"> a small screen which shows your energy usage at any one time with no any additional cost.</w:t>
      </w:r>
    </w:p>
    <w:p w:rsidR="00096D79" w:rsidRPr="005F3D28" w:rsidRDefault="00096D79" w:rsidP="00096D79">
      <w:pPr>
        <w:shd w:val="clear" w:color="auto" w:fill="FFFFFF"/>
        <w:spacing w:after="360" w:line="240" w:lineRule="auto"/>
        <w:textAlignment w:val="baseline"/>
        <w:rPr>
          <w:rFonts w:eastAsia="Times New Roman" w:cs="Times New Roman"/>
          <w:color w:val="000000" w:themeColor="text1"/>
          <w:lang w:eastAsia="en-GB"/>
        </w:rPr>
      </w:pPr>
      <w:r w:rsidRPr="00532A4A">
        <w:rPr>
          <w:rFonts w:eastAsia="Times New Roman" w:cs="Times New Roman"/>
          <w:bCs/>
          <w:lang w:eastAsia="en-GB"/>
        </w:rPr>
        <w:t>Reduced theft of energy</w:t>
      </w:r>
      <w:r w:rsidR="00532A4A">
        <w:rPr>
          <w:rFonts w:eastAsia="Times New Roman" w:cs="Times New Roman"/>
          <w:lang w:eastAsia="en-GB"/>
        </w:rPr>
        <w:t>;</w:t>
      </w:r>
      <w:r w:rsidRPr="00532A4A">
        <w:rPr>
          <w:rFonts w:eastAsia="Times New Roman" w:cs="Times New Roman"/>
          <w:lang w:eastAsia="en-GB"/>
        </w:rPr>
        <w:t xml:space="preserve"> </w:t>
      </w:r>
      <w:r w:rsidR="00D80EE2" w:rsidRPr="00532A4A">
        <w:rPr>
          <w:rFonts w:eastAsia="Times New Roman" w:cs="Times New Roman"/>
          <w:lang w:eastAsia="en-GB"/>
        </w:rPr>
        <w:t xml:space="preserve">the energy theft </w:t>
      </w:r>
      <w:r w:rsidR="00D80EE2" w:rsidRPr="005F3D28">
        <w:rPr>
          <w:rFonts w:eastAsia="Times New Roman" w:cs="Times New Roman"/>
          <w:color w:val="000000" w:themeColor="text1"/>
          <w:lang w:eastAsia="en-GB"/>
        </w:rPr>
        <w:t>detection is more easily therefore it can be easily prevented, meaning you won’t</w:t>
      </w:r>
      <w:r w:rsidRPr="005F3D28">
        <w:rPr>
          <w:rFonts w:eastAsia="Times New Roman" w:cs="Times New Roman"/>
          <w:color w:val="000000" w:themeColor="text1"/>
          <w:lang w:eastAsia="en-GB"/>
        </w:rPr>
        <w:t xml:space="preserve"> have to pay for stolen energy</w:t>
      </w:r>
      <w:r w:rsidR="00AA3A9E" w:rsidRPr="005F3D28">
        <w:rPr>
          <w:rFonts w:eastAsia="Times New Roman" w:cs="Times New Roman"/>
          <w:color w:val="000000" w:themeColor="text1"/>
          <w:lang w:eastAsia="en-GB"/>
        </w:rPr>
        <w:t xml:space="preserve"> </w:t>
      </w:r>
      <w:sdt>
        <w:sdtPr>
          <w:rPr>
            <w:rFonts w:eastAsia="Times New Roman" w:cs="Times New Roman"/>
            <w:color w:val="000000" w:themeColor="text1"/>
            <w:lang w:eastAsia="en-GB"/>
          </w:rPr>
          <w:id w:val="-965895490"/>
          <w:citation/>
        </w:sdtPr>
        <w:sdtEndPr/>
        <w:sdtContent>
          <w:r w:rsidR="000224AF">
            <w:rPr>
              <w:rFonts w:eastAsia="Times New Roman" w:cs="Times New Roman"/>
              <w:color w:val="000000" w:themeColor="text1"/>
              <w:lang w:eastAsia="en-GB"/>
            </w:rPr>
            <w:fldChar w:fldCharType="begin"/>
          </w:r>
          <w:r w:rsidR="000224AF">
            <w:rPr>
              <w:rFonts w:eastAsia="Times New Roman" w:cs="Times New Roman"/>
              <w:color w:val="000000" w:themeColor="text1"/>
              <w:lang w:eastAsia="en-GB"/>
            </w:rPr>
            <w:instrText xml:space="preserve"> CITATION Con13 \l 2057 </w:instrText>
          </w:r>
          <w:r w:rsidR="000224AF">
            <w:rPr>
              <w:rFonts w:eastAsia="Times New Roman" w:cs="Times New Roman"/>
              <w:color w:val="000000" w:themeColor="text1"/>
              <w:lang w:eastAsia="en-GB"/>
            </w:rPr>
            <w:fldChar w:fldCharType="separate"/>
          </w:r>
          <w:r w:rsidR="000224AF" w:rsidRPr="000224AF">
            <w:rPr>
              <w:rFonts w:eastAsia="Times New Roman" w:cs="Times New Roman"/>
              <w:noProof/>
              <w:color w:val="000000" w:themeColor="text1"/>
              <w:lang w:eastAsia="en-GB"/>
            </w:rPr>
            <w:t>[7]</w:t>
          </w:r>
          <w:r w:rsidR="000224AF">
            <w:rPr>
              <w:rFonts w:eastAsia="Times New Roman" w:cs="Times New Roman"/>
              <w:color w:val="000000" w:themeColor="text1"/>
              <w:lang w:eastAsia="en-GB"/>
            </w:rPr>
            <w:fldChar w:fldCharType="end"/>
          </w:r>
        </w:sdtContent>
      </w:sdt>
      <w:r w:rsidR="00AA3A9E" w:rsidRPr="005F3D28">
        <w:rPr>
          <w:rFonts w:eastAsia="Times New Roman" w:cs="Times New Roman"/>
          <w:color w:val="000000" w:themeColor="text1"/>
          <w:lang w:eastAsia="en-GB"/>
        </w:rPr>
        <w:t>.</w:t>
      </w:r>
    </w:p>
    <w:p w:rsidR="000E4193" w:rsidRPr="00623F3E" w:rsidRDefault="008A4EE2" w:rsidP="00AE2920">
      <w:pPr>
        <w:pStyle w:val="ListParagraph"/>
        <w:numPr>
          <w:ilvl w:val="0"/>
          <w:numId w:val="8"/>
        </w:numPr>
        <w:rPr>
          <w:rFonts w:cs="Times New Roman"/>
          <w:b/>
        </w:rPr>
      </w:pPr>
      <w:r>
        <w:rPr>
          <w:rFonts w:cs="Times New Roman"/>
          <w:b/>
        </w:rPr>
        <w:t>Orthogonal Frequency Division M</w:t>
      </w:r>
      <w:r w:rsidR="000E4193" w:rsidRPr="00623F3E">
        <w:rPr>
          <w:rFonts w:cs="Times New Roman"/>
          <w:b/>
        </w:rPr>
        <w:t xml:space="preserve">ultiplexing (OFDM) </w:t>
      </w:r>
    </w:p>
    <w:p w:rsidR="00FA5EFA" w:rsidRDefault="000E4193" w:rsidP="000E4193">
      <w:pPr>
        <w:rPr>
          <w:rFonts w:cs="Times New Roman"/>
        </w:rPr>
      </w:pPr>
      <w:r w:rsidRPr="00623F3E">
        <w:rPr>
          <w:rFonts w:cs="Times New Roman"/>
        </w:rPr>
        <w:t>Nowadays in order to achieve higher data rates in communication system OFDM which is a multi-carrier modulation technique is being used.</w:t>
      </w:r>
      <w:r w:rsidR="008D3FBB" w:rsidRPr="00623F3E">
        <w:rPr>
          <w:rFonts w:cs="Times New Roman"/>
        </w:rPr>
        <w:t xml:space="preserve"> In OFDM scheme data will be transmitted by dividing a single wideband stream into several smaller/narrowband parallel bit streams. </w:t>
      </w:r>
      <w:r w:rsidRPr="00623F3E">
        <w:rPr>
          <w:rFonts w:cs="Times New Roman"/>
        </w:rPr>
        <w:t>Each</w:t>
      </w:r>
      <w:r w:rsidR="00FC0DA2" w:rsidRPr="00623F3E">
        <w:rPr>
          <w:rFonts w:cs="Times New Roman"/>
        </w:rPr>
        <w:t xml:space="preserve"> of these narrowband streams then</w:t>
      </w:r>
      <w:r w:rsidRPr="00623F3E">
        <w:rPr>
          <w:rFonts w:cs="Times New Roman"/>
        </w:rPr>
        <w:t xml:space="preserve"> modulated onto an individual carrier</w:t>
      </w:r>
      <w:r w:rsidR="00FC0DA2" w:rsidRPr="00623F3E">
        <w:rPr>
          <w:rFonts w:cs="Times New Roman"/>
        </w:rPr>
        <w:t>.</w:t>
      </w:r>
      <w:r w:rsidRPr="00623F3E">
        <w:rPr>
          <w:rFonts w:cs="Times New Roman"/>
        </w:rPr>
        <w:t xml:space="preserve"> </w:t>
      </w:r>
    </w:p>
    <w:p w:rsidR="000E4193" w:rsidRPr="00623F3E" w:rsidRDefault="000E4193" w:rsidP="000E4193">
      <w:pPr>
        <w:rPr>
          <w:rFonts w:cs="Times New Roman"/>
        </w:rPr>
      </w:pPr>
      <w:r w:rsidRPr="00623F3E">
        <w:rPr>
          <w:rFonts w:cs="Times New Roman"/>
        </w:rPr>
        <w:t>The narrowband channels are orthogonal vis-à-vis each other, and are transmi</w:t>
      </w:r>
      <w:r w:rsidR="00FC0DA2" w:rsidRPr="00623F3E">
        <w:rPr>
          <w:rFonts w:cs="Times New Roman"/>
        </w:rPr>
        <w:t>tted simultaneously which results an increase in</w:t>
      </w:r>
      <w:r w:rsidRPr="00623F3E">
        <w:rPr>
          <w:rFonts w:cs="Times New Roman"/>
        </w:rPr>
        <w:t xml:space="preserve"> </w:t>
      </w:r>
      <w:r w:rsidR="00FC0DA2" w:rsidRPr="00623F3E">
        <w:rPr>
          <w:rFonts w:cs="Times New Roman"/>
        </w:rPr>
        <w:t>the symbol duration</w:t>
      </w:r>
      <w:r w:rsidRPr="00623F3E">
        <w:rPr>
          <w:rFonts w:cs="Times New Roman"/>
        </w:rPr>
        <w:t xml:space="preserve"> proportionately,</w:t>
      </w:r>
      <w:r w:rsidR="00FC0DA2" w:rsidRPr="00623F3E">
        <w:rPr>
          <w:rFonts w:cs="Times New Roman"/>
        </w:rPr>
        <w:t xml:space="preserve"> and reduction on</w:t>
      </w:r>
      <w:r w:rsidRPr="00623F3E">
        <w:rPr>
          <w:rFonts w:cs="Times New Roman"/>
        </w:rPr>
        <w:t xml:space="preserve"> the effects of inter-symbol interference (ISI) </w:t>
      </w:r>
      <w:r w:rsidR="00FC0DA2" w:rsidRPr="00623F3E">
        <w:rPr>
          <w:rFonts w:cs="Times New Roman"/>
        </w:rPr>
        <w:t xml:space="preserve">which are </w:t>
      </w:r>
      <w:r w:rsidRPr="00623F3E">
        <w:rPr>
          <w:rFonts w:cs="Times New Roman"/>
        </w:rPr>
        <w:t>induced by multipath Rayleigh-faded environments</w:t>
      </w:r>
      <w:sdt>
        <w:sdtPr>
          <w:rPr>
            <w:rFonts w:cs="Times New Roman"/>
          </w:rPr>
          <w:id w:val="-1111818379"/>
          <w:citation/>
        </w:sdtPr>
        <w:sdtEndPr/>
        <w:sdtContent>
          <w:r w:rsidR="00AE2920" w:rsidRPr="00623F3E">
            <w:rPr>
              <w:rFonts w:cs="Times New Roman"/>
            </w:rPr>
            <w:fldChar w:fldCharType="begin"/>
          </w:r>
          <w:r w:rsidR="00AE2920" w:rsidRPr="00623F3E">
            <w:rPr>
              <w:rFonts w:cs="Times New Roman"/>
            </w:rPr>
            <w:instrText xml:space="preserve"> CITATION Agr11 \l 2057 </w:instrText>
          </w:r>
          <w:r w:rsidR="00AE2920" w:rsidRPr="00623F3E">
            <w:rPr>
              <w:rFonts w:cs="Times New Roman"/>
            </w:rPr>
            <w:fldChar w:fldCharType="separate"/>
          </w:r>
          <w:r w:rsidR="00ED7092">
            <w:rPr>
              <w:rFonts w:cs="Times New Roman"/>
              <w:noProof/>
            </w:rPr>
            <w:t xml:space="preserve"> </w:t>
          </w:r>
          <w:r w:rsidR="00ED7092" w:rsidRPr="00ED7092">
            <w:rPr>
              <w:rFonts w:cs="Times New Roman"/>
              <w:noProof/>
            </w:rPr>
            <w:t>[2]</w:t>
          </w:r>
          <w:r w:rsidR="00AE2920" w:rsidRPr="00623F3E">
            <w:rPr>
              <w:rFonts w:cs="Times New Roman"/>
            </w:rPr>
            <w:fldChar w:fldCharType="end"/>
          </w:r>
        </w:sdtContent>
      </w:sdt>
      <w:r w:rsidR="00AE2920" w:rsidRPr="00623F3E">
        <w:rPr>
          <w:rFonts w:cs="Times New Roman"/>
        </w:rPr>
        <w:t>.</w:t>
      </w:r>
    </w:p>
    <w:p w:rsidR="003277D3" w:rsidRPr="00623F3E" w:rsidRDefault="00816392" w:rsidP="003277D3">
      <w:pPr>
        <w:keepNext/>
        <w:jc w:val="center"/>
      </w:pPr>
      <w:r w:rsidRPr="00623F3E">
        <w:rPr>
          <w:rFonts w:cs="Times New Roman"/>
          <w:noProof/>
          <w:lang w:eastAsia="en-GB"/>
        </w:rPr>
        <w:lastRenderedPageBreak/>
        <w:drawing>
          <wp:inline distT="0" distB="0" distL="0" distR="0" wp14:anchorId="59125789" wp14:editId="2FB50A66">
            <wp:extent cx="3082574" cy="2518055"/>
            <wp:effectExtent l="19050" t="19050" r="2286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281" t="22556" r="27978" b="10811"/>
                    <a:stretch/>
                  </pic:blipFill>
                  <pic:spPr bwMode="auto">
                    <a:xfrm>
                      <a:off x="0" y="0"/>
                      <a:ext cx="3086074" cy="25209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4583D" w:rsidRPr="00623F3E" w:rsidRDefault="003277D3" w:rsidP="003277D3">
      <w:pPr>
        <w:pStyle w:val="Caption"/>
        <w:jc w:val="center"/>
        <w:rPr>
          <w:rFonts w:cs="Times New Roman"/>
          <w:color w:val="auto"/>
          <w:sz w:val="22"/>
          <w:szCs w:val="22"/>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5</w:t>
      </w:r>
      <w:r w:rsidRPr="00623F3E">
        <w:rPr>
          <w:color w:val="auto"/>
        </w:rPr>
        <w:fldChar w:fldCharType="end"/>
      </w:r>
      <w:r w:rsidRPr="00623F3E">
        <w:rPr>
          <w:color w:val="auto"/>
        </w:rPr>
        <w:t>: Basic OFDM System Architecture</w:t>
      </w:r>
    </w:p>
    <w:p w:rsidR="0094583D" w:rsidRPr="00623F3E" w:rsidRDefault="000F4F44" w:rsidP="000F4F44">
      <w:pPr>
        <w:tabs>
          <w:tab w:val="left" w:pos="1592"/>
        </w:tabs>
        <w:autoSpaceDE w:val="0"/>
        <w:autoSpaceDN w:val="0"/>
        <w:adjustRightInd w:val="0"/>
        <w:spacing w:after="0" w:line="240" w:lineRule="auto"/>
        <w:rPr>
          <w:rFonts w:cs="Times New Roman"/>
        </w:rPr>
      </w:pPr>
      <w:r w:rsidRPr="00623F3E">
        <w:rPr>
          <w:rFonts w:cs="Times New Roman"/>
        </w:rPr>
        <w:tab/>
      </w:r>
    </w:p>
    <w:p w:rsidR="008D3FBB" w:rsidRPr="005F3D28" w:rsidRDefault="00ED6720" w:rsidP="000E4193">
      <w:pPr>
        <w:autoSpaceDE w:val="0"/>
        <w:autoSpaceDN w:val="0"/>
        <w:adjustRightInd w:val="0"/>
        <w:spacing w:after="0" w:line="240" w:lineRule="auto"/>
        <w:rPr>
          <w:rFonts w:cs="Times New Roman"/>
          <w:color w:val="000000" w:themeColor="text1"/>
        </w:rPr>
      </w:pPr>
      <w:r w:rsidRPr="00623F3E">
        <w:rPr>
          <w:rFonts w:cs="Times New Roman"/>
        </w:rPr>
        <w:t>The study on the effect of number of branches in power line networks indicated the possibility of degradation of the channel performance. Therefore in order to enhance the network stability and performance the</w:t>
      </w:r>
      <w:r w:rsidR="008D3FBB" w:rsidRPr="00623F3E">
        <w:rPr>
          <w:rFonts w:cs="Times New Roman"/>
        </w:rPr>
        <w:t xml:space="preserve"> multi-carrier modulation techniques such as OFDM</w:t>
      </w:r>
      <w:r w:rsidRPr="00623F3E">
        <w:rPr>
          <w:rFonts w:cs="Times New Roman"/>
        </w:rPr>
        <w:t xml:space="preserve"> can be </w:t>
      </w:r>
      <w:r w:rsidRPr="005F3D28">
        <w:rPr>
          <w:rFonts w:cs="Times New Roman"/>
          <w:color w:val="000000" w:themeColor="text1"/>
        </w:rPr>
        <w:t>considered</w:t>
      </w:r>
      <w:r w:rsidR="00C944D2">
        <w:rPr>
          <w:rFonts w:cs="Times New Roman"/>
          <w:color w:val="000000" w:themeColor="text1"/>
        </w:rPr>
        <w:t xml:space="preserve"> </w:t>
      </w:r>
      <w:sdt>
        <w:sdtPr>
          <w:rPr>
            <w:rFonts w:cs="Times New Roman"/>
            <w:color w:val="000000" w:themeColor="text1"/>
          </w:rPr>
          <w:id w:val="-1359733621"/>
          <w:citation/>
        </w:sdtPr>
        <w:sdtEndPr/>
        <w:sdtContent>
          <w:r w:rsidR="00C944D2">
            <w:rPr>
              <w:rFonts w:cs="Times New Roman"/>
              <w:color w:val="000000" w:themeColor="text1"/>
            </w:rPr>
            <w:fldChar w:fldCharType="begin"/>
          </w:r>
          <w:r w:rsidR="00C944D2">
            <w:rPr>
              <w:rFonts w:cs="Times New Roman"/>
              <w:color w:val="000000" w:themeColor="text1"/>
            </w:rPr>
            <w:instrText xml:space="preserve"> CITATION Hos121 \l 2057 </w:instrText>
          </w:r>
          <w:r w:rsidR="00C944D2">
            <w:rPr>
              <w:rFonts w:cs="Times New Roman"/>
              <w:color w:val="000000" w:themeColor="text1"/>
            </w:rPr>
            <w:fldChar w:fldCharType="separate"/>
          </w:r>
          <w:r w:rsidR="00C944D2" w:rsidRPr="00C944D2">
            <w:rPr>
              <w:rFonts w:cs="Times New Roman"/>
              <w:noProof/>
              <w:color w:val="000000" w:themeColor="text1"/>
            </w:rPr>
            <w:t>[6]</w:t>
          </w:r>
          <w:r w:rsidR="00C944D2">
            <w:rPr>
              <w:rFonts w:cs="Times New Roman"/>
              <w:color w:val="000000" w:themeColor="text1"/>
            </w:rPr>
            <w:fldChar w:fldCharType="end"/>
          </w:r>
        </w:sdtContent>
      </w:sdt>
      <w:r w:rsidRPr="005F3D28">
        <w:rPr>
          <w:rFonts w:cs="Times New Roman"/>
          <w:color w:val="000000" w:themeColor="text1"/>
        </w:rPr>
        <w:t>.</w:t>
      </w:r>
    </w:p>
    <w:p w:rsidR="003277D3" w:rsidRPr="00623F3E" w:rsidRDefault="003277D3" w:rsidP="004A1637">
      <w:pPr>
        <w:rPr>
          <w:rFonts w:cs="Times New Roman"/>
          <w:b/>
          <w:bCs/>
        </w:rPr>
      </w:pPr>
    </w:p>
    <w:p w:rsidR="004A1637" w:rsidRPr="00623F3E" w:rsidRDefault="008A4EE2" w:rsidP="006E0EF9">
      <w:pPr>
        <w:pStyle w:val="ListParagraph"/>
        <w:numPr>
          <w:ilvl w:val="0"/>
          <w:numId w:val="7"/>
        </w:numPr>
        <w:rPr>
          <w:rFonts w:cs="Times New Roman"/>
          <w:b/>
          <w:bCs/>
          <w:sz w:val="24"/>
          <w:szCs w:val="24"/>
        </w:rPr>
      </w:pPr>
      <w:r>
        <w:rPr>
          <w:rFonts w:cs="Times New Roman"/>
          <w:b/>
          <w:bCs/>
          <w:sz w:val="24"/>
          <w:szCs w:val="24"/>
        </w:rPr>
        <w:t>Different T</w:t>
      </w:r>
      <w:r w:rsidR="005E17F5" w:rsidRPr="00623F3E">
        <w:rPr>
          <w:rFonts w:cs="Times New Roman"/>
          <w:b/>
          <w:bCs/>
          <w:sz w:val="24"/>
          <w:szCs w:val="24"/>
        </w:rPr>
        <w:t>ypes of Noise on PLC</w:t>
      </w:r>
    </w:p>
    <w:p w:rsidR="004A1637" w:rsidRPr="00623F3E" w:rsidRDefault="004A1637" w:rsidP="004A1637">
      <w:pPr>
        <w:rPr>
          <w:rFonts w:cs="Times New Roman"/>
        </w:rPr>
      </w:pPr>
      <w:r w:rsidRPr="00623F3E">
        <w:rPr>
          <w:rFonts w:cs="Times New Roman"/>
        </w:rPr>
        <w:t>In order to design high speed data transmission over power line networks details knowledge of channel properties noise are required. Due to the signal distortion, cable losses and multipath propagation the noise is known as the most crucial factor effecting data communication over power line systems.</w:t>
      </w:r>
    </w:p>
    <w:p w:rsidR="004A1637" w:rsidRPr="00623F3E" w:rsidRDefault="004A1637" w:rsidP="004A1637">
      <w:pPr>
        <w:rPr>
          <w:rFonts w:cs="Times New Roman"/>
        </w:rPr>
      </w:pPr>
      <w:r w:rsidRPr="00623F3E">
        <w:rPr>
          <w:rFonts w:cs="Times New Roman"/>
        </w:rPr>
        <w:t>Normally in LV power line networks, the source of the noise can be internal (inside the network) or external (outside the network). Overall in BPL channels the additive noise normally classified into five different classes;</w:t>
      </w:r>
    </w:p>
    <w:p w:rsidR="004A1637" w:rsidRPr="00623F3E" w:rsidRDefault="004A1637" w:rsidP="00E25F95">
      <w:pPr>
        <w:pStyle w:val="ListParagraph"/>
        <w:numPr>
          <w:ilvl w:val="0"/>
          <w:numId w:val="9"/>
        </w:numPr>
        <w:rPr>
          <w:rFonts w:cs="Times New Roman"/>
        </w:rPr>
      </w:pPr>
      <w:r w:rsidRPr="00623F3E">
        <w:rPr>
          <w:rFonts w:cs="Times New Roman"/>
        </w:rPr>
        <w:t>Coloured background noise: has very low Power Spectral Density (</w:t>
      </w:r>
      <w:r w:rsidR="00E25F95" w:rsidRPr="00623F3E">
        <w:rPr>
          <w:rFonts w:cs="Times New Roman"/>
        </w:rPr>
        <w:t>PSD</w:t>
      </w:r>
      <w:r w:rsidRPr="00623F3E">
        <w:rPr>
          <w:rFonts w:cs="Times New Roman"/>
        </w:rPr>
        <w:t>) which also varies with the variation in frequency and resulted by summation of number of different noise sources with very low power.</w:t>
      </w:r>
    </w:p>
    <w:p w:rsidR="004A1637" w:rsidRPr="00623F3E" w:rsidRDefault="004A1637" w:rsidP="00E25F95">
      <w:pPr>
        <w:pStyle w:val="ListParagraph"/>
        <w:numPr>
          <w:ilvl w:val="0"/>
          <w:numId w:val="9"/>
        </w:numPr>
        <w:rPr>
          <w:rFonts w:cs="Times New Roman"/>
        </w:rPr>
      </w:pPr>
      <w:r w:rsidRPr="00623F3E">
        <w:rPr>
          <w:rFonts w:cs="Times New Roman"/>
        </w:rPr>
        <w:t xml:space="preserve"> Narrow band noise: normally has sinusoidal signals with modulated amplitudes and caused by ingress of broadcast station in short wave broadcast bands and the medium.</w:t>
      </w:r>
    </w:p>
    <w:p w:rsidR="004A1637" w:rsidRPr="00623F3E" w:rsidRDefault="004A1637" w:rsidP="00E25F95">
      <w:pPr>
        <w:pStyle w:val="ListParagraph"/>
        <w:numPr>
          <w:ilvl w:val="0"/>
          <w:numId w:val="9"/>
        </w:numPr>
        <w:rPr>
          <w:rFonts w:cs="Times New Roman"/>
        </w:rPr>
      </w:pPr>
      <w:r w:rsidRPr="00623F3E">
        <w:rPr>
          <w:rFonts w:cs="Times New Roman"/>
        </w:rPr>
        <w:t xml:space="preserve">Periodic impulsive noise asynchronous to the mains frequency:  have a repetition rate between </w:t>
      </w:r>
      <w:r w:rsidR="00623F3E" w:rsidRPr="00623F3E">
        <w:rPr>
          <w:rFonts w:cs="Times New Roman"/>
        </w:rPr>
        <w:t>50 kHz</w:t>
      </w:r>
      <w:r w:rsidRPr="00623F3E">
        <w:rPr>
          <w:rFonts w:cs="Times New Roman"/>
        </w:rPr>
        <w:t xml:space="preserve"> to 200 KHz in most cases and normally resulted by switching power supplies.</w:t>
      </w:r>
    </w:p>
    <w:p w:rsidR="004A1637" w:rsidRPr="00623F3E" w:rsidRDefault="004A1637" w:rsidP="00E25F95">
      <w:pPr>
        <w:pStyle w:val="ListParagraph"/>
        <w:numPr>
          <w:ilvl w:val="0"/>
          <w:numId w:val="9"/>
        </w:numPr>
        <w:rPr>
          <w:rFonts w:cs="Times New Roman"/>
        </w:rPr>
      </w:pPr>
      <w:r w:rsidRPr="00623F3E">
        <w:rPr>
          <w:rFonts w:cs="Times New Roman"/>
        </w:rPr>
        <w:t>Periodic impulsive noise synchronous to the mains frequency: with the repetition rate of 50Hz or 100 Hz and are synchronous to the mains cycle and normally created by the power supplies operating synchronously with the mains cycle.</w:t>
      </w:r>
    </w:p>
    <w:p w:rsidR="004A1637" w:rsidRPr="00623F3E" w:rsidRDefault="00FC473F" w:rsidP="00E25F95">
      <w:pPr>
        <w:pStyle w:val="ListParagraph"/>
        <w:numPr>
          <w:ilvl w:val="0"/>
          <w:numId w:val="9"/>
        </w:numPr>
        <w:rPr>
          <w:rFonts w:cs="Times New Roman"/>
        </w:rPr>
      </w:pPr>
      <w:r>
        <w:rPr>
          <w:rFonts w:cs="Times New Roman"/>
        </w:rPr>
        <w:t xml:space="preserve">Asynchronous impulsive noise: </w:t>
      </w:r>
      <w:proofErr w:type="gramStart"/>
      <w:r w:rsidR="004A1637" w:rsidRPr="00623F3E">
        <w:rPr>
          <w:rFonts w:cs="Times New Roman"/>
        </w:rPr>
        <w:t xml:space="preserve">which sometimes has a very high </w:t>
      </w:r>
      <w:r w:rsidR="00623F3E" w:rsidRPr="00623F3E">
        <w:rPr>
          <w:rFonts w:cs="Times New Roman"/>
        </w:rPr>
        <w:t>PSD</w:t>
      </w:r>
      <w:r w:rsidR="004A1637" w:rsidRPr="00623F3E">
        <w:rPr>
          <w:rFonts w:cs="Times New Roman"/>
        </w:rPr>
        <w:t xml:space="preserve"> value of more than 50 dB above the backgr</w:t>
      </w:r>
      <w:r w:rsidR="00816392" w:rsidRPr="00623F3E">
        <w:rPr>
          <w:rFonts w:cs="Times New Roman"/>
        </w:rPr>
        <w:t xml:space="preserve">ound noise and </w:t>
      </w:r>
      <w:r w:rsidR="004A1637" w:rsidRPr="00623F3E">
        <w:rPr>
          <w:rFonts w:cs="Times New Roman"/>
        </w:rPr>
        <w:t xml:space="preserve">is normally caused by switching transients in the </w:t>
      </w:r>
      <w:r w:rsidRPr="005F3D28">
        <w:rPr>
          <w:rFonts w:cs="Times New Roman"/>
          <w:color w:val="000000" w:themeColor="text1"/>
        </w:rPr>
        <w:t xml:space="preserve">network </w:t>
      </w:r>
      <w:sdt>
        <w:sdtPr>
          <w:rPr>
            <w:rFonts w:cs="Times New Roman"/>
            <w:color w:val="000000" w:themeColor="text1"/>
          </w:rPr>
          <w:id w:val="-1905597985"/>
          <w:citation/>
        </w:sdtPr>
        <w:sdtEndPr/>
        <w:sdtContent>
          <w:r w:rsidR="00623F3E" w:rsidRPr="005F3D28">
            <w:rPr>
              <w:rFonts w:cs="Times New Roman"/>
              <w:color w:val="000000" w:themeColor="text1"/>
            </w:rPr>
            <w:fldChar w:fldCharType="begin"/>
          </w:r>
          <w:r w:rsidR="00623F3E" w:rsidRPr="005F3D28">
            <w:rPr>
              <w:rFonts w:cs="Times New Roman"/>
              <w:color w:val="000000" w:themeColor="text1"/>
            </w:rPr>
            <w:instrText xml:space="preserve"> CITATION Cha11 \l 2057 </w:instrText>
          </w:r>
          <w:r w:rsidR="00623F3E" w:rsidRPr="005F3D28">
            <w:rPr>
              <w:rFonts w:cs="Times New Roman"/>
              <w:color w:val="000000" w:themeColor="text1"/>
            </w:rPr>
            <w:fldChar w:fldCharType="separate"/>
          </w:r>
          <w:r w:rsidR="005F3D28" w:rsidRPr="005F3D28">
            <w:rPr>
              <w:rFonts w:cs="Times New Roman"/>
              <w:noProof/>
              <w:color w:val="000000" w:themeColor="text1"/>
            </w:rPr>
            <w:t>[9]</w:t>
          </w:r>
          <w:r w:rsidR="00623F3E" w:rsidRPr="005F3D28">
            <w:rPr>
              <w:rFonts w:cs="Times New Roman"/>
              <w:color w:val="000000" w:themeColor="text1"/>
            </w:rPr>
            <w:fldChar w:fldCharType="end"/>
          </w:r>
        </w:sdtContent>
      </w:sdt>
      <w:r w:rsidR="00E62DD2" w:rsidRPr="005F3D28">
        <w:rPr>
          <w:rFonts w:cs="Times New Roman"/>
          <w:color w:val="000000" w:themeColor="text1"/>
        </w:rPr>
        <w:t>.</w:t>
      </w:r>
      <w:proofErr w:type="gramEnd"/>
    </w:p>
    <w:p w:rsidR="00D72A6C" w:rsidRPr="00623F3E" w:rsidRDefault="00D72A6C" w:rsidP="004A1637">
      <w:pPr>
        <w:rPr>
          <w:rFonts w:cs="Times New Roman"/>
          <w:b/>
        </w:rPr>
      </w:pPr>
    </w:p>
    <w:p w:rsidR="004A1637" w:rsidRPr="00623F3E" w:rsidRDefault="004836E8" w:rsidP="00623F3E">
      <w:pPr>
        <w:pStyle w:val="ListParagraph"/>
        <w:numPr>
          <w:ilvl w:val="0"/>
          <w:numId w:val="10"/>
        </w:numPr>
        <w:rPr>
          <w:rFonts w:cs="Times New Roman"/>
          <w:b/>
        </w:rPr>
      </w:pPr>
      <w:proofErr w:type="spellStart"/>
      <w:r>
        <w:rPr>
          <w:rFonts w:cs="Times New Roman"/>
          <w:b/>
        </w:rPr>
        <w:lastRenderedPageBreak/>
        <w:t>MATL</w:t>
      </w:r>
      <w:r w:rsidR="001E2545" w:rsidRPr="00623F3E">
        <w:rPr>
          <w:rFonts w:cs="Times New Roman"/>
          <w:b/>
        </w:rPr>
        <w:t>ab</w:t>
      </w:r>
      <w:proofErr w:type="spellEnd"/>
      <w:r w:rsidR="001E2545" w:rsidRPr="00623F3E">
        <w:rPr>
          <w:rFonts w:cs="Times New Roman"/>
          <w:b/>
        </w:rPr>
        <w:t xml:space="preserve"> Simulink model of </w:t>
      </w:r>
      <w:r w:rsidR="004A1637" w:rsidRPr="00623F3E">
        <w:rPr>
          <w:rFonts w:cs="Times New Roman"/>
          <w:b/>
        </w:rPr>
        <w:t>different type</w:t>
      </w:r>
      <w:r w:rsidR="001E2545" w:rsidRPr="00623F3E">
        <w:rPr>
          <w:rFonts w:cs="Times New Roman"/>
          <w:b/>
        </w:rPr>
        <w:t>s of noise on PLC syst</w:t>
      </w:r>
      <w:r w:rsidR="00623F3E" w:rsidRPr="00623F3E">
        <w:rPr>
          <w:rFonts w:cs="Times New Roman"/>
          <w:b/>
        </w:rPr>
        <w:t>em</w:t>
      </w:r>
    </w:p>
    <w:p w:rsidR="004C4E62" w:rsidRPr="00623F3E" w:rsidRDefault="004C4E62" w:rsidP="004A1637">
      <w:pPr>
        <w:rPr>
          <w:rFonts w:cs="Times New Roman"/>
          <w:bCs/>
        </w:rPr>
      </w:pPr>
      <w:r w:rsidRPr="00623F3E">
        <w:rPr>
          <w:rFonts w:cs="Times New Roman"/>
          <w:bCs/>
        </w:rPr>
        <w:t xml:space="preserve">Asynchronous Impulsive Noise: to simulate the noise produced by turning on/off the electrical devices the scheme in </w:t>
      </w:r>
      <w:r w:rsidR="00EB3065">
        <w:rPr>
          <w:rFonts w:cs="Times New Roman"/>
          <w:bCs/>
        </w:rPr>
        <w:t>Fig. 6</w:t>
      </w:r>
      <w:r w:rsidRPr="00623F3E">
        <w:rPr>
          <w:rFonts w:cs="Times New Roman"/>
          <w:bCs/>
        </w:rPr>
        <w:t xml:space="preserve"> </w:t>
      </w:r>
      <w:r w:rsidR="00EB3065">
        <w:rPr>
          <w:rFonts w:cs="Times New Roman"/>
          <w:bCs/>
        </w:rPr>
        <w:t>w</w:t>
      </w:r>
      <w:r w:rsidRPr="00623F3E">
        <w:rPr>
          <w:rFonts w:cs="Times New Roman"/>
          <w:bCs/>
        </w:rPr>
        <w:t>as used. The maximal de</w:t>
      </w:r>
      <w:r w:rsidR="001E2545" w:rsidRPr="00623F3E">
        <w:rPr>
          <w:rFonts w:cs="Times New Roman"/>
          <w:bCs/>
        </w:rPr>
        <w:t xml:space="preserve">layed used at delay block is 100 </w:t>
      </w:r>
      <w:r w:rsidRPr="00623F3E">
        <w:rPr>
          <w:rFonts w:cs="Times New Roman"/>
          <w:bCs/>
        </w:rPr>
        <w:t>the M-</w:t>
      </w:r>
      <w:proofErr w:type="spellStart"/>
      <w:r w:rsidRPr="00623F3E">
        <w:rPr>
          <w:rFonts w:cs="Times New Roman"/>
          <w:bCs/>
        </w:rPr>
        <w:t>ary</w:t>
      </w:r>
      <w:proofErr w:type="spellEnd"/>
      <w:r w:rsidRPr="00623F3E">
        <w:rPr>
          <w:rFonts w:cs="Times New Roman"/>
          <w:bCs/>
        </w:rPr>
        <w:t xml:space="preserve"> of Random Inte</w:t>
      </w:r>
      <w:r w:rsidR="00EB3065">
        <w:rPr>
          <w:rFonts w:cs="Times New Roman"/>
          <w:bCs/>
        </w:rPr>
        <w:t>ger Generator was set to 100 w</w:t>
      </w:r>
      <w:r w:rsidR="001E2545" w:rsidRPr="00623F3E">
        <w:rPr>
          <w:rFonts w:cs="Times New Roman"/>
          <w:bCs/>
        </w:rPr>
        <w:t>ith sample time 1/1000.</w:t>
      </w:r>
    </w:p>
    <w:p w:rsidR="003277D3" w:rsidRPr="00623F3E" w:rsidRDefault="004A1637" w:rsidP="003277D3">
      <w:pPr>
        <w:keepNext/>
        <w:jc w:val="center"/>
      </w:pPr>
      <w:r w:rsidRPr="00623F3E">
        <w:rPr>
          <w:rFonts w:cs="Times New Roman"/>
          <w:noProof/>
          <w:lang w:eastAsia="en-GB"/>
        </w:rPr>
        <w:drawing>
          <wp:inline distT="0" distB="0" distL="0" distR="0" wp14:anchorId="6BC20C3F" wp14:editId="0E5CCF0A">
            <wp:extent cx="4651645" cy="1969477"/>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422" t="12766" r="33717" b="46693"/>
                    <a:stretch/>
                  </pic:blipFill>
                  <pic:spPr bwMode="auto">
                    <a:xfrm>
                      <a:off x="0" y="0"/>
                      <a:ext cx="4654256" cy="19705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A1637" w:rsidRPr="00623F3E" w:rsidRDefault="003277D3" w:rsidP="003277D3">
      <w:pPr>
        <w:pStyle w:val="Caption"/>
        <w:jc w:val="center"/>
        <w:rPr>
          <w:rFonts w:cs="Times New Roman"/>
          <w:b w:val="0"/>
          <w:bCs w:val="0"/>
          <w:color w:val="auto"/>
          <w:sz w:val="22"/>
          <w:szCs w:val="22"/>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6</w:t>
      </w:r>
      <w:r w:rsidRPr="00623F3E">
        <w:rPr>
          <w:color w:val="auto"/>
        </w:rPr>
        <w:fldChar w:fldCharType="end"/>
      </w:r>
      <w:r w:rsidRPr="00623F3E">
        <w:rPr>
          <w:color w:val="auto"/>
        </w:rPr>
        <w:t>: Asynchronous impulsive noise</w:t>
      </w:r>
    </w:p>
    <w:p w:rsidR="004C4E62" w:rsidRPr="00EB3065" w:rsidRDefault="004C4E62" w:rsidP="004A1637">
      <w:pPr>
        <w:rPr>
          <w:rFonts w:cs="Times New Roman"/>
          <w:b/>
          <w:bCs/>
        </w:rPr>
      </w:pPr>
      <w:r w:rsidRPr="008A4EE2">
        <w:rPr>
          <w:rFonts w:cs="Times New Roman"/>
        </w:rPr>
        <w:t>Periodic Impulsive Noise:</w:t>
      </w:r>
      <w:r w:rsidRPr="00623F3E">
        <w:rPr>
          <w:rFonts w:cs="Times New Roman"/>
        </w:rPr>
        <w:t xml:space="preserve"> to simulate noise like that produced by switched power supplies, the</w:t>
      </w:r>
      <w:r w:rsidR="00EB3065">
        <w:rPr>
          <w:rFonts w:cs="Times New Roman"/>
          <w:b/>
          <w:bCs/>
        </w:rPr>
        <w:t xml:space="preserve"> </w:t>
      </w:r>
      <w:r w:rsidR="00EB3065">
        <w:rPr>
          <w:rFonts w:cs="Times New Roman"/>
        </w:rPr>
        <w:t xml:space="preserve">scheme showed by Fig. 7 </w:t>
      </w:r>
      <w:r w:rsidRPr="00623F3E">
        <w:rPr>
          <w:rFonts w:cs="Times New Roman"/>
        </w:rPr>
        <w:t>was used.</w:t>
      </w:r>
    </w:p>
    <w:p w:rsidR="003277D3" w:rsidRPr="00623F3E" w:rsidRDefault="004A1637" w:rsidP="003277D3">
      <w:pPr>
        <w:keepNext/>
        <w:jc w:val="center"/>
      </w:pPr>
      <w:r w:rsidRPr="00623F3E">
        <w:rPr>
          <w:rFonts w:cs="Times New Roman"/>
          <w:noProof/>
          <w:lang w:eastAsia="en-GB"/>
        </w:rPr>
        <w:drawing>
          <wp:inline distT="0" distB="0" distL="0" distR="0" wp14:anchorId="1A1A9892" wp14:editId="095BE219">
            <wp:extent cx="3235569" cy="3304046"/>
            <wp:effectExtent l="19050" t="19050" r="2222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453" t="29787" r="28989" b="9293"/>
                    <a:stretch/>
                  </pic:blipFill>
                  <pic:spPr bwMode="auto">
                    <a:xfrm>
                      <a:off x="0" y="0"/>
                      <a:ext cx="3243155" cy="33117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A1637" w:rsidRPr="00623F3E" w:rsidRDefault="003277D3" w:rsidP="003277D3">
      <w:pPr>
        <w:pStyle w:val="Caption"/>
        <w:jc w:val="center"/>
        <w:rPr>
          <w:rFonts w:cs="Times New Roman"/>
          <w:b w:val="0"/>
          <w:bCs w:val="0"/>
          <w:color w:val="auto"/>
          <w:sz w:val="22"/>
          <w:szCs w:val="22"/>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7</w:t>
      </w:r>
      <w:r w:rsidRPr="00623F3E">
        <w:rPr>
          <w:color w:val="auto"/>
        </w:rPr>
        <w:fldChar w:fldCharType="end"/>
      </w:r>
      <w:r w:rsidRPr="00623F3E">
        <w:rPr>
          <w:color w:val="auto"/>
        </w:rPr>
        <w:t>: Periodic impulsive noise</w:t>
      </w:r>
    </w:p>
    <w:p w:rsidR="001E2545" w:rsidRPr="00623F3E" w:rsidRDefault="001E2545">
      <w:pPr>
        <w:rPr>
          <w:rFonts w:cs="Times New Roman"/>
        </w:rPr>
      </w:pPr>
      <w:r w:rsidRPr="008A4EE2">
        <w:rPr>
          <w:rFonts w:cs="Times New Roman"/>
        </w:rPr>
        <w:t>Synchronous Impulsive Noise:</w:t>
      </w:r>
      <w:r w:rsidR="0070582E" w:rsidRPr="00623F3E">
        <w:rPr>
          <w:rFonts w:cs="Times New Roman"/>
          <w:b/>
        </w:rPr>
        <w:t xml:space="preserve"> </w:t>
      </w:r>
      <w:r w:rsidR="0070582E" w:rsidRPr="00623F3E">
        <w:rPr>
          <w:rFonts w:cs="Times New Roman"/>
        </w:rPr>
        <w:t>as it can be seen in figure below, by adding</w:t>
      </w:r>
      <w:r w:rsidR="003605B4" w:rsidRPr="00623F3E">
        <w:rPr>
          <w:rFonts w:cs="Times New Roman"/>
        </w:rPr>
        <w:t xml:space="preserve"> a spectral colouring to the white </w:t>
      </w:r>
      <w:r w:rsidR="0070582E" w:rsidRPr="00623F3E">
        <w:rPr>
          <w:rFonts w:cs="Times New Roman"/>
        </w:rPr>
        <w:t xml:space="preserve">noise </w:t>
      </w:r>
      <w:r w:rsidR="003605B4" w:rsidRPr="00623F3E">
        <w:rPr>
          <w:rFonts w:cs="Times New Roman"/>
        </w:rPr>
        <w:t xml:space="preserve">together with a periodical rectangular signals </w:t>
      </w:r>
      <w:r w:rsidR="0070582E" w:rsidRPr="00623F3E">
        <w:rPr>
          <w:rFonts w:cs="Times New Roman"/>
        </w:rPr>
        <w:t>synchronous impulsive noise can</w:t>
      </w:r>
      <w:r w:rsidR="003605B4" w:rsidRPr="00623F3E">
        <w:rPr>
          <w:rFonts w:cs="Times New Roman"/>
        </w:rPr>
        <w:t xml:space="preserve"> be modelled</w:t>
      </w:r>
      <w:r w:rsidR="0070582E" w:rsidRPr="00623F3E">
        <w:rPr>
          <w:rFonts w:cs="Times New Roman"/>
        </w:rPr>
        <w:t xml:space="preserve">. </w:t>
      </w:r>
      <w:r w:rsidR="003605B4" w:rsidRPr="00623F3E">
        <w:rPr>
          <w:rFonts w:cs="Times New Roman"/>
        </w:rPr>
        <w:t xml:space="preserve">This type of noise is caused by thermistors in light dimmers and copiers. </w:t>
      </w:r>
    </w:p>
    <w:p w:rsidR="003277D3" w:rsidRPr="00623F3E" w:rsidRDefault="007C4F5E" w:rsidP="003277D3">
      <w:pPr>
        <w:keepNext/>
        <w:jc w:val="center"/>
      </w:pPr>
      <w:r w:rsidRPr="00623F3E">
        <w:rPr>
          <w:rFonts w:cs="Times New Roman"/>
          <w:noProof/>
          <w:lang w:eastAsia="en-GB"/>
        </w:rPr>
        <w:lastRenderedPageBreak/>
        <w:drawing>
          <wp:inline distT="0" distB="0" distL="0" distR="0" wp14:anchorId="61293D50" wp14:editId="06220D3E">
            <wp:extent cx="3187521" cy="1332963"/>
            <wp:effectExtent l="19050" t="19050" r="1333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61" t="22932" r="7138" b="29759"/>
                    <a:stretch/>
                  </pic:blipFill>
                  <pic:spPr bwMode="auto">
                    <a:xfrm>
                      <a:off x="0" y="0"/>
                      <a:ext cx="3191624" cy="13346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A5EF2" w:rsidRPr="00623F3E" w:rsidRDefault="003277D3" w:rsidP="003277D3">
      <w:pPr>
        <w:pStyle w:val="Caption"/>
        <w:jc w:val="center"/>
        <w:rPr>
          <w:rFonts w:cs="Times New Roman"/>
          <w:color w:val="auto"/>
          <w:sz w:val="22"/>
          <w:szCs w:val="22"/>
        </w:rPr>
      </w:pPr>
      <w:r w:rsidRPr="00623F3E">
        <w:rPr>
          <w:color w:val="auto"/>
        </w:rPr>
        <w:t xml:space="preserve">Figure </w:t>
      </w:r>
      <w:r w:rsidRPr="00623F3E">
        <w:rPr>
          <w:color w:val="auto"/>
        </w:rPr>
        <w:fldChar w:fldCharType="begin"/>
      </w:r>
      <w:r w:rsidRPr="00623F3E">
        <w:rPr>
          <w:color w:val="auto"/>
        </w:rPr>
        <w:instrText xml:space="preserve"> SEQ Figure \* ARABIC </w:instrText>
      </w:r>
      <w:r w:rsidRPr="00623F3E">
        <w:rPr>
          <w:color w:val="auto"/>
        </w:rPr>
        <w:fldChar w:fldCharType="separate"/>
      </w:r>
      <w:r w:rsidR="00103B97">
        <w:rPr>
          <w:noProof/>
          <w:color w:val="auto"/>
        </w:rPr>
        <w:t>8</w:t>
      </w:r>
      <w:r w:rsidRPr="00623F3E">
        <w:rPr>
          <w:color w:val="auto"/>
        </w:rPr>
        <w:fldChar w:fldCharType="end"/>
      </w:r>
      <w:r w:rsidRPr="00623F3E">
        <w:rPr>
          <w:color w:val="auto"/>
        </w:rPr>
        <w:t>: Periodic Rectangular Signal</w:t>
      </w:r>
    </w:p>
    <w:p w:rsidR="00186115" w:rsidRPr="00623F3E" w:rsidRDefault="00186115">
      <w:pPr>
        <w:rPr>
          <w:rFonts w:cs="Times New Roman"/>
        </w:rPr>
      </w:pPr>
      <w:r w:rsidRPr="00623F3E">
        <w:rPr>
          <w:rFonts w:cs="Times New Roman"/>
        </w:rPr>
        <w:t xml:space="preserve">The final model of </w:t>
      </w:r>
      <w:r w:rsidR="00ED3EED" w:rsidRPr="00623F3E">
        <w:rPr>
          <w:rFonts w:cs="Times New Roman"/>
        </w:rPr>
        <w:t xml:space="preserve">applying </w:t>
      </w:r>
      <w:r w:rsidRPr="00623F3E">
        <w:rPr>
          <w:rFonts w:cs="Times New Roman"/>
        </w:rPr>
        <w:t>different types of</w:t>
      </w:r>
      <w:r w:rsidR="0092578D" w:rsidRPr="00623F3E">
        <w:rPr>
          <w:rFonts w:cs="Times New Roman"/>
        </w:rPr>
        <w:t xml:space="preserve"> noises on PLC has been created</w:t>
      </w:r>
      <w:r w:rsidRPr="00623F3E">
        <w:rPr>
          <w:rFonts w:cs="Times New Roman"/>
        </w:rPr>
        <w:t xml:space="preserve"> with power line channel</w:t>
      </w:r>
      <w:r w:rsidR="00ED3EED" w:rsidRPr="00623F3E">
        <w:rPr>
          <w:rFonts w:cs="Times New Roman"/>
        </w:rPr>
        <w:t xml:space="preserve"> together with white </w:t>
      </w:r>
      <w:r w:rsidR="00691524" w:rsidRPr="00623F3E">
        <w:rPr>
          <w:rFonts w:cs="Times New Roman"/>
        </w:rPr>
        <w:t>Gaussian</w:t>
      </w:r>
      <w:r w:rsidR="00ED3EED" w:rsidRPr="00623F3E">
        <w:rPr>
          <w:rFonts w:cs="Times New Roman"/>
        </w:rPr>
        <w:t xml:space="preserve"> noise</w:t>
      </w:r>
      <w:r w:rsidR="00691524">
        <w:rPr>
          <w:rFonts w:cs="Times New Roman"/>
        </w:rPr>
        <w:t xml:space="preserve"> (Fig. 9)</w:t>
      </w:r>
      <w:r w:rsidR="00ED3EED" w:rsidRPr="00623F3E">
        <w:rPr>
          <w:rFonts w:cs="Times New Roman"/>
        </w:rPr>
        <w:t>.</w:t>
      </w:r>
    </w:p>
    <w:p w:rsidR="00691524" w:rsidRDefault="0068753E" w:rsidP="00691524">
      <w:pPr>
        <w:keepNext/>
        <w:jc w:val="center"/>
      </w:pPr>
      <w:bookmarkStart w:id="0" w:name="_GoBack"/>
      <w:r w:rsidRPr="00623F3E">
        <w:rPr>
          <w:rFonts w:cs="Times New Roman"/>
          <w:noProof/>
          <w:lang w:eastAsia="en-GB"/>
        </w:rPr>
        <w:drawing>
          <wp:inline distT="0" distB="0" distL="0" distR="0" wp14:anchorId="14491E19" wp14:editId="54146632">
            <wp:extent cx="4120040" cy="3174023"/>
            <wp:effectExtent l="19050" t="19050" r="1397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581" t="14194" r="31048" b="8602"/>
                    <a:stretch/>
                  </pic:blipFill>
                  <pic:spPr bwMode="auto">
                    <a:xfrm>
                      <a:off x="0" y="0"/>
                      <a:ext cx="4119748" cy="31737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End w:id="0"/>
    </w:p>
    <w:p w:rsidR="009527F5" w:rsidRPr="00691524" w:rsidRDefault="00691524" w:rsidP="00691524">
      <w:pPr>
        <w:pStyle w:val="Caption"/>
        <w:jc w:val="center"/>
        <w:rPr>
          <w:rFonts w:cs="Times New Roman"/>
          <w:color w:val="auto"/>
        </w:rPr>
      </w:pPr>
      <w:r w:rsidRPr="00691524">
        <w:rPr>
          <w:color w:val="auto"/>
        </w:rPr>
        <w:t xml:space="preserve">Figure </w:t>
      </w:r>
      <w:r w:rsidRPr="00691524">
        <w:rPr>
          <w:color w:val="auto"/>
        </w:rPr>
        <w:fldChar w:fldCharType="begin"/>
      </w:r>
      <w:r w:rsidRPr="00691524">
        <w:rPr>
          <w:color w:val="auto"/>
        </w:rPr>
        <w:instrText xml:space="preserve"> SEQ Figure \* ARABIC </w:instrText>
      </w:r>
      <w:r w:rsidRPr="00691524">
        <w:rPr>
          <w:color w:val="auto"/>
        </w:rPr>
        <w:fldChar w:fldCharType="separate"/>
      </w:r>
      <w:r w:rsidR="00103B97">
        <w:rPr>
          <w:noProof/>
          <w:color w:val="auto"/>
        </w:rPr>
        <w:t>9</w:t>
      </w:r>
      <w:r w:rsidRPr="00691524">
        <w:rPr>
          <w:color w:val="auto"/>
        </w:rPr>
        <w:fldChar w:fldCharType="end"/>
      </w:r>
      <w:r w:rsidRPr="00691524">
        <w:rPr>
          <w:color w:val="auto"/>
        </w:rPr>
        <w:t>: PLC Noise together with Gaussian Noise</w:t>
      </w:r>
    </w:p>
    <w:p w:rsidR="00623F3E" w:rsidRDefault="0092578D" w:rsidP="00280A55">
      <w:pPr>
        <w:rPr>
          <w:rFonts w:cs="Times New Roman"/>
        </w:rPr>
      </w:pPr>
      <w:r w:rsidRPr="00623F3E">
        <w:rPr>
          <w:rFonts w:cs="Times New Roman"/>
        </w:rPr>
        <w:t xml:space="preserve">The Power line channel model is modelled as a digital filter together with the source of interferences/noises. The PLC 16 QAM model with OFDM modulation which enables to simulate better data communication over power lines. </w:t>
      </w:r>
    </w:p>
    <w:p w:rsidR="00280A55" w:rsidRPr="00280A55" w:rsidRDefault="00280A55" w:rsidP="00280A55">
      <w:pPr>
        <w:rPr>
          <w:rFonts w:cs="Times New Roman"/>
        </w:rPr>
      </w:pPr>
    </w:p>
    <w:p w:rsidR="00623F3E" w:rsidRDefault="00103B97" w:rsidP="00103B97">
      <w:pPr>
        <w:pStyle w:val="ListParagraph"/>
        <w:numPr>
          <w:ilvl w:val="0"/>
          <w:numId w:val="7"/>
        </w:numPr>
        <w:rPr>
          <w:rFonts w:cs="Times New Roman"/>
          <w:b/>
          <w:bCs/>
          <w:sz w:val="24"/>
          <w:szCs w:val="24"/>
        </w:rPr>
      </w:pPr>
      <w:r>
        <w:rPr>
          <w:rFonts w:cs="Times New Roman"/>
          <w:b/>
          <w:bCs/>
          <w:sz w:val="24"/>
          <w:szCs w:val="24"/>
        </w:rPr>
        <w:t>Vulnerability</w:t>
      </w:r>
      <w:r w:rsidRPr="00103B97">
        <w:rPr>
          <w:rFonts w:cs="Times New Roman"/>
          <w:b/>
          <w:bCs/>
          <w:sz w:val="24"/>
          <w:szCs w:val="24"/>
        </w:rPr>
        <w:t xml:space="preserve"> Considerations for </w:t>
      </w:r>
      <w:r>
        <w:rPr>
          <w:rFonts w:cs="Times New Roman"/>
          <w:b/>
          <w:bCs/>
          <w:sz w:val="24"/>
          <w:szCs w:val="24"/>
        </w:rPr>
        <w:t xml:space="preserve">the </w:t>
      </w:r>
      <w:r w:rsidRPr="00103B97">
        <w:rPr>
          <w:rFonts w:cs="Times New Roman"/>
          <w:b/>
          <w:bCs/>
          <w:sz w:val="24"/>
          <w:szCs w:val="24"/>
        </w:rPr>
        <w:t>PLC SCADA</w:t>
      </w:r>
    </w:p>
    <w:p w:rsidR="00103B97" w:rsidRDefault="001E0131" w:rsidP="00103B97">
      <w:pPr>
        <w:rPr>
          <w:rFonts w:cs="Times New Roman"/>
        </w:rPr>
      </w:pPr>
      <w:r>
        <w:rPr>
          <w:rFonts w:cs="Times New Roman"/>
        </w:rPr>
        <w:t xml:space="preserve">SCADA is a combination of telemetry and data retrieval system and has existed long time before control engineering </w:t>
      </w:r>
      <w:sdt>
        <w:sdtPr>
          <w:rPr>
            <w:rFonts w:cs="Times New Roman"/>
          </w:rPr>
          <w:id w:val="1130209759"/>
          <w:citation/>
        </w:sdtPr>
        <w:sdtEndPr/>
        <w:sdtContent>
          <w:r>
            <w:rPr>
              <w:rFonts w:cs="Times New Roman"/>
            </w:rPr>
            <w:fldChar w:fldCharType="begin"/>
          </w:r>
          <w:r>
            <w:rPr>
              <w:rFonts w:cs="Times New Roman"/>
            </w:rPr>
            <w:instrText xml:space="preserve"> CITATION Rob08 \l 2057 </w:instrText>
          </w:r>
          <w:r>
            <w:rPr>
              <w:rFonts w:cs="Times New Roman"/>
            </w:rPr>
            <w:fldChar w:fldCharType="separate"/>
          </w:r>
          <w:r w:rsidR="005F3D28" w:rsidRPr="005F3D28">
            <w:rPr>
              <w:rFonts w:cs="Times New Roman"/>
              <w:noProof/>
            </w:rPr>
            <w:t>[10]</w:t>
          </w:r>
          <w:r>
            <w:rPr>
              <w:rFonts w:cs="Times New Roman"/>
            </w:rPr>
            <w:fldChar w:fldCharType="end"/>
          </w:r>
        </w:sdtContent>
      </w:sdt>
      <w:r>
        <w:rPr>
          <w:rFonts w:cs="Times New Roman"/>
        </w:rPr>
        <w:t xml:space="preserve">. </w:t>
      </w:r>
      <w:r w:rsidR="00B94B3C">
        <w:rPr>
          <w:rFonts w:cs="Times New Roman"/>
        </w:rPr>
        <w:t xml:space="preserve">Smart Grids where the narrow band PLC is implemented are also vulnerable to threats </w:t>
      </w:r>
      <w:r w:rsidR="00FA5EFA">
        <w:rPr>
          <w:rFonts w:cs="Times New Roman"/>
        </w:rPr>
        <w:t>associated with</w:t>
      </w:r>
      <w:r w:rsidR="00B94B3C">
        <w:rPr>
          <w:rFonts w:cs="Times New Roman"/>
        </w:rPr>
        <w:t xml:space="preserve"> similar infrastructural systems. </w:t>
      </w:r>
      <w:r w:rsidR="00FA5EFA">
        <w:rPr>
          <w:rFonts w:cs="Times New Roman"/>
        </w:rPr>
        <w:t>Ericsson (2010) points out that the threat SCADA aris</w:t>
      </w:r>
      <w:r w:rsidR="002C460E">
        <w:rPr>
          <w:rFonts w:cs="Times New Roman"/>
        </w:rPr>
        <w:t xml:space="preserve">es in the access </w:t>
      </w:r>
      <w:r w:rsidR="002C460E" w:rsidRPr="005F3D28">
        <w:rPr>
          <w:rFonts w:cs="Times New Roman"/>
          <w:color w:val="000000" w:themeColor="text1"/>
        </w:rPr>
        <w:t>points (Fig. 10</w:t>
      </w:r>
      <w:r w:rsidR="00FA5EFA" w:rsidRPr="005F3D28">
        <w:rPr>
          <w:rFonts w:cs="Times New Roman"/>
          <w:color w:val="000000" w:themeColor="text1"/>
        </w:rPr>
        <w:t>) available in them</w:t>
      </w:r>
      <w:r w:rsidR="002C460E" w:rsidRPr="005F3D28">
        <w:rPr>
          <w:rFonts w:cs="Times New Roman"/>
          <w:color w:val="000000" w:themeColor="text1"/>
        </w:rPr>
        <w:t xml:space="preserve"> </w:t>
      </w:r>
      <w:sdt>
        <w:sdtPr>
          <w:rPr>
            <w:rFonts w:cs="Times New Roman"/>
            <w:color w:val="000000" w:themeColor="text1"/>
          </w:rPr>
          <w:id w:val="632067285"/>
          <w:citation/>
        </w:sdtPr>
        <w:sdtEndPr/>
        <w:sdtContent>
          <w:r w:rsidR="005F3D28">
            <w:rPr>
              <w:rFonts w:cs="Times New Roman"/>
              <w:color w:val="000000" w:themeColor="text1"/>
            </w:rPr>
            <w:fldChar w:fldCharType="begin"/>
          </w:r>
          <w:r w:rsidR="005F3D28">
            <w:rPr>
              <w:rFonts w:cs="Times New Roman"/>
              <w:color w:val="000000" w:themeColor="text1"/>
            </w:rPr>
            <w:instrText xml:space="preserve"> CITATION Eri10 \l 2057 </w:instrText>
          </w:r>
          <w:r w:rsidR="005F3D28">
            <w:rPr>
              <w:rFonts w:cs="Times New Roman"/>
              <w:color w:val="000000" w:themeColor="text1"/>
            </w:rPr>
            <w:fldChar w:fldCharType="separate"/>
          </w:r>
          <w:r w:rsidR="005F3D28" w:rsidRPr="005F3D28">
            <w:rPr>
              <w:rFonts w:cs="Times New Roman"/>
              <w:noProof/>
              <w:color w:val="000000" w:themeColor="text1"/>
            </w:rPr>
            <w:t>[11]</w:t>
          </w:r>
          <w:r w:rsidR="005F3D28">
            <w:rPr>
              <w:rFonts w:cs="Times New Roman"/>
              <w:color w:val="000000" w:themeColor="text1"/>
            </w:rPr>
            <w:fldChar w:fldCharType="end"/>
          </w:r>
        </w:sdtContent>
      </w:sdt>
      <w:r w:rsidR="00FA5EFA" w:rsidRPr="005F3D28">
        <w:rPr>
          <w:rFonts w:cs="Times New Roman"/>
          <w:color w:val="000000" w:themeColor="text1"/>
        </w:rPr>
        <w:t xml:space="preserve">. Moreover </w:t>
      </w:r>
      <w:r w:rsidR="00FA5EFA">
        <w:rPr>
          <w:rFonts w:cs="Times New Roman"/>
        </w:rPr>
        <w:t>the complexity the SCADA make it difficult to consider the System of Systems’ (</w:t>
      </w:r>
      <w:proofErr w:type="spellStart"/>
      <w:proofErr w:type="gramStart"/>
      <w:r w:rsidR="00FA5EFA">
        <w:rPr>
          <w:rFonts w:cs="Times New Roman"/>
        </w:rPr>
        <w:t>SoS</w:t>
      </w:r>
      <w:proofErr w:type="spellEnd"/>
      <w:proofErr w:type="gramEnd"/>
      <w:r w:rsidR="00FA5EFA">
        <w:rPr>
          <w:rFonts w:cs="Times New Roman"/>
        </w:rPr>
        <w:t xml:space="preserve">) frameworks for the security assessment. Knowing that the PLC model introduced above would be </w:t>
      </w:r>
      <w:r w:rsidR="00084478">
        <w:rPr>
          <w:rFonts w:cs="Times New Roman"/>
        </w:rPr>
        <w:t xml:space="preserve">also </w:t>
      </w:r>
      <w:r w:rsidR="00FA5EFA">
        <w:rPr>
          <w:rFonts w:cs="Times New Roman"/>
        </w:rPr>
        <w:t>exposed to security threats and vulnerabilities when it comes to application.</w:t>
      </w:r>
    </w:p>
    <w:p w:rsidR="00103B97" w:rsidRDefault="00103B97" w:rsidP="00103B97">
      <w:pPr>
        <w:keepNext/>
        <w:jc w:val="center"/>
      </w:pPr>
      <w:r>
        <w:rPr>
          <w:rFonts w:cs="Times New Roman"/>
          <w:noProof/>
          <w:lang w:eastAsia="en-GB"/>
        </w:rPr>
        <w:lastRenderedPageBreak/>
        <w:drawing>
          <wp:inline distT="0" distB="0" distL="0" distR="0" wp14:anchorId="048D9AD6" wp14:editId="4779AC94">
            <wp:extent cx="5080938" cy="3525376"/>
            <wp:effectExtent l="19050" t="19050" r="2476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8158" cy="3523447"/>
                    </a:xfrm>
                    <a:prstGeom prst="rect">
                      <a:avLst/>
                    </a:prstGeom>
                    <a:noFill/>
                    <a:ln w="12700">
                      <a:solidFill>
                        <a:schemeClr val="tx1"/>
                      </a:solidFill>
                    </a:ln>
                  </pic:spPr>
                </pic:pic>
              </a:graphicData>
            </a:graphic>
          </wp:inline>
        </w:drawing>
      </w:r>
    </w:p>
    <w:p w:rsidR="00103B97" w:rsidRPr="005F3D28" w:rsidRDefault="00103B97" w:rsidP="00103B97">
      <w:pPr>
        <w:pStyle w:val="Caption"/>
        <w:jc w:val="center"/>
        <w:rPr>
          <w:color w:val="000000" w:themeColor="text1"/>
        </w:rPr>
      </w:pPr>
      <w:r w:rsidRPr="005F3D28">
        <w:rPr>
          <w:color w:val="000000" w:themeColor="text1"/>
        </w:rPr>
        <w:t xml:space="preserve">Figure </w:t>
      </w:r>
      <w:r w:rsidRPr="005F3D28">
        <w:rPr>
          <w:color w:val="000000" w:themeColor="text1"/>
        </w:rPr>
        <w:fldChar w:fldCharType="begin"/>
      </w:r>
      <w:r w:rsidRPr="005F3D28">
        <w:rPr>
          <w:color w:val="000000" w:themeColor="text1"/>
        </w:rPr>
        <w:instrText xml:space="preserve"> SEQ Figure \* ARABIC </w:instrText>
      </w:r>
      <w:r w:rsidRPr="005F3D28">
        <w:rPr>
          <w:color w:val="000000" w:themeColor="text1"/>
        </w:rPr>
        <w:fldChar w:fldCharType="separate"/>
      </w:r>
      <w:r w:rsidRPr="005F3D28">
        <w:rPr>
          <w:noProof/>
          <w:color w:val="000000" w:themeColor="text1"/>
        </w:rPr>
        <w:t>1</w:t>
      </w:r>
      <w:r w:rsidR="00735BDD" w:rsidRPr="005F3D28">
        <w:rPr>
          <w:noProof/>
          <w:color w:val="000000" w:themeColor="text1"/>
        </w:rPr>
        <w:t>0</w:t>
      </w:r>
      <w:r w:rsidRPr="005F3D28">
        <w:rPr>
          <w:color w:val="000000" w:themeColor="text1"/>
        </w:rPr>
        <w:fldChar w:fldCharType="end"/>
      </w:r>
      <w:r w:rsidRPr="005F3D28">
        <w:rPr>
          <w:color w:val="000000" w:themeColor="text1"/>
        </w:rPr>
        <w:t>: Access Points to SCADA System</w:t>
      </w:r>
      <w:r w:rsidR="001E0131" w:rsidRPr="005F3D28">
        <w:rPr>
          <w:color w:val="000000" w:themeColor="text1"/>
        </w:rPr>
        <w:t xml:space="preserve"> </w:t>
      </w:r>
      <w:sdt>
        <w:sdtPr>
          <w:rPr>
            <w:color w:val="000000" w:themeColor="text1"/>
          </w:rPr>
          <w:id w:val="1663657932"/>
          <w:citation/>
        </w:sdtPr>
        <w:sdtEndPr/>
        <w:sdtContent>
          <w:r w:rsidR="005F3D28">
            <w:rPr>
              <w:color w:val="000000" w:themeColor="text1"/>
            </w:rPr>
            <w:fldChar w:fldCharType="begin"/>
          </w:r>
          <w:r w:rsidR="005F3D28">
            <w:rPr>
              <w:color w:val="000000" w:themeColor="text1"/>
            </w:rPr>
            <w:instrText xml:space="preserve"> CITATION Eri10 \l 2057 </w:instrText>
          </w:r>
          <w:r w:rsidR="005F3D28">
            <w:rPr>
              <w:color w:val="000000" w:themeColor="text1"/>
            </w:rPr>
            <w:fldChar w:fldCharType="separate"/>
          </w:r>
          <w:r w:rsidR="005F3D28" w:rsidRPr="005F3D28">
            <w:rPr>
              <w:noProof/>
              <w:color w:val="000000" w:themeColor="text1"/>
            </w:rPr>
            <w:t>[11]</w:t>
          </w:r>
          <w:r w:rsidR="005F3D28">
            <w:rPr>
              <w:color w:val="000000" w:themeColor="text1"/>
            </w:rPr>
            <w:fldChar w:fldCharType="end"/>
          </w:r>
        </w:sdtContent>
      </w:sdt>
    </w:p>
    <w:p w:rsidR="00084478" w:rsidRDefault="00084478" w:rsidP="00084478">
      <w:r w:rsidRPr="005F3D28">
        <w:rPr>
          <w:color w:val="000000" w:themeColor="text1"/>
        </w:rPr>
        <w:t xml:space="preserve">Using Ericsson’s domain categorisation of SCADA </w:t>
      </w:r>
      <w:sdt>
        <w:sdtPr>
          <w:rPr>
            <w:color w:val="000000" w:themeColor="text1"/>
          </w:rPr>
          <w:id w:val="1368717496"/>
          <w:citation/>
        </w:sdtPr>
        <w:sdtEndPr/>
        <w:sdtContent>
          <w:r w:rsidR="005F3D28">
            <w:rPr>
              <w:color w:val="000000" w:themeColor="text1"/>
            </w:rPr>
            <w:fldChar w:fldCharType="begin"/>
          </w:r>
          <w:r w:rsidR="005F3D28">
            <w:rPr>
              <w:color w:val="000000" w:themeColor="text1"/>
            </w:rPr>
            <w:instrText xml:space="preserve"> CITATION Eri10 \l 2057 </w:instrText>
          </w:r>
          <w:r w:rsidR="005F3D28">
            <w:rPr>
              <w:color w:val="000000" w:themeColor="text1"/>
            </w:rPr>
            <w:fldChar w:fldCharType="separate"/>
          </w:r>
          <w:r w:rsidR="005F3D28" w:rsidRPr="005F3D28">
            <w:rPr>
              <w:noProof/>
              <w:color w:val="000000" w:themeColor="text1"/>
            </w:rPr>
            <w:t>[11]</w:t>
          </w:r>
          <w:r w:rsidR="005F3D28">
            <w:rPr>
              <w:color w:val="000000" w:themeColor="text1"/>
            </w:rPr>
            <w:fldChar w:fldCharType="end"/>
          </w:r>
        </w:sdtContent>
      </w:sdt>
      <w:r w:rsidR="00280A55" w:rsidRPr="005F3D28">
        <w:rPr>
          <w:color w:val="000000" w:themeColor="text1"/>
        </w:rPr>
        <w:t>,</w:t>
      </w:r>
      <w:r w:rsidRPr="005F3D28">
        <w:rPr>
          <w:color w:val="000000" w:themeColor="text1"/>
        </w:rPr>
        <w:t xml:space="preserve"> the following </w:t>
      </w:r>
      <w:r>
        <w:t>domain’s securities are considered for the above mentioned PLC model:</w:t>
      </w:r>
    </w:p>
    <w:p w:rsidR="00084478" w:rsidRDefault="00084478" w:rsidP="00084478">
      <w:pPr>
        <w:pStyle w:val="ListParagraph"/>
        <w:numPr>
          <w:ilvl w:val="0"/>
          <w:numId w:val="11"/>
        </w:numPr>
        <w:rPr>
          <w:rFonts w:cs="Times New Roman"/>
          <w:b/>
        </w:rPr>
      </w:pPr>
      <w:r w:rsidRPr="00084478">
        <w:rPr>
          <w:rFonts w:cs="Times New Roman"/>
          <w:b/>
        </w:rPr>
        <w:t>Public, Supplier, Maintainer Domain</w:t>
      </w:r>
    </w:p>
    <w:p w:rsidR="002A67B1" w:rsidRDefault="00A46EC1" w:rsidP="002A67B1">
      <w:r>
        <w:t xml:space="preserve">One of the main security considerations in this domain would be provision of appropriate encryption/decryption technique in order to avoid public access to the data transferred via PLC. Furthermore, the maintainer domain should be contracted in a way which avoids future potential eavesdropping scenarios by third parties. </w:t>
      </w:r>
    </w:p>
    <w:p w:rsidR="00084478" w:rsidRDefault="00084478" w:rsidP="00084478">
      <w:pPr>
        <w:pStyle w:val="ListParagraph"/>
        <w:numPr>
          <w:ilvl w:val="0"/>
          <w:numId w:val="11"/>
        </w:numPr>
        <w:rPr>
          <w:rFonts w:cs="Times New Roman"/>
          <w:b/>
        </w:rPr>
      </w:pPr>
      <w:r w:rsidRPr="00084478">
        <w:rPr>
          <w:rFonts w:cs="Times New Roman"/>
          <w:b/>
        </w:rPr>
        <w:t>Power Plant Domain</w:t>
      </w:r>
    </w:p>
    <w:p w:rsidR="00084478" w:rsidRPr="00084478" w:rsidRDefault="00EC49E4" w:rsidP="00A46EC1">
      <w:pPr>
        <w:rPr>
          <w:rFonts w:cs="Times New Roman"/>
          <w:b/>
        </w:rPr>
      </w:pPr>
      <w:r w:rsidRPr="00EC49E4">
        <w:t>Injection</w:t>
      </w:r>
      <w:r>
        <w:t xml:space="preserve"> from the power plant can be performed in various ways and the vulnerabilities</w:t>
      </w:r>
      <w:r w:rsidR="00A46EC1">
        <w:t xml:space="preserve"> and risks</w:t>
      </w:r>
      <w:r>
        <w:t xml:space="preserve"> </w:t>
      </w:r>
      <w:r w:rsidR="00A46EC1">
        <w:t xml:space="preserve">would </w:t>
      </w:r>
      <w:r>
        <w:t xml:space="preserve">depend on the system involved </w:t>
      </w:r>
      <w:r w:rsidR="00A46EC1">
        <w:t>as the</w:t>
      </w:r>
      <w:r>
        <w:t xml:space="preserve"> medium</w:t>
      </w:r>
      <w:r w:rsidR="00A46EC1">
        <w:t>. Therefore security consideration should be presented for each individual SCADA.</w:t>
      </w:r>
    </w:p>
    <w:p w:rsidR="00084478" w:rsidRDefault="00084478" w:rsidP="00084478">
      <w:pPr>
        <w:pStyle w:val="ListParagraph"/>
        <w:numPr>
          <w:ilvl w:val="0"/>
          <w:numId w:val="11"/>
        </w:numPr>
        <w:rPr>
          <w:rFonts w:cs="Times New Roman"/>
          <w:b/>
        </w:rPr>
      </w:pPr>
      <w:r w:rsidRPr="00084478">
        <w:rPr>
          <w:rFonts w:cs="Times New Roman"/>
          <w:b/>
        </w:rPr>
        <w:t>Substation Domain</w:t>
      </w:r>
    </w:p>
    <w:p w:rsidR="00084478" w:rsidRPr="00084478" w:rsidRDefault="00EC49E4" w:rsidP="00A46EC1">
      <w:pPr>
        <w:rPr>
          <w:rFonts w:cs="Times New Roman"/>
          <w:b/>
        </w:rPr>
      </w:pPr>
      <w:r>
        <w:t xml:space="preserve">Distance between branches and securities involved in losing data due to </w:t>
      </w:r>
      <w:r w:rsidR="00A46EC1">
        <w:t>lack of repeater on the way should be considered in domain. A longitudinal analysis of potential extensions to the PLC, to the distance between branches and any probable amendments should be considered before implementation of the Smart Grid.</w:t>
      </w:r>
    </w:p>
    <w:p w:rsidR="00084478" w:rsidRDefault="00084478" w:rsidP="00084478">
      <w:pPr>
        <w:pStyle w:val="ListParagraph"/>
        <w:numPr>
          <w:ilvl w:val="0"/>
          <w:numId w:val="11"/>
        </w:numPr>
        <w:rPr>
          <w:rFonts w:cs="Times New Roman"/>
          <w:b/>
        </w:rPr>
      </w:pPr>
      <w:r w:rsidRPr="00084478">
        <w:rPr>
          <w:rFonts w:cs="Times New Roman"/>
          <w:b/>
        </w:rPr>
        <w:t>Telecommunication Domain</w:t>
      </w:r>
    </w:p>
    <w:p w:rsidR="00084478" w:rsidRPr="00084478" w:rsidRDefault="00EC49E4" w:rsidP="002D63E5">
      <w:pPr>
        <w:rPr>
          <w:rFonts w:cs="Times New Roman"/>
          <w:b/>
        </w:rPr>
      </w:pPr>
      <w:r>
        <w:t>Secu</w:t>
      </w:r>
      <w:r w:rsidR="00A46EC1">
        <w:t>ring gateways in the Smart Grid is an area to be considered for implementation</w:t>
      </w:r>
      <w:r w:rsidR="002D63E5">
        <w:t>. U</w:t>
      </w:r>
      <w:r>
        <w:t xml:space="preserve">se of repeaters, electrical physical structures and the bridges used </w:t>
      </w:r>
      <w:r w:rsidR="002D63E5">
        <w:t>may also lead</w:t>
      </w:r>
      <w:r>
        <w:t xml:space="preserve"> to physical security threat. Data does not pass </w:t>
      </w:r>
      <w:r w:rsidR="002D63E5">
        <w:t>into</w:t>
      </w:r>
      <w:r>
        <w:t xml:space="preserve"> transformer and therefore </w:t>
      </w:r>
      <w:r w:rsidR="002D63E5">
        <w:t xml:space="preserve">the bridges are used. The physical bridge outside the transformed is subject to the main access point for eavesdropping. </w:t>
      </w:r>
    </w:p>
    <w:p w:rsidR="00084478" w:rsidRDefault="00084478" w:rsidP="00084478">
      <w:pPr>
        <w:pStyle w:val="ListParagraph"/>
        <w:numPr>
          <w:ilvl w:val="0"/>
          <w:numId w:val="11"/>
        </w:numPr>
        <w:rPr>
          <w:rFonts w:cs="Times New Roman"/>
          <w:b/>
        </w:rPr>
      </w:pPr>
      <w:r w:rsidRPr="00084478">
        <w:rPr>
          <w:rFonts w:cs="Times New Roman"/>
          <w:b/>
        </w:rPr>
        <w:lastRenderedPageBreak/>
        <w:t>Real-Time Operation Domain</w:t>
      </w:r>
    </w:p>
    <w:p w:rsidR="00084478" w:rsidRPr="00084478" w:rsidRDefault="002D63E5" w:rsidP="002D63E5">
      <w:pPr>
        <w:rPr>
          <w:rFonts w:cs="Times New Roman"/>
          <w:b/>
        </w:rPr>
      </w:pPr>
      <w:r>
        <w:t xml:space="preserve">Noise as a result of increased attenuation which then leads to poor data is a major threat in the real-time operation domain. However the physical unintentional threats such as systems’ failure should also be considered. </w:t>
      </w:r>
    </w:p>
    <w:p w:rsidR="00084478" w:rsidRDefault="00084478" w:rsidP="00084478">
      <w:pPr>
        <w:pStyle w:val="ListParagraph"/>
        <w:numPr>
          <w:ilvl w:val="0"/>
          <w:numId w:val="11"/>
        </w:numPr>
        <w:rPr>
          <w:rFonts w:cs="Times New Roman"/>
          <w:b/>
        </w:rPr>
      </w:pPr>
      <w:r w:rsidRPr="00084478">
        <w:rPr>
          <w:rFonts w:cs="Times New Roman"/>
          <w:b/>
        </w:rPr>
        <w:t>Corporate IT Domain</w:t>
      </w:r>
    </w:p>
    <w:p w:rsidR="00084478" w:rsidRPr="00084478" w:rsidRDefault="00B03D3E" w:rsidP="003450C6">
      <w:pPr>
        <w:rPr>
          <w:rFonts w:cs="Times New Roman"/>
          <w:b/>
        </w:rPr>
      </w:pPr>
      <w:r w:rsidRPr="00B03D3E">
        <w:t xml:space="preserve">Failure in the software used for the control system of the Smart Grid is susceptible </w:t>
      </w:r>
      <w:r>
        <w:t xml:space="preserve">to damage. Similar to any other information system, software is likely to be influenced by poor algorithm or external viruses. </w:t>
      </w:r>
    </w:p>
    <w:p w:rsidR="00A67213" w:rsidRPr="00623F3E" w:rsidRDefault="00623F3E" w:rsidP="00623F3E">
      <w:pPr>
        <w:pStyle w:val="ListParagraph"/>
        <w:numPr>
          <w:ilvl w:val="0"/>
          <w:numId w:val="7"/>
        </w:numPr>
        <w:rPr>
          <w:rFonts w:cs="Times New Roman"/>
          <w:b/>
          <w:bCs/>
          <w:sz w:val="24"/>
          <w:szCs w:val="24"/>
        </w:rPr>
      </w:pPr>
      <w:r w:rsidRPr="00623F3E">
        <w:rPr>
          <w:rFonts w:cs="Times New Roman"/>
          <w:b/>
          <w:bCs/>
          <w:sz w:val="24"/>
          <w:szCs w:val="24"/>
        </w:rPr>
        <w:t>Conclusions</w:t>
      </w:r>
    </w:p>
    <w:p w:rsidR="00A67213" w:rsidRDefault="00A67213" w:rsidP="00A67213">
      <w:pPr>
        <w:rPr>
          <w:rFonts w:cs="Times New Roman"/>
        </w:rPr>
      </w:pPr>
      <w:r w:rsidRPr="00623F3E">
        <w:rPr>
          <w:rFonts w:cs="Times New Roman"/>
        </w:rPr>
        <w:t xml:space="preserve">To conclude, this major project gives the detail knowledge of a current key </w:t>
      </w:r>
      <w:r w:rsidRPr="005F3D28">
        <w:rPr>
          <w:rFonts w:cs="Times New Roman"/>
          <w:color w:val="000000" w:themeColor="text1"/>
        </w:rPr>
        <w:t xml:space="preserve">issue in the field of </w:t>
      </w:r>
      <w:r w:rsidR="00735BDD" w:rsidRPr="005F3D28">
        <w:rPr>
          <w:rFonts w:cs="Times New Roman"/>
          <w:color w:val="000000" w:themeColor="text1"/>
        </w:rPr>
        <w:t xml:space="preserve">power line </w:t>
      </w:r>
      <w:r w:rsidRPr="005F3D28">
        <w:rPr>
          <w:rFonts w:cs="Times New Roman"/>
          <w:color w:val="000000" w:themeColor="text1"/>
        </w:rPr>
        <w:t xml:space="preserve">communications. </w:t>
      </w:r>
      <w:r w:rsidR="00735BDD" w:rsidRPr="005F3D28">
        <w:rPr>
          <w:rFonts w:cs="Times New Roman"/>
          <w:color w:val="000000" w:themeColor="text1"/>
        </w:rPr>
        <w:t xml:space="preserve">Various effects on PLC </w:t>
      </w:r>
      <w:r w:rsidR="001962D8" w:rsidRPr="005F3D28">
        <w:rPr>
          <w:rFonts w:cs="Times New Roman"/>
          <w:color w:val="000000" w:themeColor="text1"/>
        </w:rPr>
        <w:t xml:space="preserve">(such a different number of paths) </w:t>
      </w:r>
      <w:r w:rsidR="00735BDD" w:rsidRPr="005F3D28">
        <w:rPr>
          <w:rFonts w:cs="Times New Roman"/>
          <w:color w:val="000000" w:themeColor="text1"/>
        </w:rPr>
        <w:t>have been investigated. Different types of noise on PLC were</w:t>
      </w:r>
      <w:r w:rsidR="003450C6" w:rsidRPr="005F3D28">
        <w:rPr>
          <w:rFonts w:cs="Times New Roman"/>
          <w:color w:val="000000" w:themeColor="text1"/>
        </w:rPr>
        <w:t xml:space="preserve"> modelled and simulated theoretically</w:t>
      </w:r>
      <w:r w:rsidR="003450C6">
        <w:rPr>
          <w:rFonts w:cs="Times New Roman"/>
        </w:rPr>
        <w:t xml:space="preserve">; and the threats and risks associated with the practical implementation of Smart Grid using the PLC is analysed. Domain classification is used for breaking down different facets for consideration. This would simplify the complexities and integrations involved in Smart Grid. </w:t>
      </w:r>
    </w:p>
    <w:p w:rsidR="003450C6" w:rsidRPr="00623F3E" w:rsidRDefault="003450C6" w:rsidP="00A67213">
      <w:pPr>
        <w:rPr>
          <w:rFonts w:cs="Times New Roman"/>
          <w:b/>
          <w:bCs/>
        </w:rPr>
      </w:pPr>
    </w:p>
    <w:p w:rsidR="005F3D28" w:rsidRDefault="003277D3" w:rsidP="00A67213">
      <w:pPr>
        <w:rPr>
          <w:rFonts w:asciiTheme="minorHAnsi" w:hAnsiTheme="minorHAnsi"/>
          <w:noProof/>
        </w:rPr>
      </w:pPr>
      <w:r w:rsidRPr="00623F3E">
        <w:rPr>
          <w:rFonts w:cs="Times New Roman"/>
          <w:b/>
          <w:sz w:val="24"/>
        </w:rPr>
        <w:t>References</w:t>
      </w:r>
      <w:r w:rsidRPr="00623F3E">
        <w:rPr>
          <w:rFonts w:cs="Times New Roman"/>
        </w:rPr>
        <w:fldChar w:fldCharType="begin"/>
      </w:r>
      <w:r w:rsidRPr="00623F3E">
        <w:rPr>
          <w:rFonts w:cs="Times New Roman"/>
        </w:rPr>
        <w:instrText xml:space="preserve"> BIBLIOGRAPHY  \l 2057 </w:instrText>
      </w:r>
      <w:r w:rsidRPr="00623F3E">
        <w:rPr>
          <w:rFonts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674"/>
      </w:tblGrid>
      <w:tr w:rsidR="005F3D28">
        <w:trPr>
          <w:tblCellSpacing w:w="15" w:type="dxa"/>
        </w:trPr>
        <w:tc>
          <w:tcPr>
            <w:tcW w:w="50" w:type="pct"/>
            <w:hideMark/>
          </w:tcPr>
          <w:p w:rsidR="005F3D28" w:rsidRDefault="005F3D28">
            <w:pPr>
              <w:pStyle w:val="Bibliography"/>
              <w:rPr>
                <w:rFonts w:eastAsiaTheme="minorEastAsia"/>
                <w:noProof/>
              </w:rPr>
            </w:pPr>
            <w:r>
              <w:rPr>
                <w:noProof/>
              </w:rPr>
              <w:t xml:space="preserve">[1] </w:t>
            </w:r>
          </w:p>
        </w:tc>
        <w:tc>
          <w:tcPr>
            <w:tcW w:w="0" w:type="auto"/>
            <w:hideMark/>
          </w:tcPr>
          <w:p w:rsidR="005F3D28" w:rsidRDefault="005F3D28">
            <w:pPr>
              <w:pStyle w:val="Bibliography"/>
              <w:rPr>
                <w:rFonts w:eastAsiaTheme="minorEastAsia"/>
                <w:noProof/>
              </w:rPr>
            </w:pPr>
            <w:r>
              <w:rPr>
                <w:noProof/>
              </w:rPr>
              <w:t>J. Anatory, N. Theethayi, M. M. Kissaka and N. .. Mvungi, “Broadband PowerLine Communications: Performance Analysis,” World Academy of Science, Engineering and Technology, 2008.</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[2] </w:t>
            </w:r>
          </w:p>
        </w:tc>
        <w:tc>
          <w:tcPr>
            <w:tcW w:w="0" w:type="auto"/>
            <w:hideMark/>
          </w:tcPr>
          <w:p w:rsidR="005F3D28" w:rsidRDefault="005F3D28">
            <w:pPr>
              <w:pStyle w:val="Bibliography"/>
              <w:rPr>
                <w:rFonts w:eastAsiaTheme="minorEastAsia"/>
                <w:noProof/>
              </w:rPr>
            </w:pPr>
            <w:r>
              <w:rPr>
                <w:noProof/>
              </w:rPr>
              <w:t xml:space="preserve">D. G. Agrawal, R. K. Paliwal and P. Subramanium, “Effect of Turbo Coding on OFDM Transmission to Improve BER,” </w:t>
            </w:r>
            <w:r>
              <w:rPr>
                <w:i/>
                <w:iCs/>
                <w:noProof/>
              </w:rPr>
              <w:t xml:space="preserve">International Journal of Computer Technology and Electronics Engineering (IJCTEE), </w:t>
            </w:r>
            <w:r>
              <w:rPr>
                <w:noProof/>
              </w:rPr>
              <w:t xml:space="preserve">vol. 2, no. 1, pp. 94-102, 2011.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[3] </w:t>
            </w:r>
          </w:p>
        </w:tc>
        <w:tc>
          <w:tcPr>
            <w:tcW w:w="0" w:type="auto"/>
            <w:hideMark/>
          </w:tcPr>
          <w:p w:rsidR="005F3D28" w:rsidRDefault="005F3D28">
            <w:pPr>
              <w:pStyle w:val="Bibliography"/>
              <w:rPr>
                <w:rFonts w:eastAsiaTheme="minorEastAsia"/>
                <w:noProof/>
              </w:rPr>
            </w:pPr>
            <w:r>
              <w:rPr>
                <w:noProof/>
              </w:rPr>
              <w:t>Industry of Canada, “Broadband over Power Line (BPL) Communication Systems,” Industry of Canada, 2012.</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[4] </w:t>
            </w:r>
          </w:p>
        </w:tc>
        <w:tc>
          <w:tcPr>
            <w:tcW w:w="0" w:type="auto"/>
            <w:hideMark/>
          </w:tcPr>
          <w:p w:rsidR="005F3D28" w:rsidRDefault="005F3D28">
            <w:pPr>
              <w:pStyle w:val="Bibliography"/>
              <w:rPr>
                <w:rFonts w:eastAsiaTheme="minorEastAsia"/>
                <w:noProof/>
              </w:rPr>
            </w:pPr>
            <w:r>
              <w:rPr>
                <w:noProof/>
              </w:rPr>
              <w:t xml:space="preserve">A. Hosseinpournajarkolaei and A. Hosseinian-Far, “Channel Characterization for Broadband Power Line Communication System,” in </w:t>
            </w:r>
            <w:r>
              <w:rPr>
                <w:i/>
                <w:iCs/>
                <w:noProof/>
              </w:rPr>
              <w:t>6th Sastech Intl Conference</w:t>
            </w:r>
            <w:r>
              <w:rPr>
                <w:noProof/>
              </w:rPr>
              <w:t xml:space="preserve">, KL Malaysia, 2012.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[5] </w:t>
            </w:r>
          </w:p>
        </w:tc>
        <w:tc>
          <w:tcPr>
            <w:tcW w:w="0" w:type="auto"/>
            <w:hideMark/>
          </w:tcPr>
          <w:p w:rsidR="005F3D28" w:rsidRDefault="005F3D28">
            <w:pPr>
              <w:pStyle w:val="Bibliography"/>
              <w:rPr>
                <w:rFonts w:eastAsiaTheme="minorEastAsia"/>
                <w:noProof/>
              </w:rPr>
            </w:pPr>
            <w:r>
              <w:rPr>
                <w:noProof/>
              </w:rPr>
              <w:t xml:space="preserve">A. Hosseinpournajarkolaei, J. Lota and W. Hosney, “Challenges Facing The Design of Broadband Power Line Communication (BPLC) Systems,” in </w:t>
            </w:r>
            <w:r>
              <w:rPr>
                <w:i/>
                <w:iCs/>
                <w:noProof/>
              </w:rPr>
              <w:t>UPEC-Brunel University of London</w:t>
            </w:r>
            <w:r>
              <w:rPr>
                <w:noProof/>
              </w:rPr>
              <w:t xml:space="preserve">, London, 2012.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[6] </w:t>
            </w:r>
          </w:p>
        </w:tc>
        <w:tc>
          <w:tcPr>
            <w:tcW w:w="0" w:type="auto"/>
            <w:hideMark/>
          </w:tcPr>
          <w:p w:rsidR="005F3D28" w:rsidRDefault="005F3D28">
            <w:pPr>
              <w:pStyle w:val="Bibliography"/>
              <w:rPr>
                <w:rFonts w:eastAsiaTheme="minorEastAsia"/>
                <w:noProof/>
              </w:rPr>
            </w:pPr>
            <w:r>
              <w:rPr>
                <w:noProof/>
              </w:rPr>
              <w:t xml:space="preserve">A. Hosseinpournajarkolae, J. Lota and W. Hosney, “Design of Broadband Power Line Communication system for UK Power line system,” in </w:t>
            </w:r>
            <w:r>
              <w:rPr>
                <w:i/>
                <w:iCs/>
                <w:noProof/>
              </w:rPr>
              <w:t>University of East London</w:t>
            </w:r>
            <w:r>
              <w:rPr>
                <w:noProof/>
              </w:rPr>
              <w:t xml:space="preserve">, London, 2012.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[7] </w:t>
            </w:r>
          </w:p>
        </w:tc>
        <w:tc>
          <w:tcPr>
            <w:tcW w:w="0" w:type="auto"/>
            <w:hideMark/>
          </w:tcPr>
          <w:p w:rsidR="005F3D28" w:rsidRDefault="005F3D28">
            <w:pPr>
              <w:pStyle w:val="Bibliography"/>
              <w:rPr>
                <w:rFonts w:eastAsiaTheme="minorEastAsia"/>
                <w:noProof/>
              </w:rPr>
            </w:pPr>
            <w:r>
              <w:rPr>
                <w:noProof/>
              </w:rPr>
              <w:t>Consumer Focus UK GOV, “Smart meters – what are they and how can I find out more?,” Consumer Focus, 2013. [Online]. Available: http://www.consumerfocus.org.uk/get-advice/energy/smart-meters-what-are-they-and-how-can-i-find-out-more/benefits-and-</w:t>
            </w:r>
            <w:r>
              <w:rPr>
                <w:noProof/>
              </w:rPr>
              <w:lastRenderedPageBreak/>
              <w:t>disadvantages-of-smart-meters. [Accessed 29 Aug 2013].</w:t>
            </w:r>
          </w:p>
        </w:tc>
      </w:tr>
      <w:tr w:rsidR="005F3D28">
        <w:trPr>
          <w:tblCellSpacing w:w="15" w:type="dxa"/>
        </w:trPr>
        <w:tc>
          <w:tcPr>
            <w:tcW w:w="50" w:type="pct"/>
            <w:hideMark/>
          </w:tcPr>
          <w:p w:rsidR="005F3D28" w:rsidRDefault="005F3D28">
            <w:pPr>
              <w:pStyle w:val="Bibliography"/>
              <w:rPr>
                <w:rFonts w:eastAsiaTheme="minorEastAsia"/>
                <w:noProof/>
              </w:rPr>
            </w:pPr>
            <w:r>
              <w:rPr>
                <w:noProof/>
              </w:rPr>
              <w:lastRenderedPageBreak/>
              <w:t xml:space="preserve">[8] </w:t>
            </w:r>
          </w:p>
        </w:tc>
        <w:tc>
          <w:tcPr>
            <w:tcW w:w="0" w:type="auto"/>
            <w:hideMark/>
          </w:tcPr>
          <w:p w:rsidR="005F3D28" w:rsidRDefault="005F3D28">
            <w:pPr>
              <w:pStyle w:val="Bibliography"/>
              <w:rPr>
                <w:rFonts w:eastAsiaTheme="minorEastAsia"/>
                <w:noProof/>
              </w:rPr>
            </w:pPr>
            <w:r>
              <w:rPr>
                <w:noProof/>
              </w:rPr>
              <w:t>A. D. L. Fernandes and P. Dave, “Power Line Communication in Energy Markets,” CYPRESS, San Jose US, 2011.</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[9] </w:t>
            </w:r>
          </w:p>
        </w:tc>
        <w:tc>
          <w:tcPr>
            <w:tcW w:w="0" w:type="auto"/>
            <w:hideMark/>
          </w:tcPr>
          <w:p w:rsidR="005F3D28" w:rsidRDefault="005F3D28">
            <w:pPr>
              <w:pStyle w:val="Bibliography"/>
              <w:rPr>
                <w:rFonts w:eastAsiaTheme="minorEastAsia"/>
                <w:noProof/>
              </w:rPr>
            </w:pPr>
            <w:r>
              <w:rPr>
                <w:noProof/>
              </w:rPr>
              <w:t xml:space="preserve">D. Chariag, Y. Guezgouz, J. Raingeaud and C. Lebunetel, “Channel Modeling and Periodic Impulsive Noise Analysis in Indoor Power Line,” in </w:t>
            </w:r>
            <w:r>
              <w:rPr>
                <w:i/>
                <w:iCs/>
                <w:noProof/>
              </w:rPr>
              <w:t>IEEE International Symposium on Power Line Communications and its Applications</w:t>
            </w:r>
            <w:r>
              <w:rPr>
                <w:noProof/>
              </w:rPr>
              <w:t xml:space="preserve">, 2011.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[10] </w:t>
            </w:r>
          </w:p>
        </w:tc>
        <w:tc>
          <w:tcPr>
            <w:tcW w:w="0" w:type="auto"/>
            <w:hideMark/>
          </w:tcPr>
          <w:p w:rsidR="005F3D28" w:rsidRDefault="005F3D28">
            <w:pPr>
              <w:pStyle w:val="Bibliography"/>
              <w:rPr>
                <w:rFonts w:eastAsiaTheme="minorEastAsia"/>
                <w:noProof/>
              </w:rPr>
            </w:pPr>
            <w:r>
              <w:rPr>
                <w:noProof/>
              </w:rPr>
              <w:t xml:space="preserve">R. J. Robles, M.-K. Choi, E.-S. Cho, S.-S. Kim, G.-C. Park and S.-S. Yeo, “Vulnerabilities in SCADA and Critical Infrastructure Systems,” </w:t>
            </w:r>
            <w:r>
              <w:rPr>
                <w:i/>
                <w:iCs/>
                <w:noProof/>
              </w:rPr>
              <w:t xml:space="preserve">International Journal of Future Generation Communication and Networking , </w:t>
            </w:r>
            <w:r>
              <w:rPr>
                <w:noProof/>
              </w:rPr>
              <w:t xml:space="preserve">vol. 1, no. 1, pp. 99-105, 2008. </w:t>
            </w:r>
          </w:p>
        </w:tc>
      </w:tr>
      <w:tr w:rsidR="005F3D28">
        <w:trPr>
          <w:tblCellSpacing w:w="15" w:type="dxa"/>
        </w:trPr>
        <w:tc>
          <w:tcPr>
            <w:tcW w:w="50" w:type="pct"/>
            <w:hideMark/>
          </w:tcPr>
          <w:p w:rsidR="005F3D28" w:rsidRDefault="005F3D28">
            <w:pPr>
              <w:pStyle w:val="Bibliography"/>
              <w:rPr>
                <w:rFonts w:eastAsiaTheme="minorEastAsia"/>
                <w:noProof/>
              </w:rPr>
            </w:pPr>
            <w:r>
              <w:rPr>
                <w:noProof/>
              </w:rPr>
              <w:t xml:space="preserve">[11] </w:t>
            </w:r>
          </w:p>
        </w:tc>
        <w:tc>
          <w:tcPr>
            <w:tcW w:w="0" w:type="auto"/>
            <w:hideMark/>
          </w:tcPr>
          <w:p w:rsidR="005F3D28" w:rsidRDefault="005F3D28">
            <w:pPr>
              <w:pStyle w:val="Bibliography"/>
              <w:rPr>
                <w:rFonts w:eastAsiaTheme="minorEastAsia"/>
                <w:noProof/>
              </w:rPr>
            </w:pPr>
            <w:r>
              <w:rPr>
                <w:noProof/>
              </w:rPr>
              <w:t xml:space="preserve">G. N. Ericsson, “Cyber Security and Power System Communication—Essential Parts of a Smart Grid Infrastructure,” </w:t>
            </w:r>
            <w:r>
              <w:rPr>
                <w:i/>
                <w:iCs/>
                <w:noProof/>
              </w:rPr>
              <w:t xml:space="preserve">IEEE Transactions on Power delivery, </w:t>
            </w:r>
            <w:r>
              <w:rPr>
                <w:noProof/>
              </w:rPr>
              <w:t xml:space="preserve">vol. 25, no. 3, pp. 1501-1507, 2010. </w:t>
            </w:r>
          </w:p>
        </w:tc>
      </w:tr>
    </w:tbl>
    <w:p w:rsidR="005F3D28" w:rsidRDefault="005F3D28">
      <w:pPr>
        <w:rPr>
          <w:rFonts w:eastAsia="Times New Roman"/>
          <w:noProof/>
        </w:rPr>
      </w:pPr>
    </w:p>
    <w:p w:rsidR="003277D3" w:rsidRPr="00623F3E" w:rsidRDefault="003277D3" w:rsidP="00A67213">
      <w:pPr>
        <w:rPr>
          <w:rFonts w:cs="Times New Roman"/>
        </w:rPr>
      </w:pPr>
      <w:r w:rsidRPr="00623F3E">
        <w:rPr>
          <w:rFonts w:cs="Times New Roman"/>
        </w:rPr>
        <w:fldChar w:fldCharType="end"/>
      </w:r>
    </w:p>
    <w:sectPr w:rsidR="003277D3" w:rsidRPr="00623F3E" w:rsidSect="00CE03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36A6"/>
    <w:multiLevelType w:val="hybridMultilevel"/>
    <w:tmpl w:val="BFCEBBE6"/>
    <w:lvl w:ilvl="0" w:tplc="C0DA14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A3643"/>
    <w:multiLevelType w:val="hybridMultilevel"/>
    <w:tmpl w:val="D21643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F26CCB"/>
    <w:multiLevelType w:val="hybridMultilevel"/>
    <w:tmpl w:val="BFCEBBE6"/>
    <w:lvl w:ilvl="0" w:tplc="C0DA14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5307C2"/>
    <w:multiLevelType w:val="hybridMultilevel"/>
    <w:tmpl w:val="829C1E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130ECE"/>
    <w:multiLevelType w:val="hybridMultilevel"/>
    <w:tmpl w:val="D21643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87041A"/>
    <w:multiLevelType w:val="hybridMultilevel"/>
    <w:tmpl w:val="20BC42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D7382B"/>
    <w:multiLevelType w:val="hybridMultilevel"/>
    <w:tmpl w:val="DB4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D71126"/>
    <w:multiLevelType w:val="hybridMultilevel"/>
    <w:tmpl w:val="300C9920"/>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5531F3B"/>
    <w:multiLevelType w:val="hybridMultilevel"/>
    <w:tmpl w:val="D21643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4F3D21"/>
    <w:multiLevelType w:val="hybridMultilevel"/>
    <w:tmpl w:val="196ED4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BB57DE"/>
    <w:multiLevelType w:val="hybridMultilevel"/>
    <w:tmpl w:val="6D746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3"/>
  </w:num>
  <w:num w:numId="5">
    <w:abstractNumId w:val="6"/>
  </w:num>
  <w:num w:numId="6">
    <w:abstractNumId w:val="10"/>
  </w:num>
  <w:num w:numId="7">
    <w:abstractNumId w:val="7"/>
  </w:num>
  <w:num w:numId="8">
    <w:abstractNumId w:val="1"/>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064"/>
    <w:rsid w:val="00005A4F"/>
    <w:rsid w:val="00014EF6"/>
    <w:rsid w:val="000224AF"/>
    <w:rsid w:val="00027014"/>
    <w:rsid w:val="00030789"/>
    <w:rsid w:val="00035B6D"/>
    <w:rsid w:val="00042247"/>
    <w:rsid w:val="00044052"/>
    <w:rsid w:val="0004468C"/>
    <w:rsid w:val="0005548F"/>
    <w:rsid w:val="000721D3"/>
    <w:rsid w:val="00081323"/>
    <w:rsid w:val="00082857"/>
    <w:rsid w:val="00084478"/>
    <w:rsid w:val="00096D79"/>
    <w:rsid w:val="000B3CE8"/>
    <w:rsid w:val="000E4193"/>
    <w:rsid w:val="000F4F44"/>
    <w:rsid w:val="00103B97"/>
    <w:rsid w:val="00133CBC"/>
    <w:rsid w:val="00144487"/>
    <w:rsid w:val="0016490B"/>
    <w:rsid w:val="0016641E"/>
    <w:rsid w:val="0018522A"/>
    <w:rsid w:val="00186115"/>
    <w:rsid w:val="001962D8"/>
    <w:rsid w:val="001B1911"/>
    <w:rsid w:val="001B47FB"/>
    <w:rsid w:val="001E0131"/>
    <w:rsid w:val="001E2545"/>
    <w:rsid w:val="00257B43"/>
    <w:rsid w:val="0026374B"/>
    <w:rsid w:val="00280A55"/>
    <w:rsid w:val="002A67B1"/>
    <w:rsid w:val="002C08F3"/>
    <w:rsid w:val="002C460E"/>
    <w:rsid w:val="002D4FEB"/>
    <w:rsid w:val="002D63E5"/>
    <w:rsid w:val="002D7187"/>
    <w:rsid w:val="003277D3"/>
    <w:rsid w:val="00327DA5"/>
    <w:rsid w:val="003450C6"/>
    <w:rsid w:val="003605B4"/>
    <w:rsid w:val="0037673C"/>
    <w:rsid w:val="003801A5"/>
    <w:rsid w:val="003A1C6D"/>
    <w:rsid w:val="003A4737"/>
    <w:rsid w:val="003B45B3"/>
    <w:rsid w:val="003E2396"/>
    <w:rsid w:val="00420C6B"/>
    <w:rsid w:val="0042275B"/>
    <w:rsid w:val="00461266"/>
    <w:rsid w:val="004836E8"/>
    <w:rsid w:val="004A1316"/>
    <w:rsid w:val="004A1637"/>
    <w:rsid w:val="004A5B74"/>
    <w:rsid w:val="004C4E62"/>
    <w:rsid w:val="004D7B64"/>
    <w:rsid w:val="004E5DCF"/>
    <w:rsid w:val="005037C1"/>
    <w:rsid w:val="0052481E"/>
    <w:rsid w:val="00532A4A"/>
    <w:rsid w:val="00541C2B"/>
    <w:rsid w:val="00560D25"/>
    <w:rsid w:val="00576F66"/>
    <w:rsid w:val="00587C19"/>
    <w:rsid w:val="005B5C08"/>
    <w:rsid w:val="005E17F5"/>
    <w:rsid w:val="005F3D28"/>
    <w:rsid w:val="005F53CF"/>
    <w:rsid w:val="006154D2"/>
    <w:rsid w:val="00623F3E"/>
    <w:rsid w:val="00645E9E"/>
    <w:rsid w:val="00666AA4"/>
    <w:rsid w:val="0068753E"/>
    <w:rsid w:val="00691524"/>
    <w:rsid w:val="0069345E"/>
    <w:rsid w:val="006A073C"/>
    <w:rsid w:val="006C1F35"/>
    <w:rsid w:val="006D3B20"/>
    <w:rsid w:val="006E0EF9"/>
    <w:rsid w:val="006E242D"/>
    <w:rsid w:val="006E662E"/>
    <w:rsid w:val="00703975"/>
    <w:rsid w:val="0070582E"/>
    <w:rsid w:val="007211F1"/>
    <w:rsid w:val="00735BDD"/>
    <w:rsid w:val="00740B36"/>
    <w:rsid w:val="00766A69"/>
    <w:rsid w:val="007838F0"/>
    <w:rsid w:val="00790DD8"/>
    <w:rsid w:val="007972A9"/>
    <w:rsid w:val="007B084A"/>
    <w:rsid w:val="007C4F5E"/>
    <w:rsid w:val="007D72DC"/>
    <w:rsid w:val="00816392"/>
    <w:rsid w:val="00821031"/>
    <w:rsid w:val="008315BF"/>
    <w:rsid w:val="00892B43"/>
    <w:rsid w:val="008A4EE2"/>
    <w:rsid w:val="008A6C8B"/>
    <w:rsid w:val="008D3FBB"/>
    <w:rsid w:val="008E4602"/>
    <w:rsid w:val="00911A7A"/>
    <w:rsid w:val="00921BC3"/>
    <w:rsid w:val="0092578D"/>
    <w:rsid w:val="0092592C"/>
    <w:rsid w:val="00925F74"/>
    <w:rsid w:val="00936785"/>
    <w:rsid w:val="00937406"/>
    <w:rsid w:val="00937868"/>
    <w:rsid w:val="00944922"/>
    <w:rsid w:val="0094583D"/>
    <w:rsid w:val="009527F5"/>
    <w:rsid w:val="009608F3"/>
    <w:rsid w:val="00982318"/>
    <w:rsid w:val="009945BD"/>
    <w:rsid w:val="009C5064"/>
    <w:rsid w:val="009E1ACC"/>
    <w:rsid w:val="00A05BDF"/>
    <w:rsid w:val="00A46EC1"/>
    <w:rsid w:val="00A53702"/>
    <w:rsid w:val="00A67213"/>
    <w:rsid w:val="00A73E73"/>
    <w:rsid w:val="00A7416C"/>
    <w:rsid w:val="00A858CB"/>
    <w:rsid w:val="00A93FFF"/>
    <w:rsid w:val="00AA3A9E"/>
    <w:rsid w:val="00AD6B52"/>
    <w:rsid w:val="00AE2920"/>
    <w:rsid w:val="00AF0889"/>
    <w:rsid w:val="00B03D3E"/>
    <w:rsid w:val="00B5400E"/>
    <w:rsid w:val="00B9479D"/>
    <w:rsid w:val="00B94B3C"/>
    <w:rsid w:val="00BB43A4"/>
    <w:rsid w:val="00BF7DAC"/>
    <w:rsid w:val="00C04496"/>
    <w:rsid w:val="00C05C18"/>
    <w:rsid w:val="00C15F64"/>
    <w:rsid w:val="00C74DB9"/>
    <w:rsid w:val="00C8365D"/>
    <w:rsid w:val="00C944D2"/>
    <w:rsid w:val="00CB0B55"/>
    <w:rsid w:val="00CC0444"/>
    <w:rsid w:val="00CC058D"/>
    <w:rsid w:val="00CC0787"/>
    <w:rsid w:val="00CC6B81"/>
    <w:rsid w:val="00CE032C"/>
    <w:rsid w:val="00CE1009"/>
    <w:rsid w:val="00D16502"/>
    <w:rsid w:val="00D42DCC"/>
    <w:rsid w:val="00D62EC9"/>
    <w:rsid w:val="00D72A6C"/>
    <w:rsid w:val="00D80EE2"/>
    <w:rsid w:val="00DA5EF2"/>
    <w:rsid w:val="00DE5F3E"/>
    <w:rsid w:val="00DF2305"/>
    <w:rsid w:val="00E02FAB"/>
    <w:rsid w:val="00E07016"/>
    <w:rsid w:val="00E25F95"/>
    <w:rsid w:val="00E430BA"/>
    <w:rsid w:val="00E62DD2"/>
    <w:rsid w:val="00EB3065"/>
    <w:rsid w:val="00EB746D"/>
    <w:rsid w:val="00EC49E4"/>
    <w:rsid w:val="00ED3EED"/>
    <w:rsid w:val="00ED6720"/>
    <w:rsid w:val="00ED7092"/>
    <w:rsid w:val="00EF321B"/>
    <w:rsid w:val="00F10A30"/>
    <w:rsid w:val="00F12934"/>
    <w:rsid w:val="00F26BF4"/>
    <w:rsid w:val="00F4193F"/>
    <w:rsid w:val="00F66ECB"/>
    <w:rsid w:val="00F71C7F"/>
    <w:rsid w:val="00F802A7"/>
    <w:rsid w:val="00FA22C1"/>
    <w:rsid w:val="00FA5EFA"/>
    <w:rsid w:val="00FB6C31"/>
    <w:rsid w:val="00FC0DA2"/>
    <w:rsid w:val="00FC473F"/>
    <w:rsid w:val="00FF2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A7A"/>
    <w:pPr>
      <w:jc w:val="both"/>
    </w:pPr>
    <w:rPr>
      <w:rFonts w:ascii="Times New Roman" w:hAnsi="Times New Roman"/>
    </w:rPr>
  </w:style>
  <w:style w:type="paragraph" w:styleId="Heading2">
    <w:name w:val="heading 2"/>
    <w:basedOn w:val="Normal"/>
    <w:next w:val="Normal"/>
    <w:link w:val="Heading2Char"/>
    <w:uiPriority w:val="9"/>
    <w:unhideWhenUsed/>
    <w:qFormat/>
    <w:rsid w:val="00327D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064"/>
    <w:rPr>
      <w:rFonts w:ascii="Tahoma" w:hAnsi="Tahoma" w:cs="Tahoma"/>
      <w:sz w:val="16"/>
      <w:szCs w:val="16"/>
    </w:rPr>
  </w:style>
  <w:style w:type="paragraph" w:customStyle="1" w:styleId="Default">
    <w:name w:val="Default"/>
    <w:rsid w:val="009C50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327DA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7D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D79"/>
    <w:pPr>
      <w:ind w:left="720"/>
      <w:contextualSpacing/>
    </w:pPr>
  </w:style>
  <w:style w:type="character" w:styleId="Hyperlink">
    <w:name w:val="Hyperlink"/>
    <w:basedOn w:val="DefaultParagraphFont"/>
    <w:uiPriority w:val="99"/>
    <w:unhideWhenUsed/>
    <w:rsid w:val="00096D79"/>
    <w:rPr>
      <w:color w:val="0000FF"/>
      <w:u w:val="single"/>
    </w:rPr>
  </w:style>
  <w:style w:type="character" w:styleId="LineNumber">
    <w:name w:val="line number"/>
    <w:basedOn w:val="DefaultParagraphFont"/>
    <w:uiPriority w:val="99"/>
    <w:semiHidden/>
    <w:unhideWhenUsed/>
    <w:rsid w:val="00CE032C"/>
  </w:style>
  <w:style w:type="character" w:styleId="FollowedHyperlink">
    <w:name w:val="FollowedHyperlink"/>
    <w:basedOn w:val="DefaultParagraphFont"/>
    <w:uiPriority w:val="99"/>
    <w:semiHidden/>
    <w:unhideWhenUsed/>
    <w:rsid w:val="00740B36"/>
    <w:rPr>
      <w:color w:val="800080" w:themeColor="followedHyperlink"/>
      <w:u w:val="single"/>
    </w:rPr>
  </w:style>
  <w:style w:type="paragraph" w:styleId="Bibliography">
    <w:name w:val="Bibliography"/>
    <w:basedOn w:val="Normal"/>
    <w:next w:val="Normal"/>
    <w:uiPriority w:val="37"/>
    <w:unhideWhenUsed/>
    <w:rsid w:val="003277D3"/>
  </w:style>
  <w:style w:type="paragraph" w:styleId="Caption">
    <w:name w:val="caption"/>
    <w:basedOn w:val="Normal"/>
    <w:next w:val="Normal"/>
    <w:uiPriority w:val="35"/>
    <w:unhideWhenUsed/>
    <w:qFormat/>
    <w:rsid w:val="003277D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A7A"/>
    <w:pPr>
      <w:jc w:val="both"/>
    </w:pPr>
    <w:rPr>
      <w:rFonts w:ascii="Times New Roman" w:hAnsi="Times New Roman"/>
    </w:rPr>
  </w:style>
  <w:style w:type="paragraph" w:styleId="Heading2">
    <w:name w:val="heading 2"/>
    <w:basedOn w:val="Normal"/>
    <w:next w:val="Normal"/>
    <w:link w:val="Heading2Char"/>
    <w:uiPriority w:val="9"/>
    <w:unhideWhenUsed/>
    <w:qFormat/>
    <w:rsid w:val="00327D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064"/>
    <w:rPr>
      <w:rFonts w:ascii="Tahoma" w:hAnsi="Tahoma" w:cs="Tahoma"/>
      <w:sz w:val="16"/>
      <w:szCs w:val="16"/>
    </w:rPr>
  </w:style>
  <w:style w:type="paragraph" w:customStyle="1" w:styleId="Default">
    <w:name w:val="Default"/>
    <w:rsid w:val="009C50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327DA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7D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D79"/>
    <w:pPr>
      <w:ind w:left="720"/>
      <w:contextualSpacing/>
    </w:pPr>
  </w:style>
  <w:style w:type="character" w:styleId="Hyperlink">
    <w:name w:val="Hyperlink"/>
    <w:basedOn w:val="DefaultParagraphFont"/>
    <w:uiPriority w:val="99"/>
    <w:unhideWhenUsed/>
    <w:rsid w:val="00096D79"/>
    <w:rPr>
      <w:color w:val="0000FF"/>
      <w:u w:val="single"/>
    </w:rPr>
  </w:style>
  <w:style w:type="character" w:styleId="LineNumber">
    <w:name w:val="line number"/>
    <w:basedOn w:val="DefaultParagraphFont"/>
    <w:uiPriority w:val="99"/>
    <w:semiHidden/>
    <w:unhideWhenUsed/>
    <w:rsid w:val="00CE032C"/>
  </w:style>
  <w:style w:type="character" w:styleId="FollowedHyperlink">
    <w:name w:val="FollowedHyperlink"/>
    <w:basedOn w:val="DefaultParagraphFont"/>
    <w:uiPriority w:val="99"/>
    <w:semiHidden/>
    <w:unhideWhenUsed/>
    <w:rsid w:val="00740B36"/>
    <w:rPr>
      <w:color w:val="800080" w:themeColor="followedHyperlink"/>
      <w:u w:val="single"/>
    </w:rPr>
  </w:style>
  <w:style w:type="paragraph" w:styleId="Bibliography">
    <w:name w:val="Bibliography"/>
    <w:basedOn w:val="Normal"/>
    <w:next w:val="Normal"/>
    <w:uiPriority w:val="37"/>
    <w:unhideWhenUsed/>
    <w:rsid w:val="003277D3"/>
  </w:style>
  <w:style w:type="paragraph" w:styleId="Caption">
    <w:name w:val="caption"/>
    <w:basedOn w:val="Normal"/>
    <w:next w:val="Normal"/>
    <w:uiPriority w:val="35"/>
    <w:unhideWhenUsed/>
    <w:qFormat/>
    <w:rsid w:val="003277D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id@williamscollege.co.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mailto:Najarkolaei@ieee.org" TargetMode="Externa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Ana08</b:Tag>
    <b:SourceType>Report</b:SourceType>
    <b:Guid>{493378E6-A386-4E09-AC06-F05147D5CF50}</b:Guid>
    <b:Title>Broadband PowerLine Communications: Performance Analysis</b:Title>
    <b:Year>2008</b:Year>
    <b:Publisher>World Academy of Science, Engineering and Technology</b:Publisher>
    <b:Author>
      <b:Author>
        <b:NameList>
          <b:Person>
            <b:Last>Anatory</b:Last>
            <b:First>Justinian</b:First>
          </b:Person>
          <b:Person>
            <b:Last>Theethayi</b:Last>
            <b:First>Nelson</b:First>
          </b:Person>
          <b:Person>
            <b:Last>Kissaka</b:Last>
            <b:Middle>M.</b:Middle>
            <b:First>M.</b:First>
          </b:Person>
          <b:Person>
            <b:Last>Mvungi</b:Last>
            <b:Middle>.</b:Middle>
            <b:First>N.</b:First>
          </b:Person>
        </b:NameList>
      </b:Author>
    </b:Author>
    <b:RefOrder>1</b:RefOrder>
  </b:Source>
  <b:Source>
    <b:Tag>Agr11</b:Tag>
    <b:SourceType>JournalArticle</b:SourceType>
    <b:Guid>{3DEF9FB1-F1E9-4D48-9C9F-899D1FBF89DE}</b:Guid>
    <b:Title>Effect of Turbo Coding on OFDM Transmission to Improve BER</b:Title>
    <b:Year>2011</b:Year>
    <b:JournalName>International Journal of Computer Technology and Electronics Engineering (IJCTEE)</b:JournalName>
    <b:Pages>94-102</b:Pages>
    <b:Volume>2</b:Volume>
    <b:Issue>1</b:Issue>
    <b:Author>
      <b:Author>
        <b:NameList>
          <b:Person>
            <b:Last>Agrawal</b:Last>
            <b:Middle>G.</b:Middle>
            <b:First>Dhiraj</b:First>
          </b:Person>
          <b:Person>
            <b:Last>Paliwal</b:Last>
            <b:Middle>K.</b:Middle>
            <b:First>Roma</b:First>
          </b:Person>
          <b:Person>
            <b:Last>Subramanium</b:Last>
            <b:First>Priti</b:First>
          </b:Person>
        </b:NameList>
      </b:Author>
    </b:Author>
    <b:RefOrder>2</b:RefOrder>
  </b:Source>
  <b:Source>
    <b:Tag>Hos12</b:Tag>
    <b:SourceType>ConferenceProceedings</b:SourceType>
    <b:Guid>{E8E62528-FE46-4BAE-B84E-8604DFE278A2}</b:Guid>
    <b:Title>Channel Characterization for Broadband Power Line Communication System</b:Title>
    <b:Year>2012</b:Year>
    <b:ConferenceName>6th Sastech Intl Conference</b:ConferenceName>
    <b:City>KL Malaysia</b:City>
    <b:Author>
      <b:Author>
        <b:NameList>
          <b:Person>
            <b:Last>Hosseinpournajarkolaei</b:Last>
            <b:First>Ali</b:First>
          </b:Person>
          <b:Person>
            <b:Last>Hosseinian-Far</b:Last>
            <b:First>Amin</b:First>
          </b:Person>
        </b:NameList>
      </b:Author>
    </b:Author>
    <b:RefOrder>4</b:RefOrder>
  </b:Source>
  <b:Source>
    <b:Tag>Fer11</b:Tag>
    <b:SourceType>Report</b:SourceType>
    <b:Guid>{F1E019A3-7DC8-43C6-9883-BED52FDF95B5}</b:Guid>
    <b:Title>Power Line Communication in Energy Markets</b:Title>
    <b:Year>2011</b:Year>
    <b:City>San Jose US</b:City>
    <b:Publisher>CYPRESS</b:Publisher>
    <b:Author>
      <b:Author>
        <b:NameList>
          <b:Person>
            <b:Last>Fernandes</b:Last>
            <b:Middle>De Lima</b:Middle>
            <b:First>Antonio</b:First>
          </b:Person>
          <b:Person>
            <b:Last>Dave</b:Last>
            <b:First>Pooja</b:First>
          </b:Person>
        </b:NameList>
      </b:Author>
    </b:Author>
    <b:RefOrder>8</b:RefOrder>
  </b:Source>
  <b:Source>
    <b:Tag>Ind12</b:Tag>
    <b:SourceType>Report</b:SourceType>
    <b:Guid>{1ACB8A68-CC25-435E-BEC1-A5D87CE4F587}</b:Guid>
    <b:Author>
      <b:Author>
        <b:Corporate>Industry of Canada</b:Corporate>
      </b:Author>
    </b:Author>
    <b:Title>Broadband over Power Line (BPL) Communication Systems</b:Title>
    <b:Year>2012</b:Year>
    <b:Publisher>Industry of Canada</b:Publisher>
    <b:RefOrder>3</b:RefOrder>
  </b:Source>
  <b:Source>
    <b:Tag>Cha11</b:Tag>
    <b:SourceType>ConferenceProceedings</b:SourceType>
    <b:Guid>{4D5169D1-562F-4D84-BA2E-13FBE9317629}</b:Guid>
    <b:Title>Channel Modeling and Periodic Impulsive Noise Analysis in Indoor Power Line</b:Title>
    <b:Year>2011</b:Year>
    <b:ConferenceName>IEEE International Symposium on Power Line Communications and its Applications</b:ConferenceName>
    <b:Author>
      <b:Author>
        <b:NameList>
          <b:Person>
            <b:Last>Chariag</b:Last>
            <b:First>D.</b:First>
          </b:Person>
          <b:Person>
            <b:Last>Guezgouz</b:Last>
            <b:First>Y.</b:First>
          </b:Person>
          <b:Person>
            <b:Last>Raingeaud</b:Last>
            <b:First>J.</b:First>
          </b:Person>
          <b:Person>
            <b:Last>Lebunetel</b:Last>
            <b:First>C.</b:First>
          </b:Person>
        </b:NameList>
      </b:Author>
    </b:Author>
    <b:RefOrder>9</b:RefOrder>
  </b:Source>
  <b:Source>
    <b:Tag>Con13</b:Tag>
    <b:SourceType>InternetSite</b:SourceType>
    <b:Guid>{CA5BF0C5-B027-4424-85D8-0B319C670DEC}</b:Guid>
    <b:Title>Smart meters – what are they and how can I find out more?</b:Title>
    <b:Year>2013</b:Year>
    <b:Author>
      <b:Author>
        <b:Corporate>Consumer Focus UK GOV</b:Corporate>
      </b:Author>
    </b:Author>
    <b:ProductionCompany>Consumer Focus</b:ProductionCompany>
    <b:YearAccessed>2013</b:YearAccessed>
    <b:MonthAccessed>Aug</b:MonthAccessed>
    <b:DayAccessed>29</b:DayAccessed>
    <b:URL>http://www.consumerfocus.org.uk/get-advice/energy/smart-meters-what-are-they-and-how-can-i-find-out-more/benefits-and-disadvantages-of-smart-meters</b:URL>
    <b:RefOrder>7</b:RefOrder>
  </b:Source>
  <b:Source>
    <b:Tag>Rob08</b:Tag>
    <b:SourceType>JournalArticle</b:SourceType>
    <b:Guid>{7FB13D6E-E620-4703-8847-0F3ED0E51461}</b:Guid>
    <b:Title>Vulnerabilities in SCADA and Critical Infrastructure Systems</b:Title>
    <b:Year>2008</b:Year>
    <b:JournalName>International Journal of Future Generation Communication and Networking </b:JournalName>
    <b:Pages>99-105</b:Pages>
    <b:Volume>1</b:Volume>
    <b:Issue>1</b:Issue>
    <b:Author>
      <b:Author>
        <b:NameList>
          <b:Person>
            <b:Last>Robles</b:Last>
            <b:Middle>John</b:Middle>
            <b:First>Rosslin</b:First>
          </b:Person>
          <b:Person>
            <b:Last>Choi</b:Last>
            <b:First>Min-Kyu</b:First>
          </b:Person>
          <b:Person>
            <b:Last>Cho</b:Last>
            <b:First>Eun-Suk</b:First>
          </b:Person>
          <b:Person>
            <b:Last>Kim</b:Last>
            <b:First>Seok-Soo</b:First>
          </b:Person>
          <b:Person>
            <b:Last>Park</b:Last>
            <b:First>Gil-Cheol</b:First>
          </b:Person>
          <b:Person>
            <b:Last>Yeo</b:Last>
            <b:First>Sang-Soo</b:First>
          </b:Person>
        </b:NameList>
      </b:Author>
    </b:Author>
    <b:RefOrder>10</b:RefOrder>
  </b:Source>
  <b:Source>
    <b:Tag>Eri10</b:Tag>
    <b:SourceType>JournalArticle</b:SourceType>
    <b:Guid>{371683D2-EAAF-4DCA-A7F5-95667C03A10D}</b:Guid>
    <b:Title>Cyber Security and Power System Communication—Essential Parts of a Smart Grid Infrastructure</b:Title>
    <b:JournalName>IEEE Transactions on Power delivery</b:JournalName>
    <b:Year>2010</b:Year>
    <b:Pages>1501-1507</b:Pages>
    <b:Volume>25</b:Volume>
    <b:Issue>3</b:Issue>
    <b:Author>
      <b:Author>
        <b:NameList>
          <b:Person>
            <b:Last>Ericsson</b:Last>
            <b:Middle>N.</b:Middle>
            <b:First>Göran</b:First>
          </b:Person>
        </b:NameList>
      </b:Author>
    </b:Author>
    <b:RefOrder>11</b:RefOrder>
  </b:Source>
  <b:Source>
    <b:Tag>Hos121</b:Tag>
    <b:SourceType>ConferenceProceedings</b:SourceType>
    <b:Guid>{4FCDE772-948D-465B-A99A-65469EC9A81A}</b:Guid>
    <b:Title>Design of Broadband Power Line Communication system for UK Power line system</b:Title>
    <b:Year>2012</b:Year>
    <b:Author>
      <b:Author>
        <b:NameList>
          <b:Person>
            <b:Last>Hosseinpournajarkolae</b:Last>
            <b:First>Ali</b:First>
          </b:Person>
          <b:Person>
            <b:Last>Lota</b:Last>
            <b:First>J.</b:First>
          </b:Person>
          <b:Person>
            <b:Last>Hosney</b:Last>
            <b:First>Wada</b:First>
          </b:Person>
        </b:NameList>
      </b:Author>
    </b:Author>
    <b:ConferenceName>University of East London</b:ConferenceName>
    <b:City>London</b:City>
    <b:RefOrder>6</b:RefOrder>
  </b:Source>
  <b:Source>
    <b:Tag>Hos122</b:Tag>
    <b:SourceType>ConferenceProceedings</b:SourceType>
    <b:Guid>{99D0A382-2366-4361-A11D-1ACE20F2B796}</b:Guid>
    <b:Title>Challenges Facing The Design of Broadband Power Line Communication (BPLC) Systems</b:Title>
    <b:Year>2012</b:Year>
    <b:ConferenceName>UPEC-Brunel University of London</b:ConferenceName>
    <b:City>London</b:City>
    <b:Author>
      <b:Author>
        <b:NameList>
          <b:Person>
            <b:Last>Hosseinpournajarkolaei</b:Last>
            <b:First>Ali</b:First>
          </b:Person>
          <b:Person>
            <b:Last>Lota</b:Last>
            <b:First>J.</b:First>
          </b:Person>
          <b:Person>
            <b:Last>Hosney</b:Last>
            <b:First>Wada</b:First>
          </b:Person>
        </b:NameList>
      </b:Author>
    </b:Author>
    <b:RefOrder>5</b:RefOrder>
  </b:Source>
</b:Sources>
</file>

<file path=customXml/itemProps1.xml><?xml version="1.0" encoding="utf-8"?>
<ds:datastoreItem xmlns:ds="http://schemas.openxmlformats.org/officeDocument/2006/customXml" ds:itemID="{649320D7-85DC-48D7-8B0F-79771E48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2647</Words>
  <Characters>15089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Leeds Metropolitan University</Company>
  <LinksUpToDate>false</LinksUpToDate>
  <CharactersWithSpaces>17701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cp:lastModifiedBy>
  <cp:revision>2</cp:revision>
  <dcterms:created xsi:type="dcterms:W3CDTF">2015-03-04T12:27:00Z</dcterms:created>
  <dcterms:modified xsi:type="dcterms:W3CDTF">2015-03-04T12:27:00Z</dcterms:modified>
</cp:coreProperties>
</file>