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b/>
          <w:sz w:val="24"/>
          <w:szCs w:val="24"/>
        </w:rPr>
      </w:pPr>
    </w:p>
    <w:p w:rsidR="008465BC" w:rsidRDefault="008465BC" w:rsidP="008465BC">
      <w:pPr>
        <w:widowControl w:val="0"/>
        <w:autoSpaceDE w:val="0"/>
        <w:autoSpaceDN w:val="0"/>
        <w:adjustRightInd w:val="0"/>
        <w:spacing w:after="0" w:line="480" w:lineRule="auto"/>
        <w:ind w:left="720"/>
        <w:contextualSpacing/>
        <w:jc w:val="center"/>
        <w:outlineLvl w:val="0"/>
        <w:rPr>
          <w:rFonts w:ascii="Times New Roman" w:eastAsia="Calibri" w:hAnsi="Times New Roman" w:cs="Times New Roman"/>
          <w:b/>
          <w:sz w:val="24"/>
          <w:szCs w:val="24"/>
        </w:rPr>
      </w:pPr>
      <w:r w:rsidRPr="008465BC">
        <w:rPr>
          <w:rFonts w:ascii="Times New Roman" w:eastAsia="Calibri" w:hAnsi="Times New Roman" w:cs="Times New Roman"/>
          <w:b/>
          <w:sz w:val="24"/>
          <w:szCs w:val="24"/>
        </w:rPr>
        <w:t>Can appearance conversations explain differenc</w:t>
      </w:r>
      <w:r>
        <w:rPr>
          <w:rFonts w:ascii="Times New Roman" w:eastAsia="Calibri" w:hAnsi="Times New Roman" w:cs="Times New Roman"/>
          <w:b/>
          <w:sz w:val="24"/>
          <w:szCs w:val="24"/>
        </w:rPr>
        <w:t xml:space="preserve">es between gay and heterosexual </w:t>
      </w:r>
      <w:r w:rsidRPr="008465BC">
        <w:rPr>
          <w:rFonts w:ascii="Times New Roman" w:eastAsia="Calibri" w:hAnsi="Times New Roman" w:cs="Times New Roman"/>
          <w:b/>
          <w:sz w:val="24"/>
          <w:szCs w:val="24"/>
        </w:rPr>
        <w:t>men’s body dissatisfaction?</w:t>
      </w:r>
    </w:p>
    <w:p w:rsidR="009F5AE3" w:rsidRPr="008465BC" w:rsidRDefault="009F5AE3" w:rsidP="008465BC">
      <w:pPr>
        <w:widowControl w:val="0"/>
        <w:autoSpaceDE w:val="0"/>
        <w:autoSpaceDN w:val="0"/>
        <w:adjustRightInd w:val="0"/>
        <w:spacing w:after="0" w:line="480" w:lineRule="auto"/>
        <w:ind w:left="720"/>
        <w:contextualSpacing/>
        <w:jc w:val="center"/>
        <w:outlineLvl w:val="0"/>
        <w:rPr>
          <w:rFonts w:ascii="Times New Roman" w:eastAsia="Calibri" w:hAnsi="Times New Roman" w:cs="Times New Roman"/>
          <w:b/>
          <w:sz w:val="24"/>
          <w:szCs w:val="24"/>
        </w:rPr>
      </w:pPr>
      <w:r w:rsidRPr="009F5AE3">
        <w:rPr>
          <w:rFonts w:ascii="Times New Roman" w:eastAsia="Calibri" w:hAnsi="Times New Roman" w:cs="Times New Roman"/>
          <w:b/>
          <w:sz w:val="24"/>
          <w:szCs w:val="24"/>
          <w:lang w:val="de-DE"/>
        </w:rPr>
        <w:t>Glen S. Jankowski</w:t>
      </w:r>
      <w:r>
        <w:rPr>
          <w:rStyle w:val="FootnoteReference"/>
          <w:rFonts w:ascii="Times New Roman" w:eastAsia="Calibri" w:hAnsi="Times New Roman"/>
          <w:b/>
          <w:sz w:val="24"/>
          <w:szCs w:val="24"/>
          <w:lang w:val="de-DE"/>
        </w:rPr>
        <w:footnoteReference w:id="1"/>
      </w:r>
      <w:r w:rsidRPr="009F5AE3">
        <w:rPr>
          <w:rFonts w:ascii="Times New Roman" w:eastAsia="Calibri" w:hAnsi="Times New Roman" w:cs="Times New Roman"/>
          <w:b/>
          <w:sz w:val="24"/>
          <w:szCs w:val="24"/>
          <w:lang w:val="de-DE"/>
        </w:rPr>
        <w:t>, Phillippa C</w:t>
      </w:r>
      <w:r>
        <w:rPr>
          <w:rFonts w:ascii="Times New Roman" w:eastAsia="Calibri" w:hAnsi="Times New Roman" w:cs="Times New Roman"/>
          <w:b/>
          <w:sz w:val="24"/>
          <w:szCs w:val="24"/>
          <w:lang w:val="de-DE"/>
        </w:rPr>
        <w:t>.</w:t>
      </w:r>
      <w:r w:rsidRPr="009F5AE3">
        <w:rPr>
          <w:rFonts w:ascii="Times New Roman" w:eastAsia="Calibri" w:hAnsi="Times New Roman" w:cs="Times New Roman"/>
          <w:b/>
          <w:sz w:val="24"/>
          <w:szCs w:val="24"/>
          <w:lang w:val="de-DE"/>
        </w:rPr>
        <w:t xml:space="preserve"> Diedrichs</w:t>
      </w:r>
      <w:r>
        <w:rPr>
          <w:rFonts w:ascii="Times New Roman" w:eastAsia="Calibri" w:hAnsi="Times New Roman" w:cs="Times New Roman"/>
          <w:b/>
          <w:sz w:val="24"/>
          <w:szCs w:val="24"/>
          <w:lang w:val="de-DE"/>
        </w:rPr>
        <w:t xml:space="preserve"> </w:t>
      </w:r>
      <w:r w:rsidRPr="009F5AE3">
        <w:rPr>
          <w:rFonts w:ascii="Times New Roman" w:eastAsia="Calibri" w:hAnsi="Times New Roman" w:cs="Times New Roman"/>
          <w:b/>
          <w:sz w:val="24"/>
          <w:szCs w:val="24"/>
          <w:lang w:val="de-DE"/>
        </w:rPr>
        <w:t>a</w:t>
      </w:r>
      <w:r>
        <w:rPr>
          <w:rFonts w:ascii="Times New Roman" w:eastAsia="Calibri" w:hAnsi="Times New Roman" w:cs="Times New Roman"/>
          <w:b/>
          <w:sz w:val="24"/>
          <w:szCs w:val="24"/>
          <w:lang w:val="de-DE"/>
        </w:rPr>
        <w:t xml:space="preserve">nd Emma Halliwell. </w:t>
      </w:r>
    </w:p>
    <w:p w:rsidR="00FF08A8" w:rsidRPr="009F5AE3" w:rsidRDefault="00FF08A8" w:rsidP="00FF08A8">
      <w:pPr>
        <w:widowControl w:val="0"/>
        <w:autoSpaceDE w:val="0"/>
        <w:autoSpaceDN w:val="0"/>
        <w:adjustRightInd w:val="0"/>
        <w:spacing w:after="0" w:line="480" w:lineRule="auto"/>
        <w:ind w:left="360"/>
        <w:outlineLvl w:val="0"/>
        <w:rPr>
          <w:rFonts w:ascii="Times New Roman" w:eastAsia="Calibri" w:hAnsi="Times New Roman" w:cs="Times New Roman"/>
          <w:b/>
          <w:sz w:val="24"/>
          <w:szCs w:val="24"/>
          <w:lang w:val="de-DE"/>
        </w:rPr>
      </w:pPr>
    </w:p>
    <w:p w:rsidR="00FF08A8" w:rsidRPr="00590DC7" w:rsidRDefault="00592BA0"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Final</w:t>
      </w:r>
      <w:r w:rsidR="0005018F">
        <w:rPr>
          <w:rFonts w:ascii="Times New Roman" w:eastAsia="Calibri" w:hAnsi="Times New Roman" w:cs="Times New Roman"/>
          <w:b/>
          <w:sz w:val="24"/>
          <w:szCs w:val="24"/>
        </w:rPr>
        <w:t xml:space="preserve"> manuscript s</w:t>
      </w:r>
      <w:r w:rsidR="00FF08A8" w:rsidRPr="00590DC7">
        <w:rPr>
          <w:rFonts w:ascii="Times New Roman" w:eastAsia="Calibri" w:hAnsi="Times New Roman" w:cs="Times New Roman"/>
          <w:b/>
          <w:sz w:val="24"/>
          <w:szCs w:val="24"/>
        </w:rPr>
        <w:t>ubmitted for</w:t>
      </w:r>
      <w:r>
        <w:rPr>
          <w:rFonts w:ascii="Times New Roman" w:eastAsia="Calibri" w:hAnsi="Times New Roman" w:cs="Times New Roman"/>
          <w:b/>
          <w:sz w:val="24"/>
          <w:szCs w:val="24"/>
        </w:rPr>
        <w:t xml:space="preserve"> publication 9</w:t>
      </w:r>
      <w:r w:rsidRPr="00592BA0">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January, 2013</w:t>
      </w:r>
      <w:r w:rsidR="002704B1">
        <w:rPr>
          <w:rFonts w:ascii="Times New Roman" w:eastAsia="Calibri" w:hAnsi="Times New Roman" w:cs="Times New Roman"/>
          <w:b/>
          <w:sz w:val="24"/>
          <w:szCs w:val="24"/>
        </w:rPr>
        <w:t xml:space="preserve"> </w:t>
      </w: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FF08A8" w:rsidRPr="00590DC7" w:rsidRDefault="00FF08A8" w:rsidP="00FF08A8">
      <w:pPr>
        <w:widowControl w:val="0"/>
        <w:autoSpaceDE w:val="0"/>
        <w:autoSpaceDN w:val="0"/>
        <w:adjustRightInd w:val="0"/>
        <w:spacing w:after="0" w:line="480" w:lineRule="auto"/>
        <w:jc w:val="center"/>
        <w:outlineLvl w:val="0"/>
        <w:rPr>
          <w:rFonts w:ascii="Times New Roman" w:eastAsia="Calibri" w:hAnsi="Times New Roman" w:cs="Times New Roman"/>
          <w:b/>
          <w:sz w:val="24"/>
          <w:szCs w:val="24"/>
        </w:rPr>
      </w:pPr>
    </w:p>
    <w:p w:rsidR="008465BC" w:rsidRDefault="008465B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F08A8" w:rsidRDefault="00FF08A8" w:rsidP="009F5AE3">
      <w:pPr>
        <w:widowControl w:val="0"/>
        <w:autoSpaceDE w:val="0"/>
        <w:autoSpaceDN w:val="0"/>
        <w:adjustRightInd w:val="0"/>
        <w:spacing w:after="0" w:line="480" w:lineRule="auto"/>
        <w:contextualSpacing/>
        <w:jc w:val="center"/>
        <w:outlineLvl w:val="0"/>
        <w:rPr>
          <w:rFonts w:ascii="Times New Roman" w:eastAsia="Calibri" w:hAnsi="Times New Roman" w:cs="Times New Roman"/>
          <w:b/>
          <w:sz w:val="24"/>
          <w:szCs w:val="24"/>
        </w:rPr>
      </w:pPr>
      <w:r w:rsidRPr="00590DC7">
        <w:rPr>
          <w:rFonts w:ascii="Times New Roman" w:eastAsia="Calibri" w:hAnsi="Times New Roman" w:cs="Times New Roman"/>
          <w:b/>
          <w:sz w:val="24"/>
          <w:szCs w:val="24"/>
        </w:rPr>
        <w:lastRenderedPageBreak/>
        <w:t>Abstract</w:t>
      </w:r>
    </w:p>
    <w:p w:rsidR="008465BC" w:rsidRDefault="008465BC" w:rsidP="009F5AE3">
      <w:pPr>
        <w:widowControl w:val="0"/>
        <w:autoSpaceDE w:val="0"/>
        <w:autoSpaceDN w:val="0"/>
        <w:adjustRightInd w:val="0"/>
        <w:spacing w:after="0" w:line="480" w:lineRule="auto"/>
        <w:contextualSpacing/>
        <w:jc w:val="center"/>
        <w:outlineLvl w:val="0"/>
        <w:rPr>
          <w:rFonts w:ascii="Times New Roman" w:eastAsia="Calibri" w:hAnsi="Times New Roman" w:cs="Times New Roman"/>
          <w:b/>
          <w:sz w:val="24"/>
          <w:szCs w:val="24"/>
        </w:rPr>
      </w:pPr>
    </w:p>
    <w:p w:rsidR="008465BC" w:rsidRPr="008465BC" w:rsidRDefault="008465BC" w:rsidP="008465BC">
      <w:pPr>
        <w:widowControl w:val="0"/>
        <w:autoSpaceDE w:val="0"/>
        <w:autoSpaceDN w:val="0"/>
        <w:adjustRightInd w:val="0"/>
        <w:spacing w:after="0" w:line="480" w:lineRule="auto"/>
        <w:ind w:left="720"/>
        <w:contextualSpacing/>
        <w:outlineLvl w:val="0"/>
        <w:rPr>
          <w:rFonts w:ascii="Times New Roman" w:eastAsia="Calibri" w:hAnsi="Times New Roman" w:cs="Times New Roman"/>
          <w:sz w:val="24"/>
          <w:szCs w:val="24"/>
        </w:rPr>
      </w:pPr>
      <w:r w:rsidRPr="008465BC">
        <w:rPr>
          <w:rFonts w:ascii="Times New Roman" w:eastAsia="Calibri" w:hAnsi="Times New Roman" w:cs="Times New Roman"/>
          <w:sz w:val="24"/>
          <w:szCs w:val="24"/>
        </w:rPr>
        <w:t>Men’s body dissatisfaction is prevalent and a serious health concern as</w:t>
      </w:r>
      <w:r w:rsidRPr="008465BC">
        <w:rPr>
          <w:rFonts w:ascii="Times New Roman" w:eastAsia="Calibri" w:hAnsi="Times New Roman" w:cs="Times New Roman"/>
          <w:sz w:val="24"/>
          <w:szCs w:val="24"/>
        </w:rPr>
        <w:t xml:space="preserve"> it is associated with negative </w:t>
      </w:r>
      <w:r w:rsidRPr="008465BC">
        <w:rPr>
          <w:rFonts w:ascii="Times New Roman" w:eastAsia="Calibri" w:hAnsi="Times New Roman" w:cs="Times New Roman"/>
          <w:sz w:val="24"/>
          <w:szCs w:val="24"/>
        </w:rPr>
        <w:t xml:space="preserve">outcomes including depression, disordered eating, and anabolic steroid </w:t>
      </w:r>
      <w:r w:rsidRPr="008465BC">
        <w:rPr>
          <w:rFonts w:ascii="Times New Roman" w:eastAsia="Calibri" w:hAnsi="Times New Roman" w:cs="Times New Roman"/>
          <w:sz w:val="24"/>
          <w:szCs w:val="24"/>
        </w:rPr>
        <w:t xml:space="preserve">abuse. Gay men are particularly </w:t>
      </w:r>
      <w:r w:rsidRPr="008465BC">
        <w:rPr>
          <w:rFonts w:ascii="Times New Roman" w:eastAsia="Calibri" w:hAnsi="Times New Roman" w:cs="Times New Roman"/>
          <w:sz w:val="24"/>
          <w:szCs w:val="24"/>
        </w:rPr>
        <w:t>vulnerable to body dissatisfaction, perhaps due to heightened sociocult</w:t>
      </w:r>
      <w:r w:rsidRPr="008465BC">
        <w:rPr>
          <w:rFonts w:ascii="Times New Roman" w:eastAsia="Calibri" w:hAnsi="Times New Roman" w:cs="Times New Roman"/>
          <w:sz w:val="24"/>
          <w:szCs w:val="24"/>
        </w:rPr>
        <w:t>ural appearance pressures expe</w:t>
      </w:r>
      <w:r w:rsidRPr="008465BC">
        <w:rPr>
          <w:rFonts w:ascii="Times New Roman" w:eastAsia="Calibri" w:hAnsi="Times New Roman" w:cs="Times New Roman"/>
          <w:sz w:val="24"/>
          <w:szCs w:val="24"/>
        </w:rPr>
        <w:t xml:space="preserve">rienced in gay subculture. Appearance conversations represent an </w:t>
      </w:r>
      <w:proofErr w:type="spellStart"/>
      <w:r w:rsidRPr="008465BC">
        <w:rPr>
          <w:rFonts w:ascii="Times New Roman" w:eastAsia="Calibri" w:hAnsi="Times New Roman" w:cs="Times New Roman"/>
          <w:sz w:val="24"/>
          <w:szCs w:val="24"/>
        </w:rPr>
        <w:t>underrese</w:t>
      </w:r>
      <w:r w:rsidRPr="008465BC">
        <w:rPr>
          <w:rFonts w:ascii="Times New Roman" w:eastAsia="Calibri" w:hAnsi="Times New Roman" w:cs="Times New Roman"/>
          <w:sz w:val="24"/>
          <w:szCs w:val="24"/>
        </w:rPr>
        <w:t>arched</w:t>
      </w:r>
      <w:proofErr w:type="spellEnd"/>
      <w:r w:rsidRPr="008465BC">
        <w:rPr>
          <w:rFonts w:ascii="Times New Roman" w:eastAsia="Calibri" w:hAnsi="Times New Roman" w:cs="Times New Roman"/>
          <w:sz w:val="24"/>
          <w:szCs w:val="24"/>
        </w:rPr>
        <w:t>, but potentially potent,</w:t>
      </w:r>
    </w:p>
    <w:p w:rsidR="008465BC" w:rsidRPr="008465BC" w:rsidRDefault="008465BC" w:rsidP="008465BC">
      <w:pPr>
        <w:widowControl w:val="0"/>
        <w:autoSpaceDE w:val="0"/>
        <w:autoSpaceDN w:val="0"/>
        <w:adjustRightInd w:val="0"/>
        <w:spacing w:after="0" w:line="480" w:lineRule="auto"/>
        <w:ind w:left="720"/>
        <w:contextualSpacing/>
        <w:outlineLvl w:val="0"/>
        <w:rPr>
          <w:rFonts w:ascii="Times New Roman" w:eastAsia="Calibri" w:hAnsi="Times New Roman" w:cs="Times New Roman"/>
          <w:sz w:val="24"/>
          <w:szCs w:val="24"/>
        </w:rPr>
      </w:pPr>
      <w:proofErr w:type="gramStart"/>
      <w:r w:rsidRPr="008465BC">
        <w:rPr>
          <w:rFonts w:ascii="Times New Roman" w:eastAsia="Calibri" w:hAnsi="Times New Roman" w:cs="Times New Roman"/>
          <w:sz w:val="24"/>
          <w:szCs w:val="24"/>
        </w:rPr>
        <w:t>mechanism</w:t>
      </w:r>
      <w:proofErr w:type="gramEnd"/>
      <w:r w:rsidRPr="008465BC">
        <w:rPr>
          <w:rFonts w:ascii="Times New Roman" w:eastAsia="Calibri" w:hAnsi="Times New Roman" w:cs="Times New Roman"/>
          <w:sz w:val="24"/>
          <w:szCs w:val="24"/>
        </w:rPr>
        <w:t xml:space="preserve"> of appearance pressures. The current study explored whether differences in the frequ</w:t>
      </w:r>
      <w:r w:rsidRPr="008465BC">
        <w:rPr>
          <w:rFonts w:ascii="Times New Roman" w:eastAsia="Calibri" w:hAnsi="Times New Roman" w:cs="Times New Roman"/>
          <w:sz w:val="24"/>
          <w:szCs w:val="24"/>
        </w:rPr>
        <w:t xml:space="preserve">ency of </w:t>
      </w:r>
      <w:r w:rsidRPr="008465BC">
        <w:rPr>
          <w:rFonts w:ascii="Times New Roman" w:eastAsia="Calibri" w:hAnsi="Times New Roman" w:cs="Times New Roman"/>
          <w:sz w:val="24"/>
          <w:szCs w:val="24"/>
        </w:rPr>
        <w:t>engaging in appearance conversations accounted for differences in body</w:t>
      </w:r>
      <w:r w:rsidRPr="008465BC">
        <w:rPr>
          <w:rFonts w:ascii="Times New Roman" w:eastAsia="Calibri" w:hAnsi="Times New Roman" w:cs="Times New Roman"/>
          <w:sz w:val="24"/>
          <w:szCs w:val="24"/>
        </w:rPr>
        <w:t xml:space="preserve"> dissatisfaction and associated </w:t>
      </w:r>
      <w:r w:rsidRPr="008465BC">
        <w:rPr>
          <w:rFonts w:ascii="Times New Roman" w:eastAsia="Calibri" w:hAnsi="Times New Roman" w:cs="Times New Roman"/>
          <w:sz w:val="24"/>
          <w:szCs w:val="24"/>
        </w:rPr>
        <w:t xml:space="preserve">risk factors among gay and heterosexual men. A purposeful sample </w:t>
      </w:r>
      <w:r w:rsidRPr="008465BC">
        <w:rPr>
          <w:rFonts w:ascii="Times New Roman" w:eastAsia="Calibri" w:hAnsi="Times New Roman" w:cs="Times New Roman"/>
          <w:sz w:val="24"/>
          <w:szCs w:val="24"/>
        </w:rPr>
        <w:t>of gay (</w:t>
      </w:r>
      <w:proofErr w:type="gramStart"/>
      <w:r w:rsidRPr="008465BC">
        <w:rPr>
          <w:rFonts w:ascii="Times New Roman" w:eastAsia="Calibri" w:hAnsi="Times New Roman" w:cs="Times New Roman"/>
          <w:sz w:val="24"/>
          <w:szCs w:val="24"/>
        </w:rPr>
        <w:t>N  77</w:t>
      </w:r>
      <w:proofErr w:type="gramEnd"/>
      <w:r w:rsidRPr="008465BC">
        <w:rPr>
          <w:rFonts w:ascii="Times New Roman" w:eastAsia="Calibri" w:hAnsi="Times New Roman" w:cs="Times New Roman"/>
          <w:sz w:val="24"/>
          <w:szCs w:val="24"/>
        </w:rPr>
        <w:t xml:space="preserve">, Mage  32.57) and </w:t>
      </w:r>
      <w:r w:rsidRPr="008465BC">
        <w:rPr>
          <w:rFonts w:ascii="Times New Roman" w:eastAsia="Calibri" w:hAnsi="Times New Roman" w:cs="Times New Roman"/>
          <w:sz w:val="24"/>
          <w:szCs w:val="24"/>
        </w:rPr>
        <w:t>heterosexual (N  78, Mage  25.30) men were recruited from commun</w:t>
      </w:r>
      <w:r w:rsidRPr="008465BC">
        <w:rPr>
          <w:rFonts w:ascii="Times New Roman" w:eastAsia="Calibri" w:hAnsi="Times New Roman" w:cs="Times New Roman"/>
          <w:sz w:val="24"/>
          <w:szCs w:val="24"/>
        </w:rPr>
        <w:t xml:space="preserve">ity organizations in the </w:t>
      </w:r>
      <w:proofErr w:type="spellStart"/>
      <w:r w:rsidRPr="008465BC">
        <w:rPr>
          <w:rFonts w:ascii="Times New Roman" w:eastAsia="Calibri" w:hAnsi="Times New Roman" w:cs="Times New Roman"/>
          <w:sz w:val="24"/>
          <w:szCs w:val="24"/>
        </w:rPr>
        <w:t>United</w:t>
      </w:r>
      <w:r w:rsidRPr="008465BC">
        <w:rPr>
          <w:rFonts w:ascii="Times New Roman" w:eastAsia="Calibri" w:hAnsi="Times New Roman" w:cs="Times New Roman"/>
          <w:sz w:val="24"/>
          <w:szCs w:val="24"/>
        </w:rPr>
        <w:t>Kingdom</w:t>
      </w:r>
      <w:proofErr w:type="spellEnd"/>
      <w:r w:rsidRPr="008465BC">
        <w:rPr>
          <w:rFonts w:ascii="Times New Roman" w:eastAsia="Calibri" w:hAnsi="Times New Roman" w:cs="Times New Roman"/>
          <w:sz w:val="24"/>
          <w:szCs w:val="24"/>
        </w:rPr>
        <w:t xml:space="preserve">. Participants completed an online questionnaire assessing appearance </w:t>
      </w:r>
      <w:r w:rsidRPr="008465BC">
        <w:rPr>
          <w:rFonts w:ascii="Times New Roman" w:eastAsia="Calibri" w:hAnsi="Times New Roman" w:cs="Times New Roman"/>
          <w:sz w:val="24"/>
          <w:szCs w:val="24"/>
        </w:rPr>
        <w:t>conversations, body</w:t>
      </w:r>
      <w:r>
        <w:rPr>
          <w:rFonts w:ascii="Times New Roman" w:eastAsia="Calibri" w:hAnsi="Times New Roman" w:cs="Times New Roman"/>
          <w:sz w:val="24"/>
          <w:szCs w:val="24"/>
        </w:rPr>
        <w:t xml:space="preserve"> </w:t>
      </w:r>
      <w:r w:rsidRPr="008465BC">
        <w:rPr>
          <w:rFonts w:ascii="Times New Roman" w:eastAsia="Calibri" w:hAnsi="Times New Roman" w:cs="Times New Roman"/>
          <w:sz w:val="24"/>
          <w:szCs w:val="24"/>
        </w:rPr>
        <w:t>dissatisfaction, appearance orientation, and internalization of appearanc</w:t>
      </w:r>
      <w:r w:rsidRPr="008465BC">
        <w:rPr>
          <w:rFonts w:ascii="Times New Roman" w:eastAsia="Calibri" w:hAnsi="Times New Roman" w:cs="Times New Roman"/>
          <w:sz w:val="24"/>
          <w:szCs w:val="24"/>
        </w:rPr>
        <w:t xml:space="preserve">e ideals. Gay men reported more </w:t>
      </w:r>
      <w:r w:rsidRPr="008465BC">
        <w:rPr>
          <w:rFonts w:ascii="Times New Roman" w:eastAsia="Calibri" w:hAnsi="Times New Roman" w:cs="Times New Roman"/>
          <w:sz w:val="24"/>
          <w:szCs w:val="24"/>
        </w:rPr>
        <w:t>frequent engagement in positive and negative appearance conversations an</w:t>
      </w:r>
      <w:r w:rsidRPr="008465BC">
        <w:rPr>
          <w:rFonts w:ascii="Times New Roman" w:eastAsia="Calibri" w:hAnsi="Times New Roman" w:cs="Times New Roman"/>
          <w:sz w:val="24"/>
          <w:szCs w:val="24"/>
        </w:rPr>
        <w:t xml:space="preserve">d greater body dissatisfaction, </w:t>
      </w:r>
      <w:r w:rsidRPr="008465BC">
        <w:rPr>
          <w:rFonts w:ascii="Times New Roman" w:eastAsia="Calibri" w:hAnsi="Times New Roman" w:cs="Times New Roman"/>
          <w:sz w:val="24"/>
          <w:szCs w:val="24"/>
        </w:rPr>
        <w:t>appearance orientation, and general internalization than heterosexual men. Mo</w:t>
      </w:r>
      <w:r w:rsidRPr="008465BC">
        <w:rPr>
          <w:rFonts w:ascii="Times New Roman" w:eastAsia="Calibri" w:hAnsi="Times New Roman" w:cs="Times New Roman"/>
          <w:sz w:val="24"/>
          <w:szCs w:val="24"/>
        </w:rPr>
        <w:t>reover, frequency of appearance</w:t>
      </w:r>
    </w:p>
    <w:p w:rsidR="008465BC" w:rsidRPr="008465BC" w:rsidRDefault="008465BC" w:rsidP="008465BC">
      <w:pPr>
        <w:widowControl w:val="0"/>
        <w:autoSpaceDE w:val="0"/>
        <w:autoSpaceDN w:val="0"/>
        <w:adjustRightInd w:val="0"/>
        <w:spacing w:after="0" w:line="480" w:lineRule="auto"/>
        <w:ind w:left="720"/>
        <w:contextualSpacing/>
        <w:outlineLvl w:val="0"/>
        <w:rPr>
          <w:rFonts w:ascii="Times New Roman" w:eastAsia="Calibri" w:hAnsi="Times New Roman" w:cs="Times New Roman"/>
          <w:sz w:val="24"/>
          <w:szCs w:val="24"/>
        </w:rPr>
      </w:pPr>
      <w:proofErr w:type="gramStart"/>
      <w:r w:rsidRPr="008465BC">
        <w:rPr>
          <w:rFonts w:ascii="Times New Roman" w:eastAsia="Calibri" w:hAnsi="Times New Roman" w:cs="Times New Roman"/>
          <w:sz w:val="24"/>
          <w:szCs w:val="24"/>
        </w:rPr>
        <w:t>conversations</w:t>
      </w:r>
      <w:proofErr w:type="gramEnd"/>
      <w:r w:rsidRPr="008465BC">
        <w:rPr>
          <w:rFonts w:ascii="Times New Roman" w:eastAsia="Calibri" w:hAnsi="Times New Roman" w:cs="Times New Roman"/>
          <w:sz w:val="24"/>
          <w:szCs w:val="24"/>
        </w:rPr>
        <w:t xml:space="preserve"> mediated the relationship between sexuality and the majority of </w:t>
      </w:r>
      <w:r w:rsidRPr="008465BC">
        <w:rPr>
          <w:rFonts w:ascii="Times New Roman" w:eastAsia="Calibri" w:hAnsi="Times New Roman" w:cs="Times New Roman"/>
          <w:sz w:val="24"/>
          <w:szCs w:val="24"/>
        </w:rPr>
        <w:t xml:space="preserve">study variables, including body </w:t>
      </w:r>
      <w:r w:rsidRPr="008465BC">
        <w:rPr>
          <w:rFonts w:ascii="Times New Roman" w:eastAsia="Calibri" w:hAnsi="Times New Roman" w:cs="Times New Roman"/>
          <w:sz w:val="24"/>
          <w:szCs w:val="24"/>
        </w:rPr>
        <w:t>dissatisfaction (</w:t>
      </w:r>
      <w:proofErr w:type="spellStart"/>
      <w:r w:rsidRPr="008465BC">
        <w:rPr>
          <w:rFonts w:ascii="Times New Roman" w:eastAsia="Calibri" w:hAnsi="Times New Roman" w:cs="Times New Roman"/>
          <w:sz w:val="24"/>
          <w:szCs w:val="24"/>
        </w:rPr>
        <w:t>ps</w:t>
      </w:r>
      <w:proofErr w:type="spellEnd"/>
      <w:r w:rsidRPr="008465BC">
        <w:rPr>
          <w:rFonts w:ascii="Times New Roman" w:eastAsia="Calibri" w:hAnsi="Times New Roman" w:cs="Times New Roman"/>
          <w:sz w:val="24"/>
          <w:szCs w:val="24"/>
        </w:rPr>
        <w:t xml:space="preserve">  .05). These findings suggest that appearance conversations</w:t>
      </w:r>
      <w:r w:rsidRPr="008465BC">
        <w:rPr>
          <w:rFonts w:ascii="Times New Roman" w:eastAsia="Calibri" w:hAnsi="Times New Roman" w:cs="Times New Roman"/>
          <w:sz w:val="24"/>
          <w:szCs w:val="24"/>
        </w:rPr>
        <w:t xml:space="preserve"> are an important sociocultural </w:t>
      </w:r>
      <w:r w:rsidRPr="008465BC">
        <w:rPr>
          <w:rFonts w:ascii="Times New Roman" w:eastAsia="Calibri" w:hAnsi="Times New Roman" w:cs="Times New Roman"/>
          <w:sz w:val="24"/>
          <w:szCs w:val="24"/>
        </w:rPr>
        <w:t xml:space="preserve">influence on male body image and that they are important in understanding </w:t>
      </w:r>
      <w:r w:rsidRPr="008465BC">
        <w:rPr>
          <w:rFonts w:ascii="Times New Roman" w:eastAsia="Calibri" w:hAnsi="Times New Roman" w:cs="Times New Roman"/>
          <w:sz w:val="24"/>
          <w:szCs w:val="24"/>
        </w:rPr>
        <w:t xml:space="preserve">the differences between gay and </w:t>
      </w:r>
      <w:r w:rsidRPr="008465BC">
        <w:rPr>
          <w:rFonts w:ascii="Times New Roman" w:eastAsia="Calibri" w:hAnsi="Times New Roman" w:cs="Times New Roman"/>
          <w:sz w:val="24"/>
          <w:szCs w:val="24"/>
        </w:rPr>
        <w:t>heterosexual men’s body dissatisfacti</w:t>
      </w:r>
      <w:r w:rsidRPr="008465BC">
        <w:rPr>
          <w:rFonts w:ascii="Times New Roman" w:eastAsia="Calibri" w:hAnsi="Times New Roman" w:cs="Times New Roman"/>
          <w:sz w:val="24"/>
          <w:szCs w:val="24"/>
        </w:rPr>
        <w:t>on and associated risk factors.</w:t>
      </w:r>
    </w:p>
    <w:p w:rsidR="008465BC" w:rsidRPr="00590DC7" w:rsidRDefault="008465BC" w:rsidP="008465BC">
      <w:pPr>
        <w:widowControl w:val="0"/>
        <w:autoSpaceDE w:val="0"/>
        <w:autoSpaceDN w:val="0"/>
        <w:adjustRightInd w:val="0"/>
        <w:spacing w:after="0" w:line="480" w:lineRule="auto"/>
        <w:contextualSpacing/>
        <w:jc w:val="center"/>
        <w:outlineLvl w:val="0"/>
        <w:rPr>
          <w:rFonts w:ascii="Times New Roman" w:eastAsia="Calibri" w:hAnsi="Times New Roman" w:cs="Times New Roman"/>
          <w:b/>
          <w:sz w:val="24"/>
          <w:szCs w:val="24"/>
        </w:rPr>
      </w:pPr>
      <w:r w:rsidRPr="008465BC">
        <w:rPr>
          <w:rFonts w:ascii="Times New Roman" w:eastAsia="Calibri" w:hAnsi="Times New Roman" w:cs="Times New Roman"/>
          <w:b/>
          <w:sz w:val="24"/>
          <w:szCs w:val="24"/>
        </w:rPr>
        <w:t>Keywords: men, body image, peers, fat talk, sexual orientation</w:t>
      </w:r>
    </w:p>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bookmarkStart w:id="0" w:name="_GoBack"/>
      <w:bookmarkEnd w:id="0"/>
      <w:r w:rsidRPr="00590DC7">
        <w:rPr>
          <w:rFonts w:ascii="Times New Roman" w:eastAsia="Calibri" w:hAnsi="Times New Roman" w:cs="Times New Roman"/>
          <w:b/>
          <w:sz w:val="24"/>
          <w:szCs w:val="24"/>
        </w:rPr>
        <w:br w:type="page"/>
      </w:r>
      <w:r w:rsidR="000805B9">
        <w:rPr>
          <w:rFonts w:ascii="Times New Roman" w:eastAsia="Calibri" w:hAnsi="Times New Roman" w:cs="Times New Roman"/>
          <w:b/>
          <w:sz w:val="24"/>
          <w:szCs w:val="24"/>
        </w:rPr>
        <w:lastRenderedPageBreak/>
        <w:t>The acceptability of a cognitive dissonance intervention on men</w:t>
      </w:r>
    </w:p>
    <w:p w:rsidR="00FF08A8" w:rsidRPr="00590DC7" w:rsidRDefault="000805B9" w:rsidP="00FF08A8">
      <w:pPr>
        <w:widowControl w:val="0"/>
        <w:spacing w:after="0" w:line="480" w:lineRule="auto"/>
        <w:ind w:firstLine="720"/>
        <w:rPr>
          <w:rFonts w:ascii="Times New Roman" w:eastAsia="Calibri" w:hAnsi="Times New Roman" w:cs="Times New Roman"/>
          <w:sz w:val="24"/>
          <w:szCs w:val="24"/>
        </w:rPr>
      </w:pPr>
      <w:r>
        <w:rPr>
          <w:rFonts w:ascii="Times New Roman" w:hAnsi="Times New Roman" w:cs="Times New Roman"/>
          <w:sz w:val="24"/>
        </w:rPr>
        <w:t>S</w:t>
      </w:r>
      <w:r w:rsidR="0062566D" w:rsidRPr="0062566D">
        <w:rPr>
          <w:rFonts w:ascii="Times New Roman" w:hAnsi="Times New Roman" w:cs="Times New Roman"/>
          <w:sz w:val="24"/>
        </w:rPr>
        <w:t>tudies have found that a large proportion of men (between 35-79%) experience body dissatisfaction (e.g., Mellor, Fuller-</w:t>
      </w:r>
      <w:proofErr w:type="spellStart"/>
      <w:r w:rsidR="0062566D" w:rsidRPr="0062566D">
        <w:rPr>
          <w:rFonts w:ascii="Times New Roman" w:hAnsi="Times New Roman" w:cs="Times New Roman"/>
          <w:sz w:val="24"/>
        </w:rPr>
        <w:t>Tyszkiewicz</w:t>
      </w:r>
      <w:proofErr w:type="spellEnd"/>
      <w:r w:rsidR="0062566D" w:rsidRPr="0062566D">
        <w:rPr>
          <w:rFonts w:ascii="Times New Roman" w:hAnsi="Times New Roman" w:cs="Times New Roman"/>
          <w:sz w:val="24"/>
        </w:rPr>
        <w:t xml:space="preserve">, McCabe, &amp; </w:t>
      </w:r>
      <w:proofErr w:type="spellStart"/>
      <w:r w:rsidR="0062566D" w:rsidRPr="0062566D">
        <w:rPr>
          <w:rFonts w:ascii="Times New Roman" w:hAnsi="Times New Roman" w:cs="Times New Roman"/>
          <w:sz w:val="24"/>
        </w:rPr>
        <w:t>Ricciardelli</w:t>
      </w:r>
      <w:proofErr w:type="spellEnd"/>
      <w:r w:rsidR="0062566D" w:rsidRPr="0062566D">
        <w:rPr>
          <w:rFonts w:ascii="Times New Roman" w:hAnsi="Times New Roman" w:cs="Times New Roman"/>
          <w:sz w:val="24"/>
        </w:rPr>
        <w:t xml:space="preserve">, 2010; </w:t>
      </w:r>
      <w:proofErr w:type="spellStart"/>
      <w:r w:rsidR="0062566D" w:rsidRPr="0062566D">
        <w:rPr>
          <w:rFonts w:ascii="Times New Roman" w:hAnsi="Times New Roman" w:cs="Times New Roman"/>
          <w:sz w:val="24"/>
        </w:rPr>
        <w:t>Liossi</w:t>
      </w:r>
      <w:proofErr w:type="spellEnd"/>
      <w:r w:rsidR="0062566D" w:rsidRPr="0062566D">
        <w:rPr>
          <w:rFonts w:ascii="Times New Roman" w:hAnsi="Times New Roman" w:cs="Times New Roman"/>
          <w:sz w:val="24"/>
        </w:rPr>
        <w:t xml:space="preserve">, 2003). </w:t>
      </w:r>
      <w:r w:rsidR="0005018F" w:rsidRPr="0005018F">
        <w:rPr>
          <w:rFonts w:ascii="Times New Roman" w:hAnsi="Times New Roman" w:cs="Times New Roman"/>
          <w:sz w:val="24"/>
        </w:rPr>
        <w:t>Additionally</w:t>
      </w:r>
      <w:r w:rsidR="0062566D" w:rsidRPr="0062566D">
        <w:rPr>
          <w:rFonts w:ascii="Times New Roman" w:hAnsi="Times New Roman" w:cs="Times New Roman"/>
          <w:sz w:val="24"/>
        </w:rPr>
        <w:t xml:space="preserve">, men who report greater body dissatisfaction are also more likely to report greater conformity to traditional masculine norms than those who are body satisfied </w:t>
      </w:r>
      <w:r w:rsidR="008A6CD1" w:rsidRPr="0062566D">
        <w:rPr>
          <w:rFonts w:ascii="Times New Roman" w:hAnsi="Times New Roman" w:cs="Times New Roman"/>
          <w:sz w:val="24"/>
        </w:rPr>
        <w:fldChar w:fldCharType="begin"/>
      </w:r>
      <w:r w:rsidR="0062566D" w:rsidRPr="0062566D">
        <w:rPr>
          <w:rFonts w:ascii="Times New Roman" w:hAnsi="Times New Roman" w:cs="Times New Roman"/>
          <w:sz w:val="24"/>
        </w:rPr>
        <w:instrText xml:space="preserve"> ADDIN ZOTERO_ITEM CSL_CITATION {"citationID":"16kp1foq6s","properties":{"formattedCitation":"(Martin &amp; Govender, 2011; Mishkind, Rodin, Silberstein, &amp; Striegel-Moore, 1986; Schwartz, Grammas, Sutherkand, Siffert, &amp; Bush-King, 2010)","plainCitation":"(Martin &amp; Govender, 2011; Mishkind, Rodin, Silberstein, &amp; Striegel-Moore, 1986; Schwartz, Grammas, Sutherkand, Siffert, &amp; Bush-King, 2010)"},"citationItems":[{"id":"dJFXZ3ga/tK4WnQS2","uris":["http://zotero.org/users/962478/items/2TI8ZXBJ"],"itemData":{"id":"dJFXZ3ga/tK4WnQS2","type":"article-journal","title":"Making muscle junkies’: Investigating traditional masculine ideology, body image discrepancy and the pursuit of muscularity in adolescent males","container-titl</w:instrText>
      </w:r>
      <w:r w:rsidR="0062566D" w:rsidRPr="009F5AE3">
        <w:rPr>
          <w:rFonts w:ascii="Times New Roman" w:hAnsi="Times New Roman" w:cs="Times New Roman"/>
          <w:sz w:val="24"/>
          <w:lang w:val="de-DE"/>
        </w:rPr>
        <w:instrText>e":"International Journal of Men’s Health","page":"220-239","volume":"10","shortTitle":"Making muscle junkies’","journalAbbreviation":"International Journal of Men’s Health","author":[{"family":"Martin","given":"J."},{"family":"Govender","given":"K."}],"issued":{"year":2011}}},{"id":"dJFXZ3ga/VCeebHzu","uris":["http://zotero.org/users/962478/items/8R6TTGVA"],"itemData":{"id":"dJFXZ3ga/VCeebHzu","type":"article-journal","title":"The embodiment of masculinity: Cultural, psychological and behavioural dimensions","container-title":"American Behavioral Scientist","page":"545-562","volume":"29","shortT</w:instrText>
      </w:r>
      <w:r w:rsidR="0062566D" w:rsidRPr="0062566D">
        <w:rPr>
          <w:rFonts w:ascii="Times New Roman" w:hAnsi="Times New Roman" w:cs="Times New Roman"/>
          <w:sz w:val="24"/>
          <w:lang w:val="de-DE"/>
        </w:rPr>
        <w:instrText xml:space="preserve">itle":"The embodiment of masculinity","author":[{"family":"Mishkind","given":"M E"},{"family":"Rodin","given":"J."},{"family":"Silberstein","given":"L R"},{"family":"Striegel-Moore","given":"R H"}],"issued":{"year":1986}}},{"id":25,"uris":["http://zotero.org/users/962478/items/4BQWR7MS"],"itemData":{"id":25,"type":"article-journal","title":"Masculine Gender Roles and Differentiation: Predictors of Body Image and Self-Objectification in Men","container-title":"Psychology of Men and Masculinity","page":"208-224","volume":"11","shortTitle":"Masculine Gender Roles and Differentiation","author":[{"family":"Schwartz","given":"J P"},{"family":"Grammas","given":"D L"},{"family":"Sutherkand","given":"R J"},{"family":"Siffert","given":"K J"},{"family":"Bush-King","given":"I."}],"issued":{"year":2010}}}],"schema":"https://github.com/citation-style-language/schema/raw/master/csl-citation.json"} </w:instrText>
      </w:r>
      <w:r w:rsidR="008A6CD1" w:rsidRPr="0062566D">
        <w:rPr>
          <w:rFonts w:ascii="Times New Roman" w:hAnsi="Times New Roman" w:cs="Times New Roman"/>
          <w:sz w:val="24"/>
        </w:rPr>
        <w:fldChar w:fldCharType="separate"/>
      </w:r>
      <w:r w:rsidR="0062566D" w:rsidRPr="0062566D">
        <w:rPr>
          <w:rFonts w:ascii="Times New Roman" w:hAnsi="Times New Roman" w:cs="Times New Roman"/>
          <w:sz w:val="24"/>
          <w:szCs w:val="21"/>
          <w:lang w:val="de-DE"/>
        </w:rPr>
        <w:t>(Martin &amp; Govender, 2011; Mishkind, Rodin, Silberstein, &amp; Striegel-Moore, 1986; Schwartz, Grammas, Sutherkand, Siffert, &amp; Bush-King, 2010)</w:t>
      </w:r>
      <w:r w:rsidR="008A6CD1" w:rsidRPr="0062566D">
        <w:rPr>
          <w:rFonts w:ascii="Times New Roman" w:hAnsi="Times New Roman" w:cs="Times New Roman"/>
          <w:sz w:val="24"/>
        </w:rPr>
        <w:fldChar w:fldCharType="end"/>
      </w:r>
      <w:r w:rsidR="008A6CD1" w:rsidRPr="008A6CD1">
        <w:rPr>
          <w:rFonts w:ascii="Times New Roman" w:hAnsi="Times New Roman" w:cs="Times New Roman"/>
          <w:sz w:val="24"/>
          <w:lang w:val="de-DE"/>
        </w:rPr>
        <w:t xml:space="preserve">. </w:t>
      </w:r>
      <w:r w:rsidR="00FF08A8" w:rsidRPr="00590DC7">
        <w:rPr>
          <w:rFonts w:ascii="Times New Roman" w:eastAsia="Calibri" w:hAnsi="Times New Roman" w:cs="Times New Roman"/>
          <w:sz w:val="24"/>
          <w:szCs w:val="24"/>
        </w:rPr>
        <w:t xml:space="preserve">Further research </w:t>
      </w:r>
      <w:r w:rsidR="007E5413">
        <w:rPr>
          <w:rFonts w:ascii="Times New Roman" w:eastAsia="Calibri" w:hAnsi="Times New Roman" w:cs="Times New Roman"/>
          <w:sz w:val="24"/>
          <w:szCs w:val="24"/>
        </w:rPr>
        <w:t xml:space="preserve">also </w:t>
      </w:r>
      <w:r w:rsidR="00FF08A8" w:rsidRPr="00590DC7">
        <w:rPr>
          <w:rFonts w:ascii="Times New Roman" w:eastAsia="Calibri" w:hAnsi="Times New Roman" w:cs="Times New Roman"/>
          <w:sz w:val="24"/>
          <w:szCs w:val="24"/>
        </w:rPr>
        <w:t xml:space="preserve">suggests that gay men may be more susceptible to experiencing body dissatisfaction than heterosexual men </w:t>
      </w:r>
      <w:r w:rsidR="00FF08A8" w:rsidRPr="00590DC7">
        <w:rPr>
          <w:rFonts w:ascii="Times New Roman" w:eastAsia="Calibri" w:hAnsi="Times New Roman" w:cs="Times New Roman"/>
          <w:sz w:val="24"/>
        </w:rPr>
        <w:t xml:space="preserve">(Morrison, Morrison, &amp; Sager, 2004). </w:t>
      </w:r>
      <w:r w:rsidR="00FF08A8" w:rsidRPr="00590DC7">
        <w:rPr>
          <w:rFonts w:ascii="Times New Roman" w:eastAsia="Calibri" w:hAnsi="Times New Roman" w:cs="Times New Roman"/>
          <w:sz w:val="24"/>
          <w:szCs w:val="24"/>
        </w:rPr>
        <w:t xml:space="preserve">Body dissatisfaction has a number of negative health consequences, including depression </w:t>
      </w:r>
      <w:r w:rsidR="00FF08A8" w:rsidRPr="00590DC7">
        <w:rPr>
          <w:rFonts w:ascii="Times New Roman" w:eastAsia="Calibri" w:hAnsi="Times New Roman" w:cs="Times New Roman"/>
          <w:sz w:val="24"/>
        </w:rPr>
        <w:t>(</w:t>
      </w:r>
      <w:proofErr w:type="spellStart"/>
      <w:r w:rsidR="00FF08A8" w:rsidRPr="00590DC7">
        <w:rPr>
          <w:rFonts w:ascii="Times New Roman" w:eastAsia="Calibri" w:hAnsi="Times New Roman" w:cs="Times New Roman"/>
          <w:sz w:val="24"/>
        </w:rPr>
        <w:t>Olivardia</w:t>
      </w:r>
      <w:proofErr w:type="spellEnd"/>
      <w:r w:rsidR="00FF08A8" w:rsidRPr="00590DC7">
        <w:rPr>
          <w:rFonts w:ascii="Times New Roman" w:eastAsia="Calibri" w:hAnsi="Times New Roman" w:cs="Times New Roman"/>
          <w:sz w:val="24"/>
        </w:rPr>
        <w:t xml:space="preserve">, Pope, </w:t>
      </w:r>
      <w:proofErr w:type="spellStart"/>
      <w:r w:rsidR="00FF08A8" w:rsidRPr="00590DC7">
        <w:rPr>
          <w:rFonts w:ascii="Times New Roman" w:eastAsia="Calibri" w:hAnsi="Times New Roman" w:cs="Times New Roman"/>
          <w:sz w:val="24"/>
        </w:rPr>
        <w:t>Borowiecki</w:t>
      </w:r>
      <w:proofErr w:type="spellEnd"/>
      <w:r w:rsidR="00FF08A8" w:rsidRPr="00590DC7">
        <w:rPr>
          <w:rFonts w:ascii="Times New Roman" w:eastAsia="Calibri" w:hAnsi="Times New Roman" w:cs="Times New Roman"/>
          <w:sz w:val="24"/>
        </w:rPr>
        <w:t xml:space="preserve"> III, &amp; </w:t>
      </w:r>
      <w:proofErr w:type="spellStart"/>
      <w:r w:rsidR="00FF08A8" w:rsidRPr="00590DC7">
        <w:rPr>
          <w:rFonts w:ascii="Times New Roman" w:eastAsia="Calibri" w:hAnsi="Times New Roman" w:cs="Times New Roman"/>
          <w:sz w:val="24"/>
        </w:rPr>
        <w:t>Cohane</w:t>
      </w:r>
      <w:proofErr w:type="spellEnd"/>
      <w:r w:rsidR="00FF08A8" w:rsidRPr="00590DC7">
        <w:rPr>
          <w:rFonts w:ascii="Times New Roman" w:eastAsia="Calibri" w:hAnsi="Times New Roman" w:cs="Times New Roman"/>
          <w:sz w:val="24"/>
        </w:rPr>
        <w:t>, 2004)</w:t>
      </w:r>
      <w:r w:rsidR="007E5413">
        <w:rPr>
          <w:rFonts w:ascii="Times New Roman" w:eastAsia="Calibri" w:hAnsi="Times New Roman" w:cs="Times New Roman"/>
          <w:sz w:val="24"/>
        </w:rPr>
        <w:t>,</w:t>
      </w:r>
      <w:r w:rsidR="00FF08A8" w:rsidRPr="00590DC7">
        <w:rPr>
          <w:rFonts w:ascii="Times New Roman" w:eastAsia="Calibri" w:hAnsi="Times New Roman" w:cs="Times New Roman"/>
          <w:sz w:val="24"/>
        </w:rPr>
        <w:t xml:space="preserve"> eating disorders</w:t>
      </w:r>
      <w:r w:rsidR="00FF08A8" w:rsidRPr="00590DC7">
        <w:rPr>
          <w:rFonts w:ascii="Times New Roman" w:eastAsia="Calibri" w:hAnsi="Times New Roman" w:cs="Times New Roman"/>
          <w:sz w:val="24"/>
          <w:szCs w:val="24"/>
        </w:rPr>
        <w:t xml:space="preserve"> </w:t>
      </w:r>
      <w:r w:rsidR="00FF08A8" w:rsidRPr="00590DC7">
        <w:rPr>
          <w:rFonts w:ascii="Times New Roman" w:eastAsia="Calibri" w:hAnsi="Times New Roman" w:cs="Times New Roman"/>
          <w:sz w:val="24"/>
        </w:rPr>
        <w:t>(Pope et al., 2000)</w:t>
      </w:r>
      <w:r w:rsidR="00FF08A8" w:rsidRPr="00590DC7">
        <w:rPr>
          <w:rFonts w:ascii="Times New Roman" w:eastAsia="Calibri" w:hAnsi="Times New Roman" w:cs="Times New Roman"/>
          <w:sz w:val="24"/>
          <w:szCs w:val="24"/>
        </w:rPr>
        <w:t xml:space="preserve"> and steroid abuse </w:t>
      </w:r>
      <w:r w:rsidR="00FF08A8" w:rsidRPr="00590DC7">
        <w:rPr>
          <w:rFonts w:ascii="Times New Roman" w:eastAsia="Calibri" w:hAnsi="Times New Roman" w:cs="Times New Roman"/>
          <w:sz w:val="24"/>
        </w:rPr>
        <w:t>(</w:t>
      </w:r>
      <w:proofErr w:type="spellStart"/>
      <w:r w:rsidR="00FF08A8" w:rsidRPr="00590DC7">
        <w:rPr>
          <w:rFonts w:ascii="Times New Roman" w:eastAsia="Calibri" w:hAnsi="Times New Roman" w:cs="Times New Roman"/>
          <w:sz w:val="24"/>
        </w:rPr>
        <w:t>Kanayama</w:t>
      </w:r>
      <w:proofErr w:type="spellEnd"/>
      <w:r w:rsidR="00FF08A8" w:rsidRPr="00590DC7">
        <w:rPr>
          <w:rFonts w:ascii="Times New Roman" w:eastAsia="Calibri" w:hAnsi="Times New Roman" w:cs="Times New Roman"/>
          <w:sz w:val="24"/>
        </w:rPr>
        <w:t>, Barry, Hudson, &amp; Pope, 2006)</w:t>
      </w:r>
      <w:r w:rsidR="00FF08A8" w:rsidRPr="00590DC7">
        <w:rPr>
          <w:rFonts w:ascii="Times New Roman" w:eastAsia="Calibri" w:hAnsi="Times New Roman" w:cs="Times New Roman"/>
          <w:sz w:val="24"/>
          <w:szCs w:val="24"/>
        </w:rPr>
        <w:t xml:space="preserve">. Therefore, the widespread prevalence of body dissatisfaction among men is concerning and warrants further investigation.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Several individual and sociocultural risk factors have been implicated in the development of body dissatisfaction among men. On an individual level, the degree to which men are appearance oriented (i.e., invested in the way they look; </w:t>
      </w:r>
      <w:r w:rsidRPr="00590DC7">
        <w:rPr>
          <w:rFonts w:ascii="Times New Roman" w:eastAsia="Calibri" w:hAnsi="Times New Roman" w:cs="Times New Roman"/>
          <w:sz w:val="24"/>
        </w:rPr>
        <w:t xml:space="preserve">Cash, </w:t>
      </w:r>
      <w:proofErr w:type="spellStart"/>
      <w:r w:rsidRPr="00590DC7">
        <w:rPr>
          <w:rFonts w:ascii="Times New Roman" w:eastAsia="Calibri" w:hAnsi="Times New Roman" w:cs="Times New Roman"/>
          <w:sz w:val="24"/>
        </w:rPr>
        <w:t>Melnyk</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Hrabosky</w:t>
      </w:r>
      <w:proofErr w:type="spellEnd"/>
      <w:r w:rsidRPr="00590DC7">
        <w:rPr>
          <w:rFonts w:ascii="Times New Roman" w:eastAsia="Calibri" w:hAnsi="Times New Roman" w:cs="Times New Roman"/>
          <w:sz w:val="24"/>
        </w:rPr>
        <w:t>, 2004; Spann &amp; Pritchard, 2010)</w:t>
      </w:r>
      <w:r w:rsidRPr="00590DC7">
        <w:rPr>
          <w:rFonts w:ascii="Times New Roman" w:eastAsia="Calibri" w:hAnsi="Times New Roman" w:cs="Times New Roman"/>
          <w:sz w:val="24"/>
          <w:szCs w:val="24"/>
        </w:rPr>
        <w:t xml:space="preserve"> and the extent to which men internalize appearance ideals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Karazsia</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Crowther</w:t>
      </w:r>
      <w:proofErr w:type="spellEnd"/>
      <w:r w:rsidRPr="00590DC7">
        <w:rPr>
          <w:rFonts w:ascii="Times New Roman" w:eastAsia="Calibri" w:hAnsi="Times New Roman" w:cs="Times New Roman"/>
          <w:sz w:val="24"/>
        </w:rPr>
        <w:t xml:space="preserve">, 2009; Spann &amp; Pritchard, 2010; </w:t>
      </w:r>
      <w:proofErr w:type="spellStart"/>
      <w:r w:rsidRPr="00590DC7">
        <w:rPr>
          <w:rFonts w:ascii="Times New Roman" w:eastAsia="Calibri" w:hAnsi="Times New Roman" w:cs="Times New Roman"/>
          <w:sz w:val="24"/>
        </w:rPr>
        <w:t>Tylka</w:t>
      </w:r>
      <w:proofErr w:type="spellEnd"/>
      <w:r w:rsidRPr="00590DC7">
        <w:rPr>
          <w:rFonts w:ascii="Times New Roman" w:eastAsia="Calibri" w:hAnsi="Times New Roman" w:cs="Times New Roman"/>
          <w:sz w:val="24"/>
        </w:rPr>
        <w:t xml:space="preserve">, 2011; </w:t>
      </w:r>
      <w:proofErr w:type="spellStart"/>
      <w:r w:rsidRPr="00590DC7">
        <w:rPr>
          <w:rFonts w:ascii="Times New Roman" w:eastAsia="Calibri" w:hAnsi="Times New Roman" w:cs="Times New Roman"/>
          <w:sz w:val="24"/>
        </w:rPr>
        <w:t>Tylka</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Andorka</w:t>
      </w:r>
      <w:proofErr w:type="spellEnd"/>
      <w:r w:rsidRPr="00590DC7">
        <w:rPr>
          <w:rFonts w:ascii="Times New Roman" w:eastAsia="Calibri" w:hAnsi="Times New Roman" w:cs="Times New Roman"/>
          <w:sz w:val="24"/>
        </w:rPr>
        <w:t>, 2012)</w:t>
      </w:r>
      <w:r w:rsidRPr="00590DC7">
        <w:rPr>
          <w:rFonts w:ascii="Times New Roman" w:eastAsia="Calibri" w:hAnsi="Times New Roman" w:cs="Times New Roman"/>
          <w:sz w:val="24"/>
          <w:szCs w:val="24"/>
        </w:rPr>
        <w:t xml:space="preserve"> have been associated with body dissatisfaction. In addition, extensive research documents the way in which sociocultural influences, including exposure to idealized bodies in the mass media and weight-related teasing and pressures from peers and family, relate to body dissatisfaction among men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Barlett</w:t>
      </w:r>
      <w:proofErr w:type="spellEnd"/>
      <w:r w:rsidRPr="00590DC7">
        <w:rPr>
          <w:rFonts w:ascii="Times New Roman" w:eastAsia="Calibri" w:hAnsi="Times New Roman" w:cs="Times New Roman"/>
          <w:sz w:val="24"/>
        </w:rPr>
        <w:t xml:space="preserve">, Vowels, &amp; Saucier, 2008; </w:t>
      </w:r>
      <w:proofErr w:type="spellStart"/>
      <w:r w:rsidRPr="00590DC7">
        <w:rPr>
          <w:rFonts w:ascii="Times New Roman" w:eastAsia="Calibri" w:hAnsi="Times New Roman" w:cs="Times New Roman"/>
          <w:sz w:val="24"/>
        </w:rPr>
        <w:t>Galioto</w:t>
      </w:r>
      <w:proofErr w:type="spellEnd"/>
      <w:r w:rsidRPr="00590DC7">
        <w:rPr>
          <w:rFonts w:ascii="Times New Roman" w:eastAsia="Calibri" w:hAnsi="Times New Roman" w:cs="Times New Roman"/>
          <w:sz w:val="24"/>
        </w:rPr>
        <w:t xml:space="preserve">, </w:t>
      </w:r>
      <w:proofErr w:type="spellStart"/>
      <w:r w:rsidRPr="00590DC7">
        <w:rPr>
          <w:rFonts w:ascii="Times New Roman" w:eastAsia="Calibri" w:hAnsi="Times New Roman" w:cs="Times New Roman"/>
          <w:sz w:val="24"/>
        </w:rPr>
        <w:t>Karazsia</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Crowther</w:t>
      </w:r>
      <w:proofErr w:type="spellEnd"/>
      <w:r w:rsidRPr="00590DC7">
        <w:rPr>
          <w:rFonts w:ascii="Times New Roman" w:eastAsia="Calibri" w:hAnsi="Times New Roman" w:cs="Times New Roman"/>
          <w:sz w:val="24"/>
        </w:rPr>
        <w:t>, 2012)</w:t>
      </w:r>
      <w:r w:rsidRPr="00590DC7">
        <w:rPr>
          <w:rFonts w:ascii="Times New Roman" w:eastAsia="Calibri" w:hAnsi="Times New Roman" w:cs="Times New Roman"/>
          <w:sz w:val="24"/>
          <w:szCs w:val="24"/>
        </w:rPr>
        <w:t xml:space="preserve">. There is </w:t>
      </w:r>
      <w:r w:rsidR="004A4FA5">
        <w:rPr>
          <w:rFonts w:ascii="Times New Roman" w:eastAsia="Calibri" w:hAnsi="Times New Roman" w:cs="Times New Roman"/>
          <w:sz w:val="24"/>
          <w:szCs w:val="24"/>
        </w:rPr>
        <w:t xml:space="preserve">also </w:t>
      </w:r>
      <w:r w:rsidRPr="00590DC7">
        <w:rPr>
          <w:rFonts w:ascii="Times New Roman" w:eastAsia="Calibri" w:hAnsi="Times New Roman" w:cs="Times New Roman"/>
          <w:sz w:val="24"/>
          <w:szCs w:val="24"/>
        </w:rPr>
        <w:t xml:space="preserve">evidence that gay men experience greater sociocultural appearance pressures than heterosexual men </w:t>
      </w:r>
      <w:r w:rsidRPr="00590DC7">
        <w:rPr>
          <w:rFonts w:ascii="Times New Roman" w:eastAsia="Calibri" w:hAnsi="Times New Roman" w:cs="Times New Roman"/>
          <w:sz w:val="24"/>
        </w:rPr>
        <w:t xml:space="preserve">(Hospers &amp; Jansen, 2005; </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 </w:t>
      </w:r>
      <w:proofErr w:type="spellStart"/>
      <w:r w:rsidRPr="00590DC7">
        <w:rPr>
          <w:rFonts w:ascii="Times New Roman" w:eastAsia="Calibri" w:hAnsi="Times New Roman" w:cs="Times New Roman"/>
          <w:sz w:val="24"/>
        </w:rPr>
        <w:t>Yelland</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Tiggemann</w:t>
      </w:r>
      <w:proofErr w:type="spellEnd"/>
      <w:r w:rsidRPr="00590DC7">
        <w:rPr>
          <w:rFonts w:ascii="Times New Roman" w:eastAsia="Calibri" w:hAnsi="Times New Roman" w:cs="Times New Roman"/>
          <w:sz w:val="24"/>
        </w:rPr>
        <w:t>, 2003)</w:t>
      </w:r>
      <w:r w:rsidRPr="00590DC7">
        <w:rPr>
          <w:rFonts w:ascii="Times New Roman" w:eastAsia="Calibri" w:hAnsi="Times New Roman" w:cs="Times New Roman"/>
          <w:sz w:val="24"/>
          <w:szCs w:val="24"/>
        </w:rPr>
        <w:t xml:space="preserve"> and this may explain gay men’s higher levels of body dissatisfaction.</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lastRenderedPageBreak/>
        <w:t xml:space="preserve">A relatively unstudied, but potentially important, additional risk factor for men is appearance conversations. Appearance conversations can be defined as any discourse that reinforces narrowly defined appearance ideals in society (e.g., the muscular, </w:t>
      </w:r>
      <w:r w:rsidR="001243D1" w:rsidRPr="00590DC7">
        <w:rPr>
          <w:rFonts w:ascii="Times New Roman" w:eastAsia="Calibri" w:hAnsi="Times New Roman" w:cs="Times New Roman"/>
          <w:sz w:val="24"/>
          <w:szCs w:val="24"/>
        </w:rPr>
        <w:t>mesomorphic</w:t>
      </w:r>
      <w:r w:rsidRPr="00590DC7">
        <w:rPr>
          <w:rFonts w:ascii="Times New Roman" w:eastAsia="Calibri" w:hAnsi="Times New Roman" w:cs="Times New Roman"/>
          <w:sz w:val="24"/>
          <w:szCs w:val="24"/>
        </w:rPr>
        <w:t xml:space="preserve"> ideal for men and the thin ideal for women</w:t>
      </w:r>
      <w:r w:rsidR="00237981" w:rsidRPr="00590DC7">
        <w:rPr>
          <w:rFonts w:ascii="Times New Roman" w:eastAsia="Calibri" w:hAnsi="Times New Roman" w:cs="Times New Roman"/>
          <w:sz w:val="24"/>
          <w:szCs w:val="24"/>
        </w:rPr>
        <w:t xml:space="preserve">, </w:t>
      </w:r>
      <w:proofErr w:type="spellStart"/>
      <w:r w:rsidR="00237981" w:rsidRPr="00590DC7">
        <w:rPr>
          <w:rFonts w:ascii="Times New Roman" w:eastAsia="Calibri" w:hAnsi="Times New Roman" w:cs="Times New Roman"/>
          <w:sz w:val="24"/>
          <w:szCs w:val="24"/>
        </w:rPr>
        <w:t>Nichter</w:t>
      </w:r>
      <w:proofErr w:type="spellEnd"/>
      <w:r w:rsidR="00237981" w:rsidRPr="00590DC7">
        <w:rPr>
          <w:rFonts w:ascii="Times New Roman" w:eastAsia="Calibri" w:hAnsi="Times New Roman" w:cs="Times New Roman"/>
          <w:sz w:val="24"/>
          <w:szCs w:val="24"/>
        </w:rPr>
        <w:t xml:space="preserve">, 2000; </w:t>
      </w:r>
      <w:proofErr w:type="spellStart"/>
      <w:r w:rsidR="00237981" w:rsidRPr="00590DC7">
        <w:rPr>
          <w:rFonts w:ascii="Times New Roman" w:eastAsia="Calibri" w:hAnsi="Times New Roman" w:cs="Times New Roman"/>
          <w:sz w:val="24"/>
          <w:szCs w:val="24"/>
        </w:rPr>
        <w:t>McArdle</w:t>
      </w:r>
      <w:proofErr w:type="spellEnd"/>
      <w:r w:rsidR="00237981" w:rsidRPr="00590DC7">
        <w:rPr>
          <w:rFonts w:ascii="Times New Roman" w:eastAsia="Calibri" w:hAnsi="Times New Roman" w:cs="Times New Roman"/>
          <w:sz w:val="24"/>
          <w:szCs w:val="24"/>
        </w:rPr>
        <w:t xml:space="preserve"> &amp; Hill, 2007</w:t>
      </w:r>
      <w:r w:rsidRPr="00590DC7">
        <w:rPr>
          <w:rFonts w:ascii="Times New Roman" w:eastAsia="Calibri" w:hAnsi="Times New Roman" w:cs="Times New Roman"/>
          <w:sz w:val="24"/>
          <w:szCs w:val="24"/>
        </w:rPr>
        <w:t xml:space="preserve">). These conversations may refer to numerous aspects of appearance including body fat, muscularity, and general appearance, and they can be framed positively (e.g., compliments, “Mate, your arms are huge!”) and negatively (e.g., insults, criticisms, “You look fat”). Research has found that appearance conversations are widespread and predict body dissatisfaction among women </w:t>
      </w:r>
      <w:r w:rsidRPr="00590DC7">
        <w:rPr>
          <w:rFonts w:ascii="Times New Roman" w:eastAsia="Calibri" w:hAnsi="Times New Roman" w:cs="Times New Roman"/>
          <w:sz w:val="24"/>
        </w:rPr>
        <w:t xml:space="preserve">(e.g., </w:t>
      </w:r>
      <w:proofErr w:type="spellStart"/>
      <w:r w:rsidRPr="00590DC7">
        <w:rPr>
          <w:rFonts w:ascii="Times New Roman" w:eastAsia="Calibri" w:hAnsi="Times New Roman" w:cs="Times New Roman"/>
          <w:sz w:val="24"/>
        </w:rPr>
        <w:t>Stice</w:t>
      </w:r>
      <w:proofErr w:type="spellEnd"/>
      <w:r w:rsidRPr="00590DC7">
        <w:rPr>
          <w:rFonts w:ascii="Times New Roman" w:eastAsia="Calibri" w:hAnsi="Times New Roman" w:cs="Times New Roman"/>
          <w:sz w:val="24"/>
        </w:rPr>
        <w:t xml:space="preserve">, </w:t>
      </w:r>
      <w:proofErr w:type="spellStart"/>
      <w:r w:rsidRPr="00590DC7">
        <w:rPr>
          <w:rFonts w:ascii="Times New Roman" w:eastAsia="Calibri" w:hAnsi="Times New Roman" w:cs="Times New Roman"/>
          <w:sz w:val="24"/>
        </w:rPr>
        <w:t>Maxfield</w:t>
      </w:r>
      <w:proofErr w:type="spellEnd"/>
      <w:r w:rsidRPr="00590DC7">
        <w:rPr>
          <w:rFonts w:ascii="Times New Roman" w:eastAsia="Calibri" w:hAnsi="Times New Roman" w:cs="Times New Roman"/>
          <w:sz w:val="24"/>
        </w:rPr>
        <w:t>, &amp; Wells, 2003)</w:t>
      </w:r>
      <w:r w:rsidRPr="00590DC7">
        <w:rPr>
          <w:rFonts w:ascii="Times New Roman" w:eastAsia="Calibri" w:hAnsi="Times New Roman" w:cs="Times New Roman"/>
          <w:sz w:val="24"/>
          <w:szCs w:val="24"/>
        </w:rPr>
        <w:t xml:space="preserve">. Men also engage in appearance conversations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w:t>
      </w:r>
      <w:r w:rsidR="009B1496">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and this has also been associated with body dissatisfaction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Galioto</w:t>
      </w:r>
      <w:proofErr w:type="spellEnd"/>
      <w:r w:rsidRPr="00590DC7">
        <w:rPr>
          <w:rFonts w:ascii="Times New Roman" w:eastAsia="Calibri" w:hAnsi="Times New Roman" w:cs="Times New Roman"/>
          <w:sz w:val="24"/>
        </w:rPr>
        <w:t xml:space="preserve"> et al., 2012; </w:t>
      </w:r>
      <w:proofErr w:type="spellStart"/>
      <w:r w:rsidRPr="00590DC7">
        <w:rPr>
          <w:rFonts w:ascii="Times New Roman" w:eastAsia="Calibri" w:hAnsi="Times New Roman" w:cs="Times New Roman"/>
          <w:sz w:val="24"/>
        </w:rPr>
        <w:t>Vartanian</w:t>
      </w:r>
      <w:proofErr w:type="spellEnd"/>
      <w:r w:rsidRPr="00590DC7">
        <w:rPr>
          <w:rFonts w:ascii="Times New Roman" w:eastAsia="Calibri" w:hAnsi="Times New Roman" w:cs="Times New Roman"/>
          <w:sz w:val="24"/>
        </w:rPr>
        <w:t xml:space="preserve">, Giant, &amp; </w:t>
      </w:r>
      <w:proofErr w:type="spellStart"/>
      <w:r w:rsidRPr="00590DC7">
        <w:rPr>
          <w:rFonts w:ascii="Times New Roman" w:eastAsia="Calibri" w:hAnsi="Times New Roman" w:cs="Times New Roman"/>
          <w:sz w:val="24"/>
        </w:rPr>
        <w:t>Passino</w:t>
      </w:r>
      <w:proofErr w:type="spellEnd"/>
      <w:r w:rsidRPr="00590DC7">
        <w:rPr>
          <w:rFonts w:ascii="Times New Roman" w:eastAsia="Calibri" w:hAnsi="Times New Roman" w:cs="Times New Roman"/>
          <w:sz w:val="24"/>
        </w:rPr>
        <w:t>, 2001)</w:t>
      </w:r>
      <w:r w:rsidRPr="00590DC7">
        <w:rPr>
          <w:rFonts w:ascii="Times New Roman" w:eastAsia="Calibri" w:hAnsi="Times New Roman" w:cs="Times New Roman"/>
          <w:sz w:val="24"/>
          <w:szCs w:val="24"/>
        </w:rPr>
        <w:t xml:space="preserve">. Differences between gay and heterosexual men’s appearance conversations, however, have not been previously investigated. Thus, in this study we aimed to explore the prevalence of appearance conversations among gay and heterosexual men, and whether differences between body dissatisfaction and associated risk factors among gay and heterosexual men can be explained by differences in their appearance conversations engagement. </w:t>
      </w:r>
    </w:p>
    <w:p w:rsidR="00FF08A8" w:rsidRPr="00590DC7" w:rsidRDefault="00FF08A8" w:rsidP="00FF08A8">
      <w:pPr>
        <w:widowControl w:val="0"/>
        <w:spacing w:after="0" w:line="480" w:lineRule="auto"/>
        <w:outlineLvl w:val="0"/>
        <w:rPr>
          <w:rFonts w:ascii="Times New Roman" w:eastAsia="Calibri" w:hAnsi="Times New Roman" w:cs="Times New Roman"/>
          <w:b/>
          <w:sz w:val="24"/>
          <w:szCs w:val="24"/>
        </w:rPr>
      </w:pPr>
      <w:r w:rsidRPr="00590DC7">
        <w:rPr>
          <w:rFonts w:ascii="Times New Roman" w:eastAsia="Calibri" w:hAnsi="Times New Roman" w:cs="Times New Roman"/>
          <w:b/>
          <w:sz w:val="24"/>
          <w:szCs w:val="24"/>
        </w:rPr>
        <w:t>Differences between gay and heterosexual men’s experiences of body dissatisfaction</w:t>
      </w:r>
    </w:p>
    <w:p w:rsidR="00FF08A8" w:rsidRPr="00590DC7" w:rsidRDefault="008956E9"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hAnsi="Times New Roman" w:cs="Times New Roman"/>
          <w:sz w:val="24"/>
          <w:szCs w:val="24"/>
        </w:rPr>
        <w:t>Research suggests that body dissatisfaction is experienced differently by gay and heterosexual men. For instance, Pope and colleagues (2000) have contended that in comparison to heterosexual men, gay men experience greater levels of body dissatisfaction because of their greater deviance from hegemonic masculinity</w:t>
      </w:r>
      <w:r w:rsidR="00DE4FA2">
        <w:rPr>
          <w:rFonts w:ascii="Times New Roman" w:hAnsi="Times New Roman" w:cs="Times New Roman"/>
          <w:sz w:val="24"/>
          <w:szCs w:val="24"/>
        </w:rPr>
        <w:t xml:space="preserve">, of which heterosexuality is </w:t>
      </w:r>
      <w:r w:rsidR="0005018F">
        <w:rPr>
          <w:rFonts w:ascii="Times New Roman" w:hAnsi="Times New Roman" w:cs="Times New Roman"/>
          <w:sz w:val="24"/>
          <w:szCs w:val="24"/>
        </w:rPr>
        <w:t xml:space="preserve">a </w:t>
      </w:r>
      <w:r w:rsidRPr="00590DC7">
        <w:rPr>
          <w:rFonts w:ascii="Times New Roman" w:hAnsi="Times New Roman" w:cs="Times New Roman"/>
          <w:sz w:val="24"/>
          <w:szCs w:val="24"/>
        </w:rPr>
        <w:t>key</w:t>
      </w:r>
      <w:r w:rsidR="0005018F">
        <w:rPr>
          <w:rFonts w:ascii="Times New Roman" w:hAnsi="Times New Roman" w:cs="Times New Roman"/>
          <w:sz w:val="24"/>
          <w:szCs w:val="24"/>
        </w:rPr>
        <w:t xml:space="preserve"> component</w:t>
      </w:r>
      <w:r w:rsidRPr="00590DC7">
        <w:rPr>
          <w:rFonts w:ascii="Times New Roman" w:hAnsi="Times New Roman" w:cs="Times New Roman"/>
          <w:sz w:val="24"/>
          <w:szCs w:val="24"/>
        </w:rPr>
        <w:t xml:space="preserve"> (</w:t>
      </w:r>
      <w:r w:rsidR="008A6CD1" w:rsidRPr="00590DC7">
        <w:rPr>
          <w:rFonts w:ascii="Times New Roman" w:hAnsi="Times New Roman" w:cs="Times New Roman"/>
          <w:sz w:val="24"/>
          <w:szCs w:val="24"/>
        </w:rPr>
        <w:fldChar w:fldCharType="begin"/>
      </w:r>
      <w:r w:rsidRPr="00590DC7">
        <w:rPr>
          <w:rFonts w:ascii="Times New Roman" w:hAnsi="Times New Roman" w:cs="Times New Roman"/>
          <w:sz w:val="24"/>
          <w:szCs w:val="24"/>
        </w:rPr>
        <w:instrText xml:space="preserve"> ADDIN ZOTERO_ITEM CSL_CITATION {"citationID":"29ako33dug","properties":{"formattedCitation":"(Connell, 1992)","plainCitation":"(Connell, 1992)"},"citationItems":[{"id":269,"uris":["http://zotero.org/users/962478/items/SB6NFME5"],"uri":["http://zotero.org/users/962478/items/SB6NFME5"],"itemData":{"id":269,"type":"article-journal","title":"A very straight gay: Masculinity, homosexual experience, and the dynamics of gender","container-title":"American Sociological Review","page":"735-751","volume":"57","shortTitle":"A very straight gay","journalAbbreviation":"American sociological review","author":[{"family":"Connell","given":"R."}],"issued":{"year":1992}}}],"schema":"https://github.com/citation-style-language/schema/raw/master/csl-citation.json"} </w:instrText>
      </w:r>
      <w:r w:rsidR="008A6CD1" w:rsidRPr="00590DC7">
        <w:rPr>
          <w:rFonts w:ascii="Times New Roman" w:hAnsi="Times New Roman" w:cs="Times New Roman"/>
          <w:sz w:val="24"/>
          <w:szCs w:val="24"/>
        </w:rPr>
        <w:fldChar w:fldCharType="separate"/>
      </w:r>
      <w:r w:rsidRPr="00590DC7">
        <w:rPr>
          <w:rFonts w:ascii="Times New Roman" w:hAnsi="Times New Roman" w:cs="Times New Roman"/>
          <w:sz w:val="24"/>
          <w:szCs w:val="24"/>
        </w:rPr>
        <w:t>Connell, 1992)</w:t>
      </w:r>
      <w:r w:rsidR="008A6CD1" w:rsidRPr="00590DC7">
        <w:rPr>
          <w:rFonts w:ascii="Times New Roman" w:hAnsi="Times New Roman" w:cs="Times New Roman"/>
          <w:sz w:val="24"/>
          <w:szCs w:val="24"/>
        </w:rPr>
        <w:fldChar w:fldCharType="end"/>
      </w:r>
      <w:r w:rsidR="00FF08A8" w:rsidRPr="00590DC7">
        <w:rPr>
          <w:rFonts w:ascii="Times New Roman" w:eastAsia="Calibri" w:hAnsi="Times New Roman" w:cs="Times New Roman"/>
          <w:sz w:val="24"/>
          <w:szCs w:val="24"/>
        </w:rPr>
        <w:t xml:space="preserve">. </w:t>
      </w:r>
      <w:r w:rsidR="004E6835">
        <w:rPr>
          <w:rFonts w:ascii="Times New Roman" w:eastAsia="Calibri" w:hAnsi="Times New Roman" w:cs="Times New Roman"/>
          <w:sz w:val="24"/>
          <w:szCs w:val="24"/>
        </w:rPr>
        <w:t>In support of this</w:t>
      </w:r>
      <w:r w:rsidR="00FF08A8" w:rsidRPr="00590DC7">
        <w:rPr>
          <w:rFonts w:ascii="Times New Roman" w:eastAsia="Calibri" w:hAnsi="Times New Roman" w:cs="Times New Roman"/>
          <w:sz w:val="24"/>
          <w:szCs w:val="24"/>
        </w:rPr>
        <w:t>, a meta-analysis concluded that, on average, gay men report higher levels of body dissatisfaction than heterosexual men (Morrison et al., 2004). Subsequent studies have</w:t>
      </w:r>
      <w:r w:rsidR="004E6835">
        <w:rPr>
          <w:rFonts w:ascii="Times New Roman" w:eastAsia="Calibri" w:hAnsi="Times New Roman" w:cs="Times New Roman"/>
          <w:sz w:val="24"/>
          <w:szCs w:val="24"/>
        </w:rPr>
        <w:t xml:space="preserve"> </w:t>
      </w:r>
      <w:r w:rsidR="00FF08A8" w:rsidRPr="00590DC7">
        <w:rPr>
          <w:rFonts w:ascii="Times New Roman" w:eastAsia="Calibri" w:hAnsi="Times New Roman" w:cs="Times New Roman"/>
          <w:sz w:val="24"/>
          <w:szCs w:val="24"/>
        </w:rPr>
        <w:t xml:space="preserve">replicated these differences in levels of body dissatisfaction </w:t>
      </w:r>
      <w:r w:rsidR="00FF08A8" w:rsidRPr="00590DC7">
        <w:rPr>
          <w:rFonts w:ascii="Times New Roman" w:eastAsia="Calibri" w:hAnsi="Times New Roman" w:cs="Times New Roman"/>
          <w:sz w:val="24"/>
        </w:rPr>
        <w:t xml:space="preserve">(Kaminski, Chapman, Haynes, &amp; Own, 2005; </w:t>
      </w:r>
      <w:proofErr w:type="spellStart"/>
      <w:r w:rsidR="00FF08A8" w:rsidRPr="00590DC7">
        <w:rPr>
          <w:rFonts w:ascii="Times New Roman" w:eastAsia="Calibri" w:hAnsi="Times New Roman" w:cs="Times New Roman"/>
          <w:sz w:val="24"/>
        </w:rPr>
        <w:t>McArdle</w:t>
      </w:r>
      <w:proofErr w:type="spellEnd"/>
      <w:r w:rsidR="00FF08A8" w:rsidRPr="00590DC7">
        <w:rPr>
          <w:rFonts w:ascii="Times New Roman" w:eastAsia="Calibri" w:hAnsi="Times New Roman" w:cs="Times New Roman"/>
          <w:sz w:val="24"/>
        </w:rPr>
        <w:t xml:space="preserve"> &amp; Hill, 2007)</w:t>
      </w:r>
      <w:r w:rsidR="00FF08A8" w:rsidRPr="00590DC7">
        <w:rPr>
          <w:rFonts w:ascii="Times New Roman" w:eastAsia="Calibri" w:hAnsi="Times New Roman" w:cs="Times New Roman"/>
          <w:sz w:val="24"/>
          <w:szCs w:val="24"/>
        </w:rPr>
        <w:t xml:space="preserve">. Furthermore, compared to heterosexual men, gay men report higher levels of unhealthy </w:t>
      </w:r>
      <w:r w:rsidR="00FF08A8" w:rsidRPr="00590DC7">
        <w:rPr>
          <w:rFonts w:ascii="Times New Roman" w:eastAsia="Calibri" w:hAnsi="Times New Roman" w:cs="Times New Roman"/>
          <w:sz w:val="24"/>
          <w:szCs w:val="24"/>
        </w:rPr>
        <w:lastRenderedPageBreak/>
        <w:t>eating attitudes and behaviours (</w:t>
      </w:r>
      <w:r w:rsidR="00FF08A8" w:rsidRPr="00590DC7">
        <w:rPr>
          <w:rFonts w:ascii="Times New Roman" w:eastAsia="Calibri" w:hAnsi="Times New Roman" w:cs="Times New Roman"/>
          <w:sz w:val="24"/>
        </w:rPr>
        <w:t>e.g., self-induced vomiting; Conner, Johnson, &amp; Grogan, 2004</w:t>
      </w:r>
      <w:r w:rsidR="00FF08A8" w:rsidRPr="00590DC7">
        <w:rPr>
          <w:rFonts w:ascii="Times New Roman" w:eastAsia="Calibri" w:hAnsi="Times New Roman" w:cs="Times New Roman"/>
          <w:sz w:val="24"/>
          <w:szCs w:val="24"/>
        </w:rPr>
        <w:t>; Marino-</w:t>
      </w:r>
      <w:proofErr w:type="spellStart"/>
      <w:r w:rsidR="00FF08A8" w:rsidRPr="00590DC7">
        <w:rPr>
          <w:rFonts w:ascii="Times New Roman" w:eastAsia="Calibri" w:hAnsi="Times New Roman" w:cs="Times New Roman"/>
          <w:sz w:val="24"/>
          <w:szCs w:val="24"/>
        </w:rPr>
        <w:t>Carper</w:t>
      </w:r>
      <w:proofErr w:type="spellEnd"/>
      <w:r w:rsidR="00FF08A8" w:rsidRPr="00590DC7">
        <w:rPr>
          <w:rFonts w:ascii="Times New Roman" w:eastAsia="Calibri" w:hAnsi="Times New Roman" w:cs="Times New Roman"/>
          <w:sz w:val="24"/>
          <w:szCs w:val="24"/>
        </w:rPr>
        <w:t xml:space="preserve">, </w:t>
      </w:r>
      <w:proofErr w:type="spellStart"/>
      <w:r w:rsidR="00FF08A8" w:rsidRPr="00590DC7">
        <w:rPr>
          <w:rFonts w:ascii="Times New Roman" w:eastAsia="Calibri" w:hAnsi="Times New Roman" w:cs="Times New Roman"/>
          <w:sz w:val="24"/>
          <w:szCs w:val="24"/>
        </w:rPr>
        <w:t>Negy</w:t>
      </w:r>
      <w:proofErr w:type="spellEnd"/>
      <w:r w:rsidR="00FF08A8" w:rsidRPr="00590DC7">
        <w:rPr>
          <w:rFonts w:ascii="Times New Roman" w:eastAsia="Calibri" w:hAnsi="Times New Roman" w:cs="Times New Roman"/>
          <w:sz w:val="24"/>
          <w:szCs w:val="24"/>
        </w:rPr>
        <w:t xml:space="preserve">, &amp; </w:t>
      </w:r>
      <w:proofErr w:type="spellStart"/>
      <w:r w:rsidR="00FF08A8" w:rsidRPr="00590DC7">
        <w:rPr>
          <w:rFonts w:ascii="Times New Roman" w:eastAsia="Calibri" w:hAnsi="Times New Roman" w:cs="Times New Roman"/>
          <w:sz w:val="24"/>
          <w:szCs w:val="24"/>
        </w:rPr>
        <w:t>Tantleff</w:t>
      </w:r>
      <w:proofErr w:type="spellEnd"/>
      <w:r w:rsidR="00FF08A8" w:rsidRPr="00590DC7">
        <w:rPr>
          <w:rFonts w:ascii="Times New Roman" w:eastAsia="Calibri" w:hAnsi="Times New Roman" w:cs="Times New Roman"/>
          <w:sz w:val="24"/>
          <w:szCs w:val="24"/>
        </w:rPr>
        <w:t xml:space="preserve">-Dunn, 2010; Smith, </w:t>
      </w:r>
      <w:proofErr w:type="spellStart"/>
      <w:r w:rsidR="00FF08A8" w:rsidRPr="00590DC7">
        <w:rPr>
          <w:rFonts w:ascii="Times New Roman" w:eastAsia="Calibri" w:hAnsi="Times New Roman" w:cs="Times New Roman"/>
          <w:sz w:val="24"/>
          <w:szCs w:val="24"/>
        </w:rPr>
        <w:t>Hawkeswood</w:t>
      </w:r>
      <w:proofErr w:type="spellEnd"/>
      <w:r w:rsidR="00FF08A8" w:rsidRPr="00590DC7">
        <w:rPr>
          <w:rFonts w:ascii="Times New Roman" w:eastAsia="Calibri" w:hAnsi="Times New Roman" w:cs="Times New Roman"/>
          <w:sz w:val="24"/>
          <w:szCs w:val="24"/>
        </w:rPr>
        <w:t xml:space="preserve">, </w:t>
      </w:r>
      <w:proofErr w:type="spellStart"/>
      <w:r w:rsidR="00FF08A8" w:rsidRPr="00590DC7">
        <w:rPr>
          <w:rFonts w:ascii="Times New Roman" w:eastAsia="Calibri" w:hAnsi="Times New Roman" w:cs="Times New Roman"/>
          <w:sz w:val="24"/>
          <w:szCs w:val="24"/>
        </w:rPr>
        <w:t>Bodell</w:t>
      </w:r>
      <w:proofErr w:type="spellEnd"/>
      <w:r w:rsidR="00FF08A8" w:rsidRPr="00590DC7">
        <w:rPr>
          <w:rFonts w:ascii="Times New Roman" w:eastAsia="Calibri" w:hAnsi="Times New Roman" w:cs="Times New Roman"/>
          <w:sz w:val="24"/>
          <w:szCs w:val="24"/>
        </w:rPr>
        <w:t xml:space="preserve">, &amp; Joiner, 2011). </w:t>
      </w:r>
    </w:p>
    <w:p w:rsidR="00E849B2"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r w:rsidRPr="00590DC7">
        <w:rPr>
          <w:rFonts w:ascii="Times New Roman" w:eastAsia="Calibri" w:hAnsi="Times New Roman" w:cs="Times New Roman"/>
          <w:sz w:val="24"/>
          <w:szCs w:val="24"/>
        </w:rPr>
        <w:t>To explain the observed differences in gay and heterosexual men’s levels of body dissatisfaction it is important to examine and compare risk factors among these groups of men. One study explored whether levels of appearance orientation differ</w:t>
      </w:r>
      <w:r w:rsidR="00866202">
        <w:rPr>
          <w:rFonts w:ascii="Times New Roman" w:eastAsia="Calibri" w:hAnsi="Times New Roman" w:cs="Times New Roman"/>
          <w:sz w:val="24"/>
          <w:szCs w:val="24"/>
        </w:rPr>
        <w:t>ed</w:t>
      </w:r>
      <w:r w:rsidRPr="00590DC7">
        <w:rPr>
          <w:rFonts w:ascii="Times New Roman" w:eastAsia="Calibri" w:hAnsi="Times New Roman" w:cs="Times New Roman"/>
          <w:sz w:val="24"/>
          <w:szCs w:val="24"/>
        </w:rPr>
        <w:t xml:space="preserve"> between gay and heterosexual men. Specifically, </w:t>
      </w:r>
      <w:proofErr w:type="spellStart"/>
      <w:r w:rsidRPr="00590DC7">
        <w:rPr>
          <w:rFonts w:ascii="Times New Roman" w:eastAsia="Calibri" w:hAnsi="Times New Roman" w:cs="Times New Roman"/>
          <w:sz w:val="24"/>
        </w:rPr>
        <w:t>Siever</w:t>
      </w:r>
      <w:proofErr w:type="spellEnd"/>
      <w:r w:rsidRPr="00590DC7">
        <w:rPr>
          <w:rFonts w:ascii="Times New Roman" w:eastAsia="Calibri" w:hAnsi="Times New Roman" w:cs="Times New Roman"/>
          <w:sz w:val="24"/>
        </w:rPr>
        <w:t xml:space="preserve"> (1994)</w:t>
      </w:r>
      <w:r w:rsidRPr="00590DC7">
        <w:rPr>
          <w:rFonts w:ascii="Times New Roman" w:eastAsia="Calibri" w:hAnsi="Times New Roman" w:cs="Times New Roman"/>
          <w:sz w:val="24"/>
          <w:szCs w:val="24"/>
        </w:rPr>
        <w:t xml:space="preserve"> found that gay men placed greater importance on their own and their partner’s physical attractiveness in comparison to heterosexual men.  To our knowledge no research has examined differences in the extent to which gay and heterosexual men internalize appearance ideals, a risk factor identified in previous research with men </w:t>
      </w:r>
      <w:r w:rsidR="008A6CD1" w:rsidRPr="00590DC7">
        <w:rPr>
          <w:rFonts w:ascii="Times New Roman" w:eastAsia="Calibri" w:hAnsi="Times New Roman" w:cs="Times New Roman"/>
          <w:sz w:val="24"/>
          <w:szCs w:val="24"/>
        </w:rPr>
        <w:fldChar w:fldCharType="begin"/>
      </w:r>
      <w:r w:rsidRPr="00590DC7">
        <w:rPr>
          <w:rFonts w:ascii="Times New Roman" w:eastAsia="Calibri" w:hAnsi="Times New Roman" w:cs="Times New Roman"/>
          <w:sz w:val="24"/>
          <w:szCs w:val="24"/>
        </w:rPr>
        <w:instrText xml:space="preserve"> ADDIN ZOTERO_ITEM CSL_CITATION {"citationID":"1qgmsvc67i","properties":{"formattedCitation":"(Tylka, 2011)","plainCitation":"(Tylka, 2011)"},"citationItems":[{"id":466,"uris":["http://zotero.org/users/962478/items/3URDDITS"],"uri":["http://zotero.org/users/962478/items/3URDDITS"],"itemData":{"id":466,"type":"article-journal","title":"Refinement of the tripartite influence model for men: Dual body image pathways to body change behaviors","container-title":"Body Image","page":"199-207","volume":"8","issue":"3","abstract":"Although muscularity and body fat concerns are central to conceptualizing men's body image, they have not been examined together within existing structural models. This study refined the tripartite influence model (Thompson, Heinberg, Altabe, &amp;amp; Tantleff-Dunn, 1999) by including dual body image pathways (muscularity and body fat dissatisfaction) to engagement in muscular enhancement and disordered eating behaviors, respectively, and added dating partners as a source of social influence. Latent variable structural equation modeling analyses supported this quadripartite model in 473 undergraduate men. Nonsignificant paths were trimmed and two unanticipated paths were added. Muscularity dissatisfaction and body fat dissatisfaction represented dual body image pathways to men's engagement in muscularity enhancement behaviors and disordered eating behaviors, respectively. Pressures to be mesomorphic from friends, family, media, and dating partners made unique contributions to the model. Internalization of the mesomorphic ideal, muscularity dissatisfaction, and body fat dissatisfaction played key meditational roles within the model.","DOI":"10.1016/j.bodyim.2011.04.008","shortTitle":"Refinement of the tripartite influence model for men","author":[{"family":"Tylka","given":"T L"}],"issued":{"year":2011},"accessed":{"year":2012,"month":6,"day":11}}}],"schema":"https://github.com/citation-style-language/schema/raw/master/csl-citation.json"} </w:instrText>
      </w:r>
      <w:r w:rsidR="008A6CD1" w:rsidRPr="00590DC7">
        <w:rPr>
          <w:rFonts w:ascii="Times New Roman" w:eastAsia="Calibri" w:hAnsi="Times New Roman" w:cs="Times New Roman"/>
          <w:sz w:val="24"/>
          <w:szCs w:val="24"/>
        </w:rPr>
        <w:fldChar w:fldCharType="separate"/>
      </w:r>
      <w:r w:rsidRPr="00590DC7">
        <w:rPr>
          <w:rFonts w:ascii="Times New Roman" w:eastAsia="Calibri" w:hAnsi="Times New Roman" w:cs="Times New Roman"/>
          <w:sz w:val="24"/>
          <w:szCs w:val="21"/>
        </w:rPr>
        <w:t>(e.g., Tylka, 2011)</w:t>
      </w:r>
      <w:r w:rsidR="008A6CD1" w:rsidRPr="00590DC7">
        <w:rPr>
          <w:rFonts w:ascii="Times New Roman" w:eastAsia="Calibri" w:hAnsi="Times New Roman" w:cs="Times New Roman"/>
          <w:sz w:val="24"/>
          <w:szCs w:val="24"/>
        </w:rPr>
        <w:fldChar w:fldCharType="end"/>
      </w:r>
      <w:r w:rsidR="00E849B2" w:rsidRPr="00590DC7">
        <w:rPr>
          <w:rStyle w:val="FootnoteReference"/>
          <w:rFonts w:ascii="Times New Roman" w:eastAsia="Calibri" w:hAnsi="Times New Roman"/>
          <w:sz w:val="24"/>
          <w:szCs w:val="24"/>
        </w:rPr>
        <w:footnoteReference w:id="2"/>
      </w:r>
      <w:r w:rsidRPr="00590DC7">
        <w:rPr>
          <w:rFonts w:ascii="Times New Roman" w:eastAsia="Calibri" w:hAnsi="Times New Roman" w:cs="Times New Roman"/>
          <w:sz w:val="24"/>
          <w:szCs w:val="24"/>
        </w:rPr>
        <w:t>.</w:t>
      </w:r>
      <w:r w:rsidR="00E849B2" w:rsidRPr="00590DC7">
        <w:rPr>
          <w:rFonts w:ascii="Times New Roman" w:eastAsia="Calibri" w:hAnsi="Times New Roman" w:cs="Times New Roman"/>
          <w:sz w:val="24"/>
          <w:szCs w:val="24"/>
        </w:rPr>
        <w:t xml:space="preserve"> </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r w:rsidRPr="00590DC7">
        <w:rPr>
          <w:rFonts w:ascii="Times New Roman" w:eastAsia="Calibri" w:hAnsi="Times New Roman" w:cs="Times New Roman"/>
          <w:sz w:val="24"/>
          <w:szCs w:val="24"/>
        </w:rPr>
        <w:t>Many researchers</w:t>
      </w:r>
      <w:r w:rsidRPr="00590DC7">
        <w:rPr>
          <w:rFonts w:ascii="Times New Roman" w:eastAsia="Calibri" w:hAnsi="Times New Roman" w:cs="Times New Roman"/>
          <w:b/>
          <w:sz w:val="24"/>
          <w:szCs w:val="24"/>
        </w:rPr>
        <w:t xml:space="preserve"> </w:t>
      </w:r>
      <w:r w:rsidRPr="00590DC7">
        <w:rPr>
          <w:rFonts w:ascii="Times New Roman" w:eastAsia="Calibri" w:hAnsi="Times New Roman" w:cs="Times New Roman"/>
          <w:sz w:val="24"/>
          <w:szCs w:val="24"/>
        </w:rPr>
        <w:t xml:space="preserve">have posited that these differences may be due to the divergent sociocultural pressures and subcultures that each group faces </w:t>
      </w:r>
      <w:r w:rsidR="008A6CD1" w:rsidRPr="00590DC7">
        <w:rPr>
          <w:rFonts w:ascii="Times New Roman" w:eastAsia="Calibri" w:hAnsi="Times New Roman" w:cs="Times New Roman"/>
          <w:sz w:val="24"/>
          <w:szCs w:val="24"/>
        </w:rPr>
        <w:fldChar w:fldCharType="begin"/>
      </w:r>
      <w:r w:rsidRPr="00590DC7">
        <w:rPr>
          <w:rFonts w:ascii="Times New Roman" w:eastAsia="Calibri" w:hAnsi="Times New Roman" w:cs="Times New Roman"/>
          <w:sz w:val="24"/>
          <w:szCs w:val="24"/>
        </w:rPr>
        <w:instrText xml:space="preserve"> ADDIN ZOTERO_ITEM CSL_CITATION {"citationID":"scvtkklq5","properties":{"formattedCitation":"(Siever, 1994; Silberstein, Mishkind, Striegel-Moore, Timko, &amp; Rodin, 1989; Yelland &amp; Tiggemann, 2003)","plainCitation":"(Siever, 1994; Silberstein, Mishkind, Striegel-Moore, Timko, &amp; Rodin, 1989; Yelland &amp; Tiggemann, 2003)"},"citationItems":[{"id":282,"uris":["http://zotero.org/users/962478/items/CNAMPF63"],"uri":["http://zotero.org/users/962478/items/CNAMPF63"],"itemData":{"id":282,"type":"article-journal","title":"Sexual orientation and gender as factors in socioculturally acquired vulnerability to body dissatisfaction and eating disorders.","container-title":"Journal of Consulting and Clinical Psychology","page":"252","volume":"62","issue":"2","DOI":"10.1037/0022-006X.62.2.252","author":[{"family":"Siever","given":"M. D."}],"issued":{"year":1994}}},{"id":166,"uris":["http://zotero.org/users/962478/items/INZXDT7K"],"itemData":{"id":166,"type":"article-journal","title":"Men and their bodies: A comparison of homosexual and heterosexual men","container-title":"Psychosomatic Medicine","page":"337–346","volume":"51","issue":"3","shortTitle":"Men and their bodies","author":[{"family":"Silberstein","given":"L. R."},{"family":"Mishkind","given":"M. E."},{"family":"Striegel-Moore","given":"R. H."},{"family":"Timko","given":"C."},{"family":"Rodin","given":"J."}],"issued":{"year":1989}}},{"id":334,"uris":["http://zotero.org/users/962478/items/WEB7Z2G2"],"uri":["http://zotero.org/users/962478/items/WEB7Z2G2"],"itemData":{"id":334,"type":"article-journal","title":"Muscularity and the gay ideal: Body dissatisfaction and disordered eating in homosexual men","container-title":"Eating Behaviors","page":"107-16","volume":"4","DOI":"10.1016/S1471-0153(03)00014-X","shortTitle":"Muscularity and the gay ideal","author":[{"family":"Yelland","given":"C."},{"family":"Tiggemann","given":"M."}],"issued":{"year":2003}}}],"schema":"https://github.com/citation-style-language/schema/raw/master/csl-citation.json"} </w:instrText>
      </w:r>
      <w:r w:rsidR="008A6CD1" w:rsidRPr="00590DC7">
        <w:rPr>
          <w:rFonts w:ascii="Times New Roman" w:eastAsia="Calibri" w:hAnsi="Times New Roman" w:cs="Times New Roman"/>
          <w:sz w:val="24"/>
          <w:szCs w:val="24"/>
        </w:rPr>
        <w:fldChar w:fldCharType="separate"/>
      </w:r>
      <w:r w:rsidRPr="00590DC7">
        <w:rPr>
          <w:rFonts w:ascii="Times New Roman" w:eastAsia="Calibri" w:hAnsi="Times New Roman" w:cs="Times New Roman"/>
          <w:sz w:val="24"/>
          <w:szCs w:val="21"/>
        </w:rPr>
        <w:t>(Siever, 1994; Silberstein, Mishkind, Striegel-Moore, Timko, &amp; Rodin, 1989; Yelland &amp; Tiggemann, 2003)</w:t>
      </w:r>
      <w:r w:rsidR="008A6CD1" w:rsidRPr="00590DC7">
        <w:rPr>
          <w:rFonts w:ascii="Times New Roman" w:eastAsia="Calibri" w:hAnsi="Times New Roman" w:cs="Times New Roman"/>
          <w:sz w:val="24"/>
          <w:szCs w:val="24"/>
        </w:rPr>
        <w:fldChar w:fldCharType="end"/>
      </w:r>
      <w:r w:rsidRPr="00590DC7">
        <w:rPr>
          <w:rFonts w:ascii="Times New Roman" w:eastAsia="Calibri" w:hAnsi="Times New Roman" w:cs="Times New Roman"/>
          <w:sz w:val="24"/>
          <w:szCs w:val="24"/>
        </w:rPr>
        <w:t xml:space="preserve">. Some researchers have argued that the gay male subculture places a greater focus on appearance and a greater reverence of the mesomorphic ideal (e.g., by objectifying the male body more frequently in images) than the dominant heterosexual male culture (e.g., </w:t>
      </w:r>
      <w:r w:rsidRPr="00590DC7">
        <w:rPr>
          <w:rFonts w:ascii="Times New Roman" w:eastAsia="Calibri" w:hAnsi="Times New Roman" w:cs="Times New Roman"/>
          <w:sz w:val="24"/>
        </w:rPr>
        <w:t>Silberstein et al., 1989)</w:t>
      </w:r>
      <w:r w:rsidRPr="00590DC7">
        <w:rPr>
          <w:rFonts w:ascii="Times New Roman" w:eastAsia="Calibri" w:hAnsi="Times New Roman" w:cs="Times New Roman"/>
          <w:sz w:val="24"/>
          <w:szCs w:val="24"/>
        </w:rPr>
        <w:t xml:space="preserve">.  One qualitative study exploring body image with gay Australian men supports this theory. Specifically, </w:t>
      </w:r>
      <w:r w:rsidRPr="00590DC7">
        <w:rPr>
          <w:rFonts w:ascii="Times New Roman" w:eastAsia="Calibri" w:hAnsi="Times New Roman" w:cs="Times New Roman"/>
          <w:sz w:val="24"/>
        </w:rPr>
        <w:t>Duncan (2007)</w:t>
      </w:r>
      <w:r w:rsidRPr="00590DC7">
        <w:rPr>
          <w:rFonts w:ascii="Times New Roman" w:eastAsia="Calibri" w:hAnsi="Times New Roman" w:cs="Times New Roman"/>
          <w:sz w:val="24"/>
          <w:szCs w:val="24"/>
        </w:rPr>
        <w:t xml:space="preserve"> found that many participants reported the objectification of gay men to be ubiquitous in gay-oriented media. For example, one participant said: “Every second ad had people like-half-naked and it got to the point where there was one [advertisement] that was selling gay-life insurance and it was two men in Speedos walking </w:t>
      </w:r>
      <w:r w:rsidRPr="00590DC7">
        <w:rPr>
          <w:rFonts w:ascii="Times New Roman" w:eastAsia="Calibri" w:hAnsi="Times New Roman" w:cs="Times New Roman"/>
          <w:sz w:val="24"/>
          <w:szCs w:val="24"/>
        </w:rPr>
        <w:lastRenderedPageBreak/>
        <w:t xml:space="preserve">down a beach” </w:t>
      </w:r>
      <w:r w:rsidR="008A6CD1" w:rsidRPr="00590DC7">
        <w:rPr>
          <w:rFonts w:ascii="Times New Roman" w:eastAsia="Calibri" w:hAnsi="Times New Roman" w:cs="Times New Roman"/>
          <w:sz w:val="24"/>
          <w:szCs w:val="24"/>
        </w:rPr>
        <w:fldChar w:fldCharType="begin"/>
      </w:r>
      <w:r w:rsidRPr="00590DC7">
        <w:rPr>
          <w:rFonts w:ascii="Times New Roman" w:eastAsia="Calibri" w:hAnsi="Times New Roman" w:cs="Times New Roman"/>
          <w:sz w:val="24"/>
          <w:szCs w:val="24"/>
        </w:rPr>
        <w:instrText xml:space="preserve"> ADDIN ZOTERO_ITEM CSL_CITATION {"citationID":"1l515l3vj1","properties":{"formattedCitation":"(Duncan, 2007, p. 24)","plainCitation":"(Duncan, 2007, p. 24)"},"citationItems":[{"id":397,"uris":["http://zotero.org/users/962478/items/2S7NFHFT"],"uri":["http://zotero.org/users/962478/items/2S7NFHFT"],"itemData":{"id":397,"type":"article-journal","title":"Out of the closet and into the gym: Gay men and body image in Melbourne, Australia","container-title":"The Journal of Men's Studies","page":"331–346","volume":"15","issue":"3","DOI":"10.3149/jms.1503.331","shortTitle":"Out of the closet and into the gym","author":[{"family":"Duncan","given":"D."}],"issued":{"year":2007}},"locator":"24","label":"page"}],"schema":"https://github.com/citation-style-language/schema/raw/master/csl-citation.json"} </w:instrText>
      </w:r>
      <w:r w:rsidR="008A6CD1" w:rsidRPr="00590DC7">
        <w:rPr>
          <w:rFonts w:ascii="Times New Roman" w:eastAsia="Calibri" w:hAnsi="Times New Roman" w:cs="Times New Roman"/>
          <w:sz w:val="24"/>
          <w:szCs w:val="24"/>
        </w:rPr>
        <w:fldChar w:fldCharType="separate"/>
      </w:r>
      <w:r w:rsidRPr="00590DC7">
        <w:rPr>
          <w:rFonts w:ascii="Times New Roman" w:eastAsia="Calibri" w:hAnsi="Times New Roman" w:cs="Times New Roman"/>
          <w:sz w:val="24"/>
          <w:szCs w:val="21"/>
        </w:rPr>
        <w:t>(Duncan, 2007, p. 24)</w:t>
      </w:r>
      <w:r w:rsidR="008A6CD1" w:rsidRPr="00590DC7">
        <w:rPr>
          <w:rFonts w:ascii="Times New Roman" w:eastAsia="Calibri" w:hAnsi="Times New Roman" w:cs="Times New Roman"/>
          <w:sz w:val="24"/>
          <w:szCs w:val="24"/>
        </w:rPr>
        <w:fldChar w:fldCharType="end"/>
      </w:r>
      <w:r w:rsidRPr="00590DC7">
        <w:rPr>
          <w:rFonts w:ascii="Times New Roman" w:eastAsia="Calibri" w:hAnsi="Times New Roman" w:cs="Times New Roman"/>
          <w:sz w:val="24"/>
          <w:szCs w:val="24"/>
        </w:rPr>
        <w:t xml:space="preserve">. A few studies have compared sociocultural appearance pressures between both groups of men </w:t>
      </w:r>
      <w:r w:rsidRPr="00590DC7">
        <w:rPr>
          <w:rFonts w:ascii="Times New Roman" w:eastAsia="Calibri" w:hAnsi="Times New Roman" w:cs="Times New Roman"/>
          <w:sz w:val="24"/>
        </w:rPr>
        <w:t xml:space="preserve">(Hospers &amp; Jansen, 2005; </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 </w:t>
      </w:r>
      <w:proofErr w:type="spellStart"/>
      <w:r w:rsidRPr="00590DC7">
        <w:rPr>
          <w:rFonts w:ascii="Times New Roman" w:eastAsia="Calibri" w:hAnsi="Times New Roman" w:cs="Times New Roman"/>
          <w:sz w:val="24"/>
        </w:rPr>
        <w:t>Yelland</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Tiggemann</w:t>
      </w:r>
      <w:proofErr w:type="spellEnd"/>
      <w:r w:rsidRPr="00590DC7">
        <w:rPr>
          <w:rFonts w:ascii="Times New Roman" w:eastAsia="Calibri" w:hAnsi="Times New Roman" w:cs="Times New Roman"/>
          <w:sz w:val="24"/>
        </w:rPr>
        <w:t>, 2003)</w:t>
      </w:r>
      <w:r w:rsidRPr="00590DC7">
        <w:rPr>
          <w:rFonts w:ascii="Times New Roman" w:eastAsia="Calibri" w:hAnsi="Times New Roman" w:cs="Times New Roman"/>
          <w:sz w:val="24"/>
          <w:szCs w:val="24"/>
        </w:rPr>
        <w:t xml:space="preserve">. These studies have found that gay men report greater appearance pressures from peers </w:t>
      </w:r>
      <w:r w:rsidRPr="00590DC7">
        <w:rPr>
          <w:rFonts w:ascii="Times New Roman" w:eastAsia="Calibri" w:hAnsi="Times New Roman" w:cs="Times New Roman"/>
          <w:sz w:val="24"/>
        </w:rPr>
        <w:t xml:space="preserve">(Hospers &amp; Jansen, 2005; </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w:t>
      </w:r>
      <w:r w:rsidRPr="00590DC7">
        <w:rPr>
          <w:rFonts w:ascii="Times New Roman" w:eastAsia="Calibri" w:hAnsi="Times New Roman" w:cs="Times New Roman"/>
          <w:sz w:val="24"/>
          <w:szCs w:val="24"/>
        </w:rPr>
        <w:t xml:space="preserve">, “other people”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Yelland</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Tiggemann</w:t>
      </w:r>
      <w:proofErr w:type="spellEnd"/>
      <w:r w:rsidRPr="00590DC7">
        <w:rPr>
          <w:rFonts w:ascii="Times New Roman" w:eastAsia="Calibri" w:hAnsi="Times New Roman" w:cs="Times New Roman"/>
          <w:sz w:val="24"/>
        </w:rPr>
        <w:t>, 2003, p. 110)</w:t>
      </w:r>
      <w:r w:rsidRPr="00590DC7">
        <w:rPr>
          <w:rFonts w:ascii="Times New Roman" w:eastAsia="Calibri" w:hAnsi="Times New Roman" w:cs="Times New Roman"/>
          <w:sz w:val="24"/>
          <w:szCs w:val="24"/>
        </w:rPr>
        <w:t xml:space="preserve"> and the media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w:t>
      </w:r>
      <w:r w:rsidRPr="00590DC7">
        <w:rPr>
          <w:rFonts w:ascii="Times New Roman" w:eastAsia="Calibri" w:hAnsi="Times New Roman" w:cs="Times New Roman"/>
          <w:sz w:val="24"/>
          <w:szCs w:val="24"/>
        </w:rPr>
        <w:t xml:space="preserve"> than heterosexual men.  In summary,</w:t>
      </w:r>
      <w:r w:rsidR="00C35E30">
        <w:rPr>
          <w:rFonts w:ascii="Times New Roman" w:eastAsia="Calibri" w:hAnsi="Times New Roman" w:cs="Times New Roman"/>
          <w:sz w:val="24"/>
          <w:szCs w:val="24"/>
        </w:rPr>
        <w:t xml:space="preserve"> it is likely that</w:t>
      </w:r>
      <w:r w:rsidRPr="00590DC7">
        <w:rPr>
          <w:rFonts w:ascii="Times New Roman" w:eastAsia="Calibri" w:hAnsi="Times New Roman" w:cs="Times New Roman"/>
          <w:sz w:val="24"/>
          <w:szCs w:val="24"/>
        </w:rPr>
        <w:t xml:space="preserve"> gay men experience greater levels of body dissatisfaction because they are more likely than heterosexual men to be immersed in a culture that emphasises appearance and a mesomorphic ideal that is unachievable for most. </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Although research has examined the role of the media in relation to gay and heterosexual men’s body image (e.g., </w:t>
      </w:r>
      <w:proofErr w:type="spellStart"/>
      <w:r w:rsidRPr="00590DC7">
        <w:rPr>
          <w:rFonts w:ascii="Times New Roman" w:eastAsia="Calibri" w:hAnsi="Times New Roman" w:cs="Times New Roman"/>
          <w:sz w:val="24"/>
          <w:szCs w:val="24"/>
        </w:rPr>
        <w:t>McArdle</w:t>
      </w:r>
      <w:proofErr w:type="spellEnd"/>
      <w:r w:rsidRPr="00590DC7">
        <w:rPr>
          <w:rFonts w:ascii="Times New Roman" w:eastAsia="Calibri" w:hAnsi="Times New Roman" w:cs="Times New Roman"/>
          <w:sz w:val="24"/>
          <w:szCs w:val="24"/>
        </w:rPr>
        <w:t xml:space="preserve"> &amp; Hill, 2007), there has been little consideration of the way in which peer group interactions may explain difference</w:t>
      </w:r>
      <w:r w:rsidR="00DE4FA2">
        <w:rPr>
          <w:rFonts w:ascii="Times New Roman" w:eastAsia="Calibri" w:hAnsi="Times New Roman" w:cs="Times New Roman"/>
          <w:sz w:val="24"/>
          <w:szCs w:val="24"/>
        </w:rPr>
        <w:t>s</w:t>
      </w:r>
      <w:r w:rsidRPr="00590DC7">
        <w:rPr>
          <w:rFonts w:ascii="Times New Roman" w:eastAsia="Calibri" w:hAnsi="Times New Roman" w:cs="Times New Roman"/>
          <w:sz w:val="24"/>
          <w:szCs w:val="24"/>
        </w:rPr>
        <w:t xml:space="preserve"> in gay and heterosexual men’s body dissatisfaction. It is possible that gay men engage in more appearance conversations than heterosexual men</w:t>
      </w:r>
      <w:r w:rsidR="00C7712B" w:rsidRPr="00590DC7">
        <w:rPr>
          <w:rFonts w:ascii="Times New Roman" w:eastAsia="Calibri" w:hAnsi="Times New Roman" w:cs="Times New Roman"/>
          <w:sz w:val="24"/>
          <w:szCs w:val="24"/>
        </w:rPr>
        <w:t xml:space="preserve"> because of the greater focus on appearance in gay subculture</w:t>
      </w:r>
      <w:r w:rsidRPr="00590DC7">
        <w:rPr>
          <w:rFonts w:ascii="Times New Roman" w:eastAsia="Calibri" w:hAnsi="Times New Roman" w:cs="Times New Roman"/>
          <w:sz w:val="24"/>
          <w:szCs w:val="24"/>
        </w:rPr>
        <w:t xml:space="preserve">. Furthermore, this greater engagement may explain the different levels of body dissatisfaction observed among gay and heterosexual men. </w:t>
      </w:r>
    </w:p>
    <w:p w:rsidR="00FF08A8" w:rsidRPr="00590DC7" w:rsidRDefault="00FF08A8" w:rsidP="00FF08A8">
      <w:pPr>
        <w:widowControl w:val="0"/>
        <w:spacing w:after="0" w:line="360" w:lineRule="auto"/>
        <w:rPr>
          <w:rFonts w:ascii="Times New Roman" w:eastAsia="Calibri" w:hAnsi="Times New Roman" w:cs="Times New Roman"/>
          <w:b/>
          <w:sz w:val="24"/>
          <w:szCs w:val="24"/>
        </w:rPr>
      </w:pPr>
      <w:r w:rsidRPr="00590DC7">
        <w:rPr>
          <w:rFonts w:ascii="Times New Roman" w:eastAsia="Calibri" w:hAnsi="Times New Roman" w:cs="Times New Roman"/>
          <w:b/>
          <w:sz w:val="24"/>
          <w:szCs w:val="24"/>
        </w:rPr>
        <w:t>Appearance Conversations</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Research has found that “fat talk”, one form of appearance conversation employed by girls and women that is specific to weight and shape, (e.g., “You look great, have you lost weight?”, “she’s too fat to be wearing that dress”), is ubiquitous in Western societies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Nichter</w:t>
      </w:r>
      <w:proofErr w:type="spellEnd"/>
      <w:r w:rsidRPr="00590DC7">
        <w:rPr>
          <w:rFonts w:ascii="Times New Roman" w:eastAsia="Calibri" w:hAnsi="Times New Roman" w:cs="Times New Roman"/>
          <w:sz w:val="24"/>
        </w:rPr>
        <w:t xml:space="preserve">, 2000; Payne, Martz, Tompkins, </w:t>
      </w:r>
      <w:proofErr w:type="spellStart"/>
      <w:r w:rsidRPr="00590DC7">
        <w:rPr>
          <w:rFonts w:ascii="Times New Roman" w:eastAsia="Calibri" w:hAnsi="Times New Roman" w:cs="Times New Roman"/>
          <w:sz w:val="24"/>
        </w:rPr>
        <w:t>Petroff</w:t>
      </w:r>
      <w:proofErr w:type="spellEnd"/>
      <w:r w:rsidRPr="00590DC7">
        <w:rPr>
          <w:rFonts w:ascii="Times New Roman" w:eastAsia="Calibri" w:hAnsi="Times New Roman" w:cs="Times New Roman"/>
          <w:sz w:val="24"/>
        </w:rPr>
        <w:t>, &amp; Farrow, 2011)</w:t>
      </w:r>
      <w:r w:rsidRPr="00590DC7">
        <w:rPr>
          <w:rFonts w:ascii="Times New Roman" w:eastAsia="Calibri" w:hAnsi="Times New Roman" w:cs="Times New Roman"/>
          <w:sz w:val="24"/>
          <w:szCs w:val="24"/>
        </w:rPr>
        <w:t xml:space="preserve">. Although research suggests that fat talk may have some positive functions, including increasing social cohesion among groups and increasing an individual’s likeability </w:t>
      </w:r>
      <w:r w:rsidRPr="00590DC7">
        <w:rPr>
          <w:rFonts w:ascii="Times New Roman" w:eastAsia="Calibri" w:hAnsi="Times New Roman" w:cs="Times New Roman"/>
          <w:sz w:val="24"/>
        </w:rPr>
        <w:t xml:space="preserve">(Britton, Martz, </w:t>
      </w:r>
      <w:proofErr w:type="spellStart"/>
      <w:r w:rsidRPr="00590DC7">
        <w:rPr>
          <w:rFonts w:ascii="Times New Roman" w:eastAsia="Calibri" w:hAnsi="Times New Roman" w:cs="Times New Roman"/>
          <w:sz w:val="24"/>
        </w:rPr>
        <w:t>Bazzini</w:t>
      </w:r>
      <w:proofErr w:type="spellEnd"/>
      <w:r w:rsidRPr="00590DC7">
        <w:rPr>
          <w:rFonts w:ascii="Times New Roman" w:eastAsia="Calibri" w:hAnsi="Times New Roman" w:cs="Times New Roman"/>
          <w:sz w:val="24"/>
        </w:rPr>
        <w:t xml:space="preserve">, Curtin, &amp; </w:t>
      </w:r>
      <w:proofErr w:type="spellStart"/>
      <w:r w:rsidRPr="00590DC7">
        <w:rPr>
          <w:rFonts w:ascii="Times New Roman" w:eastAsia="Calibri" w:hAnsi="Times New Roman" w:cs="Times New Roman"/>
          <w:sz w:val="24"/>
        </w:rPr>
        <w:t>LeaShomb</w:t>
      </w:r>
      <w:proofErr w:type="spellEnd"/>
      <w:r w:rsidRPr="00590DC7">
        <w:rPr>
          <w:rFonts w:ascii="Times New Roman" w:eastAsia="Calibri" w:hAnsi="Times New Roman" w:cs="Times New Roman"/>
          <w:sz w:val="24"/>
        </w:rPr>
        <w:t>, 2006)</w:t>
      </w:r>
      <w:r w:rsidRPr="00590DC7">
        <w:rPr>
          <w:rFonts w:ascii="Times New Roman" w:eastAsia="Calibri" w:hAnsi="Times New Roman" w:cs="Times New Roman"/>
          <w:sz w:val="24"/>
          <w:szCs w:val="24"/>
        </w:rPr>
        <w:t xml:space="preserve">, it also has a negative impact on health.  For instance, experimental studies have found that a </w:t>
      </w:r>
      <w:r w:rsidR="00D306F8">
        <w:rPr>
          <w:rFonts w:ascii="Times New Roman" w:eastAsia="Calibri" w:hAnsi="Times New Roman" w:cs="Times New Roman"/>
          <w:sz w:val="24"/>
          <w:szCs w:val="24"/>
        </w:rPr>
        <w:t>brief</w:t>
      </w:r>
      <w:r w:rsidRPr="00590DC7">
        <w:rPr>
          <w:rFonts w:ascii="Times New Roman" w:eastAsia="Calibri" w:hAnsi="Times New Roman" w:cs="Times New Roman"/>
          <w:sz w:val="24"/>
          <w:szCs w:val="24"/>
        </w:rPr>
        <w:t xml:space="preserve"> exposure to hearing another woman </w:t>
      </w:r>
      <w:r w:rsidR="00E72132" w:rsidRPr="00590DC7">
        <w:rPr>
          <w:rFonts w:ascii="Times New Roman" w:eastAsia="Calibri" w:hAnsi="Times New Roman" w:cs="Times New Roman"/>
          <w:sz w:val="24"/>
          <w:szCs w:val="24"/>
        </w:rPr>
        <w:t>engag</w:t>
      </w:r>
      <w:r w:rsidR="00E72132">
        <w:rPr>
          <w:rFonts w:ascii="Times New Roman" w:eastAsia="Calibri" w:hAnsi="Times New Roman" w:cs="Times New Roman"/>
          <w:sz w:val="24"/>
          <w:szCs w:val="24"/>
        </w:rPr>
        <w:t>ing</w:t>
      </w:r>
      <w:r w:rsidR="00E72132"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in fat talk results in significant increases in body dissatisfaction among young women, in comparison to hearing non-appearance related or positive appearance conversations (e.g., compliments; </w:t>
      </w:r>
      <w:r w:rsidRPr="00590DC7">
        <w:rPr>
          <w:rFonts w:ascii="Times New Roman" w:eastAsia="Calibri" w:hAnsi="Times New Roman" w:cs="Times New Roman"/>
          <w:sz w:val="24"/>
        </w:rPr>
        <w:t xml:space="preserve">Stice et al., </w:t>
      </w:r>
      <w:r w:rsidRPr="00590DC7">
        <w:rPr>
          <w:rFonts w:ascii="Times New Roman" w:eastAsia="Calibri" w:hAnsi="Times New Roman" w:cs="Times New Roman"/>
          <w:sz w:val="24"/>
        </w:rPr>
        <w:lastRenderedPageBreak/>
        <w:t xml:space="preserve">2003; Tucker, Martz, Curtin, &amp; </w:t>
      </w:r>
      <w:proofErr w:type="spellStart"/>
      <w:r w:rsidRPr="00590DC7">
        <w:rPr>
          <w:rFonts w:ascii="Times New Roman" w:eastAsia="Calibri" w:hAnsi="Times New Roman" w:cs="Times New Roman"/>
          <w:sz w:val="24"/>
        </w:rPr>
        <w:t>Bazzini</w:t>
      </w:r>
      <w:proofErr w:type="spellEnd"/>
      <w:r w:rsidRPr="00590DC7">
        <w:rPr>
          <w:rFonts w:ascii="Times New Roman" w:eastAsia="Calibri" w:hAnsi="Times New Roman" w:cs="Times New Roman"/>
          <w:sz w:val="24"/>
        </w:rPr>
        <w:t>, 2007)</w:t>
      </w:r>
      <w:r w:rsidRPr="00590DC7">
        <w:rPr>
          <w:rFonts w:ascii="Times New Roman" w:eastAsia="Calibri" w:hAnsi="Times New Roman" w:cs="Times New Roman"/>
          <w:sz w:val="24"/>
          <w:szCs w:val="24"/>
        </w:rPr>
        <w:t xml:space="preserve">. </w:t>
      </w:r>
    </w:p>
    <w:p w:rsidR="00FF08A8" w:rsidRPr="00590DC7" w:rsidRDefault="00FF08A8" w:rsidP="00FF08A8">
      <w:pPr>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Although there has been much less research with men, some studies suggest that men also engage in, and are affected by, appearance conversations. Specifically, research has investigated the pressure </w:t>
      </w:r>
      <w:r w:rsidR="006821D5">
        <w:rPr>
          <w:rFonts w:ascii="Times New Roman" w:eastAsia="Calibri" w:hAnsi="Times New Roman" w:cs="Times New Roman"/>
          <w:sz w:val="24"/>
          <w:szCs w:val="24"/>
        </w:rPr>
        <w:t>men</w:t>
      </w:r>
      <w:r w:rsidR="006821D5" w:rsidRPr="00590DC7">
        <w:rPr>
          <w:rFonts w:ascii="Times New Roman" w:eastAsia="Calibri" w:hAnsi="Times New Roman" w:cs="Times New Roman"/>
          <w:sz w:val="24"/>
          <w:szCs w:val="24"/>
        </w:rPr>
        <w:t xml:space="preserve"> fe</w:t>
      </w:r>
      <w:r w:rsidR="006821D5">
        <w:rPr>
          <w:rFonts w:ascii="Times New Roman" w:eastAsia="Calibri" w:hAnsi="Times New Roman" w:cs="Times New Roman"/>
          <w:sz w:val="24"/>
          <w:szCs w:val="24"/>
        </w:rPr>
        <w:t>el</w:t>
      </w:r>
      <w:r w:rsidR="006821D5"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to engage in appearance conversations </w:t>
      </w:r>
      <w:r w:rsidRPr="00590DC7">
        <w:rPr>
          <w:rFonts w:ascii="Times New Roman" w:eastAsia="Calibri" w:hAnsi="Times New Roman" w:cs="Times New Roman"/>
          <w:sz w:val="24"/>
        </w:rPr>
        <w:t xml:space="preserve">(Martz, </w:t>
      </w:r>
      <w:proofErr w:type="spellStart"/>
      <w:r w:rsidRPr="00590DC7">
        <w:rPr>
          <w:rFonts w:ascii="Times New Roman" w:eastAsia="Calibri" w:hAnsi="Times New Roman" w:cs="Times New Roman"/>
          <w:sz w:val="24"/>
        </w:rPr>
        <w:t>Petroff</w:t>
      </w:r>
      <w:proofErr w:type="spellEnd"/>
      <w:r w:rsidRPr="00590DC7">
        <w:rPr>
          <w:rFonts w:ascii="Times New Roman" w:eastAsia="Calibri" w:hAnsi="Times New Roman" w:cs="Times New Roman"/>
          <w:sz w:val="24"/>
        </w:rPr>
        <w:t xml:space="preserve">, Curtin, &amp; </w:t>
      </w:r>
      <w:proofErr w:type="spellStart"/>
      <w:r w:rsidRPr="00590DC7">
        <w:rPr>
          <w:rFonts w:ascii="Times New Roman" w:eastAsia="Calibri" w:hAnsi="Times New Roman" w:cs="Times New Roman"/>
          <w:sz w:val="24"/>
        </w:rPr>
        <w:t>Bazzini</w:t>
      </w:r>
      <w:proofErr w:type="spellEnd"/>
      <w:r w:rsidRPr="00590DC7">
        <w:rPr>
          <w:rFonts w:ascii="Times New Roman" w:eastAsia="Calibri" w:hAnsi="Times New Roman" w:cs="Times New Roman"/>
          <w:sz w:val="24"/>
        </w:rPr>
        <w:t>, 2009; Payne et al., 2010)</w:t>
      </w:r>
      <w:r w:rsidRPr="00590DC7">
        <w:rPr>
          <w:rFonts w:ascii="Times New Roman" w:eastAsia="Calibri" w:hAnsi="Times New Roman" w:cs="Times New Roman"/>
          <w:sz w:val="24"/>
          <w:szCs w:val="24"/>
        </w:rPr>
        <w:t xml:space="preserve">. Between 4.0-16.2% of men reported high levels of pressure to engage in appearance conversations </w:t>
      </w:r>
      <w:r w:rsidRPr="00590DC7">
        <w:rPr>
          <w:rFonts w:ascii="Times New Roman" w:eastAsia="Calibri" w:hAnsi="Times New Roman" w:cs="Times New Roman"/>
          <w:sz w:val="24"/>
        </w:rPr>
        <w:t>(Martz et al., 2009; Payne et al., 2010)</w:t>
      </w:r>
      <w:r w:rsidRPr="00590DC7">
        <w:rPr>
          <w:rFonts w:ascii="Times New Roman" w:eastAsia="Calibri" w:hAnsi="Times New Roman" w:cs="Times New Roman"/>
          <w:sz w:val="24"/>
          <w:szCs w:val="24"/>
        </w:rPr>
        <w:t>. Other studies have examined whether men actually engage in appearance conversations, including the frequency of peer encouragement to diet and lift weights (e.g., “You should try protein shakes to really bulk up!”</w:t>
      </w:r>
      <w:r w:rsidRPr="00590DC7">
        <w:rPr>
          <w:rFonts w:ascii="Times New Roman" w:eastAsia="Calibri" w:hAnsi="Times New Roman" w:cs="Times New Roman"/>
          <w:sz w:val="24"/>
        </w:rPr>
        <w:t xml:space="preserve">, </w:t>
      </w:r>
      <w:proofErr w:type="spellStart"/>
      <w:r w:rsidRPr="00590DC7">
        <w:rPr>
          <w:rFonts w:ascii="Times New Roman" w:eastAsia="Calibri" w:hAnsi="Times New Roman" w:cs="Times New Roman"/>
          <w:sz w:val="24"/>
        </w:rPr>
        <w:t>Ousley</w:t>
      </w:r>
      <w:proofErr w:type="spellEnd"/>
      <w:r w:rsidRPr="00590DC7">
        <w:rPr>
          <w:rFonts w:ascii="Times New Roman" w:eastAsia="Calibri" w:hAnsi="Times New Roman" w:cs="Times New Roman"/>
          <w:sz w:val="24"/>
        </w:rPr>
        <w:t>, Cordero, &amp; White, 2008, p. 76</w:t>
      </w:r>
      <w:r w:rsidRPr="00590DC7">
        <w:rPr>
          <w:rFonts w:ascii="Times New Roman" w:eastAsia="Calibri" w:hAnsi="Times New Roman" w:cs="Times New Roman"/>
          <w:sz w:val="24"/>
          <w:szCs w:val="24"/>
        </w:rPr>
        <w:t xml:space="preserve">; </w:t>
      </w:r>
      <w:proofErr w:type="spellStart"/>
      <w:r w:rsidRPr="00590DC7">
        <w:rPr>
          <w:rFonts w:ascii="Times New Roman" w:eastAsia="Calibri" w:hAnsi="Times New Roman" w:cs="Times New Roman"/>
          <w:sz w:val="24"/>
          <w:szCs w:val="24"/>
        </w:rPr>
        <w:t>Karazsia</w:t>
      </w:r>
      <w:proofErr w:type="spellEnd"/>
      <w:r w:rsidRPr="00590DC7">
        <w:rPr>
          <w:rFonts w:ascii="Times New Roman" w:eastAsia="Calibri" w:hAnsi="Times New Roman" w:cs="Times New Roman"/>
          <w:sz w:val="24"/>
          <w:szCs w:val="24"/>
        </w:rPr>
        <w:t xml:space="preserve"> &amp; </w:t>
      </w:r>
      <w:proofErr w:type="spellStart"/>
      <w:r w:rsidRPr="00590DC7">
        <w:rPr>
          <w:rFonts w:ascii="Times New Roman" w:eastAsia="Calibri" w:hAnsi="Times New Roman" w:cs="Times New Roman"/>
          <w:sz w:val="24"/>
          <w:szCs w:val="24"/>
        </w:rPr>
        <w:t>Crowther</w:t>
      </w:r>
      <w:proofErr w:type="spellEnd"/>
      <w:r w:rsidRPr="00590DC7">
        <w:rPr>
          <w:rFonts w:ascii="Times New Roman" w:eastAsia="Calibri" w:hAnsi="Times New Roman" w:cs="Times New Roman"/>
          <w:sz w:val="24"/>
          <w:szCs w:val="24"/>
        </w:rPr>
        <w:t>, 2009, 2010), and of negative comments and appearance teasing (e.g., “Look how much weight she’s gained. She looks terrible!”</w:t>
      </w:r>
      <w:r w:rsidRPr="00590DC7">
        <w:rPr>
          <w:rFonts w:ascii="Times New Roman" w:eastAsia="Calibri" w:hAnsi="Times New Roman" w:cs="Times New Roman"/>
          <w:sz w:val="24"/>
        </w:rPr>
        <w:t xml:space="preserve">, </w:t>
      </w:r>
      <w:proofErr w:type="spellStart"/>
      <w:r w:rsidRPr="00590DC7">
        <w:rPr>
          <w:rFonts w:ascii="Times New Roman" w:eastAsia="Calibri" w:hAnsi="Times New Roman" w:cs="Times New Roman"/>
          <w:sz w:val="24"/>
        </w:rPr>
        <w:t>Ousley</w:t>
      </w:r>
      <w:proofErr w:type="spellEnd"/>
      <w:r w:rsidRPr="00590DC7">
        <w:rPr>
          <w:rFonts w:ascii="Times New Roman" w:eastAsia="Calibri" w:hAnsi="Times New Roman" w:cs="Times New Roman"/>
          <w:sz w:val="24"/>
        </w:rPr>
        <w:t xml:space="preserve"> et al., 2008, p. 76; </w:t>
      </w:r>
      <w:proofErr w:type="spellStart"/>
      <w:r w:rsidRPr="00590DC7">
        <w:rPr>
          <w:rFonts w:ascii="Times New Roman" w:eastAsia="Calibri" w:hAnsi="Times New Roman" w:cs="Times New Roman"/>
          <w:sz w:val="24"/>
        </w:rPr>
        <w:t>Galioto</w:t>
      </w:r>
      <w:proofErr w:type="spellEnd"/>
      <w:r w:rsidRPr="00590DC7">
        <w:rPr>
          <w:rFonts w:ascii="Times New Roman" w:eastAsia="Calibri" w:hAnsi="Times New Roman" w:cs="Times New Roman"/>
          <w:sz w:val="24"/>
        </w:rPr>
        <w:t xml:space="preserve"> et al., 2012; </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 </w:t>
      </w:r>
      <w:proofErr w:type="spellStart"/>
      <w:r w:rsidRPr="00590DC7">
        <w:rPr>
          <w:rFonts w:ascii="Times New Roman" w:eastAsia="Calibri" w:hAnsi="Times New Roman" w:cs="Times New Roman"/>
          <w:sz w:val="24"/>
        </w:rPr>
        <w:t>Vartanian</w:t>
      </w:r>
      <w:proofErr w:type="spellEnd"/>
      <w:r w:rsidRPr="00590DC7">
        <w:rPr>
          <w:rFonts w:ascii="Times New Roman" w:eastAsia="Calibri" w:hAnsi="Times New Roman" w:cs="Times New Roman"/>
          <w:sz w:val="24"/>
        </w:rPr>
        <w:t xml:space="preserve"> et al., 2001)</w:t>
      </w:r>
      <w:r w:rsidRPr="00590DC7">
        <w:rPr>
          <w:rFonts w:ascii="Times New Roman" w:eastAsia="Calibri" w:hAnsi="Times New Roman" w:cs="Times New Roman"/>
          <w:sz w:val="24"/>
          <w:szCs w:val="24"/>
        </w:rPr>
        <w:t xml:space="preserve">. In these studies, men typically reported some engagement in appearance conversations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Galioto</w:t>
      </w:r>
      <w:proofErr w:type="spellEnd"/>
      <w:r w:rsidRPr="00590DC7">
        <w:rPr>
          <w:rFonts w:ascii="Times New Roman" w:eastAsia="Calibri" w:hAnsi="Times New Roman" w:cs="Times New Roman"/>
          <w:sz w:val="24"/>
        </w:rPr>
        <w:t xml:space="preserve"> et al., 2012; </w:t>
      </w:r>
      <w:proofErr w:type="spellStart"/>
      <w:r w:rsidRPr="00590DC7">
        <w:rPr>
          <w:rFonts w:ascii="Times New Roman" w:eastAsia="Calibri" w:hAnsi="Times New Roman" w:cs="Times New Roman"/>
          <w:sz w:val="24"/>
        </w:rPr>
        <w:t>Karazsia</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Crowther</w:t>
      </w:r>
      <w:proofErr w:type="spellEnd"/>
      <w:r w:rsidRPr="00590DC7">
        <w:rPr>
          <w:rFonts w:ascii="Times New Roman" w:eastAsia="Calibri" w:hAnsi="Times New Roman" w:cs="Times New Roman"/>
          <w:sz w:val="24"/>
        </w:rPr>
        <w:t xml:space="preserve">, 2009, 2010; </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 </w:t>
      </w:r>
      <w:proofErr w:type="spellStart"/>
      <w:r w:rsidRPr="00590DC7">
        <w:rPr>
          <w:rFonts w:ascii="Times New Roman" w:eastAsia="Calibri" w:hAnsi="Times New Roman" w:cs="Times New Roman"/>
          <w:sz w:val="24"/>
        </w:rPr>
        <w:t>Ousley</w:t>
      </w:r>
      <w:proofErr w:type="spellEnd"/>
      <w:r w:rsidRPr="00590DC7">
        <w:rPr>
          <w:rFonts w:ascii="Times New Roman" w:eastAsia="Calibri" w:hAnsi="Times New Roman" w:cs="Times New Roman"/>
          <w:sz w:val="24"/>
        </w:rPr>
        <w:t xml:space="preserve"> et al., 2008; </w:t>
      </w:r>
      <w:proofErr w:type="spellStart"/>
      <w:r w:rsidRPr="00590DC7">
        <w:rPr>
          <w:rFonts w:ascii="Times New Roman" w:eastAsia="Calibri" w:hAnsi="Times New Roman" w:cs="Times New Roman"/>
          <w:sz w:val="24"/>
        </w:rPr>
        <w:t>Vartanian</w:t>
      </w:r>
      <w:proofErr w:type="spellEnd"/>
      <w:r w:rsidRPr="00590DC7">
        <w:rPr>
          <w:rFonts w:ascii="Times New Roman" w:eastAsia="Calibri" w:hAnsi="Times New Roman" w:cs="Times New Roman"/>
          <w:sz w:val="24"/>
        </w:rPr>
        <w:t xml:space="preserve"> et al., 2001)</w:t>
      </w:r>
      <w:r w:rsidRPr="00590DC7">
        <w:rPr>
          <w:rFonts w:ascii="Times New Roman" w:eastAsia="Calibri" w:hAnsi="Times New Roman" w:cs="Times New Roman"/>
          <w:sz w:val="24"/>
          <w:szCs w:val="24"/>
        </w:rPr>
        <w:t xml:space="preserve">. Moreover, engagement in appearance conversations was associated with increased levels of general appearance-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 </w:t>
      </w:r>
      <w:proofErr w:type="spellStart"/>
      <w:r w:rsidRPr="00590DC7">
        <w:rPr>
          <w:rFonts w:ascii="Times New Roman" w:eastAsia="Calibri" w:hAnsi="Times New Roman" w:cs="Times New Roman"/>
          <w:sz w:val="24"/>
        </w:rPr>
        <w:t>Vartanian</w:t>
      </w:r>
      <w:proofErr w:type="spellEnd"/>
      <w:r w:rsidRPr="00590DC7">
        <w:rPr>
          <w:rFonts w:ascii="Times New Roman" w:eastAsia="Calibri" w:hAnsi="Times New Roman" w:cs="Times New Roman"/>
          <w:sz w:val="24"/>
        </w:rPr>
        <w:t xml:space="preserve"> et al., 2001)</w:t>
      </w:r>
      <w:r w:rsidRPr="00590DC7">
        <w:rPr>
          <w:rFonts w:ascii="Times New Roman" w:eastAsia="Calibri" w:hAnsi="Times New Roman" w:cs="Times New Roman"/>
          <w:sz w:val="24"/>
          <w:szCs w:val="24"/>
        </w:rPr>
        <w:t xml:space="preserve"> and muscularity-dissatisfaction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Galioto</w:t>
      </w:r>
      <w:proofErr w:type="spellEnd"/>
      <w:r w:rsidRPr="00590DC7">
        <w:rPr>
          <w:rFonts w:ascii="Times New Roman" w:eastAsia="Calibri" w:hAnsi="Times New Roman" w:cs="Times New Roman"/>
          <w:sz w:val="24"/>
        </w:rPr>
        <w:t xml:space="preserve"> et al., 2012; </w:t>
      </w:r>
      <w:proofErr w:type="spellStart"/>
      <w:r w:rsidRPr="00590DC7">
        <w:rPr>
          <w:rFonts w:ascii="Times New Roman" w:eastAsia="Calibri" w:hAnsi="Times New Roman" w:cs="Times New Roman"/>
          <w:sz w:val="24"/>
        </w:rPr>
        <w:t>Karazsia</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Crowther</w:t>
      </w:r>
      <w:proofErr w:type="spellEnd"/>
      <w:r w:rsidRPr="00590DC7">
        <w:rPr>
          <w:rFonts w:ascii="Times New Roman" w:eastAsia="Calibri" w:hAnsi="Times New Roman" w:cs="Times New Roman"/>
          <w:sz w:val="24"/>
        </w:rPr>
        <w:t>, 2009)</w:t>
      </w:r>
      <w:r w:rsidRPr="00590DC7">
        <w:rPr>
          <w:rFonts w:ascii="Times New Roman" w:eastAsia="Calibri" w:hAnsi="Times New Roman" w:cs="Times New Roman"/>
          <w:sz w:val="24"/>
          <w:szCs w:val="24"/>
        </w:rPr>
        <w:t xml:space="preserve">.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It is likely that peers are the most potent conveyor of appearance conversations among men. Firstly, fat talk among women and girls is characterized by the presence of peer groups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Nichter</w:t>
      </w:r>
      <w:proofErr w:type="spellEnd"/>
      <w:r w:rsidRPr="00590DC7">
        <w:rPr>
          <w:rFonts w:ascii="Times New Roman" w:eastAsia="Calibri" w:hAnsi="Times New Roman" w:cs="Times New Roman"/>
          <w:sz w:val="24"/>
        </w:rPr>
        <w:t>, 2000).</w:t>
      </w:r>
      <w:r w:rsidRPr="00590DC7">
        <w:rPr>
          <w:rFonts w:ascii="Times New Roman" w:eastAsia="Calibri" w:hAnsi="Times New Roman" w:cs="Times New Roman"/>
          <w:sz w:val="24"/>
          <w:szCs w:val="24"/>
        </w:rPr>
        <w:t xml:space="preserve"> Secondly, appearance conversations among peers are predictive of men’s body dissatisfaction, whereas appearance conversations with other source are not (i.e. from family members; </w:t>
      </w:r>
      <w:proofErr w:type="spellStart"/>
      <w:r w:rsidRPr="00590DC7">
        <w:rPr>
          <w:rFonts w:ascii="Times New Roman" w:eastAsia="Calibri" w:hAnsi="Times New Roman" w:cs="Times New Roman"/>
          <w:sz w:val="24"/>
        </w:rPr>
        <w:t>Galioto</w:t>
      </w:r>
      <w:proofErr w:type="spellEnd"/>
      <w:r w:rsidRPr="00590DC7">
        <w:rPr>
          <w:rFonts w:ascii="Times New Roman" w:eastAsia="Calibri" w:hAnsi="Times New Roman" w:cs="Times New Roman"/>
          <w:sz w:val="24"/>
        </w:rPr>
        <w:t xml:space="preserve"> et al., 2012; </w:t>
      </w:r>
      <w:proofErr w:type="spellStart"/>
      <w:r w:rsidRPr="00590DC7">
        <w:rPr>
          <w:rFonts w:ascii="Times New Roman" w:eastAsia="Calibri" w:hAnsi="Times New Roman" w:cs="Times New Roman"/>
          <w:sz w:val="24"/>
        </w:rPr>
        <w:t>Vartanian</w:t>
      </w:r>
      <w:proofErr w:type="spellEnd"/>
      <w:r w:rsidRPr="00590DC7">
        <w:rPr>
          <w:rFonts w:ascii="Times New Roman" w:eastAsia="Calibri" w:hAnsi="Times New Roman" w:cs="Times New Roman"/>
          <w:sz w:val="24"/>
        </w:rPr>
        <w:t xml:space="preserve"> et al., 2001)</w:t>
      </w:r>
      <w:r w:rsidRPr="00590DC7">
        <w:rPr>
          <w:rFonts w:ascii="Times New Roman" w:eastAsia="Calibri" w:hAnsi="Times New Roman" w:cs="Times New Roman"/>
          <w:sz w:val="24"/>
          <w:szCs w:val="24"/>
        </w:rPr>
        <w:t xml:space="preserve">. To date these studies suggest that appearance conversations occur among Western men and their peers, and that appearance conversations may be an important risk factor for body dissatisfaction.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These studies, however, have limitations. First, engagement in positive appearance conversations, such as compliments, among men has not been assessed. Although seemingly </w:t>
      </w:r>
      <w:r w:rsidRPr="00590DC7">
        <w:rPr>
          <w:rFonts w:ascii="Times New Roman" w:eastAsia="Calibri" w:hAnsi="Times New Roman" w:cs="Times New Roman"/>
          <w:sz w:val="24"/>
          <w:szCs w:val="24"/>
        </w:rPr>
        <w:lastRenderedPageBreak/>
        <w:t xml:space="preserve">complimentary, positive appearance conversations may still endorse a narrow standard of beauty that is difficult to attain for the majority of people. Furthermore, an individual may interpret such conversations as pressure to maintain this standard of appearance. Thus positive, and negative, appearance conversations merit researcher’s attention when exploring their association with body dissatisfaction. Secondly, </w:t>
      </w:r>
      <w:r w:rsidR="00E72132">
        <w:rPr>
          <w:rFonts w:ascii="Times New Roman" w:eastAsia="Calibri" w:hAnsi="Times New Roman" w:cs="Times New Roman"/>
          <w:sz w:val="24"/>
          <w:szCs w:val="24"/>
        </w:rPr>
        <w:t>most</w:t>
      </w:r>
      <w:r w:rsidR="00E72132"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studies are based on a narrow </w:t>
      </w:r>
      <w:r w:rsidR="00BF1949">
        <w:rPr>
          <w:rFonts w:ascii="Times New Roman" w:eastAsia="Calibri" w:hAnsi="Times New Roman" w:cs="Times New Roman"/>
          <w:sz w:val="24"/>
          <w:szCs w:val="24"/>
        </w:rPr>
        <w:t>population</w:t>
      </w:r>
      <w:r w:rsidR="00BF1949"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(typically undergraduate US students)</w:t>
      </w:r>
      <w:r w:rsidR="00E72132">
        <w:rPr>
          <w:rFonts w:ascii="Times New Roman" w:eastAsia="Calibri" w:hAnsi="Times New Roman" w:cs="Times New Roman"/>
          <w:sz w:val="24"/>
          <w:szCs w:val="24"/>
        </w:rPr>
        <w:t>,</w:t>
      </w:r>
      <w:r w:rsidRPr="00590DC7">
        <w:rPr>
          <w:rFonts w:ascii="Times New Roman" w:eastAsia="Calibri" w:hAnsi="Times New Roman" w:cs="Times New Roman"/>
          <w:sz w:val="24"/>
          <w:szCs w:val="24"/>
        </w:rPr>
        <w:t xml:space="preserve"> </w:t>
      </w:r>
      <w:r w:rsidR="00E72132">
        <w:rPr>
          <w:rFonts w:ascii="Times New Roman" w:eastAsia="Calibri" w:hAnsi="Times New Roman" w:cs="Times New Roman"/>
          <w:sz w:val="24"/>
          <w:szCs w:val="24"/>
        </w:rPr>
        <w:t>with</w:t>
      </w:r>
      <w:r w:rsidR="00E72132"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only two studies </w:t>
      </w:r>
      <w:r w:rsidR="00E72132" w:rsidRPr="00590DC7">
        <w:rPr>
          <w:rFonts w:ascii="Times New Roman" w:eastAsia="Calibri" w:hAnsi="Times New Roman" w:cs="Times New Roman"/>
          <w:sz w:val="24"/>
          <w:szCs w:val="24"/>
        </w:rPr>
        <w:t>hav</w:t>
      </w:r>
      <w:r w:rsidR="00E72132">
        <w:rPr>
          <w:rFonts w:ascii="Times New Roman" w:eastAsia="Calibri" w:hAnsi="Times New Roman" w:cs="Times New Roman"/>
          <w:sz w:val="24"/>
          <w:szCs w:val="24"/>
        </w:rPr>
        <w:t>ing</w:t>
      </w:r>
      <w:r w:rsidR="00E72132"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recruited outside this group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 Payne et al., 2010)</w:t>
      </w:r>
      <w:r w:rsidRPr="00590DC7">
        <w:rPr>
          <w:rFonts w:ascii="Times New Roman" w:eastAsia="Calibri" w:hAnsi="Times New Roman" w:cs="Times New Roman"/>
          <w:sz w:val="24"/>
          <w:szCs w:val="24"/>
        </w:rPr>
        <w:t xml:space="preserve">. Finally, when exploring the relationship between appearance conversations and body dissatisfaction studies have either focused exclusively on dissatisfaction with general appearance or with muscularity. Given that height and body fat are known to be important to men’s body satisfaction and to the ideal standard of male beauty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Rusticus</w:t>
      </w:r>
      <w:proofErr w:type="spellEnd"/>
      <w:r w:rsidRPr="00590DC7">
        <w:rPr>
          <w:rFonts w:ascii="Times New Roman" w:eastAsia="Calibri" w:hAnsi="Times New Roman" w:cs="Times New Roman"/>
          <w:sz w:val="24"/>
        </w:rPr>
        <w:t xml:space="preserve">, 2010; </w:t>
      </w:r>
      <w:proofErr w:type="spellStart"/>
      <w:r w:rsidRPr="00590DC7">
        <w:rPr>
          <w:rFonts w:ascii="Times New Roman" w:eastAsia="Calibri" w:hAnsi="Times New Roman" w:cs="Times New Roman"/>
          <w:sz w:val="24"/>
        </w:rPr>
        <w:t>Tiggemann</w:t>
      </w:r>
      <w:proofErr w:type="spellEnd"/>
      <w:r w:rsidRPr="00590DC7">
        <w:rPr>
          <w:rFonts w:ascii="Times New Roman" w:eastAsia="Calibri" w:hAnsi="Times New Roman" w:cs="Times New Roman"/>
          <w:sz w:val="24"/>
        </w:rPr>
        <w:t xml:space="preserve">, Martins, &amp; </w:t>
      </w:r>
      <w:proofErr w:type="spellStart"/>
      <w:r w:rsidRPr="00590DC7">
        <w:rPr>
          <w:rFonts w:ascii="Times New Roman" w:eastAsia="Calibri" w:hAnsi="Times New Roman" w:cs="Times New Roman"/>
          <w:sz w:val="24"/>
        </w:rPr>
        <w:t>Churchett</w:t>
      </w:r>
      <w:proofErr w:type="spellEnd"/>
      <w:r w:rsidRPr="00590DC7">
        <w:rPr>
          <w:rFonts w:ascii="Times New Roman" w:eastAsia="Calibri" w:hAnsi="Times New Roman" w:cs="Times New Roman"/>
          <w:sz w:val="24"/>
        </w:rPr>
        <w:t>, 2008)</w:t>
      </w:r>
      <w:r w:rsidRPr="00590DC7">
        <w:rPr>
          <w:rFonts w:ascii="Times New Roman" w:eastAsia="Calibri" w:hAnsi="Times New Roman" w:cs="Times New Roman"/>
          <w:sz w:val="24"/>
          <w:szCs w:val="24"/>
        </w:rPr>
        <w:t xml:space="preserve">, the relationship between appearance conversations and these aspects of appearance currently remains unclear.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No studies have explicitly investigated the prevalence of appearance conversations among gay men. Given the central role of peer communication to the sociocultural environment this is an important gap in the literature. One study has looked at peer interactions in the form of appearance teasing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w:t>
      </w:r>
      <w:r w:rsidRPr="00590DC7">
        <w:rPr>
          <w:rFonts w:ascii="Times New Roman" w:eastAsia="Calibri" w:hAnsi="Times New Roman" w:cs="Times New Roman"/>
          <w:sz w:val="24"/>
          <w:szCs w:val="24"/>
        </w:rPr>
        <w:t xml:space="preserve">. The researchers found that gay men reported significantly more appearance teasing from peers than heterosexual men. Additionally, appearance teasing </w:t>
      </w:r>
      <w:r w:rsidR="00BE05C4">
        <w:rPr>
          <w:rFonts w:ascii="Times New Roman" w:eastAsia="Calibri" w:hAnsi="Times New Roman" w:cs="Times New Roman"/>
          <w:sz w:val="24"/>
          <w:szCs w:val="24"/>
        </w:rPr>
        <w:t xml:space="preserve">from peers </w:t>
      </w:r>
      <w:r w:rsidRPr="00590DC7">
        <w:rPr>
          <w:rFonts w:ascii="Times New Roman" w:eastAsia="Calibri" w:hAnsi="Times New Roman" w:cs="Times New Roman"/>
          <w:sz w:val="24"/>
          <w:szCs w:val="24"/>
        </w:rPr>
        <w:t>was significantly associated with self-esteem for gay men, but not for heterosexual men.  This suggests</w:t>
      </w:r>
      <w:r w:rsidR="00BE05C4">
        <w:rPr>
          <w:rFonts w:ascii="Times New Roman" w:eastAsia="Calibri" w:hAnsi="Times New Roman" w:cs="Times New Roman"/>
          <w:sz w:val="24"/>
          <w:szCs w:val="24"/>
        </w:rPr>
        <w:t xml:space="preserve"> that</w:t>
      </w:r>
      <w:r w:rsidRPr="00590DC7">
        <w:rPr>
          <w:rFonts w:ascii="Times New Roman" w:eastAsia="Calibri" w:hAnsi="Times New Roman" w:cs="Times New Roman"/>
          <w:sz w:val="24"/>
          <w:szCs w:val="24"/>
        </w:rPr>
        <w:t xml:space="preserve"> appearance conversations </w:t>
      </w:r>
      <w:r w:rsidR="00BE05C4">
        <w:rPr>
          <w:rFonts w:ascii="Times New Roman" w:eastAsia="Calibri" w:hAnsi="Times New Roman" w:cs="Times New Roman"/>
          <w:sz w:val="24"/>
          <w:szCs w:val="24"/>
        </w:rPr>
        <w:t xml:space="preserve">with peers </w:t>
      </w:r>
      <w:r w:rsidRPr="00590DC7">
        <w:rPr>
          <w:rFonts w:ascii="Times New Roman" w:eastAsia="Calibri" w:hAnsi="Times New Roman" w:cs="Times New Roman"/>
          <w:sz w:val="24"/>
          <w:szCs w:val="24"/>
        </w:rPr>
        <w:t xml:space="preserve">may be more potent for gay men and that appearance conversations warrant further investigation. </w:t>
      </w:r>
    </w:p>
    <w:p w:rsidR="00FF08A8" w:rsidRPr="00590DC7" w:rsidRDefault="00FF08A8" w:rsidP="00FF08A8">
      <w:pPr>
        <w:widowControl w:val="0"/>
        <w:spacing w:after="0" w:line="480" w:lineRule="auto"/>
        <w:outlineLvl w:val="0"/>
        <w:rPr>
          <w:rFonts w:ascii="Times New Roman" w:eastAsia="Calibri" w:hAnsi="Times New Roman" w:cs="Times New Roman"/>
          <w:sz w:val="24"/>
          <w:szCs w:val="24"/>
        </w:rPr>
      </w:pPr>
      <w:r w:rsidRPr="00590DC7">
        <w:rPr>
          <w:rFonts w:ascii="Times New Roman" w:eastAsia="Calibri" w:hAnsi="Times New Roman" w:cs="Times New Roman"/>
          <w:b/>
          <w:sz w:val="24"/>
          <w:szCs w:val="24"/>
        </w:rPr>
        <w:t>The current study</w:t>
      </w:r>
      <w:r w:rsidRPr="00590DC7">
        <w:rPr>
          <w:rFonts w:ascii="Times New Roman" w:eastAsia="Calibri" w:hAnsi="Times New Roman" w:cs="Times New Roman"/>
          <w:sz w:val="24"/>
          <w:szCs w:val="24"/>
        </w:rPr>
        <w:t xml:space="preserve"> </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r w:rsidRPr="00590DC7">
        <w:rPr>
          <w:rFonts w:ascii="Times New Roman" w:eastAsia="Calibri" w:hAnsi="Times New Roman" w:cs="Times New Roman"/>
          <w:sz w:val="24"/>
          <w:szCs w:val="24"/>
        </w:rPr>
        <w:t>A between-subjects, cross-sectional design was employed with the following aim</w:t>
      </w:r>
      <w:r w:rsidR="00BE05C4">
        <w:rPr>
          <w:rFonts w:ascii="Times New Roman" w:eastAsia="Calibri" w:hAnsi="Times New Roman" w:cs="Times New Roman"/>
          <w:sz w:val="24"/>
          <w:szCs w:val="24"/>
        </w:rPr>
        <w:t>s</w:t>
      </w:r>
      <w:r w:rsidRPr="00590DC7">
        <w:rPr>
          <w:rFonts w:ascii="Times New Roman" w:eastAsia="Calibri" w:hAnsi="Times New Roman" w:cs="Times New Roman"/>
          <w:sz w:val="24"/>
          <w:szCs w:val="24"/>
        </w:rPr>
        <w:t xml:space="preserve">: to examine the prevalence of positive and negative appearance conversations among gay and heterosexual men, to explore their association with body dissatisfaction, appearance </w:t>
      </w:r>
      <w:r w:rsidRPr="00590DC7">
        <w:rPr>
          <w:rFonts w:ascii="Times New Roman" w:eastAsia="Calibri" w:hAnsi="Times New Roman" w:cs="Times New Roman"/>
          <w:sz w:val="24"/>
          <w:szCs w:val="24"/>
        </w:rPr>
        <w:lastRenderedPageBreak/>
        <w:t xml:space="preserve">orientation and internalization of appearance ideals among men, and to determine whether these differences </w:t>
      </w:r>
      <w:r w:rsidR="00084FA4">
        <w:rPr>
          <w:rFonts w:ascii="Times New Roman" w:eastAsia="Calibri" w:hAnsi="Times New Roman" w:cs="Times New Roman"/>
          <w:sz w:val="24"/>
          <w:szCs w:val="24"/>
        </w:rPr>
        <w:t>between</w:t>
      </w:r>
      <w:r w:rsidR="00084FA4"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gay and heterosexual men can be explained by frequency of engagement in appearance conversations. We predicted that gay men would report </w:t>
      </w:r>
      <w:r w:rsidR="0067282E">
        <w:rPr>
          <w:rFonts w:ascii="Times New Roman" w:eastAsia="Calibri" w:hAnsi="Times New Roman" w:cs="Times New Roman"/>
          <w:sz w:val="24"/>
          <w:szCs w:val="24"/>
        </w:rPr>
        <w:t xml:space="preserve">more frequent </w:t>
      </w:r>
      <w:r w:rsidRPr="00590DC7">
        <w:rPr>
          <w:rFonts w:ascii="Times New Roman" w:eastAsia="Calibri" w:hAnsi="Times New Roman" w:cs="Times New Roman"/>
          <w:sz w:val="24"/>
          <w:szCs w:val="24"/>
        </w:rPr>
        <w:t xml:space="preserve">engagement in appearance conversations, and higher levels of body dissatisfaction, appearance orientation and internalization of appearance ideals compared to heterosexual men.  We also hypothesized that engagement in appearance conversations would be positively correlated with body dissatisfaction, appearance orientation and internalization of appearance ideals for both groups of men.  Finally, we predicted that engagement in appearance conversations would partly explain the differences in body dissatisfaction, appearance orientation and internalization of appearance ideals observed between gay and heterosexual men.  </w:t>
      </w:r>
    </w:p>
    <w:p w:rsidR="00FF08A8" w:rsidRPr="00590DC7" w:rsidRDefault="00FF08A8" w:rsidP="00FF08A8">
      <w:pPr>
        <w:widowControl w:val="0"/>
        <w:spacing w:after="0" w:line="480" w:lineRule="auto"/>
        <w:jc w:val="center"/>
        <w:outlineLvl w:val="0"/>
        <w:rPr>
          <w:rFonts w:ascii="Times New Roman" w:eastAsia="Calibri" w:hAnsi="Times New Roman" w:cs="Times New Roman"/>
          <w:b/>
          <w:sz w:val="24"/>
          <w:szCs w:val="24"/>
        </w:rPr>
      </w:pPr>
      <w:r w:rsidRPr="00590DC7">
        <w:rPr>
          <w:rFonts w:ascii="Times New Roman" w:eastAsia="Calibri" w:hAnsi="Times New Roman" w:cs="Times New Roman"/>
          <w:b/>
          <w:sz w:val="24"/>
          <w:szCs w:val="24"/>
        </w:rPr>
        <w:t>Method</w:t>
      </w:r>
    </w:p>
    <w:p w:rsidR="00FF08A8" w:rsidRPr="00590DC7" w:rsidRDefault="00FF08A8" w:rsidP="00FF08A8">
      <w:pPr>
        <w:widowControl w:val="0"/>
        <w:spacing w:after="0" w:line="480" w:lineRule="auto"/>
        <w:outlineLvl w:val="0"/>
        <w:rPr>
          <w:rFonts w:ascii="Times New Roman" w:eastAsia="Calibri" w:hAnsi="Times New Roman" w:cs="Times New Roman"/>
          <w:b/>
          <w:sz w:val="24"/>
          <w:szCs w:val="24"/>
        </w:rPr>
      </w:pPr>
      <w:r w:rsidRPr="00590DC7">
        <w:rPr>
          <w:rFonts w:ascii="Times New Roman" w:eastAsia="Calibri" w:hAnsi="Times New Roman" w:cs="Times New Roman"/>
          <w:b/>
          <w:sz w:val="24"/>
          <w:szCs w:val="24"/>
        </w:rPr>
        <w:t>Participants and Procedure</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A convenience sample of gay and heterosexual British men was recruited to take part in this study. Invitations to complete a brief questionnaire about men’s health were distributed, via email, through community organizations </w:t>
      </w:r>
      <w:r w:rsidR="00034FAC">
        <w:rPr>
          <w:rFonts w:ascii="Times New Roman" w:eastAsia="Calibri" w:hAnsi="Times New Roman" w:cs="Times New Roman"/>
          <w:sz w:val="24"/>
          <w:szCs w:val="24"/>
        </w:rPr>
        <w:t xml:space="preserve">in the United Kingdom </w:t>
      </w:r>
      <w:r w:rsidRPr="00590DC7">
        <w:rPr>
          <w:rFonts w:ascii="Times New Roman" w:eastAsia="Calibri" w:hAnsi="Times New Roman" w:cs="Times New Roman"/>
          <w:sz w:val="24"/>
          <w:szCs w:val="24"/>
        </w:rPr>
        <w:t xml:space="preserve">with large male memberships (e.g., Central YMCA London, the Men’s Health Forum). Organizations with memberships that were likely to include a large number of gay men also were purposefully </w:t>
      </w:r>
      <w:r w:rsidR="00BC3961" w:rsidRPr="00590DC7">
        <w:rPr>
          <w:rFonts w:ascii="Times New Roman" w:eastAsia="Calibri" w:hAnsi="Times New Roman" w:cs="Times New Roman"/>
          <w:sz w:val="24"/>
          <w:szCs w:val="24"/>
        </w:rPr>
        <w:t>approached in</w:t>
      </w:r>
      <w:r w:rsidRPr="00590DC7">
        <w:rPr>
          <w:rFonts w:ascii="Times New Roman" w:eastAsia="Calibri" w:hAnsi="Times New Roman" w:cs="Times New Roman"/>
          <w:sz w:val="24"/>
          <w:szCs w:val="24"/>
        </w:rPr>
        <w:t xml:space="preserve"> order to gain two equivalent</w:t>
      </w:r>
      <w:r w:rsidR="00C412DB">
        <w:rPr>
          <w:rFonts w:ascii="Times New Roman" w:eastAsia="Calibri" w:hAnsi="Times New Roman" w:cs="Times New Roman"/>
          <w:sz w:val="24"/>
          <w:szCs w:val="24"/>
        </w:rPr>
        <w:t>ly sized</w:t>
      </w:r>
      <w:r w:rsidRPr="00590DC7">
        <w:rPr>
          <w:rFonts w:ascii="Times New Roman" w:eastAsia="Calibri" w:hAnsi="Times New Roman" w:cs="Times New Roman"/>
          <w:sz w:val="24"/>
          <w:szCs w:val="24"/>
        </w:rPr>
        <w:t xml:space="preserve"> samples of gay and heterosexual participants</w:t>
      </w:r>
      <w:r w:rsidR="00C412DB">
        <w:rPr>
          <w:rFonts w:ascii="Times New Roman" w:eastAsia="Calibri" w:hAnsi="Times New Roman" w:cs="Times New Roman"/>
          <w:sz w:val="24"/>
          <w:szCs w:val="24"/>
        </w:rPr>
        <w:t>;</w:t>
      </w:r>
      <w:r w:rsidRPr="00590DC7">
        <w:rPr>
          <w:rFonts w:ascii="Times New Roman" w:eastAsia="Calibri" w:hAnsi="Times New Roman" w:cs="Times New Roman"/>
          <w:sz w:val="24"/>
          <w:szCs w:val="24"/>
        </w:rPr>
        <w:t xml:space="preserve"> </w:t>
      </w:r>
      <w:r w:rsidR="00C412DB">
        <w:rPr>
          <w:rFonts w:ascii="Times New Roman" w:eastAsia="Calibri" w:hAnsi="Times New Roman" w:cs="Times New Roman"/>
          <w:sz w:val="24"/>
          <w:szCs w:val="24"/>
        </w:rPr>
        <w:t>t</w:t>
      </w:r>
      <w:r w:rsidRPr="00590DC7">
        <w:rPr>
          <w:rFonts w:ascii="Times New Roman" w:eastAsia="Calibri" w:hAnsi="Times New Roman" w:cs="Times New Roman"/>
          <w:sz w:val="24"/>
          <w:szCs w:val="24"/>
        </w:rPr>
        <w:t xml:space="preserve">hese included the University of Bath Lesbian Gay Bisexual Transsexual (LGBT) Society and Pride Bristol. In addition, similarly worded invitations to complete the questionnaire were posted on Internet forums that accepted the invitations (e.g., UK Skateboarders forum, Psychology Research Online) and social networking websites (e.g., Facebook, Twitter). Finally, printed flyers inviting men to participate were distributed at two LGBT community events in south west England. </w:t>
      </w:r>
      <w:r w:rsidR="00C7712B" w:rsidRPr="00590DC7">
        <w:rPr>
          <w:rFonts w:ascii="Times New Roman" w:hAnsi="Times New Roman" w:cs="Times New Roman"/>
          <w:sz w:val="24"/>
          <w:szCs w:val="24"/>
        </w:rPr>
        <w:t xml:space="preserve">Ethics approval for this research was granted by ethics committees at the University of Bath and the University of the West of </w:t>
      </w:r>
      <w:r w:rsidR="00C7712B" w:rsidRPr="00590DC7">
        <w:rPr>
          <w:rFonts w:ascii="Times New Roman" w:hAnsi="Times New Roman" w:cs="Times New Roman"/>
          <w:sz w:val="24"/>
          <w:szCs w:val="24"/>
        </w:rPr>
        <w:lastRenderedPageBreak/>
        <w:t>England</w:t>
      </w:r>
      <w:r w:rsidRPr="00590DC7">
        <w:rPr>
          <w:rFonts w:ascii="Times New Roman" w:eastAsia="Calibri" w:hAnsi="Times New Roman" w:cs="Times New Roman"/>
          <w:sz w:val="24"/>
          <w:szCs w:val="24"/>
        </w:rPr>
        <w:t xml:space="preserve">. </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A total of 349 men accessed the online questionnaire and consented to take part in the </w:t>
      </w:r>
      <w:r w:rsidR="00DE4FA2">
        <w:rPr>
          <w:rFonts w:ascii="Times New Roman" w:eastAsia="Calibri" w:hAnsi="Times New Roman" w:cs="Times New Roman"/>
          <w:sz w:val="24"/>
          <w:szCs w:val="24"/>
        </w:rPr>
        <w:t>study.  Of these men, 149 (42.7</w:t>
      </w:r>
      <w:r w:rsidRPr="00590DC7">
        <w:rPr>
          <w:rFonts w:ascii="Times New Roman" w:eastAsia="Calibri" w:hAnsi="Times New Roman" w:cs="Times New Roman"/>
          <w:sz w:val="24"/>
          <w:szCs w:val="24"/>
        </w:rPr>
        <w:t xml:space="preserve">%) were removed from the final sample as they completed less than 50% of the questionnaire. Due to inadequate power to explore differences between men identifying with other sexual orientations, we also excluded 31 </w:t>
      </w:r>
      <w:r w:rsidR="00034FAC">
        <w:rPr>
          <w:rFonts w:ascii="Times New Roman" w:eastAsia="Calibri" w:hAnsi="Times New Roman" w:cs="Times New Roman"/>
          <w:sz w:val="24"/>
          <w:szCs w:val="24"/>
        </w:rPr>
        <w:t xml:space="preserve">men </w:t>
      </w:r>
      <w:r w:rsidRPr="00590DC7">
        <w:rPr>
          <w:rFonts w:ascii="Times New Roman" w:eastAsia="Calibri" w:hAnsi="Times New Roman" w:cs="Times New Roman"/>
          <w:sz w:val="24"/>
          <w:szCs w:val="24"/>
        </w:rPr>
        <w:t>who did not identify as gay or heterosexual. The final sample consisted of 155 men, aged 18-69 years (</w:t>
      </w:r>
      <w:r w:rsidRPr="00590DC7">
        <w:rPr>
          <w:rFonts w:ascii="Times New Roman" w:eastAsia="Calibri" w:hAnsi="Times New Roman" w:cs="Times New Roman"/>
          <w:i/>
          <w:sz w:val="24"/>
          <w:szCs w:val="24"/>
        </w:rPr>
        <w:t>M</w:t>
      </w:r>
      <w:r w:rsidRPr="00590DC7">
        <w:rPr>
          <w:rFonts w:ascii="Times New Roman" w:eastAsia="Calibri" w:hAnsi="Times New Roman" w:cs="Times New Roman"/>
          <w:sz w:val="24"/>
          <w:szCs w:val="24"/>
        </w:rPr>
        <w:t xml:space="preserve"> = 28.83, </w:t>
      </w:r>
      <w:r w:rsidRPr="00590DC7">
        <w:rPr>
          <w:rFonts w:ascii="Times New Roman" w:eastAsia="Calibri" w:hAnsi="Times New Roman" w:cs="Times New Roman"/>
          <w:i/>
          <w:sz w:val="24"/>
          <w:szCs w:val="24"/>
        </w:rPr>
        <w:t>SD</w:t>
      </w:r>
      <w:r w:rsidRPr="00590DC7">
        <w:rPr>
          <w:rFonts w:ascii="Times New Roman" w:eastAsia="Calibri" w:hAnsi="Times New Roman" w:cs="Times New Roman"/>
          <w:sz w:val="24"/>
          <w:szCs w:val="24"/>
        </w:rPr>
        <w:t xml:space="preserve"> = 9.93), with 49.7% self-identifying as gay and 50.3% as heterosexual. The sample was primarily White British (76.1%), with smaller numbers of participants identifying as “White </w:t>
      </w:r>
      <w:proofErr w:type="gramStart"/>
      <w:r w:rsidRPr="00590DC7">
        <w:rPr>
          <w:rFonts w:ascii="Times New Roman" w:eastAsia="Calibri" w:hAnsi="Times New Roman" w:cs="Times New Roman"/>
          <w:sz w:val="24"/>
          <w:szCs w:val="24"/>
        </w:rPr>
        <w:t>Other</w:t>
      </w:r>
      <w:proofErr w:type="gramEnd"/>
      <w:r w:rsidRPr="00590DC7">
        <w:rPr>
          <w:rFonts w:ascii="Times New Roman" w:eastAsia="Calibri" w:hAnsi="Times New Roman" w:cs="Times New Roman"/>
          <w:sz w:val="24"/>
          <w:szCs w:val="24"/>
        </w:rPr>
        <w:t xml:space="preserve">” (10.3%), “Mixed” (3.9%), “Asian or Asian British” (3.2%), “Black or Black British” (1.2%), “Chinese” (.6%) and “Other” (4.5%). The majority of participants were in employment (69%, 28% students, 3% unemployed) and were within the healthy weight body mass index (BMI) range (69.6%; </w:t>
      </w:r>
      <w:r w:rsidRPr="00590DC7">
        <w:rPr>
          <w:rFonts w:ascii="Times New Roman" w:eastAsia="Calibri" w:hAnsi="Times New Roman" w:cs="Times New Roman"/>
          <w:i/>
          <w:sz w:val="24"/>
          <w:szCs w:val="24"/>
        </w:rPr>
        <w:t>M</w:t>
      </w:r>
      <w:r w:rsidRPr="00590DC7">
        <w:rPr>
          <w:rFonts w:ascii="Times New Roman" w:eastAsia="Calibri" w:hAnsi="Times New Roman" w:cs="Times New Roman"/>
          <w:sz w:val="24"/>
          <w:szCs w:val="24"/>
        </w:rPr>
        <w:t xml:space="preserve"> = 24.47, </w:t>
      </w:r>
      <w:r w:rsidRPr="00590DC7">
        <w:rPr>
          <w:rFonts w:ascii="Times New Roman" w:eastAsia="Calibri" w:hAnsi="Times New Roman" w:cs="Times New Roman"/>
          <w:i/>
          <w:sz w:val="24"/>
          <w:szCs w:val="24"/>
        </w:rPr>
        <w:t>SD</w:t>
      </w:r>
      <w:r w:rsidRPr="00590DC7">
        <w:rPr>
          <w:rFonts w:ascii="Times New Roman" w:eastAsia="Calibri" w:hAnsi="Times New Roman" w:cs="Times New Roman"/>
          <w:sz w:val="24"/>
          <w:szCs w:val="24"/>
        </w:rPr>
        <w:t xml:space="preserve"> = 4.81). </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After logging on to the questionnaire website and providing consent, participants were asked to complete the measures outlined below, followed by demographic questions about their age, height, weight, sexual orientation, employment status and ethnicity. Upon completion of the study, participants were offered the chance to enter a prize draw for a £20 Amazon gift voucher. </w:t>
      </w:r>
    </w:p>
    <w:p w:rsidR="00FF08A8" w:rsidRPr="00590DC7" w:rsidRDefault="00FF08A8" w:rsidP="00FF08A8">
      <w:pPr>
        <w:widowControl w:val="0"/>
        <w:spacing w:after="0" w:line="480" w:lineRule="auto"/>
        <w:outlineLvl w:val="0"/>
        <w:rPr>
          <w:rFonts w:ascii="Times New Roman" w:eastAsia="Calibri" w:hAnsi="Times New Roman" w:cs="Times New Roman"/>
          <w:sz w:val="24"/>
          <w:szCs w:val="24"/>
        </w:rPr>
      </w:pPr>
      <w:r w:rsidRPr="00590DC7">
        <w:rPr>
          <w:rFonts w:ascii="Times New Roman" w:eastAsia="Calibri" w:hAnsi="Times New Roman" w:cs="Times New Roman"/>
          <w:b/>
          <w:sz w:val="24"/>
          <w:szCs w:val="24"/>
        </w:rPr>
        <w:t xml:space="preserve">Measures </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proofErr w:type="gramStart"/>
      <w:r w:rsidRPr="00590DC7">
        <w:rPr>
          <w:rFonts w:ascii="Times New Roman" w:eastAsia="Calibri" w:hAnsi="Times New Roman" w:cs="Times New Roman"/>
          <w:b/>
          <w:sz w:val="24"/>
          <w:szCs w:val="24"/>
        </w:rPr>
        <w:t xml:space="preserve">Male Body Attitudes Scale-Revised </w:t>
      </w:r>
      <w:r w:rsidRPr="00590DC7">
        <w:rPr>
          <w:rFonts w:ascii="Times New Roman" w:eastAsia="Calibri" w:hAnsi="Times New Roman" w:cs="Times New Roman"/>
          <w:sz w:val="24"/>
        </w:rPr>
        <w:t>(MBAS-R; Ryan, Morrison, Roddy, &amp; McCutcheon, 2011)</w:t>
      </w:r>
      <w:r w:rsidRPr="00590DC7">
        <w:rPr>
          <w:rFonts w:ascii="Times New Roman" w:eastAsia="Calibri" w:hAnsi="Times New Roman" w:cs="Times New Roman"/>
          <w:sz w:val="24"/>
          <w:szCs w:val="24"/>
        </w:rPr>
        <w:t>.</w:t>
      </w:r>
      <w:proofErr w:type="gramEnd"/>
      <w:r w:rsidRPr="00590DC7">
        <w:rPr>
          <w:rFonts w:ascii="Times New Roman" w:eastAsia="Calibri" w:hAnsi="Times New Roman" w:cs="Times New Roman"/>
          <w:b/>
          <w:sz w:val="24"/>
          <w:szCs w:val="24"/>
        </w:rPr>
        <w:t xml:space="preserve"> </w:t>
      </w:r>
      <w:r w:rsidRPr="00590DC7">
        <w:rPr>
          <w:rFonts w:ascii="Times New Roman" w:eastAsia="Calibri" w:hAnsi="Times New Roman" w:cs="Times New Roman"/>
          <w:sz w:val="24"/>
          <w:szCs w:val="24"/>
        </w:rPr>
        <w:t>The MBAS-R is a 15-item measure that</w:t>
      </w:r>
      <w:r w:rsidRPr="00590DC7">
        <w:rPr>
          <w:rFonts w:ascii="Times New Roman" w:eastAsia="Calibri" w:hAnsi="Times New Roman" w:cs="Times New Roman"/>
          <w:b/>
          <w:sz w:val="24"/>
          <w:szCs w:val="24"/>
        </w:rPr>
        <w:t xml:space="preserve"> </w:t>
      </w:r>
      <w:r w:rsidRPr="00590DC7">
        <w:rPr>
          <w:rFonts w:ascii="Times New Roman" w:eastAsia="Calibri" w:hAnsi="Times New Roman" w:cs="Times New Roman"/>
          <w:sz w:val="24"/>
          <w:szCs w:val="24"/>
        </w:rPr>
        <w:t>assesses men’s body fat dissatisfaction (5 items; e.g., “</w:t>
      </w:r>
      <w:r w:rsidR="0062566D" w:rsidRPr="0062566D">
        <w:rPr>
          <w:rFonts w:ascii="Times New Roman" w:eastAsia="Calibri" w:hAnsi="Times New Roman" w:cs="Times New Roman"/>
          <w:i/>
          <w:sz w:val="24"/>
          <w:szCs w:val="24"/>
        </w:rPr>
        <w:t>I feel excessively fat</w:t>
      </w:r>
      <w:r w:rsidRPr="00590DC7">
        <w:rPr>
          <w:rFonts w:ascii="Times New Roman" w:eastAsia="Calibri" w:hAnsi="Times New Roman" w:cs="Times New Roman"/>
          <w:sz w:val="24"/>
          <w:szCs w:val="24"/>
        </w:rPr>
        <w:t>”), height dissatisfaction (3 items; e.g., “</w:t>
      </w:r>
      <w:r w:rsidR="0062566D" w:rsidRPr="0062566D">
        <w:rPr>
          <w:rFonts w:ascii="Times New Roman" w:eastAsia="Calibri" w:hAnsi="Times New Roman" w:cs="Times New Roman"/>
          <w:i/>
          <w:sz w:val="24"/>
          <w:szCs w:val="24"/>
        </w:rPr>
        <w:t>I wish I were taller</w:t>
      </w:r>
      <w:r w:rsidRPr="00590DC7">
        <w:rPr>
          <w:rFonts w:ascii="Times New Roman" w:eastAsia="Calibri" w:hAnsi="Times New Roman" w:cs="Times New Roman"/>
          <w:sz w:val="24"/>
          <w:szCs w:val="24"/>
        </w:rPr>
        <w:t>”) and muscularity dissatisfaction (7 items; e.g., “</w:t>
      </w:r>
      <w:r w:rsidR="0062566D" w:rsidRPr="0062566D">
        <w:rPr>
          <w:rFonts w:ascii="Times New Roman" w:eastAsia="Calibri" w:hAnsi="Times New Roman" w:cs="Times New Roman"/>
          <w:i/>
          <w:sz w:val="24"/>
          <w:szCs w:val="24"/>
        </w:rPr>
        <w:t>I think my legs are not muscular enough</w:t>
      </w:r>
      <w:r w:rsidRPr="00590DC7">
        <w:rPr>
          <w:rFonts w:ascii="Times New Roman" w:eastAsia="Calibri" w:hAnsi="Times New Roman" w:cs="Times New Roman"/>
          <w:sz w:val="24"/>
          <w:szCs w:val="24"/>
        </w:rPr>
        <w:t>”). Responses are rated on a 5-point Likert scale from 1 (</w:t>
      </w:r>
      <w:r w:rsidRPr="00590DC7">
        <w:rPr>
          <w:rFonts w:ascii="Times New Roman" w:eastAsia="Calibri" w:hAnsi="Times New Roman" w:cs="Times New Roman"/>
          <w:i/>
          <w:sz w:val="24"/>
          <w:szCs w:val="24"/>
        </w:rPr>
        <w:t>rarely</w:t>
      </w:r>
      <w:r w:rsidRPr="00590DC7">
        <w:rPr>
          <w:rFonts w:ascii="Times New Roman" w:eastAsia="Calibri" w:hAnsi="Times New Roman" w:cs="Times New Roman"/>
          <w:sz w:val="24"/>
          <w:szCs w:val="24"/>
        </w:rPr>
        <w:t>) to 5 (</w:t>
      </w:r>
      <w:r w:rsidRPr="00590DC7">
        <w:rPr>
          <w:rFonts w:ascii="Times New Roman" w:eastAsia="Calibri" w:hAnsi="Times New Roman" w:cs="Times New Roman"/>
          <w:i/>
          <w:sz w:val="24"/>
          <w:szCs w:val="24"/>
        </w:rPr>
        <w:t>always</w:t>
      </w:r>
      <w:r w:rsidRPr="00590DC7">
        <w:rPr>
          <w:rFonts w:ascii="Times New Roman" w:eastAsia="Calibri" w:hAnsi="Times New Roman" w:cs="Times New Roman"/>
          <w:sz w:val="24"/>
          <w:szCs w:val="24"/>
        </w:rPr>
        <w:t xml:space="preserve">). Mean scores were calculated for each subscale with higher scores indicating greater levels of dissatisfaction. In the current study, reliability for the muscularity, height, and body fat dissatisfaction subscales was good (Cronbach’s </w:t>
      </w:r>
      <w:r w:rsidRPr="00590DC7">
        <w:rPr>
          <w:rFonts w:ascii="Times New Roman" w:eastAsia="Calibri" w:hAnsi="Times New Roman" w:cs="Times New Roman"/>
          <w:i/>
          <w:sz w:val="24"/>
          <w:szCs w:val="24"/>
        </w:rPr>
        <w:t>α</w:t>
      </w:r>
      <w:r w:rsidRPr="00590DC7">
        <w:rPr>
          <w:rFonts w:ascii="Times New Roman" w:eastAsia="Calibri" w:hAnsi="Times New Roman" w:cs="Times New Roman"/>
          <w:sz w:val="24"/>
          <w:szCs w:val="24"/>
        </w:rPr>
        <w:t xml:space="preserve"> = .85; .78; .94). </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r w:rsidRPr="00590DC7">
        <w:rPr>
          <w:rFonts w:ascii="Times New Roman" w:eastAsia="Calibri" w:hAnsi="Times New Roman" w:cs="Times New Roman"/>
          <w:b/>
          <w:sz w:val="24"/>
          <w:szCs w:val="24"/>
        </w:rPr>
        <w:lastRenderedPageBreak/>
        <w:t xml:space="preserve">Appearance Orientation subscale of the Multidimensional Body Self Relations Questionnaire </w:t>
      </w:r>
      <w:r w:rsidRPr="00590DC7">
        <w:rPr>
          <w:rFonts w:ascii="Times New Roman" w:eastAsia="Calibri" w:hAnsi="Times New Roman" w:cs="Times New Roman"/>
          <w:sz w:val="24"/>
        </w:rPr>
        <w:t xml:space="preserve">(Cash &amp; </w:t>
      </w:r>
      <w:proofErr w:type="spellStart"/>
      <w:r w:rsidRPr="00590DC7">
        <w:rPr>
          <w:rFonts w:ascii="Times New Roman" w:eastAsia="Calibri" w:hAnsi="Times New Roman" w:cs="Times New Roman"/>
          <w:sz w:val="24"/>
        </w:rPr>
        <w:t>Pruzinsky</w:t>
      </w:r>
      <w:proofErr w:type="spellEnd"/>
      <w:r w:rsidRPr="00590DC7">
        <w:rPr>
          <w:rFonts w:ascii="Times New Roman" w:eastAsia="Calibri" w:hAnsi="Times New Roman" w:cs="Times New Roman"/>
          <w:sz w:val="24"/>
        </w:rPr>
        <w:t>, 1990)</w:t>
      </w:r>
      <w:r w:rsidRPr="00590DC7">
        <w:rPr>
          <w:rFonts w:ascii="Times New Roman" w:eastAsia="Calibri" w:hAnsi="Times New Roman" w:cs="Times New Roman"/>
          <w:sz w:val="24"/>
          <w:szCs w:val="24"/>
        </w:rPr>
        <w:t>. The Appearance Orientation subscale assesses the degree of importance that individuals place on their appearance. The subscale consists of 12 items (e.g., “</w:t>
      </w:r>
      <w:r w:rsidR="0062566D" w:rsidRPr="0062566D">
        <w:rPr>
          <w:rFonts w:ascii="Times New Roman" w:eastAsia="Calibri" w:hAnsi="Times New Roman" w:cs="Times New Roman"/>
          <w:i/>
          <w:sz w:val="24"/>
          <w:szCs w:val="24"/>
        </w:rPr>
        <w:t>It is important that I always look good</w:t>
      </w:r>
      <w:r w:rsidRPr="00590DC7">
        <w:rPr>
          <w:rFonts w:ascii="Times New Roman" w:eastAsia="Calibri" w:hAnsi="Times New Roman" w:cs="Times New Roman"/>
          <w:sz w:val="24"/>
          <w:szCs w:val="24"/>
        </w:rPr>
        <w:t>”) with a 5-point Likert response scale from 1 (</w:t>
      </w:r>
      <w:r w:rsidRPr="00590DC7">
        <w:rPr>
          <w:rFonts w:ascii="Times New Roman" w:eastAsia="Calibri" w:hAnsi="Times New Roman" w:cs="Times New Roman"/>
          <w:i/>
          <w:sz w:val="24"/>
          <w:szCs w:val="24"/>
        </w:rPr>
        <w:t>strongly disagree</w:t>
      </w:r>
      <w:r w:rsidRPr="00590DC7">
        <w:rPr>
          <w:rFonts w:ascii="Times New Roman" w:eastAsia="Calibri" w:hAnsi="Times New Roman" w:cs="Times New Roman"/>
          <w:sz w:val="24"/>
          <w:szCs w:val="24"/>
        </w:rPr>
        <w:t>) to 5 (</w:t>
      </w:r>
      <w:r w:rsidRPr="00590DC7">
        <w:rPr>
          <w:rFonts w:ascii="Times New Roman" w:eastAsia="Calibri" w:hAnsi="Times New Roman" w:cs="Times New Roman"/>
          <w:i/>
          <w:sz w:val="24"/>
          <w:szCs w:val="24"/>
        </w:rPr>
        <w:t>strongly agree</w:t>
      </w:r>
      <w:r w:rsidRPr="00590DC7">
        <w:rPr>
          <w:rFonts w:ascii="Times New Roman" w:eastAsia="Calibri" w:hAnsi="Times New Roman" w:cs="Times New Roman"/>
          <w:sz w:val="24"/>
          <w:szCs w:val="24"/>
        </w:rPr>
        <w:t xml:space="preserve">). A mean score was calculated with higher scores indicating greater appearance orientation. Reliability in the current sample was good (Cronbach’s </w:t>
      </w:r>
      <w:r w:rsidRPr="00590DC7">
        <w:rPr>
          <w:rFonts w:ascii="Times New Roman" w:eastAsia="Calibri" w:hAnsi="Times New Roman" w:cs="Times New Roman"/>
          <w:i/>
          <w:sz w:val="24"/>
          <w:szCs w:val="24"/>
        </w:rPr>
        <w:t xml:space="preserve">α = </w:t>
      </w:r>
      <w:r w:rsidRPr="00590DC7">
        <w:rPr>
          <w:rFonts w:ascii="Times New Roman" w:eastAsia="Calibri" w:hAnsi="Times New Roman" w:cs="Times New Roman"/>
          <w:sz w:val="24"/>
          <w:szCs w:val="24"/>
        </w:rPr>
        <w:t xml:space="preserve">.90). </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r w:rsidRPr="00590DC7">
        <w:rPr>
          <w:rFonts w:ascii="Times New Roman" w:eastAsia="Calibri" w:hAnsi="Times New Roman" w:cs="Times New Roman"/>
          <w:b/>
          <w:sz w:val="24"/>
          <w:szCs w:val="24"/>
        </w:rPr>
        <w:t xml:space="preserve">Internalization-General and the Internalization-Athlete subscales of the Sociocultural Attitudes </w:t>
      </w:r>
      <w:proofErr w:type="gramStart"/>
      <w:r w:rsidRPr="00590DC7">
        <w:rPr>
          <w:rFonts w:ascii="Times New Roman" w:eastAsia="Calibri" w:hAnsi="Times New Roman" w:cs="Times New Roman"/>
          <w:b/>
          <w:sz w:val="24"/>
          <w:szCs w:val="24"/>
        </w:rPr>
        <w:t>Towards</w:t>
      </w:r>
      <w:proofErr w:type="gramEnd"/>
      <w:r w:rsidRPr="00590DC7">
        <w:rPr>
          <w:rFonts w:ascii="Times New Roman" w:eastAsia="Calibri" w:hAnsi="Times New Roman" w:cs="Times New Roman"/>
          <w:b/>
          <w:sz w:val="24"/>
          <w:szCs w:val="24"/>
        </w:rPr>
        <w:t xml:space="preserve"> Appearance Questionnaire-3 </w:t>
      </w:r>
      <w:r w:rsidRPr="00590DC7">
        <w:rPr>
          <w:rFonts w:ascii="Times New Roman" w:eastAsia="Calibri" w:hAnsi="Times New Roman" w:cs="Times New Roman"/>
          <w:sz w:val="24"/>
          <w:szCs w:val="24"/>
        </w:rPr>
        <w:t xml:space="preserve">(SATAQ-3; </w:t>
      </w:r>
      <w:r w:rsidRPr="00590DC7">
        <w:rPr>
          <w:rFonts w:ascii="Times New Roman" w:eastAsia="Calibri" w:hAnsi="Times New Roman" w:cs="Times New Roman"/>
          <w:sz w:val="24"/>
        </w:rPr>
        <w:t xml:space="preserve">Thompson, Van Den Berg, </w:t>
      </w:r>
      <w:proofErr w:type="spellStart"/>
      <w:r w:rsidRPr="00590DC7">
        <w:rPr>
          <w:rFonts w:ascii="Times New Roman" w:eastAsia="Calibri" w:hAnsi="Times New Roman" w:cs="Times New Roman"/>
          <w:sz w:val="24"/>
        </w:rPr>
        <w:t>Roehrig</w:t>
      </w:r>
      <w:proofErr w:type="spellEnd"/>
      <w:r w:rsidRPr="00590DC7">
        <w:rPr>
          <w:rFonts w:ascii="Times New Roman" w:eastAsia="Calibri" w:hAnsi="Times New Roman" w:cs="Times New Roman"/>
          <w:sz w:val="24"/>
        </w:rPr>
        <w:t xml:space="preserve">, </w:t>
      </w:r>
      <w:proofErr w:type="spellStart"/>
      <w:r w:rsidRPr="00590DC7">
        <w:rPr>
          <w:rFonts w:ascii="Times New Roman" w:eastAsia="Calibri" w:hAnsi="Times New Roman" w:cs="Times New Roman"/>
          <w:sz w:val="24"/>
        </w:rPr>
        <w:t>Guarda</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Heinberg</w:t>
      </w:r>
      <w:proofErr w:type="spellEnd"/>
      <w:r w:rsidRPr="00590DC7">
        <w:rPr>
          <w:rFonts w:ascii="Times New Roman" w:eastAsia="Calibri" w:hAnsi="Times New Roman" w:cs="Times New Roman"/>
          <w:sz w:val="24"/>
        </w:rPr>
        <w:t>, 2004)</w:t>
      </w:r>
      <w:r w:rsidRPr="00590DC7">
        <w:rPr>
          <w:rFonts w:ascii="Times New Roman" w:eastAsia="Calibri" w:hAnsi="Times New Roman" w:cs="Times New Roman"/>
          <w:sz w:val="24"/>
          <w:szCs w:val="24"/>
        </w:rPr>
        <w:t>.</w:t>
      </w:r>
      <w:r w:rsidRPr="00590DC7">
        <w:rPr>
          <w:rFonts w:ascii="Times New Roman" w:eastAsia="Calibri" w:hAnsi="Times New Roman" w:cs="Times New Roman"/>
          <w:b/>
          <w:sz w:val="24"/>
          <w:szCs w:val="24"/>
        </w:rPr>
        <w:t xml:space="preserve"> </w:t>
      </w:r>
      <w:r w:rsidRPr="00590DC7">
        <w:rPr>
          <w:rFonts w:ascii="Times New Roman" w:eastAsia="Calibri" w:hAnsi="Times New Roman" w:cs="Times New Roman"/>
          <w:sz w:val="24"/>
          <w:szCs w:val="24"/>
        </w:rPr>
        <w:t>The Internalization-General subscale assesses internalization of the general appearance ideal (9 items; e.g., “</w:t>
      </w:r>
      <w:r w:rsidR="0062566D" w:rsidRPr="0062566D">
        <w:rPr>
          <w:rFonts w:ascii="Times New Roman" w:eastAsia="Calibri" w:hAnsi="Times New Roman" w:cs="Times New Roman"/>
          <w:i/>
          <w:sz w:val="24"/>
          <w:szCs w:val="24"/>
        </w:rPr>
        <w:t>I compare my body to the bodies of people who are on TV</w:t>
      </w:r>
      <w:r w:rsidRPr="00590DC7">
        <w:rPr>
          <w:rFonts w:ascii="Times New Roman" w:eastAsia="Calibri" w:hAnsi="Times New Roman" w:cs="Times New Roman"/>
          <w:sz w:val="24"/>
          <w:szCs w:val="24"/>
        </w:rPr>
        <w:t>”), whereas the Internalization-Athlete subscale assessed internalization of the athletic appearance ideal (5 items; e.g., “I compare my body to that of people in ‘good shape”). Re</w:t>
      </w:r>
      <w:r w:rsidR="00BC3961">
        <w:rPr>
          <w:rFonts w:ascii="Times New Roman" w:eastAsia="Calibri" w:hAnsi="Times New Roman" w:cs="Times New Roman"/>
          <w:sz w:val="24"/>
          <w:szCs w:val="24"/>
        </w:rPr>
        <w:t>s</w:t>
      </w:r>
      <w:r w:rsidRPr="00590DC7">
        <w:rPr>
          <w:rFonts w:ascii="Times New Roman" w:eastAsia="Calibri" w:hAnsi="Times New Roman" w:cs="Times New Roman"/>
          <w:sz w:val="24"/>
          <w:szCs w:val="24"/>
        </w:rPr>
        <w:t>ponses are made on a 5-point Likert scale from 1 (</w:t>
      </w:r>
      <w:r w:rsidRPr="00590DC7">
        <w:rPr>
          <w:rFonts w:ascii="Times New Roman" w:eastAsia="Calibri" w:hAnsi="Times New Roman" w:cs="Times New Roman"/>
          <w:i/>
          <w:sz w:val="24"/>
          <w:szCs w:val="24"/>
        </w:rPr>
        <w:t>definitely disagree</w:t>
      </w:r>
      <w:r w:rsidRPr="00590DC7">
        <w:rPr>
          <w:rFonts w:ascii="Times New Roman" w:eastAsia="Calibri" w:hAnsi="Times New Roman" w:cs="Times New Roman"/>
          <w:sz w:val="24"/>
          <w:szCs w:val="24"/>
        </w:rPr>
        <w:t>) to 5 (</w:t>
      </w:r>
      <w:r w:rsidRPr="00590DC7">
        <w:rPr>
          <w:rFonts w:ascii="Times New Roman" w:eastAsia="Calibri" w:hAnsi="Times New Roman" w:cs="Times New Roman"/>
          <w:i/>
          <w:sz w:val="24"/>
          <w:szCs w:val="24"/>
        </w:rPr>
        <w:t>definitely agree</w:t>
      </w:r>
      <w:r w:rsidRPr="00590DC7">
        <w:rPr>
          <w:rFonts w:ascii="Times New Roman" w:eastAsia="Calibri" w:hAnsi="Times New Roman" w:cs="Times New Roman"/>
          <w:sz w:val="24"/>
          <w:szCs w:val="24"/>
        </w:rPr>
        <w:t xml:space="preserve">). Mean scores were calculated for each subscale, with higher scores indicating greater levels of general- and athletic- internalization. Reliability for both subscales in the current study was good (Cronbach’s </w:t>
      </w:r>
      <w:r w:rsidRPr="00590DC7">
        <w:rPr>
          <w:rFonts w:ascii="Times New Roman" w:eastAsia="Calibri" w:hAnsi="Times New Roman" w:cs="Times New Roman"/>
          <w:i/>
          <w:sz w:val="24"/>
          <w:szCs w:val="24"/>
        </w:rPr>
        <w:t xml:space="preserve">α = </w:t>
      </w:r>
      <w:r w:rsidRPr="00590DC7">
        <w:rPr>
          <w:rFonts w:ascii="Times New Roman" w:eastAsia="Calibri" w:hAnsi="Times New Roman" w:cs="Times New Roman"/>
          <w:sz w:val="24"/>
          <w:szCs w:val="24"/>
        </w:rPr>
        <w:t xml:space="preserve">.93; .82). </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proofErr w:type="gramStart"/>
      <w:r w:rsidRPr="00590DC7">
        <w:rPr>
          <w:rFonts w:ascii="Times New Roman" w:eastAsia="Calibri" w:hAnsi="Times New Roman" w:cs="Times New Roman"/>
          <w:b/>
          <w:sz w:val="24"/>
          <w:szCs w:val="24"/>
        </w:rPr>
        <w:t>Frequency of appearance conversation engagement.</w:t>
      </w:r>
      <w:proofErr w:type="gramEnd"/>
      <w:r w:rsidRPr="00590DC7">
        <w:rPr>
          <w:rFonts w:ascii="Times New Roman" w:eastAsia="Calibri" w:hAnsi="Times New Roman" w:cs="Times New Roman"/>
          <w:b/>
          <w:sz w:val="24"/>
          <w:szCs w:val="24"/>
        </w:rPr>
        <w:t xml:space="preserve"> </w:t>
      </w:r>
      <w:r w:rsidR="008956E9" w:rsidRPr="00590DC7">
        <w:rPr>
          <w:rFonts w:ascii="Times New Roman" w:hAnsi="Times New Roman" w:cs="Times New Roman"/>
          <w:sz w:val="24"/>
          <w:szCs w:val="24"/>
        </w:rPr>
        <w:t xml:space="preserve">When this study was designed, and at the time of writing this paper, there was no established, validated measure of men’s engagement in appearance conversations. Therefore a new measure assessing men’s appearance conversation was created for the purpose of this study. The construction of this measure was based upon an </w:t>
      </w:r>
      <w:r w:rsidR="005E5C85">
        <w:rPr>
          <w:rFonts w:ascii="Times New Roman" w:hAnsi="Times New Roman" w:cs="Times New Roman"/>
          <w:sz w:val="24"/>
          <w:szCs w:val="24"/>
        </w:rPr>
        <w:t>established</w:t>
      </w:r>
      <w:r w:rsidR="008956E9" w:rsidRPr="00590DC7">
        <w:rPr>
          <w:rFonts w:ascii="Times New Roman" w:hAnsi="Times New Roman" w:cs="Times New Roman"/>
          <w:sz w:val="24"/>
          <w:szCs w:val="24"/>
        </w:rPr>
        <w:t xml:space="preserve"> measure of women’s appearance conversation, </w:t>
      </w:r>
      <w:r w:rsidR="003018D8">
        <w:rPr>
          <w:rFonts w:ascii="Times New Roman" w:hAnsi="Times New Roman" w:cs="Times New Roman"/>
          <w:sz w:val="24"/>
          <w:szCs w:val="24"/>
        </w:rPr>
        <w:t>t</w:t>
      </w:r>
      <w:r w:rsidR="003018D8" w:rsidRPr="00590DC7">
        <w:rPr>
          <w:rFonts w:ascii="Times New Roman" w:hAnsi="Times New Roman" w:cs="Times New Roman"/>
          <w:sz w:val="24"/>
          <w:szCs w:val="24"/>
        </w:rPr>
        <w:t xml:space="preserve">he </w:t>
      </w:r>
      <w:r w:rsidR="008956E9" w:rsidRPr="00590DC7">
        <w:rPr>
          <w:rFonts w:ascii="Times New Roman" w:hAnsi="Times New Roman" w:cs="Times New Roman"/>
          <w:sz w:val="24"/>
          <w:szCs w:val="24"/>
        </w:rPr>
        <w:t xml:space="preserve">Frequency of Fat Talk Scale </w:t>
      </w:r>
      <w:r w:rsidR="008A6CD1" w:rsidRPr="00590DC7">
        <w:rPr>
          <w:rFonts w:ascii="Times New Roman" w:hAnsi="Times New Roman" w:cs="Times New Roman"/>
          <w:sz w:val="24"/>
          <w:szCs w:val="24"/>
        </w:rPr>
        <w:fldChar w:fldCharType="begin"/>
      </w:r>
      <w:r w:rsidR="008956E9" w:rsidRPr="00590DC7">
        <w:rPr>
          <w:rFonts w:ascii="Times New Roman" w:hAnsi="Times New Roman" w:cs="Times New Roman"/>
          <w:sz w:val="24"/>
          <w:szCs w:val="24"/>
        </w:rPr>
        <w:instrText xml:space="preserve"> ADDIN ZOTERO_ITEM CSL_CITATION {"citationID":"170h7jivch","properties":{"formattedCitation":"(Salk &amp; Engeln-Maddox, 2011)","plainCitation":"(Salk &amp; Engeln-Maddox, 2011)"},"citationItems":[{"id":139,"uris":["http://zotero.org/users/962478/items/BU4I92FI"],"uri":["http://zotero.org/users/962478/items/BU4I92FI"],"itemData":{"id":139,"type":"article-journal","title":"If You’re Fat, Then I’m Humongous! Frequency, content and impact of fat talk among college women.","container-title":"Psychology of Women Quarterly","page":"18–28","volume":"35","issue":"1","DOI":"10.2307/2096120","author":[{"family":"Salk","given":"R. H."},{"family":"Engeln-Maddox","given":"R."}],"issued":{"year":2011}}}],"schema":"https://github.com/citation-style-language/schema/raw/master/csl-citation.json"} </w:instrText>
      </w:r>
      <w:r w:rsidR="008A6CD1" w:rsidRPr="00590DC7">
        <w:rPr>
          <w:rFonts w:ascii="Times New Roman" w:hAnsi="Times New Roman" w:cs="Times New Roman"/>
          <w:sz w:val="24"/>
          <w:szCs w:val="24"/>
        </w:rPr>
        <w:fldChar w:fldCharType="separate"/>
      </w:r>
      <w:r w:rsidR="008956E9" w:rsidRPr="00590DC7">
        <w:rPr>
          <w:rFonts w:ascii="Times New Roman" w:hAnsi="Times New Roman" w:cs="Times New Roman"/>
          <w:sz w:val="24"/>
        </w:rPr>
        <w:t>(Salk &amp; Engeln-Maddox, 2011)</w:t>
      </w:r>
      <w:r w:rsidR="008A6CD1" w:rsidRPr="00590DC7">
        <w:rPr>
          <w:rFonts w:ascii="Times New Roman" w:hAnsi="Times New Roman" w:cs="Times New Roman"/>
          <w:sz w:val="24"/>
          <w:szCs w:val="24"/>
        </w:rPr>
        <w:fldChar w:fldCharType="end"/>
      </w:r>
      <w:r w:rsidR="00034FAC">
        <w:rPr>
          <w:rFonts w:ascii="Times New Roman" w:hAnsi="Times New Roman" w:cs="Times New Roman"/>
          <w:sz w:val="24"/>
          <w:szCs w:val="24"/>
        </w:rPr>
        <w:t>. The design was</w:t>
      </w:r>
      <w:r w:rsidR="008956E9" w:rsidRPr="00590DC7">
        <w:rPr>
          <w:rFonts w:ascii="Times New Roman" w:hAnsi="Times New Roman" w:cs="Times New Roman"/>
          <w:sz w:val="24"/>
          <w:szCs w:val="24"/>
        </w:rPr>
        <w:t xml:space="preserve"> </w:t>
      </w:r>
      <w:r w:rsidR="00034FAC">
        <w:rPr>
          <w:rFonts w:ascii="Times New Roman" w:hAnsi="Times New Roman" w:cs="Times New Roman"/>
          <w:sz w:val="24"/>
          <w:szCs w:val="24"/>
        </w:rPr>
        <w:t>also</w:t>
      </w:r>
      <w:r w:rsidR="008956E9" w:rsidRPr="00590DC7">
        <w:rPr>
          <w:rFonts w:ascii="Times New Roman" w:hAnsi="Times New Roman" w:cs="Times New Roman"/>
          <w:sz w:val="24"/>
          <w:szCs w:val="24"/>
        </w:rPr>
        <w:t xml:space="preserve"> carried out in consultation with three</w:t>
      </w:r>
      <w:r w:rsidR="00034FAC">
        <w:rPr>
          <w:rFonts w:ascii="Times New Roman" w:hAnsi="Times New Roman" w:cs="Times New Roman"/>
          <w:sz w:val="24"/>
          <w:szCs w:val="24"/>
        </w:rPr>
        <w:t xml:space="preserve"> research </w:t>
      </w:r>
      <w:proofErr w:type="gramStart"/>
      <w:r w:rsidR="00034FAC">
        <w:rPr>
          <w:rFonts w:ascii="Times New Roman" w:hAnsi="Times New Roman" w:cs="Times New Roman"/>
          <w:sz w:val="24"/>
          <w:szCs w:val="24"/>
        </w:rPr>
        <w:t>psychologists</w:t>
      </w:r>
      <w:proofErr w:type="gramEnd"/>
      <w:r w:rsidR="008956E9" w:rsidRPr="00590DC7">
        <w:rPr>
          <w:rFonts w:ascii="Times New Roman" w:hAnsi="Times New Roman" w:cs="Times New Roman"/>
          <w:sz w:val="24"/>
          <w:szCs w:val="24"/>
        </w:rPr>
        <w:t xml:space="preserve"> expert </w:t>
      </w:r>
      <w:r w:rsidR="00034FAC">
        <w:rPr>
          <w:rFonts w:ascii="Times New Roman" w:hAnsi="Times New Roman" w:cs="Times New Roman"/>
          <w:sz w:val="24"/>
          <w:szCs w:val="24"/>
        </w:rPr>
        <w:t xml:space="preserve">in </w:t>
      </w:r>
      <w:r w:rsidR="008956E9" w:rsidRPr="00590DC7">
        <w:rPr>
          <w:rFonts w:ascii="Times New Roman" w:hAnsi="Times New Roman" w:cs="Times New Roman"/>
          <w:sz w:val="24"/>
          <w:szCs w:val="24"/>
        </w:rPr>
        <w:t>men’s body image and appearance psychology</w:t>
      </w:r>
      <w:r w:rsidR="00034FAC">
        <w:rPr>
          <w:rFonts w:ascii="Times New Roman" w:hAnsi="Times New Roman" w:cs="Times New Roman"/>
          <w:sz w:val="24"/>
          <w:szCs w:val="24"/>
        </w:rPr>
        <w:t>, who were</w:t>
      </w:r>
      <w:r w:rsidR="008956E9" w:rsidRPr="00590DC7">
        <w:rPr>
          <w:rFonts w:ascii="Times New Roman" w:hAnsi="Times New Roman" w:cs="Times New Roman"/>
          <w:sz w:val="24"/>
          <w:szCs w:val="24"/>
        </w:rPr>
        <w:t xml:space="preserve"> based at the Centre for Appearance Research, at the University of the West of England.</w:t>
      </w:r>
      <w:r w:rsidRPr="00590DC7">
        <w:rPr>
          <w:rFonts w:ascii="Times New Roman" w:eastAsia="Calibri" w:hAnsi="Times New Roman" w:cs="Times New Roman"/>
          <w:sz w:val="24"/>
          <w:szCs w:val="24"/>
        </w:rPr>
        <w:t xml:space="preserve"> Participants were provided with the following definition for positive </w:t>
      </w:r>
      <w:r w:rsidRPr="00590DC7">
        <w:rPr>
          <w:rFonts w:ascii="Times New Roman" w:eastAsia="Calibri" w:hAnsi="Times New Roman" w:cs="Times New Roman"/>
          <w:sz w:val="24"/>
          <w:szCs w:val="24"/>
        </w:rPr>
        <w:lastRenderedPageBreak/>
        <w:t>appearance conversations: “</w:t>
      </w:r>
      <w:r w:rsidR="0062566D" w:rsidRPr="0062566D">
        <w:rPr>
          <w:rFonts w:ascii="Times New Roman" w:eastAsia="Calibri" w:hAnsi="Times New Roman" w:cs="Times New Roman"/>
          <w:bCs/>
          <w:i/>
          <w:sz w:val="24"/>
          <w:szCs w:val="24"/>
        </w:rPr>
        <w:t xml:space="preserve">When you or others discuss parts of your body that you’re happy with, or point out a part of somebody’s body that you admire. For example, </w:t>
      </w:r>
      <w:r w:rsidR="0062566D" w:rsidRPr="0062566D">
        <w:rPr>
          <w:rFonts w:ascii="Times New Roman" w:eastAsia="Calibri" w:hAnsi="Times New Roman" w:cs="Times New Roman"/>
          <w:i/>
          <w:sz w:val="24"/>
          <w:szCs w:val="24"/>
        </w:rPr>
        <w:t>‘I’m lucky I’ve got good genes. Its great being 6ft!’ and ‘Mate, your arms are huge! The gym is really paying off for you</w:t>
      </w:r>
      <w:r w:rsidRPr="00590DC7">
        <w:rPr>
          <w:rFonts w:ascii="Times New Roman" w:eastAsia="Calibri" w:hAnsi="Times New Roman" w:cs="Times New Roman"/>
          <w:sz w:val="24"/>
          <w:szCs w:val="24"/>
        </w:rPr>
        <w:t>”. Participants also were provided with the following definition for negative appearance conversations: “</w:t>
      </w:r>
      <w:r w:rsidR="0062566D" w:rsidRPr="0062566D">
        <w:rPr>
          <w:rFonts w:ascii="Times New Roman" w:eastAsia="Calibri" w:hAnsi="Times New Roman" w:cs="Times New Roman"/>
          <w:bCs/>
          <w:i/>
          <w:sz w:val="24"/>
          <w:szCs w:val="24"/>
        </w:rPr>
        <w:t xml:space="preserve">When you or others discuss parts of your body that you’re not happy with, or point out a part of somebody’s body that might be </w:t>
      </w:r>
      <w:r w:rsidRPr="00034FAC">
        <w:rPr>
          <w:rFonts w:ascii="Times New Roman" w:eastAsia="Calibri" w:hAnsi="Times New Roman" w:cs="Times New Roman"/>
          <w:bCs/>
          <w:i/>
          <w:sz w:val="24"/>
          <w:szCs w:val="24"/>
        </w:rPr>
        <w:t>‘</w:t>
      </w:r>
      <w:r w:rsidR="0062566D" w:rsidRPr="0062566D">
        <w:rPr>
          <w:rFonts w:ascii="Times New Roman" w:eastAsia="Calibri" w:hAnsi="Times New Roman" w:cs="Times New Roman"/>
          <w:bCs/>
          <w:i/>
          <w:sz w:val="24"/>
          <w:szCs w:val="24"/>
        </w:rPr>
        <w:t>flawed</w:t>
      </w:r>
      <w:r w:rsidR="0062566D" w:rsidRPr="0062566D">
        <w:rPr>
          <w:rFonts w:ascii="Times New Roman" w:eastAsia="Calibri" w:hAnsi="Times New Roman" w:cs="Times New Roman"/>
          <w:i/>
          <w:sz w:val="24"/>
          <w:szCs w:val="24"/>
        </w:rPr>
        <w:t>’</w:t>
      </w:r>
      <w:r w:rsidR="0062566D" w:rsidRPr="0062566D">
        <w:rPr>
          <w:rFonts w:ascii="Times New Roman" w:eastAsia="Calibri" w:hAnsi="Times New Roman" w:cs="Times New Roman"/>
          <w:bCs/>
          <w:i/>
          <w:sz w:val="24"/>
          <w:szCs w:val="24"/>
        </w:rPr>
        <w:t>. For example,</w:t>
      </w:r>
      <w:r w:rsidR="0062566D" w:rsidRPr="0062566D">
        <w:rPr>
          <w:rFonts w:ascii="Times New Roman" w:eastAsia="Calibri" w:hAnsi="Times New Roman" w:cs="Times New Roman"/>
          <w:i/>
          <w:sz w:val="24"/>
          <w:szCs w:val="24"/>
        </w:rPr>
        <w:t xml:space="preserve"> ‘Man, I need to go to the gym more, my biceps are pathetic!’ and ‘Alright mate, how's that beer belly coming along?</w:t>
      </w:r>
      <w:r w:rsidRPr="00590DC7">
        <w:rPr>
          <w:rFonts w:ascii="Times New Roman" w:eastAsia="Calibri" w:hAnsi="Times New Roman" w:cs="Times New Roman"/>
          <w:sz w:val="24"/>
          <w:szCs w:val="24"/>
        </w:rPr>
        <w:t>”. After each definition, participants were asked to rate separately how often they engage in positive and negative appearance conversations on a 5 point Likert response scale from 1 (</w:t>
      </w:r>
      <w:r w:rsidRPr="00590DC7">
        <w:rPr>
          <w:rFonts w:ascii="Times New Roman" w:eastAsia="Calibri" w:hAnsi="Times New Roman" w:cs="Times New Roman"/>
          <w:i/>
          <w:sz w:val="24"/>
          <w:szCs w:val="24"/>
        </w:rPr>
        <w:t>it’s extremely rare</w:t>
      </w:r>
      <w:r w:rsidRPr="00590DC7">
        <w:rPr>
          <w:rFonts w:ascii="Times New Roman" w:eastAsia="Calibri" w:hAnsi="Times New Roman" w:cs="Times New Roman"/>
          <w:sz w:val="24"/>
          <w:szCs w:val="24"/>
        </w:rPr>
        <w:t>) to 5 (</w:t>
      </w:r>
      <w:r w:rsidRPr="00590DC7">
        <w:rPr>
          <w:rFonts w:ascii="Times New Roman" w:eastAsia="Calibri" w:hAnsi="Times New Roman" w:cs="Times New Roman"/>
          <w:i/>
          <w:sz w:val="24"/>
          <w:szCs w:val="24"/>
        </w:rPr>
        <w:t>it’s extremely common</w:t>
      </w:r>
      <w:r w:rsidRPr="00590DC7">
        <w:rPr>
          <w:rFonts w:ascii="Times New Roman" w:eastAsia="Calibri" w:hAnsi="Times New Roman" w:cs="Times New Roman"/>
          <w:sz w:val="24"/>
          <w:szCs w:val="24"/>
        </w:rPr>
        <w:t>). Higher scores indicated more frequent engagement in positive and negative appearance conversations.</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proofErr w:type="gramStart"/>
      <w:r w:rsidRPr="00590DC7">
        <w:rPr>
          <w:rFonts w:ascii="Times New Roman" w:eastAsia="Calibri" w:hAnsi="Times New Roman" w:cs="Times New Roman"/>
          <w:b/>
          <w:sz w:val="24"/>
          <w:szCs w:val="24"/>
        </w:rPr>
        <w:t>Body Mass Index.</w:t>
      </w:r>
      <w:proofErr w:type="gramEnd"/>
      <w:r w:rsidRPr="00590DC7">
        <w:rPr>
          <w:rFonts w:ascii="Times New Roman" w:eastAsia="Calibri" w:hAnsi="Times New Roman" w:cs="Times New Roman"/>
          <w:b/>
          <w:sz w:val="24"/>
          <w:szCs w:val="24"/>
        </w:rPr>
        <w:t xml:space="preserve"> </w:t>
      </w:r>
      <w:r w:rsidRPr="00590DC7">
        <w:rPr>
          <w:rFonts w:ascii="Times New Roman" w:eastAsia="Calibri" w:hAnsi="Times New Roman" w:cs="Times New Roman"/>
          <w:sz w:val="24"/>
          <w:szCs w:val="24"/>
        </w:rPr>
        <w:t xml:space="preserve">Self-reported height and weight measurements were requested at the end of the questionnaire, as requesting this information can increase body dissatisfaction among some participants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Hrabosky</w:t>
      </w:r>
      <w:proofErr w:type="spellEnd"/>
      <w:r w:rsidRPr="00590DC7">
        <w:rPr>
          <w:rFonts w:ascii="Times New Roman" w:eastAsia="Calibri" w:hAnsi="Times New Roman" w:cs="Times New Roman"/>
          <w:sz w:val="24"/>
        </w:rPr>
        <w:t xml:space="preserve"> et al., 2009)</w:t>
      </w:r>
      <w:r w:rsidRPr="00590DC7">
        <w:rPr>
          <w:rFonts w:ascii="Times New Roman" w:eastAsia="Calibri" w:hAnsi="Times New Roman" w:cs="Times New Roman"/>
          <w:sz w:val="24"/>
          <w:szCs w:val="24"/>
        </w:rPr>
        <w:t>.  BMI was calculated by dividing weight (kilograms) by height</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(meters).</w:t>
      </w:r>
    </w:p>
    <w:p w:rsidR="00FF08A8" w:rsidRPr="00590DC7" w:rsidRDefault="00FF08A8" w:rsidP="00FF08A8">
      <w:pPr>
        <w:widowControl w:val="0"/>
        <w:spacing w:after="0" w:line="480" w:lineRule="auto"/>
        <w:jc w:val="center"/>
        <w:outlineLvl w:val="0"/>
        <w:rPr>
          <w:rFonts w:ascii="Times New Roman" w:eastAsia="Calibri" w:hAnsi="Times New Roman" w:cs="Times New Roman"/>
          <w:b/>
          <w:sz w:val="24"/>
          <w:szCs w:val="24"/>
        </w:rPr>
      </w:pPr>
      <w:r w:rsidRPr="00590DC7">
        <w:rPr>
          <w:rFonts w:ascii="Times New Roman" w:eastAsia="Calibri" w:hAnsi="Times New Roman" w:cs="Times New Roman"/>
          <w:b/>
          <w:sz w:val="24"/>
          <w:szCs w:val="24"/>
        </w:rPr>
        <w:t>Results</w:t>
      </w:r>
    </w:p>
    <w:p w:rsidR="00FF08A8" w:rsidRPr="00590DC7" w:rsidRDefault="00FF08A8" w:rsidP="00FF08A8">
      <w:pPr>
        <w:widowControl w:val="0"/>
        <w:spacing w:after="0" w:line="480" w:lineRule="auto"/>
        <w:outlineLvl w:val="0"/>
        <w:rPr>
          <w:rFonts w:ascii="Times New Roman" w:eastAsia="Calibri" w:hAnsi="Times New Roman" w:cs="Times New Roman"/>
          <w:b/>
          <w:sz w:val="24"/>
          <w:szCs w:val="24"/>
        </w:rPr>
      </w:pPr>
      <w:r w:rsidRPr="00590DC7">
        <w:rPr>
          <w:rFonts w:ascii="Times New Roman" w:eastAsia="Calibri" w:hAnsi="Times New Roman" w:cs="Times New Roman"/>
          <w:b/>
          <w:sz w:val="24"/>
          <w:szCs w:val="24"/>
        </w:rPr>
        <w:t>Data Screening</w:t>
      </w:r>
    </w:p>
    <w:p w:rsidR="00FF08A8" w:rsidRPr="00590DC7" w:rsidRDefault="00C7712B" w:rsidP="00FF08A8">
      <w:pPr>
        <w:widowControl w:val="0"/>
        <w:spacing w:after="0" w:line="480" w:lineRule="auto"/>
        <w:ind w:firstLine="720"/>
        <w:outlineLvl w:val="0"/>
        <w:rPr>
          <w:rFonts w:ascii="Times New Roman" w:eastAsia="Calibri" w:hAnsi="Times New Roman" w:cs="Times New Roman"/>
          <w:sz w:val="24"/>
          <w:szCs w:val="24"/>
        </w:rPr>
      </w:pPr>
      <w:r w:rsidRPr="00590DC7">
        <w:rPr>
          <w:rFonts w:ascii="Times New Roman" w:hAnsi="Times New Roman" w:cs="Times New Roman"/>
          <w:sz w:val="24"/>
          <w:szCs w:val="24"/>
        </w:rPr>
        <w:t>This study employed an online questionnaire, whereby a response was registered each time the first screen of the study (which</w:t>
      </w:r>
      <w:r w:rsidR="00A67855">
        <w:rPr>
          <w:rFonts w:ascii="Times New Roman" w:hAnsi="Times New Roman" w:cs="Times New Roman"/>
          <w:sz w:val="24"/>
          <w:szCs w:val="24"/>
        </w:rPr>
        <w:t xml:space="preserve"> only</w:t>
      </w:r>
      <w:r w:rsidRPr="00590DC7">
        <w:rPr>
          <w:rFonts w:ascii="Times New Roman" w:hAnsi="Times New Roman" w:cs="Times New Roman"/>
          <w:sz w:val="24"/>
          <w:szCs w:val="24"/>
        </w:rPr>
        <w:t xml:space="preserve"> included information about the study</w:t>
      </w:r>
      <w:r w:rsidR="00A67855">
        <w:rPr>
          <w:rFonts w:ascii="Times New Roman" w:hAnsi="Times New Roman" w:cs="Times New Roman"/>
          <w:sz w:val="24"/>
          <w:szCs w:val="24"/>
        </w:rPr>
        <w:t xml:space="preserve"> to allow for informed consent</w:t>
      </w:r>
      <w:r w:rsidRPr="00590DC7">
        <w:rPr>
          <w:rFonts w:ascii="Times New Roman" w:hAnsi="Times New Roman" w:cs="Times New Roman"/>
          <w:sz w:val="24"/>
          <w:szCs w:val="24"/>
        </w:rPr>
        <w:t xml:space="preserve"> and no measures) was viewed. Exi</w:t>
      </w:r>
      <w:r w:rsidRPr="00B075D5">
        <w:rPr>
          <w:rFonts w:ascii="Times New Roman" w:hAnsi="Times New Roman" w:cs="Times New Roman"/>
          <w:sz w:val="24"/>
          <w:szCs w:val="24"/>
        </w:rPr>
        <w:t xml:space="preserve">ting the study involved simple closing the internet browser window at any stage of the questionnaire. </w:t>
      </w:r>
      <w:r w:rsidR="003018D8">
        <w:rPr>
          <w:rFonts w:ascii="Times New Roman" w:hAnsi="Times New Roman" w:cs="Times New Roman"/>
          <w:sz w:val="24"/>
          <w:szCs w:val="24"/>
        </w:rPr>
        <w:t>I</w:t>
      </w:r>
      <w:r w:rsidR="0062566D" w:rsidRPr="0062566D">
        <w:rPr>
          <w:rFonts w:ascii="Times New Roman" w:hAnsi="Times New Roman" w:cs="Times New Roman"/>
          <w:sz w:val="24"/>
          <w:szCs w:val="24"/>
        </w:rPr>
        <w:t xml:space="preserve">t was </w:t>
      </w:r>
      <w:r w:rsidR="003018D8">
        <w:rPr>
          <w:rFonts w:ascii="Times New Roman" w:hAnsi="Times New Roman" w:cs="Times New Roman"/>
          <w:sz w:val="24"/>
          <w:szCs w:val="24"/>
        </w:rPr>
        <w:t xml:space="preserve">therefore </w:t>
      </w:r>
      <w:r w:rsidR="0062566D" w:rsidRPr="0062566D">
        <w:rPr>
          <w:rFonts w:ascii="Times New Roman" w:hAnsi="Times New Roman" w:cs="Times New Roman"/>
          <w:sz w:val="24"/>
          <w:szCs w:val="24"/>
        </w:rPr>
        <w:t xml:space="preserve">expected that some participants would exit the questionnaire before completing any of the measures and/or a meaningful portion of the questionnaire. </w:t>
      </w:r>
      <w:r w:rsidRPr="00590DC7">
        <w:rPr>
          <w:rFonts w:ascii="Times New Roman" w:hAnsi="Times New Roman" w:cs="Times New Roman"/>
          <w:sz w:val="24"/>
          <w:szCs w:val="24"/>
        </w:rPr>
        <w:t xml:space="preserve"> As a result, and in accordance with the recommendation by Hair, Black, </w:t>
      </w:r>
      <w:proofErr w:type="spellStart"/>
      <w:r w:rsidRPr="00590DC7">
        <w:rPr>
          <w:rFonts w:ascii="Times New Roman" w:hAnsi="Times New Roman" w:cs="Times New Roman"/>
          <w:sz w:val="24"/>
          <w:szCs w:val="24"/>
        </w:rPr>
        <w:t>Babin</w:t>
      </w:r>
      <w:proofErr w:type="spellEnd"/>
      <w:r w:rsidRPr="00590DC7">
        <w:rPr>
          <w:rFonts w:ascii="Times New Roman" w:hAnsi="Times New Roman" w:cs="Times New Roman"/>
          <w:sz w:val="24"/>
          <w:szCs w:val="24"/>
        </w:rPr>
        <w:t xml:space="preserve">, Anderson and </w:t>
      </w:r>
      <w:proofErr w:type="spellStart"/>
      <w:r w:rsidRPr="00590DC7">
        <w:rPr>
          <w:rFonts w:ascii="Times New Roman" w:hAnsi="Times New Roman" w:cs="Times New Roman"/>
          <w:sz w:val="24"/>
          <w:szCs w:val="24"/>
        </w:rPr>
        <w:t>Tatham</w:t>
      </w:r>
      <w:proofErr w:type="spellEnd"/>
      <w:r w:rsidRPr="00590DC7">
        <w:rPr>
          <w:rFonts w:ascii="Times New Roman" w:hAnsi="Times New Roman" w:cs="Times New Roman"/>
          <w:sz w:val="24"/>
          <w:szCs w:val="24"/>
        </w:rPr>
        <w:t xml:space="preserve"> (2006), participants who completed less than 50% of the questionnaire were removed prior to analysis. From the remaining participants’ data, missing value analysis revealed 9.48% of data missing at </w:t>
      </w:r>
      <w:r w:rsidRPr="00590DC7">
        <w:rPr>
          <w:rFonts w:ascii="Times New Roman" w:hAnsi="Times New Roman" w:cs="Times New Roman"/>
          <w:sz w:val="24"/>
          <w:szCs w:val="24"/>
        </w:rPr>
        <w:lastRenderedPageBreak/>
        <w:t xml:space="preserve">random (MCAR; </w:t>
      </w:r>
      <w:r w:rsidRPr="00590DC7">
        <w:rPr>
          <w:rFonts w:ascii="Times New Roman" w:hAnsi="Times New Roman" w:cs="Times New Roman"/>
          <w:i/>
          <w:sz w:val="24"/>
          <w:szCs w:val="24"/>
        </w:rPr>
        <w:t>χ2</w:t>
      </w:r>
      <w:r w:rsidRPr="00590DC7">
        <w:rPr>
          <w:rFonts w:ascii="Times New Roman" w:hAnsi="Times New Roman" w:cs="Times New Roman"/>
          <w:sz w:val="24"/>
          <w:szCs w:val="24"/>
        </w:rPr>
        <w:t xml:space="preserve"> (89) = 96.643, </w:t>
      </w:r>
      <w:r w:rsidRPr="00590DC7">
        <w:rPr>
          <w:rFonts w:ascii="Times New Roman" w:hAnsi="Times New Roman" w:cs="Times New Roman"/>
          <w:i/>
          <w:sz w:val="24"/>
          <w:szCs w:val="24"/>
        </w:rPr>
        <w:t>p</w:t>
      </w:r>
      <w:r w:rsidRPr="00590DC7">
        <w:rPr>
          <w:rFonts w:ascii="Times New Roman" w:hAnsi="Times New Roman" w:cs="Times New Roman"/>
          <w:sz w:val="24"/>
          <w:szCs w:val="24"/>
        </w:rPr>
        <w:t xml:space="preserve"> = .27). In accordance with </w:t>
      </w:r>
      <w:proofErr w:type="spellStart"/>
      <w:r w:rsidRPr="00590DC7">
        <w:rPr>
          <w:rFonts w:ascii="Times New Roman" w:hAnsi="Times New Roman" w:cs="Times New Roman"/>
          <w:sz w:val="24"/>
          <w:szCs w:val="24"/>
        </w:rPr>
        <w:t>Tabachnick</w:t>
      </w:r>
      <w:proofErr w:type="spellEnd"/>
      <w:r w:rsidRPr="00590DC7">
        <w:rPr>
          <w:rFonts w:ascii="Times New Roman" w:hAnsi="Times New Roman" w:cs="Times New Roman"/>
          <w:sz w:val="24"/>
          <w:szCs w:val="24"/>
        </w:rPr>
        <w:t xml:space="preserve"> and </w:t>
      </w:r>
      <w:proofErr w:type="spellStart"/>
      <w:r w:rsidRPr="00590DC7">
        <w:rPr>
          <w:rFonts w:ascii="Times New Roman" w:hAnsi="Times New Roman" w:cs="Times New Roman"/>
          <w:sz w:val="24"/>
          <w:szCs w:val="24"/>
        </w:rPr>
        <w:t>Fidell</w:t>
      </w:r>
      <w:proofErr w:type="spellEnd"/>
      <w:r w:rsidRPr="00590DC7">
        <w:rPr>
          <w:rFonts w:ascii="Times New Roman" w:hAnsi="Times New Roman" w:cs="Times New Roman"/>
          <w:sz w:val="24"/>
          <w:szCs w:val="24"/>
        </w:rPr>
        <w:t xml:space="preserve"> (2007) multiple imputation and pairwise deletion methods were administered and the results of MANCOVA analyses were compared to determine if the </w:t>
      </w:r>
      <w:proofErr w:type="spellStart"/>
      <w:r w:rsidRPr="00590DC7">
        <w:rPr>
          <w:rFonts w:ascii="Times New Roman" w:hAnsi="Times New Roman" w:cs="Times New Roman"/>
          <w:sz w:val="24"/>
          <w:szCs w:val="24"/>
        </w:rPr>
        <w:t>missingness</w:t>
      </w:r>
      <w:proofErr w:type="spellEnd"/>
      <w:r w:rsidRPr="00590DC7">
        <w:rPr>
          <w:rFonts w:ascii="Times New Roman" w:hAnsi="Times New Roman" w:cs="Times New Roman"/>
          <w:sz w:val="24"/>
          <w:szCs w:val="24"/>
        </w:rPr>
        <w:t xml:space="preserve"> solution affected </w:t>
      </w:r>
      <w:r w:rsidR="00025AC7">
        <w:rPr>
          <w:rFonts w:ascii="Times New Roman" w:hAnsi="Times New Roman" w:cs="Times New Roman"/>
          <w:sz w:val="24"/>
          <w:szCs w:val="24"/>
        </w:rPr>
        <w:t>the</w:t>
      </w:r>
      <w:r w:rsidR="00025AC7" w:rsidRPr="00590DC7">
        <w:rPr>
          <w:rFonts w:ascii="Times New Roman" w:hAnsi="Times New Roman" w:cs="Times New Roman"/>
          <w:sz w:val="24"/>
          <w:szCs w:val="24"/>
        </w:rPr>
        <w:t xml:space="preserve"> </w:t>
      </w:r>
      <w:r w:rsidRPr="00590DC7">
        <w:rPr>
          <w:rFonts w:ascii="Times New Roman" w:hAnsi="Times New Roman" w:cs="Times New Roman"/>
          <w:sz w:val="24"/>
          <w:szCs w:val="24"/>
        </w:rPr>
        <w:t>outcome</w:t>
      </w:r>
      <w:r w:rsidR="00025AC7">
        <w:rPr>
          <w:rFonts w:ascii="Times New Roman" w:hAnsi="Times New Roman" w:cs="Times New Roman"/>
          <w:sz w:val="24"/>
          <w:szCs w:val="24"/>
        </w:rPr>
        <w:t xml:space="preserve"> of the result</w:t>
      </w:r>
      <w:r w:rsidRPr="00590DC7">
        <w:rPr>
          <w:rFonts w:ascii="Times New Roman" w:hAnsi="Times New Roman" w:cs="Times New Roman"/>
          <w:sz w:val="24"/>
          <w:szCs w:val="24"/>
        </w:rPr>
        <w:t>s. No differences were found between the solutions. For simplicity, pairwise deletion was employed in the final analyses</w:t>
      </w:r>
      <w:r w:rsidR="00FF08A8" w:rsidRPr="00590DC7">
        <w:rPr>
          <w:rFonts w:ascii="Times New Roman" w:eastAsia="Calibri" w:hAnsi="Times New Roman" w:cs="Times New Roman"/>
          <w:sz w:val="24"/>
          <w:szCs w:val="24"/>
        </w:rPr>
        <w:t xml:space="preserve">. Age and height dissatisfaction subscale scores were skewed significantly and there were univariate outliers on these measures. Logarithmic transformations were performed on these variables across the analyses to improve normality. </w:t>
      </w:r>
    </w:p>
    <w:p w:rsidR="00FF08A8" w:rsidRPr="00590DC7" w:rsidRDefault="00FF08A8" w:rsidP="00FF08A8">
      <w:pPr>
        <w:widowControl w:val="0"/>
        <w:spacing w:after="0" w:line="480" w:lineRule="auto"/>
        <w:rPr>
          <w:rFonts w:ascii="Times New Roman" w:eastAsia="Calibri" w:hAnsi="Times New Roman" w:cs="Times New Roman"/>
          <w:b/>
          <w:sz w:val="24"/>
          <w:szCs w:val="24"/>
        </w:rPr>
      </w:pPr>
      <w:r w:rsidRPr="00590DC7">
        <w:rPr>
          <w:rFonts w:ascii="Times New Roman" w:eastAsia="Calibri" w:hAnsi="Times New Roman" w:cs="Times New Roman"/>
          <w:b/>
          <w:sz w:val="24"/>
          <w:szCs w:val="24"/>
        </w:rPr>
        <w:t>Demographic equivalence of gay and heterosexual sample</w:t>
      </w:r>
    </w:p>
    <w:p w:rsidR="00FF08A8" w:rsidRPr="00590DC7" w:rsidRDefault="00FF08A8" w:rsidP="00FF08A8">
      <w:pPr>
        <w:widowControl w:val="0"/>
        <w:spacing w:after="0" w:line="480" w:lineRule="auto"/>
        <w:ind w:firstLine="720"/>
        <w:rPr>
          <w:rFonts w:ascii="Times New Roman" w:eastAsia="Calibri" w:hAnsi="Times New Roman" w:cs="Times New Roman"/>
          <w:b/>
          <w:sz w:val="24"/>
          <w:szCs w:val="24"/>
        </w:rPr>
      </w:pPr>
      <w:r w:rsidRPr="00590DC7">
        <w:rPr>
          <w:rFonts w:ascii="Times New Roman" w:eastAsia="Calibri" w:hAnsi="Times New Roman" w:cs="Times New Roman"/>
          <w:sz w:val="24"/>
          <w:szCs w:val="24"/>
        </w:rPr>
        <w:t xml:space="preserve"> Independent t-tests indicated no significant differences in BMI (</w:t>
      </w:r>
      <w:proofErr w:type="gramStart"/>
      <w:r w:rsidRPr="00590DC7">
        <w:rPr>
          <w:rFonts w:ascii="Times New Roman" w:eastAsia="Calibri" w:hAnsi="Times New Roman" w:cs="Times New Roman"/>
          <w:i/>
          <w:sz w:val="24"/>
          <w:szCs w:val="24"/>
        </w:rPr>
        <w:t>t</w:t>
      </w:r>
      <w:r w:rsidRPr="00590DC7">
        <w:rPr>
          <w:rFonts w:ascii="Times New Roman" w:eastAsia="Calibri" w:hAnsi="Times New Roman" w:cs="Times New Roman"/>
          <w:sz w:val="24"/>
          <w:szCs w:val="24"/>
        </w:rPr>
        <w:t>(</w:t>
      </w:r>
      <w:proofErr w:type="gramEnd"/>
      <w:r w:rsidRPr="00590DC7">
        <w:rPr>
          <w:rFonts w:ascii="Times New Roman" w:eastAsia="Calibri" w:hAnsi="Times New Roman" w:cs="Times New Roman"/>
          <w:sz w:val="24"/>
          <w:szCs w:val="24"/>
        </w:rPr>
        <w:t xml:space="preserve">133.32) = 1.82, </w:t>
      </w:r>
      <w:r w:rsidRPr="00590DC7">
        <w:rPr>
          <w:rFonts w:ascii="Times New Roman" w:eastAsia="Calibri" w:hAnsi="Times New Roman" w:cs="Times New Roman"/>
          <w:i/>
          <w:sz w:val="24"/>
          <w:szCs w:val="24"/>
        </w:rPr>
        <w:t xml:space="preserve">p = </w:t>
      </w:r>
      <w:r w:rsidRPr="00590DC7">
        <w:rPr>
          <w:rFonts w:ascii="Times New Roman" w:eastAsia="Calibri" w:hAnsi="Times New Roman" w:cs="Times New Roman"/>
          <w:sz w:val="24"/>
          <w:szCs w:val="24"/>
        </w:rPr>
        <w:t>.07) and education (</w:t>
      </w:r>
      <w:r w:rsidRPr="00590DC7">
        <w:rPr>
          <w:rFonts w:ascii="Times New Roman" w:eastAsia="Calibri" w:hAnsi="Times New Roman" w:cs="Times New Roman"/>
          <w:i/>
          <w:sz w:val="24"/>
          <w:szCs w:val="24"/>
        </w:rPr>
        <w:t>t</w:t>
      </w:r>
      <w:r w:rsidRPr="00590DC7">
        <w:rPr>
          <w:rFonts w:ascii="Times New Roman" w:eastAsia="Calibri" w:hAnsi="Times New Roman" w:cs="Times New Roman"/>
          <w:sz w:val="24"/>
          <w:szCs w:val="24"/>
        </w:rPr>
        <w:t xml:space="preserve">(151) = -.25, </w:t>
      </w:r>
      <w:r w:rsidRPr="00590DC7">
        <w:rPr>
          <w:rFonts w:ascii="Times New Roman" w:eastAsia="Calibri" w:hAnsi="Times New Roman" w:cs="Times New Roman"/>
          <w:i/>
          <w:sz w:val="24"/>
          <w:szCs w:val="24"/>
        </w:rPr>
        <w:t xml:space="preserve">p = </w:t>
      </w:r>
      <w:r w:rsidRPr="00590DC7">
        <w:rPr>
          <w:rFonts w:ascii="Times New Roman" w:eastAsia="Calibri" w:hAnsi="Times New Roman" w:cs="Times New Roman"/>
          <w:sz w:val="24"/>
          <w:szCs w:val="24"/>
        </w:rPr>
        <w:t>.98) between gay and heterosexual men in the final sample. However, gay men were, on average, older (</w:t>
      </w:r>
      <w:r w:rsidRPr="00590DC7">
        <w:rPr>
          <w:rFonts w:ascii="Times New Roman" w:eastAsia="Calibri" w:hAnsi="Times New Roman" w:cs="Times New Roman"/>
          <w:i/>
          <w:sz w:val="24"/>
          <w:szCs w:val="24"/>
        </w:rPr>
        <w:t xml:space="preserve">M = </w:t>
      </w:r>
      <w:r w:rsidRPr="00590DC7">
        <w:rPr>
          <w:rFonts w:ascii="Times New Roman" w:eastAsia="Calibri" w:hAnsi="Times New Roman" w:cs="Times New Roman"/>
          <w:sz w:val="24"/>
          <w:szCs w:val="24"/>
        </w:rPr>
        <w:t xml:space="preserve">32.57, </w:t>
      </w:r>
      <w:r w:rsidRPr="00590DC7">
        <w:rPr>
          <w:rFonts w:ascii="Times New Roman" w:eastAsia="Calibri" w:hAnsi="Times New Roman" w:cs="Times New Roman"/>
          <w:i/>
          <w:sz w:val="24"/>
          <w:szCs w:val="24"/>
        </w:rPr>
        <w:t xml:space="preserve">SD = </w:t>
      </w:r>
      <w:r w:rsidRPr="00590DC7">
        <w:rPr>
          <w:rFonts w:ascii="Times New Roman" w:eastAsia="Calibri" w:hAnsi="Times New Roman" w:cs="Times New Roman"/>
          <w:sz w:val="24"/>
          <w:szCs w:val="24"/>
        </w:rPr>
        <w:t>11.24) than heterosexual men (</w:t>
      </w:r>
      <w:r w:rsidRPr="00590DC7">
        <w:rPr>
          <w:rFonts w:ascii="Times New Roman" w:eastAsia="Calibri" w:hAnsi="Times New Roman" w:cs="Times New Roman"/>
          <w:i/>
          <w:sz w:val="24"/>
          <w:szCs w:val="24"/>
        </w:rPr>
        <w:t xml:space="preserve">M = </w:t>
      </w:r>
      <w:r w:rsidRPr="00590DC7">
        <w:rPr>
          <w:rFonts w:ascii="Times New Roman" w:eastAsia="Calibri" w:hAnsi="Times New Roman" w:cs="Times New Roman"/>
          <w:sz w:val="24"/>
          <w:szCs w:val="24"/>
        </w:rPr>
        <w:t xml:space="preserve">25.30, </w:t>
      </w:r>
      <w:r w:rsidRPr="00590DC7">
        <w:rPr>
          <w:rFonts w:ascii="Times New Roman" w:eastAsia="Calibri" w:hAnsi="Times New Roman" w:cs="Times New Roman"/>
          <w:i/>
          <w:sz w:val="24"/>
          <w:szCs w:val="24"/>
        </w:rPr>
        <w:t xml:space="preserve">SD = </w:t>
      </w:r>
      <w:r w:rsidRPr="00590DC7">
        <w:rPr>
          <w:rFonts w:ascii="Times New Roman" w:eastAsia="Calibri" w:hAnsi="Times New Roman" w:cs="Times New Roman"/>
          <w:sz w:val="24"/>
          <w:szCs w:val="24"/>
        </w:rPr>
        <w:t xml:space="preserve">6.93; </w:t>
      </w:r>
      <w:proofErr w:type="gramStart"/>
      <w:r w:rsidRPr="00590DC7">
        <w:rPr>
          <w:rFonts w:ascii="Times New Roman" w:eastAsia="Calibri" w:hAnsi="Times New Roman" w:cs="Times New Roman"/>
          <w:i/>
          <w:sz w:val="24"/>
          <w:szCs w:val="24"/>
        </w:rPr>
        <w:t>t</w:t>
      </w:r>
      <w:r w:rsidRPr="00590DC7">
        <w:rPr>
          <w:rFonts w:ascii="Times New Roman" w:eastAsia="Calibri" w:hAnsi="Times New Roman" w:cs="Times New Roman"/>
          <w:sz w:val="24"/>
          <w:szCs w:val="24"/>
        </w:rPr>
        <w:t>(</w:t>
      </w:r>
      <w:proofErr w:type="gramEnd"/>
      <w:r w:rsidRPr="00590DC7">
        <w:rPr>
          <w:rFonts w:ascii="Times New Roman" w:eastAsia="Calibri" w:hAnsi="Times New Roman" w:cs="Times New Roman"/>
          <w:sz w:val="24"/>
          <w:szCs w:val="24"/>
        </w:rPr>
        <w:t xml:space="preserve">115.41) = 4.62, </w:t>
      </w:r>
      <w:r w:rsidRPr="00590DC7">
        <w:rPr>
          <w:rFonts w:ascii="Times New Roman" w:eastAsia="Calibri" w:hAnsi="Times New Roman" w:cs="Times New Roman"/>
          <w:i/>
          <w:sz w:val="24"/>
          <w:szCs w:val="24"/>
        </w:rPr>
        <w:t xml:space="preserve">p </w:t>
      </w:r>
      <w:r w:rsidRPr="00590DC7">
        <w:rPr>
          <w:rFonts w:ascii="Times New Roman" w:eastAsia="Calibri" w:hAnsi="Times New Roman" w:cs="Times New Roman"/>
          <w:sz w:val="24"/>
          <w:szCs w:val="24"/>
        </w:rPr>
        <w:t>&lt; .001). Consequently, age was controlled for in all analyses. Finally, a multidimensional chi-square test revealed no significant difference in ethnicity between the gay and heterosexual samples (</w:t>
      </w:r>
      <w:r w:rsidRPr="00590DC7">
        <w:rPr>
          <w:rFonts w:ascii="Times New Roman" w:eastAsia="Calibri" w:hAnsi="Times New Roman" w:cs="Times New Roman"/>
          <w:i/>
          <w:sz w:val="24"/>
          <w:szCs w:val="24"/>
        </w:rPr>
        <w:t>χ</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(1</w:t>
      </w:r>
      <w:r w:rsidR="00B075D5">
        <w:rPr>
          <w:rFonts w:ascii="Times New Roman" w:eastAsia="Calibri" w:hAnsi="Times New Roman" w:cs="Times New Roman"/>
          <w:sz w:val="24"/>
          <w:szCs w:val="24"/>
        </w:rPr>
        <w:t>)</w:t>
      </w:r>
      <w:r w:rsidRPr="00590DC7">
        <w:rPr>
          <w:rFonts w:ascii="Times New Roman" w:eastAsia="Calibri" w:hAnsi="Times New Roman" w:cs="Times New Roman"/>
          <w:sz w:val="24"/>
          <w:szCs w:val="24"/>
        </w:rPr>
        <w:t xml:space="preserve"> = .456, </w:t>
      </w:r>
      <w:r w:rsidRPr="00590DC7">
        <w:rPr>
          <w:rFonts w:ascii="Times New Roman" w:eastAsia="Calibri" w:hAnsi="Times New Roman" w:cs="Times New Roman"/>
          <w:i/>
          <w:sz w:val="24"/>
          <w:szCs w:val="24"/>
        </w:rPr>
        <w:t xml:space="preserve">p = </w:t>
      </w:r>
      <w:r w:rsidRPr="00590DC7">
        <w:rPr>
          <w:rFonts w:ascii="Times New Roman" w:eastAsia="Calibri" w:hAnsi="Times New Roman" w:cs="Times New Roman"/>
          <w:sz w:val="24"/>
          <w:szCs w:val="24"/>
        </w:rPr>
        <w:t>.50).</w:t>
      </w:r>
    </w:p>
    <w:p w:rsidR="00FF08A8" w:rsidRPr="00590DC7" w:rsidRDefault="00FF08A8" w:rsidP="00FF08A8">
      <w:pPr>
        <w:widowControl w:val="0"/>
        <w:spacing w:after="0" w:line="480" w:lineRule="auto"/>
        <w:outlineLvl w:val="0"/>
        <w:rPr>
          <w:rFonts w:ascii="Times New Roman" w:eastAsia="Calibri" w:hAnsi="Times New Roman" w:cs="Times New Roman"/>
          <w:b/>
          <w:sz w:val="24"/>
          <w:szCs w:val="24"/>
        </w:rPr>
      </w:pPr>
      <w:r w:rsidRPr="00590DC7">
        <w:rPr>
          <w:rFonts w:ascii="Times New Roman" w:eastAsia="Calibri" w:hAnsi="Times New Roman" w:cs="Times New Roman"/>
          <w:b/>
          <w:sz w:val="24"/>
          <w:szCs w:val="24"/>
        </w:rPr>
        <w:t>The prevalence of appearance conversations among men</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Table 1 displays percentages</w:t>
      </w:r>
      <w:r w:rsidR="00B075D5">
        <w:rPr>
          <w:rFonts w:ascii="Times New Roman" w:eastAsia="Calibri" w:hAnsi="Times New Roman" w:cs="Times New Roman"/>
          <w:sz w:val="24"/>
          <w:szCs w:val="24"/>
        </w:rPr>
        <w:t xml:space="preserve"> for the</w:t>
      </w:r>
      <w:r w:rsidRPr="00590DC7">
        <w:rPr>
          <w:rFonts w:ascii="Times New Roman" w:eastAsia="Calibri" w:hAnsi="Times New Roman" w:cs="Times New Roman"/>
          <w:sz w:val="24"/>
          <w:szCs w:val="24"/>
        </w:rPr>
        <w:t xml:space="preserve"> frequencies </w:t>
      </w:r>
      <w:r w:rsidR="00B075D5">
        <w:rPr>
          <w:rFonts w:ascii="Times New Roman" w:eastAsia="Calibri" w:hAnsi="Times New Roman" w:cs="Times New Roman"/>
          <w:sz w:val="24"/>
          <w:szCs w:val="24"/>
        </w:rPr>
        <w:t>at which men reported</w:t>
      </w:r>
      <w:r w:rsidR="00B075D5"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engag</w:t>
      </w:r>
      <w:r w:rsidR="00B075D5">
        <w:rPr>
          <w:rFonts w:ascii="Times New Roman" w:eastAsia="Calibri" w:hAnsi="Times New Roman" w:cs="Times New Roman"/>
          <w:sz w:val="24"/>
          <w:szCs w:val="24"/>
        </w:rPr>
        <w:t>ing</w:t>
      </w:r>
      <w:r w:rsidRPr="00590DC7">
        <w:rPr>
          <w:rFonts w:ascii="Times New Roman" w:eastAsia="Calibri" w:hAnsi="Times New Roman" w:cs="Times New Roman"/>
          <w:sz w:val="24"/>
          <w:szCs w:val="24"/>
        </w:rPr>
        <w:t xml:space="preserve"> in positive and negative appearance conversations. Over half of participants rated engagement at and above the midpoint of the scale (i.e. between 3 and 5), for both positive (55.5%) and negative (52.7%) appearance conversations, indicating these conversations exist for the majority of men.   </w:t>
      </w:r>
    </w:p>
    <w:p w:rsidR="00FF08A8" w:rsidRPr="00590DC7" w:rsidRDefault="00FF08A8" w:rsidP="00FF08A8">
      <w:pPr>
        <w:widowControl w:val="0"/>
        <w:spacing w:after="0" w:line="480" w:lineRule="auto"/>
        <w:rPr>
          <w:rFonts w:ascii="Times New Roman" w:eastAsia="Calibri" w:hAnsi="Times New Roman" w:cs="Times New Roman"/>
          <w:b/>
          <w:sz w:val="24"/>
          <w:szCs w:val="24"/>
        </w:rPr>
      </w:pPr>
      <w:r w:rsidRPr="00590DC7">
        <w:rPr>
          <w:rFonts w:ascii="Times New Roman" w:eastAsia="Calibri" w:hAnsi="Times New Roman" w:cs="Times New Roman"/>
          <w:b/>
          <w:sz w:val="24"/>
          <w:szCs w:val="24"/>
        </w:rPr>
        <w:t>Comparisons between gay and heterosexual men</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Multivariate analyses of covariance (MANCOVA) were carried out to determine if gay and heterosexual men differed in (1) levels of body fat-, height- and muscularity- dissatisfaction, (2) levels of appearance orientation and internalization of appearance </w:t>
      </w:r>
      <w:r w:rsidR="00695043" w:rsidRPr="00590DC7">
        <w:rPr>
          <w:rFonts w:ascii="Times New Roman" w:eastAsia="Calibri" w:hAnsi="Times New Roman" w:cs="Times New Roman"/>
          <w:sz w:val="24"/>
          <w:szCs w:val="24"/>
        </w:rPr>
        <w:t xml:space="preserve">ideals </w:t>
      </w:r>
      <w:r w:rsidR="00695043" w:rsidRPr="00590DC7">
        <w:rPr>
          <w:rFonts w:ascii="Times New Roman" w:eastAsia="Calibri" w:hAnsi="Times New Roman" w:cs="Times New Roman"/>
          <w:sz w:val="24"/>
          <w:szCs w:val="24"/>
        </w:rPr>
        <w:lastRenderedPageBreak/>
        <w:t>and</w:t>
      </w:r>
      <w:r w:rsidRPr="00590DC7">
        <w:rPr>
          <w:rFonts w:ascii="Times New Roman" w:eastAsia="Calibri" w:hAnsi="Times New Roman" w:cs="Times New Roman"/>
          <w:sz w:val="24"/>
          <w:szCs w:val="24"/>
        </w:rPr>
        <w:t xml:space="preserve"> (3) the frequency at which they engage in positive and negative appearance conversations after controlling for age.</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proofErr w:type="gramStart"/>
      <w:r w:rsidRPr="00590DC7">
        <w:rPr>
          <w:rFonts w:ascii="Times New Roman" w:eastAsia="Calibri" w:hAnsi="Times New Roman" w:cs="Times New Roman"/>
          <w:b/>
          <w:sz w:val="24"/>
          <w:szCs w:val="24"/>
        </w:rPr>
        <w:t>Body dissatisfaction.</w:t>
      </w:r>
      <w:proofErr w:type="gramEnd"/>
      <w:r w:rsidRPr="00590DC7">
        <w:rPr>
          <w:rFonts w:ascii="Times New Roman" w:eastAsia="Calibri" w:hAnsi="Times New Roman" w:cs="Times New Roman"/>
          <w:sz w:val="24"/>
          <w:szCs w:val="24"/>
        </w:rPr>
        <w:t xml:space="preserve"> The MANCOVA on measures of body fat-, height- and muscularity- dissatisfaction indicated a significant multivariate effect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(3,129) = 5.07,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 .002, 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.11)</w:t>
      </w:r>
      <w:r w:rsidR="00491FE3" w:rsidRPr="00590DC7">
        <w:rPr>
          <w:rFonts w:ascii="Times New Roman" w:eastAsia="Calibri" w:hAnsi="Times New Roman" w:cs="Times New Roman"/>
          <w:sz w:val="24"/>
          <w:szCs w:val="24"/>
        </w:rPr>
        <w:t xml:space="preserve"> after controlling for age (</w:t>
      </w:r>
      <w:r w:rsidR="00491FE3" w:rsidRPr="00590DC7">
        <w:rPr>
          <w:rFonts w:ascii="Times New Roman" w:hAnsi="Times New Roman" w:cs="Times New Roman"/>
          <w:i/>
          <w:sz w:val="24"/>
          <w:szCs w:val="24"/>
        </w:rPr>
        <w:t>p</w:t>
      </w:r>
      <w:r w:rsidR="00491FE3" w:rsidRPr="00590DC7">
        <w:rPr>
          <w:rFonts w:ascii="Times New Roman" w:hAnsi="Times New Roman" w:cs="Times New Roman"/>
          <w:sz w:val="24"/>
          <w:szCs w:val="24"/>
        </w:rPr>
        <w:t xml:space="preserve"> = .001</w:t>
      </w:r>
      <w:r w:rsidR="00491FE3" w:rsidRPr="00590DC7">
        <w:rPr>
          <w:rFonts w:ascii="Times New Roman" w:eastAsia="Calibri" w:hAnsi="Times New Roman" w:cs="Times New Roman"/>
          <w:sz w:val="24"/>
          <w:szCs w:val="24"/>
        </w:rPr>
        <w:t>)</w:t>
      </w:r>
      <w:r w:rsidRPr="00590DC7">
        <w:rPr>
          <w:rFonts w:ascii="Times New Roman" w:eastAsia="Calibri" w:hAnsi="Times New Roman" w:cs="Times New Roman"/>
          <w:sz w:val="24"/>
          <w:szCs w:val="24"/>
        </w:rPr>
        <w:t xml:space="preserve">. There </w:t>
      </w:r>
      <w:r w:rsidR="001251EA" w:rsidRPr="00590DC7">
        <w:rPr>
          <w:rFonts w:ascii="Times New Roman" w:eastAsia="Calibri" w:hAnsi="Times New Roman" w:cs="Times New Roman"/>
          <w:sz w:val="24"/>
          <w:szCs w:val="24"/>
        </w:rPr>
        <w:t>w</w:t>
      </w:r>
      <w:r w:rsidR="001251EA">
        <w:rPr>
          <w:rFonts w:ascii="Times New Roman" w:eastAsia="Calibri" w:hAnsi="Times New Roman" w:cs="Times New Roman"/>
          <w:sz w:val="24"/>
          <w:szCs w:val="24"/>
        </w:rPr>
        <w:t>ere also</w:t>
      </w:r>
      <w:r w:rsidRPr="00590DC7">
        <w:rPr>
          <w:rFonts w:ascii="Times New Roman" w:eastAsia="Calibri" w:hAnsi="Times New Roman" w:cs="Times New Roman"/>
          <w:sz w:val="24"/>
          <w:szCs w:val="24"/>
        </w:rPr>
        <w:t xml:space="preserve"> significant univariate effects for sexuality on body fat-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(1,131) = 6.34,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 .013, 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.046) and muscularity-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(1,131) = 12.99,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&lt; .001, partial </w:t>
      </w:r>
      <w:r w:rsidRPr="00590DC7">
        <w:rPr>
          <w:rFonts w:ascii="Times New Roman" w:eastAsia="Calibri" w:hAnsi="Times New Roman" w:cs="Times New Roman"/>
          <w:i/>
          <w:sz w:val="24"/>
          <w:szCs w:val="24"/>
        </w:rPr>
        <w:t>ŋ</w:t>
      </w:r>
      <w:r w:rsidRPr="009B1496">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.090) dissatisfaction. Specifically, as predicted, gay men reported greater levels of dissatisfaction with their body fat and muscularity in comparison to heterosexual men. However, there was no significant univariate effect for sexuality on height dissatisfaction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(1,131) = .001,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 .975, 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.00), indicating that gay and heterosexual men did not differ in their levels of dissatisfaction with height. </w:t>
      </w:r>
    </w:p>
    <w:p w:rsidR="00FF08A8" w:rsidRPr="00590DC7" w:rsidRDefault="00FF08A8" w:rsidP="00FF08A8">
      <w:pPr>
        <w:widowControl w:val="0"/>
        <w:spacing w:after="0" w:line="480" w:lineRule="auto"/>
        <w:ind w:firstLine="720"/>
        <w:outlineLvl w:val="0"/>
        <w:rPr>
          <w:rFonts w:ascii="Times New Roman" w:eastAsia="Calibri" w:hAnsi="Times New Roman" w:cs="Times New Roman"/>
          <w:sz w:val="24"/>
          <w:szCs w:val="24"/>
        </w:rPr>
      </w:pPr>
      <w:proofErr w:type="gramStart"/>
      <w:r w:rsidRPr="00590DC7">
        <w:rPr>
          <w:rFonts w:ascii="Times New Roman" w:eastAsia="Calibri" w:hAnsi="Times New Roman" w:cs="Times New Roman"/>
          <w:b/>
          <w:sz w:val="24"/>
          <w:szCs w:val="24"/>
        </w:rPr>
        <w:t>Appearance orientation and internalization of appearance ideals.</w:t>
      </w:r>
      <w:proofErr w:type="gramEnd"/>
      <w:r w:rsidRPr="00590DC7">
        <w:rPr>
          <w:rFonts w:ascii="Times New Roman" w:eastAsia="Calibri" w:hAnsi="Times New Roman" w:cs="Times New Roman"/>
          <w:sz w:val="24"/>
          <w:szCs w:val="24"/>
        </w:rPr>
        <w:t xml:space="preserve"> The MANCOVA indicated a significant multivariate effect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(3,128) = 5.66,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 .001, 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.12)</w:t>
      </w:r>
      <w:r w:rsidR="00491FE3" w:rsidRPr="00590DC7">
        <w:rPr>
          <w:rFonts w:ascii="Times New Roman" w:eastAsia="Calibri" w:hAnsi="Times New Roman" w:cs="Times New Roman"/>
          <w:sz w:val="24"/>
          <w:szCs w:val="24"/>
        </w:rPr>
        <w:t xml:space="preserve"> after controlling for age </w:t>
      </w:r>
      <w:r w:rsidR="00491FE3" w:rsidRPr="00590DC7">
        <w:rPr>
          <w:rFonts w:ascii="Times New Roman" w:hAnsi="Times New Roman" w:cs="Times New Roman"/>
          <w:sz w:val="24"/>
          <w:szCs w:val="24"/>
        </w:rPr>
        <w:t>(</w:t>
      </w:r>
      <w:r w:rsidR="00491FE3" w:rsidRPr="00590DC7">
        <w:rPr>
          <w:rFonts w:ascii="Times New Roman" w:hAnsi="Times New Roman" w:cs="Times New Roman"/>
          <w:i/>
          <w:sz w:val="24"/>
          <w:szCs w:val="24"/>
        </w:rPr>
        <w:t>p</w:t>
      </w:r>
      <w:r w:rsidR="00491FE3" w:rsidRPr="00590DC7">
        <w:rPr>
          <w:rFonts w:ascii="Times New Roman" w:hAnsi="Times New Roman" w:cs="Times New Roman"/>
          <w:sz w:val="24"/>
          <w:szCs w:val="24"/>
        </w:rPr>
        <w:t xml:space="preserve"> = .07)</w:t>
      </w:r>
      <w:r w:rsidRPr="00590DC7">
        <w:rPr>
          <w:rFonts w:ascii="Times New Roman" w:eastAsia="Calibri" w:hAnsi="Times New Roman" w:cs="Times New Roman"/>
          <w:sz w:val="24"/>
          <w:szCs w:val="24"/>
        </w:rPr>
        <w:t xml:space="preserve">. There were </w:t>
      </w:r>
      <w:r w:rsidR="001251EA">
        <w:rPr>
          <w:rFonts w:ascii="Times New Roman" w:eastAsia="Calibri" w:hAnsi="Times New Roman" w:cs="Times New Roman"/>
          <w:sz w:val="24"/>
          <w:szCs w:val="24"/>
        </w:rPr>
        <w:t xml:space="preserve">also </w:t>
      </w:r>
      <w:r w:rsidRPr="00590DC7">
        <w:rPr>
          <w:rFonts w:ascii="Times New Roman" w:eastAsia="Calibri" w:hAnsi="Times New Roman" w:cs="Times New Roman"/>
          <w:sz w:val="24"/>
          <w:szCs w:val="24"/>
        </w:rPr>
        <w:t>significant univariate effects for sexuality on appearance orientation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(1,130) = 15.14,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&lt; .001, 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.104)</w:t>
      </w:r>
      <w:r w:rsidRPr="00590DC7">
        <w:rPr>
          <w:rFonts w:ascii="Times New Roman" w:eastAsia="Calibri" w:hAnsi="Times New Roman" w:cs="Times New Roman"/>
          <w:sz w:val="24"/>
          <w:szCs w:val="24"/>
          <w:vertAlign w:val="superscript"/>
        </w:rPr>
        <w:footnoteReference w:id="3"/>
      </w:r>
      <w:r w:rsidRPr="00590DC7">
        <w:rPr>
          <w:rFonts w:ascii="Times New Roman" w:eastAsia="Calibri" w:hAnsi="Times New Roman" w:cs="Times New Roman"/>
          <w:sz w:val="24"/>
          <w:szCs w:val="24"/>
        </w:rPr>
        <w:t xml:space="preserve"> and general-internalization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(1,131) = 6.71,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 .011, 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.049). As predicted</w:t>
      </w:r>
      <w:r w:rsidR="00B075D5">
        <w:rPr>
          <w:rFonts w:ascii="Times New Roman" w:eastAsia="Calibri" w:hAnsi="Times New Roman" w:cs="Times New Roman"/>
          <w:sz w:val="24"/>
          <w:szCs w:val="24"/>
        </w:rPr>
        <w:t>,</w:t>
      </w:r>
      <w:r w:rsidRPr="00590DC7">
        <w:rPr>
          <w:rFonts w:ascii="Times New Roman" w:eastAsia="Calibri" w:hAnsi="Times New Roman" w:cs="Times New Roman"/>
          <w:sz w:val="24"/>
          <w:szCs w:val="24"/>
        </w:rPr>
        <w:t xml:space="preserve"> gay men reported higher levels of appearance orientation and internalization of the general appearance ideal than heterosexual men. In contrast to predictions, gay men did not report greater levels of internalization of the athletic appearance ideal in comparison to heterosexual men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(1,130) = .81,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 .37, 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.006).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proofErr w:type="gramStart"/>
      <w:r w:rsidRPr="00590DC7">
        <w:rPr>
          <w:rFonts w:ascii="Times New Roman" w:eastAsia="Calibri" w:hAnsi="Times New Roman" w:cs="Times New Roman"/>
          <w:b/>
          <w:sz w:val="24"/>
          <w:szCs w:val="24"/>
        </w:rPr>
        <w:t>Appearance conversations.</w:t>
      </w:r>
      <w:proofErr w:type="gramEnd"/>
      <w:r w:rsidRPr="00590DC7">
        <w:rPr>
          <w:rFonts w:ascii="Times New Roman" w:eastAsia="Calibri" w:hAnsi="Times New Roman" w:cs="Times New Roman"/>
          <w:b/>
          <w:sz w:val="24"/>
          <w:szCs w:val="24"/>
        </w:rPr>
        <w:t xml:space="preserve"> </w:t>
      </w:r>
      <w:r w:rsidRPr="00590DC7">
        <w:rPr>
          <w:rFonts w:ascii="Times New Roman" w:eastAsia="Calibri" w:hAnsi="Times New Roman" w:cs="Times New Roman"/>
          <w:sz w:val="24"/>
          <w:szCs w:val="24"/>
        </w:rPr>
        <w:t xml:space="preserve">The MANCOVA on positive and negative appearance </w:t>
      </w:r>
      <w:r w:rsidRPr="00590DC7">
        <w:rPr>
          <w:rFonts w:ascii="Times New Roman" w:eastAsia="Calibri" w:hAnsi="Times New Roman" w:cs="Times New Roman"/>
          <w:sz w:val="24"/>
          <w:szCs w:val="24"/>
        </w:rPr>
        <w:lastRenderedPageBreak/>
        <w:t>conversation measures revealed a significant multivariate effect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(2,127) = 5.82, </w:t>
      </w:r>
      <w:r w:rsidRPr="00590DC7">
        <w:rPr>
          <w:rFonts w:ascii="Times New Roman" w:eastAsia="Calibri" w:hAnsi="Times New Roman" w:cs="Times New Roman"/>
          <w:i/>
          <w:sz w:val="24"/>
          <w:szCs w:val="24"/>
        </w:rPr>
        <w:t xml:space="preserve">p = </w:t>
      </w:r>
      <w:r w:rsidRPr="00590DC7">
        <w:rPr>
          <w:rFonts w:ascii="Times New Roman" w:eastAsia="Calibri" w:hAnsi="Times New Roman" w:cs="Times New Roman"/>
          <w:sz w:val="24"/>
          <w:szCs w:val="24"/>
        </w:rPr>
        <w:t xml:space="preserve">.004, 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.08)</w:t>
      </w:r>
      <w:r w:rsidR="00491FE3" w:rsidRPr="00590DC7">
        <w:rPr>
          <w:rFonts w:ascii="Times New Roman" w:eastAsia="Calibri" w:hAnsi="Times New Roman" w:cs="Times New Roman"/>
          <w:sz w:val="24"/>
          <w:szCs w:val="24"/>
        </w:rPr>
        <w:t xml:space="preserve"> after controlling for age (</w:t>
      </w:r>
      <w:r w:rsidR="00491FE3" w:rsidRPr="00590DC7">
        <w:rPr>
          <w:rFonts w:ascii="Times New Roman" w:hAnsi="Times New Roman" w:cs="Times New Roman"/>
          <w:i/>
          <w:sz w:val="24"/>
          <w:szCs w:val="24"/>
        </w:rPr>
        <w:t>p</w:t>
      </w:r>
      <w:r w:rsidR="00491FE3" w:rsidRPr="00590DC7">
        <w:rPr>
          <w:rFonts w:ascii="Times New Roman" w:hAnsi="Times New Roman" w:cs="Times New Roman"/>
          <w:sz w:val="24"/>
          <w:szCs w:val="24"/>
        </w:rPr>
        <w:t xml:space="preserve"> = .30)</w:t>
      </w:r>
      <w:r w:rsidRPr="00590DC7">
        <w:rPr>
          <w:rFonts w:ascii="Times New Roman" w:eastAsia="Calibri" w:hAnsi="Times New Roman" w:cs="Times New Roman"/>
          <w:sz w:val="24"/>
          <w:szCs w:val="24"/>
        </w:rPr>
        <w:t>. There also were significant univariate effects for sexuality on positive appearance conversations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(1,128) = 8.38,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 .004, 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.06) and negative appearance conversations (</w:t>
      </w: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(1,128) = 4.29,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 .040, 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vertAlign w:val="superscript"/>
        </w:rPr>
        <w:t>2</w:t>
      </w:r>
      <w:r w:rsidRPr="00590DC7">
        <w:rPr>
          <w:rFonts w:ascii="Times New Roman" w:eastAsia="Calibri" w:hAnsi="Times New Roman" w:cs="Times New Roman"/>
          <w:sz w:val="24"/>
          <w:szCs w:val="24"/>
        </w:rPr>
        <w:t xml:space="preserve"> = .03). As predicted, gay men were more likely to report that they engage in positive and negative appearance conversations than heterosexual men. </w:t>
      </w:r>
    </w:p>
    <w:p w:rsidR="00FF08A8" w:rsidRPr="00590DC7" w:rsidRDefault="00FF08A8" w:rsidP="00FF08A8">
      <w:pPr>
        <w:widowControl w:val="0"/>
        <w:spacing w:after="0" w:line="480" w:lineRule="auto"/>
        <w:rPr>
          <w:rFonts w:ascii="Times New Roman" w:eastAsia="Calibri" w:hAnsi="Times New Roman" w:cs="Times New Roman"/>
          <w:b/>
          <w:sz w:val="24"/>
          <w:szCs w:val="24"/>
        </w:rPr>
      </w:pPr>
      <w:proofErr w:type="gramStart"/>
      <w:r w:rsidRPr="00590DC7">
        <w:rPr>
          <w:rFonts w:ascii="Times New Roman" w:eastAsia="Calibri" w:hAnsi="Times New Roman" w:cs="Times New Roman"/>
          <w:b/>
          <w:sz w:val="24"/>
          <w:szCs w:val="24"/>
        </w:rPr>
        <w:t>Relationship between appearance conversations and body dissatisfaction, appearance orientation and internalization of appearance ideals.</w:t>
      </w:r>
      <w:proofErr w:type="gramEnd"/>
      <w:r w:rsidRPr="00590DC7">
        <w:rPr>
          <w:rFonts w:ascii="Times New Roman" w:eastAsia="Calibri" w:hAnsi="Times New Roman" w:cs="Times New Roman"/>
          <w:b/>
          <w:sz w:val="24"/>
          <w:szCs w:val="24"/>
        </w:rPr>
        <w:t xml:space="preserve">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To explore the relationship between frequency of </w:t>
      </w:r>
      <w:r w:rsidR="00B348A3" w:rsidRPr="00590DC7">
        <w:rPr>
          <w:rFonts w:ascii="Times New Roman" w:eastAsia="Calibri" w:hAnsi="Times New Roman" w:cs="Times New Roman"/>
          <w:sz w:val="24"/>
          <w:szCs w:val="24"/>
        </w:rPr>
        <w:t>engag</w:t>
      </w:r>
      <w:r w:rsidR="00B348A3">
        <w:rPr>
          <w:rFonts w:ascii="Times New Roman" w:eastAsia="Calibri" w:hAnsi="Times New Roman" w:cs="Times New Roman"/>
          <w:sz w:val="24"/>
          <w:szCs w:val="24"/>
        </w:rPr>
        <w:t>ement</w:t>
      </w:r>
      <w:r w:rsidR="00B348A3"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in positive and negative appearance conversations and body dissatisfaction, appearance orientation and internalization of appearance ideals, Pearson correlations were examined for gay and heterosexual men separately (see Table 3). For gay men, the extent to which they engage</w:t>
      </w:r>
      <w:r w:rsidR="00B348A3">
        <w:rPr>
          <w:rFonts w:ascii="Times New Roman" w:eastAsia="Calibri" w:hAnsi="Times New Roman" w:cs="Times New Roman"/>
          <w:sz w:val="24"/>
          <w:szCs w:val="24"/>
        </w:rPr>
        <w:t>d</w:t>
      </w:r>
      <w:r w:rsidRPr="00590DC7">
        <w:rPr>
          <w:rFonts w:ascii="Times New Roman" w:eastAsia="Calibri" w:hAnsi="Times New Roman" w:cs="Times New Roman"/>
          <w:sz w:val="24"/>
          <w:szCs w:val="24"/>
        </w:rPr>
        <w:t xml:space="preserve"> in positive appearance conversations was not correlated with any of the other variables. However, there were significant positive correlations between frequency of </w:t>
      </w:r>
      <w:r w:rsidR="00B348A3">
        <w:rPr>
          <w:rFonts w:ascii="Times New Roman" w:eastAsia="Calibri" w:hAnsi="Times New Roman" w:cs="Times New Roman"/>
          <w:sz w:val="24"/>
          <w:szCs w:val="24"/>
        </w:rPr>
        <w:t xml:space="preserve">engagement in </w:t>
      </w:r>
      <w:r w:rsidRPr="00590DC7">
        <w:rPr>
          <w:rFonts w:ascii="Times New Roman" w:eastAsia="Calibri" w:hAnsi="Times New Roman" w:cs="Times New Roman"/>
          <w:sz w:val="24"/>
          <w:szCs w:val="24"/>
        </w:rPr>
        <w:t xml:space="preserve">negative conversations and both body fat dissatisfaction and general-internalization for gay men.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For heterosexual men, the extent to which they engage in positive appearance conversations was positively correlated with body fat dissatisfaction, muscularity dissatisfaction, appearance orientation, general-internalization, athletic-internalization and engagement in negative appearance conversations. Likewise, heterosexual men’s engagement in negative appearance conversations was positively correlated with body fat dissatisfaction, height dissatisfaction, muscularity dissatisfaction, general-internalization, athletic-internalization and engagement in positive appearance conversations. </w:t>
      </w:r>
    </w:p>
    <w:p w:rsidR="00FF08A8" w:rsidRPr="00590DC7" w:rsidRDefault="00FF08A8" w:rsidP="00FF08A8">
      <w:pPr>
        <w:widowControl w:val="0"/>
        <w:spacing w:after="0" w:line="480" w:lineRule="auto"/>
        <w:rPr>
          <w:rFonts w:ascii="Times New Roman" w:eastAsia="Calibri" w:hAnsi="Times New Roman" w:cs="Times New Roman"/>
          <w:b/>
          <w:sz w:val="24"/>
          <w:szCs w:val="24"/>
        </w:rPr>
      </w:pPr>
      <w:r w:rsidRPr="00590DC7">
        <w:rPr>
          <w:rFonts w:ascii="Times New Roman" w:eastAsia="Calibri" w:hAnsi="Times New Roman" w:cs="Times New Roman"/>
          <w:b/>
          <w:sz w:val="24"/>
          <w:szCs w:val="24"/>
        </w:rPr>
        <w:t xml:space="preserve">Appearance conversations as a potential mediator of sexuality differences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In accordance with Preacher and Hayes (2008), </w:t>
      </w:r>
      <w:r w:rsidRPr="00590DC7">
        <w:rPr>
          <w:rFonts w:ascii="Times New Roman" w:eastAsia="Calibri" w:hAnsi="Times New Roman" w:cs="Times New Roman"/>
          <w:sz w:val="24"/>
          <w:szCs w:val="24"/>
          <w:lang w:val="en-US"/>
        </w:rPr>
        <w:t xml:space="preserve">bootstrapping meditation analyses were conducted to establish whether frequency of engaging in </w:t>
      </w:r>
      <w:r w:rsidRPr="00590DC7">
        <w:rPr>
          <w:rFonts w:ascii="Times New Roman" w:eastAsia="Calibri" w:hAnsi="Times New Roman" w:cs="Times New Roman"/>
          <w:sz w:val="24"/>
          <w:szCs w:val="24"/>
        </w:rPr>
        <w:t xml:space="preserve">appearance conversations mediated the relationship between sexuality and body fat- and muscularity- dissatisfaction, </w:t>
      </w:r>
      <w:r w:rsidRPr="00590DC7">
        <w:rPr>
          <w:rFonts w:ascii="Times New Roman" w:eastAsia="Calibri" w:hAnsi="Times New Roman" w:cs="Times New Roman"/>
          <w:sz w:val="24"/>
          <w:szCs w:val="24"/>
        </w:rPr>
        <w:lastRenderedPageBreak/>
        <w:t xml:space="preserve">appearance orientation and general-internalization found in the previous MANCOVAs. Bootstrapping represents a superior meditational analysis in comparison to </w:t>
      </w:r>
      <w:r w:rsidRPr="00590DC7">
        <w:rPr>
          <w:rFonts w:ascii="Times New Roman" w:eastAsia="Calibri" w:hAnsi="Times New Roman" w:cs="Times New Roman"/>
          <w:sz w:val="24"/>
        </w:rPr>
        <w:t>Baron &amp; Kenny’s (1986)</w:t>
      </w:r>
      <w:r w:rsidRPr="00590DC7">
        <w:rPr>
          <w:rFonts w:ascii="Times New Roman" w:eastAsia="Calibri" w:hAnsi="Times New Roman" w:cs="Times New Roman"/>
          <w:sz w:val="24"/>
          <w:szCs w:val="24"/>
        </w:rPr>
        <w:t xml:space="preserve"> causal step approach as it does not require the assumption of multivariate normality and it is able to control for a covariate in analyses </w:t>
      </w:r>
      <w:r w:rsidRPr="00590DC7">
        <w:rPr>
          <w:rFonts w:ascii="Times New Roman" w:eastAsia="Calibri" w:hAnsi="Times New Roman" w:cs="Times New Roman"/>
          <w:sz w:val="24"/>
        </w:rPr>
        <w:t>(Preacher &amp; Hayes, 2008)</w:t>
      </w:r>
      <w:r w:rsidRPr="00590DC7">
        <w:rPr>
          <w:rFonts w:ascii="Times New Roman" w:eastAsia="Calibri" w:hAnsi="Times New Roman" w:cs="Times New Roman"/>
          <w:sz w:val="24"/>
          <w:szCs w:val="24"/>
        </w:rPr>
        <w:t xml:space="preserve">. The criterion for establishing mediation is different to the </w:t>
      </w:r>
      <w:r w:rsidRPr="00590DC7">
        <w:rPr>
          <w:rFonts w:ascii="Times New Roman" w:eastAsia="Calibri" w:hAnsi="Times New Roman" w:cs="Times New Roman"/>
          <w:sz w:val="24"/>
        </w:rPr>
        <w:t xml:space="preserve">causal step approach </w:t>
      </w:r>
      <w:r w:rsidRPr="00590DC7">
        <w:rPr>
          <w:rFonts w:ascii="Times New Roman" w:eastAsia="Calibri" w:hAnsi="Times New Roman" w:cs="Times New Roman"/>
          <w:sz w:val="24"/>
          <w:szCs w:val="24"/>
        </w:rPr>
        <w:t xml:space="preserve">as bootstrapping does not require the direct relationship between the independent and outcome variable(s) to be significant. It also tests mediation of the total model, as well as the proposed individual mediators </w:t>
      </w:r>
      <w:r w:rsidRPr="00590DC7">
        <w:rPr>
          <w:rFonts w:ascii="Times New Roman" w:eastAsia="Calibri" w:hAnsi="Times New Roman" w:cs="Times New Roman"/>
          <w:sz w:val="24"/>
        </w:rPr>
        <w:t>(Preacher &amp; Hayes, 2008)</w:t>
      </w:r>
      <w:r w:rsidRPr="00590DC7">
        <w:rPr>
          <w:rFonts w:ascii="Times New Roman" w:eastAsia="Calibri" w:hAnsi="Times New Roman" w:cs="Times New Roman"/>
          <w:sz w:val="24"/>
          <w:szCs w:val="24"/>
        </w:rPr>
        <w:t xml:space="preserve">.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 Mediation models were run separately for each of the four dependant variables. In each model</w:t>
      </w:r>
      <w:r w:rsidR="00107868">
        <w:rPr>
          <w:rFonts w:ascii="Times New Roman" w:eastAsia="Calibri" w:hAnsi="Times New Roman" w:cs="Times New Roman"/>
          <w:sz w:val="24"/>
          <w:szCs w:val="24"/>
        </w:rPr>
        <w:t xml:space="preserve">, age was entered as a covariate, </w:t>
      </w:r>
      <w:r w:rsidRPr="00590DC7">
        <w:rPr>
          <w:rFonts w:ascii="Times New Roman" w:eastAsia="Calibri" w:hAnsi="Times New Roman" w:cs="Times New Roman"/>
          <w:sz w:val="24"/>
          <w:szCs w:val="24"/>
        </w:rPr>
        <w:t>sexuality as a predictor variable</w:t>
      </w:r>
      <w:r w:rsidR="00107868">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positive and negative appearance conversations as proposed mediators</w:t>
      </w:r>
      <w:r w:rsidR="00107868">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and body fat dissatisfaction, muscularity dissatisfaction, appearance orientation or general-internalization entered as the dependant variable. To determine if each mediator uniquely accounted for the effects of sexuality on each of the dependent variables, analyses using 5000 bootstrap samples with bias-corrected confidence estimates were conducted</w:t>
      </w:r>
      <w:r w:rsidRPr="00590DC7">
        <w:rPr>
          <w:rFonts w:ascii="Times New Roman" w:eastAsia="Calibri" w:hAnsi="Times New Roman" w:cs="Times New Roman"/>
          <w:sz w:val="24"/>
          <w:szCs w:val="24"/>
          <w:vertAlign w:val="superscript"/>
        </w:rPr>
        <w:footnoteReference w:id="4"/>
      </w:r>
      <w:r w:rsidRPr="00590DC7">
        <w:rPr>
          <w:rFonts w:ascii="Times New Roman" w:eastAsia="Calibri" w:hAnsi="Times New Roman" w:cs="Times New Roman"/>
          <w:sz w:val="24"/>
          <w:szCs w:val="24"/>
        </w:rPr>
        <w:t xml:space="preserve">. Descriptive and inferential statistics are presented in Table 4.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In the first model examining body fat dissatisfaction (</w:t>
      </w:r>
      <w:r w:rsidRPr="00590DC7">
        <w:rPr>
          <w:rFonts w:ascii="Times New Roman" w:eastAsia="Calibri" w:hAnsi="Times New Roman" w:cs="Times New Roman"/>
          <w:i/>
          <w:sz w:val="24"/>
          <w:szCs w:val="24"/>
        </w:rPr>
        <w:t>N</w:t>
      </w:r>
      <w:r w:rsidRPr="00590DC7">
        <w:rPr>
          <w:rFonts w:ascii="Times New Roman" w:eastAsia="Calibri" w:hAnsi="Times New Roman" w:cs="Times New Roman"/>
          <w:sz w:val="24"/>
          <w:szCs w:val="24"/>
        </w:rPr>
        <w:t xml:space="preserve"> = 131), </w:t>
      </w:r>
      <w:r w:rsidR="00491FE3" w:rsidRPr="00590DC7">
        <w:rPr>
          <w:rFonts w:ascii="Times New Roman" w:eastAsia="Calibri" w:hAnsi="Times New Roman" w:cs="Times New Roman"/>
          <w:sz w:val="24"/>
          <w:szCs w:val="24"/>
        </w:rPr>
        <w:t>after controlling for age (</w:t>
      </w:r>
      <w:r w:rsidR="00491FE3" w:rsidRPr="00590DC7">
        <w:rPr>
          <w:rFonts w:ascii="Times New Roman" w:eastAsia="Calibri" w:hAnsi="Times New Roman" w:cs="Times New Roman"/>
          <w:i/>
          <w:sz w:val="24"/>
          <w:szCs w:val="24"/>
        </w:rPr>
        <w:t>p</w:t>
      </w:r>
      <w:r w:rsidR="009D324B" w:rsidRPr="00590DC7">
        <w:rPr>
          <w:rFonts w:ascii="Times New Roman" w:eastAsia="Calibri" w:hAnsi="Times New Roman" w:cs="Times New Roman"/>
          <w:sz w:val="24"/>
          <w:szCs w:val="24"/>
        </w:rPr>
        <w:t xml:space="preserve"> </w:t>
      </w:r>
      <w:r w:rsidR="00491FE3" w:rsidRPr="00590DC7">
        <w:rPr>
          <w:rFonts w:ascii="Times New Roman" w:eastAsia="Calibri" w:hAnsi="Times New Roman" w:cs="Times New Roman"/>
          <w:sz w:val="24"/>
          <w:szCs w:val="24"/>
        </w:rPr>
        <w:t>=</w:t>
      </w:r>
      <w:r w:rsidR="009D324B" w:rsidRPr="00590DC7">
        <w:rPr>
          <w:rFonts w:ascii="Times New Roman" w:eastAsia="Calibri" w:hAnsi="Times New Roman" w:cs="Times New Roman"/>
          <w:sz w:val="24"/>
          <w:szCs w:val="24"/>
        </w:rPr>
        <w:t xml:space="preserve"> </w:t>
      </w:r>
      <w:r w:rsidR="00491FE3" w:rsidRPr="00590DC7">
        <w:rPr>
          <w:rFonts w:ascii="Times New Roman" w:eastAsia="Calibri" w:hAnsi="Times New Roman" w:cs="Times New Roman"/>
          <w:sz w:val="24"/>
          <w:szCs w:val="24"/>
        </w:rPr>
        <w:t>.003)</w:t>
      </w:r>
      <w:r w:rsidR="00CC407C">
        <w:rPr>
          <w:rFonts w:ascii="Times New Roman" w:eastAsia="Calibri" w:hAnsi="Times New Roman" w:cs="Times New Roman"/>
          <w:sz w:val="24"/>
          <w:szCs w:val="24"/>
        </w:rPr>
        <w:t>,</w:t>
      </w:r>
      <w:r w:rsidR="00491FE3"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the total direct effect of sexuality became non-significant when the mediators were included in the model. Whereas the indirect effect of positive appearance conversations was not significant, the indirect effect for negative appearance conversations was significant. This indicates that positive appearance conversations did not mediate the relationship between sexuality and body fat dissatisfaction. In contrast, negative appearance conversations fully mediated this relationship. In other words, gay men’s more frequent engagement in </w:t>
      </w:r>
      <w:r w:rsidRPr="00590DC7">
        <w:rPr>
          <w:rFonts w:ascii="Times New Roman" w:eastAsia="Calibri" w:hAnsi="Times New Roman" w:cs="Times New Roman"/>
          <w:sz w:val="24"/>
          <w:szCs w:val="24"/>
        </w:rPr>
        <w:lastRenderedPageBreak/>
        <w:t xml:space="preserve">negative appearance conversations fully explained the differences observed in gay and heterosexual men’s levels of body fat dissatisfaction. </w:t>
      </w:r>
    </w:p>
    <w:p w:rsidR="00FF08A8" w:rsidRPr="00590DC7" w:rsidRDefault="00FF08A8" w:rsidP="00491FE3">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In the second model examining muscularity dissatisfaction (</w:t>
      </w:r>
      <w:r w:rsidRPr="00590DC7">
        <w:rPr>
          <w:rFonts w:ascii="Times New Roman" w:eastAsia="Calibri" w:hAnsi="Times New Roman" w:cs="Times New Roman"/>
          <w:i/>
          <w:sz w:val="24"/>
          <w:szCs w:val="24"/>
        </w:rPr>
        <w:t>N</w:t>
      </w:r>
      <w:r w:rsidRPr="00590DC7">
        <w:rPr>
          <w:rFonts w:ascii="Times New Roman" w:eastAsia="Calibri" w:hAnsi="Times New Roman" w:cs="Times New Roman"/>
          <w:sz w:val="24"/>
          <w:szCs w:val="24"/>
        </w:rPr>
        <w:t xml:space="preserve"> = 131), </w:t>
      </w:r>
      <w:r w:rsidR="00491FE3" w:rsidRPr="00590DC7">
        <w:rPr>
          <w:rFonts w:ascii="Times New Roman" w:eastAsia="Calibri" w:hAnsi="Times New Roman" w:cs="Times New Roman"/>
          <w:sz w:val="24"/>
          <w:szCs w:val="24"/>
        </w:rPr>
        <w:t>after controlling for age (</w:t>
      </w:r>
      <w:r w:rsidR="00491FE3" w:rsidRPr="00590DC7">
        <w:rPr>
          <w:rFonts w:ascii="Times New Roman" w:eastAsia="Calibri" w:hAnsi="Times New Roman" w:cs="Times New Roman"/>
          <w:i/>
          <w:sz w:val="24"/>
          <w:szCs w:val="24"/>
        </w:rPr>
        <w:t>p</w:t>
      </w:r>
      <w:r w:rsidR="00491FE3" w:rsidRPr="00590DC7">
        <w:rPr>
          <w:rFonts w:ascii="Times New Roman" w:eastAsia="Calibri" w:hAnsi="Times New Roman" w:cs="Times New Roman"/>
          <w:sz w:val="24"/>
          <w:szCs w:val="24"/>
        </w:rPr>
        <w:t xml:space="preserve"> = .134) </w:t>
      </w:r>
      <w:r w:rsidRPr="00590DC7">
        <w:rPr>
          <w:rFonts w:ascii="Times New Roman" w:eastAsia="Calibri" w:hAnsi="Times New Roman" w:cs="Times New Roman"/>
          <w:sz w:val="24"/>
          <w:szCs w:val="24"/>
        </w:rPr>
        <w:t xml:space="preserve">the total direct effect of sexuality on muscularity dissatisfaction remained significant when the mediators were included in the model. However, the indirect effects of both positive and negative appearance conversations were significant. This suggests that positive appearance conversations and negative appearance conversions partially mediated the relationship between sexuality and muscularity dissatisfaction. Thus, gay men’s more frequent engagement in both positive and negative appearance conversations partially explained the differences observed in gay and heterosexual men’s levels of muscularity dissatisfaction.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In the third model examining appearance orientation (</w:t>
      </w:r>
      <w:r w:rsidRPr="00590DC7">
        <w:rPr>
          <w:rFonts w:ascii="Times New Roman" w:eastAsia="Calibri" w:hAnsi="Times New Roman" w:cs="Times New Roman"/>
          <w:i/>
          <w:sz w:val="24"/>
          <w:szCs w:val="24"/>
        </w:rPr>
        <w:t>N</w:t>
      </w:r>
      <w:r w:rsidRPr="00590DC7">
        <w:rPr>
          <w:rFonts w:ascii="Times New Roman" w:eastAsia="Calibri" w:hAnsi="Times New Roman" w:cs="Times New Roman"/>
          <w:sz w:val="24"/>
          <w:szCs w:val="24"/>
        </w:rPr>
        <w:t xml:space="preserve"> = 130), </w:t>
      </w:r>
      <w:r w:rsidR="009D324B" w:rsidRPr="00590DC7">
        <w:rPr>
          <w:rFonts w:ascii="Times New Roman" w:eastAsia="Calibri" w:hAnsi="Times New Roman" w:cs="Times New Roman"/>
          <w:sz w:val="24"/>
          <w:szCs w:val="24"/>
        </w:rPr>
        <w:t>after controlling for age (</w:t>
      </w:r>
      <w:r w:rsidR="009D324B" w:rsidRPr="00590DC7">
        <w:rPr>
          <w:rFonts w:ascii="Times New Roman" w:eastAsia="Calibri" w:hAnsi="Times New Roman" w:cs="Times New Roman"/>
          <w:i/>
          <w:sz w:val="24"/>
          <w:szCs w:val="24"/>
        </w:rPr>
        <w:t>p</w:t>
      </w:r>
      <w:r w:rsidR="009D324B" w:rsidRPr="00590DC7">
        <w:rPr>
          <w:rFonts w:ascii="Times New Roman" w:eastAsia="Calibri" w:hAnsi="Times New Roman" w:cs="Times New Roman"/>
          <w:sz w:val="24"/>
          <w:szCs w:val="24"/>
        </w:rPr>
        <w:t xml:space="preserve"> = .406) </w:t>
      </w:r>
      <w:r w:rsidRPr="00590DC7">
        <w:rPr>
          <w:rFonts w:ascii="Times New Roman" w:eastAsia="Calibri" w:hAnsi="Times New Roman" w:cs="Times New Roman"/>
          <w:sz w:val="24"/>
          <w:szCs w:val="24"/>
        </w:rPr>
        <w:t xml:space="preserve">the total direct effect of sexuality remained significant when the mediators were included in the model. Neither of the indirect effects for positive or negative appearance conversations </w:t>
      </w:r>
      <w:proofErr w:type="gramStart"/>
      <w:r w:rsidRPr="00590DC7">
        <w:rPr>
          <w:rFonts w:ascii="Times New Roman" w:eastAsia="Calibri" w:hAnsi="Times New Roman" w:cs="Times New Roman"/>
          <w:sz w:val="24"/>
          <w:szCs w:val="24"/>
        </w:rPr>
        <w:t>were</w:t>
      </w:r>
      <w:proofErr w:type="gramEnd"/>
      <w:r w:rsidRPr="00590DC7">
        <w:rPr>
          <w:rFonts w:ascii="Times New Roman" w:eastAsia="Calibri" w:hAnsi="Times New Roman" w:cs="Times New Roman"/>
          <w:sz w:val="24"/>
          <w:szCs w:val="24"/>
        </w:rPr>
        <w:t xml:space="preserve"> significant. Therefore, positive and negative appearance conversations did not mediate the relationship between sexuality and appearance orientation.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In the final model examining general-internalization (</w:t>
      </w:r>
      <w:r w:rsidRPr="00590DC7">
        <w:rPr>
          <w:rFonts w:ascii="Times New Roman" w:eastAsia="Calibri" w:hAnsi="Times New Roman" w:cs="Times New Roman"/>
          <w:i/>
          <w:sz w:val="24"/>
          <w:szCs w:val="24"/>
        </w:rPr>
        <w:t>N</w:t>
      </w:r>
      <w:r w:rsidRPr="00590DC7">
        <w:rPr>
          <w:rFonts w:ascii="Times New Roman" w:eastAsia="Calibri" w:hAnsi="Times New Roman" w:cs="Times New Roman"/>
          <w:sz w:val="24"/>
          <w:szCs w:val="24"/>
        </w:rPr>
        <w:t xml:space="preserve"> = 131), </w:t>
      </w:r>
      <w:r w:rsidR="009D324B" w:rsidRPr="00590DC7">
        <w:rPr>
          <w:rFonts w:ascii="Times New Roman" w:eastAsia="Calibri" w:hAnsi="Times New Roman" w:cs="Times New Roman"/>
          <w:sz w:val="24"/>
          <w:szCs w:val="24"/>
        </w:rPr>
        <w:t>after controlling for age (</w:t>
      </w:r>
      <w:r w:rsidR="009D324B" w:rsidRPr="00590DC7">
        <w:rPr>
          <w:rFonts w:ascii="Times New Roman" w:eastAsia="Calibri" w:hAnsi="Times New Roman" w:cs="Times New Roman"/>
          <w:i/>
          <w:sz w:val="24"/>
          <w:szCs w:val="24"/>
        </w:rPr>
        <w:t>p</w:t>
      </w:r>
      <w:r w:rsidR="009D324B" w:rsidRPr="00590DC7">
        <w:rPr>
          <w:rFonts w:ascii="Times New Roman" w:eastAsia="Calibri" w:hAnsi="Times New Roman" w:cs="Times New Roman"/>
          <w:sz w:val="24"/>
          <w:szCs w:val="24"/>
        </w:rPr>
        <w:t xml:space="preserve"> = .031) </w:t>
      </w:r>
      <w:r w:rsidRPr="00590DC7">
        <w:rPr>
          <w:rFonts w:ascii="Times New Roman" w:eastAsia="Calibri" w:hAnsi="Times New Roman" w:cs="Times New Roman"/>
          <w:sz w:val="24"/>
          <w:szCs w:val="24"/>
        </w:rPr>
        <w:t>the total direct effect of sexuality became non-significant when the mediators were included in the model. Both of the indirect effects for positive or negative appearance conversations were significant. Therefore, gay men’s more frequent engagement in both positive and negative appearance conversations fully explained the differences observed in gay and heterosexual men’s levels of internalization of the general appearance ideal.</w:t>
      </w:r>
    </w:p>
    <w:p w:rsidR="00FF08A8" w:rsidRPr="00590DC7" w:rsidRDefault="00FF08A8" w:rsidP="00FF08A8">
      <w:pPr>
        <w:widowControl w:val="0"/>
        <w:jc w:val="center"/>
        <w:rPr>
          <w:rFonts w:ascii="Times New Roman" w:eastAsia="Calibri" w:hAnsi="Times New Roman" w:cs="Times New Roman"/>
          <w:b/>
          <w:sz w:val="24"/>
          <w:szCs w:val="24"/>
        </w:rPr>
      </w:pPr>
      <w:r w:rsidRPr="00590DC7">
        <w:rPr>
          <w:rFonts w:ascii="Times New Roman" w:eastAsia="Calibri" w:hAnsi="Times New Roman" w:cs="Times New Roman"/>
          <w:b/>
          <w:sz w:val="24"/>
          <w:szCs w:val="24"/>
        </w:rPr>
        <w:t>Discussion</w:t>
      </w:r>
    </w:p>
    <w:p w:rsidR="00F8450A"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The results of this study suggest that appearance conversations are a prevalent discourse in the lives of adult men. Over half of participants (55.5% </w:t>
      </w:r>
      <w:r w:rsidRPr="00590DC7">
        <w:rPr>
          <w:rFonts w:ascii="Times New Roman" w:eastAsia="Calibri" w:hAnsi="Times New Roman" w:cs="Times New Roman"/>
          <w:sz w:val="24"/>
          <w:szCs w:val="24"/>
          <w:vertAlign w:val="subscript"/>
        </w:rPr>
        <w:t>positive</w:t>
      </w:r>
      <w:r w:rsidRPr="00590DC7">
        <w:rPr>
          <w:rFonts w:ascii="Times New Roman" w:eastAsia="Calibri" w:hAnsi="Times New Roman" w:cs="Times New Roman"/>
          <w:sz w:val="24"/>
          <w:szCs w:val="24"/>
        </w:rPr>
        <w:t xml:space="preserve">, 52.7% </w:t>
      </w:r>
      <w:r w:rsidRPr="00590DC7">
        <w:rPr>
          <w:rFonts w:ascii="Times New Roman" w:eastAsia="Calibri" w:hAnsi="Times New Roman" w:cs="Times New Roman"/>
          <w:sz w:val="24"/>
          <w:szCs w:val="24"/>
          <w:vertAlign w:val="subscript"/>
        </w:rPr>
        <w:t>negative</w:t>
      </w:r>
      <w:r w:rsidRPr="00590DC7">
        <w:rPr>
          <w:rFonts w:ascii="Times New Roman" w:eastAsia="Calibri" w:hAnsi="Times New Roman" w:cs="Times New Roman"/>
          <w:sz w:val="24"/>
          <w:szCs w:val="24"/>
        </w:rPr>
        <w:t xml:space="preserve">) rated engagement of positive and negative appearance conversations at or above the midpoint </w:t>
      </w:r>
      <w:r w:rsidRPr="00590DC7">
        <w:rPr>
          <w:rFonts w:ascii="Times New Roman" w:eastAsia="Calibri" w:hAnsi="Times New Roman" w:cs="Times New Roman"/>
          <w:sz w:val="24"/>
          <w:szCs w:val="24"/>
        </w:rPr>
        <w:lastRenderedPageBreak/>
        <w:t xml:space="preserve">of the Likert response scale. Our findings concur with other studies reporting appearance conversations among men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Galioto</w:t>
      </w:r>
      <w:proofErr w:type="spellEnd"/>
      <w:r w:rsidRPr="00590DC7">
        <w:rPr>
          <w:rFonts w:ascii="Times New Roman" w:eastAsia="Calibri" w:hAnsi="Times New Roman" w:cs="Times New Roman"/>
          <w:sz w:val="24"/>
        </w:rPr>
        <w:t xml:space="preserve"> et al., 2012; </w:t>
      </w:r>
      <w:proofErr w:type="spellStart"/>
      <w:r w:rsidRPr="00590DC7">
        <w:rPr>
          <w:rFonts w:ascii="Times New Roman" w:eastAsia="Calibri" w:hAnsi="Times New Roman" w:cs="Times New Roman"/>
          <w:sz w:val="24"/>
        </w:rPr>
        <w:t>Ousley</w:t>
      </w:r>
      <w:proofErr w:type="spellEnd"/>
      <w:r w:rsidRPr="00590DC7">
        <w:rPr>
          <w:rFonts w:ascii="Times New Roman" w:eastAsia="Calibri" w:hAnsi="Times New Roman" w:cs="Times New Roman"/>
          <w:sz w:val="24"/>
        </w:rPr>
        <w:t xml:space="preserve"> et al., 2008)</w:t>
      </w:r>
      <w:r w:rsidRPr="00590DC7">
        <w:rPr>
          <w:rFonts w:ascii="Times New Roman" w:eastAsia="Calibri" w:hAnsi="Times New Roman" w:cs="Times New Roman"/>
          <w:sz w:val="24"/>
          <w:szCs w:val="24"/>
        </w:rPr>
        <w:t>.</w:t>
      </w:r>
      <w:r w:rsidR="00C63F7B">
        <w:rPr>
          <w:rFonts w:ascii="Times New Roman" w:eastAsia="Calibri" w:hAnsi="Times New Roman" w:cs="Times New Roman"/>
          <w:sz w:val="24"/>
          <w:szCs w:val="24"/>
        </w:rPr>
        <w:t xml:space="preserve"> Additionally, as t</w:t>
      </w:r>
      <w:r w:rsidR="00C63F7B" w:rsidRPr="00590DC7">
        <w:rPr>
          <w:rFonts w:ascii="Times New Roman" w:eastAsia="Calibri" w:hAnsi="Times New Roman" w:cs="Times New Roman"/>
          <w:sz w:val="24"/>
          <w:szCs w:val="24"/>
        </w:rPr>
        <w:t>he majority of participants in this study were not students (72%)</w:t>
      </w:r>
      <w:r w:rsidR="00C63F7B">
        <w:rPr>
          <w:rFonts w:ascii="Times New Roman" w:eastAsia="Calibri" w:hAnsi="Times New Roman" w:cs="Times New Roman"/>
          <w:sz w:val="24"/>
          <w:szCs w:val="24"/>
        </w:rPr>
        <w:t xml:space="preserve"> and were recruited from the UK, our</w:t>
      </w:r>
      <w:r w:rsidR="00C63F7B" w:rsidRPr="00590DC7">
        <w:rPr>
          <w:rFonts w:ascii="Times New Roman" w:eastAsia="Calibri" w:hAnsi="Times New Roman" w:cs="Times New Roman"/>
          <w:sz w:val="24"/>
          <w:szCs w:val="24"/>
        </w:rPr>
        <w:t xml:space="preserve"> research suggests that appearance conversations are not limited to male students from the US. </w:t>
      </w:r>
      <w:r w:rsidRPr="00590DC7">
        <w:rPr>
          <w:rFonts w:ascii="Times New Roman" w:eastAsia="Calibri" w:hAnsi="Times New Roman" w:cs="Times New Roman"/>
          <w:sz w:val="24"/>
          <w:szCs w:val="24"/>
        </w:rPr>
        <w:t xml:space="preserve"> The frequency of</w:t>
      </w:r>
      <w:r w:rsidR="00D1503D">
        <w:rPr>
          <w:rFonts w:ascii="Times New Roman" w:eastAsia="Calibri" w:hAnsi="Times New Roman" w:cs="Times New Roman"/>
          <w:sz w:val="24"/>
          <w:szCs w:val="24"/>
        </w:rPr>
        <w:t xml:space="preserve"> men’s engagement in appearance </w:t>
      </w:r>
      <w:r w:rsidRPr="00590DC7">
        <w:rPr>
          <w:rFonts w:ascii="Times New Roman" w:eastAsia="Calibri" w:hAnsi="Times New Roman" w:cs="Times New Roman"/>
          <w:sz w:val="24"/>
          <w:szCs w:val="24"/>
        </w:rPr>
        <w:t xml:space="preserve">conversations in this study </w:t>
      </w:r>
      <w:r w:rsidR="00D1503D" w:rsidRPr="00590DC7">
        <w:rPr>
          <w:rFonts w:ascii="Times New Roman" w:eastAsia="Calibri" w:hAnsi="Times New Roman" w:cs="Times New Roman"/>
          <w:sz w:val="24"/>
          <w:szCs w:val="24"/>
        </w:rPr>
        <w:t>w</w:t>
      </w:r>
      <w:r w:rsidR="00D1503D">
        <w:rPr>
          <w:rFonts w:ascii="Times New Roman" w:eastAsia="Calibri" w:hAnsi="Times New Roman" w:cs="Times New Roman"/>
          <w:sz w:val="24"/>
          <w:szCs w:val="24"/>
        </w:rPr>
        <w:t>as</w:t>
      </w:r>
      <w:r w:rsidR="00C63F7B">
        <w:rPr>
          <w:rFonts w:ascii="Times New Roman" w:eastAsia="Calibri" w:hAnsi="Times New Roman" w:cs="Times New Roman"/>
          <w:sz w:val="24"/>
          <w:szCs w:val="24"/>
        </w:rPr>
        <w:t>, however,</w:t>
      </w:r>
      <w:r w:rsidR="00D1503D">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higher (</w:t>
      </w:r>
      <w:proofErr w:type="spellStart"/>
      <w:r w:rsidRPr="00590DC7">
        <w:rPr>
          <w:rFonts w:ascii="Times New Roman" w:eastAsia="Calibri" w:hAnsi="Times New Roman" w:cs="Times New Roman"/>
          <w:i/>
          <w:sz w:val="24"/>
          <w:szCs w:val="24"/>
        </w:rPr>
        <w:t>M</w:t>
      </w:r>
      <w:r w:rsidRPr="00590DC7">
        <w:rPr>
          <w:rFonts w:ascii="Times New Roman" w:eastAsia="Calibri" w:hAnsi="Times New Roman" w:cs="Times New Roman"/>
          <w:i/>
          <w:sz w:val="24"/>
          <w:szCs w:val="24"/>
          <w:vertAlign w:val="subscript"/>
        </w:rPr>
        <w:t>pos</w:t>
      </w:r>
      <w:proofErr w:type="spellEnd"/>
      <w:r w:rsidRPr="00590DC7">
        <w:rPr>
          <w:rFonts w:ascii="Times New Roman" w:eastAsia="Calibri" w:hAnsi="Times New Roman" w:cs="Times New Roman"/>
          <w:sz w:val="24"/>
          <w:szCs w:val="24"/>
          <w:vertAlign w:val="superscript"/>
        </w:rPr>
        <w:footnoteReference w:id="5"/>
      </w:r>
      <w:r w:rsidRPr="00590DC7">
        <w:rPr>
          <w:rFonts w:ascii="Times New Roman" w:eastAsia="Calibri" w:hAnsi="Times New Roman" w:cs="Times New Roman"/>
          <w:sz w:val="24"/>
          <w:szCs w:val="24"/>
        </w:rPr>
        <w:t xml:space="preserve"> = 2.70 and </w:t>
      </w:r>
      <w:proofErr w:type="spellStart"/>
      <w:r w:rsidRPr="00590DC7">
        <w:rPr>
          <w:rFonts w:ascii="Times New Roman" w:eastAsia="Calibri" w:hAnsi="Times New Roman" w:cs="Times New Roman"/>
          <w:i/>
          <w:sz w:val="24"/>
          <w:szCs w:val="24"/>
        </w:rPr>
        <w:t>M</w:t>
      </w:r>
      <w:r w:rsidRPr="00590DC7">
        <w:rPr>
          <w:rFonts w:ascii="Times New Roman" w:eastAsia="Calibri" w:hAnsi="Times New Roman" w:cs="Times New Roman"/>
          <w:i/>
          <w:sz w:val="24"/>
          <w:szCs w:val="24"/>
          <w:vertAlign w:val="subscript"/>
        </w:rPr>
        <w:t>neg</w:t>
      </w:r>
      <w:proofErr w:type="spellEnd"/>
      <w:r w:rsidRPr="00590DC7">
        <w:rPr>
          <w:rFonts w:ascii="Times New Roman" w:eastAsia="Calibri" w:hAnsi="Times New Roman" w:cs="Times New Roman"/>
          <w:sz w:val="24"/>
          <w:szCs w:val="24"/>
        </w:rPr>
        <w:t xml:space="preserve"> = 2.63 on a 5-point scale) than in other studies using equivalent scales (e.g., </w:t>
      </w:r>
      <w:proofErr w:type="spellStart"/>
      <w:r w:rsidRPr="00590DC7">
        <w:rPr>
          <w:rFonts w:ascii="Times New Roman" w:eastAsia="Calibri" w:hAnsi="Times New Roman" w:cs="Times New Roman"/>
          <w:i/>
          <w:sz w:val="24"/>
          <w:szCs w:val="24"/>
        </w:rPr>
        <w:t>M</w:t>
      </w:r>
      <w:r w:rsidRPr="00590DC7">
        <w:rPr>
          <w:rFonts w:ascii="Times New Roman" w:eastAsia="Calibri" w:hAnsi="Times New Roman" w:cs="Times New Roman"/>
          <w:i/>
          <w:sz w:val="24"/>
          <w:szCs w:val="24"/>
          <w:vertAlign w:val="subscript"/>
        </w:rPr>
        <w:t>neg</w:t>
      </w:r>
      <w:proofErr w:type="spellEnd"/>
      <w:r w:rsidRPr="00590DC7">
        <w:rPr>
          <w:rFonts w:ascii="Times New Roman" w:eastAsia="Calibri" w:hAnsi="Times New Roman" w:cs="Times New Roman"/>
          <w:sz w:val="24"/>
          <w:szCs w:val="24"/>
        </w:rPr>
        <w:t xml:space="preserve"> = 1.84, </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w:t>
      </w:r>
      <w:r w:rsidRPr="00590DC7">
        <w:rPr>
          <w:rFonts w:ascii="Times New Roman" w:eastAsia="Calibri" w:hAnsi="Times New Roman" w:cs="Times New Roman"/>
          <w:sz w:val="24"/>
          <w:szCs w:val="24"/>
        </w:rPr>
        <w:t xml:space="preserve">; </w:t>
      </w:r>
      <w:proofErr w:type="spellStart"/>
      <w:r w:rsidRPr="00590DC7">
        <w:rPr>
          <w:rFonts w:ascii="Times New Roman" w:eastAsia="Calibri" w:hAnsi="Times New Roman" w:cs="Times New Roman"/>
          <w:i/>
          <w:sz w:val="24"/>
          <w:szCs w:val="24"/>
        </w:rPr>
        <w:t>M</w:t>
      </w:r>
      <w:r w:rsidRPr="00590DC7">
        <w:rPr>
          <w:rFonts w:ascii="Times New Roman" w:eastAsia="Calibri" w:hAnsi="Times New Roman" w:cs="Times New Roman"/>
          <w:i/>
          <w:sz w:val="24"/>
          <w:szCs w:val="24"/>
          <w:vertAlign w:val="subscript"/>
        </w:rPr>
        <w:t>neg</w:t>
      </w:r>
      <w:proofErr w:type="spellEnd"/>
      <w:r w:rsidRPr="00590DC7">
        <w:rPr>
          <w:rFonts w:ascii="Times New Roman" w:eastAsia="Calibri" w:hAnsi="Times New Roman" w:cs="Times New Roman"/>
          <w:sz w:val="24"/>
          <w:szCs w:val="24"/>
        </w:rPr>
        <w:t xml:space="preserve"> = 2.01, </w:t>
      </w:r>
      <w:proofErr w:type="spellStart"/>
      <w:r w:rsidRPr="00590DC7">
        <w:rPr>
          <w:rFonts w:ascii="Times New Roman" w:eastAsia="Calibri" w:hAnsi="Times New Roman" w:cs="Times New Roman"/>
          <w:sz w:val="24"/>
        </w:rPr>
        <w:t>Vartanian</w:t>
      </w:r>
      <w:proofErr w:type="spellEnd"/>
      <w:r w:rsidRPr="00590DC7">
        <w:rPr>
          <w:rFonts w:ascii="Times New Roman" w:eastAsia="Calibri" w:hAnsi="Times New Roman" w:cs="Times New Roman"/>
          <w:sz w:val="24"/>
        </w:rPr>
        <w:t xml:space="preserve"> et al., 2001)</w:t>
      </w:r>
      <w:r w:rsidRPr="00590DC7">
        <w:rPr>
          <w:rFonts w:ascii="Times New Roman" w:eastAsia="Calibri" w:hAnsi="Times New Roman" w:cs="Times New Roman"/>
          <w:sz w:val="24"/>
          <w:szCs w:val="24"/>
        </w:rPr>
        <w:t xml:space="preserve">. </w:t>
      </w:r>
      <w:r w:rsidR="00D1503D">
        <w:rPr>
          <w:rFonts w:ascii="Times New Roman" w:eastAsia="Calibri" w:hAnsi="Times New Roman" w:cs="Times New Roman"/>
          <w:sz w:val="24"/>
          <w:szCs w:val="24"/>
        </w:rPr>
        <w:t xml:space="preserve">This </w:t>
      </w:r>
      <w:r w:rsidR="00CE4149">
        <w:rPr>
          <w:rFonts w:ascii="Times New Roman" w:eastAsia="Calibri" w:hAnsi="Times New Roman" w:cs="Times New Roman"/>
          <w:sz w:val="24"/>
          <w:szCs w:val="24"/>
        </w:rPr>
        <w:t xml:space="preserve">could </w:t>
      </w:r>
      <w:r w:rsidR="00D1503D">
        <w:rPr>
          <w:rFonts w:ascii="Times New Roman" w:eastAsia="Calibri" w:hAnsi="Times New Roman" w:cs="Times New Roman"/>
          <w:sz w:val="24"/>
          <w:szCs w:val="24"/>
        </w:rPr>
        <w:t>be because o</w:t>
      </w:r>
      <w:r w:rsidRPr="00590DC7">
        <w:rPr>
          <w:rFonts w:ascii="Times New Roman" w:eastAsia="Calibri" w:hAnsi="Times New Roman" w:cs="Times New Roman"/>
          <w:sz w:val="24"/>
          <w:szCs w:val="24"/>
        </w:rPr>
        <w:t xml:space="preserve">ur measure of appearance conversations may have been more sensitive to capturing men’s engagement in appearance conversations. </w:t>
      </w:r>
      <w:r w:rsidR="00D1503D">
        <w:rPr>
          <w:rFonts w:ascii="Times New Roman" w:eastAsia="Calibri" w:hAnsi="Times New Roman" w:cs="Times New Roman"/>
          <w:sz w:val="24"/>
          <w:szCs w:val="24"/>
        </w:rPr>
        <w:t>Our measure assessed</w:t>
      </w:r>
      <w:r w:rsidRPr="00590DC7">
        <w:rPr>
          <w:rFonts w:ascii="Times New Roman" w:eastAsia="Calibri" w:hAnsi="Times New Roman" w:cs="Times New Roman"/>
          <w:sz w:val="24"/>
          <w:szCs w:val="24"/>
        </w:rPr>
        <w:t xml:space="preserve"> both p</w:t>
      </w:r>
      <w:r w:rsidR="001A5E94">
        <w:rPr>
          <w:rFonts w:ascii="Times New Roman" w:eastAsia="Calibri" w:hAnsi="Times New Roman" w:cs="Times New Roman"/>
          <w:sz w:val="24"/>
          <w:szCs w:val="24"/>
        </w:rPr>
        <w:t xml:space="preserve">ositive and negative appearance </w:t>
      </w:r>
      <w:r w:rsidR="001A5E94" w:rsidRPr="00590DC7">
        <w:rPr>
          <w:rFonts w:ascii="Times New Roman" w:eastAsia="Calibri" w:hAnsi="Times New Roman" w:cs="Times New Roman"/>
          <w:sz w:val="24"/>
          <w:szCs w:val="24"/>
        </w:rPr>
        <w:t>conversations and</w:t>
      </w:r>
      <w:r w:rsidRPr="00590DC7">
        <w:rPr>
          <w:rFonts w:ascii="Times New Roman" w:eastAsia="Calibri" w:hAnsi="Times New Roman" w:cs="Times New Roman"/>
          <w:sz w:val="24"/>
          <w:szCs w:val="24"/>
        </w:rPr>
        <w:t xml:space="preserve"> the appearance conversation examples that were given reflected a greater breadth of men’s appearance concerns</w:t>
      </w:r>
      <w:r w:rsidR="00C7712B" w:rsidRPr="00590DC7">
        <w:rPr>
          <w:rFonts w:ascii="Times New Roman" w:eastAsia="Calibri" w:hAnsi="Times New Roman" w:cs="Times New Roman"/>
          <w:sz w:val="24"/>
          <w:szCs w:val="24"/>
        </w:rPr>
        <w:t xml:space="preserve"> than those</w:t>
      </w:r>
      <w:r w:rsidRPr="00590DC7">
        <w:rPr>
          <w:rFonts w:ascii="Times New Roman" w:eastAsia="Calibri" w:hAnsi="Times New Roman" w:cs="Times New Roman"/>
          <w:sz w:val="24"/>
          <w:szCs w:val="24"/>
        </w:rPr>
        <w:t xml:space="preserve"> used in previous measures (i.e., body fat, muscularity, and height dissatisfaction). In contrast, the previous assessments of appearance conversations among men have tended to ignore positive appearance conversations </w:t>
      </w:r>
      <w:r w:rsidRPr="00590DC7">
        <w:rPr>
          <w:rFonts w:ascii="Times New Roman" w:eastAsia="Calibri" w:hAnsi="Times New Roman" w:cs="Times New Roman"/>
          <w:sz w:val="24"/>
        </w:rPr>
        <w:t>(</w:t>
      </w:r>
      <w:proofErr w:type="spellStart"/>
      <w:r w:rsidRPr="00590DC7">
        <w:rPr>
          <w:rFonts w:ascii="Times New Roman" w:eastAsia="Calibri" w:hAnsi="Times New Roman" w:cs="Times New Roman"/>
          <w:sz w:val="24"/>
        </w:rPr>
        <w:t>Galioto</w:t>
      </w:r>
      <w:proofErr w:type="spellEnd"/>
      <w:r w:rsidRPr="00590DC7">
        <w:rPr>
          <w:rFonts w:ascii="Times New Roman" w:eastAsia="Calibri" w:hAnsi="Times New Roman" w:cs="Times New Roman"/>
          <w:sz w:val="24"/>
        </w:rPr>
        <w:t xml:space="preserve"> et al., 2012; </w:t>
      </w:r>
      <w:proofErr w:type="spellStart"/>
      <w:r w:rsidRPr="00590DC7">
        <w:rPr>
          <w:rFonts w:ascii="Times New Roman" w:eastAsia="Calibri" w:hAnsi="Times New Roman" w:cs="Times New Roman"/>
          <w:sz w:val="24"/>
        </w:rPr>
        <w:t>McArdle</w:t>
      </w:r>
      <w:proofErr w:type="spellEnd"/>
      <w:r w:rsidRPr="00590DC7">
        <w:rPr>
          <w:rFonts w:ascii="Times New Roman" w:eastAsia="Calibri" w:hAnsi="Times New Roman" w:cs="Times New Roman"/>
          <w:sz w:val="24"/>
        </w:rPr>
        <w:t xml:space="preserve"> &amp; Hill, 2007)</w:t>
      </w:r>
      <w:r w:rsidRPr="00590DC7">
        <w:rPr>
          <w:rFonts w:ascii="Times New Roman" w:eastAsia="Calibri" w:hAnsi="Times New Roman" w:cs="Times New Roman"/>
          <w:sz w:val="24"/>
          <w:szCs w:val="24"/>
        </w:rPr>
        <w:t xml:space="preserve"> or have given examples of such appearance conversations based on only one facet of</w:t>
      </w:r>
      <w:r w:rsidR="00D1503D">
        <w:rPr>
          <w:rFonts w:ascii="Times New Roman" w:eastAsia="Calibri" w:hAnsi="Times New Roman" w:cs="Times New Roman"/>
          <w:sz w:val="24"/>
          <w:szCs w:val="24"/>
        </w:rPr>
        <w:t xml:space="preserve"> men’s</w:t>
      </w:r>
      <w:r w:rsidRPr="00590DC7">
        <w:rPr>
          <w:rFonts w:ascii="Times New Roman" w:eastAsia="Calibri" w:hAnsi="Times New Roman" w:cs="Times New Roman"/>
          <w:sz w:val="24"/>
          <w:szCs w:val="24"/>
        </w:rPr>
        <w:t xml:space="preserve"> body dissatisfaction </w:t>
      </w:r>
      <w:r w:rsidRPr="00590DC7">
        <w:rPr>
          <w:rFonts w:ascii="Times New Roman" w:eastAsia="Calibri" w:hAnsi="Times New Roman" w:cs="Times New Roman"/>
          <w:sz w:val="24"/>
        </w:rPr>
        <w:t>(Martz et al., 2009; Payne et al., 2010)</w:t>
      </w:r>
      <w:r w:rsidRPr="00590DC7">
        <w:rPr>
          <w:rFonts w:ascii="Times New Roman" w:eastAsia="Calibri" w:hAnsi="Times New Roman" w:cs="Times New Roman"/>
          <w:sz w:val="24"/>
          <w:szCs w:val="24"/>
        </w:rPr>
        <w:t>.</w:t>
      </w:r>
      <w:r w:rsidR="00C63F7B">
        <w:rPr>
          <w:rFonts w:ascii="Times New Roman" w:eastAsia="Calibri" w:hAnsi="Times New Roman" w:cs="Times New Roman"/>
          <w:sz w:val="24"/>
          <w:szCs w:val="24"/>
        </w:rPr>
        <w:t xml:space="preserve"> Nevertheless, t</w:t>
      </w:r>
      <w:r w:rsidR="00C63F7B" w:rsidRPr="00590DC7">
        <w:rPr>
          <w:rFonts w:ascii="Times New Roman" w:eastAsia="Calibri" w:hAnsi="Times New Roman" w:cs="Times New Roman"/>
          <w:sz w:val="24"/>
          <w:szCs w:val="24"/>
        </w:rPr>
        <w:t>he high frequency of</w:t>
      </w:r>
      <w:r w:rsidR="00C63F7B" w:rsidRPr="00590DC7">
        <w:rPr>
          <w:rFonts w:ascii="Times New Roman" w:eastAsia="Calibri" w:hAnsi="Times New Roman" w:cs="Times New Roman"/>
          <w:b/>
          <w:sz w:val="24"/>
          <w:szCs w:val="24"/>
        </w:rPr>
        <w:t xml:space="preserve"> </w:t>
      </w:r>
      <w:r w:rsidR="001A22DA" w:rsidRPr="00590DC7">
        <w:rPr>
          <w:rFonts w:ascii="Times New Roman" w:eastAsia="Calibri" w:hAnsi="Times New Roman" w:cs="Times New Roman"/>
          <w:sz w:val="24"/>
          <w:szCs w:val="24"/>
        </w:rPr>
        <w:t>engag</w:t>
      </w:r>
      <w:r w:rsidR="001A22DA">
        <w:rPr>
          <w:rFonts w:ascii="Times New Roman" w:eastAsia="Calibri" w:hAnsi="Times New Roman" w:cs="Times New Roman"/>
          <w:sz w:val="24"/>
          <w:szCs w:val="24"/>
        </w:rPr>
        <w:t>ement</w:t>
      </w:r>
      <w:r w:rsidR="001A22DA" w:rsidRPr="00590DC7">
        <w:rPr>
          <w:rFonts w:ascii="Times New Roman" w:eastAsia="Calibri" w:hAnsi="Times New Roman" w:cs="Times New Roman"/>
          <w:sz w:val="24"/>
          <w:szCs w:val="24"/>
        </w:rPr>
        <w:t xml:space="preserve"> </w:t>
      </w:r>
      <w:r w:rsidR="00C63F7B" w:rsidRPr="00590DC7">
        <w:rPr>
          <w:rFonts w:ascii="Times New Roman" w:eastAsia="Calibri" w:hAnsi="Times New Roman" w:cs="Times New Roman"/>
          <w:sz w:val="24"/>
          <w:szCs w:val="24"/>
        </w:rPr>
        <w:t>in appearance conversations found in this study resonates with other research that has shown</w:t>
      </w:r>
      <w:r w:rsidR="001A22DA">
        <w:rPr>
          <w:rFonts w:ascii="Times New Roman" w:eastAsia="Calibri" w:hAnsi="Times New Roman" w:cs="Times New Roman"/>
          <w:sz w:val="24"/>
          <w:szCs w:val="24"/>
        </w:rPr>
        <w:t xml:space="preserve"> that</w:t>
      </w:r>
      <w:r w:rsidR="00C63F7B" w:rsidRPr="00590DC7">
        <w:rPr>
          <w:rFonts w:ascii="Times New Roman" w:eastAsia="Calibri" w:hAnsi="Times New Roman" w:cs="Times New Roman"/>
          <w:sz w:val="24"/>
          <w:szCs w:val="24"/>
        </w:rPr>
        <w:t xml:space="preserve"> there is a greater</w:t>
      </w:r>
      <w:r w:rsidR="00C63F7B">
        <w:rPr>
          <w:rFonts w:ascii="Times New Roman" w:eastAsia="Calibri" w:hAnsi="Times New Roman" w:cs="Times New Roman"/>
          <w:sz w:val="24"/>
          <w:szCs w:val="24"/>
        </w:rPr>
        <w:t xml:space="preserve"> sociocultural</w:t>
      </w:r>
      <w:r w:rsidR="00C63F7B" w:rsidRPr="00590DC7">
        <w:rPr>
          <w:rFonts w:ascii="Times New Roman" w:eastAsia="Calibri" w:hAnsi="Times New Roman" w:cs="Times New Roman"/>
          <w:sz w:val="24"/>
          <w:szCs w:val="24"/>
        </w:rPr>
        <w:t xml:space="preserve"> focus on the male body now than ever before (e.g., </w:t>
      </w:r>
      <w:r w:rsidR="00C63F7B" w:rsidRPr="00590DC7">
        <w:rPr>
          <w:rFonts w:ascii="Times New Roman" w:eastAsia="Calibri" w:hAnsi="Times New Roman" w:cs="Times New Roman"/>
          <w:sz w:val="24"/>
        </w:rPr>
        <w:t xml:space="preserve">Law &amp; </w:t>
      </w:r>
      <w:proofErr w:type="spellStart"/>
      <w:r w:rsidR="00C63F7B" w:rsidRPr="00590DC7">
        <w:rPr>
          <w:rFonts w:ascii="Times New Roman" w:eastAsia="Calibri" w:hAnsi="Times New Roman" w:cs="Times New Roman"/>
          <w:sz w:val="24"/>
        </w:rPr>
        <w:t>Labre</w:t>
      </w:r>
      <w:proofErr w:type="spellEnd"/>
      <w:r w:rsidR="00C63F7B" w:rsidRPr="00590DC7">
        <w:rPr>
          <w:rFonts w:ascii="Times New Roman" w:eastAsia="Calibri" w:hAnsi="Times New Roman" w:cs="Times New Roman"/>
          <w:sz w:val="24"/>
        </w:rPr>
        <w:t>, 2002)</w:t>
      </w:r>
      <w:r w:rsidR="00C63F7B" w:rsidRPr="00590DC7">
        <w:rPr>
          <w:rFonts w:ascii="Times New Roman" w:eastAsia="Calibri" w:hAnsi="Times New Roman" w:cs="Times New Roman"/>
          <w:sz w:val="24"/>
          <w:szCs w:val="24"/>
        </w:rPr>
        <w:t>.</w:t>
      </w:r>
      <w:r w:rsidR="00F8450A">
        <w:rPr>
          <w:rFonts w:ascii="Times New Roman" w:eastAsia="Calibri" w:hAnsi="Times New Roman" w:cs="Times New Roman"/>
          <w:sz w:val="24"/>
          <w:szCs w:val="24"/>
        </w:rPr>
        <w:t xml:space="preserve">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Consistent with hypotheses and previous research </w:t>
      </w:r>
      <w:r w:rsidR="008A6CD1" w:rsidRPr="00590DC7">
        <w:rPr>
          <w:rFonts w:ascii="Times New Roman" w:eastAsia="Calibri" w:hAnsi="Times New Roman" w:cs="Times New Roman"/>
          <w:sz w:val="24"/>
          <w:szCs w:val="24"/>
        </w:rPr>
        <w:fldChar w:fldCharType="begin"/>
      </w:r>
      <w:r w:rsidRPr="00590DC7">
        <w:rPr>
          <w:rFonts w:ascii="Times New Roman" w:eastAsia="Calibri" w:hAnsi="Times New Roman" w:cs="Times New Roman"/>
          <w:sz w:val="24"/>
          <w:szCs w:val="24"/>
        </w:rPr>
        <w:instrText xml:space="preserve"> ADDIN ZOTERO_ITEM CSL_CITATION {"citationID":"1flhmmkrer","properties":{"formattedCitation":"(Siever, 1994; Smith, Hawkeswood, Bodell, &amp; Joiner, 2011)","plainCitation":"(Siever, 1994; Smith, Hawkeswood, Bodell, &amp; Joiner, 2011)"},"citationItems":[{"id":282,"uris":["http://zotero.org/users/962478/items/CNAMPF63"],"uri":["http://zotero.org/users/962478/items/CNAMPF63"],"itemData":{"id":282,"type":"article-journal","title":"Sexual orientation and gender as factors in socioculturally acquired vulnerability to body dissatisfaction and eating disorders.","container-title":"Journal of Consulting and Clinical Psychology","page":"252","volume":"62","issue":"2","DOI":"10.1037/0022-006X.62.2.252","author":[{"family":"Siever","given":"M. D."}],"issued":{"year":1994}}},{"id":54,"uris":["http://zotero.org/users/962478/items/3SEXPEUH"],"uri":["http://zotero.org/users/962478/items/3SEXPEUH"],"itemData":{"id":54,"type":"article-journal","title":"Muscularity versus leanness: An examination of body ideals and predictors of disordered eating in heterosexual and gay college students","container-title":"Body Image","page":"232-236","volume":"8","issue":"3","abstract":"The aim of the current study was to add to the growing body of research on men with eating disorders by examining the association between different types of body dissatisfaction (muscularity and body fat) and disordered eating in heterosexual and gay men. Two hundred four participants (over one-third were gay) completed measures assessing disordered eating, muscularity and body fat dissatisfaction, and sexual orientation. Body fat dissatisfaction, but not muscularity dissatisfaction, predicted disordered eating, dietary restraint, and concerns about weight and eating in gay and heterosexual men. These findings were consistent across all measures of body fat and muscularity dissatisfaction, providing stronger evidence that body fat dissatisfaction may be a greater risk factor for disordered eating in both gay and heterosexual college aged men than muscularity dissatisfaction.","DOI":"10.1016/j.bodyim.2011.03.005","shortTitle":"Muscularity versus leanness","author":[{"family":"Smith","given":"April R."},{"family":"Hawkeswood","given":"Sean E."},{"family":"Bodell","given":"Lindsay P."},{"family":"Joiner","given":"Thomas E."}],"issued":{"year":2011,"month":6},"accessed":{"year":2012,"month":7,"day":30}}}],"schema":"https://github.com/citation-style-language/schema/raw/master/csl-citation.json"} </w:instrText>
      </w:r>
      <w:r w:rsidR="008A6CD1" w:rsidRPr="00590DC7">
        <w:rPr>
          <w:rFonts w:ascii="Times New Roman" w:eastAsia="Calibri" w:hAnsi="Times New Roman" w:cs="Times New Roman"/>
          <w:sz w:val="24"/>
          <w:szCs w:val="24"/>
        </w:rPr>
        <w:fldChar w:fldCharType="separate"/>
      </w:r>
      <w:r w:rsidRPr="00590DC7">
        <w:rPr>
          <w:rFonts w:ascii="Times New Roman" w:eastAsia="Calibri" w:hAnsi="Times New Roman" w:cs="Times New Roman"/>
          <w:sz w:val="24"/>
          <w:szCs w:val="21"/>
        </w:rPr>
        <w:t>(e.g., Siever, 1994; Smith et al.,  2011)</w:t>
      </w:r>
      <w:r w:rsidR="008A6CD1" w:rsidRPr="00590DC7">
        <w:rPr>
          <w:rFonts w:ascii="Times New Roman" w:eastAsia="Calibri" w:hAnsi="Times New Roman" w:cs="Times New Roman"/>
          <w:sz w:val="24"/>
          <w:szCs w:val="24"/>
        </w:rPr>
        <w:fldChar w:fldCharType="end"/>
      </w:r>
      <w:r w:rsidRPr="00590DC7">
        <w:rPr>
          <w:rFonts w:ascii="Times New Roman" w:eastAsia="Calibri" w:hAnsi="Times New Roman" w:cs="Times New Roman"/>
          <w:sz w:val="24"/>
          <w:szCs w:val="24"/>
        </w:rPr>
        <w:t xml:space="preserve">, gay men reported greater body fat- and muscularity- dissatisfaction, appearance orientation, general internalization and engagement in both positive and negative appearance conversations than heterosexual men. Furthermore, the majority of these differences were </w:t>
      </w:r>
      <w:r w:rsidRPr="00590DC7">
        <w:rPr>
          <w:rFonts w:ascii="Times New Roman" w:eastAsia="Calibri" w:hAnsi="Times New Roman" w:cs="Times New Roman"/>
          <w:sz w:val="24"/>
          <w:szCs w:val="24"/>
        </w:rPr>
        <w:lastRenderedPageBreak/>
        <w:t xml:space="preserve">explained by the extent to which gay and heterosexual men engaged in appearance conversations. Specifically, differences between gay and heterosexual men’s reports of body fat dissatisfaction, muscularity dissatisfaction, and general- internalization were mediated by frequency of engagement in appearance conversations. As these data are cross-sectional it is impossible to draw conclusions about causality. Theoretically it is </w:t>
      </w:r>
      <w:proofErr w:type="gramStart"/>
      <w:r w:rsidRPr="00590DC7">
        <w:rPr>
          <w:rFonts w:ascii="Times New Roman" w:eastAsia="Calibri" w:hAnsi="Times New Roman" w:cs="Times New Roman"/>
          <w:sz w:val="24"/>
          <w:szCs w:val="24"/>
        </w:rPr>
        <w:t>plausible,</w:t>
      </w:r>
      <w:proofErr w:type="gramEnd"/>
      <w:r w:rsidRPr="00590DC7">
        <w:rPr>
          <w:rFonts w:ascii="Times New Roman" w:eastAsia="Calibri" w:hAnsi="Times New Roman" w:cs="Times New Roman"/>
          <w:sz w:val="24"/>
          <w:szCs w:val="24"/>
        </w:rPr>
        <w:t xml:space="preserve"> however, that engagement in appearance conversations may cause body dissatisfaction and internalization of the general appearance ideal. Moreover, as gay men engage in appearance conversations to a greater extent than heterosexual men, they may also develop greater levels of body dissatisfaction and internalization of the general appearance ideal. This interpretation suggests that </w:t>
      </w:r>
      <w:r w:rsidR="00507A4B">
        <w:rPr>
          <w:rFonts w:ascii="Times New Roman" w:eastAsia="Calibri" w:hAnsi="Times New Roman" w:cs="Times New Roman"/>
          <w:sz w:val="24"/>
          <w:szCs w:val="24"/>
        </w:rPr>
        <w:t>appearance conversations</w:t>
      </w:r>
      <w:r w:rsidRPr="00590DC7">
        <w:rPr>
          <w:rFonts w:ascii="Times New Roman" w:eastAsia="Calibri" w:hAnsi="Times New Roman" w:cs="Times New Roman"/>
          <w:sz w:val="24"/>
          <w:szCs w:val="24"/>
        </w:rPr>
        <w:t xml:space="preserve"> foster the dissatisfaction and internalization, and is supported by </w:t>
      </w:r>
      <w:r w:rsidR="00507A4B">
        <w:rPr>
          <w:rFonts w:ascii="Times New Roman" w:eastAsia="Calibri" w:hAnsi="Times New Roman" w:cs="Times New Roman"/>
          <w:sz w:val="24"/>
          <w:szCs w:val="24"/>
        </w:rPr>
        <w:t xml:space="preserve">experimental </w:t>
      </w:r>
      <w:r w:rsidRPr="00590DC7">
        <w:rPr>
          <w:rFonts w:ascii="Times New Roman" w:eastAsia="Calibri" w:hAnsi="Times New Roman" w:cs="Times New Roman"/>
          <w:sz w:val="24"/>
          <w:szCs w:val="24"/>
        </w:rPr>
        <w:t>evidence</w:t>
      </w:r>
      <w:r w:rsidR="00507A4B">
        <w:rPr>
          <w:rFonts w:ascii="Times New Roman" w:eastAsia="Calibri" w:hAnsi="Times New Roman" w:cs="Times New Roman"/>
          <w:sz w:val="24"/>
          <w:szCs w:val="24"/>
        </w:rPr>
        <w:t xml:space="preserve"> which has show</w:t>
      </w:r>
      <w:r w:rsidR="001243D1">
        <w:rPr>
          <w:rFonts w:ascii="Times New Roman" w:eastAsia="Calibri" w:hAnsi="Times New Roman" w:cs="Times New Roman"/>
          <w:sz w:val="24"/>
          <w:szCs w:val="24"/>
        </w:rPr>
        <w:t>n</w:t>
      </w:r>
      <w:r w:rsidR="00507A4B">
        <w:rPr>
          <w:rFonts w:ascii="Times New Roman" w:eastAsia="Calibri" w:hAnsi="Times New Roman" w:cs="Times New Roman"/>
          <w:sz w:val="24"/>
          <w:szCs w:val="24"/>
        </w:rPr>
        <w:t xml:space="preserve"> that</w:t>
      </w:r>
      <w:r w:rsidRPr="00590DC7">
        <w:rPr>
          <w:rFonts w:ascii="Times New Roman" w:eastAsia="Calibri" w:hAnsi="Times New Roman" w:cs="Times New Roman"/>
          <w:sz w:val="24"/>
          <w:szCs w:val="24"/>
        </w:rPr>
        <w:t xml:space="preserve"> fat talk </w:t>
      </w:r>
      <w:r w:rsidR="00507A4B">
        <w:rPr>
          <w:rFonts w:ascii="Times New Roman" w:eastAsia="Calibri" w:hAnsi="Times New Roman" w:cs="Times New Roman"/>
          <w:sz w:val="24"/>
          <w:szCs w:val="24"/>
        </w:rPr>
        <w:t>can</w:t>
      </w:r>
      <w:r w:rsidRPr="00590DC7">
        <w:rPr>
          <w:rFonts w:ascii="Times New Roman" w:eastAsia="Calibri" w:hAnsi="Times New Roman" w:cs="Times New Roman"/>
          <w:sz w:val="24"/>
          <w:szCs w:val="24"/>
        </w:rPr>
        <w:t xml:space="preserve"> cause body dissatisfaction among women </w:t>
      </w:r>
      <w:r w:rsidRPr="00590DC7">
        <w:rPr>
          <w:rFonts w:ascii="Times New Roman" w:eastAsia="Calibri" w:hAnsi="Times New Roman" w:cs="Times New Roman"/>
          <w:sz w:val="24"/>
        </w:rPr>
        <w:t>(Stice et al., 2003)</w:t>
      </w:r>
      <w:r w:rsidRPr="00590DC7">
        <w:rPr>
          <w:rFonts w:ascii="Times New Roman" w:eastAsia="Calibri" w:hAnsi="Times New Roman" w:cs="Times New Roman"/>
          <w:sz w:val="24"/>
          <w:szCs w:val="24"/>
        </w:rPr>
        <w:t xml:space="preserve">.  However, it is also possible that different levels of body dissatisfaction and internalization of the general appearance ideal among gay and heterosexual men drive differences in frequency of engaging in appearance conversations. Future research needs to address the causal direction of these associations.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Interestingly positive and negative appearance conversations were both mediators of differences between gay and heterosexual men’s muscularity dissatisfaction and general-internalization. In contrast, only negative appearance conversations mediated gay and heterosexual men’s body fat dissatisfaction differences. In addition, negative appearance conversations were clearly more potent for gay men (with regard to their significant correlations to other study variables) than positive appearance conversations. For heterosexual men, both positive and negative appearance conversations were associated with body dissatisfaction and associated risk factors. </w:t>
      </w:r>
      <w:r w:rsidR="00590DC7" w:rsidRPr="00590DC7">
        <w:rPr>
          <w:rFonts w:ascii="Times New Roman" w:eastAsia="Calibri" w:hAnsi="Times New Roman" w:cs="Times New Roman"/>
          <w:sz w:val="24"/>
          <w:szCs w:val="24"/>
        </w:rPr>
        <w:t xml:space="preserve">Therefore, for heterosexual men any conversation about appearance appears to be associated with negative outcomes. It may be that such conversations </w:t>
      </w:r>
      <w:r w:rsidR="00507A4B">
        <w:rPr>
          <w:rFonts w:ascii="Times New Roman" w:eastAsia="Calibri" w:hAnsi="Times New Roman" w:cs="Times New Roman"/>
          <w:sz w:val="24"/>
          <w:szCs w:val="24"/>
        </w:rPr>
        <w:t>make</w:t>
      </w:r>
      <w:r w:rsidR="00107868">
        <w:rPr>
          <w:rFonts w:ascii="Times New Roman" w:eastAsia="Calibri" w:hAnsi="Times New Roman" w:cs="Times New Roman"/>
          <w:sz w:val="24"/>
          <w:szCs w:val="24"/>
        </w:rPr>
        <w:t xml:space="preserve"> </w:t>
      </w:r>
      <w:r w:rsidR="00590DC7" w:rsidRPr="00590DC7">
        <w:rPr>
          <w:rFonts w:ascii="Times New Roman" w:eastAsia="Calibri" w:hAnsi="Times New Roman" w:cs="Times New Roman"/>
          <w:sz w:val="24"/>
          <w:szCs w:val="24"/>
        </w:rPr>
        <w:t>cultural appearance ideal</w:t>
      </w:r>
      <w:r w:rsidR="00507A4B">
        <w:rPr>
          <w:rFonts w:ascii="Times New Roman" w:eastAsia="Calibri" w:hAnsi="Times New Roman" w:cs="Times New Roman"/>
          <w:sz w:val="24"/>
          <w:szCs w:val="24"/>
        </w:rPr>
        <w:t>s</w:t>
      </w:r>
      <w:r w:rsidR="00590DC7" w:rsidRPr="00590DC7">
        <w:rPr>
          <w:rFonts w:ascii="Times New Roman" w:eastAsia="Calibri" w:hAnsi="Times New Roman" w:cs="Times New Roman"/>
          <w:sz w:val="24"/>
          <w:szCs w:val="24"/>
        </w:rPr>
        <w:t xml:space="preserve"> and </w:t>
      </w:r>
      <w:r w:rsidR="00107868">
        <w:rPr>
          <w:rFonts w:ascii="Times New Roman" w:eastAsia="Calibri" w:hAnsi="Times New Roman" w:cs="Times New Roman"/>
          <w:sz w:val="24"/>
          <w:szCs w:val="24"/>
        </w:rPr>
        <w:t xml:space="preserve">their </w:t>
      </w:r>
      <w:r w:rsidR="00590DC7" w:rsidRPr="00590DC7">
        <w:rPr>
          <w:rFonts w:ascii="Times New Roman" w:eastAsia="Calibri" w:hAnsi="Times New Roman" w:cs="Times New Roman"/>
          <w:sz w:val="24"/>
          <w:szCs w:val="24"/>
        </w:rPr>
        <w:t xml:space="preserve">appearance </w:t>
      </w:r>
      <w:r w:rsidR="00507A4B">
        <w:rPr>
          <w:rFonts w:ascii="Times New Roman" w:eastAsia="Calibri" w:hAnsi="Times New Roman" w:cs="Times New Roman"/>
          <w:sz w:val="24"/>
          <w:szCs w:val="24"/>
        </w:rPr>
        <w:t>more broadly</w:t>
      </w:r>
      <w:r w:rsidR="00507A4B" w:rsidRPr="00590DC7">
        <w:rPr>
          <w:rFonts w:ascii="Times New Roman" w:eastAsia="Calibri" w:hAnsi="Times New Roman" w:cs="Times New Roman"/>
          <w:sz w:val="24"/>
          <w:szCs w:val="24"/>
        </w:rPr>
        <w:t xml:space="preserve"> </w:t>
      </w:r>
      <w:r w:rsidR="00590DC7" w:rsidRPr="00590DC7">
        <w:rPr>
          <w:rFonts w:ascii="Times New Roman" w:eastAsia="Calibri" w:hAnsi="Times New Roman" w:cs="Times New Roman"/>
          <w:sz w:val="24"/>
          <w:szCs w:val="24"/>
        </w:rPr>
        <w:t xml:space="preserve">salient to heterosexual men, leading to unfavourable </w:t>
      </w:r>
      <w:r w:rsidR="00507A4B">
        <w:rPr>
          <w:rFonts w:ascii="Times New Roman" w:eastAsia="Calibri" w:hAnsi="Times New Roman" w:cs="Times New Roman"/>
          <w:sz w:val="24"/>
          <w:szCs w:val="24"/>
        </w:rPr>
        <w:t>evaluations</w:t>
      </w:r>
      <w:r w:rsidR="00507A4B" w:rsidRPr="00590DC7">
        <w:rPr>
          <w:rFonts w:ascii="Times New Roman" w:eastAsia="Calibri" w:hAnsi="Times New Roman" w:cs="Times New Roman"/>
          <w:sz w:val="24"/>
          <w:szCs w:val="24"/>
        </w:rPr>
        <w:t xml:space="preserve"> </w:t>
      </w:r>
      <w:r w:rsidR="00590DC7" w:rsidRPr="00590DC7">
        <w:rPr>
          <w:rFonts w:ascii="Times New Roman" w:eastAsia="Calibri" w:hAnsi="Times New Roman" w:cs="Times New Roman"/>
          <w:sz w:val="24"/>
          <w:szCs w:val="24"/>
        </w:rPr>
        <w:t xml:space="preserve">of their own appearance and </w:t>
      </w:r>
      <w:r w:rsidR="00590DC7" w:rsidRPr="00590DC7">
        <w:rPr>
          <w:rFonts w:ascii="Times New Roman" w:eastAsia="Calibri" w:hAnsi="Times New Roman" w:cs="Times New Roman"/>
          <w:sz w:val="24"/>
          <w:szCs w:val="24"/>
        </w:rPr>
        <w:lastRenderedPageBreak/>
        <w:t xml:space="preserve">body dissatisfaction. Gay men, however, appear to be able to engage in conversations about appearance without associated negative effects, as long as the conversations are positively framed. If appearance is more central for gay men, these conversations may not change the level of appearance focus and therefore </w:t>
      </w:r>
      <w:r w:rsidR="00507A4B">
        <w:rPr>
          <w:rFonts w:ascii="Times New Roman" w:eastAsia="Calibri" w:hAnsi="Times New Roman" w:cs="Times New Roman"/>
          <w:sz w:val="24"/>
          <w:szCs w:val="24"/>
        </w:rPr>
        <w:t xml:space="preserve">they </w:t>
      </w:r>
      <w:r w:rsidR="00590DC7" w:rsidRPr="00590DC7">
        <w:rPr>
          <w:rFonts w:ascii="Times New Roman" w:eastAsia="Calibri" w:hAnsi="Times New Roman" w:cs="Times New Roman"/>
          <w:sz w:val="24"/>
          <w:szCs w:val="24"/>
        </w:rPr>
        <w:t>are not associated with changes in body satisfaction</w:t>
      </w:r>
      <w:r w:rsidRPr="00590DC7">
        <w:rPr>
          <w:rFonts w:ascii="Times New Roman" w:eastAsia="Calibri" w:hAnsi="Times New Roman" w:cs="Times New Roman"/>
          <w:sz w:val="24"/>
          <w:szCs w:val="24"/>
        </w:rPr>
        <w:t xml:space="preserve">. </w:t>
      </w:r>
      <w:r w:rsidR="004F3DF7">
        <w:rPr>
          <w:rFonts w:ascii="Times New Roman" w:eastAsia="Calibri" w:hAnsi="Times New Roman" w:cs="Times New Roman"/>
          <w:sz w:val="24"/>
          <w:szCs w:val="24"/>
        </w:rPr>
        <w:t xml:space="preserve">This is just one possible explanation for these findings; future research exploring differences in appearance conversations between heterosexual men and gay men </w:t>
      </w:r>
      <w:r w:rsidR="008A6CD1" w:rsidRPr="009B1496">
        <w:rPr>
          <w:rFonts w:ascii="Times New Roman" w:eastAsia="Calibri" w:hAnsi="Times New Roman" w:cs="Times New Roman"/>
          <w:sz w:val="24"/>
          <w:szCs w:val="24"/>
        </w:rPr>
        <w:t xml:space="preserve">is needed to clarify the nature and causes of such </w:t>
      </w:r>
      <w:r w:rsidR="007A529E" w:rsidRPr="007A529E">
        <w:rPr>
          <w:rFonts w:ascii="Times New Roman" w:eastAsia="Calibri" w:hAnsi="Times New Roman" w:cs="Times New Roman"/>
          <w:sz w:val="24"/>
          <w:szCs w:val="24"/>
        </w:rPr>
        <w:t>differences</w:t>
      </w:r>
      <w:r w:rsidRPr="00590DC7">
        <w:rPr>
          <w:rFonts w:ascii="Times New Roman" w:eastAsia="Calibri" w:hAnsi="Times New Roman" w:cs="Times New Roman"/>
          <w:sz w:val="24"/>
          <w:szCs w:val="24"/>
        </w:rPr>
        <w:t xml:space="preserve">.  </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Although we found that gay and heterosexual men differed on the majority of study variables as predicted, two of the hypothesised differences for height dissatisfaction and athletic-internalization were not supported. It could be that there were no significant differences on height dissatisfaction because height is a less important aspect of appearance for gay men (</w:t>
      </w:r>
      <w:proofErr w:type="spellStart"/>
      <w:r w:rsidRPr="00590DC7">
        <w:rPr>
          <w:rFonts w:ascii="Times New Roman" w:eastAsia="Calibri" w:hAnsi="Times New Roman" w:cs="Times New Roman"/>
          <w:sz w:val="24"/>
          <w:szCs w:val="24"/>
        </w:rPr>
        <w:t>Tiggemann</w:t>
      </w:r>
      <w:proofErr w:type="spellEnd"/>
      <w:r w:rsidRPr="00590DC7">
        <w:rPr>
          <w:rFonts w:ascii="Times New Roman" w:eastAsia="Calibri" w:hAnsi="Times New Roman" w:cs="Times New Roman"/>
          <w:sz w:val="24"/>
          <w:szCs w:val="24"/>
        </w:rPr>
        <w:t xml:space="preserve">, Martins &amp; </w:t>
      </w:r>
      <w:proofErr w:type="spellStart"/>
      <w:r w:rsidRPr="00590DC7">
        <w:rPr>
          <w:rFonts w:ascii="Times New Roman" w:eastAsia="Calibri" w:hAnsi="Times New Roman" w:cs="Times New Roman"/>
          <w:sz w:val="24"/>
          <w:szCs w:val="24"/>
        </w:rPr>
        <w:t>Kirkbride</w:t>
      </w:r>
      <w:proofErr w:type="spellEnd"/>
      <w:r w:rsidRPr="00590DC7">
        <w:rPr>
          <w:rFonts w:ascii="Times New Roman" w:eastAsia="Calibri" w:hAnsi="Times New Roman" w:cs="Times New Roman"/>
          <w:sz w:val="24"/>
          <w:szCs w:val="24"/>
        </w:rPr>
        <w:t>, 2007) and theref</w:t>
      </w:r>
      <w:r w:rsidR="00DE4FA2">
        <w:rPr>
          <w:rFonts w:ascii="Times New Roman" w:eastAsia="Calibri" w:hAnsi="Times New Roman" w:cs="Times New Roman"/>
          <w:sz w:val="24"/>
          <w:szCs w:val="24"/>
        </w:rPr>
        <w:t xml:space="preserve">ore, their relatively high </w:t>
      </w:r>
      <w:r w:rsidRPr="00590DC7">
        <w:rPr>
          <w:rFonts w:ascii="Times New Roman" w:eastAsia="Calibri" w:hAnsi="Times New Roman" w:cs="Times New Roman"/>
          <w:sz w:val="24"/>
          <w:szCs w:val="24"/>
        </w:rPr>
        <w:t>dissatisfaction on other appearance aspects does not apply to height. In addition, the finding that gay and heterosexual men did not differ on athletic-internalization was unexpected. It may be that heterosexual men more strongly internalize this ideal as idolization of an athletic body is congruent with dominant notions of</w:t>
      </w:r>
      <w:r w:rsidR="00507A4B">
        <w:rPr>
          <w:rFonts w:ascii="Times New Roman" w:eastAsia="Calibri" w:hAnsi="Times New Roman" w:cs="Times New Roman"/>
          <w:sz w:val="24"/>
          <w:szCs w:val="24"/>
        </w:rPr>
        <w:t xml:space="preserve"> hegemonic</w:t>
      </w:r>
      <w:r w:rsidRPr="00590DC7">
        <w:rPr>
          <w:rFonts w:ascii="Times New Roman" w:eastAsia="Calibri" w:hAnsi="Times New Roman" w:cs="Times New Roman"/>
          <w:sz w:val="24"/>
          <w:szCs w:val="24"/>
        </w:rPr>
        <w:t xml:space="preserve"> masculinity (the competitive athlete being a virulent symbol of masculinity). </w:t>
      </w:r>
    </w:p>
    <w:p w:rsidR="00285E13" w:rsidRPr="00590DC7" w:rsidRDefault="00FF08A8" w:rsidP="00285E13">
      <w:pPr>
        <w:widowControl w:val="0"/>
        <w:spacing w:after="0" w:line="480" w:lineRule="auto"/>
        <w:ind w:firstLine="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It is important to acknowledge that there are some limitations to this study. As already noted, the cross-sectional, correlational design of this study negates inferring causality. Future research could address this through experimental </w:t>
      </w:r>
      <w:r w:rsidR="00EA7B96">
        <w:rPr>
          <w:rFonts w:ascii="Times New Roman" w:eastAsia="Calibri" w:hAnsi="Times New Roman" w:cs="Times New Roman"/>
          <w:sz w:val="24"/>
          <w:szCs w:val="24"/>
        </w:rPr>
        <w:t>designs</w:t>
      </w:r>
      <w:r w:rsidRPr="00590DC7">
        <w:rPr>
          <w:rFonts w:ascii="Times New Roman" w:eastAsia="Calibri" w:hAnsi="Times New Roman" w:cs="Times New Roman"/>
          <w:sz w:val="24"/>
          <w:szCs w:val="24"/>
        </w:rPr>
        <w:t xml:space="preserve">, for example by replicating earlier fat talk research (e.g., Stice et al., 2003) with men, and through longitudinal </w:t>
      </w:r>
      <w:r w:rsidR="00EA7B96">
        <w:rPr>
          <w:rFonts w:ascii="Times New Roman" w:eastAsia="Calibri" w:hAnsi="Times New Roman" w:cs="Times New Roman"/>
          <w:sz w:val="24"/>
          <w:szCs w:val="24"/>
        </w:rPr>
        <w:t>research</w:t>
      </w:r>
      <w:r w:rsidRPr="00590DC7">
        <w:rPr>
          <w:rFonts w:ascii="Times New Roman" w:eastAsia="Calibri" w:hAnsi="Times New Roman" w:cs="Times New Roman"/>
          <w:sz w:val="24"/>
          <w:szCs w:val="24"/>
        </w:rPr>
        <w:t xml:space="preserve">. This research recruited a more diverse sample than previous studies in this area; nonetheless there is a continuing need to expand our samples to include diverse ethnic and sexual identity groups, those who are differently abled, as well as older men. This is particularly important as differences have been found between marginalized groups and young, white, able-bodied and heterosexual participants with regards to body image </w:t>
      </w:r>
      <w:r w:rsidRPr="00590DC7">
        <w:rPr>
          <w:rFonts w:ascii="Times New Roman" w:eastAsia="Calibri" w:hAnsi="Times New Roman" w:cs="Times New Roman"/>
          <w:sz w:val="24"/>
        </w:rPr>
        <w:t xml:space="preserve">(Ryan, Morrison, &amp; McDermott, 2010; </w:t>
      </w:r>
      <w:r w:rsidRPr="00590DC7">
        <w:rPr>
          <w:rFonts w:ascii="Times New Roman" w:eastAsia="Calibri" w:hAnsi="Times New Roman" w:cs="Times New Roman"/>
          <w:sz w:val="24"/>
        </w:rPr>
        <w:lastRenderedPageBreak/>
        <w:t xml:space="preserve">Stevens, </w:t>
      </w:r>
      <w:proofErr w:type="spellStart"/>
      <w:r w:rsidRPr="00590DC7">
        <w:rPr>
          <w:rFonts w:ascii="Times New Roman" w:eastAsia="Calibri" w:hAnsi="Times New Roman" w:cs="Times New Roman"/>
          <w:sz w:val="24"/>
        </w:rPr>
        <w:t>Kumanyika</w:t>
      </w:r>
      <w:proofErr w:type="spellEnd"/>
      <w:r w:rsidRPr="00590DC7">
        <w:rPr>
          <w:rFonts w:ascii="Times New Roman" w:eastAsia="Calibri" w:hAnsi="Times New Roman" w:cs="Times New Roman"/>
          <w:sz w:val="24"/>
        </w:rPr>
        <w:t xml:space="preserve">, &amp; </w:t>
      </w:r>
      <w:proofErr w:type="spellStart"/>
      <w:r w:rsidRPr="00590DC7">
        <w:rPr>
          <w:rFonts w:ascii="Times New Roman" w:eastAsia="Calibri" w:hAnsi="Times New Roman" w:cs="Times New Roman"/>
          <w:sz w:val="24"/>
        </w:rPr>
        <w:t>Keil</w:t>
      </w:r>
      <w:proofErr w:type="spellEnd"/>
      <w:r w:rsidRPr="00590DC7">
        <w:rPr>
          <w:rFonts w:ascii="Times New Roman" w:eastAsia="Calibri" w:hAnsi="Times New Roman" w:cs="Times New Roman"/>
          <w:sz w:val="24"/>
        </w:rPr>
        <w:t>, 1994)</w:t>
      </w:r>
      <w:r w:rsidRPr="00590DC7">
        <w:rPr>
          <w:rFonts w:ascii="Times New Roman" w:eastAsia="Calibri" w:hAnsi="Times New Roman" w:cs="Times New Roman"/>
          <w:sz w:val="24"/>
          <w:szCs w:val="24"/>
        </w:rPr>
        <w:t xml:space="preserve">.  </w:t>
      </w:r>
      <w:r w:rsidR="00C7712B" w:rsidRPr="00590DC7">
        <w:rPr>
          <w:rFonts w:ascii="Times New Roman" w:eastAsia="Calibri" w:hAnsi="Times New Roman" w:cs="Times New Roman"/>
          <w:sz w:val="24"/>
          <w:szCs w:val="24"/>
        </w:rPr>
        <w:t xml:space="preserve">Additionally, </w:t>
      </w:r>
      <w:r w:rsidRPr="00590DC7">
        <w:rPr>
          <w:rFonts w:ascii="Times New Roman" w:eastAsia="Calibri" w:hAnsi="Times New Roman" w:cs="Times New Roman"/>
          <w:sz w:val="24"/>
          <w:szCs w:val="24"/>
        </w:rPr>
        <w:t>qualitative research on appearance conversations will be beneficial in providing a deeper understanding of men’s appearance conversations and the context</w:t>
      </w:r>
      <w:r w:rsidR="00EA7B96">
        <w:rPr>
          <w:rFonts w:ascii="Times New Roman" w:eastAsia="Calibri" w:hAnsi="Times New Roman" w:cs="Times New Roman"/>
          <w:sz w:val="24"/>
          <w:szCs w:val="24"/>
        </w:rPr>
        <w:t>s</w:t>
      </w:r>
      <w:r w:rsidRPr="00590DC7">
        <w:rPr>
          <w:rFonts w:ascii="Times New Roman" w:eastAsia="Calibri" w:hAnsi="Times New Roman" w:cs="Times New Roman"/>
          <w:sz w:val="24"/>
          <w:szCs w:val="24"/>
        </w:rPr>
        <w:t xml:space="preserve"> that surrounds these.</w:t>
      </w:r>
      <w:r w:rsidR="00C7712B" w:rsidRPr="00590DC7">
        <w:rPr>
          <w:rFonts w:ascii="Times New Roman" w:eastAsia="Calibri" w:hAnsi="Times New Roman" w:cs="Times New Roman"/>
          <w:sz w:val="24"/>
          <w:szCs w:val="24"/>
        </w:rPr>
        <w:t xml:space="preserve"> </w:t>
      </w:r>
      <w:r w:rsidR="009B1496" w:rsidRPr="009B1496">
        <w:rPr>
          <w:rFonts w:ascii="Times New Roman" w:hAnsi="Times New Roman" w:cs="Times New Roman"/>
          <w:sz w:val="24"/>
          <w:szCs w:val="24"/>
        </w:rPr>
        <w:t xml:space="preserve">Finally, the measure of men’s appearance conversation engagement used in this study has not been rigorously validated. Although it was constructed based upon an established measure of women’s appearance conversations (FFTS, Salk &amp; </w:t>
      </w:r>
      <w:proofErr w:type="spellStart"/>
      <w:r w:rsidR="009B1496" w:rsidRPr="009B1496">
        <w:rPr>
          <w:rFonts w:ascii="Times New Roman" w:hAnsi="Times New Roman" w:cs="Times New Roman"/>
          <w:sz w:val="24"/>
          <w:szCs w:val="24"/>
        </w:rPr>
        <w:t>Engeln</w:t>
      </w:r>
      <w:proofErr w:type="spellEnd"/>
      <w:r w:rsidR="009B1496" w:rsidRPr="009B1496">
        <w:rPr>
          <w:rFonts w:ascii="Times New Roman" w:hAnsi="Times New Roman" w:cs="Times New Roman"/>
          <w:sz w:val="24"/>
          <w:szCs w:val="24"/>
        </w:rPr>
        <w:t>-Maddox, 2010) and in consultation with psychologists expert in men’s body image, it presents a limitation in the current study. Going forward, it is important that future research focuses on the development and validation of suitable measures of men’s appearance conversations to facilitate ongoing research and comparisons between studies on this topic</w:t>
      </w:r>
      <w:r w:rsidR="00C7712B" w:rsidRPr="00590DC7">
        <w:rPr>
          <w:rFonts w:ascii="Times New Roman" w:hAnsi="Times New Roman" w:cs="Times New Roman"/>
          <w:sz w:val="24"/>
          <w:szCs w:val="24"/>
        </w:rPr>
        <w:t xml:space="preserve">. </w:t>
      </w:r>
    </w:p>
    <w:p w:rsidR="00DE4FA2" w:rsidRDefault="00285E13" w:rsidP="00DE4FA2">
      <w:pPr>
        <w:widowControl w:val="0"/>
        <w:spacing w:after="0" w:line="480" w:lineRule="auto"/>
        <w:ind w:firstLine="720"/>
        <w:rPr>
          <w:rFonts w:ascii="Times New Roman" w:eastAsia="Calibri" w:hAnsi="Times New Roman" w:cs="Times New Roman"/>
          <w:sz w:val="24"/>
          <w:szCs w:val="24"/>
        </w:rPr>
      </w:pPr>
      <w:r w:rsidRPr="00590DC7">
        <w:rPr>
          <w:rFonts w:ascii="Times New Roman" w:eastAsia="Times New Roman" w:hAnsi="Times New Roman" w:cs="Times New Roman"/>
          <w:sz w:val="24"/>
          <w:szCs w:val="24"/>
          <w:lang w:eastAsia="en-GB"/>
        </w:rPr>
        <w:t>The finding that appearance conversations are related to body dissatisfaction and other associated constructs for both gay and heterosexual men has several implications. Firstly, body dissatisfaction interventions and advocacy activities that address fat talk among women and girls might usefully be adapted to address appearance conversations among men and boys (e.g.</w:t>
      </w:r>
      <w:r w:rsidR="00EA7B96">
        <w:rPr>
          <w:rFonts w:ascii="Times New Roman" w:eastAsia="Times New Roman" w:hAnsi="Times New Roman" w:cs="Times New Roman"/>
          <w:sz w:val="24"/>
          <w:szCs w:val="24"/>
          <w:lang w:eastAsia="en-GB"/>
        </w:rPr>
        <w:t>,</w:t>
      </w:r>
      <w:r w:rsidRPr="00590DC7">
        <w:rPr>
          <w:rFonts w:ascii="Times New Roman" w:eastAsia="Times New Roman" w:hAnsi="Times New Roman" w:cs="Times New Roman"/>
          <w:sz w:val="24"/>
          <w:szCs w:val="24"/>
          <w:lang w:eastAsia="en-GB"/>
        </w:rPr>
        <w:t xml:space="preserve"> body image interventions in schools and universities, and community activism events like “Fat Talk Free</w:t>
      </w:r>
      <w:r w:rsidR="00EA7B96" w:rsidRPr="00590DC7">
        <w:rPr>
          <w:rFonts w:ascii="Times New Roman" w:eastAsia="Times New Roman" w:hAnsi="Times New Roman" w:cs="Times New Roman"/>
          <w:sz w:val="24"/>
          <w:szCs w:val="24"/>
          <w:vertAlign w:val="superscript"/>
          <w:lang w:eastAsia="en-GB"/>
        </w:rPr>
        <w:t>®</w:t>
      </w:r>
      <w:r w:rsidRPr="00590DC7">
        <w:rPr>
          <w:rFonts w:ascii="Times New Roman" w:eastAsia="Times New Roman" w:hAnsi="Times New Roman" w:cs="Times New Roman"/>
          <w:sz w:val="24"/>
          <w:szCs w:val="24"/>
          <w:lang w:eastAsia="en-GB"/>
        </w:rPr>
        <w:t xml:space="preserve"> Week”). Additionally, men’s health professionals and therapists should be aware of the potential role of appearance conversations in shaping men’s body dissatisfaction and associated health outcomes. More broadly, these findings suggest that there is a continuing need for researchers and practitioners to develop effective strategies to reduce sociocultural appearance-related pressures within heterosexual and gay male culture. </w:t>
      </w:r>
      <w:r w:rsidRPr="00590DC7">
        <w:rPr>
          <w:rFonts w:ascii="Times New Roman" w:eastAsia="Times New Roman" w:hAnsi="Times New Roman" w:cs="Times New Roman"/>
          <w:b/>
          <w:bCs/>
          <w:sz w:val="24"/>
          <w:szCs w:val="24"/>
          <w:lang w:eastAsia="en-GB"/>
        </w:rPr>
        <w:t>Conclusion</w:t>
      </w:r>
    </w:p>
    <w:p w:rsidR="00285E13" w:rsidRPr="00DE4FA2" w:rsidRDefault="00285E13" w:rsidP="00DE4FA2">
      <w:pPr>
        <w:widowControl w:val="0"/>
        <w:spacing w:after="0" w:line="480" w:lineRule="auto"/>
        <w:ind w:firstLine="720"/>
        <w:rPr>
          <w:rFonts w:ascii="Times New Roman" w:eastAsia="Calibri" w:hAnsi="Times New Roman" w:cs="Times New Roman"/>
          <w:sz w:val="24"/>
          <w:szCs w:val="24"/>
        </w:rPr>
      </w:pPr>
      <w:r w:rsidRPr="00590DC7">
        <w:rPr>
          <w:rFonts w:ascii="Times New Roman" w:eastAsia="Times New Roman" w:hAnsi="Times New Roman" w:cs="Times New Roman"/>
          <w:sz w:val="24"/>
          <w:szCs w:val="24"/>
          <w:lang w:eastAsia="en-GB"/>
        </w:rPr>
        <w:t xml:space="preserve">To our knowledge, this is the first investigation into both positive and negative appearance conversations among gay and heterosexual men. The results indicate that appearance conversations are an important sociocultural influence on men’s body dissatisfaction. In addition, they appear to be </w:t>
      </w:r>
      <w:proofErr w:type="gramStart"/>
      <w:r w:rsidRPr="00590DC7">
        <w:rPr>
          <w:rFonts w:ascii="Times New Roman" w:eastAsia="Times New Roman" w:hAnsi="Times New Roman" w:cs="Times New Roman"/>
          <w:sz w:val="24"/>
          <w:szCs w:val="24"/>
          <w:lang w:eastAsia="en-GB"/>
        </w:rPr>
        <w:t>key</w:t>
      </w:r>
      <w:proofErr w:type="gramEnd"/>
      <w:r w:rsidRPr="00590DC7">
        <w:rPr>
          <w:rFonts w:ascii="Times New Roman" w:eastAsia="Times New Roman" w:hAnsi="Times New Roman" w:cs="Times New Roman"/>
          <w:sz w:val="24"/>
          <w:szCs w:val="24"/>
          <w:lang w:eastAsia="en-GB"/>
        </w:rPr>
        <w:t xml:space="preserve"> </w:t>
      </w:r>
      <w:r w:rsidR="004912FE">
        <w:rPr>
          <w:rFonts w:ascii="Times New Roman" w:eastAsia="Times New Roman" w:hAnsi="Times New Roman" w:cs="Times New Roman"/>
          <w:sz w:val="24"/>
          <w:szCs w:val="24"/>
          <w:lang w:eastAsia="en-GB"/>
        </w:rPr>
        <w:t>to</w:t>
      </w:r>
      <w:r w:rsidR="004912FE" w:rsidRPr="00590DC7">
        <w:rPr>
          <w:rFonts w:ascii="Times New Roman" w:eastAsia="Times New Roman" w:hAnsi="Times New Roman" w:cs="Times New Roman"/>
          <w:sz w:val="24"/>
          <w:szCs w:val="24"/>
          <w:lang w:eastAsia="en-GB"/>
        </w:rPr>
        <w:t xml:space="preserve"> </w:t>
      </w:r>
      <w:r w:rsidRPr="00590DC7">
        <w:rPr>
          <w:rFonts w:ascii="Times New Roman" w:eastAsia="Times New Roman" w:hAnsi="Times New Roman" w:cs="Times New Roman"/>
          <w:sz w:val="24"/>
          <w:szCs w:val="24"/>
          <w:lang w:eastAsia="en-GB"/>
        </w:rPr>
        <w:t xml:space="preserve">explaining the differences between gay and heterosexual men’s body dissatisfaction. Our findings suggest that further research into </w:t>
      </w:r>
      <w:r w:rsidRPr="00590DC7">
        <w:rPr>
          <w:rFonts w:ascii="Times New Roman" w:eastAsia="Times New Roman" w:hAnsi="Times New Roman" w:cs="Times New Roman"/>
          <w:sz w:val="24"/>
          <w:szCs w:val="24"/>
          <w:lang w:eastAsia="en-GB"/>
        </w:rPr>
        <w:lastRenderedPageBreak/>
        <w:t>the prevalence and nature of appearance conversations among men is warranted, and that there is emp</w:t>
      </w:r>
      <w:r w:rsidR="00DA7CD3" w:rsidRPr="00590DC7">
        <w:rPr>
          <w:rFonts w:ascii="Times New Roman" w:eastAsia="Times New Roman" w:hAnsi="Times New Roman" w:cs="Times New Roman"/>
          <w:sz w:val="24"/>
          <w:szCs w:val="24"/>
          <w:lang w:eastAsia="en-GB"/>
        </w:rPr>
        <w:t>irical evidence to support the </w:t>
      </w:r>
      <w:r w:rsidRPr="00590DC7">
        <w:rPr>
          <w:rFonts w:ascii="Times New Roman" w:eastAsia="Times New Roman" w:hAnsi="Times New Roman" w:cs="Times New Roman"/>
          <w:sz w:val="24"/>
          <w:szCs w:val="24"/>
          <w:lang w:eastAsia="en-GB"/>
        </w:rPr>
        <w:t>need for health professionals and practitioners to address appearance conversations within body image interventions targeting men.</w:t>
      </w:r>
    </w:p>
    <w:p w:rsidR="00FF08A8" w:rsidRPr="00590DC7" w:rsidRDefault="00FF08A8" w:rsidP="00FF08A8">
      <w:pPr>
        <w:widowControl w:val="0"/>
        <w:spacing w:after="0" w:line="480" w:lineRule="auto"/>
        <w:ind w:firstLine="720"/>
        <w:rPr>
          <w:rFonts w:ascii="Times New Roman" w:eastAsia="Calibri" w:hAnsi="Times New Roman" w:cs="Times New Roman"/>
          <w:sz w:val="24"/>
          <w:szCs w:val="24"/>
        </w:rPr>
      </w:pPr>
    </w:p>
    <w:p w:rsidR="00FF08A8" w:rsidRPr="00984E3C" w:rsidRDefault="00FF08A8" w:rsidP="00FF08A8">
      <w:pPr>
        <w:widowControl w:val="0"/>
        <w:spacing w:after="0" w:line="480" w:lineRule="auto"/>
        <w:jc w:val="center"/>
        <w:rPr>
          <w:rFonts w:ascii="Times New Roman" w:eastAsia="Calibri" w:hAnsi="Times New Roman" w:cs="Times New Roman"/>
          <w:b/>
          <w:sz w:val="24"/>
          <w:szCs w:val="24"/>
        </w:rPr>
      </w:pPr>
      <w:r w:rsidRPr="00590DC7">
        <w:rPr>
          <w:rFonts w:ascii="Times New Roman" w:eastAsia="Calibri" w:hAnsi="Times New Roman" w:cs="Times New Roman"/>
          <w:sz w:val="24"/>
          <w:szCs w:val="24"/>
        </w:rPr>
        <w:br w:type="page"/>
      </w:r>
      <w:r w:rsidRPr="00984E3C">
        <w:rPr>
          <w:rFonts w:ascii="Times New Roman" w:eastAsia="Calibri" w:hAnsi="Times New Roman" w:cs="Times New Roman"/>
          <w:b/>
          <w:sz w:val="24"/>
          <w:szCs w:val="24"/>
        </w:rPr>
        <w:lastRenderedPageBreak/>
        <w:t>References</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r w:rsidRPr="00590DC7">
        <w:rPr>
          <w:rFonts w:ascii="Times New Roman" w:eastAsia="Calibri" w:hAnsi="Times New Roman" w:cs="Times New Roman"/>
          <w:sz w:val="24"/>
          <w:szCs w:val="24"/>
          <w:lang w:val="de-DE"/>
        </w:rPr>
        <w:t xml:space="preserve">Barlett, C. P., Vowels, C. L., &amp; Saucier, D. A. (2008). </w:t>
      </w:r>
      <w:proofErr w:type="gramStart"/>
      <w:r w:rsidRPr="00590DC7">
        <w:rPr>
          <w:rFonts w:ascii="Times New Roman" w:eastAsia="Calibri" w:hAnsi="Times New Roman" w:cs="Times New Roman"/>
          <w:sz w:val="24"/>
          <w:szCs w:val="24"/>
        </w:rPr>
        <w:t>Meta-analyses of the effects of media images on men’s body-image concerns.</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Journal of Social and Clinical psychology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27</w:t>
      </w:r>
      <w:r w:rsidRPr="00590DC7">
        <w:rPr>
          <w:rFonts w:ascii="Times New Roman" w:eastAsia="Calibri" w:hAnsi="Times New Roman" w:cs="Times New Roman"/>
          <w:sz w:val="24"/>
          <w:szCs w:val="24"/>
        </w:rPr>
        <w:t>(3), 279–310. doi:10.1521/jscp.2008.27.3.279</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Baron, R. M., &amp; Kenny, D. A. (1986).</w:t>
      </w:r>
      <w:proofErr w:type="gramEnd"/>
      <w:r w:rsidRPr="00590DC7">
        <w:rPr>
          <w:rFonts w:ascii="Times New Roman" w:eastAsia="Calibri" w:hAnsi="Times New Roman" w:cs="Times New Roman"/>
          <w:sz w:val="24"/>
          <w:szCs w:val="24"/>
        </w:rPr>
        <w:t xml:space="preserve"> The moderator–mediator variable distinction in social psychological research: Conceptual, strategic, and statistical considerations. </w:t>
      </w:r>
      <w:r w:rsidRPr="00590DC7">
        <w:rPr>
          <w:rFonts w:ascii="Times New Roman" w:eastAsia="Calibri" w:hAnsi="Times New Roman" w:cs="Times New Roman"/>
          <w:i/>
          <w:iCs/>
          <w:sz w:val="24"/>
          <w:szCs w:val="24"/>
        </w:rPr>
        <w:t>Journal of Personality and Social Psychology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51</w:t>
      </w:r>
      <w:r w:rsidRPr="00590DC7">
        <w:rPr>
          <w:rFonts w:ascii="Times New Roman" w:eastAsia="Calibri" w:hAnsi="Times New Roman" w:cs="Times New Roman"/>
          <w:sz w:val="24"/>
          <w:szCs w:val="24"/>
        </w:rPr>
        <w:t xml:space="preserve">(6), 1173-1182. </w:t>
      </w:r>
      <w:r>
        <w:rPr>
          <w:rFonts w:ascii="Times New Roman" w:eastAsia="Calibri" w:hAnsi="Times New Roman" w:cs="Times New Roman"/>
          <w:sz w:val="24"/>
          <w:szCs w:val="24"/>
        </w:rPr>
        <w:t>doi:</w:t>
      </w:r>
      <w:r w:rsidRPr="00590DC7">
        <w:rPr>
          <w:rFonts w:ascii="Times New Roman" w:eastAsia="Calibri" w:hAnsi="Times New Roman" w:cs="Times New Roman"/>
          <w:sz w:val="24"/>
          <w:szCs w:val="24"/>
        </w:rPr>
        <w:t>10.1037/0022-3514.51.6.1173</w:t>
      </w:r>
      <w:r>
        <w:rPr>
          <w:rFonts w:ascii="Times New Roman" w:eastAsia="Calibri" w:hAnsi="Times New Roman" w:cs="Times New Roman"/>
          <w:sz w:val="24"/>
          <w:szCs w:val="24"/>
        </w:rPr>
        <w:t>.</w:t>
      </w:r>
    </w:p>
    <w:p w:rsidR="001A5E94" w:rsidRPr="00590DC7" w:rsidRDefault="001A5E94" w:rsidP="001A5E94">
      <w:pPr>
        <w:widowControl w:val="0"/>
        <w:tabs>
          <w:tab w:val="left" w:pos="4678"/>
        </w:tabs>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 xml:space="preserve">Britton, L. E., Martz, D. M., </w:t>
      </w:r>
      <w:proofErr w:type="spellStart"/>
      <w:r w:rsidRPr="00590DC7">
        <w:rPr>
          <w:rFonts w:ascii="Times New Roman" w:eastAsia="Calibri" w:hAnsi="Times New Roman" w:cs="Times New Roman"/>
          <w:sz w:val="24"/>
          <w:szCs w:val="24"/>
        </w:rPr>
        <w:t>Bazzini</w:t>
      </w:r>
      <w:proofErr w:type="spellEnd"/>
      <w:r w:rsidRPr="00590DC7">
        <w:rPr>
          <w:rFonts w:ascii="Times New Roman" w:eastAsia="Calibri" w:hAnsi="Times New Roman" w:cs="Times New Roman"/>
          <w:sz w:val="24"/>
          <w:szCs w:val="24"/>
        </w:rPr>
        <w:t xml:space="preserve">, D. G., Curtin, L. A., &amp; </w:t>
      </w:r>
      <w:proofErr w:type="spellStart"/>
      <w:r w:rsidRPr="00590DC7">
        <w:rPr>
          <w:rFonts w:ascii="Times New Roman" w:eastAsia="Calibri" w:hAnsi="Times New Roman" w:cs="Times New Roman"/>
          <w:sz w:val="24"/>
          <w:szCs w:val="24"/>
        </w:rPr>
        <w:t>LeaShomb</w:t>
      </w:r>
      <w:proofErr w:type="spellEnd"/>
      <w:r w:rsidRPr="00590DC7">
        <w:rPr>
          <w:rFonts w:ascii="Times New Roman" w:eastAsia="Calibri" w:hAnsi="Times New Roman" w:cs="Times New Roman"/>
          <w:sz w:val="24"/>
          <w:szCs w:val="24"/>
        </w:rPr>
        <w:t>, A. (2006).</w:t>
      </w:r>
      <w:proofErr w:type="gramEnd"/>
      <w:r w:rsidRPr="00590DC7">
        <w:rPr>
          <w:rFonts w:ascii="Times New Roman" w:eastAsia="Calibri" w:hAnsi="Times New Roman" w:cs="Times New Roman"/>
          <w:sz w:val="24"/>
          <w:szCs w:val="24"/>
        </w:rPr>
        <w:t xml:space="preserve"> Fat talk and self-presentation of body image: Is there a social norm for women to self-degrade?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3</w:t>
      </w:r>
      <w:r w:rsidRPr="00590DC7">
        <w:rPr>
          <w:rFonts w:ascii="Times New Roman" w:eastAsia="Calibri" w:hAnsi="Times New Roman" w:cs="Times New Roman"/>
          <w:sz w:val="24"/>
          <w:szCs w:val="24"/>
        </w:rPr>
        <w:t>(3), 247–254. doi:10.1016/j.bodyim.2006.05.006</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Cash, T. F. (2002).</w:t>
      </w:r>
      <w:proofErr w:type="gramEnd"/>
      <w:r w:rsidRPr="00590DC7">
        <w:rPr>
          <w:rFonts w:ascii="Times New Roman" w:eastAsia="Calibri" w:hAnsi="Times New Roman" w:cs="Times New Roman"/>
          <w:sz w:val="24"/>
          <w:szCs w:val="24"/>
        </w:rPr>
        <w:t xml:space="preserve"> A “negative body image”: Evaluating epidemiological evidence. In T. F. Cash &amp; T. E. </w:t>
      </w:r>
      <w:proofErr w:type="spellStart"/>
      <w:r w:rsidRPr="00590DC7">
        <w:rPr>
          <w:rFonts w:ascii="Times New Roman" w:eastAsia="Calibri" w:hAnsi="Times New Roman" w:cs="Times New Roman"/>
          <w:sz w:val="24"/>
          <w:szCs w:val="24"/>
        </w:rPr>
        <w:t>Pruzinsky</w:t>
      </w:r>
      <w:proofErr w:type="spellEnd"/>
      <w:r w:rsidRPr="00590DC7">
        <w:rPr>
          <w:rFonts w:ascii="Times New Roman" w:eastAsia="Calibri" w:hAnsi="Times New Roman" w:cs="Times New Roman"/>
          <w:sz w:val="24"/>
          <w:szCs w:val="24"/>
        </w:rPr>
        <w:t xml:space="preserve"> (Eds.), </w:t>
      </w:r>
      <w:r>
        <w:rPr>
          <w:rFonts w:ascii="Times New Roman" w:eastAsia="Calibri" w:hAnsi="Times New Roman" w:cs="Times New Roman"/>
          <w:i/>
          <w:iCs/>
          <w:sz w:val="24"/>
          <w:szCs w:val="24"/>
        </w:rPr>
        <w:t>Body i</w:t>
      </w:r>
      <w:r w:rsidRPr="00590DC7">
        <w:rPr>
          <w:rFonts w:ascii="Times New Roman" w:eastAsia="Calibri" w:hAnsi="Times New Roman" w:cs="Times New Roman"/>
          <w:i/>
          <w:iCs/>
          <w:sz w:val="24"/>
          <w:szCs w:val="24"/>
        </w:rPr>
        <w:t>mage: A handbook of theory, research, and clinical practice</w:t>
      </w:r>
      <w:r w:rsidRPr="00590DC7">
        <w:rPr>
          <w:rFonts w:ascii="Times New Roman" w:eastAsia="Calibri" w:hAnsi="Times New Roman" w:cs="Times New Roman"/>
          <w:sz w:val="24"/>
          <w:szCs w:val="24"/>
        </w:rPr>
        <w:t xml:space="preserve"> (pp. 269–276). New York: Guilford Press.</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 xml:space="preserve">Cash, T. F., </w:t>
      </w:r>
      <w:proofErr w:type="spellStart"/>
      <w:r w:rsidRPr="00590DC7">
        <w:rPr>
          <w:rFonts w:ascii="Times New Roman" w:eastAsia="Calibri" w:hAnsi="Times New Roman" w:cs="Times New Roman"/>
          <w:sz w:val="24"/>
          <w:szCs w:val="24"/>
        </w:rPr>
        <w:t>Melnyk</w:t>
      </w:r>
      <w:proofErr w:type="spellEnd"/>
      <w:r w:rsidRPr="00590DC7">
        <w:rPr>
          <w:rFonts w:ascii="Times New Roman" w:eastAsia="Calibri" w:hAnsi="Times New Roman" w:cs="Times New Roman"/>
          <w:sz w:val="24"/>
          <w:szCs w:val="24"/>
        </w:rPr>
        <w:t xml:space="preserve">, S. E., &amp; </w:t>
      </w:r>
      <w:proofErr w:type="spellStart"/>
      <w:r w:rsidRPr="00590DC7">
        <w:rPr>
          <w:rFonts w:ascii="Times New Roman" w:eastAsia="Calibri" w:hAnsi="Times New Roman" w:cs="Times New Roman"/>
          <w:sz w:val="24"/>
          <w:szCs w:val="24"/>
        </w:rPr>
        <w:t>Hrabosky</w:t>
      </w:r>
      <w:proofErr w:type="spellEnd"/>
      <w:r w:rsidRPr="00590DC7">
        <w:rPr>
          <w:rFonts w:ascii="Times New Roman" w:eastAsia="Calibri" w:hAnsi="Times New Roman" w:cs="Times New Roman"/>
          <w:sz w:val="24"/>
          <w:szCs w:val="24"/>
        </w:rPr>
        <w:t>, J. I. (2004).</w:t>
      </w:r>
      <w:proofErr w:type="gramEnd"/>
      <w:r w:rsidRPr="00590DC7">
        <w:rPr>
          <w:rFonts w:ascii="Times New Roman" w:eastAsia="Calibri" w:hAnsi="Times New Roman" w:cs="Times New Roman"/>
          <w:sz w:val="24"/>
          <w:szCs w:val="24"/>
        </w:rPr>
        <w:t xml:space="preserve"> The assessment of body image investment: An extensive revision of the appearance schemas inventory. </w:t>
      </w:r>
      <w:r w:rsidRPr="00590DC7">
        <w:rPr>
          <w:rFonts w:ascii="Times New Roman" w:eastAsia="Calibri" w:hAnsi="Times New Roman" w:cs="Times New Roman"/>
          <w:i/>
          <w:iCs/>
          <w:sz w:val="24"/>
          <w:szCs w:val="24"/>
        </w:rPr>
        <w:t>International Journal of Eating Disorders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35</w:t>
      </w:r>
      <w:r w:rsidRPr="00590DC7">
        <w:rPr>
          <w:rFonts w:ascii="Times New Roman" w:eastAsia="Calibri" w:hAnsi="Times New Roman" w:cs="Times New Roman"/>
          <w:sz w:val="24"/>
          <w:szCs w:val="24"/>
        </w:rPr>
        <w:t>(3), 305–316. doi:10.1002/eat.10264</w:t>
      </w:r>
      <w:r>
        <w:rPr>
          <w:rFonts w:ascii="Times New Roman" w:eastAsia="Calibri" w:hAnsi="Times New Roman" w:cs="Times New Roman"/>
          <w:sz w:val="24"/>
          <w:szCs w:val="24"/>
        </w:rPr>
        <w:t>.</w:t>
      </w:r>
    </w:p>
    <w:p w:rsidR="001A5E94" w:rsidRPr="00590DC7" w:rsidRDefault="001A5E94" w:rsidP="001A5E94">
      <w:pPr>
        <w:spacing w:after="0" w:line="480" w:lineRule="auto"/>
        <w:ind w:left="720" w:hanging="720"/>
        <w:rPr>
          <w:rFonts w:ascii="Times New Roman" w:eastAsia="Calibri" w:hAnsi="Times New Roman" w:cs="Times New Roman"/>
          <w:sz w:val="24"/>
        </w:rPr>
      </w:pPr>
      <w:proofErr w:type="gramStart"/>
      <w:r w:rsidRPr="00590DC7">
        <w:rPr>
          <w:rFonts w:ascii="Times New Roman" w:eastAsia="Calibri" w:hAnsi="Times New Roman" w:cs="Times New Roman"/>
          <w:sz w:val="24"/>
          <w:szCs w:val="24"/>
        </w:rPr>
        <w:t xml:space="preserve">Cash, T. F., &amp; </w:t>
      </w:r>
      <w:proofErr w:type="spellStart"/>
      <w:r w:rsidRPr="00590DC7">
        <w:rPr>
          <w:rFonts w:ascii="Times New Roman" w:eastAsia="Calibri" w:hAnsi="Times New Roman" w:cs="Times New Roman"/>
          <w:sz w:val="24"/>
          <w:szCs w:val="24"/>
        </w:rPr>
        <w:t>Pruzinsky</w:t>
      </w:r>
      <w:proofErr w:type="spellEnd"/>
      <w:r w:rsidRPr="00590DC7">
        <w:rPr>
          <w:rFonts w:ascii="Times New Roman" w:eastAsia="Calibri" w:hAnsi="Times New Roman" w:cs="Times New Roman"/>
          <w:sz w:val="24"/>
          <w:szCs w:val="24"/>
        </w:rPr>
        <w:t>, T. E. (1990).</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Body images: Development, deviance, and change.</w:t>
      </w:r>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sz w:val="24"/>
          <w:szCs w:val="24"/>
        </w:rPr>
        <w:t>Guilford Press.</w:t>
      </w:r>
      <w:proofErr w:type="gramEnd"/>
      <w:r w:rsidRPr="00590DC7">
        <w:rPr>
          <w:rFonts w:ascii="Times New Roman" w:eastAsia="Calibri" w:hAnsi="Times New Roman" w:cs="Times New Roman"/>
          <w:sz w:val="24"/>
        </w:rPr>
        <w:t xml:space="preserve"> </w:t>
      </w:r>
    </w:p>
    <w:p w:rsidR="001A5E94" w:rsidRPr="00590DC7" w:rsidRDefault="001A5E94" w:rsidP="001A5E94">
      <w:pPr>
        <w:spacing w:after="0" w:line="480" w:lineRule="auto"/>
        <w:ind w:left="720" w:hanging="720"/>
        <w:rPr>
          <w:rFonts w:ascii="Times New Roman" w:eastAsia="Calibri" w:hAnsi="Times New Roman" w:cs="Times New Roman"/>
          <w:sz w:val="24"/>
        </w:rPr>
      </w:pPr>
      <w:r w:rsidRPr="00590DC7">
        <w:rPr>
          <w:rFonts w:ascii="Times New Roman" w:eastAsia="Calibri" w:hAnsi="Times New Roman" w:cs="Times New Roman"/>
          <w:sz w:val="24"/>
        </w:rPr>
        <w:t xml:space="preserve">Connell, R. (1992). A very straight gay: Masculinity, homosexual experience, and the dynamics of gender. </w:t>
      </w:r>
      <w:r w:rsidRPr="00590DC7">
        <w:rPr>
          <w:rFonts w:ascii="Times New Roman" w:eastAsia="Calibri" w:hAnsi="Times New Roman" w:cs="Times New Roman"/>
          <w:i/>
          <w:iCs/>
          <w:sz w:val="24"/>
        </w:rPr>
        <w:t>American Sociological Review</w:t>
      </w:r>
      <w:r w:rsidRPr="00590DC7">
        <w:rPr>
          <w:rFonts w:ascii="Times New Roman" w:eastAsia="Calibri" w:hAnsi="Times New Roman" w:cs="Times New Roman"/>
          <w:sz w:val="24"/>
        </w:rPr>
        <w:t xml:space="preserve">, </w:t>
      </w:r>
      <w:r w:rsidRPr="00590DC7">
        <w:rPr>
          <w:rFonts w:ascii="Times New Roman" w:eastAsia="Calibri" w:hAnsi="Times New Roman" w:cs="Times New Roman"/>
          <w:i/>
          <w:iCs/>
          <w:sz w:val="24"/>
        </w:rPr>
        <w:t>57</w:t>
      </w:r>
      <w:r w:rsidRPr="0000083C">
        <w:rPr>
          <w:rFonts w:ascii="Times New Roman" w:eastAsia="Calibri" w:hAnsi="Times New Roman" w:cs="Times New Roman"/>
          <w:iCs/>
          <w:sz w:val="24"/>
        </w:rPr>
        <w:t>(6)</w:t>
      </w:r>
      <w:r w:rsidRPr="00590DC7">
        <w:rPr>
          <w:rFonts w:ascii="Times New Roman" w:eastAsia="Calibri" w:hAnsi="Times New Roman" w:cs="Times New Roman"/>
          <w:sz w:val="24"/>
        </w:rPr>
        <w:t>, 735–751.</w:t>
      </w:r>
    </w:p>
    <w:p w:rsidR="001A5E94" w:rsidRPr="00590DC7" w:rsidRDefault="001A5E94" w:rsidP="001A5E94">
      <w:pPr>
        <w:rPr>
          <w:rFonts w:ascii="Times New Roman" w:eastAsia="Calibri" w:hAnsi="Times New Roman" w:cs="Times New Roman"/>
          <w:sz w:val="24"/>
        </w:rPr>
      </w:pPr>
      <w:r w:rsidRPr="00590DC7">
        <w:rPr>
          <w:rFonts w:ascii="Times New Roman" w:eastAsia="Calibri" w:hAnsi="Times New Roman" w:cs="Times New Roman"/>
        </w:rPr>
        <w:tab/>
      </w:r>
      <w:proofErr w:type="gramStart"/>
      <w:r>
        <w:rPr>
          <w:rFonts w:ascii="Times New Roman" w:eastAsia="Calibri" w:hAnsi="Times New Roman" w:cs="Times New Roman"/>
          <w:sz w:val="24"/>
        </w:rPr>
        <w:t>doi:</w:t>
      </w:r>
      <w:proofErr w:type="gramEnd"/>
      <w:r w:rsidRPr="00590DC7">
        <w:rPr>
          <w:rFonts w:ascii="Times New Roman" w:eastAsia="Calibri" w:hAnsi="Times New Roman" w:cs="Times New Roman"/>
          <w:sz w:val="24"/>
        </w:rPr>
        <w:t>10.2307/2096120</w:t>
      </w:r>
      <w:r>
        <w:rPr>
          <w:rFonts w:ascii="Times New Roman" w:eastAsia="Calibri" w:hAnsi="Times New Roman" w:cs="Times New Roman"/>
          <w:sz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Conner, M., Johnson, C., &amp; Grogan, S. (2004). </w:t>
      </w:r>
      <w:proofErr w:type="gramStart"/>
      <w:r w:rsidRPr="00590DC7">
        <w:rPr>
          <w:rFonts w:ascii="Times New Roman" w:eastAsia="Calibri" w:hAnsi="Times New Roman" w:cs="Times New Roman"/>
          <w:sz w:val="24"/>
          <w:szCs w:val="24"/>
        </w:rPr>
        <w:t>Gender, sexuality, body image and eating behaviours.</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Journal of Health Psychology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9</w:t>
      </w:r>
      <w:r>
        <w:rPr>
          <w:rFonts w:ascii="Times New Roman" w:eastAsia="Calibri" w:hAnsi="Times New Roman" w:cs="Times New Roman"/>
          <w:sz w:val="24"/>
          <w:szCs w:val="24"/>
        </w:rPr>
        <w:t xml:space="preserve">(4), 505–515. </w:t>
      </w:r>
      <w:proofErr w:type="gramStart"/>
      <w:r w:rsidRPr="00590DC7">
        <w:rPr>
          <w:rFonts w:ascii="Times New Roman" w:eastAsia="Calibri" w:hAnsi="Times New Roman" w:cs="Times New Roman"/>
          <w:sz w:val="24"/>
          <w:szCs w:val="24"/>
        </w:rPr>
        <w:t>doi:</w:t>
      </w:r>
      <w:proofErr w:type="gramEnd"/>
      <w:r w:rsidRPr="00590DC7">
        <w:rPr>
          <w:rFonts w:ascii="Times New Roman" w:eastAsia="Calibri" w:hAnsi="Times New Roman" w:cs="Times New Roman"/>
          <w:sz w:val="24"/>
          <w:szCs w:val="24"/>
        </w:rPr>
        <w:t>10.1177/1359105304044034</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Duncan, D. (2007). Out of the closet and into the gym: Gay men and body image in </w:t>
      </w:r>
      <w:r w:rsidRPr="00590DC7">
        <w:rPr>
          <w:rFonts w:ascii="Times New Roman" w:eastAsia="Calibri" w:hAnsi="Times New Roman" w:cs="Times New Roman"/>
          <w:sz w:val="24"/>
          <w:szCs w:val="24"/>
        </w:rPr>
        <w:lastRenderedPageBreak/>
        <w:t xml:space="preserve">Melbourne, Australia. </w:t>
      </w:r>
      <w:r w:rsidRPr="00590DC7">
        <w:rPr>
          <w:rFonts w:ascii="Times New Roman" w:eastAsia="Calibri" w:hAnsi="Times New Roman" w:cs="Times New Roman"/>
          <w:i/>
          <w:iCs/>
          <w:sz w:val="24"/>
          <w:szCs w:val="24"/>
        </w:rPr>
        <w:t>The Journal of Men’s Studies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15</w:t>
      </w:r>
      <w:r w:rsidRPr="00590DC7">
        <w:rPr>
          <w:rFonts w:ascii="Times New Roman" w:eastAsia="Calibri" w:hAnsi="Times New Roman" w:cs="Times New Roman"/>
          <w:sz w:val="24"/>
          <w:szCs w:val="24"/>
        </w:rPr>
        <w:t>(3), 331–346. doi:10.3149/jms.1503.331</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proofErr w:type="gramStart"/>
      <w:r w:rsidRPr="00590DC7">
        <w:rPr>
          <w:rFonts w:ascii="Times New Roman" w:eastAsia="Calibri" w:hAnsi="Times New Roman" w:cs="Times New Roman"/>
          <w:sz w:val="24"/>
          <w:szCs w:val="24"/>
        </w:rPr>
        <w:t>Galioto</w:t>
      </w:r>
      <w:proofErr w:type="spellEnd"/>
      <w:r w:rsidRPr="00590DC7">
        <w:rPr>
          <w:rFonts w:ascii="Times New Roman" w:eastAsia="Calibri" w:hAnsi="Times New Roman" w:cs="Times New Roman"/>
          <w:sz w:val="24"/>
          <w:szCs w:val="24"/>
        </w:rPr>
        <w:t xml:space="preserve">, R., </w:t>
      </w:r>
      <w:proofErr w:type="spellStart"/>
      <w:r w:rsidRPr="00590DC7">
        <w:rPr>
          <w:rFonts w:ascii="Times New Roman" w:eastAsia="Calibri" w:hAnsi="Times New Roman" w:cs="Times New Roman"/>
          <w:sz w:val="24"/>
          <w:szCs w:val="24"/>
        </w:rPr>
        <w:t>Karazsia</w:t>
      </w:r>
      <w:proofErr w:type="spellEnd"/>
      <w:r w:rsidRPr="00590DC7">
        <w:rPr>
          <w:rFonts w:ascii="Times New Roman" w:eastAsia="Calibri" w:hAnsi="Times New Roman" w:cs="Times New Roman"/>
          <w:sz w:val="24"/>
          <w:szCs w:val="24"/>
        </w:rPr>
        <w:t xml:space="preserve">, B. T., &amp; </w:t>
      </w:r>
      <w:proofErr w:type="spellStart"/>
      <w:r w:rsidRPr="00590DC7">
        <w:rPr>
          <w:rFonts w:ascii="Times New Roman" w:eastAsia="Calibri" w:hAnsi="Times New Roman" w:cs="Times New Roman"/>
          <w:sz w:val="24"/>
          <w:szCs w:val="24"/>
        </w:rPr>
        <w:t>Crowther</w:t>
      </w:r>
      <w:proofErr w:type="spellEnd"/>
      <w:r w:rsidRPr="00590DC7">
        <w:rPr>
          <w:rFonts w:ascii="Times New Roman" w:eastAsia="Calibri" w:hAnsi="Times New Roman" w:cs="Times New Roman"/>
          <w:sz w:val="24"/>
          <w:szCs w:val="24"/>
        </w:rPr>
        <w:t>, J. H. (2012).</w:t>
      </w:r>
      <w:proofErr w:type="gramEnd"/>
      <w:r w:rsidRPr="00590DC7">
        <w:rPr>
          <w:rFonts w:ascii="Times New Roman" w:eastAsia="Calibri" w:hAnsi="Times New Roman" w:cs="Times New Roman"/>
          <w:sz w:val="24"/>
          <w:szCs w:val="24"/>
        </w:rPr>
        <w:t xml:space="preserve"> Familial and peer modelling and verbal commentary: Associations with muscularity-oriented body dissatisfaction and body change </w:t>
      </w:r>
      <w:proofErr w:type="spellStart"/>
      <w:r w:rsidRPr="00590DC7">
        <w:rPr>
          <w:rFonts w:ascii="Times New Roman" w:eastAsia="Calibri" w:hAnsi="Times New Roman" w:cs="Times New Roman"/>
          <w:sz w:val="24"/>
          <w:szCs w:val="24"/>
        </w:rPr>
        <w:t>behaviors</w:t>
      </w:r>
      <w:proofErr w:type="spell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9</w:t>
      </w:r>
      <w:r w:rsidRPr="00590DC7">
        <w:rPr>
          <w:rFonts w:ascii="Times New Roman" w:eastAsia="Calibri" w:hAnsi="Times New Roman" w:cs="Times New Roman"/>
          <w:sz w:val="24"/>
          <w:szCs w:val="24"/>
        </w:rPr>
        <w:t>(2), 293–297. doi:10.1016/j.bodyim.2011.12.004</w:t>
      </w:r>
      <w:r>
        <w:rPr>
          <w:rFonts w:ascii="Times New Roman" w:eastAsia="Calibri" w:hAnsi="Times New Roman" w:cs="Times New Roman"/>
          <w:sz w:val="24"/>
          <w:szCs w:val="24"/>
        </w:rPr>
        <w:t>.</w:t>
      </w:r>
    </w:p>
    <w:p w:rsidR="001A5E94" w:rsidRPr="00590DC7" w:rsidRDefault="001A5E94" w:rsidP="001A5E94">
      <w:pPr>
        <w:spacing w:after="0" w:line="480" w:lineRule="auto"/>
        <w:ind w:left="720" w:hanging="720"/>
        <w:rPr>
          <w:rFonts w:ascii="Times New Roman" w:eastAsia="Calibri" w:hAnsi="Times New Roman" w:cs="Times New Roman"/>
          <w:sz w:val="24"/>
        </w:rPr>
      </w:pPr>
      <w:proofErr w:type="gramStart"/>
      <w:r w:rsidRPr="00590DC7">
        <w:rPr>
          <w:rFonts w:ascii="Times New Roman" w:eastAsia="Calibri" w:hAnsi="Times New Roman" w:cs="Times New Roman"/>
          <w:sz w:val="24"/>
        </w:rPr>
        <w:t xml:space="preserve">Hair, J., Black, B., </w:t>
      </w:r>
      <w:proofErr w:type="spellStart"/>
      <w:r w:rsidRPr="00590DC7">
        <w:rPr>
          <w:rFonts w:ascii="Times New Roman" w:eastAsia="Calibri" w:hAnsi="Times New Roman" w:cs="Times New Roman"/>
          <w:sz w:val="24"/>
        </w:rPr>
        <w:t>Babin</w:t>
      </w:r>
      <w:proofErr w:type="spellEnd"/>
      <w:r w:rsidRPr="00590DC7">
        <w:rPr>
          <w:rFonts w:ascii="Times New Roman" w:eastAsia="Calibri" w:hAnsi="Times New Roman" w:cs="Times New Roman"/>
          <w:sz w:val="24"/>
        </w:rPr>
        <w:t xml:space="preserve">, B., Anderson, R., &amp; </w:t>
      </w:r>
      <w:proofErr w:type="spellStart"/>
      <w:r w:rsidRPr="00590DC7">
        <w:rPr>
          <w:rFonts w:ascii="Times New Roman" w:eastAsia="Calibri" w:hAnsi="Times New Roman" w:cs="Times New Roman"/>
          <w:sz w:val="24"/>
        </w:rPr>
        <w:t>Tatham</w:t>
      </w:r>
      <w:proofErr w:type="spellEnd"/>
      <w:r w:rsidRPr="00590DC7">
        <w:rPr>
          <w:rFonts w:ascii="Times New Roman" w:eastAsia="Calibri" w:hAnsi="Times New Roman" w:cs="Times New Roman"/>
          <w:sz w:val="24"/>
        </w:rPr>
        <w:t>, R. (2006).</w:t>
      </w:r>
      <w:proofErr w:type="gramEnd"/>
      <w:r w:rsidRPr="00590DC7">
        <w:rPr>
          <w:rFonts w:ascii="Times New Roman" w:eastAsia="Calibri" w:hAnsi="Times New Roman" w:cs="Times New Roman"/>
          <w:sz w:val="24"/>
        </w:rPr>
        <w:t xml:space="preserve"> </w:t>
      </w:r>
      <w:r w:rsidRPr="00590DC7">
        <w:rPr>
          <w:rFonts w:ascii="Times New Roman" w:eastAsia="Calibri" w:hAnsi="Times New Roman" w:cs="Times New Roman"/>
          <w:i/>
          <w:iCs/>
          <w:sz w:val="24"/>
        </w:rPr>
        <w:t>Multivariate data analysis: With readings</w:t>
      </w:r>
      <w:r w:rsidRPr="00590DC7">
        <w:rPr>
          <w:rFonts w:ascii="Times New Roman" w:eastAsia="Calibri" w:hAnsi="Times New Roman" w:cs="Times New Roman"/>
          <w:sz w:val="24"/>
        </w:rPr>
        <w:t xml:space="preserve"> (6th </w:t>
      </w:r>
      <w:proofErr w:type="gramStart"/>
      <w:r w:rsidRPr="00590DC7">
        <w:rPr>
          <w:rFonts w:ascii="Times New Roman" w:eastAsia="Calibri" w:hAnsi="Times New Roman" w:cs="Times New Roman"/>
          <w:sz w:val="24"/>
        </w:rPr>
        <w:t>ed</w:t>
      </w:r>
      <w:proofErr w:type="gramEnd"/>
      <w:r w:rsidRPr="00590DC7">
        <w:rPr>
          <w:rFonts w:ascii="Times New Roman" w:eastAsia="Calibri" w:hAnsi="Times New Roman" w:cs="Times New Roman"/>
          <w:sz w:val="24"/>
        </w:rPr>
        <w:t>.). Oklahoma, New Jersey: PPC Books.</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Hospers, H. J., &amp; Jansen, A. (2005).</w:t>
      </w:r>
      <w:proofErr w:type="gramEnd"/>
      <w:r w:rsidRPr="00590DC7">
        <w:rPr>
          <w:rFonts w:ascii="Times New Roman" w:eastAsia="Calibri" w:hAnsi="Times New Roman" w:cs="Times New Roman"/>
          <w:sz w:val="24"/>
          <w:szCs w:val="24"/>
        </w:rPr>
        <w:t xml:space="preserve"> Why homosexuality is a risk factor for eating disorders in males. </w:t>
      </w:r>
      <w:r w:rsidRPr="00590DC7">
        <w:rPr>
          <w:rFonts w:ascii="Times New Roman" w:eastAsia="Calibri" w:hAnsi="Times New Roman" w:cs="Times New Roman"/>
          <w:i/>
          <w:iCs/>
          <w:sz w:val="24"/>
          <w:szCs w:val="24"/>
        </w:rPr>
        <w:t>Journal of Social and Clinical Psychology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24</w:t>
      </w:r>
      <w:r w:rsidRPr="00590DC7">
        <w:rPr>
          <w:rFonts w:ascii="Times New Roman" w:eastAsia="Calibri" w:hAnsi="Times New Roman" w:cs="Times New Roman"/>
          <w:sz w:val="24"/>
          <w:szCs w:val="24"/>
        </w:rPr>
        <w:t>(8), 1188–1201. doi:10.1521/jscp.2005.24.8.1188</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r w:rsidRPr="00590DC7">
        <w:rPr>
          <w:rFonts w:ascii="Times New Roman" w:eastAsia="Calibri" w:hAnsi="Times New Roman" w:cs="Times New Roman"/>
          <w:sz w:val="24"/>
          <w:szCs w:val="24"/>
        </w:rPr>
        <w:t>Hrabosky</w:t>
      </w:r>
      <w:proofErr w:type="spellEnd"/>
      <w:r w:rsidRPr="00590DC7">
        <w:rPr>
          <w:rFonts w:ascii="Times New Roman" w:eastAsia="Calibri" w:hAnsi="Times New Roman" w:cs="Times New Roman"/>
          <w:sz w:val="24"/>
          <w:szCs w:val="24"/>
        </w:rPr>
        <w:t xml:space="preserve">, J. I., Cash, T. F., Veale, D., </w:t>
      </w:r>
      <w:proofErr w:type="spellStart"/>
      <w:r w:rsidRPr="00590DC7">
        <w:rPr>
          <w:rFonts w:ascii="Times New Roman" w:eastAsia="Calibri" w:hAnsi="Times New Roman" w:cs="Times New Roman"/>
          <w:sz w:val="24"/>
          <w:szCs w:val="24"/>
        </w:rPr>
        <w:t>Neziroglu</w:t>
      </w:r>
      <w:proofErr w:type="spellEnd"/>
      <w:r w:rsidRPr="00590DC7">
        <w:rPr>
          <w:rFonts w:ascii="Times New Roman" w:eastAsia="Calibri" w:hAnsi="Times New Roman" w:cs="Times New Roman"/>
          <w:sz w:val="24"/>
          <w:szCs w:val="24"/>
        </w:rPr>
        <w:t xml:space="preserve">, F., </w:t>
      </w:r>
      <w:proofErr w:type="spellStart"/>
      <w:r w:rsidRPr="00590DC7">
        <w:rPr>
          <w:rFonts w:ascii="Times New Roman" w:eastAsia="Calibri" w:hAnsi="Times New Roman" w:cs="Times New Roman"/>
          <w:sz w:val="24"/>
          <w:szCs w:val="24"/>
        </w:rPr>
        <w:t>Soll</w:t>
      </w:r>
      <w:proofErr w:type="spellEnd"/>
      <w:r w:rsidRPr="00590DC7">
        <w:rPr>
          <w:rFonts w:ascii="Times New Roman" w:eastAsia="Calibri" w:hAnsi="Times New Roman" w:cs="Times New Roman"/>
          <w:sz w:val="24"/>
          <w:szCs w:val="24"/>
        </w:rPr>
        <w:t xml:space="preserve">, E. A., Garner, D. M., . . . Phillips, K. A. (2009).Multidimensional body image comparisons among patients with eating disorders, body </w:t>
      </w:r>
      <w:proofErr w:type="spellStart"/>
      <w:r w:rsidRPr="00590DC7">
        <w:rPr>
          <w:rFonts w:ascii="Times New Roman" w:eastAsia="Calibri" w:hAnsi="Times New Roman" w:cs="Times New Roman"/>
          <w:sz w:val="24"/>
          <w:szCs w:val="24"/>
        </w:rPr>
        <w:t>dysmophic</w:t>
      </w:r>
      <w:proofErr w:type="spellEnd"/>
      <w:r w:rsidRPr="00590DC7">
        <w:rPr>
          <w:rFonts w:ascii="Times New Roman" w:eastAsia="Calibri" w:hAnsi="Times New Roman" w:cs="Times New Roman"/>
          <w:sz w:val="24"/>
          <w:szCs w:val="24"/>
        </w:rPr>
        <w:t xml:space="preserve"> disorder, and clinical controls: A multisite study.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242</w:t>
      </w:r>
      <w:r w:rsidRPr="00590DC7">
        <w:rPr>
          <w:rFonts w:ascii="Times New Roman" w:eastAsia="Calibri" w:hAnsi="Times New Roman" w:cs="Times New Roman"/>
          <w:sz w:val="24"/>
          <w:szCs w:val="24"/>
        </w:rPr>
        <w:t>(3), 1-9. doi:10.1016/j.bodyim.2009.03.001</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Kaminski, P. L., Chapman, B. P., Haynes, S. D., &amp; Own, L. (2005). </w:t>
      </w:r>
      <w:proofErr w:type="gramStart"/>
      <w:r w:rsidRPr="00590DC7">
        <w:rPr>
          <w:rFonts w:ascii="Times New Roman" w:eastAsia="Calibri" w:hAnsi="Times New Roman" w:cs="Times New Roman"/>
          <w:sz w:val="24"/>
          <w:szCs w:val="24"/>
        </w:rPr>
        <w:t xml:space="preserve">Body image, eating </w:t>
      </w:r>
      <w:proofErr w:type="spellStart"/>
      <w:r w:rsidRPr="00590DC7">
        <w:rPr>
          <w:rFonts w:ascii="Times New Roman" w:eastAsia="Calibri" w:hAnsi="Times New Roman" w:cs="Times New Roman"/>
          <w:sz w:val="24"/>
          <w:szCs w:val="24"/>
        </w:rPr>
        <w:t>behaviors</w:t>
      </w:r>
      <w:proofErr w:type="spellEnd"/>
      <w:r w:rsidRPr="00590DC7">
        <w:rPr>
          <w:rFonts w:ascii="Times New Roman" w:eastAsia="Calibri" w:hAnsi="Times New Roman" w:cs="Times New Roman"/>
          <w:sz w:val="24"/>
          <w:szCs w:val="24"/>
        </w:rPr>
        <w:t>, and attitudes toward exercise among gay and heterosexual men.</w:t>
      </w:r>
      <w:proofErr w:type="gramEnd"/>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i/>
          <w:iCs/>
          <w:sz w:val="24"/>
          <w:szCs w:val="24"/>
        </w:rPr>
        <w:t>Eating Behaviours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6</w:t>
      </w:r>
      <w:r w:rsidRPr="00590DC7">
        <w:rPr>
          <w:rFonts w:ascii="Times New Roman" w:eastAsia="Calibri" w:hAnsi="Times New Roman" w:cs="Times New Roman"/>
          <w:sz w:val="24"/>
          <w:szCs w:val="24"/>
        </w:rPr>
        <w:t>(3), 179-187.</w:t>
      </w:r>
      <w:proofErr w:type="gramEnd"/>
      <w:r w:rsidRPr="00590DC7">
        <w:rPr>
          <w:rFonts w:ascii="Times New Roman" w:eastAsia="Calibri" w:hAnsi="Times New Roman" w:cs="Times New Roman"/>
          <w:sz w:val="24"/>
          <w:szCs w:val="24"/>
        </w:rPr>
        <w:t xml:space="preserve"> doi:10.1016/j.eatbeh.2004.11.003</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r w:rsidRPr="00590DC7">
        <w:rPr>
          <w:rFonts w:ascii="Times New Roman" w:eastAsia="Calibri" w:hAnsi="Times New Roman" w:cs="Times New Roman"/>
          <w:sz w:val="24"/>
          <w:szCs w:val="24"/>
        </w:rPr>
        <w:t>Kanayama</w:t>
      </w:r>
      <w:proofErr w:type="spellEnd"/>
      <w:r w:rsidRPr="00590DC7">
        <w:rPr>
          <w:rFonts w:ascii="Times New Roman" w:eastAsia="Calibri" w:hAnsi="Times New Roman" w:cs="Times New Roman"/>
          <w:sz w:val="24"/>
          <w:szCs w:val="24"/>
        </w:rPr>
        <w:t xml:space="preserve">, G., Barry, S., Hudson, J. I., &amp; Pope, H. G. (2006). </w:t>
      </w:r>
      <w:proofErr w:type="gramStart"/>
      <w:r w:rsidRPr="00590DC7">
        <w:rPr>
          <w:rFonts w:ascii="Times New Roman" w:eastAsia="Calibri" w:hAnsi="Times New Roman" w:cs="Times New Roman"/>
          <w:sz w:val="24"/>
          <w:szCs w:val="24"/>
        </w:rPr>
        <w:t>Body image in steroid users.</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American Journal of Psychiatry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163</w:t>
      </w:r>
      <w:r w:rsidRPr="00590DC7">
        <w:rPr>
          <w:rFonts w:ascii="Times New Roman" w:eastAsia="Calibri" w:hAnsi="Times New Roman" w:cs="Times New Roman"/>
          <w:sz w:val="24"/>
          <w:szCs w:val="24"/>
        </w:rPr>
        <w:t>(4), 697–703. doi:10.1176/appi.ajp.163.4.697</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proofErr w:type="gramStart"/>
      <w:r w:rsidRPr="00590DC7">
        <w:rPr>
          <w:rFonts w:ascii="Times New Roman" w:eastAsia="Calibri" w:hAnsi="Times New Roman" w:cs="Times New Roman"/>
          <w:sz w:val="24"/>
          <w:szCs w:val="24"/>
        </w:rPr>
        <w:t>Karazsia</w:t>
      </w:r>
      <w:proofErr w:type="spellEnd"/>
      <w:r w:rsidRPr="00590DC7">
        <w:rPr>
          <w:rFonts w:ascii="Times New Roman" w:eastAsia="Calibri" w:hAnsi="Times New Roman" w:cs="Times New Roman"/>
          <w:sz w:val="24"/>
          <w:szCs w:val="24"/>
        </w:rPr>
        <w:t xml:space="preserve">, B. T., &amp; </w:t>
      </w:r>
      <w:proofErr w:type="spellStart"/>
      <w:r w:rsidRPr="00590DC7">
        <w:rPr>
          <w:rFonts w:ascii="Times New Roman" w:eastAsia="Calibri" w:hAnsi="Times New Roman" w:cs="Times New Roman"/>
          <w:sz w:val="24"/>
          <w:szCs w:val="24"/>
        </w:rPr>
        <w:t>Crowther</w:t>
      </w:r>
      <w:proofErr w:type="spellEnd"/>
      <w:r w:rsidRPr="00590DC7">
        <w:rPr>
          <w:rFonts w:ascii="Times New Roman" w:eastAsia="Calibri" w:hAnsi="Times New Roman" w:cs="Times New Roman"/>
          <w:sz w:val="24"/>
          <w:szCs w:val="24"/>
        </w:rPr>
        <w:t>, J. H. (2009).</w:t>
      </w:r>
      <w:proofErr w:type="gramEnd"/>
      <w:r w:rsidRPr="00590DC7">
        <w:rPr>
          <w:rFonts w:ascii="Times New Roman" w:eastAsia="Calibri" w:hAnsi="Times New Roman" w:cs="Times New Roman"/>
          <w:sz w:val="24"/>
          <w:szCs w:val="24"/>
        </w:rPr>
        <w:t xml:space="preserve"> Social body comparison and internalization: Mediators of social influences on men’s muscularity-orientated body dissatisfaction.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6</w:t>
      </w:r>
      <w:r w:rsidRPr="00590DC7">
        <w:rPr>
          <w:rFonts w:ascii="Times New Roman" w:eastAsia="Calibri" w:hAnsi="Times New Roman" w:cs="Times New Roman"/>
          <w:sz w:val="24"/>
          <w:szCs w:val="24"/>
        </w:rPr>
        <w:t>(2), 105–112. doi:10.1016/j.bodyim.2008.12.003</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proofErr w:type="gramStart"/>
      <w:r w:rsidRPr="00590DC7">
        <w:rPr>
          <w:rFonts w:ascii="Times New Roman" w:eastAsia="Calibri" w:hAnsi="Times New Roman" w:cs="Times New Roman"/>
          <w:sz w:val="24"/>
          <w:szCs w:val="24"/>
        </w:rPr>
        <w:t>Karazsia</w:t>
      </w:r>
      <w:proofErr w:type="spellEnd"/>
      <w:r w:rsidRPr="00590DC7">
        <w:rPr>
          <w:rFonts w:ascii="Times New Roman" w:eastAsia="Calibri" w:hAnsi="Times New Roman" w:cs="Times New Roman"/>
          <w:sz w:val="24"/>
          <w:szCs w:val="24"/>
        </w:rPr>
        <w:t xml:space="preserve">, B. T., &amp; </w:t>
      </w:r>
      <w:proofErr w:type="spellStart"/>
      <w:r w:rsidRPr="00590DC7">
        <w:rPr>
          <w:rFonts w:ascii="Times New Roman" w:eastAsia="Calibri" w:hAnsi="Times New Roman" w:cs="Times New Roman"/>
          <w:sz w:val="24"/>
          <w:szCs w:val="24"/>
        </w:rPr>
        <w:t>Crowther</w:t>
      </w:r>
      <w:proofErr w:type="spellEnd"/>
      <w:r w:rsidRPr="00590DC7">
        <w:rPr>
          <w:rFonts w:ascii="Times New Roman" w:eastAsia="Calibri" w:hAnsi="Times New Roman" w:cs="Times New Roman"/>
          <w:sz w:val="24"/>
          <w:szCs w:val="24"/>
        </w:rPr>
        <w:t>, J. H. (2010).</w:t>
      </w:r>
      <w:proofErr w:type="gramEnd"/>
      <w:r w:rsidRPr="00590DC7">
        <w:rPr>
          <w:rFonts w:ascii="Times New Roman" w:eastAsia="Calibri" w:hAnsi="Times New Roman" w:cs="Times New Roman"/>
          <w:sz w:val="24"/>
          <w:szCs w:val="24"/>
        </w:rPr>
        <w:t xml:space="preserve"> Sociocultural and psychological links to men’s engagement in risky body change behaviours. </w:t>
      </w:r>
      <w:r w:rsidRPr="00590DC7">
        <w:rPr>
          <w:rFonts w:ascii="Times New Roman" w:eastAsia="Calibri" w:hAnsi="Times New Roman" w:cs="Times New Roman"/>
          <w:i/>
          <w:iCs/>
          <w:sz w:val="24"/>
          <w:szCs w:val="24"/>
        </w:rPr>
        <w:t>Sex Roles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63</w:t>
      </w:r>
      <w:r w:rsidRPr="00590DC7">
        <w:rPr>
          <w:rFonts w:ascii="Times New Roman" w:eastAsia="Calibri" w:hAnsi="Times New Roman" w:cs="Times New Roman"/>
          <w:sz w:val="24"/>
          <w:szCs w:val="24"/>
        </w:rPr>
        <w:t xml:space="preserve">(9-10), 747–756. </w:t>
      </w:r>
      <w:proofErr w:type="gramStart"/>
      <w:r w:rsidRPr="00590DC7">
        <w:rPr>
          <w:rFonts w:ascii="Times New Roman" w:eastAsia="Calibri" w:hAnsi="Times New Roman" w:cs="Times New Roman"/>
          <w:sz w:val="24"/>
          <w:szCs w:val="24"/>
        </w:rPr>
        <w:t>doi:</w:t>
      </w:r>
      <w:proofErr w:type="gramEnd"/>
      <w:r w:rsidRPr="00590DC7">
        <w:rPr>
          <w:rFonts w:ascii="Times New Roman" w:eastAsia="Calibri" w:hAnsi="Times New Roman" w:cs="Times New Roman"/>
          <w:sz w:val="24"/>
          <w:szCs w:val="24"/>
        </w:rPr>
        <w:t>10.1007/s11199-010-9802-6</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lastRenderedPageBreak/>
        <w:t xml:space="preserve">Law, C., &amp; </w:t>
      </w:r>
      <w:proofErr w:type="spellStart"/>
      <w:r w:rsidRPr="00590DC7">
        <w:rPr>
          <w:rFonts w:ascii="Times New Roman" w:eastAsia="Calibri" w:hAnsi="Times New Roman" w:cs="Times New Roman"/>
          <w:sz w:val="24"/>
          <w:szCs w:val="24"/>
        </w:rPr>
        <w:t>Labre</w:t>
      </w:r>
      <w:proofErr w:type="spellEnd"/>
      <w:r w:rsidRPr="00590DC7">
        <w:rPr>
          <w:rFonts w:ascii="Times New Roman" w:eastAsia="Calibri" w:hAnsi="Times New Roman" w:cs="Times New Roman"/>
          <w:sz w:val="24"/>
          <w:szCs w:val="24"/>
        </w:rPr>
        <w:t>, M. P. (2002).</w:t>
      </w:r>
      <w:proofErr w:type="gramEnd"/>
      <w:r w:rsidRPr="00590DC7">
        <w:rPr>
          <w:rFonts w:ascii="Times New Roman" w:eastAsia="Calibri" w:hAnsi="Times New Roman" w:cs="Times New Roman"/>
          <w:sz w:val="24"/>
          <w:szCs w:val="24"/>
        </w:rPr>
        <w:t xml:space="preserve"> Cultural standards of attractiveness: A 30-year look at changes in male images in magazines. </w:t>
      </w:r>
      <w:r w:rsidRPr="00590DC7">
        <w:rPr>
          <w:rFonts w:ascii="Times New Roman" w:eastAsia="Calibri" w:hAnsi="Times New Roman" w:cs="Times New Roman"/>
          <w:i/>
          <w:iCs/>
          <w:sz w:val="24"/>
          <w:szCs w:val="24"/>
        </w:rPr>
        <w:t>Journalism &amp; Mass Communication Quarterly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79</w:t>
      </w:r>
      <w:r w:rsidRPr="00590DC7">
        <w:rPr>
          <w:rFonts w:ascii="Times New Roman" w:eastAsia="Calibri" w:hAnsi="Times New Roman" w:cs="Times New Roman"/>
          <w:sz w:val="24"/>
          <w:szCs w:val="24"/>
        </w:rPr>
        <w:t xml:space="preserve">(3), 697–711. </w:t>
      </w:r>
      <w:proofErr w:type="gramStart"/>
      <w:r>
        <w:rPr>
          <w:rFonts w:ascii="Times New Roman" w:eastAsia="Calibri" w:hAnsi="Times New Roman" w:cs="Times New Roman"/>
          <w:sz w:val="24"/>
          <w:szCs w:val="24"/>
        </w:rPr>
        <w:t>doi:</w:t>
      </w:r>
      <w:proofErr w:type="gramEnd"/>
      <w:r w:rsidRPr="00590DC7">
        <w:rPr>
          <w:rFonts w:ascii="Times New Roman" w:eastAsia="Calibri" w:hAnsi="Times New Roman" w:cs="Times New Roman"/>
          <w:sz w:val="24"/>
          <w:szCs w:val="24"/>
        </w:rPr>
        <w:t>10.1177/107769900207900310</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r w:rsidRPr="00590DC7">
        <w:rPr>
          <w:rFonts w:ascii="Times New Roman" w:eastAsia="Calibri" w:hAnsi="Times New Roman" w:cs="Times New Roman"/>
          <w:sz w:val="24"/>
          <w:szCs w:val="24"/>
        </w:rPr>
        <w:t>Liossi</w:t>
      </w:r>
      <w:proofErr w:type="spellEnd"/>
      <w:r w:rsidRPr="00590DC7">
        <w:rPr>
          <w:rFonts w:ascii="Times New Roman" w:eastAsia="Calibri" w:hAnsi="Times New Roman" w:cs="Times New Roman"/>
          <w:sz w:val="24"/>
          <w:szCs w:val="24"/>
        </w:rPr>
        <w:t xml:space="preserve">, C. (2003). </w:t>
      </w:r>
      <w:r w:rsidRPr="003842F3">
        <w:rPr>
          <w:rFonts w:ascii="Times New Roman" w:eastAsia="Calibri" w:hAnsi="Times New Roman" w:cs="Times New Roman"/>
          <w:i/>
          <w:sz w:val="24"/>
          <w:szCs w:val="24"/>
        </w:rPr>
        <w:t>Appearance related concerns across the general and clinical populations.</w:t>
      </w:r>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sz w:val="24"/>
          <w:szCs w:val="24"/>
        </w:rPr>
        <w:t>City University, London.</w:t>
      </w:r>
      <w:proofErr w:type="gramEnd"/>
      <w:r w:rsidRPr="00590DC7">
        <w:rPr>
          <w:rFonts w:ascii="Times New Roman" w:eastAsia="Calibri" w:hAnsi="Times New Roman" w:cs="Times New Roman"/>
          <w:sz w:val="24"/>
          <w:szCs w:val="24"/>
        </w:rPr>
        <w:t xml:space="preserve"> Retrieved from http://ukpmc.ac.uk/theses/ETH/407535</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r w:rsidRPr="00590DC7">
        <w:rPr>
          <w:rFonts w:ascii="Times New Roman" w:eastAsia="Calibri" w:hAnsi="Times New Roman" w:cs="Times New Roman"/>
          <w:sz w:val="24"/>
          <w:szCs w:val="24"/>
        </w:rPr>
        <w:t>Marino-</w:t>
      </w:r>
      <w:proofErr w:type="spellStart"/>
      <w:r w:rsidRPr="00590DC7">
        <w:rPr>
          <w:rFonts w:ascii="Times New Roman" w:eastAsia="Calibri" w:hAnsi="Times New Roman" w:cs="Times New Roman"/>
          <w:sz w:val="24"/>
          <w:szCs w:val="24"/>
        </w:rPr>
        <w:t>Carper</w:t>
      </w:r>
      <w:proofErr w:type="spellEnd"/>
      <w:r w:rsidRPr="00590DC7">
        <w:rPr>
          <w:rFonts w:ascii="Times New Roman" w:eastAsia="Calibri" w:hAnsi="Times New Roman" w:cs="Times New Roman"/>
          <w:sz w:val="24"/>
          <w:szCs w:val="24"/>
        </w:rPr>
        <w:t xml:space="preserve">, T. L., </w:t>
      </w:r>
      <w:proofErr w:type="spellStart"/>
      <w:r w:rsidRPr="00590DC7">
        <w:rPr>
          <w:rFonts w:ascii="Times New Roman" w:eastAsia="Calibri" w:hAnsi="Times New Roman" w:cs="Times New Roman"/>
          <w:sz w:val="24"/>
          <w:szCs w:val="24"/>
        </w:rPr>
        <w:t>Negy</w:t>
      </w:r>
      <w:proofErr w:type="spellEnd"/>
      <w:r w:rsidRPr="00590DC7">
        <w:rPr>
          <w:rFonts w:ascii="Times New Roman" w:eastAsia="Calibri" w:hAnsi="Times New Roman" w:cs="Times New Roman"/>
          <w:sz w:val="24"/>
          <w:szCs w:val="24"/>
        </w:rPr>
        <w:t xml:space="preserve">, C., &amp; </w:t>
      </w:r>
      <w:proofErr w:type="spellStart"/>
      <w:r w:rsidRPr="00590DC7">
        <w:rPr>
          <w:rFonts w:ascii="Times New Roman" w:eastAsia="Calibri" w:hAnsi="Times New Roman" w:cs="Times New Roman"/>
          <w:sz w:val="24"/>
          <w:szCs w:val="24"/>
        </w:rPr>
        <w:t>Tantleff</w:t>
      </w:r>
      <w:proofErr w:type="spellEnd"/>
      <w:r w:rsidRPr="00590DC7">
        <w:rPr>
          <w:rFonts w:ascii="Times New Roman" w:eastAsia="Calibri" w:hAnsi="Times New Roman" w:cs="Times New Roman"/>
          <w:sz w:val="24"/>
          <w:szCs w:val="24"/>
        </w:rPr>
        <w:t xml:space="preserve">-Dunn, S. (2010). Relations among media influence, body image, eating concerns, and sexual orientation in men: A preliminary investigation.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7</w:t>
      </w:r>
      <w:r w:rsidRPr="00590DC7">
        <w:rPr>
          <w:rFonts w:ascii="Times New Roman" w:eastAsia="Calibri" w:hAnsi="Times New Roman" w:cs="Times New Roman"/>
          <w:sz w:val="24"/>
          <w:szCs w:val="24"/>
        </w:rPr>
        <w:t>(4), 301–309. doi:10.1016/j.bodyim.2010.07.002</w:t>
      </w:r>
      <w:r>
        <w:rPr>
          <w:rFonts w:ascii="Times New Roman" w:eastAsia="Calibri" w:hAnsi="Times New Roman" w:cs="Times New Roman"/>
          <w:sz w:val="24"/>
          <w:szCs w:val="24"/>
        </w:rPr>
        <w:t>.</w:t>
      </w:r>
    </w:p>
    <w:p w:rsidR="001A5E94" w:rsidRPr="00590DC7" w:rsidRDefault="001A5E94" w:rsidP="001A5E94">
      <w:pPr>
        <w:spacing w:after="0" w:line="480" w:lineRule="auto"/>
        <w:ind w:left="720" w:hanging="720"/>
        <w:rPr>
          <w:rFonts w:ascii="Times New Roman" w:eastAsia="Calibri" w:hAnsi="Times New Roman" w:cs="Times New Roman"/>
          <w:sz w:val="24"/>
        </w:rPr>
      </w:pPr>
      <w:proofErr w:type="gramStart"/>
      <w:r w:rsidRPr="00590DC7">
        <w:rPr>
          <w:rFonts w:ascii="Times New Roman" w:eastAsia="Calibri" w:hAnsi="Times New Roman" w:cs="Times New Roman"/>
          <w:sz w:val="24"/>
        </w:rPr>
        <w:t xml:space="preserve">Martin, J., &amp; </w:t>
      </w:r>
      <w:proofErr w:type="spellStart"/>
      <w:r w:rsidRPr="00590DC7">
        <w:rPr>
          <w:rFonts w:ascii="Times New Roman" w:eastAsia="Calibri" w:hAnsi="Times New Roman" w:cs="Times New Roman"/>
          <w:sz w:val="24"/>
        </w:rPr>
        <w:t>Govender</w:t>
      </w:r>
      <w:proofErr w:type="spellEnd"/>
      <w:r w:rsidRPr="00590DC7">
        <w:rPr>
          <w:rFonts w:ascii="Times New Roman" w:eastAsia="Calibri" w:hAnsi="Times New Roman" w:cs="Times New Roman"/>
          <w:sz w:val="24"/>
        </w:rPr>
        <w:t>, K. (2011).</w:t>
      </w:r>
      <w:proofErr w:type="gramEnd"/>
      <w:r w:rsidRPr="00590DC7">
        <w:rPr>
          <w:rFonts w:ascii="Times New Roman" w:eastAsia="Calibri" w:hAnsi="Times New Roman" w:cs="Times New Roman"/>
          <w:sz w:val="24"/>
        </w:rPr>
        <w:t xml:space="preserve"> “Making muscle junkies”: Investigating traditional masculine ideology, body image discrepancy and the pursuit of muscularity in adolescent males. </w:t>
      </w:r>
      <w:r w:rsidRPr="00590DC7">
        <w:rPr>
          <w:rFonts w:ascii="Times New Roman" w:eastAsia="Calibri" w:hAnsi="Times New Roman" w:cs="Times New Roman"/>
          <w:i/>
          <w:iCs/>
          <w:sz w:val="24"/>
        </w:rPr>
        <w:t>International Journal of Men’s Health</w:t>
      </w:r>
      <w:r w:rsidRPr="00590DC7">
        <w:rPr>
          <w:rFonts w:ascii="Times New Roman" w:eastAsia="Calibri" w:hAnsi="Times New Roman" w:cs="Times New Roman"/>
          <w:sz w:val="24"/>
        </w:rPr>
        <w:t xml:space="preserve">, </w:t>
      </w:r>
      <w:r w:rsidRPr="00590DC7">
        <w:rPr>
          <w:rFonts w:ascii="Times New Roman" w:eastAsia="Calibri" w:hAnsi="Times New Roman" w:cs="Times New Roman"/>
          <w:i/>
          <w:iCs/>
          <w:sz w:val="24"/>
        </w:rPr>
        <w:t>10</w:t>
      </w:r>
      <w:r w:rsidRPr="00590DC7">
        <w:rPr>
          <w:rFonts w:ascii="Times New Roman" w:eastAsia="Calibri" w:hAnsi="Times New Roman" w:cs="Times New Roman"/>
          <w:iCs/>
          <w:sz w:val="24"/>
        </w:rPr>
        <w:t>(3)</w:t>
      </w:r>
      <w:r w:rsidRPr="00590DC7">
        <w:rPr>
          <w:rFonts w:ascii="Times New Roman" w:eastAsia="Calibri" w:hAnsi="Times New Roman" w:cs="Times New Roman"/>
          <w:sz w:val="24"/>
        </w:rPr>
        <w:t xml:space="preserve">, 220–239. </w:t>
      </w:r>
      <w:r>
        <w:rPr>
          <w:rFonts w:ascii="Times New Roman" w:eastAsia="Calibri" w:hAnsi="Times New Roman" w:cs="Times New Roman"/>
          <w:sz w:val="24"/>
        </w:rPr>
        <w:t>doi:</w:t>
      </w:r>
      <w:r w:rsidRPr="00590DC7">
        <w:rPr>
          <w:rFonts w:ascii="Times New Roman" w:eastAsia="Calibri" w:hAnsi="Times New Roman" w:cs="Times New Roman"/>
          <w:sz w:val="24"/>
        </w:rPr>
        <w:t>10.3149/jmh.1003.220</w:t>
      </w:r>
      <w:r>
        <w:rPr>
          <w:rFonts w:ascii="Times New Roman" w:eastAsia="Calibri" w:hAnsi="Times New Roman" w:cs="Times New Roman"/>
          <w:sz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r w:rsidRPr="00590DC7">
        <w:rPr>
          <w:rFonts w:ascii="Times New Roman" w:eastAsia="Calibri" w:hAnsi="Times New Roman" w:cs="Times New Roman"/>
          <w:sz w:val="24"/>
          <w:szCs w:val="24"/>
          <w:lang w:val="de-DE"/>
        </w:rPr>
        <w:t xml:space="preserve">Martz, D. M., Petroff, A. B., Curtin, L. A., &amp; Bazzini, D. G. (2009). </w:t>
      </w:r>
      <w:r w:rsidRPr="00590DC7">
        <w:rPr>
          <w:rFonts w:ascii="Times New Roman" w:eastAsia="Calibri" w:hAnsi="Times New Roman" w:cs="Times New Roman"/>
          <w:sz w:val="24"/>
          <w:szCs w:val="24"/>
        </w:rPr>
        <w:t xml:space="preserve">Gender differences in fat talk among American adults: Results from the psychology of size survey. </w:t>
      </w:r>
      <w:r w:rsidRPr="00590DC7">
        <w:rPr>
          <w:rFonts w:ascii="Times New Roman" w:eastAsia="Calibri" w:hAnsi="Times New Roman" w:cs="Times New Roman"/>
          <w:i/>
          <w:iCs/>
          <w:sz w:val="24"/>
          <w:szCs w:val="24"/>
        </w:rPr>
        <w:t>Sex Roles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61</w:t>
      </w:r>
      <w:r w:rsidRPr="00590DC7">
        <w:rPr>
          <w:rFonts w:ascii="Times New Roman" w:eastAsia="Calibri" w:hAnsi="Times New Roman" w:cs="Times New Roman"/>
          <w:sz w:val="24"/>
          <w:szCs w:val="24"/>
        </w:rPr>
        <w:t xml:space="preserve">(1-2), 34–41. </w:t>
      </w:r>
      <w:proofErr w:type="gramStart"/>
      <w:r w:rsidRPr="00590DC7">
        <w:rPr>
          <w:rFonts w:ascii="Times New Roman" w:eastAsia="Calibri" w:hAnsi="Times New Roman" w:cs="Times New Roman"/>
          <w:sz w:val="24"/>
          <w:szCs w:val="24"/>
        </w:rPr>
        <w:t>doi:</w:t>
      </w:r>
      <w:proofErr w:type="gramEnd"/>
      <w:r w:rsidRPr="00590DC7">
        <w:rPr>
          <w:rFonts w:ascii="Times New Roman" w:eastAsia="Calibri" w:hAnsi="Times New Roman" w:cs="Times New Roman"/>
          <w:sz w:val="24"/>
          <w:szCs w:val="24"/>
        </w:rPr>
        <w:t>10.1007/s11199-009-9587-7</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r w:rsidRPr="00590DC7">
        <w:rPr>
          <w:rFonts w:ascii="Times New Roman" w:eastAsia="Calibri" w:hAnsi="Times New Roman" w:cs="Times New Roman"/>
          <w:sz w:val="24"/>
          <w:szCs w:val="24"/>
        </w:rPr>
        <w:t>McArdle</w:t>
      </w:r>
      <w:proofErr w:type="spellEnd"/>
      <w:r w:rsidRPr="00590DC7">
        <w:rPr>
          <w:rFonts w:ascii="Times New Roman" w:eastAsia="Calibri" w:hAnsi="Times New Roman" w:cs="Times New Roman"/>
          <w:sz w:val="24"/>
          <w:szCs w:val="24"/>
        </w:rPr>
        <w:t xml:space="preserve">, K. A., &amp; Hill, M. S. (2007). Understanding body dissatisfaction in gay and heterosexual men: The roles of self-esteem, media, and peer influence. </w:t>
      </w:r>
      <w:r w:rsidRPr="00590DC7">
        <w:rPr>
          <w:rFonts w:ascii="Times New Roman" w:eastAsia="Calibri" w:hAnsi="Times New Roman" w:cs="Times New Roman"/>
          <w:i/>
          <w:iCs/>
          <w:sz w:val="24"/>
          <w:szCs w:val="24"/>
        </w:rPr>
        <w:t>Men and Masculinities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sz w:val="24"/>
          <w:szCs w:val="24"/>
        </w:rPr>
        <w:t>11</w:t>
      </w:r>
      <w:r w:rsidRPr="00590DC7">
        <w:rPr>
          <w:rFonts w:ascii="Times New Roman" w:eastAsia="Calibri" w:hAnsi="Times New Roman" w:cs="Times New Roman"/>
          <w:sz w:val="24"/>
          <w:szCs w:val="24"/>
        </w:rPr>
        <w:t xml:space="preserve">(5), 511-532. </w:t>
      </w:r>
      <w:proofErr w:type="gramStart"/>
      <w:r w:rsidRPr="00590DC7">
        <w:rPr>
          <w:rFonts w:ascii="Times New Roman" w:eastAsia="Calibri" w:hAnsi="Times New Roman" w:cs="Times New Roman"/>
          <w:sz w:val="24"/>
          <w:szCs w:val="24"/>
        </w:rPr>
        <w:t>doi:</w:t>
      </w:r>
      <w:proofErr w:type="gramEnd"/>
      <w:r w:rsidRPr="00590DC7">
        <w:rPr>
          <w:rFonts w:ascii="Times New Roman" w:eastAsia="Calibri" w:hAnsi="Times New Roman" w:cs="Times New Roman"/>
          <w:sz w:val="24"/>
          <w:szCs w:val="24"/>
        </w:rPr>
        <w:t>10.1177/1097184X07303728</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Mellor, D., Fuller-Tyszkiewicz, M., McCabe, M. P., &amp; Ricciardelli, L. A. (2010).</w:t>
      </w:r>
      <w:proofErr w:type="gramEnd"/>
      <w:r w:rsidRPr="00590DC7">
        <w:rPr>
          <w:rFonts w:ascii="Times New Roman" w:eastAsia="Calibri" w:hAnsi="Times New Roman" w:cs="Times New Roman"/>
          <w:sz w:val="24"/>
          <w:szCs w:val="24"/>
        </w:rPr>
        <w:t xml:space="preserve"> Body image and self</w:t>
      </w:r>
      <w:r>
        <w:rPr>
          <w:rFonts w:ascii="Times New Roman" w:eastAsia="Calibri" w:hAnsi="Times New Roman" w:cs="Times New Roman"/>
          <w:sz w:val="24"/>
          <w:szCs w:val="24"/>
        </w:rPr>
        <w:t>-esteem across age and gender: A</w:t>
      </w:r>
      <w:r w:rsidRPr="00590DC7">
        <w:rPr>
          <w:rFonts w:ascii="Times New Roman" w:eastAsia="Calibri" w:hAnsi="Times New Roman" w:cs="Times New Roman"/>
          <w:sz w:val="24"/>
          <w:szCs w:val="24"/>
        </w:rPr>
        <w:t xml:space="preserve"> short-term longitudinal study. </w:t>
      </w:r>
      <w:r w:rsidRPr="00590DC7">
        <w:rPr>
          <w:rFonts w:ascii="Times New Roman" w:eastAsia="Calibri" w:hAnsi="Times New Roman" w:cs="Times New Roman"/>
          <w:i/>
          <w:iCs/>
          <w:sz w:val="24"/>
          <w:szCs w:val="24"/>
        </w:rPr>
        <w:t>Sex Roles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63</w:t>
      </w:r>
      <w:r w:rsidRPr="00590DC7">
        <w:rPr>
          <w:rFonts w:ascii="Times New Roman" w:eastAsia="Calibri" w:hAnsi="Times New Roman" w:cs="Times New Roman"/>
          <w:sz w:val="24"/>
          <w:szCs w:val="24"/>
        </w:rPr>
        <w:t xml:space="preserve">(9-10), 672–681. </w:t>
      </w:r>
      <w:proofErr w:type="gramStart"/>
      <w:r w:rsidRPr="00590DC7">
        <w:rPr>
          <w:rFonts w:ascii="Times New Roman" w:eastAsia="Calibri" w:hAnsi="Times New Roman" w:cs="Times New Roman"/>
          <w:sz w:val="24"/>
          <w:szCs w:val="24"/>
        </w:rPr>
        <w:t>doi:</w:t>
      </w:r>
      <w:proofErr w:type="gramEnd"/>
      <w:r w:rsidRPr="00590DC7">
        <w:rPr>
          <w:rFonts w:ascii="Times New Roman" w:eastAsia="Calibri" w:hAnsi="Times New Roman" w:cs="Times New Roman"/>
          <w:sz w:val="24"/>
          <w:szCs w:val="24"/>
        </w:rPr>
        <w:t>10.1007/s11199-010-9813-3</w:t>
      </w:r>
      <w:r>
        <w:rPr>
          <w:rFonts w:ascii="Times New Roman" w:eastAsia="Calibri" w:hAnsi="Times New Roman" w:cs="Times New Roman"/>
          <w:sz w:val="24"/>
          <w:szCs w:val="24"/>
        </w:rPr>
        <w:t>.</w:t>
      </w:r>
    </w:p>
    <w:p w:rsidR="001A5E94" w:rsidRPr="00590DC7" w:rsidRDefault="001A5E94" w:rsidP="001A5E94">
      <w:pPr>
        <w:spacing w:after="0" w:line="480" w:lineRule="auto"/>
        <w:ind w:left="720" w:hanging="720"/>
        <w:rPr>
          <w:rFonts w:ascii="Times New Roman" w:eastAsia="Calibri" w:hAnsi="Times New Roman" w:cs="Times New Roman"/>
          <w:sz w:val="24"/>
        </w:rPr>
      </w:pPr>
      <w:proofErr w:type="spellStart"/>
      <w:proofErr w:type="gramStart"/>
      <w:r w:rsidRPr="00590DC7">
        <w:rPr>
          <w:rFonts w:ascii="Times New Roman" w:eastAsia="Calibri" w:hAnsi="Times New Roman" w:cs="Times New Roman"/>
          <w:sz w:val="24"/>
        </w:rPr>
        <w:t>Mishkind</w:t>
      </w:r>
      <w:proofErr w:type="spellEnd"/>
      <w:r w:rsidRPr="00590DC7">
        <w:rPr>
          <w:rFonts w:ascii="Times New Roman" w:eastAsia="Calibri" w:hAnsi="Times New Roman" w:cs="Times New Roman"/>
          <w:sz w:val="24"/>
        </w:rPr>
        <w:t xml:space="preserve">, M. E., Rodin, J., Silberstein, L. R., &amp; </w:t>
      </w:r>
      <w:proofErr w:type="spellStart"/>
      <w:r w:rsidRPr="00590DC7">
        <w:rPr>
          <w:rFonts w:ascii="Times New Roman" w:eastAsia="Calibri" w:hAnsi="Times New Roman" w:cs="Times New Roman"/>
          <w:sz w:val="24"/>
        </w:rPr>
        <w:t>Striegel</w:t>
      </w:r>
      <w:proofErr w:type="spellEnd"/>
      <w:r w:rsidRPr="00590DC7">
        <w:rPr>
          <w:rFonts w:ascii="Times New Roman" w:eastAsia="Calibri" w:hAnsi="Times New Roman" w:cs="Times New Roman"/>
          <w:sz w:val="24"/>
        </w:rPr>
        <w:t>-Moore, R. H. (1986).</w:t>
      </w:r>
      <w:proofErr w:type="gramEnd"/>
      <w:r w:rsidRPr="00590DC7">
        <w:rPr>
          <w:rFonts w:ascii="Times New Roman" w:eastAsia="Calibri" w:hAnsi="Times New Roman" w:cs="Times New Roman"/>
          <w:sz w:val="24"/>
        </w:rPr>
        <w:t xml:space="preserve"> The embodiment of masculinity: Cultural, psychological and behavioural dimensions. </w:t>
      </w:r>
      <w:r w:rsidRPr="00590DC7">
        <w:rPr>
          <w:rFonts w:ascii="Times New Roman" w:eastAsia="Calibri" w:hAnsi="Times New Roman" w:cs="Times New Roman"/>
          <w:i/>
          <w:iCs/>
          <w:sz w:val="24"/>
        </w:rPr>
        <w:t xml:space="preserve">American </w:t>
      </w:r>
      <w:proofErr w:type="spellStart"/>
      <w:r w:rsidRPr="00590DC7">
        <w:rPr>
          <w:rFonts w:ascii="Times New Roman" w:eastAsia="Calibri" w:hAnsi="Times New Roman" w:cs="Times New Roman"/>
          <w:i/>
          <w:iCs/>
          <w:sz w:val="24"/>
        </w:rPr>
        <w:t>Behavioral</w:t>
      </w:r>
      <w:proofErr w:type="spellEnd"/>
      <w:r w:rsidRPr="00590DC7">
        <w:rPr>
          <w:rFonts w:ascii="Times New Roman" w:eastAsia="Calibri" w:hAnsi="Times New Roman" w:cs="Times New Roman"/>
          <w:i/>
          <w:iCs/>
          <w:sz w:val="24"/>
        </w:rPr>
        <w:t xml:space="preserve"> Scientist</w:t>
      </w:r>
      <w:r w:rsidRPr="00590DC7">
        <w:rPr>
          <w:rFonts w:ascii="Times New Roman" w:eastAsia="Calibri" w:hAnsi="Times New Roman" w:cs="Times New Roman"/>
          <w:sz w:val="24"/>
        </w:rPr>
        <w:t xml:space="preserve">, </w:t>
      </w:r>
      <w:r w:rsidRPr="00590DC7">
        <w:rPr>
          <w:rFonts w:ascii="Times New Roman" w:eastAsia="Calibri" w:hAnsi="Times New Roman" w:cs="Times New Roman"/>
          <w:i/>
          <w:iCs/>
          <w:sz w:val="24"/>
        </w:rPr>
        <w:t>29</w:t>
      </w:r>
      <w:r w:rsidRPr="00B82005">
        <w:rPr>
          <w:rFonts w:ascii="Times New Roman" w:eastAsia="Calibri" w:hAnsi="Times New Roman" w:cs="Times New Roman"/>
          <w:iCs/>
          <w:sz w:val="24"/>
        </w:rPr>
        <w:t>(</w:t>
      </w:r>
      <w:r>
        <w:rPr>
          <w:rFonts w:ascii="Times New Roman" w:eastAsia="Calibri" w:hAnsi="Times New Roman" w:cs="Times New Roman"/>
          <w:iCs/>
          <w:sz w:val="24"/>
        </w:rPr>
        <w:t>5</w:t>
      </w:r>
      <w:r w:rsidRPr="00B82005">
        <w:rPr>
          <w:rFonts w:ascii="Times New Roman" w:eastAsia="Calibri" w:hAnsi="Times New Roman" w:cs="Times New Roman"/>
          <w:iCs/>
          <w:sz w:val="24"/>
        </w:rPr>
        <w:t>)</w:t>
      </w:r>
      <w:r w:rsidRPr="00590DC7">
        <w:rPr>
          <w:rFonts w:ascii="Times New Roman" w:eastAsia="Calibri" w:hAnsi="Times New Roman" w:cs="Times New Roman"/>
          <w:sz w:val="24"/>
        </w:rPr>
        <w:t>, 545–562.</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Morrison, M. A., Morrison, T. G., &amp; Sager, C. L. (2004).</w:t>
      </w:r>
      <w:proofErr w:type="gramEnd"/>
      <w:r w:rsidRPr="00590DC7">
        <w:rPr>
          <w:rFonts w:ascii="Times New Roman" w:eastAsia="Calibri" w:hAnsi="Times New Roman" w:cs="Times New Roman"/>
          <w:sz w:val="24"/>
          <w:szCs w:val="24"/>
        </w:rPr>
        <w:t xml:space="preserve"> Does body dissatisfaction differ between gay man and lesbian women and heterosexual men and women? </w:t>
      </w:r>
      <w:proofErr w:type="gramStart"/>
      <w:r w:rsidRPr="00590DC7">
        <w:rPr>
          <w:rFonts w:ascii="Times New Roman" w:eastAsia="Calibri" w:hAnsi="Times New Roman" w:cs="Times New Roman"/>
          <w:sz w:val="24"/>
          <w:szCs w:val="24"/>
        </w:rPr>
        <w:t>A meta-</w:t>
      </w:r>
      <w:r w:rsidRPr="00590DC7">
        <w:rPr>
          <w:rFonts w:ascii="Times New Roman" w:eastAsia="Calibri" w:hAnsi="Times New Roman" w:cs="Times New Roman"/>
          <w:sz w:val="24"/>
          <w:szCs w:val="24"/>
        </w:rPr>
        <w:lastRenderedPageBreak/>
        <w:t>analytic review.</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1</w:t>
      </w:r>
      <w:r w:rsidRPr="00590DC7">
        <w:rPr>
          <w:rFonts w:ascii="Times New Roman" w:eastAsia="Calibri" w:hAnsi="Times New Roman" w:cs="Times New Roman"/>
          <w:sz w:val="24"/>
          <w:szCs w:val="24"/>
        </w:rPr>
        <w:t>(2), 127–138. doi:10.1016/j.bodyim.2004.01.002</w:t>
      </w:r>
      <w:r>
        <w:rPr>
          <w:rFonts w:ascii="Times New Roman" w:eastAsia="Calibri" w:hAnsi="Times New Roman" w:cs="Times New Roman"/>
          <w:sz w:val="24"/>
          <w:szCs w:val="24"/>
        </w:rPr>
        <w:t>.</w:t>
      </w:r>
    </w:p>
    <w:p w:rsidR="001A5E94" w:rsidRPr="00590DC7" w:rsidRDefault="001A5E94" w:rsidP="001A5E94">
      <w:pPr>
        <w:spacing w:after="0" w:line="480" w:lineRule="auto"/>
        <w:ind w:left="720" w:hanging="720"/>
        <w:rPr>
          <w:rFonts w:ascii="Times New Roman" w:eastAsia="Calibri" w:hAnsi="Times New Roman" w:cs="Times New Roman"/>
          <w:sz w:val="24"/>
        </w:rPr>
      </w:pPr>
      <w:r w:rsidRPr="004F3DF7">
        <w:rPr>
          <w:rFonts w:ascii="Times New Roman" w:eastAsia="Calibri" w:hAnsi="Times New Roman" w:cs="Times New Roman"/>
          <w:sz w:val="24"/>
          <w:lang w:val="de-DE"/>
        </w:rPr>
        <w:t xml:space="preserve">Nikkelen, S. W. C., Anschutz, D. J., Ha, T., &amp; Engels, R. C. M. E. (2012). </w:t>
      </w:r>
      <w:r w:rsidRPr="00590DC7">
        <w:rPr>
          <w:rFonts w:ascii="Times New Roman" w:eastAsia="Calibri" w:hAnsi="Times New Roman" w:cs="Times New Roman"/>
          <w:sz w:val="24"/>
        </w:rPr>
        <w:t xml:space="preserve">Influence of visual attention on male body dissatisfaction after idealized media exposure. </w:t>
      </w:r>
      <w:proofErr w:type="gramStart"/>
      <w:r w:rsidRPr="00590DC7">
        <w:rPr>
          <w:rFonts w:ascii="Times New Roman" w:eastAsia="Calibri" w:hAnsi="Times New Roman" w:cs="Times New Roman"/>
          <w:i/>
          <w:iCs/>
          <w:sz w:val="24"/>
        </w:rPr>
        <w:t>Psychology of Men &amp; Masculinity</w:t>
      </w:r>
      <w:r w:rsidRPr="00590DC7">
        <w:rPr>
          <w:rFonts w:ascii="Times New Roman" w:eastAsia="Calibri" w:hAnsi="Times New Roman" w:cs="Times New Roman"/>
          <w:sz w:val="24"/>
        </w:rPr>
        <w:t xml:space="preserve">, </w:t>
      </w:r>
      <w:r w:rsidRPr="00590DC7">
        <w:rPr>
          <w:rFonts w:ascii="Times New Roman" w:eastAsia="Calibri" w:hAnsi="Times New Roman" w:cs="Times New Roman"/>
          <w:i/>
          <w:iCs/>
          <w:sz w:val="24"/>
        </w:rPr>
        <w:t>13</w:t>
      </w:r>
      <w:r w:rsidRPr="00590DC7">
        <w:rPr>
          <w:rFonts w:ascii="Times New Roman" w:eastAsia="Calibri" w:hAnsi="Times New Roman" w:cs="Times New Roman"/>
          <w:sz w:val="24"/>
        </w:rPr>
        <w:t>(3), 308</w:t>
      </w:r>
      <w:r>
        <w:rPr>
          <w:rFonts w:ascii="Times New Roman" w:eastAsia="Calibri" w:hAnsi="Times New Roman" w:cs="Times New Roman"/>
          <w:sz w:val="24"/>
        </w:rPr>
        <w:t>- 323</w:t>
      </w:r>
      <w:r w:rsidRPr="00590DC7">
        <w:rPr>
          <w:rFonts w:ascii="Times New Roman" w:eastAsia="Calibri" w:hAnsi="Times New Roman" w:cs="Times New Roman"/>
          <w:sz w:val="24"/>
        </w:rPr>
        <w:t>.</w:t>
      </w:r>
      <w:proofErr w:type="gramEnd"/>
      <w:r w:rsidRPr="00590DC7">
        <w:rPr>
          <w:rFonts w:ascii="Times New Roman" w:eastAsia="Calibri" w:hAnsi="Times New Roman" w:cs="Times New Roman"/>
          <w:sz w:val="24"/>
        </w:rPr>
        <w:t xml:space="preserve"> </w:t>
      </w:r>
      <w:proofErr w:type="gramStart"/>
      <w:r w:rsidRPr="00590DC7">
        <w:rPr>
          <w:rFonts w:ascii="Times New Roman" w:eastAsia="Calibri" w:hAnsi="Times New Roman" w:cs="Times New Roman"/>
          <w:sz w:val="24"/>
        </w:rPr>
        <w:t>doi:</w:t>
      </w:r>
      <w:proofErr w:type="gramEnd"/>
      <w:r w:rsidRPr="00590DC7">
        <w:rPr>
          <w:rFonts w:ascii="Times New Roman" w:eastAsia="Calibri" w:hAnsi="Times New Roman" w:cs="Times New Roman"/>
          <w:sz w:val="24"/>
        </w:rPr>
        <w:t>10.1037/a0024942</w:t>
      </w:r>
      <w:r>
        <w:rPr>
          <w:rFonts w:ascii="Times New Roman" w:eastAsia="Calibri" w:hAnsi="Times New Roman" w:cs="Times New Roman"/>
          <w:sz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proofErr w:type="gramStart"/>
      <w:r w:rsidRPr="00590DC7">
        <w:rPr>
          <w:rFonts w:ascii="Times New Roman" w:eastAsia="Calibri" w:hAnsi="Times New Roman" w:cs="Times New Roman"/>
          <w:sz w:val="24"/>
          <w:szCs w:val="24"/>
        </w:rPr>
        <w:t>Nichter</w:t>
      </w:r>
      <w:proofErr w:type="spellEnd"/>
      <w:r w:rsidRPr="00590DC7">
        <w:rPr>
          <w:rFonts w:ascii="Times New Roman" w:eastAsia="Calibri" w:hAnsi="Times New Roman" w:cs="Times New Roman"/>
          <w:sz w:val="24"/>
          <w:szCs w:val="24"/>
        </w:rPr>
        <w:t>, M. (2000).</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Fat talk: What girls and their parents say about dieting</w:t>
      </w:r>
      <w:r w:rsidRPr="00590DC7">
        <w:rPr>
          <w:rFonts w:ascii="Times New Roman" w:eastAsia="Calibri" w:hAnsi="Times New Roman" w:cs="Times New Roman"/>
          <w:sz w:val="24"/>
          <w:szCs w:val="24"/>
        </w:rPr>
        <w:t>. Harvard, US: Harvard University Press.</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r w:rsidRPr="00590DC7">
        <w:rPr>
          <w:rFonts w:ascii="Times New Roman" w:eastAsia="Calibri" w:hAnsi="Times New Roman" w:cs="Times New Roman"/>
          <w:sz w:val="24"/>
          <w:szCs w:val="24"/>
        </w:rPr>
        <w:t>Olivardia</w:t>
      </w:r>
      <w:proofErr w:type="spellEnd"/>
      <w:r w:rsidRPr="00590DC7">
        <w:rPr>
          <w:rFonts w:ascii="Times New Roman" w:eastAsia="Calibri" w:hAnsi="Times New Roman" w:cs="Times New Roman"/>
          <w:sz w:val="24"/>
          <w:szCs w:val="24"/>
        </w:rPr>
        <w:t xml:space="preserve">, R., Pope, H. G., </w:t>
      </w:r>
      <w:proofErr w:type="spellStart"/>
      <w:r w:rsidRPr="00590DC7">
        <w:rPr>
          <w:rFonts w:ascii="Times New Roman" w:eastAsia="Calibri" w:hAnsi="Times New Roman" w:cs="Times New Roman"/>
          <w:sz w:val="24"/>
          <w:szCs w:val="24"/>
        </w:rPr>
        <w:t>Borowiecki</w:t>
      </w:r>
      <w:proofErr w:type="spellEnd"/>
      <w:r w:rsidRPr="00590DC7">
        <w:rPr>
          <w:rFonts w:ascii="Times New Roman" w:eastAsia="Calibri" w:hAnsi="Times New Roman" w:cs="Times New Roman"/>
          <w:sz w:val="24"/>
          <w:szCs w:val="24"/>
        </w:rPr>
        <w:t xml:space="preserve"> III, J. J., &amp; </w:t>
      </w:r>
      <w:proofErr w:type="spellStart"/>
      <w:r w:rsidRPr="00590DC7">
        <w:rPr>
          <w:rFonts w:ascii="Times New Roman" w:eastAsia="Calibri" w:hAnsi="Times New Roman" w:cs="Times New Roman"/>
          <w:sz w:val="24"/>
          <w:szCs w:val="24"/>
        </w:rPr>
        <w:t>Cohane</w:t>
      </w:r>
      <w:proofErr w:type="spellEnd"/>
      <w:r w:rsidRPr="00590DC7">
        <w:rPr>
          <w:rFonts w:ascii="Times New Roman" w:eastAsia="Calibri" w:hAnsi="Times New Roman" w:cs="Times New Roman"/>
          <w:sz w:val="24"/>
          <w:szCs w:val="24"/>
        </w:rPr>
        <w:t xml:space="preserve">, G. H. (2004). Biceps and body image: The relationship between muscularity and self-esteem, depression, and eating disorder symptoms. </w:t>
      </w:r>
      <w:r w:rsidRPr="00590DC7">
        <w:rPr>
          <w:rFonts w:ascii="Times New Roman" w:eastAsia="Calibri" w:hAnsi="Times New Roman" w:cs="Times New Roman"/>
          <w:i/>
          <w:iCs/>
          <w:sz w:val="24"/>
          <w:szCs w:val="24"/>
        </w:rPr>
        <w:t>Psychology of Men &amp; Masculinity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5</w:t>
      </w:r>
      <w:r w:rsidRPr="00590DC7">
        <w:rPr>
          <w:rFonts w:ascii="Times New Roman" w:eastAsia="Calibri" w:hAnsi="Times New Roman" w:cs="Times New Roman"/>
          <w:sz w:val="24"/>
          <w:szCs w:val="24"/>
        </w:rPr>
        <w:t>(2), 112–120. doi:10.1037/1524-9220.5.2.112</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r w:rsidRPr="00590DC7">
        <w:rPr>
          <w:rFonts w:ascii="Times New Roman" w:eastAsia="Calibri" w:hAnsi="Times New Roman" w:cs="Times New Roman"/>
          <w:sz w:val="24"/>
          <w:szCs w:val="24"/>
        </w:rPr>
        <w:t>Ousley</w:t>
      </w:r>
      <w:proofErr w:type="spellEnd"/>
      <w:r w:rsidRPr="00590DC7">
        <w:rPr>
          <w:rFonts w:ascii="Times New Roman" w:eastAsia="Calibri" w:hAnsi="Times New Roman" w:cs="Times New Roman"/>
          <w:sz w:val="24"/>
          <w:szCs w:val="24"/>
        </w:rPr>
        <w:t xml:space="preserve">, L., Cordero, E. D., &amp; White, S. (2008). Fat talk among college students: How undergraduates communicate regarding food and body weight, shape and appearance. </w:t>
      </w:r>
      <w:proofErr w:type="gramStart"/>
      <w:r w:rsidRPr="00590DC7">
        <w:rPr>
          <w:rFonts w:ascii="Times New Roman" w:eastAsia="Calibri" w:hAnsi="Times New Roman" w:cs="Times New Roman"/>
          <w:sz w:val="24"/>
          <w:szCs w:val="24"/>
        </w:rPr>
        <w:t>Eating disorders.</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The Journal of Treatment and Prevention</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16</w:t>
      </w:r>
      <w:r w:rsidRPr="00590DC7">
        <w:rPr>
          <w:rFonts w:ascii="Times New Roman" w:eastAsia="Calibri" w:hAnsi="Times New Roman" w:cs="Times New Roman"/>
          <w:sz w:val="24"/>
          <w:szCs w:val="24"/>
        </w:rPr>
        <w:t xml:space="preserve">(1), 1–73. </w:t>
      </w:r>
      <w:proofErr w:type="gramStart"/>
      <w:r w:rsidRPr="00590DC7">
        <w:rPr>
          <w:rFonts w:ascii="Times New Roman" w:eastAsia="Calibri" w:hAnsi="Times New Roman" w:cs="Times New Roman"/>
          <w:sz w:val="24"/>
          <w:szCs w:val="24"/>
        </w:rPr>
        <w:t>doi:</w:t>
      </w:r>
      <w:proofErr w:type="gramEnd"/>
      <w:r w:rsidRPr="00590DC7">
        <w:rPr>
          <w:rFonts w:ascii="Times New Roman" w:eastAsia="Calibri" w:hAnsi="Times New Roman" w:cs="Times New Roman"/>
          <w:sz w:val="24"/>
          <w:szCs w:val="24"/>
        </w:rPr>
        <w:t>10.1080/10640260701773546</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 xml:space="preserve">Payne, L., Martz, D., Tompkins, K., </w:t>
      </w:r>
      <w:proofErr w:type="spellStart"/>
      <w:r w:rsidRPr="00590DC7">
        <w:rPr>
          <w:rFonts w:ascii="Times New Roman" w:eastAsia="Calibri" w:hAnsi="Times New Roman" w:cs="Times New Roman"/>
          <w:sz w:val="24"/>
          <w:szCs w:val="24"/>
        </w:rPr>
        <w:t>Petroff</w:t>
      </w:r>
      <w:proofErr w:type="spellEnd"/>
      <w:r w:rsidRPr="00590DC7">
        <w:rPr>
          <w:rFonts w:ascii="Times New Roman" w:eastAsia="Calibri" w:hAnsi="Times New Roman" w:cs="Times New Roman"/>
          <w:sz w:val="24"/>
          <w:szCs w:val="24"/>
        </w:rPr>
        <w:t>, A., &amp; Farrow, C. (2011).</w:t>
      </w:r>
      <w:proofErr w:type="gramEnd"/>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sz w:val="24"/>
          <w:szCs w:val="24"/>
        </w:rPr>
        <w:t>Gender comparisons of fat talk in the United Kingdom and the United States.</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Sex Roles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65</w:t>
      </w:r>
      <w:r w:rsidRPr="00590DC7">
        <w:rPr>
          <w:rFonts w:ascii="Times New Roman" w:eastAsia="Calibri" w:hAnsi="Times New Roman" w:cs="Times New Roman"/>
          <w:sz w:val="24"/>
          <w:szCs w:val="24"/>
        </w:rPr>
        <w:t xml:space="preserve">(7), 557–565. </w:t>
      </w:r>
      <w:proofErr w:type="gramStart"/>
      <w:r w:rsidRPr="00590DC7">
        <w:rPr>
          <w:rFonts w:ascii="Times New Roman" w:eastAsia="Calibri" w:hAnsi="Times New Roman" w:cs="Times New Roman"/>
          <w:sz w:val="24"/>
          <w:szCs w:val="24"/>
        </w:rPr>
        <w:t>doi:</w:t>
      </w:r>
      <w:proofErr w:type="gramEnd"/>
      <w:r w:rsidRPr="00590DC7">
        <w:rPr>
          <w:rFonts w:ascii="Times New Roman" w:eastAsia="Calibri" w:hAnsi="Times New Roman" w:cs="Times New Roman"/>
          <w:sz w:val="24"/>
          <w:szCs w:val="24"/>
        </w:rPr>
        <w:t>10.1007/s11199-010-9881-4</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 xml:space="preserve">Pope, H., Phillips, K. A., &amp; </w:t>
      </w:r>
      <w:proofErr w:type="spellStart"/>
      <w:r w:rsidRPr="00590DC7">
        <w:rPr>
          <w:rFonts w:ascii="Times New Roman" w:eastAsia="Calibri" w:hAnsi="Times New Roman" w:cs="Times New Roman"/>
          <w:sz w:val="24"/>
          <w:szCs w:val="24"/>
        </w:rPr>
        <w:t>Olivardia</w:t>
      </w:r>
      <w:proofErr w:type="spellEnd"/>
      <w:r w:rsidRPr="00590DC7">
        <w:rPr>
          <w:rFonts w:ascii="Times New Roman" w:eastAsia="Calibri" w:hAnsi="Times New Roman" w:cs="Times New Roman"/>
          <w:sz w:val="24"/>
          <w:szCs w:val="24"/>
        </w:rPr>
        <w:t>, R. (2000).</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The Adonis complex: The secret crisis of male body obsession</w:t>
      </w:r>
      <w:r w:rsidRPr="00590DC7">
        <w:rPr>
          <w:rFonts w:ascii="Times New Roman" w:eastAsia="Calibri" w:hAnsi="Times New Roman" w:cs="Times New Roman"/>
          <w:sz w:val="24"/>
          <w:szCs w:val="24"/>
        </w:rPr>
        <w:t>. New York: Free Press.</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Preacher, K. J., &amp; Hayes, A. F. (2008).</w:t>
      </w:r>
      <w:proofErr w:type="gramEnd"/>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sz w:val="24"/>
          <w:szCs w:val="24"/>
        </w:rPr>
        <w:t>Asymptotic and resampling strategies for assessing and comparing indirect effects in multiple mediator models.</w:t>
      </w:r>
      <w:proofErr w:type="gramEnd"/>
      <w:r w:rsidRPr="00590DC7">
        <w:rPr>
          <w:rFonts w:ascii="Times New Roman" w:eastAsia="Calibri" w:hAnsi="Times New Roman" w:cs="Times New Roman"/>
          <w:sz w:val="24"/>
          <w:szCs w:val="24"/>
        </w:rPr>
        <w:t xml:space="preserve"> </w:t>
      </w:r>
      <w:proofErr w:type="spellStart"/>
      <w:r w:rsidRPr="00590DC7">
        <w:rPr>
          <w:rFonts w:ascii="Times New Roman" w:eastAsia="Calibri" w:hAnsi="Times New Roman" w:cs="Times New Roman"/>
          <w:i/>
          <w:iCs/>
          <w:sz w:val="24"/>
          <w:szCs w:val="24"/>
        </w:rPr>
        <w:t>Behavior</w:t>
      </w:r>
      <w:proofErr w:type="spellEnd"/>
      <w:r w:rsidRPr="00590DC7">
        <w:rPr>
          <w:rFonts w:ascii="Times New Roman" w:eastAsia="Calibri" w:hAnsi="Times New Roman" w:cs="Times New Roman"/>
          <w:i/>
          <w:iCs/>
          <w:sz w:val="24"/>
          <w:szCs w:val="24"/>
        </w:rPr>
        <w:t xml:space="preserve"> Research Methods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40</w:t>
      </w:r>
      <w:r w:rsidRPr="00590DC7">
        <w:rPr>
          <w:rFonts w:ascii="Times New Roman" w:eastAsia="Calibri" w:hAnsi="Times New Roman" w:cs="Times New Roman"/>
          <w:sz w:val="24"/>
          <w:szCs w:val="24"/>
        </w:rPr>
        <w:t>(3), 879–891. doi:10.3758/BRM.40.3.879</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r w:rsidRPr="00590DC7">
        <w:rPr>
          <w:rFonts w:ascii="Times New Roman" w:eastAsia="Calibri" w:hAnsi="Times New Roman" w:cs="Times New Roman"/>
          <w:sz w:val="24"/>
          <w:szCs w:val="24"/>
        </w:rPr>
        <w:t>Rusticus</w:t>
      </w:r>
      <w:proofErr w:type="spellEnd"/>
      <w:r w:rsidRPr="00590DC7">
        <w:rPr>
          <w:rFonts w:ascii="Times New Roman" w:eastAsia="Calibri" w:hAnsi="Times New Roman" w:cs="Times New Roman"/>
          <w:sz w:val="24"/>
          <w:szCs w:val="24"/>
        </w:rPr>
        <w:t xml:space="preserve">, S. A. (2010). </w:t>
      </w:r>
      <w:proofErr w:type="gramStart"/>
      <w:r w:rsidRPr="00590DC7">
        <w:rPr>
          <w:rFonts w:ascii="Times New Roman" w:eastAsia="Calibri" w:hAnsi="Times New Roman" w:cs="Times New Roman"/>
          <w:i/>
          <w:iCs/>
          <w:sz w:val="24"/>
          <w:szCs w:val="24"/>
        </w:rPr>
        <w:t xml:space="preserve">Going beyond muscularity: Developing a multidimensional measure of male body concerns </w:t>
      </w:r>
      <w:r w:rsidRPr="00590DC7">
        <w:rPr>
          <w:rFonts w:ascii="Times New Roman" w:eastAsia="Calibri" w:hAnsi="Times New Roman" w:cs="Times New Roman"/>
          <w:iCs/>
          <w:sz w:val="24"/>
          <w:szCs w:val="24"/>
        </w:rPr>
        <w:t>(PhD Thesis</w:t>
      </w:r>
      <w:r w:rsidRPr="00590DC7">
        <w:rPr>
          <w:rFonts w:ascii="Times New Roman" w:eastAsia="Calibri" w:hAnsi="Times New Roman" w:cs="Times New Roman"/>
          <w:sz w:val="24"/>
          <w:szCs w:val="24"/>
        </w:rPr>
        <w:t>, The University of British Columbia).</w:t>
      </w:r>
      <w:proofErr w:type="gramEnd"/>
      <w:r w:rsidRPr="00590DC7">
        <w:rPr>
          <w:rFonts w:ascii="Times New Roman" w:eastAsia="Calibri" w:hAnsi="Times New Roman" w:cs="Times New Roman"/>
          <w:sz w:val="24"/>
          <w:szCs w:val="24"/>
        </w:rPr>
        <w:t xml:space="preserve"> Retrieved from https://circle.ubc.ca/bitstream/id/77643/ubc_2010_spring_rusticus_shayna.pdf</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Ryan, T. A., Morrison, T. G., &amp; McDermott, D. T. (2010).</w:t>
      </w:r>
      <w:proofErr w:type="gramEnd"/>
      <w:r w:rsidRPr="00590DC7">
        <w:rPr>
          <w:rFonts w:ascii="Times New Roman" w:eastAsia="Calibri" w:hAnsi="Times New Roman" w:cs="Times New Roman"/>
          <w:sz w:val="24"/>
          <w:szCs w:val="24"/>
        </w:rPr>
        <w:t xml:space="preserve"> Body image investment among </w:t>
      </w:r>
      <w:r w:rsidRPr="00590DC7">
        <w:rPr>
          <w:rFonts w:ascii="Times New Roman" w:eastAsia="Calibri" w:hAnsi="Times New Roman" w:cs="Times New Roman"/>
          <w:sz w:val="24"/>
          <w:szCs w:val="24"/>
        </w:rPr>
        <w:lastRenderedPageBreak/>
        <w:t xml:space="preserve">gay and bisexual men over the age of 40: A test of social comparison theory and threatened masculinity theory. </w:t>
      </w:r>
      <w:r w:rsidRPr="00590DC7">
        <w:rPr>
          <w:rFonts w:ascii="Times New Roman" w:eastAsia="Calibri" w:hAnsi="Times New Roman" w:cs="Times New Roman"/>
          <w:i/>
          <w:iCs/>
          <w:sz w:val="24"/>
          <w:szCs w:val="24"/>
        </w:rPr>
        <w:t>Gay and Lesbian Issues and Psychology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6</w:t>
      </w:r>
      <w:r w:rsidRPr="00590DC7">
        <w:rPr>
          <w:rFonts w:ascii="Times New Roman" w:eastAsia="Calibri" w:hAnsi="Times New Roman" w:cs="Times New Roman"/>
          <w:sz w:val="24"/>
          <w:szCs w:val="24"/>
        </w:rPr>
        <w:t xml:space="preserve">(1), 4-19. </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Ryan, T. A., Morrison, T. G., Roddy, S., &amp; McCutcheon, J. (2011).</w:t>
      </w:r>
      <w:proofErr w:type="gramEnd"/>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sz w:val="24"/>
          <w:szCs w:val="24"/>
        </w:rPr>
        <w:t>Psychometric properties of the Revised Male Body Attitudes Scale among Irish men.</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8</w:t>
      </w:r>
      <w:r w:rsidRPr="00590DC7">
        <w:rPr>
          <w:rFonts w:ascii="Times New Roman" w:eastAsia="Calibri" w:hAnsi="Times New Roman" w:cs="Times New Roman"/>
          <w:sz w:val="24"/>
          <w:szCs w:val="24"/>
        </w:rPr>
        <w:t>(1), 64–69. doi:10.1016/j.bodyim.2010.10.004</w:t>
      </w:r>
      <w:r>
        <w:rPr>
          <w:rFonts w:ascii="Times New Roman" w:eastAsia="Calibri" w:hAnsi="Times New Roman" w:cs="Times New Roman"/>
          <w:sz w:val="24"/>
          <w:szCs w:val="24"/>
        </w:rPr>
        <w:t>.</w:t>
      </w:r>
    </w:p>
    <w:p w:rsidR="001A5E94" w:rsidRPr="00590DC7" w:rsidRDefault="001A5E94" w:rsidP="001A5E94">
      <w:pPr>
        <w:spacing w:after="0" w:line="480" w:lineRule="auto"/>
        <w:ind w:left="720" w:hanging="720"/>
        <w:rPr>
          <w:rFonts w:ascii="Times New Roman" w:eastAsia="Calibri" w:hAnsi="Times New Roman" w:cs="Times New Roman"/>
          <w:sz w:val="24"/>
        </w:rPr>
      </w:pPr>
      <w:proofErr w:type="gramStart"/>
      <w:r w:rsidRPr="00590DC7">
        <w:rPr>
          <w:rFonts w:ascii="Times New Roman" w:eastAsia="Calibri" w:hAnsi="Times New Roman" w:cs="Times New Roman"/>
          <w:sz w:val="24"/>
        </w:rPr>
        <w:t xml:space="preserve">Salk, R. H., &amp; </w:t>
      </w:r>
      <w:proofErr w:type="spellStart"/>
      <w:r w:rsidRPr="00590DC7">
        <w:rPr>
          <w:rFonts w:ascii="Times New Roman" w:eastAsia="Calibri" w:hAnsi="Times New Roman" w:cs="Times New Roman"/>
          <w:sz w:val="24"/>
        </w:rPr>
        <w:t>Engeln</w:t>
      </w:r>
      <w:proofErr w:type="spellEnd"/>
      <w:r w:rsidRPr="00590DC7">
        <w:rPr>
          <w:rFonts w:ascii="Times New Roman" w:eastAsia="Calibri" w:hAnsi="Times New Roman" w:cs="Times New Roman"/>
          <w:sz w:val="24"/>
        </w:rPr>
        <w:t>-Maddox, R. (2011).</w:t>
      </w:r>
      <w:proofErr w:type="gramEnd"/>
      <w:r w:rsidRPr="00590DC7">
        <w:rPr>
          <w:rFonts w:ascii="Times New Roman" w:eastAsia="Calibri" w:hAnsi="Times New Roman" w:cs="Times New Roman"/>
          <w:sz w:val="24"/>
        </w:rPr>
        <w:t xml:space="preserve"> “If you’re fat, then I’m humongous!</w:t>
      </w:r>
      <w:proofErr w:type="gramStart"/>
      <w:r w:rsidRPr="00590DC7">
        <w:rPr>
          <w:rFonts w:ascii="Times New Roman" w:eastAsia="Calibri" w:hAnsi="Times New Roman" w:cs="Times New Roman"/>
          <w:sz w:val="24"/>
        </w:rPr>
        <w:t>”:</w:t>
      </w:r>
      <w:proofErr w:type="gramEnd"/>
      <w:r w:rsidRPr="00590DC7">
        <w:rPr>
          <w:rFonts w:ascii="Times New Roman" w:eastAsia="Calibri" w:hAnsi="Times New Roman" w:cs="Times New Roman"/>
          <w:sz w:val="24"/>
        </w:rPr>
        <w:t xml:space="preserve"> Frequency, content and impact of fat talk among college women. </w:t>
      </w:r>
      <w:r w:rsidRPr="00590DC7">
        <w:rPr>
          <w:rFonts w:ascii="Times New Roman" w:eastAsia="Calibri" w:hAnsi="Times New Roman" w:cs="Times New Roman"/>
          <w:i/>
          <w:iCs/>
          <w:sz w:val="24"/>
        </w:rPr>
        <w:t>Psychology of Women Quarterly</w:t>
      </w:r>
      <w:r w:rsidRPr="00590DC7">
        <w:rPr>
          <w:rFonts w:ascii="Times New Roman" w:eastAsia="Calibri" w:hAnsi="Times New Roman" w:cs="Times New Roman"/>
          <w:sz w:val="24"/>
        </w:rPr>
        <w:t xml:space="preserve">, </w:t>
      </w:r>
      <w:r w:rsidRPr="00590DC7">
        <w:rPr>
          <w:rFonts w:ascii="Times New Roman" w:eastAsia="Calibri" w:hAnsi="Times New Roman" w:cs="Times New Roman"/>
          <w:i/>
          <w:iCs/>
          <w:sz w:val="24"/>
        </w:rPr>
        <w:t>35</w:t>
      </w:r>
      <w:r w:rsidRPr="00590DC7">
        <w:rPr>
          <w:rFonts w:ascii="Times New Roman" w:eastAsia="Calibri" w:hAnsi="Times New Roman" w:cs="Times New Roman"/>
          <w:sz w:val="24"/>
        </w:rPr>
        <w:t xml:space="preserve">(1), 18–28. </w:t>
      </w:r>
      <w:proofErr w:type="gramStart"/>
      <w:r w:rsidRPr="00590DC7">
        <w:rPr>
          <w:rFonts w:ascii="Times New Roman" w:eastAsia="Calibri" w:hAnsi="Times New Roman" w:cs="Times New Roman"/>
          <w:sz w:val="24"/>
        </w:rPr>
        <w:t>doi:</w:t>
      </w:r>
      <w:proofErr w:type="gramEnd"/>
      <w:r w:rsidRPr="00590DC7">
        <w:rPr>
          <w:rFonts w:ascii="Times New Roman" w:eastAsia="Calibri" w:hAnsi="Times New Roman" w:cs="Times New Roman"/>
          <w:sz w:val="24"/>
        </w:rPr>
        <w:t>10.2307/2096120</w:t>
      </w:r>
      <w:r>
        <w:rPr>
          <w:rFonts w:ascii="Times New Roman" w:eastAsia="Calibri" w:hAnsi="Times New Roman" w:cs="Times New Roman"/>
          <w:sz w:val="24"/>
        </w:rPr>
        <w:t>.</w:t>
      </w:r>
    </w:p>
    <w:p w:rsidR="001A5E94" w:rsidRPr="00590DC7" w:rsidRDefault="001A5E94" w:rsidP="001A5E94">
      <w:pPr>
        <w:spacing w:after="0" w:line="480" w:lineRule="auto"/>
        <w:ind w:left="720" w:hanging="720"/>
        <w:rPr>
          <w:rFonts w:ascii="Times New Roman" w:eastAsia="Calibri" w:hAnsi="Times New Roman" w:cs="Times New Roman"/>
          <w:sz w:val="24"/>
        </w:rPr>
      </w:pPr>
      <w:r w:rsidRPr="00590DC7">
        <w:rPr>
          <w:rFonts w:ascii="Times New Roman" w:eastAsia="Calibri" w:hAnsi="Times New Roman" w:cs="Times New Roman"/>
          <w:sz w:val="24"/>
        </w:rPr>
        <w:t xml:space="preserve">Schwartz, J. P., Grammas, D. L., </w:t>
      </w:r>
      <w:proofErr w:type="spellStart"/>
      <w:r w:rsidRPr="00590DC7">
        <w:rPr>
          <w:rFonts w:ascii="Times New Roman" w:eastAsia="Calibri" w:hAnsi="Times New Roman" w:cs="Times New Roman"/>
          <w:sz w:val="24"/>
        </w:rPr>
        <w:t>Sutherkand</w:t>
      </w:r>
      <w:proofErr w:type="spellEnd"/>
      <w:r w:rsidRPr="00590DC7">
        <w:rPr>
          <w:rFonts w:ascii="Times New Roman" w:eastAsia="Calibri" w:hAnsi="Times New Roman" w:cs="Times New Roman"/>
          <w:sz w:val="24"/>
        </w:rPr>
        <w:t xml:space="preserve">, R. J., </w:t>
      </w:r>
      <w:proofErr w:type="spellStart"/>
      <w:r w:rsidRPr="00590DC7">
        <w:rPr>
          <w:rFonts w:ascii="Times New Roman" w:eastAsia="Calibri" w:hAnsi="Times New Roman" w:cs="Times New Roman"/>
          <w:sz w:val="24"/>
        </w:rPr>
        <w:t>Siffert</w:t>
      </w:r>
      <w:proofErr w:type="spellEnd"/>
      <w:r w:rsidRPr="00590DC7">
        <w:rPr>
          <w:rFonts w:ascii="Times New Roman" w:eastAsia="Calibri" w:hAnsi="Times New Roman" w:cs="Times New Roman"/>
          <w:sz w:val="24"/>
        </w:rPr>
        <w:t xml:space="preserve">, K. J., &amp; Bush-King, I. (2010). Masculine gender roles and differentiation: Predictors of body image and self-objectification in men. </w:t>
      </w:r>
      <w:r w:rsidRPr="00590DC7">
        <w:rPr>
          <w:rFonts w:ascii="Times New Roman" w:eastAsia="Calibri" w:hAnsi="Times New Roman" w:cs="Times New Roman"/>
          <w:i/>
          <w:iCs/>
          <w:sz w:val="24"/>
        </w:rPr>
        <w:t>Psychology of Men &amp; Masculinity</w:t>
      </w:r>
      <w:r w:rsidRPr="00590DC7">
        <w:rPr>
          <w:rFonts w:ascii="Times New Roman" w:eastAsia="Calibri" w:hAnsi="Times New Roman" w:cs="Times New Roman"/>
          <w:sz w:val="24"/>
        </w:rPr>
        <w:t xml:space="preserve">, </w:t>
      </w:r>
      <w:r w:rsidRPr="00590DC7">
        <w:rPr>
          <w:rFonts w:ascii="Times New Roman" w:eastAsia="Calibri" w:hAnsi="Times New Roman" w:cs="Times New Roman"/>
          <w:i/>
          <w:iCs/>
          <w:sz w:val="24"/>
        </w:rPr>
        <w:t>11</w:t>
      </w:r>
      <w:r w:rsidRPr="00590DC7">
        <w:rPr>
          <w:rFonts w:ascii="Times New Roman" w:eastAsia="Calibri" w:hAnsi="Times New Roman" w:cs="Times New Roman"/>
          <w:iCs/>
          <w:sz w:val="24"/>
        </w:rPr>
        <w:t>(3)</w:t>
      </w:r>
      <w:r w:rsidRPr="00590DC7">
        <w:rPr>
          <w:rFonts w:ascii="Times New Roman" w:eastAsia="Calibri" w:hAnsi="Times New Roman" w:cs="Times New Roman"/>
          <w:sz w:val="24"/>
        </w:rPr>
        <w:t xml:space="preserve">, 208–224. </w:t>
      </w:r>
      <w:proofErr w:type="gramStart"/>
      <w:r>
        <w:rPr>
          <w:rFonts w:ascii="Times New Roman" w:eastAsia="Calibri" w:hAnsi="Times New Roman" w:cs="Times New Roman"/>
          <w:sz w:val="24"/>
        </w:rPr>
        <w:t>doi:</w:t>
      </w:r>
      <w:proofErr w:type="gramEnd"/>
      <w:r w:rsidRPr="00590DC7">
        <w:rPr>
          <w:rFonts w:ascii="Times New Roman" w:eastAsia="Calibri" w:hAnsi="Times New Roman" w:cs="Times New Roman"/>
          <w:sz w:val="24"/>
        </w:rPr>
        <w:t xml:space="preserve">10.1037/a0018255. </w:t>
      </w:r>
    </w:p>
    <w:p w:rsidR="001A5E94" w:rsidRPr="00590DC7" w:rsidRDefault="001A5E94" w:rsidP="001A5E94">
      <w:pPr>
        <w:spacing w:after="0" w:line="480" w:lineRule="auto"/>
        <w:ind w:left="720" w:hanging="720"/>
        <w:rPr>
          <w:rFonts w:ascii="Times New Roman" w:eastAsia="Calibri" w:hAnsi="Times New Roman" w:cs="Times New Roman"/>
          <w:sz w:val="24"/>
        </w:rPr>
      </w:pPr>
      <w:proofErr w:type="spellStart"/>
      <w:proofErr w:type="gramStart"/>
      <w:r w:rsidRPr="00590DC7">
        <w:rPr>
          <w:rFonts w:ascii="Times New Roman" w:eastAsia="Calibri" w:hAnsi="Times New Roman" w:cs="Times New Roman"/>
          <w:sz w:val="24"/>
        </w:rPr>
        <w:t>Siever</w:t>
      </w:r>
      <w:proofErr w:type="spellEnd"/>
      <w:r w:rsidRPr="00590DC7">
        <w:rPr>
          <w:rFonts w:ascii="Times New Roman" w:eastAsia="Calibri" w:hAnsi="Times New Roman" w:cs="Times New Roman"/>
          <w:sz w:val="24"/>
        </w:rPr>
        <w:t>, M. D. (1994).</w:t>
      </w:r>
      <w:proofErr w:type="gramEnd"/>
      <w:r w:rsidRPr="00590DC7">
        <w:rPr>
          <w:rFonts w:ascii="Times New Roman" w:eastAsia="Calibri" w:hAnsi="Times New Roman" w:cs="Times New Roman"/>
          <w:sz w:val="24"/>
        </w:rPr>
        <w:t xml:space="preserve"> Sexual orientation and gender as factors in </w:t>
      </w:r>
      <w:proofErr w:type="spellStart"/>
      <w:r w:rsidRPr="00590DC7">
        <w:rPr>
          <w:rFonts w:ascii="Times New Roman" w:eastAsia="Calibri" w:hAnsi="Times New Roman" w:cs="Times New Roman"/>
          <w:sz w:val="24"/>
        </w:rPr>
        <w:t>socioculturally</w:t>
      </w:r>
      <w:proofErr w:type="spellEnd"/>
      <w:r w:rsidRPr="00590DC7">
        <w:rPr>
          <w:rFonts w:ascii="Times New Roman" w:eastAsia="Calibri" w:hAnsi="Times New Roman" w:cs="Times New Roman"/>
          <w:sz w:val="24"/>
        </w:rPr>
        <w:t xml:space="preserve"> acquired vulnerability to body dissatisfaction and eating disorders. </w:t>
      </w:r>
      <w:proofErr w:type="gramStart"/>
      <w:r w:rsidRPr="00590DC7">
        <w:rPr>
          <w:rFonts w:ascii="Times New Roman" w:eastAsia="Calibri" w:hAnsi="Times New Roman" w:cs="Times New Roman"/>
          <w:i/>
          <w:iCs/>
          <w:sz w:val="24"/>
        </w:rPr>
        <w:t>Journal of Consulting and Clinical Psychology</w:t>
      </w:r>
      <w:r w:rsidRPr="00590DC7">
        <w:rPr>
          <w:rFonts w:ascii="Times New Roman" w:eastAsia="Calibri" w:hAnsi="Times New Roman" w:cs="Times New Roman"/>
          <w:sz w:val="24"/>
        </w:rPr>
        <w:t xml:space="preserve">, </w:t>
      </w:r>
      <w:r w:rsidRPr="00590DC7">
        <w:rPr>
          <w:rFonts w:ascii="Times New Roman" w:eastAsia="Calibri" w:hAnsi="Times New Roman" w:cs="Times New Roman"/>
          <w:i/>
          <w:iCs/>
          <w:sz w:val="24"/>
        </w:rPr>
        <w:t>62</w:t>
      </w:r>
      <w:r w:rsidRPr="00590DC7">
        <w:rPr>
          <w:rFonts w:ascii="Times New Roman" w:eastAsia="Calibri" w:hAnsi="Times New Roman" w:cs="Times New Roman"/>
          <w:sz w:val="24"/>
        </w:rPr>
        <w:t>(2), 252</w:t>
      </w:r>
      <w:r>
        <w:rPr>
          <w:rFonts w:ascii="Times New Roman" w:eastAsia="Calibri" w:hAnsi="Times New Roman" w:cs="Times New Roman"/>
          <w:sz w:val="24"/>
        </w:rPr>
        <w:t>- 260</w:t>
      </w:r>
      <w:r w:rsidRPr="00590DC7">
        <w:rPr>
          <w:rFonts w:ascii="Times New Roman" w:eastAsia="Calibri" w:hAnsi="Times New Roman" w:cs="Times New Roman"/>
          <w:sz w:val="24"/>
        </w:rPr>
        <w:t>.</w:t>
      </w:r>
      <w:proofErr w:type="gramEnd"/>
      <w:r w:rsidRPr="00590DC7">
        <w:rPr>
          <w:rFonts w:ascii="Times New Roman" w:eastAsia="Calibri" w:hAnsi="Times New Roman" w:cs="Times New Roman"/>
          <w:sz w:val="24"/>
        </w:rPr>
        <w:t xml:space="preserve"> doi:10.1037/0022-006X.62.2.252</w:t>
      </w:r>
      <w:r>
        <w:rPr>
          <w:rFonts w:ascii="Times New Roman" w:eastAsia="Calibri" w:hAnsi="Times New Roman" w:cs="Times New Roman"/>
          <w:sz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 xml:space="preserve">Silberstein, L. R., </w:t>
      </w:r>
      <w:proofErr w:type="spellStart"/>
      <w:r w:rsidRPr="00590DC7">
        <w:rPr>
          <w:rFonts w:ascii="Times New Roman" w:eastAsia="Calibri" w:hAnsi="Times New Roman" w:cs="Times New Roman"/>
          <w:sz w:val="24"/>
          <w:szCs w:val="24"/>
        </w:rPr>
        <w:t>Mishkind</w:t>
      </w:r>
      <w:proofErr w:type="spellEnd"/>
      <w:r w:rsidRPr="00590DC7">
        <w:rPr>
          <w:rFonts w:ascii="Times New Roman" w:eastAsia="Calibri" w:hAnsi="Times New Roman" w:cs="Times New Roman"/>
          <w:sz w:val="24"/>
          <w:szCs w:val="24"/>
        </w:rPr>
        <w:t xml:space="preserve">, M. E., </w:t>
      </w:r>
      <w:proofErr w:type="spellStart"/>
      <w:r w:rsidRPr="00590DC7">
        <w:rPr>
          <w:rFonts w:ascii="Times New Roman" w:eastAsia="Calibri" w:hAnsi="Times New Roman" w:cs="Times New Roman"/>
          <w:sz w:val="24"/>
          <w:szCs w:val="24"/>
        </w:rPr>
        <w:t>Striegel</w:t>
      </w:r>
      <w:proofErr w:type="spellEnd"/>
      <w:r w:rsidRPr="00590DC7">
        <w:rPr>
          <w:rFonts w:ascii="Times New Roman" w:eastAsia="Calibri" w:hAnsi="Times New Roman" w:cs="Times New Roman"/>
          <w:sz w:val="24"/>
          <w:szCs w:val="24"/>
        </w:rPr>
        <w:t xml:space="preserve">-Moore, R. H., </w:t>
      </w:r>
      <w:proofErr w:type="spellStart"/>
      <w:r w:rsidRPr="00590DC7">
        <w:rPr>
          <w:rFonts w:ascii="Times New Roman" w:eastAsia="Calibri" w:hAnsi="Times New Roman" w:cs="Times New Roman"/>
          <w:sz w:val="24"/>
          <w:szCs w:val="24"/>
        </w:rPr>
        <w:t>Timko</w:t>
      </w:r>
      <w:proofErr w:type="spellEnd"/>
      <w:r w:rsidRPr="00590DC7">
        <w:rPr>
          <w:rFonts w:ascii="Times New Roman" w:eastAsia="Calibri" w:hAnsi="Times New Roman" w:cs="Times New Roman"/>
          <w:sz w:val="24"/>
          <w:szCs w:val="24"/>
        </w:rPr>
        <w:t>, C., &amp; Rodin, J. (1989).</w:t>
      </w:r>
      <w:proofErr w:type="gramEnd"/>
      <w:r w:rsidRPr="00590DC7">
        <w:rPr>
          <w:rFonts w:ascii="Times New Roman" w:eastAsia="Calibri" w:hAnsi="Times New Roman" w:cs="Times New Roman"/>
          <w:sz w:val="24"/>
          <w:szCs w:val="24"/>
        </w:rPr>
        <w:t xml:space="preserve"> Men and their bodies: A comparison of homosexual and heterosexual men. </w:t>
      </w:r>
      <w:r w:rsidRPr="00590DC7">
        <w:rPr>
          <w:rFonts w:ascii="Times New Roman" w:eastAsia="Calibri" w:hAnsi="Times New Roman" w:cs="Times New Roman"/>
          <w:i/>
          <w:iCs/>
          <w:sz w:val="24"/>
          <w:szCs w:val="24"/>
        </w:rPr>
        <w:t>Psychosomatic Medicine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51</w:t>
      </w:r>
      <w:r w:rsidRPr="00590DC7">
        <w:rPr>
          <w:rFonts w:ascii="Times New Roman" w:eastAsia="Calibri" w:hAnsi="Times New Roman" w:cs="Times New Roman"/>
          <w:sz w:val="24"/>
          <w:szCs w:val="24"/>
        </w:rPr>
        <w:t>(3), 337–346.</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 xml:space="preserve">Smith, A. R., </w:t>
      </w:r>
      <w:proofErr w:type="spellStart"/>
      <w:r w:rsidRPr="00590DC7">
        <w:rPr>
          <w:rFonts w:ascii="Times New Roman" w:eastAsia="Calibri" w:hAnsi="Times New Roman" w:cs="Times New Roman"/>
          <w:sz w:val="24"/>
          <w:szCs w:val="24"/>
        </w:rPr>
        <w:t>Hawkeswood</w:t>
      </w:r>
      <w:proofErr w:type="spellEnd"/>
      <w:r w:rsidRPr="00590DC7">
        <w:rPr>
          <w:rFonts w:ascii="Times New Roman" w:eastAsia="Calibri" w:hAnsi="Times New Roman" w:cs="Times New Roman"/>
          <w:sz w:val="24"/>
          <w:szCs w:val="24"/>
        </w:rPr>
        <w:t xml:space="preserve">, S. E., </w:t>
      </w:r>
      <w:proofErr w:type="spellStart"/>
      <w:r w:rsidRPr="00590DC7">
        <w:rPr>
          <w:rFonts w:ascii="Times New Roman" w:eastAsia="Calibri" w:hAnsi="Times New Roman" w:cs="Times New Roman"/>
          <w:sz w:val="24"/>
          <w:szCs w:val="24"/>
        </w:rPr>
        <w:t>Bodell</w:t>
      </w:r>
      <w:proofErr w:type="spellEnd"/>
      <w:r w:rsidRPr="00590DC7">
        <w:rPr>
          <w:rFonts w:ascii="Times New Roman" w:eastAsia="Calibri" w:hAnsi="Times New Roman" w:cs="Times New Roman"/>
          <w:sz w:val="24"/>
          <w:szCs w:val="24"/>
        </w:rPr>
        <w:t>, L. P., &amp; Joiner, T. E. (2011).</w:t>
      </w:r>
      <w:proofErr w:type="gramEnd"/>
      <w:r w:rsidRPr="00590DC7">
        <w:rPr>
          <w:rFonts w:ascii="Times New Roman" w:eastAsia="Calibri" w:hAnsi="Times New Roman" w:cs="Times New Roman"/>
          <w:sz w:val="24"/>
          <w:szCs w:val="24"/>
        </w:rPr>
        <w:t xml:space="preserve"> Muscularity versus leanness: An examination of body ideals and predictors of disordered eating in heterosexual and gay college students.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8</w:t>
      </w:r>
      <w:r w:rsidRPr="00590DC7">
        <w:rPr>
          <w:rFonts w:ascii="Times New Roman" w:eastAsia="Calibri" w:hAnsi="Times New Roman" w:cs="Times New Roman"/>
          <w:sz w:val="24"/>
          <w:szCs w:val="24"/>
        </w:rPr>
        <w:t>(3), 232–236. doi:10.1016/j.bodyim.2011.03.005</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Spann, N., &amp; Pritchard, M. (2010).</w:t>
      </w:r>
      <w:proofErr w:type="gramEnd"/>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sz w:val="24"/>
          <w:szCs w:val="24"/>
        </w:rPr>
        <w:t>Traditional and non-traditional male college student’s attitudes on muscularity.</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Eating and Weight Disorders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15</w:t>
      </w:r>
      <w:r w:rsidRPr="00590DC7">
        <w:rPr>
          <w:rFonts w:ascii="Times New Roman" w:eastAsia="Calibri" w:hAnsi="Times New Roman" w:cs="Times New Roman"/>
          <w:sz w:val="24"/>
          <w:szCs w:val="24"/>
        </w:rPr>
        <w:t>(1-2), 90–92.</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r w:rsidRPr="004F3DF7">
        <w:rPr>
          <w:rFonts w:ascii="Times New Roman" w:eastAsia="Calibri" w:hAnsi="Times New Roman" w:cs="Times New Roman"/>
          <w:sz w:val="24"/>
          <w:szCs w:val="24"/>
          <w:lang w:val="de-DE"/>
        </w:rPr>
        <w:t xml:space="preserve">Stevens, J., Kumanyika, S. K., &amp; Keil, J. E. (1994). </w:t>
      </w:r>
      <w:r w:rsidRPr="00590DC7">
        <w:rPr>
          <w:rFonts w:ascii="Times New Roman" w:eastAsia="Calibri" w:hAnsi="Times New Roman" w:cs="Times New Roman"/>
          <w:sz w:val="24"/>
          <w:szCs w:val="24"/>
        </w:rPr>
        <w:t xml:space="preserve">Attitudes toward body size and dieting: Differences between elderly black and white women. </w:t>
      </w:r>
      <w:r w:rsidRPr="00590DC7">
        <w:rPr>
          <w:rFonts w:ascii="Times New Roman" w:eastAsia="Calibri" w:hAnsi="Times New Roman" w:cs="Times New Roman"/>
          <w:i/>
          <w:iCs/>
          <w:sz w:val="24"/>
          <w:szCs w:val="24"/>
        </w:rPr>
        <w:t xml:space="preserve">American Journal of Public </w:t>
      </w:r>
      <w:r w:rsidRPr="00590DC7">
        <w:rPr>
          <w:rFonts w:ascii="Times New Roman" w:eastAsia="Calibri" w:hAnsi="Times New Roman" w:cs="Times New Roman"/>
          <w:i/>
          <w:iCs/>
          <w:sz w:val="24"/>
          <w:szCs w:val="24"/>
        </w:rPr>
        <w:lastRenderedPageBreak/>
        <w:t>Health</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84</w:t>
      </w:r>
      <w:r>
        <w:rPr>
          <w:rFonts w:ascii="Times New Roman" w:eastAsia="Calibri" w:hAnsi="Times New Roman" w:cs="Times New Roman"/>
          <w:sz w:val="24"/>
          <w:szCs w:val="24"/>
        </w:rPr>
        <w:t xml:space="preserve">(8), 1322–1325. </w:t>
      </w:r>
      <w:proofErr w:type="spellStart"/>
      <w:proofErr w:type="gramStart"/>
      <w:r>
        <w:rPr>
          <w:rFonts w:ascii="Times New Roman" w:eastAsia="Calibri" w:hAnsi="Times New Roman" w:cs="Times New Roman"/>
          <w:sz w:val="24"/>
          <w:szCs w:val="24"/>
        </w:rPr>
        <w:t>doi</w:t>
      </w:r>
      <w:proofErr w:type="spellEnd"/>
      <w:proofErr w:type="gramEnd"/>
      <w:r>
        <w:rPr>
          <w:rFonts w:ascii="Times New Roman" w:eastAsia="Calibri" w:hAnsi="Times New Roman" w:cs="Times New Roman"/>
          <w:sz w:val="24"/>
          <w:szCs w:val="24"/>
        </w:rPr>
        <w:t xml:space="preserve">: </w:t>
      </w:r>
      <w:r w:rsidRPr="0004040F">
        <w:rPr>
          <w:rFonts w:ascii="Times New Roman" w:eastAsia="Calibri" w:hAnsi="Times New Roman" w:cs="Times New Roman"/>
          <w:sz w:val="24"/>
          <w:szCs w:val="24"/>
        </w:rPr>
        <w:t>10.2105/AJPH.84.8.1322</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 xml:space="preserve">Stice, E., </w:t>
      </w:r>
      <w:proofErr w:type="spellStart"/>
      <w:r w:rsidRPr="00590DC7">
        <w:rPr>
          <w:rFonts w:ascii="Times New Roman" w:eastAsia="Calibri" w:hAnsi="Times New Roman" w:cs="Times New Roman"/>
          <w:sz w:val="24"/>
          <w:szCs w:val="24"/>
        </w:rPr>
        <w:t>Maxfield</w:t>
      </w:r>
      <w:proofErr w:type="spellEnd"/>
      <w:r w:rsidRPr="00590DC7">
        <w:rPr>
          <w:rFonts w:ascii="Times New Roman" w:eastAsia="Calibri" w:hAnsi="Times New Roman" w:cs="Times New Roman"/>
          <w:sz w:val="24"/>
          <w:szCs w:val="24"/>
        </w:rPr>
        <w:t>, J., &amp; Wells, T. (2003).</w:t>
      </w:r>
      <w:proofErr w:type="gramEnd"/>
      <w:r w:rsidRPr="00590DC7">
        <w:rPr>
          <w:rFonts w:ascii="Times New Roman" w:eastAsia="Calibri" w:hAnsi="Times New Roman" w:cs="Times New Roman"/>
          <w:sz w:val="24"/>
          <w:szCs w:val="24"/>
        </w:rPr>
        <w:t xml:space="preserve"> Adverse effects of social pressure to be thin on young women: An experimental investigation of the effects of “fat talk”. </w:t>
      </w:r>
      <w:r w:rsidRPr="00590DC7">
        <w:rPr>
          <w:rFonts w:ascii="Times New Roman" w:eastAsia="Calibri" w:hAnsi="Times New Roman" w:cs="Times New Roman"/>
          <w:i/>
          <w:iCs/>
          <w:sz w:val="24"/>
          <w:szCs w:val="24"/>
        </w:rPr>
        <w:t>International Journal of Eating Disorders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34</w:t>
      </w:r>
      <w:r w:rsidRPr="00590DC7">
        <w:rPr>
          <w:rFonts w:ascii="Times New Roman" w:eastAsia="Calibri" w:hAnsi="Times New Roman" w:cs="Times New Roman"/>
          <w:sz w:val="24"/>
          <w:szCs w:val="24"/>
        </w:rPr>
        <w:t>(1), 108–117. doi:10.1002/eat.10171</w:t>
      </w:r>
      <w:r>
        <w:rPr>
          <w:rFonts w:ascii="Times New Roman" w:eastAsia="Calibri" w:hAnsi="Times New Roman" w:cs="Times New Roman"/>
          <w:sz w:val="24"/>
          <w:szCs w:val="24"/>
        </w:rPr>
        <w:t>.</w:t>
      </w:r>
    </w:p>
    <w:p w:rsidR="001A5E94" w:rsidRPr="00590DC7" w:rsidRDefault="001A5E94" w:rsidP="001A5E94">
      <w:pPr>
        <w:spacing w:after="0" w:line="480" w:lineRule="auto"/>
        <w:ind w:left="720" w:hanging="720"/>
        <w:rPr>
          <w:rFonts w:ascii="Times New Roman" w:eastAsia="Calibri" w:hAnsi="Times New Roman" w:cs="Times New Roman"/>
          <w:sz w:val="24"/>
        </w:rPr>
      </w:pPr>
      <w:proofErr w:type="spellStart"/>
      <w:proofErr w:type="gramStart"/>
      <w:r w:rsidRPr="00590DC7">
        <w:rPr>
          <w:rFonts w:ascii="Times New Roman" w:eastAsia="Calibri" w:hAnsi="Times New Roman" w:cs="Times New Roman"/>
          <w:sz w:val="24"/>
        </w:rPr>
        <w:t>Tabachnick</w:t>
      </w:r>
      <w:proofErr w:type="spellEnd"/>
      <w:r w:rsidRPr="00590DC7">
        <w:rPr>
          <w:rFonts w:ascii="Times New Roman" w:eastAsia="Calibri" w:hAnsi="Times New Roman" w:cs="Times New Roman"/>
          <w:sz w:val="24"/>
        </w:rPr>
        <w:t xml:space="preserve">, B. G., &amp; </w:t>
      </w:r>
      <w:proofErr w:type="spellStart"/>
      <w:r w:rsidRPr="00590DC7">
        <w:rPr>
          <w:rFonts w:ascii="Times New Roman" w:eastAsia="Calibri" w:hAnsi="Times New Roman" w:cs="Times New Roman"/>
          <w:sz w:val="24"/>
        </w:rPr>
        <w:t>Fidell</w:t>
      </w:r>
      <w:proofErr w:type="spellEnd"/>
      <w:r w:rsidRPr="00590DC7">
        <w:rPr>
          <w:rFonts w:ascii="Times New Roman" w:eastAsia="Calibri" w:hAnsi="Times New Roman" w:cs="Times New Roman"/>
          <w:sz w:val="24"/>
        </w:rPr>
        <w:t>, L. S. (2006).</w:t>
      </w:r>
      <w:proofErr w:type="gramEnd"/>
      <w:r w:rsidRPr="00590DC7">
        <w:rPr>
          <w:rFonts w:ascii="Times New Roman" w:eastAsia="Calibri" w:hAnsi="Times New Roman" w:cs="Times New Roman"/>
          <w:sz w:val="24"/>
        </w:rPr>
        <w:t xml:space="preserve"> </w:t>
      </w:r>
      <w:r w:rsidRPr="00590DC7">
        <w:rPr>
          <w:rFonts w:ascii="Times New Roman" w:eastAsia="Calibri" w:hAnsi="Times New Roman" w:cs="Times New Roman"/>
          <w:i/>
          <w:iCs/>
          <w:sz w:val="24"/>
        </w:rPr>
        <w:t>Using Multivariate Statistics</w:t>
      </w:r>
      <w:r w:rsidRPr="00590DC7">
        <w:rPr>
          <w:rFonts w:ascii="Times New Roman" w:eastAsia="Calibri" w:hAnsi="Times New Roman" w:cs="Times New Roman"/>
          <w:sz w:val="24"/>
        </w:rPr>
        <w:t xml:space="preserve"> (5</w:t>
      </w:r>
      <w:r w:rsidRPr="00590DC7">
        <w:rPr>
          <w:rFonts w:ascii="Times New Roman" w:eastAsia="Calibri" w:hAnsi="Times New Roman" w:cs="Times New Roman"/>
          <w:sz w:val="24"/>
          <w:vertAlign w:val="superscript"/>
        </w:rPr>
        <w:t>th</w:t>
      </w:r>
      <w:r w:rsidRPr="00590DC7">
        <w:rPr>
          <w:rFonts w:ascii="Times New Roman" w:eastAsia="Calibri" w:hAnsi="Times New Roman" w:cs="Times New Roman"/>
          <w:sz w:val="24"/>
        </w:rPr>
        <w:t xml:space="preserve"> Ed.). Boston, US: Pearson.</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9F5AE3">
        <w:rPr>
          <w:rFonts w:ascii="Times New Roman" w:eastAsia="Calibri" w:hAnsi="Times New Roman" w:cs="Times New Roman"/>
          <w:sz w:val="24"/>
          <w:szCs w:val="24"/>
        </w:rPr>
        <w:t xml:space="preserve">Thompson, J. K., Van Den Berg, P., </w:t>
      </w:r>
      <w:proofErr w:type="spellStart"/>
      <w:r w:rsidRPr="009F5AE3">
        <w:rPr>
          <w:rFonts w:ascii="Times New Roman" w:eastAsia="Calibri" w:hAnsi="Times New Roman" w:cs="Times New Roman"/>
          <w:sz w:val="24"/>
          <w:szCs w:val="24"/>
        </w:rPr>
        <w:t>Roehrig</w:t>
      </w:r>
      <w:proofErr w:type="spellEnd"/>
      <w:r w:rsidRPr="009F5AE3">
        <w:rPr>
          <w:rFonts w:ascii="Times New Roman" w:eastAsia="Calibri" w:hAnsi="Times New Roman" w:cs="Times New Roman"/>
          <w:sz w:val="24"/>
          <w:szCs w:val="24"/>
        </w:rPr>
        <w:t xml:space="preserve">, M., </w:t>
      </w:r>
      <w:proofErr w:type="spellStart"/>
      <w:r w:rsidRPr="009F5AE3">
        <w:rPr>
          <w:rFonts w:ascii="Times New Roman" w:eastAsia="Calibri" w:hAnsi="Times New Roman" w:cs="Times New Roman"/>
          <w:sz w:val="24"/>
          <w:szCs w:val="24"/>
        </w:rPr>
        <w:t>Guarda</w:t>
      </w:r>
      <w:proofErr w:type="spellEnd"/>
      <w:r w:rsidRPr="009F5AE3">
        <w:rPr>
          <w:rFonts w:ascii="Times New Roman" w:eastAsia="Calibri" w:hAnsi="Times New Roman" w:cs="Times New Roman"/>
          <w:sz w:val="24"/>
          <w:szCs w:val="24"/>
        </w:rPr>
        <w:t xml:space="preserve">, A. S., &amp; </w:t>
      </w:r>
      <w:proofErr w:type="spellStart"/>
      <w:r w:rsidRPr="009F5AE3">
        <w:rPr>
          <w:rFonts w:ascii="Times New Roman" w:eastAsia="Calibri" w:hAnsi="Times New Roman" w:cs="Times New Roman"/>
          <w:sz w:val="24"/>
          <w:szCs w:val="24"/>
        </w:rPr>
        <w:t>Heinberg</w:t>
      </w:r>
      <w:proofErr w:type="spellEnd"/>
      <w:r w:rsidRPr="009F5AE3">
        <w:rPr>
          <w:rFonts w:ascii="Times New Roman" w:eastAsia="Calibri" w:hAnsi="Times New Roman" w:cs="Times New Roman"/>
          <w:sz w:val="24"/>
          <w:szCs w:val="24"/>
        </w:rPr>
        <w:t>, L. J. (2004).</w:t>
      </w:r>
      <w:proofErr w:type="gramEnd"/>
      <w:r w:rsidRPr="009F5AE3">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The sociocultural attitudes towards appearance scale-3 (SATAQ-3): Development and validation. </w:t>
      </w:r>
      <w:r w:rsidRPr="00590DC7">
        <w:rPr>
          <w:rFonts w:ascii="Times New Roman" w:eastAsia="Calibri" w:hAnsi="Times New Roman" w:cs="Times New Roman"/>
          <w:i/>
          <w:iCs/>
          <w:sz w:val="24"/>
          <w:szCs w:val="24"/>
        </w:rPr>
        <w:t>International Journal of Eating Disorders</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35</w:t>
      </w:r>
      <w:r w:rsidRPr="00590DC7">
        <w:rPr>
          <w:rFonts w:ascii="Times New Roman" w:eastAsia="Calibri" w:hAnsi="Times New Roman" w:cs="Times New Roman"/>
          <w:sz w:val="24"/>
          <w:szCs w:val="24"/>
        </w:rPr>
        <w:t>(3), 293–304. doi:10.1002/eat.10257</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proofErr w:type="gramStart"/>
      <w:r w:rsidRPr="00590DC7">
        <w:rPr>
          <w:rFonts w:ascii="Times New Roman" w:eastAsia="Calibri" w:hAnsi="Times New Roman" w:cs="Times New Roman"/>
          <w:sz w:val="24"/>
          <w:szCs w:val="24"/>
        </w:rPr>
        <w:t>Tiggemann</w:t>
      </w:r>
      <w:proofErr w:type="spellEnd"/>
      <w:r w:rsidRPr="00590DC7">
        <w:rPr>
          <w:rFonts w:ascii="Times New Roman" w:eastAsia="Calibri" w:hAnsi="Times New Roman" w:cs="Times New Roman"/>
          <w:sz w:val="24"/>
          <w:szCs w:val="24"/>
        </w:rPr>
        <w:t xml:space="preserve">, M., Martins, Y., &amp; </w:t>
      </w:r>
      <w:proofErr w:type="spellStart"/>
      <w:r w:rsidRPr="00590DC7">
        <w:rPr>
          <w:rFonts w:ascii="Times New Roman" w:eastAsia="Calibri" w:hAnsi="Times New Roman" w:cs="Times New Roman"/>
          <w:sz w:val="24"/>
          <w:szCs w:val="24"/>
        </w:rPr>
        <w:t>Churchett</w:t>
      </w:r>
      <w:proofErr w:type="spellEnd"/>
      <w:r w:rsidRPr="00590DC7">
        <w:rPr>
          <w:rFonts w:ascii="Times New Roman" w:eastAsia="Calibri" w:hAnsi="Times New Roman" w:cs="Times New Roman"/>
          <w:sz w:val="24"/>
          <w:szCs w:val="24"/>
        </w:rPr>
        <w:t>, L. (2008).</w:t>
      </w:r>
      <w:proofErr w:type="gramEnd"/>
      <w:r w:rsidRPr="00590DC7">
        <w:rPr>
          <w:rFonts w:ascii="Times New Roman" w:eastAsia="Calibri" w:hAnsi="Times New Roman" w:cs="Times New Roman"/>
          <w:sz w:val="24"/>
          <w:szCs w:val="24"/>
        </w:rPr>
        <w:t xml:space="preserve"> Beyond muscles: Unexplored parts of men’s body image. </w:t>
      </w:r>
      <w:r w:rsidRPr="00590DC7">
        <w:rPr>
          <w:rFonts w:ascii="Times New Roman" w:eastAsia="Calibri" w:hAnsi="Times New Roman" w:cs="Times New Roman"/>
          <w:i/>
          <w:iCs/>
          <w:sz w:val="24"/>
          <w:szCs w:val="24"/>
        </w:rPr>
        <w:t>Journal of Health Psychology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13</w:t>
      </w:r>
      <w:r w:rsidRPr="00590DC7">
        <w:rPr>
          <w:rFonts w:ascii="Times New Roman" w:eastAsia="Calibri" w:hAnsi="Times New Roman" w:cs="Times New Roman"/>
          <w:sz w:val="24"/>
          <w:szCs w:val="24"/>
        </w:rPr>
        <w:t xml:space="preserve">(8), 1163–1172. </w:t>
      </w:r>
      <w:proofErr w:type="gramStart"/>
      <w:r w:rsidRPr="00590DC7">
        <w:rPr>
          <w:rFonts w:ascii="Times New Roman" w:eastAsia="Calibri" w:hAnsi="Times New Roman" w:cs="Times New Roman"/>
          <w:sz w:val="24"/>
          <w:szCs w:val="24"/>
        </w:rPr>
        <w:t>doi:</w:t>
      </w:r>
      <w:proofErr w:type="gramEnd"/>
      <w:r w:rsidRPr="00590DC7">
        <w:rPr>
          <w:rFonts w:ascii="Times New Roman" w:eastAsia="Calibri" w:hAnsi="Times New Roman" w:cs="Times New Roman"/>
          <w:sz w:val="24"/>
          <w:szCs w:val="24"/>
        </w:rPr>
        <w:t>10.1177/1359105308095971</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i/>
          <w:sz w:val="24"/>
          <w:szCs w:val="24"/>
        </w:rPr>
      </w:pPr>
      <w:proofErr w:type="spellStart"/>
      <w:proofErr w:type="gramStart"/>
      <w:r w:rsidRPr="00590DC7">
        <w:rPr>
          <w:rFonts w:ascii="Times New Roman" w:eastAsia="Calibri" w:hAnsi="Times New Roman" w:cs="Times New Roman"/>
          <w:sz w:val="24"/>
          <w:szCs w:val="24"/>
        </w:rPr>
        <w:t>Tiggemann</w:t>
      </w:r>
      <w:proofErr w:type="spellEnd"/>
      <w:r w:rsidRPr="00590DC7">
        <w:rPr>
          <w:rFonts w:ascii="Times New Roman" w:eastAsia="Calibri" w:hAnsi="Times New Roman" w:cs="Times New Roman"/>
          <w:sz w:val="24"/>
          <w:szCs w:val="24"/>
        </w:rPr>
        <w:t xml:space="preserve">, M., Martins, Y., &amp; </w:t>
      </w:r>
      <w:proofErr w:type="spellStart"/>
      <w:r w:rsidRPr="00590DC7">
        <w:rPr>
          <w:rFonts w:ascii="Times New Roman" w:eastAsia="Calibri" w:hAnsi="Times New Roman" w:cs="Times New Roman"/>
          <w:sz w:val="24"/>
          <w:szCs w:val="24"/>
        </w:rPr>
        <w:t>Kirkbride</w:t>
      </w:r>
      <w:proofErr w:type="spellEnd"/>
      <w:r w:rsidRPr="00590DC7">
        <w:rPr>
          <w:rFonts w:ascii="Times New Roman" w:eastAsia="Calibri" w:hAnsi="Times New Roman" w:cs="Times New Roman"/>
          <w:sz w:val="24"/>
          <w:szCs w:val="24"/>
        </w:rPr>
        <w:t>, A. (2007).</w:t>
      </w:r>
      <w:proofErr w:type="gramEnd"/>
      <w:r w:rsidRPr="00590DC7">
        <w:rPr>
          <w:rFonts w:ascii="Times New Roman" w:eastAsia="Calibri" w:hAnsi="Times New Roman" w:cs="Times New Roman"/>
          <w:sz w:val="24"/>
          <w:szCs w:val="24"/>
        </w:rPr>
        <w:t xml:space="preserve"> Oh to be lean and muscular: Body image ideals in gay and heterosexual men. </w:t>
      </w:r>
      <w:r w:rsidRPr="009F5949">
        <w:rPr>
          <w:rFonts w:ascii="Times New Roman" w:eastAsia="Calibri" w:hAnsi="Times New Roman" w:cs="Times New Roman"/>
          <w:i/>
          <w:sz w:val="24"/>
          <w:szCs w:val="24"/>
        </w:rPr>
        <w:t>Psychology of Men &amp; Masculinity,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sz w:val="24"/>
          <w:szCs w:val="24"/>
        </w:rPr>
        <w:t>8</w:t>
      </w:r>
      <w:r w:rsidRPr="00590DC7">
        <w:rPr>
          <w:rFonts w:ascii="Times New Roman" w:eastAsia="Calibri" w:hAnsi="Times New Roman" w:cs="Times New Roman"/>
          <w:sz w:val="24"/>
          <w:szCs w:val="24"/>
        </w:rPr>
        <w:t>(1), 15-24.</w:t>
      </w:r>
      <w:r>
        <w:rPr>
          <w:rFonts w:ascii="Times New Roman" w:eastAsia="Calibri" w:hAnsi="Times New Roman" w:cs="Times New Roman"/>
          <w:sz w:val="24"/>
          <w:szCs w:val="24"/>
        </w:rPr>
        <w:t xml:space="preserve"> doi:</w:t>
      </w:r>
      <w:r w:rsidRPr="009F5949">
        <w:rPr>
          <w:rFonts w:ascii="Times New Roman" w:eastAsia="Calibri" w:hAnsi="Times New Roman" w:cs="Times New Roman"/>
          <w:sz w:val="24"/>
          <w:szCs w:val="24"/>
        </w:rPr>
        <w:t>10.1037/1524-9220.8.1.15</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9F5AE3">
        <w:rPr>
          <w:rFonts w:ascii="Times New Roman" w:eastAsia="Calibri" w:hAnsi="Times New Roman" w:cs="Times New Roman"/>
          <w:sz w:val="24"/>
          <w:szCs w:val="24"/>
        </w:rPr>
        <w:t xml:space="preserve">Tucker, K. L., Martz, D. M., Curtin, L. A., &amp; </w:t>
      </w:r>
      <w:proofErr w:type="spellStart"/>
      <w:r w:rsidRPr="009F5AE3">
        <w:rPr>
          <w:rFonts w:ascii="Times New Roman" w:eastAsia="Calibri" w:hAnsi="Times New Roman" w:cs="Times New Roman"/>
          <w:sz w:val="24"/>
          <w:szCs w:val="24"/>
        </w:rPr>
        <w:t>Bazzini</w:t>
      </w:r>
      <w:proofErr w:type="spellEnd"/>
      <w:r w:rsidRPr="009F5AE3">
        <w:rPr>
          <w:rFonts w:ascii="Times New Roman" w:eastAsia="Calibri" w:hAnsi="Times New Roman" w:cs="Times New Roman"/>
          <w:sz w:val="24"/>
          <w:szCs w:val="24"/>
        </w:rPr>
        <w:t>, D. G. (2007).</w:t>
      </w:r>
      <w:proofErr w:type="gramEnd"/>
      <w:r w:rsidRPr="009F5AE3">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Examining “fat talk” experimentally in a female dyad: How are women influenced by another women’s body presentation style.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4</w:t>
      </w:r>
      <w:r w:rsidRPr="00590DC7">
        <w:rPr>
          <w:rFonts w:ascii="Times New Roman" w:eastAsia="Calibri" w:hAnsi="Times New Roman" w:cs="Times New Roman"/>
          <w:sz w:val="24"/>
          <w:szCs w:val="24"/>
        </w:rPr>
        <w:t>(2), 157–164. doi:10.1016/j.bodyim.2006.12.005</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Tylka, T L. (2011).</w:t>
      </w:r>
      <w:proofErr w:type="gramEnd"/>
      <w:r w:rsidRPr="00590DC7">
        <w:rPr>
          <w:rFonts w:ascii="Times New Roman" w:eastAsia="Calibri" w:hAnsi="Times New Roman" w:cs="Times New Roman"/>
          <w:sz w:val="24"/>
          <w:szCs w:val="24"/>
        </w:rPr>
        <w:t xml:space="preserve"> Refinement of the tripartite influence model for men: Dual body image pathways to body change </w:t>
      </w:r>
      <w:proofErr w:type="spellStart"/>
      <w:r w:rsidRPr="00590DC7">
        <w:rPr>
          <w:rFonts w:ascii="Times New Roman" w:eastAsia="Calibri" w:hAnsi="Times New Roman" w:cs="Times New Roman"/>
          <w:sz w:val="24"/>
          <w:szCs w:val="24"/>
        </w:rPr>
        <w:t>behaviors</w:t>
      </w:r>
      <w:proofErr w:type="spell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8</w:t>
      </w:r>
      <w:r w:rsidRPr="00590DC7">
        <w:rPr>
          <w:rFonts w:ascii="Times New Roman" w:eastAsia="Calibri" w:hAnsi="Times New Roman" w:cs="Times New Roman"/>
          <w:sz w:val="24"/>
          <w:szCs w:val="24"/>
        </w:rPr>
        <w:t>(3), 199–207. doi:10.1016/j.bodyim.2011.04.008</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proofErr w:type="gramStart"/>
      <w:r w:rsidRPr="009F5AE3">
        <w:rPr>
          <w:rFonts w:ascii="Times New Roman" w:eastAsia="Calibri" w:hAnsi="Times New Roman" w:cs="Times New Roman"/>
          <w:sz w:val="24"/>
          <w:szCs w:val="24"/>
        </w:rPr>
        <w:t>Tylka</w:t>
      </w:r>
      <w:proofErr w:type="spellEnd"/>
      <w:r w:rsidRPr="009F5AE3">
        <w:rPr>
          <w:rFonts w:ascii="Times New Roman" w:eastAsia="Calibri" w:hAnsi="Times New Roman" w:cs="Times New Roman"/>
          <w:sz w:val="24"/>
          <w:szCs w:val="24"/>
        </w:rPr>
        <w:t xml:space="preserve">, T. L., &amp; </w:t>
      </w:r>
      <w:proofErr w:type="spellStart"/>
      <w:r w:rsidRPr="009F5AE3">
        <w:rPr>
          <w:rFonts w:ascii="Times New Roman" w:eastAsia="Calibri" w:hAnsi="Times New Roman" w:cs="Times New Roman"/>
          <w:sz w:val="24"/>
          <w:szCs w:val="24"/>
        </w:rPr>
        <w:t>Andorka</w:t>
      </w:r>
      <w:proofErr w:type="spellEnd"/>
      <w:r w:rsidRPr="009F5AE3">
        <w:rPr>
          <w:rFonts w:ascii="Times New Roman" w:eastAsia="Calibri" w:hAnsi="Times New Roman" w:cs="Times New Roman"/>
          <w:sz w:val="24"/>
          <w:szCs w:val="24"/>
        </w:rPr>
        <w:t>, M. J. (2012).</w:t>
      </w:r>
      <w:proofErr w:type="gramEnd"/>
      <w:r w:rsidRPr="009F5AE3">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rPr>
        <w:t xml:space="preserve">Support for an expanded tripartite influence model with gay men. </w:t>
      </w:r>
      <w:r w:rsidRPr="00590DC7">
        <w:rPr>
          <w:rFonts w:ascii="Times New Roman" w:eastAsia="Calibri" w:hAnsi="Times New Roman" w:cs="Times New Roman"/>
          <w:i/>
          <w:iCs/>
          <w:sz w:val="24"/>
          <w:szCs w:val="24"/>
        </w:rPr>
        <w:t>Body Image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9</w:t>
      </w:r>
      <w:r w:rsidRPr="00590DC7">
        <w:rPr>
          <w:rFonts w:ascii="Times New Roman" w:eastAsia="Calibri" w:hAnsi="Times New Roman" w:cs="Times New Roman"/>
          <w:sz w:val="24"/>
          <w:szCs w:val="24"/>
        </w:rPr>
        <w:t>(1), 57–67. doi:10.1016/j.bodyim.2011.09.006</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proofErr w:type="gramStart"/>
      <w:r w:rsidRPr="00590DC7">
        <w:rPr>
          <w:rFonts w:ascii="Times New Roman" w:eastAsia="Calibri" w:hAnsi="Times New Roman" w:cs="Times New Roman"/>
          <w:sz w:val="24"/>
          <w:szCs w:val="24"/>
        </w:rPr>
        <w:t>Vartanian</w:t>
      </w:r>
      <w:proofErr w:type="spellEnd"/>
      <w:r w:rsidRPr="00590DC7">
        <w:rPr>
          <w:rFonts w:ascii="Times New Roman" w:eastAsia="Calibri" w:hAnsi="Times New Roman" w:cs="Times New Roman"/>
          <w:sz w:val="24"/>
          <w:szCs w:val="24"/>
        </w:rPr>
        <w:t xml:space="preserve">, L. R., Giant, C. L., &amp; </w:t>
      </w:r>
      <w:proofErr w:type="spellStart"/>
      <w:r w:rsidRPr="00590DC7">
        <w:rPr>
          <w:rFonts w:ascii="Times New Roman" w:eastAsia="Calibri" w:hAnsi="Times New Roman" w:cs="Times New Roman"/>
          <w:sz w:val="24"/>
          <w:szCs w:val="24"/>
        </w:rPr>
        <w:t>Passino</w:t>
      </w:r>
      <w:proofErr w:type="spellEnd"/>
      <w:r w:rsidRPr="00590DC7">
        <w:rPr>
          <w:rFonts w:ascii="Times New Roman" w:eastAsia="Calibri" w:hAnsi="Times New Roman" w:cs="Times New Roman"/>
          <w:sz w:val="24"/>
          <w:szCs w:val="24"/>
        </w:rPr>
        <w:t>, R. M. (2001).</w:t>
      </w:r>
      <w:proofErr w:type="gramEnd"/>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sz w:val="24"/>
          <w:szCs w:val="24"/>
        </w:rPr>
        <w:t xml:space="preserve">Ally </w:t>
      </w:r>
      <w:proofErr w:type="spellStart"/>
      <w:r w:rsidRPr="00590DC7">
        <w:rPr>
          <w:rFonts w:ascii="Times New Roman" w:eastAsia="Calibri" w:hAnsi="Times New Roman" w:cs="Times New Roman"/>
          <w:sz w:val="24"/>
          <w:szCs w:val="24"/>
        </w:rPr>
        <w:t>McBeal</w:t>
      </w:r>
      <w:proofErr w:type="spellEnd"/>
      <w:r w:rsidRPr="00590DC7">
        <w:rPr>
          <w:rFonts w:ascii="Times New Roman" w:eastAsia="Calibri" w:hAnsi="Times New Roman" w:cs="Times New Roman"/>
          <w:sz w:val="24"/>
          <w:szCs w:val="24"/>
        </w:rPr>
        <w:t xml:space="preserve"> vs. Arnold </w:t>
      </w:r>
      <w:r w:rsidRPr="00590DC7">
        <w:rPr>
          <w:rFonts w:ascii="Times New Roman" w:eastAsia="Calibri" w:hAnsi="Times New Roman" w:cs="Times New Roman"/>
          <w:sz w:val="24"/>
          <w:szCs w:val="24"/>
        </w:rPr>
        <w:lastRenderedPageBreak/>
        <w:t>Schwarzenegger: Comparing mass media, interpersonal feedback and gender as predictors of satisfaction with body thinness and muscularity.</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 xml:space="preserve">Social </w:t>
      </w:r>
      <w:proofErr w:type="spellStart"/>
      <w:r w:rsidRPr="00590DC7">
        <w:rPr>
          <w:rFonts w:ascii="Times New Roman" w:eastAsia="Calibri" w:hAnsi="Times New Roman" w:cs="Times New Roman"/>
          <w:i/>
          <w:iCs/>
          <w:sz w:val="24"/>
          <w:szCs w:val="24"/>
        </w:rPr>
        <w:t>Behavior</w:t>
      </w:r>
      <w:proofErr w:type="spellEnd"/>
      <w:r w:rsidRPr="00590DC7">
        <w:rPr>
          <w:rFonts w:ascii="Times New Roman" w:eastAsia="Calibri" w:hAnsi="Times New Roman" w:cs="Times New Roman"/>
          <w:i/>
          <w:iCs/>
          <w:sz w:val="24"/>
          <w:szCs w:val="24"/>
        </w:rPr>
        <w:t xml:space="preserve"> and Personality: An International Journal</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iCs/>
          <w:sz w:val="24"/>
          <w:szCs w:val="24"/>
        </w:rPr>
        <w:t>29</w:t>
      </w:r>
      <w:r w:rsidRPr="00590DC7">
        <w:rPr>
          <w:rFonts w:ascii="Times New Roman" w:eastAsia="Calibri" w:hAnsi="Times New Roman" w:cs="Times New Roman"/>
          <w:sz w:val="24"/>
          <w:szCs w:val="24"/>
        </w:rPr>
        <w:t>(7), 711–723. doi:10.2224/sbp.2001.29.7.711</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gramStart"/>
      <w:r w:rsidRPr="00590DC7">
        <w:rPr>
          <w:rFonts w:ascii="Times New Roman" w:eastAsia="Calibri" w:hAnsi="Times New Roman" w:cs="Times New Roman"/>
          <w:sz w:val="24"/>
          <w:szCs w:val="24"/>
        </w:rPr>
        <w:t>Yang, C. F., Gray, J. J., &amp; Pope Jr, H. G. (2005).</w:t>
      </w:r>
      <w:proofErr w:type="gramEnd"/>
      <w:r w:rsidRPr="00590DC7">
        <w:rPr>
          <w:rFonts w:ascii="Times New Roman" w:eastAsia="Calibri" w:hAnsi="Times New Roman" w:cs="Times New Roman"/>
          <w:sz w:val="24"/>
          <w:szCs w:val="24"/>
        </w:rPr>
        <w:t xml:space="preserve"> Male body image in Taiwan versus the west: </w:t>
      </w:r>
      <w:proofErr w:type="spellStart"/>
      <w:r w:rsidRPr="00590DC7">
        <w:rPr>
          <w:rFonts w:ascii="Times New Roman" w:eastAsia="Calibri" w:hAnsi="Times New Roman" w:cs="Times New Roman"/>
          <w:sz w:val="24"/>
          <w:szCs w:val="24"/>
        </w:rPr>
        <w:t>Yanggang</w:t>
      </w:r>
      <w:proofErr w:type="spellEnd"/>
      <w:r w:rsidRPr="00590DC7">
        <w:rPr>
          <w:rFonts w:ascii="Times New Roman" w:eastAsia="Calibri" w:hAnsi="Times New Roman" w:cs="Times New Roman"/>
          <w:sz w:val="24"/>
          <w:szCs w:val="24"/>
        </w:rPr>
        <w:t xml:space="preserve"> </w:t>
      </w:r>
      <w:proofErr w:type="spellStart"/>
      <w:r w:rsidRPr="00590DC7">
        <w:rPr>
          <w:rFonts w:ascii="Times New Roman" w:eastAsia="Calibri" w:hAnsi="Times New Roman" w:cs="Times New Roman"/>
          <w:sz w:val="24"/>
          <w:szCs w:val="24"/>
        </w:rPr>
        <w:t>Zhiqi</w:t>
      </w:r>
      <w:proofErr w:type="spellEnd"/>
      <w:r w:rsidRPr="00590DC7">
        <w:rPr>
          <w:rFonts w:ascii="Times New Roman" w:eastAsia="Calibri" w:hAnsi="Times New Roman" w:cs="Times New Roman"/>
          <w:sz w:val="24"/>
          <w:szCs w:val="24"/>
        </w:rPr>
        <w:t xml:space="preserve"> meets the Adonis complex</w:t>
      </w:r>
      <w:r w:rsidRPr="00590DC7">
        <w:rPr>
          <w:rFonts w:ascii="Times New Roman" w:eastAsia="Calibri" w:hAnsi="Times New Roman" w:cs="Times New Roman"/>
          <w:i/>
          <w:sz w:val="24"/>
          <w:szCs w:val="24"/>
        </w:rPr>
        <w:t>. American Journal of Psychiatry,</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sz w:val="24"/>
          <w:szCs w:val="24"/>
        </w:rPr>
        <w:t>162</w:t>
      </w:r>
      <w:r w:rsidRPr="00590DC7">
        <w:rPr>
          <w:rFonts w:ascii="Times New Roman" w:eastAsia="Calibri" w:hAnsi="Times New Roman" w:cs="Times New Roman"/>
          <w:sz w:val="24"/>
          <w:szCs w:val="24"/>
        </w:rPr>
        <w:t>(2), 263–269. doi:10.1176/appi.ajp.162.2.263</w:t>
      </w:r>
      <w:r>
        <w:rPr>
          <w:rFonts w:ascii="Times New Roman" w:eastAsia="Calibri" w:hAnsi="Times New Roman" w:cs="Times New Roman"/>
          <w:sz w:val="24"/>
          <w:szCs w:val="24"/>
        </w:rPr>
        <w:t>.</w:t>
      </w:r>
    </w:p>
    <w:p w:rsidR="001A5E94" w:rsidRPr="00590DC7" w:rsidRDefault="001A5E94" w:rsidP="001A5E94">
      <w:pPr>
        <w:widowControl w:val="0"/>
        <w:spacing w:after="0" w:line="480" w:lineRule="auto"/>
        <w:ind w:left="720" w:hanging="720"/>
        <w:rPr>
          <w:rFonts w:ascii="Times New Roman" w:eastAsia="Calibri" w:hAnsi="Times New Roman" w:cs="Times New Roman"/>
          <w:sz w:val="24"/>
          <w:szCs w:val="24"/>
        </w:rPr>
      </w:pPr>
      <w:proofErr w:type="spellStart"/>
      <w:proofErr w:type="gramStart"/>
      <w:r w:rsidRPr="00590DC7">
        <w:rPr>
          <w:rFonts w:ascii="Times New Roman" w:eastAsia="Calibri" w:hAnsi="Times New Roman" w:cs="Times New Roman"/>
          <w:sz w:val="24"/>
          <w:szCs w:val="24"/>
        </w:rPr>
        <w:t>Yelland</w:t>
      </w:r>
      <w:proofErr w:type="spellEnd"/>
      <w:r w:rsidRPr="00590DC7">
        <w:rPr>
          <w:rFonts w:ascii="Times New Roman" w:eastAsia="Calibri" w:hAnsi="Times New Roman" w:cs="Times New Roman"/>
          <w:sz w:val="24"/>
          <w:szCs w:val="24"/>
        </w:rPr>
        <w:t xml:space="preserve">, C., &amp; </w:t>
      </w:r>
      <w:proofErr w:type="spellStart"/>
      <w:r w:rsidRPr="00590DC7">
        <w:rPr>
          <w:rFonts w:ascii="Times New Roman" w:eastAsia="Calibri" w:hAnsi="Times New Roman" w:cs="Times New Roman"/>
          <w:sz w:val="24"/>
          <w:szCs w:val="24"/>
        </w:rPr>
        <w:t>Tiggemann</w:t>
      </w:r>
      <w:proofErr w:type="spellEnd"/>
      <w:r w:rsidRPr="00590DC7">
        <w:rPr>
          <w:rFonts w:ascii="Times New Roman" w:eastAsia="Calibri" w:hAnsi="Times New Roman" w:cs="Times New Roman"/>
          <w:sz w:val="24"/>
          <w:szCs w:val="24"/>
        </w:rPr>
        <w:t>, M. (2003).</w:t>
      </w:r>
      <w:proofErr w:type="gramEnd"/>
      <w:r w:rsidRPr="00590DC7">
        <w:rPr>
          <w:rFonts w:ascii="Times New Roman" w:eastAsia="Calibri" w:hAnsi="Times New Roman" w:cs="Times New Roman"/>
          <w:sz w:val="24"/>
          <w:szCs w:val="24"/>
        </w:rPr>
        <w:t xml:space="preserve"> Muscularity and the gay ideal: Body dissatisfaction and disordered eating in homosexual men. </w:t>
      </w:r>
      <w:proofErr w:type="gramStart"/>
      <w:r w:rsidRPr="00590DC7">
        <w:rPr>
          <w:rFonts w:ascii="Times New Roman" w:eastAsia="Calibri" w:hAnsi="Times New Roman" w:cs="Times New Roman"/>
          <w:i/>
          <w:sz w:val="24"/>
          <w:szCs w:val="24"/>
        </w:rPr>
        <w:t xml:space="preserve">Eating </w:t>
      </w:r>
      <w:proofErr w:type="spellStart"/>
      <w:r w:rsidRPr="00590DC7">
        <w:rPr>
          <w:rFonts w:ascii="Times New Roman" w:eastAsia="Calibri" w:hAnsi="Times New Roman" w:cs="Times New Roman"/>
          <w:i/>
          <w:sz w:val="24"/>
          <w:szCs w:val="24"/>
        </w:rPr>
        <w:t>Behaviors</w:t>
      </w:r>
      <w:proofErr w:type="spellEnd"/>
      <w:r w:rsidRPr="00590DC7">
        <w:rPr>
          <w:rFonts w:ascii="Times New Roman" w:eastAsia="Calibri" w:hAnsi="Times New Roman" w:cs="Times New Roman"/>
          <w:i/>
          <w:sz w:val="24"/>
          <w:szCs w:val="24"/>
        </w:rPr>
        <w:t>,</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i/>
          <w:sz w:val="24"/>
          <w:szCs w:val="24"/>
        </w:rPr>
        <w:t>4</w:t>
      </w:r>
      <w:r w:rsidRPr="00590DC7">
        <w:rPr>
          <w:rFonts w:ascii="Times New Roman" w:eastAsia="Calibri" w:hAnsi="Times New Roman" w:cs="Times New Roman"/>
          <w:sz w:val="24"/>
          <w:szCs w:val="24"/>
        </w:rPr>
        <w:t>(2), 107–</w:t>
      </w:r>
      <w:r>
        <w:rPr>
          <w:rFonts w:ascii="Times New Roman" w:eastAsia="Calibri" w:hAnsi="Times New Roman" w:cs="Times New Roman"/>
          <w:sz w:val="24"/>
          <w:szCs w:val="24"/>
        </w:rPr>
        <w:t xml:space="preserve"> 1</w:t>
      </w:r>
      <w:r w:rsidRPr="00590DC7">
        <w:rPr>
          <w:rFonts w:ascii="Times New Roman" w:eastAsia="Calibri" w:hAnsi="Times New Roman" w:cs="Times New Roman"/>
          <w:sz w:val="24"/>
          <w:szCs w:val="24"/>
        </w:rPr>
        <w:t>16.</w:t>
      </w:r>
      <w:proofErr w:type="gramEnd"/>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sz w:val="24"/>
          <w:szCs w:val="24"/>
        </w:rPr>
        <w:t>doi:</w:t>
      </w:r>
      <w:proofErr w:type="gramEnd"/>
      <w:r w:rsidRPr="00590DC7">
        <w:rPr>
          <w:rFonts w:ascii="Times New Roman" w:eastAsia="Calibri" w:hAnsi="Times New Roman" w:cs="Times New Roman"/>
          <w:sz w:val="24"/>
          <w:szCs w:val="24"/>
        </w:rPr>
        <w:t>10.1016/S1471-0153(03)00014-X</w:t>
      </w:r>
      <w:r>
        <w:rPr>
          <w:rFonts w:ascii="Times New Roman" w:eastAsia="Calibri" w:hAnsi="Times New Roman" w:cs="Times New Roman"/>
          <w:sz w:val="24"/>
          <w:szCs w:val="24"/>
        </w:rPr>
        <w:t>.</w:t>
      </w:r>
    </w:p>
    <w:p w:rsidR="00531F61" w:rsidRPr="00590DC7" w:rsidRDefault="00531F61" w:rsidP="00FF08A8">
      <w:pPr>
        <w:widowControl w:val="0"/>
        <w:spacing w:after="0" w:line="480" w:lineRule="auto"/>
        <w:ind w:left="720" w:hanging="720"/>
        <w:rPr>
          <w:rFonts w:ascii="Times New Roman" w:eastAsia="Calibri" w:hAnsi="Times New Roman" w:cs="Times New Roman"/>
          <w:sz w:val="24"/>
          <w:szCs w:val="24"/>
        </w:rPr>
      </w:pPr>
    </w:p>
    <w:p w:rsidR="00FF08A8" w:rsidRPr="00590DC7" w:rsidRDefault="00FF08A8" w:rsidP="00FF08A8">
      <w:pPr>
        <w:rPr>
          <w:rFonts w:ascii="Times New Roman" w:eastAsia="Calibri" w:hAnsi="Times New Roman" w:cs="Times New Roman"/>
        </w:rPr>
      </w:pPr>
    </w:p>
    <w:p w:rsidR="00FF08A8" w:rsidRPr="00590DC7" w:rsidRDefault="00FF08A8" w:rsidP="00FF08A8">
      <w:pPr>
        <w:keepNext/>
        <w:keepLines/>
        <w:spacing w:before="200" w:after="0"/>
        <w:outlineLvl w:val="2"/>
        <w:rPr>
          <w:rFonts w:ascii="Times New Roman" w:eastAsiaTheme="majorEastAsia" w:hAnsi="Times New Roman" w:cs="Times New Roman"/>
          <w:bCs/>
          <w:color w:val="4F81BD" w:themeColor="accent1"/>
          <w:sz w:val="24"/>
          <w:szCs w:val="24"/>
        </w:rPr>
      </w:pPr>
      <w:r w:rsidRPr="00590DC7">
        <w:rPr>
          <w:rFonts w:ascii="Times New Roman" w:eastAsiaTheme="majorEastAsia" w:hAnsi="Times New Roman" w:cs="Times New Roman"/>
          <w:b/>
          <w:bCs/>
          <w:i/>
          <w:color w:val="4F81BD" w:themeColor="accent1"/>
        </w:rPr>
        <w:br w:type="page"/>
      </w:r>
      <w:r w:rsidRPr="00590DC7">
        <w:rPr>
          <w:rFonts w:ascii="Times New Roman" w:eastAsiaTheme="majorEastAsia" w:hAnsi="Times New Roman" w:cs="Times New Roman"/>
          <w:bCs/>
          <w:sz w:val="24"/>
          <w:szCs w:val="24"/>
        </w:rPr>
        <w:lastRenderedPageBreak/>
        <w:t>Table 1</w:t>
      </w:r>
    </w:p>
    <w:p w:rsidR="00FF08A8" w:rsidRPr="00590DC7" w:rsidRDefault="00FF08A8" w:rsidP="00FF08A8">
      <w:pPr>
        <w:widowControl w:val="0"/>
        <w:spacing w:after="0" w:line="480" w:lineRule="auto"/>
        <w:rPr>
          <w:rFonts w:ascii="Times New Roman" w:eastAsia="Calibri" w:hAnsi="Times New Roman" w:cs="Times New Roman"/>
          <w:i/>
          <w:sz w:val="24"/>
          <w:szCs w:val="24"/>
        </w:rPr>
      </w:pPr>
      <w:r w:rsidRPr="00590DC7">
        <w:rPr>
          <w:rFonts w:ascii="Times New Roman" w:eastAsia="Calibri" w:hAnsi="Times New Roman" w:cs="Times New Roman"/>
          <w:i/>
          <w:sz w:val="24"/>
          <w:szCs w:val="24"/>
        </w:rPr>
        <w:t xml:space="preserve">Frequency of engagement in positive and negative appearance conversations </w:t>
      </w:r>
    </w:p>
    <w:tbl>
      <w:tblPr>
        <w:tblW w:w="0" w:type="auto"/>
        <w:tblLayout w:type="fixed"/>
        <w:tblLook w:val="00A0" w:firstRow="1" w:lastRow="0" w:firstColumn="1" w:lastColumn="0" w:noHBand="0" w:noVBand="0"/>
      </w:tblPr>
      <w:tblGrid>
        <w:gridCol w:w="4077"/>
        <w:gridCol w:w="1843"/>
        <w:gridCol w:w="1418"/>
        <w:gridCol w:w="1701"/>
      </w:tblGrid>
      <w:tr w:rsidR="00FF08A8" w:rsidRPr="00590DC7" w:rsidTr="0082751E">
        <w:trPr>
          <w:trHeight w:val="463"/>
        </w:trPr>
        <w:tc>
          <w:tcPr>
            <w:tcW w:w="4077" w:type="dxa"/>
          </w:tcPr>
          <w:p w:rsidR="00FF08A8" w:rsidRPr="00590DC7" w:rsidRDefault="00FF08A8" w:rsidP="00FF08A8">
            <w:pPr>
              <w:widowControl w:val="0"/>
              <w:spacing w:after="0" w:line="480" w:lineRule="auto"/>
              <w:jc w:val="right"/>
              <w:rPr>
                <w:rFonts w:ascii="Times New Roman" w:eastAsia="Calibri" w:hAnsi="Times New Roman" w:cs="Times New Roman"/>
                <w:b/>
                <w:bCs/>
                <w:sz w:val="24"/>
                <w:szCs w:val="24"/>
                <w:lang w:eastAsia="en-GB"/>
              </w:rPr>
            </w:pPr>
          </w:p>
        </w:tc>
        <w:tc>
          <w:tcPr>
            <w:tcW w:w="1843" w:type="dxa"/>
          </w:tcPr>
          <w:p w:rsidR="00FF08A8" w:rsidRPr="00590DC7" w:rsidRDefault="00FF08A8" w:rsidP="00FF08A8">
            <w:pPr>
              <w:widowControl w:val="0"/>
              <w:spacing w:after="0" w:line="480" w:lineRule="auto"/>
              <w:rPr>
                <w:rFonts w:ascii="Times New Roman" w:eastAsia="Calibri" w:hAnsi="Times New Roman" w:cs="Times New Roman"/>
                <w:bCs/>
                <w:sz w:val="24"/>
                <w:szCs w:val="24"/>
              </w:rPr>
            </w:pPr>
            <w:r w:rsidRPr="00590DC7">
              <w:rPr>
                <w:rFonts w:ascii="Times New Roman" w:eastAsia="Calibri" w:hAnsi="Times New Roman" w:cs="Times New Roman"/>
                <w:bCs/>
                <w:sz w:val="24"/>
                <w:szCs w:val="24"/>
                <w:lang w:eastAsia="en-GB"/>
              </w:rPr>
              <w:t>Full Sample (%)</w:t>
            </w:r>
          </w:p>
        </w:tc>
        <w:tc>
          <w:tcPr>
            <w:tcW w:w="1418" w:type="dxa"/>
          </w:tcPr>
          <w:p w:rsidR="00FF08A8" w:rsidRPr="00590DC7" w:rsidRDefault="00FF08A8" w:rsidP="00FF08A8">
            <w:pPr>
              <w:widowControl w:val="0"/>
              <w:spacing w:after="0" w:line="480" w:lineRule="auto"/>
              <w:rPr>
                <w:rFonts w:ascii="Times New Roman" w:eastAsia="Calibri" w:hAnsi="Times New Roman" w:cs="Times New Roman"/>
                <w:bCs/>
                <w:sz w:val="24"/>
                <w:szCs w:val="24"/>
              </w:rPr>
            </w:pPr>
            <w:r w:rsidRPr="00590DC7">
              <w:rPr>
                <w:rFonts w:ascii="Times New Roman" w:eastAsia="Calibri" w:hAnsi="Times New Roman" w:cs="Times New Roman"/>
                <w:bCs/>
                <w:sz w:val="24"/>
                <w:szCs w:val="24"/>
                <w:lang w:eastAsia="en-GB"/>
              </w:rPr>
              <w:t>Gay (%)</w:t>
            </w:r>
          </w:p>
        </w:tc>
        <w:tc>
          <w:tcPr>
            <w:tcW w:w="1701" w:type="dxa"/>
          </w:tcPr>
          <w:p w:rsidR="00FF08A8" w:rsidRPr="00590DC7" w:rsidRDefault="00FF08A8" w:rsidP="00FF08A8">
            <w:pPr>
              <w:widowControl w:val="0"/>
              <w:spacing w:after="0" w:line="480" w:lineRule="auto"/>
              <w:rPr>
                <w:rFonts w:ascii="Times New Roman" w:eastAsia="Calibri" w:hAnsi="Times New Roman" w:cs="Times New Roman"/>
                <w:bCs/>
                <w:sz w:val="24"/>
                <w:szCs w:val="24"/>
              </w:rPr>
            </w:pPr>
            <w:r w:rsidRPr="00590DC7">
              <w:rPr>
                <w:rFonts w:ascii="Times New Roman" w:eastAsia="Calibri" w:hAnsi="Times New Roman" w:cs="Times New Roman"/>
                <w:bCs/>
                <w:sz w:val="24"/>
                <w:szCs w:val="24"/>
                <w:lang w:eastAsia="en-GB"/>
              </w:rPr>
              <w:t>Heterosexual (%)</w:t>
            </w:r>
          </w:p>
        </w:tc>
      </w:tr>
      <w:tr w:rsidR="00FF08A8" w:rsidRPr="00590DC7" w:rsidTr="0082751E">
        <w:trPr>
          <w:trHeight w:val="441"/>
        </w:trPr>
        <w:tc>
          <w:tcPr>
            <w:tcW w:w="4077" w:type="dxa"/>
            <w:tcBorders>
              <w:bottom w:val="single" w:sz="4" w:space="0" w:color="auto"/>
            </w:tcBorders>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Likert scale response</w:t>
            </w:r>
          </w:p>
        </w:tc>
        <w:tc>
          <w:tcPr>
            <w:tcW w:w="1843" w:type="dxa"/>
            <w:tcBorders>
              <w:bottom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rPr>
            </w:pPr>
          </w:p>
        </w:tc>
        <w:tc>
          <w:tcPr>
            <w:tcW w:w="1418" w:type="dxa"/>
            <w:tcBorders>
              <w:bottom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p>
        </w:tc>
        <w:tc>
          <w:tcPr>
            <w:tcW w:w="1701" w:type="dxa"/>
            <w:tcBorders>
              <w:bottom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p>
        </w:tc>
      </w:tr>
      <w:tr w:rsidR="00FF08A8" w:rsidRPr="00590DC7" w:rsidTr="0082751E">
        <w:trPr>
          <w:trHeight w:val="441"/>
        </w:trPr>
        <w:tc>
          <w:tcPr>
            <w:tcW w:w="4077" w:type="dxa"/>
            <w:tcBorders>
              <w:top w:val="single" w:sz="4" w:space="0" w:color="auto"/>
            </w:tcBorders>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Positive appearance conversations</w:t>
            </w:r>
          </w:p>
        </w:tc>
        <w:tc>
          <w:tcPr>
            <w:tcW w:w="1843" w:type="dxa"/>
            <w:tcBorders>
              <w:top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rPr>
            </w:pPr>
            <w:r w:rsidRPr="00590DC7">
              <w:rPr>
                <w:rFonts w:ascii="Times New Roman" w:eastAsia="Calibri" w:hAnsi="Times New Roman" w:cs="Times New Roman"/>
                <w:bCs/>
                <w:i/>
                <w:sz w:val="24"/>
                <w:szCs w:val="24"/>
              </w:rPr>
              <w:t>N</w:t>
            </w:r>
            <w:r w:rsidRPr="00590DC7">
              <w:rPr>
                <w:rFonts w:ascii="Times New Roman" w:eastAsia="Calibri" w:hAnsi="Times New Roman" w:cs="Times New Roman"/>
                <w:bCs/>
                <w:sz w:val="24"/>
                <w:szCs w:val="24"/>
              </w:rPr>
              <w:t xml:space="preserve"> = 153</w:t>
            </w:r>
          </w:p>
        </w:tc>
        <w:tc>
          <w:tcPr>
            <w:tcW w:w="1418" w:type="dxa"/>
            <w:tcBorders>
              <w:top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i/>
                <w:sz w:val="24"/>
                <w:szCs w:val="24"/>
              </w:rPr>
              <w:t>N</w:t>
            </w:r>
            <w:r w:rsidRPr="00590DC7">
              <w:rPr>
                <w:rFonts w:ascii="Times New Roman" w:eastAsia="Calibri" w:hAnsi="Times New Roman" w:cs="Times New Roman"/>
                <w:bCs/>
                <w:sz w:val="24"/>
                <w:szCs w:val="24"/>
              </w:rPr>
              <w:t xml:space="preserve"> = 75</w:t>
            </w:r>
          </w:p>
        </w:tc>
        <w:tc>
          <w:tcPr>
            <w:tcW w:w="1701" w:type="dxa"/>
            <w:tcBorders>
              <w:top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i/>
                <w:sz w:val="24"/>
                <w:szCs w:val="24"/>
              </w:rPr>
              <w:t>N</w:t>
            </w:r>
            <w:r w:rsidRPr="00590DC7">
              <w:rPr>
                <w:rFonts w:ascii="Times New Roman" w:eastAsia="Calibri" w:hAnsi="Times New Roman" w:cs="Times New Roman"/>
                <w:bCs/>
                <w:sz w:val="24"/>
                <w:szCs w:val="24"/>
              </w:rPr>
              <w:t xml:space="preserve"> = 78</w:t>
            </w:r>
          </w:p>
        </w:tc>
      </w:tr>
      <w:tr w:rsidR="00FF08A8" w:rsidRPr="00590DC7" w:rsidTr="0082751E">
        <w:trPr>
          <w:trHeight w:val="441"/>
        </w:trPr>
        <w:tc>
          <w:tcPr>
            <w:tcW w:w="4077" w:type="dxa"/>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It’s extremely rare = 1</w:t>
            </w:r>
          </w:p>
        </w:tc>
        <w:tc>
          <w:tcPr>
            <w:tcW w:w="1843" w:type="dxa"/>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19.0</w:t>
            </w:r>
          </w:p>
        </w:tc>
        <w:tc>
          <w:tcPr>
            <w:tcW w:w="1418"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lang w:eastAsia="en-GB"/>
              </w:rPr>
            </w:pPr>
            <w:r w:rsidRPr="00590DC7">
              <w:rPr>
                <w:rFonts w:ascii="Times New Roman" w:eastAsia="Calibri" w:hAnsi="Times New Roman" w:cs="Times New Roman"/>
                <w:bCs/>
                <w:color w:val="000000"/>
                <w:sz w:val="24"/>
                <w:szCs w:val="24"/>
                <w:lang w:eastAsia="en-GB"/>
              </w:rPr>
              <w:t>13.3</w:t>
            </w:r>
          </w:p>
        </w:tc>
        <w:tc>
          <w:tcPr>
            <w:tcW w:w="1701"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lang w:eastAsia="en-GB"/>
              </w:rPr>
            </w:pPr>
            <w:r w:rsidRPr="00590DC7">
              <w:rPr>
                <w:rFonts w:ascii="Times New Roman" w:eastAsia="Calibri" w:hAnsi="Times New Roman" w:cs="Times New Roman"/>
                <w:bCs/>
                <w:color w:val="000000"/>
                <w:sz w:val="24"/>
                <w:szCs w:val="24"/>
                <w:lang w:eastAsia="en-GB"/>
              </w:rPr>
              <w:t>24.4</w:t>
            </w:r>
          </w:p>
        </w:tc>
      </w:tr>
      <w:tr w:rsidR="00FF08A8" w:rsidRPr="00590DC7" w:rsidTr="0082751E">
        <w:trPr>
          <w:trHeight w:val="441"/>
        </w:trPr>
        <w:tc>
          <w:tcPr>
            <w:tcW w:w="4077" w:type="dxa"/>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 2</w:t>
            </w:r>
          </w:p>
        </w:tc>
        <w:tc>
          <w:tcPr>
            <w:tcW w:w="1843" w:type="dxa"/>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25.5</w:t>
            </w:r>
          </w:p>
        </w:tc>
        <w:tc>
          <w:tcPr>
            <w:tcW w:w="1418"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lang w:eastAsia="en-GB"/>
              </w:rPr>
            </w:pPr>
            <w:r w:rsidRPr="00590DC7">
              <w:rPr>
                <w:rFonts w:ascii="Times New Roman" w:eastAsia="Calibri" w:hAnsi="Times New Roman" w:cs="Times New Roman"/>
                <w:bCs/>
                <w:color w:val="000000"/>
                <w:sz w:val="24"/>
                <w:szCs w:val="24"/>
                <w:lang w:eastAsia="en-GB"/>
              </w:rPr>
              <w:t>20.0</w:t>
            </w:r>
          </w:p>
        </w:tc>
        <w:tc>
          <w:tcPr>
            <w:tcW w:w="1701"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lang w:eastAsia="en-GB"/>
              </w:rPr>
            </w:pPr>
            <w:r w:rsidRPr="00590DC7">
              <w:rPr>
                <w:rFonts w:ascii="Times New Roman" w:eastAsia="Calibri" w:hAnsi="Times New Roman" w:cs="Times New Roman"/>
                <w:bCs/>
                <w:color w:val="000000"/>
                <w:sz w:val="24"/>
                <w:szCs w:val="24"/>
                <w:lang w:eastAsia="en-GB"/>
              </w:rPr>
              <w:t>30.8</w:t>
            </w:r>
          </w:p>
        </w:tc>
      </w:tr>
      <w:tr w:rsidR="00FF08A8" w:rsidRPr="00590DC7" w:rsidTr="0082751E">
        <w:trPr>
          <w:trHeight w:val="441"/>
        </w:trPr>
        <w:tc>
          <w:tcPr>
            <w:tcW w:w="4077" w:type="dxa"/>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 3</w:t>
            </w:r>
          </w:p>
        </w:tc>
        <w:tc>
          <w:tcPr>
            <w:tcW w:w="1843" w:type="dxa"/>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30.7</w:t>
            </w:r>
          </w:p>
        </w:tc>
        <w:tc>
          <w:tcPr>
            <w:tcW w:w="1418"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lang w:eastAsia="en-GB"/>
              </w:rPr>
            </w:pPr>
            <w:r w:rsidRPr="00590DC7">
              <w:rPr>
                <w:rFonts w:ascii="Times New Roman" w:eastAsia="Calibri" w:hAnsi="Times New Roman" w:cs="Times New Roman"/>
                <w:bCs/>
                <w:color w:val="000000"/>
                <w:sz w:val="24"/>
                <w:szCs w:val="24"/>
                <w:lang w:eastAsia="en-GB"/>
              </w:rPr>
              <w:t>33.3</w:t>
            </w:r>
          </w:p>
        </w:tc>
        <w:tc>
          <w:tcPr>
            <w:tcW w:w="1701"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lang w:eastAsia="en-GB"/>
              </w:rPr>
            </w:pPr>
            <w:r w:rsidRPr="00590DC7">
              <w:rPr>
                <w:rFonts w:ascii="Times New Roman" w:eastAsia="Calibri" w:hAnsi="Times New Roman" w:cs="Times New Roman"/>
                <w:bCs/>
                <w:color w:val="000000"/>
                <w:sz w:val="24"/>
                <w:szCs w:val="24"/>
                <w:lang w:eastAsia="en-GB"/>
              </w:rPr>
              <w:t>28.2</w:t>
            </w:r>
          </w:p>
        </w:tc>
      </w:tr>
      <w:tr w:rsidR="00FF08A8" w:rsidRPr="00590DC7" w:rsidTr="0082751E">
        <w:trPr>
          <w:trHeight w:val="441"/>
        </w:trPr>
        <w:tc>
          <w:tcPr>
            <w:tcW w:w="4077" w:type="dxa"/>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 4</w:t>
            </w:r>
          </w:p>
        </w:tc>
        <w:tc>
          <w:tcPr>
            <w:tcW w:w="1843" w:type="dxa"/>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16.3</w:t>
            </w:r>
          </w:p>
        </w:tc>
        <w:tc>
          <w:tcPr>
            <w:tcW w:w="1418"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lang w:eastAsia="en-GB"/>
              </w:rPr>
            </w:pPr>
            <w:r w:rsidRPr="00590DC7">
              <w:rPr>
                <w:rFonts w:ascii="Times New Roman" w:eastAsia="Calibri" w:hAnsi="Times New Roman" w:cs="Times New Roman"/>
                <w:bCs/>
                <w:color w:val="000000"/>
                <w:sz w:val="24"/>
                <w:szCs w:val="24"/>
                <w:lang w:eastAsia="en-GB"/>
              </w:rPr>
              <w:t>20.0</w:t>
            </w:r>
          </w:p>
        </w:tc>
        <w:tc>
          <w:tcPr>
            <w:tcW w:w="1701"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lang w:eastAsia="en-GB"/>
              </w:rPr>
            </w:pPr>
            <w:r w:rsidRPr="00590DC7">
              <w:rPr>
                <w:rFonts w:ascii="Times New Roman" w:eastAsia="Calibri" w:hAnsi="Times New Roman" w:cs="Times New Roman"/>
                <w:bCs/>
                <w:color w:val="000000"/>
                <w:sz w:val="24"/>
                <w:szCs w:val="24"/>
                <w:lang w:eastAsia="en-GB"/>
              </w:rPr>
              <w:t>12.8</w:t>
            </w:r>
          </w:p>
        </w:tc>
      </w:tr>
      <w:tr w:rsidR="00FF08A8" w:rsidRPr="00590DC7" w:rsidTr="0082751E">
        <w:trPr>
          <w:trHeight w:val="441"/>
        </w:trPr>
        <w:tc>
          <w:tcPr>
            <w:tcW w:w="4077" w:type="dxa"/>
            <w:tcBorders>
              <w:bottom w:val="single" w:sz="4" w:space="0" w:color="auto"/>
            </w:tcBorders>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It’s extremely common = 5</w:t>
            </w:r>
          </w:p>
        </w:tc>
        <w:tc>
          <w:tcPr>
            <w:tcW w:w="1843" w:type="dxa"/>
            <w:tcBorders>
              <w:bottom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8.5</w:t>
            </w:r>
          </w:p>
        </w:tc>
        <w:tc>
          <w:tcPr>
            <w:tcW w:w="1418" w:type="dxa"/>
            <w:tcBorders>
              <w:bottom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lang w:eastAsia="en-GB"/>
              </w:rPr>
            </w:pPr>
            <w:r w:rsidRPr="00590DC7">
              <w:rPr>
                <w:rFonts w:ascii="Times New Roman" w:eastAsia="Calibri" w:hAnsi="Times New Roman" w:cs="Times New Roman"/>
                <w:bCs/>
                <w:color w:val="000000"/>
                <w:sz w:val="24"/>
                <w:szCs w:val="24"/>
                <w:lang w:eastAsia="en-GB"/>
              </w:rPr>
              <w:t>13.3</w:t>
            </w:r>
          </w:p>
        </w:tc>
        <w:tc>
          <w:tcPr>
            <w:tcW w:w="1701" w:type="dxa"/>
            <w:tcBorders>
              <w:bottom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lang w:eastAsia="en-GB"/>
              </w:rPr>
            </w:pPr>
            <w:r w:rsidRPr="00590DC7">
              <w:rPr>
                <w:rFonts w:ascii="Times New Roman" w:eastAsia="Calibri" w:hAnsi="Times New Roman" w:cs="Times New Roman"/>
                <w:bCs/>
                <w:color w:val="000000"/>
                <w:sz w:val="24"/>
                <w:szCs w:val="24"/>
                <w:lang w:eastAsia="en-GB"/>
              </w:rPr>
              <w:t>3.8</w:t>
            </w:r>
          </w:p>
        </w:tc>
      </w:tr>
      <w:tr w:rsidR="00FF08A8" w:rsidRPr="00590DC7" w:rsidTr="0082751E">
        <w:trPr>
          <w:trHeight w:val="441"/>
        </w:trPr>
        <w:tc>
          <w:tcPr>
            <w:tcW w:w="4077" w:type="dxa"/>
            <w:tcBorders>
              <w:top w:val="single" w:sz="4" w:space="0" w:color="auto"/>
            </w:tcBorders>
          </w:tcPr>
          <w:p w:rsidR="00FF08A8" w:rsidRPr="00590DC7" w:rsidRDefault="00FF08A8" w:rsidP="00FF08A8">
            <w:pPr>
              <w:widowControl w:val="0"/>
              <w:spacing w:after="0" w:line="480" w:lineRule="auto"/>
              <w:rPr>
                <w:rFonts w:ascii="Times New Roman" w:eastAsia="Calibri" w:hAnsi="Times New Roman" w:cs="Times New Roman"/>
                <w:b/>
                <w:bCs/>
                <w:sz w:val="24"/>
                <w:szCs w:val="24"/>
                <w:lang w:eastAsia="en-GB"/>
              </w:rPr>
            </w:pPr>
            <w:r w:rsidRPr="00590DC7">
              <w:rPr>
                <w:rFonts w:ascii="Times New Roman" w:eastAsia="Calibri" w:hAnsi="Times New Roman" w:cs="Times New Roman"/>
                <w:bCs/>
                <w:sz w:val="24"/>
                <w:szCs w:val="24"/>
                <w:lang w:eastAsia="en-GB"/>
              </w:rPr>
              <w:t>Negative appearance conversations</w:t>
            </w:r>
          </w:p>
        </w:tc>
        <w:tc>
          <w:tcPr>
            <w:tcW w:w="1843" w:type="dxa"/>
            <w:tcBorders>
              <w:top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rPr>
            </w:pPr>
            <w:r w:rsidRPr="00590DC7">
              <w:rPr>
                <w:rFonts w:ascii="Times New Roman" w:eastAsia="Calibri" w:hAnsi="Times New Roman" w:cs="Times New Roman"/>
                <w:bCs/>
                <w:i/>
                <w:sz w:val="24"/>
                <w:szCs w:val="24"/>
              </w:rPr>
              <w:t>N</w:t>
            </w:r>
            <w:r w:rsidRPr="00590DC7">
              <w:rPr>
                <w:rFonts w:ascii="Times New Roman" w:eastAsia="Calibri" w:hAnsi="Times New Roman" w:cs="Times New Roman"/>
                <w:bCs/>
                <w:sz w:val="24"/>
                <w:szCs w:val="24"/>
              </w:rPr>
              <w:t xml:space="preserve"> = 150</w:t>
            </w:r>
          </w:p>
        </w:tc>
        <w:tc>
          <w:tcPr>
            <w:tcW w:w="1418" w:type="dxa"/>
            <w:tcBorders>
              <w:top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i/>
                <w:sz w:val="24"/>
                <w:szCs w:val="24"/>
              </w:rPr>
              <w:t>N</w:t>
            </w:r>
            <w:r w:rsidRPr="00590DC7">
              <w:rPr>
                <w:rFonts w:ascii="Times New Roman" w:eastAsia="Calibri" w:hAnsi="Times New Roman" w:cs="Times New Roman"/>
                <w:bCs/>
                <w:sz w:val="24"/>
                <w:szCs w:val="24"/>
              </w:rPr>
              <w:t xml:space="preserve"> = 73</w:t>
            </w:r>
          </w:p>
        </w:tc>
        <w:tc>
          <w:tcPr>
            <w:tcW w:w="1701" w:type="dxa"/>
            <w:tcBorders>
              <w:top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i/>
                <w:sz w:val="24"/>
                <w:szCs w:val="24"/>
              </w:rPr>
              <w:t>N</w:t>
            </w:r>
            <w:r w:rsidRPr="00590DC7">
              <w:rPr>
                <w:rFonts w:ascii="Times New Roman" w:eastAsia="Calibri" w:hAnsi="Times New Roman" w:cs="Times New Roman"/>
                <w:bCs/>
                <w:sz w:val="24"/>
                <w:szCs w:val="24"/>
              </w:rPr>
              <w:t xml:space="preserve"> = 77</w:t>
            </w:r>
          </w:p>
        </w:tc>
      </w:tr>
      <w:tr w:rsidR="00FF08A8" w:rsidRPr="00590DC7" w:rsidTr="0082751E">
        <w:trPr>
          <w:trHeight w:val="441"/>
        </w:trPr>
        <w:tc>
          <w:tcPr>
            <w:tcW w:w="4077" w:type="dxa"/>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It’s extremely rare = 1</w:t>
            </w:r>
          </w:p>
        </w:tc>
        <w:tc>
          <w:tcPr>
            <w:tcW w:w="1843" w:type="dxa"/>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18.0</w:t>
            </w:r>
          </w:p>
        </w:tc>
        <w:tc>
          <w:tcPr>
            <w:tcW w:w="1418"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color w:val="000000"/>
                <w:sz w:val="24"/>
                <w:szCs w:val="24"/>
              </w:rPr>
              <w:t>12.3</w:t>
            </w:r>
          </w:p>
        </w:tc>
        <w:tc>
          <w:tcPr>
            <w:tcW w:w="1701"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color w:val="000000"/>
                <w:sz w:val="24"/>
                <w:szCs w:val="24"/>
              </w:rPr>
              <w:t>23.4</w:t>
            </w:r>
          </w:p>
        </w:tc>
      </w:tr>
      <w:tr w:rsidR="00FF08A8" w:rsidRPr="00590DC7" w:rsidTr="0082751E">
        <w:trPr>
          <w:trHeight w:val="441"/>
        </w:trPr>
        <w:tc>
          <w:tcPr>
            <w:tcW w:w="4077" w:type="dxa"/>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 2</w:t>
            </w:r>
          </w:p>
        </w:tc>
        <w:tc>
          <w:tcPr>
            <w:tcW w:w="1843" w:type="dxa"/>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29.3</w:t>
            </w:r>
          </w:p>
        </w:tc>
        <w:tc>
          <w:tcPr>
            <w:tcW w:w="1418"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color w:val="000000"/>
                <w:sz w:val="24"/>
                <w:szCs w:val="24"/>
              </w:rPr>
              <w:t>30.1</w:t>
            </w:r>
          </w:p>
        </w:tc>
        <w:tc>
          <w:tcPr>
            <w:tcW w:w="1701"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color w:val="000000"/>
                <w:sz w:val="24"/>
                <w:szCs w:val="24"/>
              </w:rPr>
              <w:t>28.6</w:t>
            </w:r>
          </w:p>
        </w:tc>
      </w:tr>
      <w:tr w:rsidR="00FF08A8" w:rsidRPr="00590DC7" w:rsidTr="0082751E">
        <w:trPr>
          <w:trHeight w:val="441"/>
        </w:trPr>
        <w:tc>
          <w:tcPr>
            <w:tcW w:w="4077" w:type="dxa"/>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 3</w:t>
            </w:r>
          </w:p>
        </w:tc>
        <w:tc>
          <w:tcPr>
            <w:tcW w:w="1843" w:type="dxa"/>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30.0</w:t>
            </w:r>
          </w:p>
        </w:tc>
        <w:tc>
          <w:tcPr>
            <w:tcW w:w="1418"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color w:val="000000"/>
                <w:sz w:val="24"/>
                <w:szCs w:val="24"/>
              </w:rPr>
              <w:t>31.5</w:t>
            </w:r>
          </w:p>
        </w:tc>
        <w:tc>
          <w:tcPr>
            <w:tcW w:w="1701"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color w:val="000000"/>
                <w:sz w:val="24"/>
                <w:szCs w:val="24"/>
              </w:rPr>
              <w:t>28.6</w:t>
            </w:r>
          </w:p>
        </w:tc>
      </w:tr>
      <w:tr w:rsidR="00FF08A8" w:rsidRPr="00590DC7" w:rsidTr="0082751E">
        <w:trPr>
          <w:trHeight w:val="441"/>
        </w:trPr>
        <w:tc>
          <w:tcPr>
            <w:tcW w:w="4077" w:type="dxa"/>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 4</w:t>
            </w:r>
          </w:p>
        </w:tc>
        <w:tc>
          <w:tcPr>
            <w:tcW w:w="1843" w:type="dxa"/>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16.7</w:t>
            </w:r>
          </w:p>
        </w:tc>
        <w:tc>
          <w:tcPr>
            <w:tcW w:w="1418"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color w:val="000000"/>
                <w:sz w:val="24"/>
                <w:szCs w:val="24"/>
              </w:rPr>
              <w:t>17.8</w:t>
            </w:r>
          </w:p>
        </w:tc>
        <w:tc>
          <w:tcPr>
            <w:tcW w:w="1701" w:type="dxa"/>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color w:val="000000"/>
                <w:sz w:val="24"/>
                <w:szCs w:val="24"/>
              </w:rPr>
              <w:t>15.6</w:t>
            </w:r>
          </w:p>
        </w:tc>
      </w:tr>
      <w:tr w:rsidR="00FF08A8" w:rsidRPr="00590DC7" w:rsidTr="0082751E">
        <w:trPr>
          <w:trHeight w:val="441"/>
        </w:trPr>
        <w:tc>
          <w:tcPr>
            <w:tcW w:w="4077" w:type="dxa"/>
            <w:tcBorders>
              <w:bottom w:val="single" w:sz="4" w:space="0" w:color="auto"/>
            </w:tcBorders>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It’s extremely common = 5</w:t>
            </w:r>
          </w:p>
        </w:tc>
        <w:tc>
          <w:tcPr>
            <w:tcW w:w="1843" w:type="dxa"/>
            <w:tcBorders>
              <w:bottom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sz w:val="24"/>
                <w:szCs w:val="24"/>
                <w:lang w:eastAsia="en-GB"/>
              </w:rPr>
            </w:pPr>
            <w:r w:rsidRPr="00590DC7">
              <w:rPr>
                <w:rFonts w:ascii="Times New Roman" w:eastAsia="Calibri" w:hAnsi="Times New Roman" w:cs="Times New Roman"/>
                <w:bCs/>
                <w:sz w:val="24"/>
                <w:szCs w:val="24"/>
                <w:lang w:eastAsia="en-GB"/>
              </w:rPr>
              <w:t>6.0</w:t>
            </w:r>
          </w:p>
        </w:tc>
        <w:tc>
          <w:tcPr>
            <w:tcW w:w="1418" w:type="dxa"/>
            <w:tcBorders>
              <w:bottom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color w:val="000000"/>
                <w:sz w:val="24"/>
                <w:szCs w:val="24"/>
              </w:rPr>
              <w:t>8.2</w:t>
            </w:r>
          </w:p>
        </w:tc>
        <w:tc>
          <w:tcPr>
            <w:tcW w:w="1701" w:type="dxa"/>
            <w:tcBorders>
              <w:bottom w:val="single" w:sz="4" w:space="0" w:color="auto"/>
            </w:tcBorders>
            <w:vAlign w:val="center"/>
          </w:tcPr>
          <w:p w:rsidR="00FF08A8" w:rsidRPr="00590DC7" w:rsidRDefault="00FF08A8" w:rsidP="00FF08A8">
            <w:pPr>
              <w:widowControl w:val="0"/>
              <w:spacing w:after="0" w:line="480" w:lineRule="auto"/>
              <w:rPr>
                <w:rFonts w:ascii="Times New Roman" w:eastAsia="Calibri" w:hAnsi="Times New Roman" w:cs="Times New Roman"/>
                <w:bCs/>
                <w:color w:val="000000"/>
                <w:sz w:val="24"/>
                <w:szCs w:val="24"/>
              </w:rPr>
            </w:pPr>
            <w:r w:rsidRPr="00590DC7">
              <w:rPr>
                <w:rFonts w:ascii="Times New Roman" w:eastAsia="Calibri" w:hAnsi="Times New Roman" w:cs="Times New Roman"/>
                <w:bCs/>
                <w:color w:val="000000"/>
                <w:sz w:val="24"/>
                <w:szCs w:val="24"/>
              </w:rPr>
              <w:t>3.9</w:t>
            </w:r>
          </w:p>
        </w:tc>
      </w:tr>
    </w:tbl>
    <w:p w:rsidR="00FF08A8" w:rsidRPr="00590DC7" w:rsidRDefault="00FF08A8" w:rsidP="00FF08A8">
      <w:pPr>
        <w:widowControl w:val="0"/>
        <w:spacing w:after="0" w:line="480" w:lineRule="auto"/>
        <w:jc w:val="center"/>
        <w:rPr>
          <w:rFonts w:ascii="Times New Roman" w:eastAsia="Calibri" w:hAnsi="Times New Roman" w:cs="Times New Roman"/>
          <w:i/>
          <w:sz w:val="24"/>
          <w:szCs w:val="24"/>
        </w:rPr>
        <w:sectPr w:rsidR="00FF08A8" w:rsidRPr="00590DC7" w:rsidSect="0082751E">
          <w:headerReference w:type="default" r:id="rId9"/>
          <w:pgSz w:w="11906" w:h="16838"/>
          <w:pgMar w:top="1247" w:right="1440" w:bottom="1440" w:left="1440" w:header="709" w:footer="709" w:gutter="0"/>
          <w:cols w:space="708"/>
          <w:docGrid w:linePitch="360"/>
        </w:sectPr>
      </w:pPr>
    </w:p>
    <w:p w:rsidR="00FF08A8" w:rsidRPr="00590DC7" w:rsidRDefault="00FF08A8" w:rsidP="00FF08A8">
      <w:pPr>
        <w:widowControl w:val="0"/>
        <w:spacing w:after="0" w:line="360" w:lineRule="auto"/>
        <w:rPr>
          <w:rFonts w:ascii="Times New Roman" w:eastAsia="Calibri" w:hAnsi="Times New Roman" w:cs="Times New Roman"/>
          <w:sz w:val="24"/>
          <w:szCs w:val="24"/>
        </w:rPr>
      </w:pPr>
      <w:r w:rsidRPr="00590DC7">
        <w:rPr>
          <w:rFonts w:ascii="Times New Roman" w:eastAsia="Calibri" w:hAnsi="Times New Roman" w:cs="Times New Roman"/>
          <w:sz w:val="24"/>
          <w:szCs w:val="24"/>
        </w:rPr>
        <w:lastRenderedPageBreak/>
        <w:t>Table 2</w:t>
      </w:r>
    </w:p>
    <w:p w:rsidR="00FF08A8" w:rsidRPr="00590DC7" w:rsidRDefault="00FF08A8" w:rsidP="00FF08A8">
      <w:pPr>
        <w:widowControl w:val="0"/>
        <w:spacing w:after="0" w:line="360" w:lineRule="auto"/>
        <w:rPr>
          <w:rFonts w:ascii="Times New Roman" w:eastAsia="Calibri" w:hAnsi="Times New Roman" w:cs="Times New Roman"/>
          <w:i/>
          <w:sz w:val="24"/>
          <w:szCs w:val="24"/>
        </w:rPr>
      </w:pPr>
      <w:r w:rsidRPr="00590DC7">
        <w:rPr>
          <w:rFonts w:ascii="Times New Roman" w:eastAsia="Calibri" w:hAnsi="Times New Roman" w:cs="Times New Roman"/>
          <w:i/>
          <w:sz w:val="24"/>
          <w:szCs w:val="24"/>
        </w:rPr>
        <w:t>Descriptive and inferential statistics demonstrating the significant differences in appearance conversations and related constructs between gay and heterosexual men whilst controlling for age</w:t>
      </w:r>
    </w:p>
    <w:tbl>
      <w:tblPr>
        <w:tblW w:w="0" w:type="auto"/>
        <w:tblLook w:val="00A0" w:firstRow="1" w:lastRow="0" w:firstColumn="1" w:lastColumn="0" w:noHBand="0" w:noVBand="0"/>
      </w:tblPr>
      <w:tblGrid>
        <w:gridCol w:w="2760"/>
        <w:gridCol w:w="1273"/>
        <w:gridCol w:w="1117"/>
        <w:gridCol w:w="1081"/>
        <w:gridCol w:w="1936"/>
        <w:gridCol w:w="1117"/>
        <w:gridCol w:w="1081"/>
        <w:gridCol w:w="1456"/>
        <w:gridCol w:w="1241"/>
        <w:gridCol w:w="1112"/>
      </w:tblGrid>
      <w:tr w:rsidR="00FF08A8" w:rsidRPr="00590DC7" w:rsidTr="0082751E">
        <w:tc>
          <w:tcPr>
            <w:tcW w:w="0" w:type="auto"/>
            <w:tcBorders>
              <w:top w:val="single" w:sz="4" w:space="0" w:color="auto"/>
            </w:tcBorders>
          </w:tcPr>
          <w:p w:rsidR="00FF08A8" w:rsidRPr="00590DC7" w:rsidRDefault="00FF08A8" w:rsidP="00FF08A8">
            <w:pPr>
              <w:widowControl w:val="0"/>
              <w:spacing w:after="0" w:line="240" w:lineRule="auto"/>
              <w:rPr>
                <w:rFonts w:ascii="Times New Roman" w:eastAsia="Calibri" w:hAnsi="Times New Roman" w:cs="Times New Roman"/>
                <w:b/>
                <w:i/>
                <w:color w:val="000000"/>
                <w:sz w:val="24"/>
                <w:szCs w:val="24"/>
              </w:rPr>
            </w:pPr>
          </w:p>
        </w:tc>
        <w:tc>
          <w:tcPr>
            <w:tcW w:w="0" w:type="auto"/>
            <w:tcBorders>
              <w:top w:val="single" w:sz="4" w:space="0" w:color="auto"/>
            </w:tcBorders>
          </w:tcPr>
          <w:p w:rsidR="00FF08A8" w:rsidRPr="00590DC7" w:rsidRDefault="00FF08A8" w:rsidP="00FF08A8">
            <w:pPr>
              <w:widowControl w:val="0"/>
              <w:spacing w:after="0" w:line="24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Gay men</w:t>
            </w:r>
          </w:p>
        </w:tc>
        <w:tc>
          <w:tcPr>
            <w:tcW w:w="0" w:type="auto"/>
            <w:gridSpan w:val="2"/>
            <w:tcBorders>
              <w:top w:val="single" w:sz="4" w:space="0" w:color="auto"/>
            </w:tcBorders>
          </w:tcPr>
          <w:p w:rsidR="00FF08A8" w:rsidRPr="00590DC7" w:rsidRDefault="00FF08A8" w:rsidP="00FF08A8">
            <w:pPr>
              <w:widowControl w:val="0"/>
              <w:spacing w:after="0" w:line="24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Confidence Intervals</w:t>
            </w:r>
          </w:p>
        </w:tc>
        <w:tc>
          <w:tcPr>
            <w:tcW w:w="0" w:type="auto"/>
            <w:tcBorders>
              <w:top w:val="single" w:sz="4" w:space="0" w:color="auto"/>
            </w:tcBorders>
          </w:tcPr>
          <w:p w:rsidR="00FF08A8" w:rsidRPr="00590DC7" w:rsidRDefault="00FF08A8" w:rsidP="00FF08A8">
            <w:pPr>
              <w:widowControl w:val="0"/>
              <w:spacing w:after="0" w:line="24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Heterosexual men</w:t>
            </w:r>
          </w:p>
        </w:tc>
        <w:tc>
          <w:tcPr>
            <w:tcW w:w="0" w:type="auto"/>
            <w:gridSpan w:val="2"/>
            <w:tcBorders>
              <w:top w:val="single" w:sz="4" w:space="0" w:color="auto"/>
            </w:tcBorders>
          </w:tcPr>
          <w:p w:rsidR="00FF08A8" w:rsidRPr="00590DC7" w:rsidRDefault="00FF08A8" w:rsidP="00FF08A8">
            <w:pPr>
              <w:widowControl w:val="0"/>
              <w:spacing w:after="0" w:line="240" w:lineRule="auto"/>
              <w:jc w:val="center"/>
              <w:rPr>
                <w:rFonts w:ascii="Times New Roman" w:eastAsia="Calibri" w:hAnsi="Times New Roman" w:cs="Times New Roman"/>
                <w:b/>
                <w:sz w:val="24"/>
                <w:szCs w:val="24"/>
              </w:rPr>
            </w:pPr>
            <w:r w:rsidRPr="00590DC7">
              <w:rPr>
                <w:rFonts w:ascii="Times New Roman" w:eastAsia="Calibri" w:hAnsi="Times New Roman" w:cs="Times New Roman"/>
                <w:sz w:val="24"/>
                <w:szCs w:val="24"/>
              </w:rPr>
              <w:t>Confidence Intervals</w:t>
            </w:r>
          </w:p>
        </w:tc>
        <w:tc>
          <w:tcPr>
            <w:tcW w:w="0" w:type="auto"/>
            <w:gridSpan w:val="2"/>
            <w:tcBorders>
              <w:top w:val="single" w:sz="4" w:space="0" w:color="auto"/>
            </w:tcBorders>
          </w:tcPr>
          <w:p w:rsidR="00FF08A8" w:rsidRPr="00590DC7" w:rsidRDefault="00FF08A8" w:rsidP="00FF08A8">
            <w:pPr>
              <w:widowControl w:val="0"/>
              <w:spacing w:after="0" w:line="24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Significance</w:t>
            </w:r>
          </w:p>
        </w:tc>
        <w:tc>
          <w:tcPr>
            <w:tcW w:w="0" w:type="auto"/>
            <w:vMerge w:val="restart"/>
            <w:tcBorders>
              <w:top w:val="single" w:sz="4" w:space="0" w:color="auto"/>
            </w:tcBorders>
            <w:vAlign w:val="bottom"/>
          </w:tcPr>
          <w:p w:rsidR="00FF08A8" w:rsidRPr="00590DC7" w:rsidRDefault="00FF08A8" w:rsidP="00FF08A8">
            <w:pPr>
              <w:widowControl w:val="0"/>
              <w:spacing w:after="0" w:line="24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 xml:space="preserve">partial </w:t>
            </w:r>
            <w:r w:rsidRPr="00590DC7">
              <w:rPr>
                <w:rFonts w:ascii="Times New Roman" w:eastAsia="Calibri" w:hAnsi="Times New Roman" w:cs="Times New Roman"/>
                <w:i/>
                <w:sz w:val="24"/>
                <w:szCs w:val="24"/>
              </w:rPr>
              <w:t>ŋ</w:t>
            </w:r>
            <w:r w:rsidRPr="00590DC7">
              <w:rPr>
                <w:rFonts w:ascii="Times New Roman" w:eastAsia="Calibri" w:hAnsi="Times New Roman" w:cs="Times New Roman"/>
                <w:sz w:val="24"/>
                <w:szCs w:val="24"/>
              </w:rPr>
              <w:t>2</w:t>
            </w:r>
          </w:p>
        </w:tc>
      </w:tr>
      <w:tr w:rsidR="00FF08A8" w:rsidRPr="00590DC7" w:rsidTr="0082751E">
        <w:tc>
          <w:tcPr>
            <w:tcW w:w="0" w:type="auto"/>
            <w:tcBorders>
              <w:bottom w:val="single" w:sz="4" w:space="0" w:color="auto"/>
            </w:tcBorders>
          </w:tcPr>
          <w:p w:rsidR="00FF08A8" w:rsidRPr="00590DC7" w:rsidRDefault="00FF08A8" w:rsidP="00FF08A8">
            <w:pPr>
              <w:widowControl w:val="0"/>
              <w:spacing w:after="0" w:line="480" w:lineRule="auto"/>
              <w:rPr>
                <w:rFonts w:ascii="Times New Roman" w:eastAsia="Calibri" w:hAnsi="Times New Roman" w:cs="Times New Roman"/>
                <w:bCs/>
                <w:sz w:val="24"/>
                <w:szCs w:val="24"/>
              </w:rPr>
            </w:pPr>
          </w:p>
        </w:tc>
        <w:tc>
          <w:tcPr>
            <w:tcW w:w="0" w:type="auto"/>
            <w:tcBorders>
              <w:bottom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Mean (</w:t>
            </w:r>
            <w:r w:rsidRPr="00590DC7">
              <w:rPr>
                <w:rFonts w:ascii="Times New Roman" w:eastAsia="Calibri" w:hAnsi="Times New Roman" w:cs="Times New Roman"/>
                <w:i/>
                <w:sz w:val="24"/>
                <w:szCs w:val="24"/>
              </w:rPr>
              <w:t>SD</w:t>
            </w:r>
            <w:r w:rsidRPr="00590DC7">
              <w:rPr>
                <w:rFonts w:ascii="Times New Roman" w:eastAsia="Calibri" w:hAnsi="Times New Roman" w:cs="Times New Roman"/>
                <w:sz w:val="24"/>
                <w:szCs w:val="24"/>
              </w:rPr>
              <w:t>)</w:t>
            </w:r>
          </w:p>
        </w:tc>
        <w:tc>
          <w:tcPr>
            <w:tcW w:w="0" w:type="auto"/>
            <w:tcBorders>
              <w:bottom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Lower</w:t>
            </w:r>
          </w:p>
        </w:tc>
        <w:tc>
          <w:tcPr>
            <w:tcW w:w="0" w:type="auto"/>
            <w:tcBorders>
              <w:bottom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Upper</w:t>
            </w:r>
          </w:p>
        </w:tc>
        <w:tc>
          <w:tcPr>
            <w:tcW w:w="0" w:type="auto"/>
            <w:tcBorders>
              <w:bottom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Mean (</w:t>
            </w:r>
            <w:r w:rsidRPr="00590DC7">
              <w:rPr>
                <w:rFonts w:ascii="Times New Roman" w:eastAsia="Calibri" w:hAnsi="Times New Roman" w:cs="Times New Roman"/>
                <w:i/>
                <w:sz w:val="24"/>
                <w:szCs w:val="24"/>
              </w:rPr>
              <w:t>SD</w:t>
            </w:r>
            <w:r w:rsidRPr="00590DC7">
              <w:rPr>
                <w:rFonts w:ascii="Times New Roman" w:eastAsia="Calibri" w:hAnsi="Times New Roman" w:cs="Times New Roman"/>
                <w:sz w:val="24"/>
                <w:szCs w:val="24"/>
              </w:rPr>
              <w:t>)</w:t>
            </w:r>
          </w:p>
        </w:tc>
        <w:tc>
          <w:tcPr>
            <w:tcW w:w="0" w:type="auto"/>
            <w:tcBorders>
              <w:bottom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Lower</w:t>
            </w:r>
          </w:p>
        </w:tc>
        <w:tc>
          <w:tcPr>
            <w:tcW w:w="0" w:type="auto"/>
            <w:tcBorders>
              <w:bottom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Upper</w:t>
            </w:r>
          </w:p>
        </w:tc>
        <w:tc>
          <w:tcPr>
            <w:tcW w:w="0" w:type="auto"/>
            <w:tcBorders>
              <w:bottom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i/>
                <w:sz w:val="24"/>
                <w:szCs w:val="24"/>
              </w:rPr>
              <w:t>F</w:t>
            </w:r>
            <w:r w:rsidRPr="00590DC7">
              <w:rPr>
                <w:rFonts w:ascii="Times New Roman" w:eastAsia="Calibri" w:hAnsi="Times New Roman" w:cs="Times New Roman"/>
                <w:sz w:val="24"/>
                <w:szCs w:val="24"/>
              </w:rPr>
              <w:t xml:space="preserve"> value (</w:t>
            </w:r>
            <w:r w:rsidRPr="00590DC7">
              <w:rPr>
                <w:rFonts w:ascii="Times New Roman" w:eastAsia="Calibri" w:hAnsi="Times New Roman" w:cs="Times New Roman"/>
                <w:i/>
                <w:sz w:val="24"/>
                <w:szCs w:val="24"/>
              </w:rPr>
              <w:t>df</w:t>
            </w:r>
            <w:r w:rsidRPr="00590DC7">
              <w:rPr>
                <w:rFonts w:ascii="Times New Roman" w:eastAsia="Calibri" w:hAnsi="Times New Roman" w:cs="Times New Roman"/>
                <w:sz w:val="24"/>
                <w:szCs w:val="24"/>
              </w:rPr>
              <w:t>)</w:t>
            </w:r>
          </w:p>
        </w:tc>
        <w:tc>
          <w:tcPr>
            <w:tcW w:w="0" w:type="auto"/>
            <w:tcBorders>
              <w:bottom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i/>
                <w:sz w:val="24"/>
                <w:szCs w:val="24"/>
              </w:rPr>
            </w:pPr>
            <w:r w:rsidRPr="00590DC7">
              <w:rPr>
                <w:rFonts w:ascii="Times New Roman" w:eastAsia="Calibri" w:hAnsi="Times New Roman" w:cs="Times New Roman"/>
                <w:i/>
                <w:sz w:val="24"/>
                <w:szCs w:val="24"/>
              </w:rPr>
              <w:t>p</w:t>
            </w:r>
          </w:p>
        </w:tc>
        <w:tc>
          <w:tcPr>
            <w:tcW w:w="0" w:type="auto"/>
            <w:vMerge/>
            <w:tcBorders>
              <w:bottom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p>
        </w:tc>
      </w:tr>
      <w:tr w:rsidR="00FF08A8" w:rsidRPr="00590DC7" w:rsidTr="0082751E">
        <w:tc>
          <w:tcPr>
            <w:tcW w:w="0" w:type="auto"/>
            <w:tcBorders>
              <w:top w:val="single" w:sz="4" w:space="0" w:color="auto"/>
            </w:tcBorders>
          </w:tcPr>
          <w:p w:rsidR="00FF08A8" w:rsidRPr="00590DC7" w:rsidRDefault="00FF08A8" w:rsidP="00FF08A8">
            <w:pPr>
              <w:widowControl w:val="0"/>
              <w:spacing w:after="0" w:line="480" w:lineRule="auto"/>
              <w:rPr>
                <w:rFonts w:ascii="Times New Roman" w:eastAsia="Times New Roman" w:hAnsi="Times New Roman" w:cs="Times New Roman"/>
                <w:sz w:val="24"/>
                <w:szCs w:val="24"/>
                <w:vertAlign w:val="superscript"/>
              </w:rPr>
            </w:pPr>
            <w:r w:rsidRPr="00590DC7">
              <w:rPr>
                <w:rFonts w:ascii="Times New Roman" w:eastAsia="Times New Roman" w:hAnsi="Times New Roman" w:cs="Times New Roman"/>
                <w:sz w:val="24"/>
                <w:szCs w:val="24"/>
                <w:lang w:eastAsia="en-GB"/>
              </w:rPr>
              <w:t>Body fat dissatisfaction</w:t>
            </w:r>
          </w:p>
        </w:tc>
        <w:tc>
          <w:tcPr>
            <w:tcW w:w="0" w:type="auto"/>
            <w:tcBorders>
              <w:top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3.01(.15)</w:t>
            </w:r>
          </w:p>
        </w:tc>
        <w:tc>
          <w:tcPr>
            <w:tcW w:w="0" w:type="auto"/>
            <w:tcBorders>
              <w:top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2.71</w:t>
            </w:r>
          </w:p>
        </w:tc>
        <w:tc>
          <w:tcPr>
            <w:tcW w:w="0" w:type="auto"/>
            <w:tcBorders>
              <w:top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3.31</w:t>
            </w:r>
          </w:p>
        </w:tc>
        <w:tc>
          <w:tcPr>
            <w:tcW w:w="0" w:type="auto"/>
            <w:tcBorders>
              <w:top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2.70(.15)</w:t>
            </w:r>
          </w:p>
        </w:tc>
        <w:tc>
          <w:tcPr>
            <w:tcW w:w="0" w:type="auto"/>
            <w:tcBorders>
              <w:top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2.18</w:t>
            </w:r>
          </w:p>
        </w:tc>
        <w:tc>
          <w:tcPr>
            <w:tcW w:w="0" w:type="auto"/>
            <w:tcBorders>
              <w:top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2.75</w:t>
            </w:r>
          </w:p>
        </w:tc>
        <w:tc>
          <w:tcPr>
            <w:tcW w:w="0" w:type="auto"/>
            <w:tcBorders>
              <w:top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6.34(1,131)</w:t>
            </w:r>
          </w:p>
        </w:tc>
        <w:tc>
          <w:tcPr>
            <w:tcW w:w="0" w:type="auto"/>
            <w:tcBorders>
              <w:top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.013*</w:t>
            </w:r>
          </w:p>
        </w:tc>
        <w:tc>
          <w:tcPr>
            <w:tcW w:w="0" w:type="auto"/>
            <w:tcBorders>
              <w:top w:val="single" w:sz="4" w:space="0" w:color="auto"/>
            </w:tcBorders>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.05</w:t>
            </w:r>
          </w:p>
        </w:tc>
      </w:tr>
      <w:tr w:rsidR="00FF08A8" w:rsidRPr="00590DC7" w:rsidTr="0082751E">
        <w:tc>
          <w:tcPr>
            <w:tcW w:w="0" w:type="auto"/>
          </w:tcPr>
          <w:p w:rsidR="00FF08A8" w:rsidRPr="00590DC7" w:rsidRDefault="00FF08A8" w:rsidP="00FF08A8">
            <w:pPr>
              <w:widowControl w:val="0"/>
              <w:spacing w:after="0" w:line="480" w:lineRule="auto"/>
              <w:rPr>
                <w:rFonts w:ascii="Times New Roman" w:eastAsia="Times New Roman" w:hAnsi="Times New Roman" w:cs="Times New Roman"/>
                <w:sz w:val="24"/>
                <w:szCs w:val="24"/>
                <w:vertAlign w:val="superscript"/>
              </w:rPr>
            </w:pPr>
            <w:r w:rsidRPr="00590DC7">
              <w:rPr>
                <w:rFonts w:ascii="Times New Roman" w:eastAsia="Times New Roman" w:hAnsi="Times New Roman" w:cs="Times New Roman"/>
                <w:sz w:val="24"/>
                <w:szCs w:val="24"/>
                <w:lang w:eastAsia="en-GB"/>
              </w:rPr>
              <w:t xml:space="preserve">Height </w:t>
            </w:r>
            <w:proofErr w:type="spellStart"/>
            <w:r w:rsidRPr="00590DC7">
              <w:rPr>
                <w:rFonts w:ascii="Times New Roman" w:eastAsia="Times New Roman" w:hAnsi="Times New Roman" w:cs="Times New Roman"/>
                <w:sz w:val="24"/>
                <w:szCs w:val="24"/>
                <w:lang w:eastAsia="en-GB"/>
              </w:rPr>
              <w:t>dissatisfaction</w:t>
            </w:r>
            <w:r w:rsidRPr="00590DC7">
              <w:rPr>
                <w:rFonts w:ascii="Times New Roman" w:eastAsia="Times New Roman" w:hAnsi="Times New Roman" w:cs="Times New Roman"/>
                <w:sz w:val="24"/>
                <w:szCs w:val="24"/>
                <w:vertAlign w:val="superscript"/>
                <w:lang w:eastAsia="en-GB"/>
              </w:rPr>
              <w:t>a</w:t>
            </w:r>
            <w:proofErr w:type="spellEnd"/>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2.13(.12)</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2.83</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3.22</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2.13(.11)</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2.32</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2.70</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.002(1,131)</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.97</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lang w:val="en-US"/>
              </w:rPr>
              <w:t>&lt; .01</w:t>
            </w:r>
          </w:p>
        </w:tc>
      </w:tr>
      <w:tr w:rsidR="00FF08A8" w:rsidRPr="00590DC7" w:rsidTr="0082751E">
        <w:tc>
          <w:tcPr>
            <w:tcW w:w="0" w:type="auto"/>
          </w:tcPr>
          <w:p w:rsidR="00FF08A8" w:rsidRPr="00590DC7" w:rsidRDefault="00FF08A8" w:rsidP="00FF08A8">
            <w:pPr>
              <w:widowControl w:val="0"/>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Muscularity dissatisfaction</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3.03(.10)</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2.83</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3.23</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2.51(.10)</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2.32</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2.70</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12.99(1,131)</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lang w:val="en-US"/>
              </w:rPr>
              <w:t>&lt; .001***</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.09</w:t>
            </w:r>
          </w:p>
        </w:tc>
      </w:tr>
      <w:tr w:rsidR="00FF08A8" w:rsidRPr="00590DC7" w:rsidTr="0082751E">
        <w:tc>
          <w:tcPr>
            <w:tcW w:w="0" w:type="auto"/>
          </w:tcPr>
          <w:p w:rsidR="00FF08A8" w:rsidRPr="00590DC7" w:rsidRDefault="00FF08A8" w:rsidP="00FF08A8">
            <w:pPr>
              <w:widowControl w:val="0"/>
              <w:spacing w:after="0" w:line="480" w:lineRule="auto"/>
              <w:rPr>
                <w:rFonts w:ascii="Times New Roman" w:eastAsia="Times New Roman" w:hAnsi="Times New Roman" w:cs="Times New Roman"/>
                <w:sz w:val="24"/>
                <w:szCs w:val="24"/>
                <w:vertAlign w:val="superscript"/>
              </w:rPr>
            </w:pPr>
            <w:r w:rsidRPr="00590DC7">
              <w:rPr>
                <w:rFonts w:ascii="Times New Roman" w:eastAsia="Times New Roman" w:hAnsi="Times New Roman" w:cs="Times New Roman"/>
                <w:sz w:val="24"/>
                <w:szCs w:val="24"/>
                <w:lang w:eastAsia="en-GB"/>
              </w:rPr>
              <w:t>Appearance orientation</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color w:val="000000"/>
                <w:sz w:val="24"/>
                <w:szCs w:val="24"/>
              </w:rPr>
              <w:t>3.56(.10)</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3.37</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3.76</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color w:val="000000"/>
                <w:sz w:val="24"/>
                <w:szCs w:val="24"/>
              </w:rPr>
              <w:t>3.01(.10)</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2.82</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3.20</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15.14(1,130)</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i/>
                <w:sz w:val="24"/>
                <w:szCs w:val="24"/>
                <w:lang w:val="en-US"/>
              </w:rPr>
              <w:t xml:space="preserve"> </w:t>
            </w:r>
            <w:r w:rsidRPr="00590DC7">
              <w:rPr>
                <w:rFonts w:ascii="Times New Roman" w:eastAsia="Calibri" w:hAnsi="Times New Roman" w:cs="Times New Roman"/>
                <w:sz w:val="24"/>
                <w:szCs w:val="24"/>
                <w:lang w:val="en-US"/>
              </w:rPr>
              <w:t>&lt; .001***</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.10</w:t>
            </w:r>
          </w:p>
        </w:tc>
      </w:tr>
      <w:tr w:rsidR="00FF08A8" w:rsidRPr="00590DC7" w:rsidTr="0082751E">
        <w:tc>
          <w:tcPr>
            <w:tcW w:w="0" w:type="auto"/>
          </w:tcPr>
          <w:p w:rsidR="00FF08A8" w:rsidRPr="00590DC7" w:rsidRDefault="00FF08A8" w:rsidP="00FF08A8">
            <w:pPr>
              <w:widowControl w:val="0"/>
              <w:spacing w:after="0" w:line="480" w:lineRule="auto"/>
              <w:rPr>
                <w:rFonts w:ascii="Times New Roman" w:eastAsia="Times New Roman" w:hAnsi="Times New Roman" w:cs="Times New Roman"/>
                <w:sz w:val="24"/>
                <w:szCs w:val="24"/>
                <w:vertAlign w:val="superscript"/>
              </w:rPr>
            </w:pPr>
            <w:r w:rsidRPr="00590DC7">
              <w:rPr>
                <w:rFonts w:ascii="Times New Roman" w:eastAsia="Times New Roman" w:hAnsi="Times New Roman" w:cs="Times New Roman"/>
                <w:sz w:val="24"/>
                <w:szCs w:val="24"/>
                <w:lang w:eastAsia="en-GB"/>
              </w:rPr>
              <w:t>General-internalization</w:t>
            </w:r>
          </w:p>
        </w:tc>
        <w:tc>
          <w:tcPr>
            <w:tcW w:w="0" w:type="auto"/>
            <w:vAlign w:val="center"/>
          </w:tcPr>
          <w:p w:rsidR="00FF08A8" w:rsidRPr="00590DC7" w:rsidRDefault="00FF08A8" w:rsidP="00FF08A8">
            <w:pPr>
              <w:widowControl w:val="0"/>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3.05(.12)</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2.81</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3.30</w:t>
            </w:r>
          </w:p>
        </w:tc>
        <w:tc>
          <w:tcPr>
            <w:tcW w:w="0" w:type="auto"/>
            <w:vAlign w:val="center"/>
          </w:tcPr>
          <w:p w:rsidR="00FF08A8" w:rsidRPr="00590DC7" w:rsidRDefault="00FF08A8" w:rsidP="00FF08A8">
            <w:pPr>
              <w:widowControl w:val="0"/>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2.59(.12)</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2.36</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2.83</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7.06(1,130)</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.009**</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.05</w:t>
            </w:r>
          </w:p>
        </w:tc>
      </w:tr>
      <w:tr w:rsidR="00FF08A8" w:rsidRPr="00590DC7" w:rsidTr="0082751E">
        <w:tc>
          <w:tcPr>
            <w:tcW w:w="0" w:type="auto"/>
          </w:tcPr>
          <w:p w:rsidR="00FF08A8" w:rsidRPr="00590DC7" w:rsidRDefault="00FF08A8" w:rsidP="00FF08A8">
            <w:pPr>
              <w:widowControl w:val="0"/>
              <w:spacing w:after="0" w:line="480" w:lineRule="auto"/>
              <w:rPr>
                <w:rFonts w:ascii="Times New Roman" w:eastAsia="Times New Roman" w:hAnsi="Times New Roman" w:cs="Times New Roman"/>
                <w:sz w:val="24"/>
                <w:szCs w:val="24"/>
                <w:vertAlign w:val="superscript"/>
              </w:rPr>
            </w:pPr>
            <w:r w:rsidRPr="00590DC7">
              <w:rPr>
                <w:rFonts w:ascii="Times New Roman" w:eastAsia="Times New Roman" w:hAnsi="Times New Roman" w:cs="Times New Roman"/>
                <w:sz w:val="24"/>
                <w:szCs w:val="24"/>
                <w:lang w:eastAsia="en-GB"/>
              </w:rPr>
              <w:t>Athletic-internalization</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3.22(.12)</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2.99</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3.45</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3.07(.11)</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2.85</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3.29</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.81(1,130)</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.37</w:t>
            </w:r>
          </w:p>
        </w:tc>
        <w:tc>
          <w:tcPr>
            <w:tcW w:w="0" w:type="auto"/>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lang w:val="en-US"/>
              </w:rPr>
              <w:t>&lt; .01</w:t>
            </w:r>
          </w:p>
        </w:tc>
      </w:tr>
      <w:tr w:rsidR="00FF08A8" w:rsidRPr="00590DC7" w:rsidTr="0082751E">
        <w:trPr>
          <w:trHeight w:val="148"/>
        </w:trPr>
        <w:tc>
          <w:tcPr>
            <w:tcW w:w="0" w:type="auto"/>
          </w:tcPr>
          <w:p w:rsidR="00FF08A8" w:rsidRPr="00590DC7" w:rsidRDefault="00FF08A8" w:rsidP="00FF08A8">
            <w:pPr>
              <w:widowControl w:val="0"/>
              <w:spacing w:after="0" w:line="480" w:lineRule="auto"/>
              <w:rPr>
                <w:rFonts w:ascii="Times New Roman" w:eastAsia="Times New Roman" w:hAnsi="Times New Roman" w:cs="Times New Roman"/>
                <w:bCs/>
                <w:sz w:val="24"/>
                <w:szCs w:val="24"/>
                <w:vertAlign w:val="superscript"/>
              </w:rPr>
            </w:pPr>
            <w:r w:rsidRPr="00590DC7">
              <w:rPr>
                <w:rFonts w:ascii="Times New Roman" w:eastAsia="Times New Roman" w:hAnsi="Times New Roman" w:cs="Times New Roman"/>
                <w:bCs/>
                <w:sz w:val="24"/>
                <w:szCs w:val="24"/>
              </w:rPr>
              <w:t xml:space="preserve">Positive </w:t>
            </w:r>
            <w:proofErr w:type="spellStart"/>
            <w:r w:rsidRPr="00590DC7">
              <w:rPr>
                <w:rFonts w:ascii="Times New Roman" w:eastAsia="Times New Roman" w:hAnsi="Times New Roman" w:cs="Times New Roman"/>
                <w:bCs/>
                <w:sz w:val="24"/>
                <w:szCs w:val="24"/>
              </w:rPr>
              <w:t>AC</w:t>
            </w:r>
            <w:r w:rsidRPr="00590DC7">
              <w:rPr>
                <w:rFonts w:ascii="Times New Roman" w:eastAsia="Times New Roman" w:hAnsi="Times New Roman" w:cs="Times New Roman"/>
                <w:bCs/>
                <w:sz w:val="24"/>
                <w:szCs w:val="24"/>
                <w:vertAlign w:val="superscript"/>
              </w:rPr>
              <w:t>b</w:t>
            </w:r>
            <w:proofErr w:type="spellEnd"/>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3.05(.16)</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2.75</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3.36</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2.41(.15)</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2.11</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2.70</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8.38(1,128)</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.004*</w:t>
            </w:r>
          </w:p>
        </w:tc>
        <w:tc>
          <w:tcPr>
            <w:tcW w:w="0" w:type="auto"/>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.06</w:t>
            </w:r>
          </w:p>
        </w:tc>
      </w:tr>
      <w:tr w:rsidR="00FF08A8" w:rsidRPr="00590DC7" w:rsidTr="0082751E">
        <w:tc>
          <w:tcPr>
            <w:tcW w:w="0" w:type="auto"/>
            <w:tcBorders>
              <w:bottom w:val="single" w:sz="4" w:space="0" w:color="auto"/>
            </w:tcBorders>
          </w:tcPr>
          <w:p w:rsidR="00FF08A8" w:rsidRPr="00590DC7" w:rsidRDefault="00FF08A8" w:rsidP="00FF08A8">
            <w:pPr>
              <w:widowControl w:val="0"/>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rPr>
              <w:t xml:space="preserve">Negative </w:t>
            </w:r>
            <w:proofErr w:type="spellStart"/>
            <w:r w:rsidRPr="00590DC7">
              <w:rPr>
                <w:rFonts w:ascii="Times New Roman" w:eastAsia="Times New Roman" w:hAnsi="Times New Roman" w:cs="Times New Roman"/>
                <w:sz w:val="24"/>
                <w:szCs w:val="24"/>
              </w:rPr>
              <w:t>AC</w:t>
            </w:r>
            <w:r w:rsidRPr="00590DC7">
              <w:rPr>
                <w:rFonts w:ascii="Times New Roman" w:eastAsia="Times New Roman" w:hAnsi="Times New Roman" w:cs="Times New Roman"/>
                <w:bCs/>
                <w:sz w:val="24"/>
                <w:szCs w:val="24"/>
                <w:vertAlign w:val="superscript"/>
              </w:rPr>
              <w:t>b</w:t>
            </w:r>
            <w:proofErr w:type="spellEnd"/>
          </w:p>
        </w:tc>
        <w:tc>
          <w:tcPr>
            <w:tcW w:w="0" w:type="auto"/>
            <w:tcBorders>
              <w:bottom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2.93(.15)</w:t>
            </w:r>
          </w:p>
        </w:tc>
        <w:tc>
          <w:tcPr>
            <w:tcW w:w="0" w:type="auto"/>
            <w:tcBorders>
              <w:bottom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2.63</w:t>
            </w:r>
          </w:p>
        </w:tc>
        <w:tc>
          <w:tcPr>
            <w:tcW w:w="0" w:type="auto"/>
            <w:tcBorders>
              <w:bottom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3.23</w:t>
            </w:r>
          </w:p>
        </w:tc>
        <w:tc>
          <w:tcPr>
            <w:tcW w:w="0" w:type="auto"/>
            <w:tcBorders>
              <w:bottom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2.48(.15)</w:t>
            </w:r>
          </w:p>
        </w:tc>
        <w:tc>
          <w:tcPr>
            <w:tcW w:w="0" w:type="auto"/>
            <w:tcBorders>
              <w:bottom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2.19</w:t>
            </w:r>
          </w:p>
        </w:tc>
        <w:tc>
          <w:tcPr>
            <w:tcW w:w="0" w:type="auto"/>
            <w:tcBorders>
              <w:bottom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2.77</w:t>
            </w:r>
          </w:p>
        </w:tc>
        <w:tc>
          <w:tcPr>
            <w:tcW w:w="0" w:type="auto"/>
            <w:tcBorders>
              <w:bottom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4.29(1,128)</w:t>
            </w:r>
          </w:p>
        </w:tc>
        <w:tc>
          <w:tcPr>
            <w:tcW w:w="0" w:type="auto"/>
            <w:tcBorders>
              <w:bottom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.040*</w:t>
            </w:r>
          </w:p>
        </w:tc>
        <w:tc>
          <w:tcPr>
            <w:tcW w:w="0" w:type="auto"/>
            <w:tcBorders>
              <w:bottom w:val="single" w:sz="4" w:space="0" w:color="auto"/>
            </w:tcBorders>
            <w:vAlign w:val="center"/>
          </w:tcPr>
          <w:p w:rsidR="00FF08A8" w:rsidRPr="00590DC7" w:rsidRDefault="00FF08A8" w:rsidP="00FF08A8">
            <w:pPr>
              <w:widowControl w:val="0"/>
              <w:spacing w:after="0" w:line="480" w:lineRule="auto"/>
              <w:jc w:val="center"/>
              <w:rPr>
                <w:rFonts w:ascii="Times New Roman" w:eastAsia="Calibri" w:hAnsi="Times New Roman" w:cs="Times New Roman"/>
                <w:sz w:val="24"/>
                <w:szCs w:val="24"/>
              </w:rPr>
            </w:pPr>
            <w:r w:rsidRPr="00590DC7">
              <w:rPr>
                <w:rFonts w:ascii="Times New Roman" w:eastAsia="Calibri" w:hAnsi="Times New Roman" w:cs="Times New Roman"/>
                <w:sz w:val="24"/>
                <w:szCs w:val="24"/>
              </w:rPr>
              <w:t>.03</w:t>
            </w:r>
          </w:p>
        </w:tc>
      </w:tr>
    </w:tbl>
    <w:p w:rsidR="00FF08A8" w:rsidRPr="00590DC7" w:rsidRDefault="00FF08A8" w:rsidP="00FF08A8">
      <w:pPr>
        <w:widowControl w:val="0"/>
        <w:tabs>
          <w:tab w:val="left" w:pos="9887"/>
        </w:tabs>
        <w:spacing w:line="360" w:lineRule="auto"/>
        <w:rPr>
          <w:rFonts w:ascii="Times New Roman" w:eastAsia="Calibri" w:hAnsi="Times New Roman" w:cs="Times New Roman"/>
          <w:bCs/>
          <w:sz w:val="24"/>
          <w:szCs w:val="24"/>
        </w:rPr>
      </w:pPr>
      <w:r w:rsidRPr="00590DC7">
        <w:rPr>
          <w:rFonts w:ascii="Times New Roman" w:eastAsia="Calibri" w:hAnsi="Times New Roman" w:cs="Times New Roman"/>
          <w:i/>
          <w:sz w:val="24"/>
          <w:szCs w:val="24"/>
        </w:rPr>
        <w:t>Note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vertAlign w:val="superscript"/>
        </w:rPr>
        <w:t xml:space="preserve">a </w:t>
      </w:r>
      <w:r w:rsidRPr="00590DC7">
        <w:rPr>
          <w:rFonts w:ascii="Times New Roman" w:eastAsia="Calibri" w:hAnsi="Times New Roman" w:cs="Times New Roman"/>
          <w:bCs/>
          <w:sz w:val="24"/>
          <w:szCs w:val="24"/>
        </w:rPr>
        <w:t xml:space="preserve">Non-transformed descriptive data for height dissatisfaction is reported for ease of interpretation. </w:t>
      </w:r>
      <w:proofErr w:type="gramStart"/>
      <w:r w:rsidRPr="00590DC7">
        <w:rPr>
          <w:rFonts w:ascii="Times New Roman" w:eastAsia="Calibri" w:hAnsi="Times New Roman" w:cs="Times New Roman"/>
          <w:bCs/>
          <w:sz w:val="24"/>
          <w:szCs w:val="24"/>
          <w:vertAlign w:val="superscript"/>
        </w:rPr>
        <w:t>b</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bCs/>
          <w:sz w:val="24"/>
          <w:szCs w:val="24"/>
        </w:rPr>
        <w:t>AC = appearance conversations.</w:t>
      </w:r>
    </w:p>
    <w:p w:rsidR="00FF08A8" w:rsidRPr="00590DC7" w:rsidRDefault="00FF08A8" w:rsidP="00FF08A8">
      <w:pPr>
        <w:widowControl w:val="0"/>
        <w:tabs>
          <w:tab w:val="left" w:pos="9887"/>
        </w:tabs>
        <w:spacing w:line="360" w:lineRule="auto"/>
        <w:rPr>
          <w:rFonts w:ascii="Times New Roman" w:eastAsia="Calibri" w:hAnsi="Times New Roman" w:cs="Times New Roman"/>
          <w:bCs/>
          <w:sz w:val="24"/>
          <w:szCs w:val="24"/>
        </w:rPr>
      </w:pPr>
      <w:r w:rsidRPr="00590DC7">
        <w:rPr>
          <w:rFonts w:ascii="Times New Roman" w:eastAsia="Calibri" w:hAnsi="Times New Roman" w:cs="Times New Roman"/>
          <w:sz w:val="24"/>
          <w:szCs w:val="24"/>
        </w:rPr>
        <w:lastRenderedPageBreak/>
        <w:t xml:space="preserve">* </w:t>
      </w:r>
      <w:proofErr w:type="gramStart"/>
      <w:r w:rsidRPr="00590DC7">
        <w:rPr>
          <w:rFonts w:ascii="Times New Roman" w:eastAsia="Calibri" w:hAnsi="Times New Roman" w:cs="Times New Roman"/>
          <w:i/>
          <w:sz w:val="24"/>
          <w:szCs w:val="24"/>
        </w:rPr>
        <w:t>p</w:t>
      </w:r>
      <w:proofErr w:type="gramEnd"/>
      <w:r w:rsidRPr="00590DC7">
        <w:rPr>
          <w:rFonts w:ascii="Times New Roman" w:eastAsia="Calibri" w:hAnsi="Times New Roman" w:cs="Times New Roman"/>
          <w:sz w:val="24"/>
          <w:szCs w:val="24"/>
        </w:rPr>
        <w:t xml:space="preserve"> &lt; .05 **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&lt; .01, ***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&lt; .001. </w:t>
      </w:r>
    </w:p>
    <w:p w:rsidR="00FF08A8" w:rsidRPr="00590DC7" w:rsidRDefault="00FF08A8" w:rsidP="00FF08A8">
      <w:pPr>
        <w:widowControl w:val="0"/>
        <w:tabs>
          <w:tab w:val="left" w:pos="9887"/>
        </w:tabs>
        <w:spacing w:line="360" w:lineRule="auto"/>
        <w:rPr>
          <w:rFonts w:ascii="Times New Roman" w:eastAsia="Calibri" w:hAnsi="Times New Roman" w:cs="Times New Roman"/>
          <w:sz w:val="24"/>
          <w:szCs w:val="24"/>
        </w:rPr>
      </w:pPr>
      <w:r w:rsidRPr="00590DC7">
        <w:rPr>
          <w:rFonts w:ascii="Times New Roman" w:eastAsia="Calibri" w:hAnsi="Times New Roman" w:cs="Times New Roman"/>
          <w:i/>
          <w:sz w:val="24"/>
          <w:szCs w:val="24"/>
        </w:rPr>
        <w:br w:type="page"/>
      </w:r>
      <w:r w:rsidRPr="00590DC7">
        <w:rPr>
          <w:rFonts w:ascii="Times New Roman" w:eastAsia="Calibri" w:hAnsi="Times New Roman" w:cs="Times New Roman"/>
          <w:sz w:val="24"/>
          <w:szCs w:val="24"/>
        </w:rPr>
        <w:lastRenderedPageBreak/>
        <w:t>Table 3</w:t>
      </w:r>
    </w:p>
    <w:p w:rsidR="00FF08A8" w:rsidRPr="00590DC7" w:rsidRDefault="00FF08A8" w:rsidP="00FF08A8">
      <w:pPr>
        <w:widowControl w:val="0"/>
        <w:tabs>
          <w:tab w:val="left" w:pos="9887"/>
        </w:tabs>
        <w:spacing w:line="360" w:lineRule="auto"/>
        <w:rPr>
          <w:rFonts w:ascii="Times New Roman" w:eastAsia="Calibri" w:hAnsi="Times New Roman" w:cs="Times New Roman"/>
          <w:i/>
          <w:sz w:val="24"/>
          <w:szCs w:val="24"/>
        </w:rPr>
      </w:pPr>
      <w:proofErr w:type="gramStart"/>
      <w:r w:rsidRPr="00590DC7">
        <w:rPr>
          <w:rFonts w:ascii="Times New Roman" w:eastAsia="Calibri" w:hAnsi="Times New Roman" w:cs="Times New Roman"/>
          <w:i/>
          <w:sz w:val="24"/>
          <w:szCs w:val="24"/>
        </w:rPr>
        <w:t>Means, standard deviations and correlations for each variable for gay and heterosexual men.</w:t>
      </w:r>
      <w:proofErr w:type="gramEnd"/>
    </w:p>
    <w:tbl>
      <w:tblPr>
        <w:tblW w:w="14175" w:type="dxa"/>
        <w:tblLayout w:type="fixed"/>
        <w:tblLook w:val="00A0" w:firstRow="1" w:lastRow="0" w:firstColumn="1" w:lastColumn="0" w:noHBand="0" w:noVBand="0"/>
      </w:tblPr>
      <w:tblGrid>
        <w:gridCol w:w="976"/>
        <w:gridCol w:w="3243"/>
        <w:gridCol w:w="765"/>
        <w:gridCol w:w="766"/>
        <w:gridCol w:w="766"/>
        <w:gridCol w:w="766"/>
        <w:gridCol w:w="765"/>
        <w:gridCol w:w="766"/>
        <w:gridCol w:w="766"/>
        <w:gridCol w:w="766"/>
        <w:gridCol w:w="765"/>
        <w:gridCol w:w="766"/>
        <w:gridCol w:w="766"/>
        <w:gridCol w:w="766"/>
        <w:gridCol w:w="767"/>
      </w:tblGrid>
      <w:tr w:rsidR="00FF08A8" w:rsidRPr="00590DC7" w:rsidTr="0082751E">
        <w:trPr>
          <w:trHeight w:val="358"/>
        </w:trPr>
        <w:tc>
          <w:tcPr>
            <w:tcW w:w="976" w:type="dxa"/>
            <w:tcBorders>
              <w:top w:val="single" w:sz="4" w:space="0" w:color="auto"/>
              <w:bottom w:val="single" w:sz="4" w:space="0" w:color="auto"/>
            </w:tcBorders>
          </w:tcPr>
          <w:p w:rsidR="00FF08A8" w:rsidRPr="00590DC7" w:rsidRDefault="00FF08A8" w:rsidP="00FF08A8">
            <w:pPr>
              <w:spacing w:after="0" w:line="480" w:lineRule="auto"/>
              <w:jc w:val="center"/>
              <w:rPr>
                <w:rFonts w:ascii="Times New Roman" w:eastAsia="Times New Roman" w:hAnsi="Times New Roman" w:cs="Times New Roman"/>
                <w:sz w:val="24"/>
                <w:szCs w:val="24"/>
              </w:rPr>
            </w:pPr>
          </w:p>
        </w:tc>
        <w:tc>
          <w:tcPr>
            <w:tcW w:w="3243" w:type="dxa"/>
            <w:tcBorders>
              <w:top w:val="single" w:sz="4" w:space="0" w:color="auto"/>
              <w:bottom w:val="single" w:sz="4" w:space="0" w:color="auto"/>
            </w:tcBorders>
            <w:noWrap/>
          </w:tcPr>
          <w:p w:rsidR="00FF08A8" w:rsidRPr="00590DC7" w:rsidRDefault="00FF08A8" w:rsidP="00FF08A8">
            <w:pPr>
              <w:spacing w:after="0" w:line="480" w:lineRule="auto"/>
              <w:jc w:val="center"/>
              <w:rPr>
                <w:rFonts w:ascii="Times New Roman" w:eastAsia="Times New Roman" w:hAnsi="Times New Roman" w:cs="Times New Roman"/>
                <w:b/>
                <w:sz w:val="24"/>
                <w:szCs w:val="24"/>
              </w:rPr>
            </w:pPr>
            <w:r w:rsidRPr="00590DC7">
              <w:rPr>
                <w:rFonts w:ascii="Times New Roman" w:eastAsia="Times New Roman" w:hAnsi="Times New Roman" w:cs="Times New Roman"/>
                <w:sz w:val="24"/>
                <w:szCs w:val="24"/>
                <w:lang w:eastAsia="en-GB"/>
              </w:rPr>
              <w:t>Variable</w:t>
            </w:r>
          </w:p>
        </w:tc>
        <w:tc>
          <w:tcPr>
            <w:tcW w:w="765" w:type="dxa"/>
            <w:tcBorders>
              <w:top w:val="single" w:sz="4" w:space="0" w:color="auto"/>
              <w:bottom w:val="single" w:sz="4" w:space="0" w:color="auto"/>
            </w:tcBorders>
            <w:noWrap/>
          </w:tcPr>
          <w:p w:rsidR="00FF08A8" w:rsidRPr="00590DC7" w:rsidRDefault="00FF08A8" w:rsidP="00FF08A8">
            <w:pPr>
              <w:spacing w:after="0" w:line="480" w:lineRule="auto"/>
              <w:jc w:val="center"/>
              <w:rPr>
                <w:rFonts w:ascii="Times New Roman" w:eastAsia="Times New Roman" w:hAnsi="Times New Roman" w:cs="Times New Roman"/>
                <w:i/>
                <w:sz w:val="24"/>
                <w:szCs w:val="24"/>
              </w:rPr>
            </w:pPr>
            <w:r w:rsidRPr="00590DC7">
              <w:rPr>
                <w:rFonts w:ascii="Times New Roman" w:eastAsia="Times New Roman" w:hAnsi="Times New Roman" w:cs="Times New Roman"/>
                <w:i/>
                <w:sz w:val="24"/>
                <w:szCs w:val="24"/>
                <w:lang w:eastAsia="en-GB"/>
              </w:rPr>
              <w:t>M</w:t>
            </w:r>
          </w:p>
        </w:tc>
        <w:tc>
          <w:tcPr>
            <w:tcW w:w="766" w:type="dxa"/>
            <w:tcBorders>
              <w:top w:val="single" w:sz="4" w:space="0" w:color="auto"/>
              <w:bottom w:val="single" w:sz="4" w:space="0" w:color="auto"/>
            </w:tcBorders>
            <w:noWrap/>
          </w:tcPr>
          <w:p w:rsidR="00FF08A8" w:rsidRPr="00590DC7" w:rsidRDefault="00FF08A8" w:rsidP="00FF08A8">
            <w:pPr>
              <w:spacing w:after="0" w:line="480" w:lineRule="auto"/>
              <w:jc w:val="center"/>
              <w:rPr>
                <w:rFonts w:ascii="Times New Roman" w:eastAsia="Times New Roman" w:hAnsi="Times New Roman" w:cs="Times New Roman"/>
                <w:i/>
                <w:sz w:val="24"/>
                <w:szCs w:val="24"/>
              </w:rPr>
            </w:pPr>
            <w:r w:rsidRPr="00590DC7">
              <w:rPr>
                <w:rFonts w:ascii="Times New Roman" w:eastAsia="Times New Roman" w:hAnsi="Times New Roman" w:cs="Times New Roman"/>
                <w:i/>
                <w:sz w:val="24"/>
                <w:szCs w:val="24"/>
                <w:lang w:eastAsia="en-GB"/>
              </w:rPr>
              <w:t>SD</w:t>
            </w:r>
          </w:p>
        </w:tc>
        <w:tc>
          <w:tcPr>
            <w:tcW w:w="766" w:type="dxa"/>
            <w:tcBorders>
              <w:top w:val="single" w:sz="4" w:space="0" w:color="auto"/>
              <w:bottom w:val="single" w:sz="4" w:space="0" w:color="auto"/>
            </w:tcBorders>
          </w:tcPr>
          <w:p w:rsidR="00FF08A8" w:rsidRPr="00590DC7" w:rsidRDefault="00FF08A8" w:rsidP="00FF08A8">
            <w:pPr>
              <w:spacing w:after="0" w:line="480" w:lineRule="auto"/>
              <w:jc w:val="center"/>
              <w:rPr>
                <w:rFonts w:ascii="Times New Roman" w:eastAsia="Times New Roman" w:hAnsi="Times New Roman" w:cs="Times New Roman"/>
                <w:i/>
                <w:sz w:val="24"/>
                <w:szCs w:val="24"/>
              </w:rPr>
            </w:pPr>
            <w:r w:rsidRPr="00590DC7">
              <w:rPr>
                <w:rFonts w:ascii="Times New Roman" w:eastAsia="Times New Roman" w:hAnsi="Times New Roman" w:cs="Times New Roman"/>
                <w:i/>
                <w:sz w:val="24"/>
                <w:szCs w:val="24"/>
                <w:lang w:eastAsia="en-GB"/>
              </w:rPr>
              <w:t>N</w:t>
            </w:r>
          </w:p>
        </w:tc>
        <w:tc>
          <w:tcPr>
            <w:tcW w:w="766" w:type="dxa"/>
            <w:tcBorders>
              <w:top w:val="single" w:sz="4" w:space="0" w:color="auto"/>
              <w:bottom w:val="single" w:sz="4" w:space="0" w:color="auto"/>
            </w:tcBorders>
            <w:noWrap/>
          </w:tcPr>
          <w:p w:rsidR="00FF08A8" w:rsidRPr="00590DC7" w:rsidRDefault="00FF08A8" w:rsidP="00FF08A8">
            <w:pPr>
              <w:spacing w:after="0" w:line="480" w:lineRule="auto"/>
              <w:jc w:val="center"/>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1</w:t>
            </w:r>
          </w:p>
        </w:tc>
        <w:tc>
          <w:tcPr>
            <w:tcW w:w="765" w:type="dxa"/>
            <w:tcBorders>
              <w:top w:val="single" w:sz="4" w:space="0" w:color="auto"/>
              <w:bottom w:val="single" w:sz="4" w:space="0" w:color="auto"/>
            </w:tcBorders>
            <w:noWrap/>
          </w:tcPr>
          <w:p w:rsidR="00FF08A8" w:rsidRPr="00590DC7" w:rsidRDefault="00FF08A8" w:rsidP="00FF08A8">
            <w:pPr>
              <w:spacing w:after="0" w:line="480" w:lineRule="auto"/>
              <w:jc w:val="center"/>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2</w:t>
            </w:r>
          </w:p>
        </w:tc>
        <w:tc>
          <w:tcPr>
            <w:tcW w:w="766" w:type="dxa"/>
            <w:tcBorders>
              <w:top w:val="single" w:sz="4" w:space="0" w:color="auto"/>
              <w:bottom w:val="single" w:sz="4" w:space="0" w:color="auto"/>
            </w:tcBorders>
            <w:noWrap/>
          </w:tcPr>
          <w:p w:rsidR="00FF08A8" w:rsidRPr="00590DC7" w:rsidRDefault="00FF08A8" w:rsidP="00FF08A8">
            <w:pPr>
              <w:spacing w:after="0" w:line="480" w:lineRule="auto"/>
              <w:jc w:val="center"/>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3</w:t>
            </w:r>
          </w:p>
        </w:tc>
        <w:tc>
          <w:tcPr>
            <w:tcW w:w="766" w:type="dxa"/>
            <w:tcBorders>
              <w:top w:val="single" w:sz="4" w:space="0" w:color="auto"/>
              <w:bottom w:val="single" w:sz="4" w:space="0" w:color="auto"/>
            </w:tcBorders>
            <w:noWrap/>
          </w:tcPr>
          <w:p w:rsidR="00FF08A8" w:rsidRPr="00590DC7" w:rsidRDefault="00FF08A8" w:rsidP="00FF08A8">
            <w:pPr>
              <w:spacing w:after="0" w:line="480" w:lineRule="auto"/>
              <w:jc w:val="center"/>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4</w:t>
            </w:r>
          </w:p>
        </w:tc>
        <w:tc>
          <w:tcPr>
            <w:tcW w:w="766" w:type="dxa"/>
            <w:tcBorders>
              <w:top w:val="single" w:sz="4" w:space="0" w:color="auto"/>
              <w:bottom w:val="single" w:sz="4" w:space="0" w:color="auto"/>
            </w:tcBorders>
            <w:noWrap/>
          </w:tcPr>
          <w:p w:rsidR="00FF08A8" w:rsidRPr="00590DC7" w:rsidRDefault="00FF08A8" w:rsidP="00FF08A8">
            <w:pPr>
              <w:spacing w:after="0" w:line="480" w:lineRule="auto"/>
              <w:jc w:val="center"/>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5</w:t>
            </w:r>
          </w:p>
        </w:tc>
        <w:tc>
          <w:tcPr>
            <w:tcW w:w="765" w:type="dxa"/>
            <w:tcBorders>
              <w:top w:val="single" w:sz="4" w:space="0" w:color="auto"/>
              <w:bottom w:val="single" w:sz="4" w:space="0" w:color="auto"/>
            </w:tcBorders>
            <w:noWrap/>
          </w:tcPr>
          <w:p w:rsidR="00FF08A8" w:rsidRPr="00590DC7" w:rsidRDefault="00FF08A8" w:rsidP="00FF08A8">
            <w:pPr>
              <w:spacing w:after="0" w:line="480" w:lineRule="auto"/>
              <w:jc w:val="center"/>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6</w:t>
            </w:r>
          </w:p>
        </w:tc>
        <w:tc>
          <w:tcPr>
            <w:tcW w:w="766" w:type="dxa"/>
            <w:tcBorders>
              <w:top w:val="single" w:sz="4" w:space="0" w:color="auto"/>
              <w:bottom w:val="single" w:sz="4" w:space="0" w:color="auto"/>
            </w:tcBorders>
          </w:tcPr>
          <w:p w:rsidR="00FF08A8" w:rsidRPr="00590DC7" w:rsidRDefault="00FF08A8" w:rsidP="00FF08A8">
            <w:pPr>
              <w:spacing w:after="0" w:line="480" w:lineRule="auto"/>
              <w:jc w:val="center"/>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7</w:t>
            </w:r>
          </w:p>
        </w:tc>
        <w:tc>
          <w:tcPr>
            <w:tcW w:w="766" w:type="dxa"/>
            <w:tcBorders>
              <w:top w:val="single" w:sz="4" w:space="0" w:color="auto"/>
              <w:bottom w:val="single" w:sz="4" w:space="0" w:color="auto"/>
            </w:tcBorders>
          </w:tcPr>
          <w:p w:rsidR="00FF08A8" w:rsidRPr="00590DC7" w:rsidRDefault="00FF08A8" w:rsidP="00FF08A8">
            <w:pPr>
              <w:spacing w:after="0" w:line="480" w:lineRule="auto"/>
              <w:jc w:val="center"/>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8</w:t>
            </w:r>
          </w:p>
        </w:tc>
        <w:tc>
          <w:tcPr>
            <w:tcW w:w="766" w:type="dxa"/>
            <w:tcBorders>
              <w:top w:val="single" w:sz="4" w:space="0" w:color="auto"/>
              <w:bottom w:val="single" w:sz="4" w:space="0" w:color="auto"/>
            </w:tcBorders>
          </w:tcPr>
          <w:p w:rsidR="00FF08A8" w:rsidRPr="00590DC7" w:rsidRDefault="00FF08A8" w:rsidP="00FF08A8">
            <w:p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9</w:t>
            </w:r>
          </w:p>
        </w:tc>
        <w:tc>
          <w:tcPr>
            <w:tcW w:w="767" w:type="dxa"/>
            <w:tcBorders>
              <w:top w:val="single" w:sz="4" w:space="0" w:color="auto"/>
              <w:bottom w:val="single" w:sz="4" w:space="0" w:color="auto"/>
            </w:tcBorders>
          </w:tcPr>
          <w:p w:rsidR="00FF08A8" w:rsidRPr="00590DC7" w:rsidRDefault="00FF08A8" w:rsidP="00FF08A8">
            <w:pPr>
              <w:spacing w:after="0" w:line="480" w:lineRule="auto"/>
              <w:jc w:val="center"/>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10</w:t>
            </w:r>
          </w:p>
        </w:tc>
      </w:tr>
      <w:tr w:rsidR="00FF08A8" w:rsidRPr="00590DC7" w:rsidTr="0082751E">
        <w:trPr>
          <w:trHeight w:val="265"/>
        </w:trPr>
        <w:tc>
          <w:tcPr>
            <w:tcW w:w="976" w:type="dxa"/>
            <w:vMerge w:val="restart"/>
            <w:tcBorders>
              <w:top w:val="single" w:sz="4" w:space="0" w:color="auto"/>
            </w:tcBorders>
          </w:tcPr>
          <w:p w:rsidR="00FF08A8" w:rsidRPr="00590DC7" w:rsidRDefault="00FF08A8" w:rsidP="00FF08A8">
            <w:pPr>
              <w:spacing w:after="0" w:line="480" w:lineRule="auto"/>
              <w:jc w:val="both"/>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Gay men</w:t>
            </w:r>
          </w:p>
        </w:tc>
        <w:tc>
          <w:tcPr>
            <w:tcW w:w="3243" w:type="dxa"/>
            <w:tcBorders>
              <w:top w:val="single" w:sz="4" w:space="0" w:color="auto"/>
            </w:tcBorders>
            <w:noWrap/>
          </w:tcPr>
          <w:p w:rsidR="00FF08A8" w:rsidRPr="00590DC7" w:rsidRDefault="00FF08A8" w:rsidP="00FF08A8">
            <w:pPr>
              <w:numPr>
                <w:ilvl w:val="0"/>
                <w:numId w:val="20"/>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BMI</w:t>
            </w:r>
          </w:p>
        </w:tc>
        <w:tc>
          <w:tcPr>
            <w:tcW w:w="765" w:type="dxa"/>
            <w:tcBorders>
              <w:top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25.12</w:t>
            </w:r>
          </w:p>
        </w:tc>
        <w:tc>
          <w:tcPr>
            <w:tcW w:w="766" w:type="dxa"/>
            <w:tcBorders>
              <w:top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5.25</w:t>
            </w:r>
          </w:p>
        </w:tc>
        <w:tc>
          <w:tcPr>
            <w:tcW w:w="766" w:type="dxa"/>
            <w:tcBorders>
              <w:top w:val="single" w:sz="4" w:space="0" w:color="auto"/>
            </w:tcBorders>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77</w:t>
            </w:r>
          </w:p>
        </w:tc>
        <w:tc>
          <w:tcPr>
            <w:tcW w:w="766" w:type="dxa"/>
            <w:tcBorders>
              <w:top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5" w:type="dxa"/>
            <w:tcBorders>
              <w:top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.50**</w:t>
            </w:r>
          </w:p>
        </w:tc>
        <w:tc>
          <w:tcPr>
            <w:tcW w:w="766" w:type="dxa"/>
            <w:tcBorders>
              <w:top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.43**</w:t>
            </w:r>
          </w:p>
        </w:tc>
        <w:tc>
          <w:tcPr>
            <w:tcW w:w="766" w:type="dxa"/>
            <w:tcBorders>
              <w:top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-.02</w:t>
            </w:r>
          </w:p>
        </w:tc>
        <w:tc>
          <w:tcPr>
            <w:tcW w:w="766" w:type="dxa"/>
            <w:tcBorders>
              <w:top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-.24*</w:t>
            </w:r>
          </w:p>
        </w:tc>
        <w:tc>
          <w:tcPr>
            <w:tcW w:w="765" w:type="dxa"/>
            <w:tcBorders>
              <w:top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w:t>
            </w:r>
          </w:p>
        </w:tc>
        <w:tc>
          <w:tcPr>
            <w:tcW w:w="766" w:type="dxa"/>
            <w:tcBorders>
              <w:top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-.23*</w:t>
            </w:r>
          </w:p>
        </w:tc>
        <w:tc>
          <w:tcPr>
            <w:tcW w:w="766" w:type="dxa"/>
            <w:tcBorders>
              <w:top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w:t>
            </w:r>
          </w:p>
        </w:tc>
        <w:tc>
          <w:tcPr>
            <w:tcW w:w="766" w:type="dxa"/>
            <w:tcBorders>
              <w:top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-.04</w:t>
            </w:r>
          </w:p>
        </w:tc>
        <w:tc>
          <w:tcPr>
            <w:tcW w:w="767" w:type="dxa"/>
            <w:tcBorders>
              <w:top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-.16</w:t>
            </w:r>
          </w:p>
        </w:tc>
      </w:tr>
      <w:tr w:rsidR="00FF08A8" w:rsidRPr="00590DC7" w:rsidTr="0082751E">
        <w:trPr>
          <w:trHeight w:val="265"/>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noWrap/>
          </w:tcPr>
          <w:p w:rsidR="00FF08A8" w:rsidRPr="00590DC7" w:rsidRDefault="00FF08A8" w:rsidP="00FF08A8">
            <w:pPr>
              <w:numPr>
                <w:ilvl w:val="0"/>
                <w:numId w:val="20"/>
              </w:numPr>
              <w:spacing w:after="0" w:line="480" w:lineRule="auto"/>
              <w:rPr>
                <w:rFonts w:ascii="Times New Roman" w:eastAsia="Times New Roman" w:hAnsi="Times New Roman" w:cs="Times New Roman"/>
                <w:sz w:val="24"/>
                <w:szCs w:val="24"/>
              </w:rPr>
            </w:pPr>
            <w:proofErr w:type="spellStart"/>
            <w:r w:rsidRPr="00590DC7">
              <w:rPr>
                <w:rFonts w:ascii="Times New Roman" w:eastAsia="Times New Roman" w:hAnsi="Times New Roman" w:cs="Times New Roman"/>
                <w:sz w:val="24"/>
                <w:szCs w:val="24"/>
                <w:lang w:eastAsia="en-GB"/>
              </w:rPr>
              <w:t>Age</w:t>
            </w:r>
            <w:r w:rsidRPr="00590DC7">
              <w:rPr>
                <w:rFonts w:ascii="Times New Roman" w:eastAsia="Times New Roman" w:hAnsi="Times New Roman" w:cs="Times New Roman"/>
                <w:sz w:val="24"/>
                <w:szCs w:val="24"/>
                <w:vertAlign w:val="superscript"/>
                <w:lang w:eastAsia="en-GB"/>
              </w:rPr>
              <w:t>a</w:t>
            </w:r>
            <w:proofErr w:type="spellEnd"/>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32.57</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11.24</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65</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.31**</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-.13</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-.13</w:t>
            </w: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-.16</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-.23*</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-.13</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-.09</w:t>
            </w:r>
          </w:p>
        </w:tc>
      </w:tr>
      <w:tr w:rsidR="00FF08A8" w:rsidRPr="00590DC7" w:rsidTr="0082751E">
        <w:trPr>
          <w:trHeight w:val="265"/>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noWrap/>
          </w:tcPr>
          <w:p w:rsidR="00FF08A8" w:rsidRPr="00590DC7" w:rsidRDefault="00FF08A8" w:rsidP="00FF08A8">
            <w:pPr>
              <w:numPr>
                <w:ilvl w:val="0"/>
                <w:numId w:val="20"/>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Body fat dissatisfaction</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3.06</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1.24</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77</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.36**</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.05</w:t>
            </w: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.13</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.35**</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.14</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-.03</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.40**</w:t>
            </w:r>
          </w:p>
        </w:tc>
      </w:tr>
      <w:tr w:rsidR="00FF08A8" w:rsidRPr="00590DC7" w:rsidTr="0082751E">
        <w:trPr>
          <w:trHeight w:val="265"/>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sz w:val="24"/>
                <w:szCs w:val="24"/>
              </w:rPr>
            </w:pPr>
          </w:p>
        </w:tc>
        <w:tc>
          <w:tcPr>
            <w:tcW w:w="3243" w:type="dxa"/>
            <w:noWrap/>
          </w:tcPr>
          <w:p w:rsidR="00FF08A8" w:rsidRPr="00590DC7" w:rsidRDefault="00FF08A8" w:rsidP="00FF08A8">
            <w:pPr>
              <w:numPr>
                <w:ilvl w:val="0"/>
                <w:numId w:val="20"/>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 xml:space="preserve">Height </w:t>
            </w:r>
            <w:proofErr w:type="spellStart"/>
            <w:r w:rsidRPr="00590DC7">
              <w:rPr>
                <w:rFonts w:ascii="Times New Roman" w:eastAsia="Times New Roman" w:hAnsi="Times New Roman" w:cs="Times New Roman"/>
                <w:sz w:val="24"/>
                <w:szCs w:val="24"/>
                <w:lang w:eastAsia="en-GB"/>
              </w:rPr>
              <w:t>dissatisfaction</w:t>
            </w:r>
            <w:r w:rsidRPr="00590DC7">
              <w:rPr>
                <w:rFonts w:ascii="Times New Roman" w:eastAsia="Times New Roman" w:hAnsi="Times New Roman" w:cs="Times New Roman"/>
                <w:sz w:val="24"/>
                <w:szCs w:val="24"/>
                <w:vertAlign w:val="superscript"/>
                <w:lang w:eastAsia="en-GB"/>
              </w:rPr>
              <w:t>a</w:t>
            </w:r>
            <w:proofErr w:type="spellEnd"/>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2.08</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.96</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77</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w:t>
            </w: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.35**</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.14</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.07</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.19</w:t>
            </w:r>
          </w:p>
        </w:tc>
      </w:tr>
      <w:tr w:rsidR="00FF08A8" w:rsidRPr="00590DC7" w:rsidTr="0082751E">
        <w:trPr>
          <w:trHeight w:val="265"/>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sz w:val="24"/>
                <w:szCs w:val="24"/>
              </w:rPr>
            </w:pPr>
          </w:p>
        </w:tc>
        <w:tc>
          <w:tcPr>
            <w:tcW w:w="3243" w:type="dxa"/>
            <w:noWrap/>
          </w:tcPr>
          <w:p w:rsidR="00FF08A8" w:rsidRPr="00590DC7" w:rsidRDefault="00FF08A8" w:rsidP="00FF08A8">
            <w:pPr>
              <w:numPr>
                <w:ilvl w:val="0"/>
                <w:numId w:val="20"/>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Muscularity dissatisfaction</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2.96</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.76</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77</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.50**</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.56**</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.03</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.07</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sz w:val="24"/>
                <w:szCs w:val="24"/>
              </w:rPr>
            </w:pPr>
          </w:p>
        </w:tc>
        <w:tc>
          <w:tcPr>
            <w:tcW w:w="3243" w:type="dxa"/>
            <w:noWrap/>
          </w:tcPr>
          <w:p w:rsidR="00FF08A8" w:rsidRPr="00590DC7" w:rsidRDefault="00FF08A8" w:rsidP="00FF08A8">
            <w:pPr>
              <w:numPr>
                <w:ilvl w:val="0"/>
                <w:numId w:val="20"/>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Appearance orientation</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3.54</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.88</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75</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.60**</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.47**</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-.03</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.09</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sz w:val="24"/>
                <w:szCs w:val="24"/>
              </w:rPr>
            </w:pPr>
          </w:p>
        </w:tc>
        <w:tc>
          <w:tcPr>
            <w:tcW w:w="3243" w:type="dxa"/>
            <w:noWrap/>
          </w:tcPr>
          <w:p w:rsidR="00FF08A8" w:rsidRPr="00590DC7" w:rsidRDefault="00FF08A8" w:rsidP="00FF08A8">
            <w:pPr>
              <w:numPr>
                <w:ilvl w:val="0"/>
                <w:numId w:val="20"/>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General-internalization</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2.98</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.97</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77</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.57**</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-.01</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.24*</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sz w:val="24"/>
                <w:szCs w:val="24"/>
              </w:rPr>
            </w:pPr>
          </w:p>
        </w:tc>
        <w:tc>
          <w:tcPr>
            <w:tcW w:w="3243" w:type="dxa"/>
            <w:noWrap/>
          </w:tcPr>
          <w:p w:rsidR="00FF08A8" w:rsidRPr="00590DC7" w:rsidRDefault="00FF08A8" w:rsidP="00FF08A8">
            <w:pPr>
              <w:numPr>
                <w:ilvl w:val="0"/>
                <w:numId w:val="20"/>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Athletic-internalization</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3.16</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.92</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77</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.16</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.05</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sz w:val="24"/>
                <w:szCs w:val="24"/>
              </w:rPr>
            </w:pPr>
          </w:p>
        </w:tc>
        <w:tc>
          <w:tcPr>
            <w:tcW w:w="3243" w:type="dxa"/>
            <w:noWrap/>
          </w:tcPr>
          <w:p w:rsidR="00FF08A8" w:rsidRPr="00590DC7" w:rsidRDefault="00FF08A8" w:rsidP="00FF08A8">
            <w:pPr>
              <w:numPr>
                <w:ilvl w:val="0"/>
                <w:numId w:val="20"/>
              </w:numPr>
              <w:spacing w:after="0" w:line="480" w:lineRule="auto"/>
              <w:rPr>
                <w:rFonts w:ascii="Times New Roman" w:eastAsia="Times New Roman" w:hAnsi="Times New Roman" w:cs="Times New Roman"/>
                <w:bCs/>
                <w:sz w:val="24"/>
                <w:szCs w:val="24"/>
              </w:rPr>
            </w:pPr>
            <w:r w:rsidRPr="00590DC7">
              <w:rPr>
                <w:rFonts w:ascii="Times New Roman" w:eastAsia="Times New Roman" w:hAnsi="Times New Roman" w:cs="Times New Roman"/>
                <w:sz w:val="24"/>
                <w:szCs w:val="24"/>
                <w:lang w:eastAsia="en-GB"/>
              </w:rPr>
              <w:t xml:space="preserve"> Positive </w:t>
            </w:r>
            <w:proofErr w:type="spellStart"/>
            <w:r w:rsidRPr="00590DC7">
              <w:rPr>
                <w:rFonts w:ascii="Times New Roman" w:eastAsia="Times New Roman" w:hAnsi="Times New Roman" w:cs="Times New Roman"/>
                <w:sz w:val="24"/>
                <w:szCs w:val="24"/>
                <w:lang w:eastAsia="en-GB"/>
              </w:rPr>
              <w:t>AC</w:t>
            </w:r>
            <w:r w:rsidRPr="00590DC7">
              <w:rPr>
                <w:rFonts w:ascii="Times New Roman" w:eastAsia="Times New Roman" w:hAnsi="Times New Roman" w:cs="Times New Roman"/>
                <w:sz w:val="24"/>
                <w:szCs w:val="24"/>
                <w:vertAlign w:val="superscript"/>
                <w:lang w:eastAsia="en-GB"/>
              </w:rPr>
              <w:t>b</w:t>
            </w:r>
            <w:proofErr w:type="spellEnd"/>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3.00</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1.22</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75</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w:t>
            </w:r>
          </w:p>
        </w:tc>
      </w:tr>
      <w:tr w:rsidR="00FF08A8" w:rsidRPr="00590DC7" w:rsidTr="0082751E">
        <w:trPr>
          <w:trHeight w:val="358"/>
        </w:trPr>
        <w:tc>
          <w:tcPr>
            <w:tcW w:w="976" w:type="dxa"/>
            <w:vMerge/>
            <w:tcBorders>
              <w:bottom w:val="single" w:sz="4" w:space="0" w:color="auto"/>
            </w:tcBorders>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tcBorders>
              <w:bottom w:val="single" w:sz="4" w:space="0" w:color="auto"/>
            </w:tcBorders>
            <w:noWrap/>
          </w:tcPr>
          <w:p w:rsidR="00FF08A8" w:rsidRPr="00590DC7" w:rsidRDefault="00FF08A8" w:rsidP="00FF08A8">
            <w:pPr>
              <w:numPr>
                <w:ilvl w:val="0"/>
                <w:numId w:val="20"/>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 xml:space="preserve">Negative </w:t>
            </w:r>
            <w:proofErr w:type="spellStart"/>
            <w:r w:rsidRPr="00590DC7">
              <w:rPr>
                <w:rFonts w:ascii="Times New Roman" w:eastAsia="Times New Roman" w:hAnsi="Times New Roman" w:cs="Times New Roman"/>
                <w:sz w:val="24"/>
                <w:szCs w:val="24"/>
                <w:lang w:eastAsia="en-GB"/>
              </w:rPr>
              <w:t>AC</w:t>
            </w:r>
            <w:r w:rsidRPr="00590DC7">
              <w:rPr>
                <w:rFonts w:ascii="Times New Roman" w:eastAsia="Times New Roman" w:hAnsi="Times New Roman" w:cs="Times New Roman"/>
                <w:sz w:val="24"/>
                <w:szCs w:val="24"/>
                <w:vertAlign w:val="superscript"/>
                <w:lang w:eastAsia="en-GB"/>
              </w:rPr>
              <w:t>b</w:t>
            </w:r>
            <w:proofErr w:type="spellEnd"/>
          </w:p>
        </w:tc>
        <w:tc>
          <w:tcPr>
            <w:tcW w:w="765" w:type="dxa"/>
            <w:tcBorders>
              <w:bottom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2.79</w:t>
            </w:r>
          </w:p>
        </w:tc>
        <w:tc>
          <w:tcPr>
            <w:tcW w:w="766" w:type="dxa"/>
            <w:tcBorders>
              <w:bottom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1.13</w:t>
            </w:r>
          </w:p>
        </w:tc>
        <w:tc>
          <w:tcPr>
            <w:tcW w:w="766" w:type="dxa"/>
            <w:tcBorders>
              <w:bottom w:val="single" w:sz="4" w:space="0" w:color="auto"/>
            </w:tcBorders>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73</w:t>
            </w:r>
          </w:p>
        </w:tc>
        <w:tc>
          <w:tcPr>
            <w:tcW w:w="766" w:type="dxa"/>
            <w:tcBorders>
              <w:bottom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tcBorders>
              <w:bottom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tcBorders>
              <w:bottom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tcBorders>
              <w:bottom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tcBorders>
              <w:bottom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tcBorders>
              <w:bottom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tcBorders>
              <w:bottom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tcBorders>
              <w:bottom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tcBorders>
              <w:bottom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7" w:type="dxa"/>
            <w:tcBorders>
              <w:bottom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r>
      <w:tr w:rsidR="00FF08A8" w:rsidRPr="00590DC7" w:rsidTr="0082751E">
        <w:trPr>
          <w:trHeight w:val="358"/>
        </w:trPr>
        <w:tc>
          <w:tcPr>
            <w:tcW w:w="976" w:type="dxa"/>
            <w:vMerge w:val="restart"/>
            <w:tcBorders>
              <w:top w:val="single" w:sz="4" w:space="0" w:color="auto"/>
            </w:tcBorders>
          </w:tcPr>
          <w:p w:rsidR="00FF08A8" w:rsidRPr="00590DC7" w:rsidRDefault="00FF08A8" w:rsidP="00FF08A8">
            <w:pPr>
              <w:spacing w:after="0" w:line="480" w:lineRule="auto"/>
              <w:jc w:val="both"/>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 xml:space="preserve">Heterosexual </w:t>
            </w:r>
            <w:r w:rsidRPr="00590DC7">
              <w:rPr>
                <w:rFonts w:ascii="Times New Roman" w:eastAsia="Times New Roman" w:hAnsi="Times New Roman" w:cs="Times New Roman"/>
                <w:sz w:val="24"/>
                <w:szCs w:val="24"/>
                <w:lang w:eastAsia="en-GB"/>
              </w:rPr>
              <w:lastRenderedPageBreak/>
              <w:t>men</w:t>
            </w:r>
          </w:p>
        </w:tc>
        <w:tc>
          <w:tcPr>
            <w:tcW w:w="3243" w:type="dxa"/>
            <w:tcBorders>
              <w:top w:val="single" w:sz="4" w:space="0" w:color="auto"/>
            </w:tcBorders>
            <w:noWrap/>
          </w:tcPr>
          <w:p w:rsidR="00FF08A8" w:rsidRPr="00590DC7" w:rsidRDefault="00FF08A8" w:rsidP="00FF08A8">
            <w:pPr>
              <w:numPr>
                <w:ilvl w:val="0"/>
                <w:numId w:val="21"/>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lastRenderedPageBreak/>
              <w:t>BMI</w:t>
            </w:r>
          </w:p>
        </w:tc>
        <w:tc>
          <w:tcPr>
            <w:tcW w:w="765" w:type="dxa"/>
            <w:tcBorders>
              <w:top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23.79</w:t>
            </w:r>
          </w:p>
        </w:tc>
        <w:tc>
          <w:tcPr>
            <w:tcW w:w="766" w:type="dxa"/>
            <w:tcBorders>
              <w:top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4.23</w:t>
            </w:r>
          </w:p>
        </w:tc>
        <w:tc>
          <w:tcPr>
            <w:tcW w:w="766" w:type="dxa"/>
            <w:tcBorders>
              <w:top w:val="single" w:sz="4" w:space="0" w:color="auto"/>
            </w:tcBorders>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73</w:t>
            </w:r>
          </w:p>
        </w:tc>
        <w:tc>
          <w:tcPr>
            <w:tcW w:w="766" w:type="dxa"/>
            <w:tcBorders>
              <w:top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5" w:type="dxa"/>
            <w:tcBorders>
              <w:top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w:t>
            </w:r>
          </w:p>
        </w:tc>
        <w:tc>
          <w:tcPr>
            <w:tcW w:w="766" w:type="dxa"/>
            <w:tcBorders>
              <w:top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.40**</w:t>
            </w:r>
          </w:p>
        </w:tc>
        <w:tc>
          <w:tcPr>
            <w:tcW w:w="766" w:type="dxa"/>
            <w:tcBorders>
              <w:top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.19</w:t>
            </w:r>
          </w:p>
        </w:tc>
        <w:tc>
          <w:tcPr>
            <w:tcW w:w="766" w:type="dxa"/>
            <w:tcBorders>
              <w:top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-.06</w:t>
            </w:r>
          </w:p>
        </w:tc>
        <w:tc>
          <w:tcPr>
            <w:tcW w:w="765" w:type="dxa"/>
            <w:tcBorders>
              <w:top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.14</w:t>
            </w:r>
          </w:p>
        </w:tc>
        <w:tc>
          <w:tcPr>
            <w:tcW w:w="766" w:type="dxa"/>
            <w:tcBorders>
              <w:top w:val="single" w:sz="4" w:space="0" w:color="auto"/>
            </w:tcBorders>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.04</w:t>
            </w:r>
          </w:p>
        </w:tc>
        <w:tc>
          <w:tcPr>
            <w:tcW w:w="766" w:type="dxa"/>
            <w:tcBorders>
              <w:top w:val="single" w:sz="4" w:space="0" w:color="auto"/>
            </w:tcBorders>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.00</w:t>
            </w:r>
          </w:p>
        </w:tc>
        <w:tc>
          <w:tcPr>
            <w:tcW w:w="766" w:type="dxa"/>
            <w:tcBorders>
              <w:top w:val="single" w:sz="4" w:space="0" w:color="auto"/>
            </w:tcBorders>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.13</w:t>
            </w:r>
          </w:p>
        </w:tc>
        <w:tc>
          <w:tcPr>
            <w:tcW w:w="767" w:type="dxa"/>
            <w:tcBorders>
              <w:top w:val="single" w:sz="4" w:space="0" w:color="auto"/>
            </w:tcBorders>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.14</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noWrap/>
          </w:tcPr>
          <w:p w:rsidR="00FF08A8" w:rsidRPr="00590DC7" w:rsidRDefault="00FF08A8" w:rsidP="00FF08A8">
            <w:pPr>
              <w:numPr>
                <w:ilvl w:val="0"/>
                <w:numId w:val="21"/>
              </w:numPr>
              <w:spacing w:after="0" w:line="480" w:lineRule="auto"/>
              <w:rPr>
                <w:rFonts w:ascii="Times New Roman" w:eastAsia="Times New Roman" w:hAnsi="Times New Roman" w:cs="Times New Roman"/>
                <w:sz w:val="24"/>
                <w:szCs w:val="24"/>
              </w:rPr>
            </w:pPr>
            <w:proofErr w:type="spellStart"/>
            <w:r w:rsidRPr="00590DC7">
              <w:rPr>
                <w:rFonts w:ascii="Times New Roman" w:eastAsia="Times New Roman" w:hAnsi="Times New Roman" w:cs="Times New Roman"/>
                <w:sz w:val="24"/>
                <w:szCs w:val="24"/>
                <w:lang w:eastAsia="en-GB"/>
              </w:rPr>
              <w:t>Age</w:t>
            </w:r>
            <w:r w:rsidRPr="00590DC7">
              <w:rPr>
                <w:rFonts w:ascii="Times New Roman" w:eastAsia="Times New Roman" w:hAnsi="Times New Roman" w:cs="Times New Roman"/>
                <w:sz w:val="24"/>
                <w:szCs w:val="24"/>
                <w:vertAlign w:val="superscript"/>
                <w:lang w:eastAsia="en-GB"/>
              </w:rPr>
              <w:t>a</w:t>
            </w:r>
            <w:proofErr w:type="spellEnd"/>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25.30</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6.93</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69</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.06</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-.01</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-.24*</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-.06</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-.25*</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-.06</w:t>
            </w:r>
          </w:p>
        </w:tc>
        <w:tc>
          <w:tcPr>
            <w:tcW w:w="766" w:type="dxa"/>
            <w:vAlign w:val="center"/>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-.23*</w:t>
            </w:r>
          </w:p>
        </w:tc>
        <w:tc>
          <w:tcPr>
            <w:tcW w:w="767" w:type="dxa"/>
            <w:vAlign w:val="center"/>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-.15</w:t>
            </w:r>
          </w:p>
        </w:tc>
      </w:tr>
      <w:tr w:rsidR="00FF08A8" w:rsidRPr="00590DC7" w:rsidTr="0082751E">
        <w:trPr>
          <w:trHeight w:val="466"/>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noWrap/>
          </w:tcPr>
          <w:p w:rsidR="00FF08A8" w:rsidRPr="00590DC7" w:rsidRDefault="00FF08A8" w:rsidP="00FF08A8">
            <w:pPr>
              <w:numPr>
                <w:ilvl w:val="0"/>
                <w:numId w:val="21"/>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Body fat dissatisfaction</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2.37</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1.10</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78</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.21*</w:t>
            </w: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.49**</w:t>
            </w: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.32**</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.08</w:t>
            </w:r>
          </w:p>
        </w:tc>
        <w:tc>
          <w:tcPr>
            <w:tcW w:w="766" w:type="dxa"/>
            <w:vAlign w:val="center"/>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.22*</w:t>
            </w:r>
          </w:p>
        </w:tc>
        <w:tc>
          <w:tcPr>
            <w:tcW w:w="767" w:type="dxa"/>
            <w:vAlign w:val="center"/>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.24*</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noWrap/>
          </w:tcPr>
          <w:p w:rsidR="00FF08A8" w:rsidRPr="00590DC7" w:rsidRDefault="00FF08A8" w:rsidP="00FF08A8">
            <w:pPr>
              <w:numPr>
                <w:ilvl w:val="0"/>
                <w:numId w:val="21"/>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 xml:space="preserve">Height </w:t>
            </w:r>
            <w:proofErr w:type="spellStart"/>
            <w:r w:rsidRPr="00590DC7">
              <w:rPr>
                <w:rFonts w:ascii="Times New Roman" w:eastAsia="Times New Roman" w:hAnsi="Times New Roman" w:cs="Times New Roman"/>
                <w:sz w:val="24"/>
                <w:szCs w:val="24"/>
                <w:lang w:eastAsia="en-GB"/>
              </w:rPr>
              <w:t>dissatisfaction</w:t>
            </w:r>
            <w:r w:rsidRPr="00590DC7">
              <w:rPr>
                <w:rFonts w:ascii="Times New Roman" w:eastAsia="Times New Roman" w:hAnsi="Times New Roman" w:cs="Times New Roman"/>
                <w:sz w:val="24"/>
                <w:szCs w:val="24"/>
                <w:vertAlign w:val="superscript"/>
                <w:lang w:eastAsia="en-GB"/>
              </w:rPr>
              <w:t>a</w:t>
            </w:r>
            <w:proofErr w:type="spellEnd"/>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2.16</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.83</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78</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.11</w:t>
            </w: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.26*</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.22*</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w:t>
            </w:r>
          </w:p>
        </w:tc>
        <w:tc>
          <w:tcPr>
            <w:tcW w:w="766" w:type="dxa"/>
            <w:vAlign w:val="center"/>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.18</w:t>
            </w:r>
          </w:p>
        </w:tc>
        <w:tc>
          <w:tcPr>
            <w:tcW w:w="767" w:type="dxa"/>
            <w:vAlign w:val="center"/>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noWrap/>
          </w:tcPr>
          <w:p w:rsidR="00FF08A8" w:rsidRPr="00590DC7" w:rsidRDefault="00FF08A8" w:rsidP="00FF08A8">
            <w:pPr>
              <w:numPr>
                <w:ilvl w:val="0"/>
                <w:numId w:val="21"/>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Muscularity dissatisfaction</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2.59</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.79</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78</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.24*</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.42**</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.26*</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.36**</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.26*</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noWrap/>
          </w:tcPr>
          <w:p w:rsidR="00FF08A8" w:rsidRPr="00590DC7" w:rsidRDefault="00FF08A8" w:rsidP="00FF08A8">
            <w:pPr>
              <w:numPr>
                <w:ilvl w:val="0"/>
                <w:numId w:val="21"/>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Appearance orientation</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3.06</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.66</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78</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.52**</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.38**</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.37**</w:t>
            </w:r>
          </w:p>
        </w:tc>
        <w:tc>
          <w:tcPr>
            <w:tcW w:w="767"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.12</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noWrap/>
          </w:tcPr>
          <w:p w:rsidR="00FF08A8" w:rsidRPr="00590DC7" w:rsidRDefault="00FF08A8" w:rsidP="00FF08A8">
            <w:pPr>
              <w:numPr>
                <w:ilvl w:val="0"/>
                <w:numId w:val="21"/>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General-internalization</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2.66</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.91</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78</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.67**</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.56**</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.28**</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noWrap/>
          </w:tcPr>
          <w:p w:rsidR="00FF08A8" w:rsidRPr="00590DC7" w:rsidRDefault="00FF08A8" w:rsidP="00FF08A8">
            <w:pPr>
              <w:numPr>
                <w:ilvl w:val="0"/>
                <w:numId w:val="21"/>
              </w:numPr>
              <w:spacing w:after="0" w:line="48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Athletic-internalization</w:t>
            </w: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3.09</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.90</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78</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.48**</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.33**</w:t>
            </w:r>
          </w:p>
        </w:tc>
      </w:tr>
      <w:tr w:rsidR="00FF08A8" w:rsidRPr="00590DC7" w:rsidTr="0082751E">
        <w:trPr>
          <w:trHeight w:val="358"/>
        </w:trPr>
        <w:tc>
          <w:tcPr>
            <w:tcW w:w="976" w:type="dxa"/>
            <w:vMerge/>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noWrap/>
          </w:tcPr>
          <w:p w:rsidR="00FF08A8" w:rsidRPr="00590DC7" w:rsidRDefault="00FF08A8" w:rsidP="00FF08A8">
            <w:pPr>
              <w:numPr>
                <w:ilvl w:val="0"/>
                <w:numId w:val="21"/>
              </w:numPr>
              <w:spacing w:after="0" w:line="360" w:lineRule="auto"/>
              <w:rPr>
                <w:rFonts w:ascii="Times New Roman" w:eastAsia="Times New Roman" w:hAnsi="Times New Roman" w:cs="Times New Roman"/>
                <w:bCs/>
                <w:sz w:val="24"/>
                <w:szCs w:val="24"/>
              </w:rPr>
            </w:pPr>
            <w:r w:rsidRPr="00590DC7">
              <w:rPr>
                <w:rFonts w:ascii="Times New Roman" w:eastAsia="Times New Roman" w:hAnsi="Times New Roman" w:cs="Times New Roman"/>
                <w:sz w:val="24"/>
                <w:szCs w:val="24"/>
                <w:lang w:eastAsia="en-GB"/>
              </w:rPr>
              <w:t xml:space="preserve">Positive </w:t>
            </w:r>
            <w:proofErr w:type="spellStart"/>
            <w:r w:rsidRPr="00590DC7">
              <w:rPr>
                <w:rFonts w:ascii="Times New Roman" w:eastAsia="Times New Roman" w:hAnsi="Times New Roman" w:cs="Times New Roman"/>
                <w:sz w:val="24"/>
                <w:szCs w:val="24"/>
                <w:lang w:eastAsia="en-GB"/>
              </w:rPr>
              <w:t>AC</w:t>
            </w:r>
            <w:r w:rsidRPr="00590DC7">
              <w:rPr>
                <w:rFonts w:ascii="Times New Roman" w:eastAsia="Times New Roman" w:hAnsi="Times New Roman" w:cs="Times New Roman"/>
                <w:sz w:val="24"/>
                <w:szCs w:val="24"/>
                <w:vertAlign w:val="superscript"/>
                <w:lang w:eastAsia="en-GB"/>
              </w:rPr>
              <w:t>b</w:t>
            </w:r>
            <w:proofErr w:type="spellEnd"/>
          </w:p>
        </w:tc>
        <w:tc>
          <w:tcPr>
            <w:tcW w:w="765"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2.41</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1.11</w:t>
            </w: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78</w:t>
            </w: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6"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c>
          <w:tcPr>
            <w:tcW w:w="767" w:type="dxa"/>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.33**</w:t>
            </w:r>
          </w:p>
        </w:tc>
      </w:tr>
      <w:tr w:rsidR="00FF08A8" w:rsidRPr="00590DC7" w:rsidTr="0082751E">
        <w:trPr>
          <w:trHeight w:val="358"/>
        </w:trPr>
        <w:tc>
          <w:tcPr>
            <w:tcW w:w="976" w:type="dxa"/>
            <w:vMerge/>
            <w:tcBorders>
              <w:bottom w:val="single" w:sz="4" w:space="0" w:color="auto"/>
            </w:tcBorders>
          </w:tcPr>
          <w:p w:rsidR="00FF08A8" w:rsidRPr="00590DC7" w:rsidRDefault="00FF08A8" w:rsidP="00FF08A8">
            <w:pPr>
              <w:spacing w:after="0" w:line="480" w:lineRule="auto"/>
              <w:jc w:val="both"/>
              <w:rPr>
                <w:rFonts w:ascii="Times New Roman" w:eastAsia="Times New Roman" w:hAnsi="Times New Roman" w:cs="Times New Roman"/>
                <w:b/>
                <w:sz w:val="24"/>
                <w:szCs w:val="24"/>
              </w:rPr>
            </w:pPr>
          </w:p>
        </w:tc>
        <w:tc>
          <w:tcPr>
            <w:tcW w:w="3243" w:type="dxa"/>
            <w:tcBorders>
              <w:bottom w:val="single" w:sz="4" w:space="0" w:color="auto"/>
            </w:tcBorders>
            <w:noWrap/>
          </w:tcPr>
          <w:p w:rsidR="00FF08A8" w:rsidRPr="00590DC7" w:rsidRDefault="00FF08A8" w:rsidP="00FF08A8">
            <w:pPr>
              <w:numPr>
                <w:ilvl w:val="0"/>
                <w:numId w:val="21"/>
              </w:numPr>
              <w:spacing w:after="0" w:line="360" w:lineRule="auto"/>
              <w:rPr>
                <w:rFonts w:ascii="Times New Roman" w:eastAsia="Times New Roman" w:hAnsi="Times New Roman" w:cs="Times New Roman"/>
                <w:sz w:val="24"/>
                <w:szCs w:val="24"/>
              </w:rPr>
            </w:pPr>
            <w:r w:rsidRPr="00590DC7">
              <w:rPr>
                <w:rFonts w:ascii="Times New Roman" w:eastAsia="Times New Roman" w:hAnsi="Times New Roman" w:cs="Times New Roman"/>
                <w:sz w:val="24"/>
                <w:szCs w:val="24"/>
                <w:lang w:eastAsia="en-GB"/>
              </w:rPr>
              <w:t xml:space="preserve">Negative </w:t>
            </w:r>
            <w:proofErr w:type="spellStart"/>
            <w:r w:rsidRPr="00590DC7">
              <w:rPr>
                <w:rFonts w:ascii="Times New Roman" w:eastAsia="Times New Roman" w:hAnsi="Times New Roman" w:cs="Times New Roman"/>
                <w:sz w:val="24"/>
                <w:szCs w:val="24"/>
                <w:lang w:eastAsia="en-GB"/>
              </w:rPr>
              <w:t>AC</w:t>
            </w:r>
            <w:r w:rsidRPr="00590DC7">
              <w:rPr>
                <w:rFonts w:ascii="Times New Roman" w:eastAsia="Times New Roman" w:hAnsi="Times New Roman" w:cs="Times New Roman"/>
                <w:sz w:val="24"/>
                <w:szCs w:val="24"/>
                <w:vertAlign w:val="superscript"/>
                <w:lang w:eastAsia="en-GB"/>
              </w:rPr>
              <w:t>b</w:t>
            </w:r>
            <w:proofErr w:type="spellEnd"/>
          </w:p>
        </w:tc>
        <w:tc>
          <w:tcPr>
            <w:tcW w:w="765" w:type="dxa"/>
            <w:tcBorders>
              <w:bottom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2.48</w:t>
            </w:r>
          </w:p>
        </w:tc>
        <w:tc>
          <w:tcPr>
            <w:tcW w:w="766" w:type="dxa"/>
            <w:tcBorders>
              <w:bottom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1.13</w:t>
            </w:r>
          </w:p>
        </w:tc>
        <w:tc>
          <w:tcPr>
            <w:tcW w:w="766" w:type="dxa"/>
            <w:tcBorders>
              <w:bottom w:val="single" w:sz="4" w:space="0" w:color="auto"/>
            </w:tcBorders>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77</w:t>
            </w:r>
          </w:p>
        </w:tc>
        <w:tc>
          <w:tcPr>
            <w:tcW w:w="766" w:type="dxa"/>
            <w:tcBorders>
              <w:bottom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5" w:type="dxa"/>
            <w:tcBorders>
              <w:bottom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6" w:type="dxa"/>
            <w:tcBorders>
              <w:bottom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tcBorders>
              <w:bottom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tcBorders>
              <w:bottom w:val="single" w:sz="4" w:space="0" w:color="auto"/>
            </w:tcBorders>
            <w:noWrap/>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5" w:type="dxa"/>
            <w:tcBorders>
              <w:bottom w:val="single" w:sz="4" w:space="0" w:color="auto"/>
            </w:tcBorders>
            <w:noWrap/>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p>
        </w:tc>
        <w:tc>
          <w:tcPr>
            <w:tcW w:w="766" w:type="dxa"/>
            <w:tcBorders>
              <w:bottom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tcBorders>
              <w:bottom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6" w:type="dxa"/>
            <w:tcBorders>
              <w:bottom w:val="single" w:sz="4" w:space="0" w:color="auto"/>
            </w:tcBorders>
            <w:vAlign w:val="bottom"/>
          </w:tcPr>
          <w:p w:rsidR="00FF08A8" w:rsidRPr="00590DC7" w:rsidRDefault="00FF08A8" w:rsidP="00FF08A8">
            <w:pPr>
              <w:spacing w:after="0" w:line="480" w:lineRule="auto"/>
              <w:rPr>
                <w:rFonts w:ascii="Times New Roman" w:eastAsia="Calibri" w:hAnsi="Times New Roman" w:cs="Times New Roman"/>
                <w:color w:val="000000"/>
                <w:sz w:val="24"/>
                <w:szCs w:val="24"/>
              </w:rPr>
            </w:pPr>
          </w:p>
        </w:tc>
        <w:tc>
          <w:tcPr>
            <w:tcW w:w="767" w:type="dxa"/>
            <w:tcBorders>
              <w:bottom w:val="single" w:sz="4" w:space="0" w:color="auto"/>
            </w:tcBorders>
            <w:vAlign w:val="bottom"/>
          </w:tcPr>
          <w:p w:rsidR="00FF08A8" w:rsidRPr="00590DC7" w:rsidRDefault="00FF08A8" w:rsidP="00FF08A8">
            <w:pPr>
              <w:spacing w:after="0" w:line="480" w:lineRule="auto"/>
              <w:jc w:val="right"/>
              <w:rPr>
                <w:rFonts w:ascii="Times New Roman" w:eastAsia="Calibri" w:hAnsi="Times New Roman" w:cs="Times New Roman"/>
                <w:color w:val="000000"/>
                <w:sz w:val="24"/>
                <w:szCs w:val="24"/>
              </w:rPr>
            </w:pPr>
            <w:r w:rsidRPr="00590DC7">
              <w:rPr>
                <w:rFonts w:ascii="Times New Roman" w:eastAsia="Calibri" w:hAnsi="Times New Roman" w:cs="Times New Roman"/>
                <w:color w:val="000000"/>
                <w:sz w:val="24"/>
                <w:szCs w:val="24"/>
              </w:rPr>
              <w:t>1.00</w:t>
            </w:r>
          </w:p>
        </w:tc>
      </w:tr>
    </w:tbl>
    <w:p w:rsidR="00FF08A8" w:rsidRPr="00590DC7" w:rsidRDefault="00FF08A8" w:rsidP="00FF08A8">
      <w:pPr>
        <w:widowControl w:val="0"/>
        <w:tabs>
          <w:tab w:val="left" w:pos="9887"/>
        </w:tabs>
        <w:spacing w:line="360" w:lineRule="auto"/>
        <w:rPr>
          <w:rFonts w:ascii="Times New Roman" w:eastAsia="Calibri" w:hAnsi="Times New Roman" w:cs="Times New Roman"/>
          <w:bCs/>
          <w:sz w:val="24"/>
          <w:szCs w:val="24"/>
        </w:rPr>
      </w:pPr>
      <w:r w:rsidRPr="00590DC7">
        <w:rPr>
          <w:rFonts w:ascii="Times New Roman" w:eastAsia="Calibri" w:hAnsi="Times New Roman" w:cs="Times New Roman"/>
          <w:i/>
          <w:sz w:val="24"/>
          <w:szCs w:val="24"/>
        </w:rPr>
        <w:t>Note</w:t>
      </w:r>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sz w:val="24"/>
          <w:szCs w:val="24"/>
          <w:vertAlign w:val="superscript"/>
        </w:rPr>
        <w:t xml:space="preserve">a </w:t>
      </w:r>
      <w:r w:rsidRPr="00590DC7">
        <w:rPr>
          <w:rFonts w:ascii="Times New Roman" w:eastAsia="Calibri" w:hAnsi="Times New Roman" w:cs="Times New Roman"/>
          <w:bCs/>
          <w:sz w:val="24"/>
          <w:szCs w:val="24"/>
        </w:rPr>
        <w:t xml:space="preserve">Non-transformed descriptive data for height dissatisfaction is reported for ease of interpretation. </w:t>
      </w:r>
      <w:proofErr w:type="gramStart"/>
      <w:r w:rsidRPr="00590DC7">
        <w:rPr>
          <w:rFonts w:ascii="Times New Roman" w:eastAsia="Calibri" w:hAnsi="Times New Roman" w:cs="Times New Roman"/>
          <w:bCs/>
          <w:sz w:val="24"/>
          <w:szCs w:val="24"/>
          <w:vertAlign w:val="superscript"/>
        </w:rPr>
        <w:t>b</w:t>
      </w:r>
      <w:proofErr w:type="gramEnd"/>
      <w:r w:rsidRPr="00590DC7">
        <w:rPr>
          <w:rFonts w:ascii="Times New Roman" w:eastAsia="Calibri" w:hAnsi="Times New Roman" w:cs="Times New Roman"/>
          <w:sz w:val="24"/>
          <w:szCs w:val="24"/>
        </w:rPr>
        <w:t xml:space="preserve"> </w:t>
      </w:r>
      <w:r w:rsidRPr="00590DC7">
        <w:rPr>
          <w:rFonts w:ascii="Times New Roman" w:eastAsia="Calibri" w:hAnsi="Times New Roman" w:cs="Times New Roman"/>
          <w:bCs/>
          <w:sz w:val="24"/>
          <w:szCs w:val="24"/>
        </w:rPr>
        <w:t>AC = appearance conversations.</w:t>
      </w:r>
    </w:p>
    <w:p w:rsidR="00FF08A8" w:rsidRPr="00590DC7" w:rsidRDefault="00FF08A8" w:rsidP="00FF08A8">
      <w:pPr>
        <w:widowControl w:val="0"/>
        <w:tabs>
          <w:tab w:val="left" w:pos="9887"/>
        </w:tabs>
        <w:spacing w:line="360" w:lineRule="auto"/>
        <w:rPr>
          <w:rFonts w:ascii="Times New Roman" w:eastAsia="Calibri" w:hAnsi="Times New Roman" w:cs="Times New Roman"/>
          <w:bCs/>
          <w:sz w:val="24"/>
          <w:szCs w:val="24"/>
        </w:rPr>
      </w:pPr>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i/>
          <w:sz w:val="24"/>
          <w:szCs w:val="24"/>
        </w:rPr>
        <w:t>p</w:t>
      </w:r>
      <w:proofErr w:type="gramEnd"/>
      <w:r w:rsidRPr="00590DC7">
        <w:rPr>
          <w:rFonts w:ascii="Times New Roman" w:eastAsia="Calibri" w:hAnsi="Times New Roman" w:cs="Times New Roman"/>
          <w:sz w:val="24"/>
          <w:szCs w:val="24"/>
        </w:rPr>
        <w:t xml:space="preserve"> &lt; .05 **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&lt; .01, *** </w:t>
      </w:r>
      <w:r w:rsidRPr="00590DC7">
        <w:rPr>
          <w:rFonts w:ascii="Times New Roman" w:eastAsia="Calibri" w:hAnsi="Times New Roman" w:cs="Times New Roman"/>
          <w:i/>
          <w:sz w:val="24"/>
          <w:szCs w:val="24"/>
        </w:rPr>
        <w:t>p</w:t>
      </w:r>
      <w:r w:rsidRPr="00590DC7">
        <w:rPr>
          <w:rFonts w:ascii="Times New Roman" w:eastAsia="Calibri" w:hAnsi="Times New Roman" w:cs="Times New Roman"/>
          <w:sz w:val="24"/>
          <w:szCs w:val="24"/>
        </w:rPr>
        <w:t xml:space="preserve"> &lt; .001. </w:t>
      </w:r>
    </w:p>
    <w:p w:rsidR="00FF08A8" w:rsidRPr="00590DC7" w:rsidRDefault="00FF08A8" w:rsidP="00FF08A8">
      <w:pPr>
        <w:widowControl w:val="0"/>
        <w:tabs>
          <w:tab w:val="left" w:pos="9887"/>
        </w:tabs>
        <w:rPr>
          <w:rFonts w:ascii="Times New Roman" w:eastAsia="Calibri" w:hAnsi="Times New Roman" w:cs="Times New Roman"/>
          <w:sz w:val="24"/>
          <w:szCs w:val="24"/>
          <w:lang w:val="en-US"/>
        </w:rPr>
      </w:pPr>
    </w:p>
    <w:p w:rsidR="00FF08A8" w:rsidRPr="00590DC7" w:rsidRDefault="00FF08A8" w:rsidP="00FF08A8">
      <w:pPr>
        <w:widowControl w:val="0"/>
        <w:rPr>
          <w:rFonts w:ascii="Times New Roman" w:eastAsia="Calibri" w:hAnsi="Times New Roman" w:cs="Times New Roman"/>
          <w:sz w:val="24"/>
          <w:szCs w:val="24"/>
          <w:lang w:val="en-US"/>
        </w:rPr>
      </w:pPr>
    </w:p>
    <w:p w:rsidR="00FF08A8" w:rsidRPr="00590DC7" w:rsidRDefault="00FF08A8" w:rsidP="00FF08A8">
      <w:pPr>
        <w:spacing w:after="0" w:line="24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br w:type="page"/>
      </w:r>
    </w:p>
    <w:p w:rsidR="00FF08A8" w:rsidRPr="00590DC7" w:rsidRDefault="00FF08A8" w:rsidP="00FF08A8">
      <w:pPr>
        <w:widowControl w:val="0"/>
        <w:spacing w:line="36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lastRenderedPageBreak/>
        <w:t>Table 4</w:t>
      </w:r>
    </w:p>
    <w:p w:rsidR="00FF08A8" w:rsidRPr="00590DC7" w:rsidRDefault="00FF08A8" w:rsidP="00FF08A8">
      <w:pPr>
        <w:widowControl w:val="0"/>
        <w:spacing w:after="0" w:line="360" w:lineRule="auto"/>
        <w:rPr>
          <w:rFonts w:ascii="Times New Roman" w:eastAsia="Calibri" w:hAnsi="Times New Roman" w:cs="Times New Roman"/>
          <w:i/>
          <w:sz w:val="24"/>
          <w:szCs w:val="24"/>
        </w:rPr>
      </w:pPr>
      <w:proofErr w:type="gramStart"/>
      <w:r w:rsidRPr="00590DC7">
        <w:rPr>
          <w:rFonts w:ascii="Times New Roman" w:eastAsia="Calibri" w:hAnsi="Times New Roman" w:cs="Times New Roman"/>
          <w:i/>
          <w:sz w:val="24"/>
          <w:szCs w:val="24"/>
          <w:lang w:val="en-US"/>
        </w:rPr>
        <w:t>Mediation of the effect of sexuality on body dissatisfaction facets, general-internalization and appearance orientation through positive and negative appearance conversation engagement.</w:t>
      </w:r>
      <w:proofErr w:type="gramEnd"/>
    </w:p>
    <w:tbl>
      <w:tblPr>
        <w:tblW w:w="0" w:type="auto"/>
        <w:tblLook w:val="00A0" w:firstRow="1" w:lastRow="0" w:firstColumn="1" w:lastColumn="0" w:noHBand="0" w:noVBand="0"/>
      </w:tblPr>
      <w:tblGrid>
        <w:gridCol w:w="2809"/>
        <w:gridCol w:w="1569"/>
        <w:gridCol w:w="1296"/>
        <w:gridCol w:w="636"/>
        <w:gridCol w:w="1143"/>
        <w:gridCol w:w="1192"/>
        <w:gridCol w:w="843"/>
        <w:gridCol w:w="816"/>
        <w:gridCol w:w="843"/>
        <w:gridCol w:w="816"/>
      </w:tblGrid>
      <w:tr w:rsidR="00FF08A8" w:rsidRPr="00590DC7" w:rsidTr="0082751E">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gridSpan w:val="4"/>
            <w:tcBorders>
              <w:top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Bootstrapping</w:t>
            </w: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gridSpan w:val="2"/>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r w:rsidRPr="00590DC7">
              <w:rPr>
                <w:rFonts w:ascii="Times New Roman" w:eastAsia="Calibri" w:hAnsi="Times New Roman" w:cs="Times New Roman"/>
                <w:i/>
                <w:sz w:val="24"/>
                <w:szCs w:val="24"/>
                <w:lang w:val="en-US"/>
              </w:rPr>
              <w:t xml:space="preserve">BC </w:t>
            </w:r>
            <w:proofErr w:type="spellStart"/>
            <w:r w:rsidRPr="00590DC7">
              <w:rPr>
                <w:rFonts w:ascii="Times New Roman" w:eastAsia="Calibri" w:hAnsi="Times New Roman" w:cs="Times New Roman"/>
                <w:i/>
                <w:sz w:val="24"/>
                <w:szCs w:val="24"/>
                <w:lang w:val="en-US"/>
              </w:rPr>
              <w:t>CI</w:t>
            </w:r>
            <w:r w:rsidRPr="00590DC7">
              <w:rPr>
                <w:rFonts w:ascii="Times New Roman" w:eastAsia="Calibri" w:hAnsi="Times New Roman" w:cs="Times New Roman"/>
                <w:i/>
                <w:sz w:val="24"/>
                <w:szCs w:val="24"/>
                <w:vertAlign w:val="superscript"/>
                <w:lang w:val="en-US"/>
              </w:rPr>
              <w:t>a</w:t>
            </w:r>
            <w:proofErr w:type="spellEnd"/>
            <w:r w:rsidRPr="00590DC7">
              <w:rPr>
                <w:rFonts w:ascii="Times New Roman" w:eastAsia="Calibri" w:hAnsi="Times New Roman" w:cs="Times New Roman"/>
                <w:sz w:val="24"/>
                <w:szCs w:val="24"/>
                <w:lang w:val="en-US"/>
              </w:rPr>
              <w:t xml:space="preserve"> (.95)</w:t>
            </w:r>
          </w:p>
        </w:tc>
        <w:tc>
          <w:tcPr>
            <w:tcW w:w="0" w:type="auto"/>
            <w:gridSpan w:val="2"/>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roofErr w:type="spellStart"/>
            <w:r w:rsidRPr="00590DC7">
              <w:rPr>
                <w:rFonts w:ascii="Times New Roman" w:eastAsia="Calibri" w:hAnsi="Times New Roman" w:cs="Times New Roman"/>
                <w:i/>
                <w:sz w:val="24"/>
                <w:szCs w:val="24"/>
                <w:lang w:val="en-US"/>
              </w:rPr>
              <w:t>BCa</w:t>
            </w:r>
            <w:proofErr w:type="spellEnd"/>
            <w:r w:rsidRPr="00590DC7">
              <w:rPr>
                <w:rFonts w:ascii="Times New Roman" w:eastAsia="Calibri" w:hAnsi="Times New Roman" w:cs="Times New Roman"/>
                <w:sz w:val="24"/>
                <w:szCs w:val="24"/>
                <w:lang w:val="en-US"/>
              </w:rPr>
              <w:t xml:space="preserve"> </w:t>
            </w:r>
            <w:proofErr w:type="spellStart"/>
            <w:r w:rsidRPr="00590DC7">
              <w:rPr>
                <w:rFonts w:ascii="Times New Roman" w:eastAsia="Calibri" w:hAnsi="Times New Roman" w:cs="Times New Roman"/>
                <w:sz w:val="24"/>
                <w:szCs w:val="24"/>
                <w:lang w:val="en-US"/>
              </w:rPr>
              <w:t>CI</w:t>
            </w:r>
            <w:r w:rsidRPr="00590DC7">
              <w:rPr>
                <w:rFonts w:ascii="Times New Roman" w:eastAsia="Calibri" w:hAnsi="Times New Roman" w:cs="Times New Roman"/>
                <w:sz w:val="24"/>
                <w:szCs w:val="24"/>
                <w:vertAlign w:val="superscript"/>
                <w:lang w:val="en-US"/>
              </w:rPr>
              <w:t>a</w:t>
            </w:r>
            <w:proofErr w:type="spellEnd"/>
            <w:r w:rsidRPr="00590DC7">
              <w:rPr>
                <w:rFonts w:ascii="Times New Roman" w:eastAsia="Calibri" w:hAnsi="Times New Roman" w:cs="Times New Roman"/>
                <w:sz w:val="24"/>
                <w:szCs w:val="24"/>
                <w:lang w:val="en-US"/>
              </w:rPr>
              <w:t>(.95)</w:t>
            </w:r>
          </w:p>
        </w:tc>
      </w:tr>
      <w:tr w:rsidR="00FF08A8" w:rsidRPr="00590DC7" w:rsidTr="0082751E">
        <w:tc>
          <w:tcPr>
            <w:tcW w:w="0" w:type="auto"/>
            <w:tcBorders>
              <w:bottom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Borders>
              <w:bottom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p>
        </w:tc>
        <w:tc>
          <w:tcPr>
            <w:tcW w:w="0" w:type="auto"/>
            <w:tcBorders>
              <w:bottom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Coefficient</w:t>
            </w:r>
          </w:p>
        </w:tc>
        <w:tc>
          <w:tcPr>
            <w:tcW w:w="0" w:type="auto"/>
            <w:tcBorders>
              <w:bottom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i/>
                <w:sz w:val="24"/>
                <w:szCs w:val="24"/>
                <w:lang w:val="en-US"/>
              </w:rPr>
            </w:pPr>
            <w:r w:rsidRPr="00590DC7">
              <w:rPr>
                <w:rFonts w:ascii="Times New Roman" w:eastAsia="Calibri" w:hAnsi="Times New Roman" w:cs="Times New Roman"/>
                <w:i/>
                <w:sz w:val="24"/>
                <w:szCs w:val="24"/>
                <w:lang w:val="en-US"/>
              </w:rPr>
              <w:t>SE</w:t>
            </w:r>
          </w:p>
        </w:tc>
        <w:tc>
          <w:tcPr>
            <w:tcW w:w="0" w:type="auto"/>
            <w:tcBorders>
              <w:bottom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r w:rsidRPr="00590DC7">
              <w:rPr>
                <w:rFonts w:ascii="Times New Roman" w:eastAsia="Calibri" w:hAnsi="Times New Roman" w:cs="Times New Roman"/>
                <w:i/>
                <w:sz w:val="24"/>
                <w:szCs w:val="24"/>
                <w:lang w:val="en-US"/>
              </w:rPr>
              <w:t>T</w:t>
            </w:r>
            <w:r w:rsidRPr="00590DC7">
              <w:rPr>
                <w:rFonts w:ascii="Times New Roman" w:eastAsia="Calibri" w:hAnsi="Times New Roman" w:cs="Times New Roman"/>
                <w:sz w:val="24"/>
                <w:szCs w:val="24"/>
                <w:lang w:val="en-US"/>
              </w:rPr>
              <w:t>/</w:t>
            </w:r>
            <w:r w:rsidRPr="00590DC7">
              <w:rPr>
                <w:rFonts w:ascii="Times New Roman" w:eastAsia="Calibri" w:hAnsi="Times New Roman" w:cs="Times New Roman"/>
                <w:i/>
                <w:sz w:val="24"/>
                <w:szCs w:val="24"/>
                <w:lang w:val="en-US"/>
              </w:rPr>
              <w:t>F</w:t>
            </w:r>
            <w:r w:rsidRPr="00590DC7">
              <w:rPr>
                <w:rFonts w:ascii="Times New Roman" w:eastAsia="Calibri" w:hAnsi="Times New Roman" w:cs="Times New Roman"/>
                <w:sz w:val="24"/>
                <w:szCs w:val="24"/>
                <w:lang w:val="en-US"/>
              </w:rPr>
              <w:t xml:space="preserve"> value</w:t>
            </w:r>
          </w:p>
        </w:tc>
        <w:tc>
          <w:tcPr>
            <w:tcW w:w="0" w:type="auto"/>
            <w:tcBorders>
              <w:bottom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i/>
                <w:sz w:val="24"/>
                <w:szCs w:val="24"/>
                <w:lang w:val="en-US"/>
              </w:rPr>
            </w:pPr>
            <w:r w:rsidRPr="00590DC7">
              <w:rPr>
                <w:rFonts w:ascii="Times New Roman" w:eastAsia="Calibri" w:hAnsi="Times New Roman" w:cs="Times New Roman"/>
                <w:i/>
                <w:sz w:val="24"/>
                <w:szCs w:val="24"/>
                <w:lang w:val="en-US"/>
              </w:rPr>
              <w:t>p</w:t>
            </w:r>
          </w:p>
        </w:tc>
        <w:tc>
          <w:tcPr>
            <w:tcW w:w="0" w:type="auto"/>
            <w:tcBorders>
              <w:bottom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Lower</w:t>
            </w:r>
          </w:p>
        </w:tc>
        <w:tc>
          <w:tcPr>
            <w:tcW w:w="0" w:type="auto"/>
            <w:tcBorders>
              <w:bottom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Upper</w:t>
            </w:r>
          </w:p>
        </w:tc>
        <w:tc>
          <w:tcPr>
            <w:tcW w:w="0" w:type="auto"/>
            <w:tcBorders>
              <w:bottom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Lower</w:t>
            </w:r>
          </w:p>
        </w:tc>
        <w:tc>
          <w:tcPr>
            <w:tcW w:w="0" w:type="auto"/>
            <w:tcBorders>
              <w:bottom w:val="single" w:sz="4" w:space="0" w:color="auto"/>
            </w:tcBorders>
          </w:tcPr>
          <w:p w:rsidR="00FF08A8" w:rsidRPr="00590DC7" w:rsidRDefault="00FF08A8" w:rsidP="00FF08A8">
            <w:pPr>
              <w:widowControl w:val="0"/>
              <w:autoSpaceDE w:val="0"/>
              <w:autoSpaceDN w:val="0"/>
              <w:adjustRightInd w:val="0"/>
              <w:spacing w:after="0" w:line="480" w:lineRule="auto"/>
              <w:jc w:val="center"/>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Upper</w:t>
            </w:r>
          </w:p>
        </w:tc>
      </w:tr>
      <w:tr w:rsidR="00FF08A8" w:rsidRPr="00590DC7" w:rsidTr="0082751E">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vertAlign w:val="superscript"/>
                <w:lang w:val="en-US"/>
              </w:rPr>
            </w:pPr>
            <w:r w:rsidRPr="00590DC7">
              <w:rPr>
                <w:rFonts w:ascii="Times New Roman" w:eastAsia="Calibri" w:hAnsi="Times New Roman" w:cs="Times New Roman"/>
                <w:sz w:val="24"/>
                <w:szCs w:val="24"/>
                <w:lang w:val="en-US"/>
              </w:rPr>
              <w:t xml:space="preserve">Body fat dissatisfaction </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Total effect</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-.27</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.11</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2.47</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.015*</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Direct effect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-.18</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-1.62</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.108</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Indirect effect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-.10</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9.46</w:t>
            </w:r>
          </w:p>
        </w:tc>
        <w:tc>
          <w:tcPr>
            <w:tcW w:w="0" w:type="auto"/>
          </w:tcPr>
          <w:p w:rsidR="00FF08A8" w:rsidRPr="00590DC7" w:rsidRDefault="00FF08A8" w:rsidP="00FF08A8">
            <w:pPr>
              <w:widowControl w:val="0"/>
              <w:autoSpaceDE w:val="0"/>
              <w:autoSpaceDN w:val="0"/>
              <w:adjustRightInd w:val="0"/>
              <w:spacing w:after="0" w:line="480" w:lineRule="auto"/>
              <w:jc w:val="both"/>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-.22</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-.01</w:t>
            </w: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vertAlign w:val="superscript"/>
                <w:lang w:val="en-US"/>
              </w:rPr>
            </w:pPr>
            <w:r w:rsidRPr="00590DC7">
              <w:rPr>
                <w:rFonts w:ascii="Times New Roman" w:eastAsia="Calibri" w:hAnsi="Times New Roman" w:cs="Times New Roman"/>
                <w:sz w:val="24"/>
                <w:szCs w:val="24"/>
                <w:lang w:val="en-US"/>
              </w:rPr>
              <w:t xml:space="preserve">Positive </w:t>
            </w:r>
            <w:proofErr w:type="spellStart"/>
            <w:r w:rsidRPr="00590DC7">
              <w:rPr>
                <w:rFonts w:ascii="Times New Roman" w:eastAsia="Calibri" w:hAnsi="Times New Roman" w:cs="Times New Roman"/>
                <w:bCs/>
                <w:sz w:val="24"/>
                <w:szCs w:val="24"/>
              </w:rPr>
              <w:t>AC</w:t>
            </w:r>
            <w:r w:rsidRPr="00590DC7">
              <w:rPr>
                <w:rFonts w:ascii="Times New Roman" w:eastAsia="Calibri" w:hAnsi="Times New Roman" w:cs="Times New Roman"/>
                <w:bCs/>
                <w:sz w:val="24"/>
                <w:szCs w:val="24"/>
                <w:vertAlign w:val="superscript"/>
              </w:rPr>
              <w:t>b</w:t>
            </w:r>
            <w:proofErr w:type="spellEnd"/>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-.02</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&gt;.05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-.10</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-.10</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.03</w:t>
            </w: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vertAlign w:val="superscript"/>
                <w:lang w:val="en-US"/>
              </w:rPr>
            </w:pPr>
            <w:r w:rsidRPr="00590DC7">
              <w:rPr>
                <w:rFonts w:ascii="Times New Roman" w:eastAsia="Calibri" w:hAnsi="Times New Roman" w:cs="Times New Roman"/>
                <w:sz w:val="24"/>
                <w:szCs w:val="24"/>
                <w:lang w:val="en-US"/>
              </w:rPr>
              <w:t xml:space="preserve">Negative </w:t>
            </w:r>
            <w:proofErr w:type="spellStart"/>
            <w:r w:rsidRPr="00590DC7">
              <w:rPr>
                <w:rFonts w:ascii="Times New Roman" w:eastAsia="Calibri" w:hAnsi="Times New Roman" w:cs="Times New Roman"/>
                <w:bCs/>
                <w:sz w:val="24"/>
                <w:szCs w:val="24"/>
              </w:rPr>
              <w:t>AC</w:t>
            </w:r>
            <w:r w:rsidRPr="00590DC7">
              <w:rPr>
                <w:rFonts w:ascii="Times New Roman" w:eastAsia="Calibri" w:hAnsi="Times New Roman" w:cs="Times New Roman"/>
                <w:bCs/>
                <w:sz w:val="24"/>
                <w:szCs w:val="24"/>
                <w:vertAlign w:val="superscript"/>
              </w:rPr>
              <w:t>b</w:t>
            </w:r>
            <w:proofErr w:type="spellEnd"/>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-.08</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.04</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-.18</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-.18</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-.01</w:t>
            </w:r>
          </w:p>
        </w:tc>
      </w:tr>
      <w:tr w:rsidR="00FF08A8" w:rsidRPr="00590DC7" w:rsidTr="0082751E">
        <w:tc>
          <w:tcPr>
            <w:tcW w:w="0" w:type="auto"/>
            <w:gridSpan w:val="10"/>
            <w:tcBorders>
              <w:bottom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a = R</w:t>
            </w:r>
            <w:r w:rsidRPr="00590DC7">
              <w:rPr>
                <w:rFonts w:ascii="Times New Roman" w:eastAsia="Calibri" w:hAnsi="Times New Roman" w:cs="Times New Roman"/>
                <w:sz w:val="24"/>
                <w:szCs w:val="24"/>
                <w:vertAlign w:val="superscript"/>
                <w:lang w:val="en-US"/>
              </w:rPr>
              <w:t>2</w:t>
            </w:r>
            <w:r w:rsidRPr="00590DC7">
              <w:rPr>
                <w:rFonts w:ascii="Times New Roman" w:eastAsia="Calibri" w:hAnsi="Times New Roman" w:cs="Times New Roman"/>
                <w:sz w:val="24"/>
                <w:szCs w:val="24"/>
                <w:lang w:val="en-US"/>
              </w:rPr>
              <w:t xml:space="preserve"> = .23, </w:t>
            </w:r>
            <w:proofErr w:type="spellStart"/>
            <w:r w:rsidRPr="00590DC7">
              <w:rPr>
                <w:rFonts w:ascii="Times New Roman" w:eastAsia="Calibri" w:hAnsi="Times New Roman" w:cs="Times New Roman"/>
                <w:sz w:val="24"/>
                <w:szCs w:val="24"/>
                <w:lang w:val="en-US"/>
              </w:rPr>
              <w:t>Adj</w:t>
            </w:r>
            <w:proofErr w:type="spellEnd"/>
            <w:r w:rsidRPr="00590DC7">
              <w:rPr>
                <w:rFonts w:ascii="Times New Roman" w:eastAsia="Calibri" w:hAnsi="Times New Roman" w:cs="Times New Roman"/>
                <w:sz w:val="24"/>
                <w:szCs w:val="24"/>
                <w:lang w:val="en-US"/>
              </w:rPr>
              <w:t xml:space="preserve"> R</w:t>
            </w:r>
            <w:r w:rsidRPr="00590DC7">
              <w:rPr>
                <w:rFonts w:ascii="Times New Roman" w:eastAsia="Calibri" w:hAnsi="Times New Roman" w:cs="Times New Roman"/>
                <w:sz w:val="24"/>
                <w:szCs w:val="24"/>
                <w:vertAlign w:val="superscript"/>
                <w:lang w:val="en-US"/>
              </w:rPr>
              <w:t>2</w:t>
            </w:r>
            <w:r w:rsidRPr="00590DC7">
              <w:rPr>
                <w:rFonts w:ascii="Times New Roman" w:eastAsia="Calibri" w:hAnsi="Times New Roman" w:cs="Times New Roman"/>
                <w:sz w:val="24"/>
                <w:szCs w:val="24"/>
                <w:lang w:val="en-US"/>
              </w:rPr>
              <w:t xml:space="preserve"> = .21  </w:t>
            </w:r>
            <w:r w:rsidRPr="00590DC7">
              <w:rPr>
                <w:rFonts w:ascii="Times New Roman" w:eastAsia="Calibri" w:hAnsi="Times New Roman" w:cs="Times New Roman"/>
                <w:i/>
                <w:sz w:val="24"/>
                <w:szCs w:val="24"/>
                <w:lang w:val="en-US"/>
              </w:rPr>
              <w:t>F</w:t>
            </w:r>
            <w:r w:rsidRPr="00590DC7">
              <w:rPr>
                <w:rFonts w:ascii="Times New Roman" w:eastAsia="Calibri" w:hAnsi="Times New Roman" w:cs="Times New Roman"/>
                <w:sz w:val="24"/>
                <w:szCs w:val="24"/>
                <w:lang w:val="en-US"/>
              </w:rPr>
              <w:t xml:space="preserve">(4,126) = 9.46, </w:t>
            </w:r>
            <w:r w:rsidRPr="00590DC7">
              <w:rPr>
                <w:rFonts w:ascii="Times New Roman" w:eastAsia="Calibri" w:hAnsi="Times New Roman" w:cs="Times New Roman"/>
                <w:i/>
                <w:sz w:val="24"/>
                <w:szCs w:val="24"/>
                <w:lang w:val="en-US"/>
              </w:rPr>
              <w:t xml:space="preserve">p  </w:t>
            </w:r>
            <w:r w:rsidRPr="00590DC7">
              <w:rPr>
                <w:rFonts w:ascii="Times New Roman" w:eastAsia="Calibri" w:hAnsi="Times New Roman" w:cs="Times New Roman"/>
                <w:sz w:val="24"/>
                <w:szCs w:val="24"/>
                <w:lang w:val="en-US"/>
              </w:rPr>
              <w:t>&lt; .001***</w:t>
            </w:r>
          </w:p>
        </w:tc>
      </w:tr>
      <w:tr w:rsidR="00FF08A8" w:rsidRPr="00590DC7" w:rsidTr="0082751E">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vertAlign w:val="superscript"/>
                <w:lang w:val="en-US"/>
              </w:rPr>
            </w:pPr>
            <w:r w:rsidRPr="00590DC7">
              <w:rPr>
                <w:rFonts w:ascii="Times New Roman" w:eastAsia="Calibri" w:hAnsi="Times New Roman" w:cs="Times New Roman"/>
                <w:sz w:val="24"/>
                <w:szCs w:val="24"/>
                <w:lang w:val="en-US"/>
              </w:rPr>
              <w:t>Muscularity dissatisfaction</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Total effect</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-.26</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.07</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-3.61</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.001***</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Direct effect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-.19</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.07</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-2.63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Indirect effect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-.07</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6.29</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-.14</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-.02</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-.14</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-.02</w:t>
            </w: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vertAlign w:val="superscript"/>
                <w:lang w:val="en-US"/>
              </w:rPr>
            </w:pPr>
            <w:r w:rsidRPr="00590DC7">
              <w:rPr>
                <w:rFonts w:ascii="Times New Roman" w:eastAsia="Calibri" w:hAnsi="Times New Roman" w:cs="Times New Roman"/>
                <w:sz w:val="24"/>
                <w:szCs w:val="24"/>
                <w:lang w:val="en-US"/>
              </w:rPr>
              <w:t xml:space="preserve">Positive </w:t>
            </w:r>
            <w:proofErr w:type="spellStart"/>
            <w:r w:rsidRPr="00590DC7">
              <w:rPr>
                <w:rFonts w:ascii="Times New Roman" w:eastAsia="Calibri" w:hAnsi="Times New Roman" w:cs="Times New Roman"/>
                <w:bCs/>
                <w:sz w:val="24"/>
                <w:szCs w:val="24"/>
              </w:rPr>
              <w:t>AC</w:t>
            </w:r>
            <w:r w:rsidRPr="00590DC7">
              <w:rPr>
                <w:rFonts w:ascii="Times New Roman" w:eastAsia="Calibri" w:hAnsi="Times New Roman" w:cs="Times New Roman"/>
                <w:bCs/>
                <w:sz w:val="24"/>
                <w:szCs w:val="24"/>
                <w:vertAlign w:val="superscript"/>
              </w:rPr>
              <w:t>b</w:t>
            </w:r>
            <w:proofErr w:type="spellEnd"/>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-.04</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.02</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-.10</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-.10</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.01</w:t>
            </w: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vertAlign w:val="superscript"/>
                <w:lang w:val="en-US"/>
              </w:rPr>
            </w:pPr>
            <w:r w:rsidRPr="00590DC7">
              <w:rPr>
                <w:rFonts w:ascii="Times New Roman" w:eastAsia="Calibri" w:hAnsi="Times New Roman" w:cs="Times New Roman"/>
                <w:sz w:val="24"/>
                <w:szCs w:val="24"/>
                <w:lang w:val="en-US"/>
              </w:rPr>
              <w:t xml:space="preserve">Negative </w:t>
            </w:r>
            <w:proofErr w:type="spellStart"/>
            <w:r w:rsidRPr="00590DC7">
              <w:rPr>
                <w:rFonts w:ascii="Times New Roman" w:eastAsia="Calibri" w:hAnsi="Times New Roman" w:cs="Times New Roman"/>
                <w:sz w:val="24"/>
                <w:szCs w:val="24"/>
                <w:lang w:val="en-US"/>
              </w:rPr>
              <w:t>AC</w:t>
            </w:r>
            <w:r w:rsidRPr="00590DC7">
              <w:rPr>
                <w:rFonts w:ascii="Times New Roman" w:eastAsia="Calibri" w:hAnsi="Times New Roman" w:cs="Times New Roman"/>
                <w:sz w:val="24"/>
                <w:szCs w:val="24"/>
                <w:vertAlign w:val="superscript"/>
                <w:lang w:val="en-US"/>
              </w:rPr>
              <w:t>b</w:t>
            </w:r>
            <w:proofErr w:type="spellEnd"/>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.02</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-.08</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-.08</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-.01</w:t>
            </w:r>
          </w:p>
        </w:tc>
      </w:tr>
      <w:tr w:rsidR="00FF08A8" w:rsidRPr="00590DC7" w:rsidTr="0082751E">
        <w:tc>
          <w:tcPr>
            <w:tcW w:w="0" w:type="auto"/>
            <w:gridSpan w:val="10"/>
            <w:tcBorders>
              <w:bottom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c = R</w:t>
            </w:r>
            <w:r w:rsidRPr="00590DC7">
              <w:rPr>
                <w:rFonts w:ascii="Times New Roman" w:eastAsia="Calibri" w:hAnsi="Times New Roman" w:cs="Times New Roman"/>
                <w:sz w:val="24"/>
                <w:szCs w:val="24"/>
                <w:vertAlign w:val="superscript"/>
                <w:lang w:val="en-US"/>
              </w:rPr>
              <w:t>2</w:t>
            </w:r>
            <w:r w:rsidRPr="00590DC7">
              <w:rPr>
                <w:rFonts w:ascii="Times New Roman" w:eastAsia="Calibri" w:hAnsi="Times New Roman" w:cs="Times New Roman"/>
                <w:sz w:val="24"/>
                <w:szCs w:val="24"/>
                <w:lang w:val="en-US"/>
              </w:rPr>
              <w:t xml:space="preserve"> = .167, </w:t>
            </w:r>
            <w:proofErr w:type="spellStart"/>
            <w:r w:rsidRPr="00590DC7">
              <w:rPr>
                <w:rFonts w:ascii="Times New Roman" w:eastAsia="Calibri" w:hAnsi="Times New Roman" w:cs="Times New Roman"/>
                <w:sz w:val="24"/>
                <w:szCs w:val="24"/>
                <w:lang w:val="en-US"/>
              </w:rPr>
              <w:t>Adj</w:t>
            </w:r>
            <w:proofErr w:type="spellEnd"/>
            <w:r w:rsidRPr="00590DC7">
              <w:rPr>
                <w:rFonts w:ascii="Times New Roman" w:eastAsia="Calibri" w:hAnsi="Times New Roman" w:cs="Times New Roman"/>
                <w:sz w:val="24"/>
                <w:szCs w:val="24"/>
                <w:lang w:val="en-US"/>
              </w:rPr>
              <w:t xml:space="preserve"> R</w:t>
            </w:r>
            <w:r w:rsidRPr="00590DC7">
              <w:rPr>
                <w:rFonts w:ascii="Times New Roman" w:eastAsia="Calibri" w:hAnsi="Times New Roman" w:cs="Times New Roman"/>
                <w:sz w:val="24"/>
                <w:szCs w:val="24"/>
                <w:vertAlign w:val="superscript"/>
                <w:lang w:val="en-US"/>
              </w:rPr>
              <w:t>2</w:t>
            </w:r>
            <w:r w:rsidRPr="00590DC7">
              <w:rPr>
                <w:rFonts w:ascii="Times New Roman" w:eastAsia="Calibri" w:hAnsi="Times New Roman" w:cs="Times New Roman"/>
                <w:sz w:val="24"/>
                <w:szCs w:val="24"/>
                <w:lang w:val="en-US"/>
              </w:rPr>
              <w:t xml:space="preserve"> = .140  </w:t>
            </w:r>
            <w:r w:rsidRPr="00590DC7">
              <w:rPr>
                <w:rFonts w:ascii="Times New Roman" w:eastAsia="Calibri" w:hAnsi="Times New Roman" w:cs="Times New Roman"/>
                <w:i/>
                <w:sz w:val="24"/>
                <w:szCs w:val="24"/>
                <w:lang w:val="en-US"/>
              </w:rPr>
              <w:t>F</w:t>
            </w:r>
            <w:r w:rsidRPr="00590DC7">
              <w:rPr>
                <w:rFonts w:ascii="Times New Roman" w:eastAsia="Calibri" w:hAnsi="Times New Roman" w:cs="Times New Roman"/>
                <w:sz w:val="24"/>
                <w:szCs w:val="24"/>
                <w:lang w:val="en-US"/>
              </w:rPr>
              <w:t xml:space="preserve">(4,126) = 6.294, </w:t>
            </w:r>
            <w:r w:rsidRPr="00590DC7">
              <w:rPr>
                <w:rFonts w:ascii="Times New Roman" w:eastAsia="Calibri" w:hAnsi="Times New Roman" w:cs="Times New Roman"/>
                <w:i/>
                <w:sz w:val="24"/>
                <w:szCs w:val="24"/>
                <w:lang w:val="en-US"/>
              </w:rPr>
              <w:t xml:space="preserve">p  </w:t>
            </w:r>
            <w:r w:rsidRPr="00590DC7">
              <w:rPr>
                <w:rFonts w:ascii="Times New Roman" w:eastAsia="Calibri" w:hAnsi="Times New Roman" w:cs="Times New Roman"/>
                <w:sz w:val="24"/>
                <w:szCs w:val="24"/>
                <w:lang w:val="en-US"/>
              </w:rPr>
              <w:t>&lt; .001***</w:t>
            </w:r>
          </w:p>
        </w:tc>
      </w:tr>
      <w:tr w:rsidR="00FF08A8" w:rsidRPr="00590DC7" w:rsidTr="0082751E">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Appearance orientation</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Total effect</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.557</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.143</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3.91</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.001***</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Direct effect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.464</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.147</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3.15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.002**</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Indirect effect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.094</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.053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5.16</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.22</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.22</w:t>
            </w: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vertAlign w:val="superscript"/>
                <w:lang w:val="en-US"/>
              </w:rPr>
            </w:pPr>
            <w:r w:rsidRPr="00590DC7">
              <w:rPr>
                <w:rFonts w:ascii="Times New Roman" w:eastAsia="Calibri" w:hAnsi="Times New Roman" w:cs="Times New Roman"/>
                <w:sz w:val="24"/>
                <w:szCs w:val="24"/>
                <w:lang w:val="en-US"/>
              </w:rPr>
              <w:t xml:space="preserve">Positive </w:t>
            </w:r>
            <w:proofErr w:type="spellStart"/>
            <w:r w:rsidRPr="00590DC7">
              <w:rPr>
                <w:rFonts w:ascii="Times New Roman" w:eastAsia="Calibri" w:hAnsi="Times New Roman" w:cs="Times New Roman"/>
                <w:sz w:val="24"/>
                <w:szCs w:val="24"/>
                <w:lang w:val="en-US"/>
              </w:rPr>
              <w:t>AC</w:t>
            </w:r>
            <w:r w:rsidRPr="00590DC7">
              <w:rPr>
                <w:rFonts w:ascii="Times New Roman" w:eastAsia="Calibri" w:hAnsi="Times New Roman" w:cs="Times New Roman"/>
                <w:sz w:val="24"/>
                <w:szCs w:val="24"/>
                <w:vertAlign w:val="superscript"/>
                <w:lang w:val="en-US"/>
              </w:rPr>
              <w:t>b</w:t>
            </w:r>
            <w:proofErr w:type="spellEnd"/>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.060</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.047</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&gt;.05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.19</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.19</w:t>
            </w: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vertAlign w:val="superscript"/>
                <w:lang w:val="en-US"/>
              </w:rPr>
            </w:pPr>
            <w:r w:rsidRPr="00590DC7">
              <w:rPr>
                <w:rFonts w:ascii="Times New Roman" w:eastAsia="Calibri" w:hAnsi="Times New Roman" w:cs="Times New Roman"/>
                <w:sz w:val="24"/>
                <w:szCs w:val="24"/>
                <w:lang w:val="en-US"/>
              </w:rPr>
              <w:t xml:space="preserve">Negative </w:t>
            </w:r>
            <w:proofErr w:type="spellStart"/>
            <w:r w:rsidRPr="00590DC7">
              <w:rPr>
                <w:rFonts w:ascii="Times New Roman" w:eastAsia="Calibri" w:hAnsi="Times New Roman" w:cs="Times New Roman"/>
                <w:sz w:val="24"/>
                <w:szCs w:val="24"/>
                <w:lang w:val="en-US"/>
              </w:rPr>
              <w:t>AC</w:t>
            </w:r>
            <w:r w:rsidRPr="00590DC7">
              <w:rPr>
                <w:rFonts w:ascii="Times New Roman" w:eastAsia="Calibri" w:hAnsi="Times New Roman" w:cs="Times New Roman"/>
                <w:sz w:val="24"/>
                <w:szCs w:val="24"/>
                <w:vertAlign w:val="superscript"/>
                <w:lang w:val="en-US"/>
              </w:rPr>
              <w:t>b</w:t>
            </w:r>
            <w:proofErr w:type="spellEnd"/>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.034</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.041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&gt;.05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-.02</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.17</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-.017</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.16</w:t>
            </w:r>
          </w:p>
        </w:tc>
      </w:tr>
      <w:tr w:rsidR="00FF08A8" w:rsidRPr="00590DC7" w:rsidTr="0082751E">
        <w:tc>
          <w:tcPr>
            <w:tcW w:w="0" w:type="auto"/>
            <w:gridSpan w:val="10"/>
            <w:tcBorders>
              <w:bottom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c = R</w:t>
            </w:r>
            <w:r w:rsidRPr="00590DC7">
              <w:rPr>
                <w:rFonts w:ascii="Times New Roman" w:eastAsia="Calibri" w:hAnsi="Times New Roman" w:cs="Times New Roman"/>
                <w:sz w:val="24"/>
                <w:szCs w:val="24"/>
                <w:vertAlign w:val="superscript"/>
                <w:lang w:val="en-US"/>
              </w:rPr>
              <w:t>2</w:t>
            </w:r>
            <w:r w:rsidRPr="00590DC7">
              <w:rPr>
                <w:rFonts w:ascii="Times New Roman" w:eastAsia="Calibri" w:hAnsi="Times New Roman" w:cs="Times New Roman"/>
                <w:sz w:val="24"/>
                <w:szCs w:val="24"/>
                <w:lang w:val="en-US"/>
              </w:rPr>
              <w:t xml:space="preserve"> = .14, </w:t>
            </w:r>
            <w:proofErr w:type="spellStart"/>
            <w:r w:rsidRPr="00590DC7">
              <w:rPr>
                <w:rFonts w:ascii="Times New Roman" w:eastAsia="Calibri" w:hAnsi="Times New Roman" w:cs="Times New Roman"/>
                <w:sz w:val="24"/>
                <w:szCs w:val="24"/>
                <w:lang w:val="en-US"/>
              </w:rPr>
              <w:t>Adj</w:t>
            </w:r>
            <w:proofErr w:type="spellEnd"/>
            <w:r w:rsidRPr="00590DC7">
              <w:rPr>
                <w:rFonts w:ascii="Times New Roman" w:eastAsia="Calibri" w:hAnsi="Times New Roman" w:cs="Times New Roman"/>
                <w:sz w:val="24"/>
                <w:szCs w:val="24"/>
                <w:lang w:val="en-US"/>
              </w:rPr>
              <w:t xml:space="preserve"> R</w:t>
            </w:r>
            <w:r w:rsidRPr="00590DC7">
              <w:rPr>
                <w:rFonts w:ascii="Times New Roman" w:eastAsia="Calibri" w:hAnsi="Times New Roman" w:cs="Times New Roman"/>
                <w:sz w:val="24"/>
                <w:szCs w:val="24"/>
                <w:vertAlign w:val="superscript"/>
                <w:lang w:val="en-US"/>
              </w:rPr>
              <w:t>2</w:t>
            </w:r>
            <w:r w:rsidRPr="00590DC7">
              <w:rPr>
                <w:rFonts w:ascii="Times New Roman" w:eastAsia="Calibri" w:hAnsi="Times New Roman" w:cs="Times New Roman"/>
                <w:sz w:val="24"/>
                <w:szCs w:val="24"/>
                <w:lang w:val="en-US"/>
              </w:rPr>
              <w:t xml:space="preserve"> = .11  </w:t>
            </w:r>
            <w:r w:rsidRPr="00590DC7">
              <w:rPr>
                <w:rFonts w:ascii="Times New Roman" w:eastAsia="Calibri" w:hAnsi="Times New Roman" w:cs="Times New Roman"/>
                <w:i/>
                <w:sz w:val="24"/>
                <w:szCs w:val="24"/>
                <w:lang w:val="en-US"/>
              </w:rPr>
              <w:t>F</w:t>
            </w:r>
            <w:r w:rsidRPr="00590DC7">
              <w:rPr>
                <w:rFonts w:ascii="Times New Roman" w:eastAsia="Calibri" w:hAnsi="Times New Roman" w:cs="Times New Roman"/>
                <w:sz w:val="24"/>
                <w:szCs w:val="24"/>
                <w:lang w:val="en-US"/>
              </w:rPr>
              <w:t xml:space="preserve">(4,125) = 5.16, </w:t>
            </w:r>
            <w:r w:rsidRPr="00590DC7">
              <w:rPr>
                <w:rFonts w:ascii="Times New Roman" w:eastAsia="Calibri" w:hAnsi="Times New Roman" w:cs="Times New Roman"/>
                <w:i/>
                <w:sz w:val="24"/>
                <w:szCs w:val="24"/>
                <w:lang w:val="en-US"/>
              </w:rPr>
              <w:t xml:space="preserve">p  </w:t>
            </w:r>
            <w:r w:rsidRPr="00590DC7">
              <w:rPr>
                <w:rFonts w:ascii="Times New Roman" w:eastAsia="Calibri" w:hAnsi="Times New Roman" w:cs="Times New Roman"/>
                <w:sz w:val="24"/>
                <w:szCs w:val="24"/>
                <w:lang w:val="en-US"/>
              </w:rPr>
              <w:t>&lt; .001***</w:t>
            </w:r>
          </w:p>
        </w:tc>
      </w:tr>
      <w:tr w:rsidR="00FF08A8" w:rsidRPr="00590DC7" w:rsidTr="0082751E">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 xml:space="preserve">General-internalization </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Total effect</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.45</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.17</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2.57</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.011*</w:t>
            </w: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Borders>
              <w:top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Direct effect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.24</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.173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1.39</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.168</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Indirect effect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.213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.079</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7.33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.08</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.40</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.08</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.41</w:t>
            </w: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vertAlign w:val="superscript"/>
                <w:lang w:val="en-US"/>
              </w:rPr>
            </w:pPr>
            <w:r w:rsidRPr="00590DC7">
              <w:rPr>
                <w:rFonts w:ascii="Times New Roman" w:eastAsia="Calibri" w:hAnsi="Times New Roman" w:cs="Times New Roman"/>
                <w:sz w:val="24"/>
                <w:szCs w:val="24"/>
                <w:lang w:val="en-US"/>
              </w:rPr>
              <w:t xml:space="preserve">Positive </w:t>
            </w:r>
            <w:proofErr w:type="spellStart"/>
            <w:r w:rsidRPr="00590DC7">
              <w:rPr>
                <w:rFonts w:ascii="Times New Roman" w:eastAsia="Calibri" w:hAnsi="Times New Roman" w:cs="Times New Roman"/>
                <w:sz w:val="24"/>
                <w:szCs w:val="24"/>
                <w:lang w:val="en-US"/>
              </w:rPr>
              <w:t>AC</w:t>
            </w:r>
            <w:r w:rsidRPr="00590DC7">
              <w:rPr>
                <w:rFonts w:ascii="Times New Roman" w:eastAsia="Calibri" w:hAnsi="Times New Roman" w:cs="Times New Roman"/>
                <w:sz w:val="24"/>
                <w:szCs w:val="24"/>
                <w:vertAlign w:val="superscript"/>
                <w:lang w:val="en-US"/>
              </w:rPr>
              <w:t>b</w:t>
            </w:r>
            <w:proofErr w:type="spellEnd"/>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.122</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.064</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.30</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.03</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.30</w:t>
            </w:r>
          </w:p>
        </w:tc>
      </w:tr>
      <w:tr w:rsidR="00FF08A8" w:rsidRPr="00590DC7" w:rsidTr="0082751E">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vertAlign w:val="superscript"/>
                <w:lang w:val="en-US"/>
              </w:rPr>
            </w:pPr>
            <w:r w:rsidRPr="00590DC7">
              <w:rPr>
                <w:rFonts w:ascii="Times New Roman" w:eastAsia="Calibri" w:hAnsi="Times New Roman" w:cs="Times New Roman"/>
                <w:sz w:val="24"/>
                <w:szCs w:val="24"/>
                <w:lang w:val="en-US"/>
              </w:rPr>
              <w:t xml:space="preserve">Negative </w:t>
            </w:r>
            <w:proofErr w:type="spellStart"/>
            <w:r w:rsidRPr="00590DC7">
              <w:rPr>
                <w:rFonts w:ascii="Times New Roman" w:eastAsia="Calibri" w:hAnsi="Times New Roman" w:cs="Times New Roman"/>
                <w:sz w:val="24"/>
                <w:szCs w:val="24"/>
                <w:lang w:val="en-US"/>
              </w:rPr>
              <w:t>AC</w:t>
            </w:r>
            <w:r w:rsidRPr="00590DC7">
              <w:rPr>
                <w:rFonts w:ascii="Times New Roman" w:eastAsia="Calibri" w:hAnsi="Times New Roman" w:cs="Times New Roman"/>
                <w:sz w:val="24"/>
                <w:szCs w:val="24"/>
                <w:vertAlign w:val="superscript"/>
                <w:lang w:val="en-US"/>
              </w:rPr>
              <w:t>b</w:t>
            </w:r>
            <w:proofErr w:type="spellEnd"/>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.091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.059</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.25</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&lt; .01</w:t>
            </w:r>
          </w:p>
        </w:tc>
        <w:tc>
          <w:tcPr>
            <w:tcW w:w="0" w:type="auto"/>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.25</w:t>
            </w:r>
          </w:p>
        </w:tc>
      </w:tr>
      <w:tr w:rsidR="00FF08A8" w:rsidRPr="00590DC7" w:rsidTr="0082751E">
        <w:tc>
          <w:tcPr>
            <w:tcW w:w="0" w:type="auto"/>
            <w:gridSpan w:val="10"/>
            <w:tcBorders>
              <w:bottom w:val="single" w:sz="4" w:space="0" w:color="auto"/>
            </w:tcBorders>
          </w:tcPr>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lang w:val="en-US"/>
              </w:rPr>
            </w:pPr>
            <w:r w:rsidRPr="00590DC7">
              <w:rPr>
                <w:rFonts w:ascii="Times New Roman" w:eastAsia="Calibri" w:hAnsi="Times New Roman" w:cs="Times New Roman"/>
                <w:sz w:val="24"/>
                <w:szCs w:val="24"/>
                <w:lang w:val="en-US"/>
              </w:rPr>
              <w:t>c = R</w:t>
            </w:r>
            <w:r w:rsidRPr="00590DC7">
              <w:rPr>
                <w:rFonts w:ascii="Times New Roman" w:eastAsia="Calibri" w:hAnsi="Times New Roman" w:cs="Times New Roman"/>
                <w:sz w:val="24"/>
                <w:szCs w:val="24"/>
                <w:vertAlign w:val="superscript"/>
                <w:lang w:val="en-US"/>
              </w:rPr>
              <w:t>2</w:t>
            </w:r>
            <w:r w:rsidRPr="00590DC7">
              <w:rPr>
                <w:rFonts w:ascii="Times New Roman" w:eastAsia="Calibri" w:hAnsi="Times New Roman" w:cs="Times New Roman"/>
                <w:sz w:val="24"/>
                <w:szCs w:val="24"/>
                <w:lang w:val="en-US"/>
              </w:rPr>
              <w:t xml:space="preserve"> = .19, </w:t>
            </w:r>
            <w:proofErr w:type="spellStart"/>
            <w:r w:rsidRPr="00590DC7">
              <w:rPr>
                <w:rFonts w:ascii="Times New Roman" w:eastAsia="Calibri" w:hAnsi="Times New Roman" w:cs="Times New Roman"/>
                <w:sz w:val="24"/>
                <w:szCs w:val="24"/>
                <w:lang w:val="en-US"/>
              </w:rPr>
              <w:t>Adj</w:t>
            </w:r>
            <w:proofErr w:type="spellEnd"/>
            <w:r w:rsidRPr="00590DC7">
              <w:rPr>
                <w:rFonts w:ascii="Times New Roman" w:eastAsia="Calibri" w:hAnsi="Times New Roman" w:cs="Times New Roman"/>
                <w:sz w:val="24"/>
                <w:szCs w:val="24"/>
                <w:lang w:val="en-US"/>
              </w:rPr>
              <w:t xml:space="preserve"> R</w:t>
            </w:r>
            <w:r w:rsidRPr="00590DC7">
              <w:rPr>
                <w:rFonts w:ascii="Times New Roman" w:eastAsia="Calibri" w:hAnsi="Times New Roman" w:cs="Times New Roman"/>
                <w:sz w:val="24"/>
                <w:szCs w:val="24"/>
                <w:vertAlign w:val="superscript"/>
                <w:lang w:val="en-US"/>
              </w:rPr>
              <w:t>2</w:t>
            </w:r>
            <w:r w:rsidRPr="00590DC7">
              <w:rPr>
                <w:rFonts w:ascii="Times New Roman" w:eastAsia="Calibri" w:hAnsi="Times New Roman" w:cs="Times New Roman"/>
                <w:sz w:val="24"/>
                <w:szCs w:val="24"/>
                <w:lang w:val="en-US"/>
              </w:rPr>
              <w:t xml:space="preserve"> = .16  </w:t>
            </w:r>
            <w:r w:rsidRPr="00590DC7">
              <w:rPr>
                <w:rFonts w:ascii="Times New Roman" w:eastAsia="Calibri" w:hAnsi="Times New Roman" w:cs="Times New Roman"/>
                <w:i/>
                <w:sz w:val="24"/>
                <w:szCs w:val="24"/>
                <w:lang w:val="en-US"/>
              </w:rPr>
              <w:t>F</w:t>
            </w:r>
            <w:r w:rsidRPr="00590DC7">
              <w:rPr>
                <w:rFonts w:ascii="Times New Roman" w:eastAsia="Calibri" w:hAnsi="Times New Roman" w:cs="Times New Roman"/>
                <w:sz w:val="24"/>
                <w:szCs w:val="24"/>
                <w:lang w:val="en-US"/>
              </w:rPr>
              <w:t>(4,126) = 7.33,</w:t>
            </w:r>
            <w:r w:rsidRPr="00590DC7">
              <w:rPr>
                <w:rFonts w:ascii="Times New Roman" w:eastAsia="Calibri" w:hAnsi="Times New Roman" w:cs="Times New Roman"/>
                <w:i/>
                <w:sz w:val="24"/>
                <w:szCs w:val="24"/>
                <w:lang w:val="en-US"/>
              </w:rPr>
              <w:t xml:space="preserve"> p  </w:t>
            </w:r>
            <w:r w:rsidRPr="00590DC7">
              <w:rPr>
                <w:rFonts w:ascii="Times New Roman" w:eastAsia="Calibri" w:hAnsi="Times New Roman" w:cs="Times New Roman"/>
                <w:sz w:val="24"/>
                <w:szCs w:val="24"/>
                <w:lang w:val="en-US"/>
              </w:rPr>
              <w:t>&lt; .001***</w:t>
            </w:r>
          </w:p>
        </w:tc>
      </w:tr>
    </w:tbl>
    <w:p w:rsidR="00FF08A8" w:rsidRPr="00590DC7" w:rsidRDefault="00FF08A8" w:rsidP="00FF08A8">
      <w:pPr>
        <w:widowControl w:val="0"/>
        <w:autoSpaceDE w:val="0"/>
        <w:autoSpaceDN w:val="0"/>
        <w:adjustRightInd w:val="0"/>
        <w:spacing w:after="0" w:line="480" w:lineRule="auto"/>
        <w:rPr>
          <w:rFonts w:ascii="Times New Roman" w:eastAsia="Calibri" w:hAnsi="Times New Roman" w:cs="Times New Roman"/>
          <w:sz w:val="24"/>
          <w:szCs w:val="24"/>
        </w:rPr>
      </w:pPr>
      <w:r w:rsidRPr="00590DC7">
        <w:rPr>
          <w:rFonts w:ascii="Times New Roman" w:eastAsia="Calibri" w:hAnsi="Times New Roman" w:cs="Times New Roman"/>
          <w:i/>
          <w:sz w:val="24"/>
          <w:szCs w:val="24"/>
        </w:rPr>
        <w:t>Note.</w:t>
      </w:r>
      <w:r w:rsidRPr="00590DC7">
        <w:rPr>
          <w:rFonts w:ascii="Times New Roman" w:eastAsia="Calibri" w:hAnsi="Times New Roman" w:cs="Times New Roman"/>
          <w:bCs/>
          <w:sz w:val="24"/>
          <w:szCs w:val="24"/>
        </w:rPr>
        <w:t xml:space="preserve"> </w:t>
      </w:r>
      <w:proofErr w:type="spellStart"/>
      <w:proofErr w:type="gramStart"/>
      <w:r w:rsidRPr="00590DC7">
        <w:rPr>
          <w:rFonts w:ascii="Times New Roman" w:eastAsia="Calibri" w:hAnsi="Times New Roman" w:cs="Times New Roman"/>
          <w:sz w:val="24"/>
          <w:szCs w:val="24"/>
          <w:vertAlign w:val="superscript"/>
        </w:rPr>
        <w:t>a</w:t>
      </w:r>
      <w:r w:rsidRPr="00590DC7">
        <w:rPr>
          <w:rFonts w:ascii="Times New Roman" w:eastAsia="Calibri" w:hAnsi="Times New Roman" w:cs="Times New Roman"/>
          <w:sz w:val="24"/>
          <w:szCs w:val="24"/>
        </w:rPr>
        <w:t>Bias</w:t>
      </w:r>
      <w:proofErr w:type="spellEnd"/>
      <w:r w:rsidRPr="00590DC7">
        <w:rPr>
          <w:rFonts w:ascii="Times New Roman" w:eastAsia="Calibri" w:hAnsi="Times New Roman" w:cs="Times New Roman"/>
          <w:sz w:val="24"/>
          <w:szCs w:val="24"/>
        </w:rPr>
        <w:t>-corrected</w:t>
      </w:r>
      <w:proofErr w:type="gramEnd"/>
      <w:r w:rsidRPr="00590DC7">
        <w:rPr>
          <w:rFonts w:ascii="Times New Roman" w:eastAsia="Calibri" w:hAnsi="Times New Roman" w:cs="Times New Roman"/>
          <w:sz w:val="24"/>
          <w:szCs w:val="24"/>
        </w:rPr>
        <w:t xml:space="preserve"> and accelerated bootstrap confidence intervals. </w:t>
      </w:r>
      <w:proofErr w:type="spellStart"/>
      <w:proofErr w:type="gramStart"/>
      <w:r w:rsidRPr="00590DC7">
        <w:rPr>
          <w:rFonts w:ascii="Times New Roman" w:eastAsia="Calibri" w:hAnsi="Times New Roman" w:cs="Times New Roman"/>
          <w:sz w:val="24"/>
          <w:szCs w:val="24"/>
          <w:vertAlign w:val="superscript"/>
        </w:rPr>
        <w:t>b</w:t>
      </w:r>
      <w:r w:rsidRPr="00590DC7">
        <w:rPr>
          <w:rFonts w:ascii="Times New Roman" w:eastAsia="Calibri" w:hAnsi="Times New Roman" w:cs="Times New Roman"/>
          <w:bCs/>
          <w:sz w:val="24"/>
          <w:szCs w:val="24"/>
        </w:rPr>
        <w:t>AC</w:t>
      </w:r>
      <w:proofErr w:type="spellEnd"/>
      <w:proofErr w:type="gramEnd"/>
      <w:r w:rsidRPr="00590DC7">
        <w:rPr>
          <w:rFonts w:ascii="Times New Roman" w:eastAsia="Calibri" w:hAnsi="Times New Roman" w:cs="Times New Roman"/>
          <w:bCs/>
          <w:sz w:val="24"/>
          <w:szCs w:val="24"/>
        </w:rPr>
        <w:t xml:space="preserve"> = appearance conversations. </w:t>
      </w:r>
      <w:r w:rsidRPr="00590DC7">
        <w:rPr>
          <w:rFonts w:ascii="Times New Roman" w:eastAsia="Calibri" w:hAnsi="Times New Roman" w:cs="Times New Roman"/>
          <w:sz w:val="24"/>
          <w:szCs w:val="24"/>
        </w:rPr>
        <w:t xml:space="preserve">* </w:t>
      </w:r>
      <w:proofErr w:type="gramStart"/>
      <w:r w:rsidRPr="00590DC7">
        <w:rPr>
          <w:rFonts w:ascii="Times New Roman" w:eastAsia="Calibri" w:hAnsi="Times New Roman" w:cs="Times New Roman"/>
          <w:i/>
          <w:sz w:val="24"/>
          <w:szCs w:val="24"/>
        </w:rPr>
        <w:t>p</w:t>
      </w:r>
      <w:proofErr w:type="gramEnd"/>
      <w:r w:rsidRPr="00590DC7">
        <w:rPr>
          <w:rFonts w:ascii="Times New Roman" w:eastAsia="Calibri" w:hAnsi="Times New Roman" w:cs="Times New Roman"/>
          <w:sz w:val="24"/>
          <w:szCs w:val="24"/>
        </w:rPr>
        <w:t xml:space="preserve"> &lt; .05 **. </w:t>
      </w:r>
      <w:proofErr w:type="gramStart"/>
      <w:r w:rsidRPr="00590DC7">
        <w:rPr>
          <w:rFonts w:ascii="Times New Roman" w:eastAsia="Calibri" w:hAnsi="Times New Roman" w:cs="Times New Roman"/>
          <w:i/>
          <w:sz w:val="24"/>
          <w:szCs w:val="24"/>
        </w:rPr>
        <w:t>p</w:t>
      </w:r>
      <w:proofErr w:type="gramEnd"/>
      <w:r w:rsidRPr="00590DC7">
        <w:rPr>
          <w:rFonts w:ascii="Times New Roman" w:eastAsia="Calibri" w:hAnsi="Times New Roman" w:cs="Times New Roman"/>
          <w:sz w:val="24"/>
          <w:szCs w:val="24"/>
        </w:rPr>
        <w:t xml:space="preserve"> &lt; .01. *** </w:t>
      </w:r>
      <w:proofErr w:type="gramStart"/>
      <w:r w:rsidRPr="00590DC7">
        <w:rPr>
          <w:rFonts w:ascii="Times New Roman" w:eastAsia="Calibri" w:hAnsi="Times New Roman" w:cs="Times New Roman"/>
          <w:i/>
          <w:sz w:val="24"/>
          <w:szCs w:val="24"/>
        </w:rPr>
        <w:t>p</w:t>
      </w:r>
      <w:proofErr w:type="gramEnd"/>
      <w:r w:rsidRPr="00590DC7">
        <w:rPr>
          <w:rFonts w:ascii="Times New Roman" w:eastAsia="Calibri" w:hAnsi="Times New Roman" w:cs="Times New Roman"/>
          <w:sz w:val="24"/>
          <w:szCs w:val="24"/>
        </w:rPr>
        <w:t xml:space="preserve"> &lt; .001</w:t>
      </w:r>
    </w:p>
    <w:p w:rsidR="0082751E" w:rsidRPr="00590DC7" w:rsidRDefault="0082751E">
      <w:pPr>
        <w:rPr>
          <w:rFonts w:ascii="Times New Roman" w:hAnsi="Times New Roman" w:cs="Times New Roman"/>
        </w:rPr>
      </w:pPr>
    </w:p>
    <w:sectPr w:rsidR="0082751E" w:rsidRPr="00590DC7" w:rsidSect="008275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93" w:rsidRDefault="009B2D93" w:rsidP="00FF08A8">
      <w:pPr>
        <w:spacing w:after="0" w:line="240" w:lineRule="auto"/>
      </w:pPr>
      <w:r>
        <w:separator/>
      </w:r>
    </w:p>
  </w:endnote>
  <w:endnote w:type="continuationSeparator" w:id="0">
    <w:p w:rsidR="009B2D93" w:rsidRDefault="009B2D93" w:rsidP="00FF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93" w:rsidRDefault="009B2D93" w:rsidP="00FF08A8">
      <w:pPr>
        <w:spacing w:after="0" w:line="240" w:lineRule="auto"/>
      </w:pPr>
      <w:r>
        <w:separator/>
      </w:r>
    </w:p>
  </w:footnote>
  <w:footnote w:type="continuationSeparator" w:id="0">
    <w:p w:rsidR="009B2D93" w:rsidRDefault="009B2D93" w:rsidP="00FF08A8">
      <w:pPr>
        <w:spacing w:after="0" w:line="240" w:lineRule="auto"/>
      </w:pPr>
      <w:r>
        <w:continuationSeparator/>
      </w:r>
    </w:p>
  </w:footnote>
  <w:footnote w:id="1">
    <w:p w:rsidR="009F5AE3" w:rsidRPr="00846FDF" w:rsidRDefault="009F5AE3">
      <w:pPr>
        <w:pStyle w:val="FootnoteText"/>
        <w:rPr>
          <w:rFonts w:ascii="Times New Roman" w:hAnsi="Times New Roman"/>
          <w:sz w:val="24"/>
          <w:szCs w:val="24"/>
        </w:rPr>
      </w:pPr>
      <w:r w:rsidRPr="00846FDF">
        <w:rPr>
          <w:rStyle w:val="FootnoteReference"/>
          <w:rFonts w:ascii="Times New Roman" w:hAnsi="Times New Roman"/>
          <w:sz w:val="24"/>
          <w:szCs w:val="24"/>
        </w:rPr>
        <w:footnoteRef/>
      </w:r>
      <w:r w:rsidRPr="00846FDF">
        <w:rPr>
          <w:rFonts w:ascii="Times New Roman" w:hAnsi="Times New Roman"/>
          <w:sz w:val="24"/>
          <w:szCs w:val="24"/>
        </w:rPr>
        <w:t xml:space="preserve"> Leeds Metropolitan University, Leeds, UK </w:t>
      </w:r>
    </w:p>
  </w:footnote>
  <w:footnote w:id="2">
    <w:p w:rsidR="002704B1" w:rsidRPr="00E849B2" w:rsidRDefault="002704B1" w:rsidP="00E849B2">
      <w:pPr>
        <w:widowControl w:val="0"/>
        <w:spacing w:after="0" w:line="480" w:lineRule="auto"/>
        <w:ind w:firstLine="720"/>
        <w:outlineLvl w:val="0"/>
        <w:rPr>
          <w:rFonts w:ascii="Times New Roman" w:eastAsia="Calibri" w:hAnsi="Times New Roman" w:cs="Times New Roman"/>
          <w:sz w:val="24"/>
          <w:szCs w:val="24"/>
        </w:rPr>
      </w:pPr>
      <w:r>
        <w:rPr>
          <w:rStyle w:val="FootnoteReference"/>
        </w:rPr>
        <w:footnoteRef/>
      </w:r>
      <w:r>
        <w:t xml:space="preserve">  </w:t>
      </w:r>
      <w:r>
        <w:rPr>
          <w:rFonts w:ascii="Times New Roman" w:hAnsi="Times New Roman"/>
          <w:sz w:val="24"/>
          <w:szCs w:val="24"/>
        </w:rPr>
        <w:t xml:space="preserve">To </w:t>
      </w:r>
      <w:r w:rsidR="009B1496">
        <w:rPr>
          <w:rFonts w:ascii="Times New Roman" w:hAnsi="Times New Roman"/>
          <w:sz w:val="24"/>
          <w:szCs w:val="24"/>
        </w:rPr>
        <w:t xml:space="preserve">the best of </w:t>
      </w:r>
      <w:r>
        <w:rPr>
          <w:rFonts w:ascii="Times New Roman" w:hAnsi="Times New Roman"/>
          <w:sz w:val="24"/>
          <w:szCs w:val="24"/>
        </w:rPr>
        <w:t>our knowledge r</w:t>
      </w:r>
      <w:r w:rsidRPr="00E849B2">
        <w:rPr>
          <w:rFonts w:ascii="Times New Roman" w:hAnsi="Times New Roman"/>
          <w:sz w:val="24"/>
          <w:szCs w:val="24"/>
        </w:rPr>
        <w:t>esearch has also not explored whether these constructs differ between heterosexual men and men of other sexual orientations other than gay</w:t>
      </w:r>
      <w:r>
        <w:rPr>
          <w:rFonts w:ascii="Times New Roman" w:hAnsi="Times New Roman"/>
          <w:sz w:val="24"/>
          <w:szCs w:val="24"/>
        </w:rPr>
        <w:t xml:space="preserve"> (e.g., bisexual, asexual)</w:t>
      </w:r>
      <w:r w:rsidRPr="00E849B2">
        <w:rPr>
          <w:rFonts w:ascii="Times New Roman" w:hAnsi="Times New Roman"/>
          <w:sz w:val="24"/>
          <w:szCs w:val="24"/>
        </w:rPr>
        <w:t>.</w:t>
      </w:r>
      <w:r>
        <w:rPr>
          <w:rFonts w:ascii="Times New Roman" w:hAnsi="Times New Roman"/>
          <w:sz w:val="24"/>
          <w:szCs w:val="24"/>
        </w:rPr>
        <w:t xml:space="preserve"> </w:t>
      </w:r>
    </w:p>
  </w:footnote>
  <w:footnote w:id="3">
    <w:p w:rsidR="002704B1" w:rsidRDefault="002704B1" w:rsidP="00FF08A8">
      <w:pPr>
        <w:pStyle w:val="FootnoteText"/>
        <w:spacing w:line="480" w:lineRule="auto"/>
      </w:pPr>
      <w:r w:rsidRPr="00ED3566">
        <w:rPr>
          <w:rStyle w:val="FootnoteReference"/>
          <w:rFonts w:ascii="Times New Roman" w:hAnsi="Times New Roman"/>
          <w:sz w:val="24"/>
          <w:szCs w:val="24"/>
        </w:rPr>
        <w:footnoteRef/>
      </w:r>
      <w:r w:rsidRPr="00ED3566">
        <w:rPr>
          <w:rFonts w:ascii="Times New Roman" w:hAnsi="Times New Roman"/>
          <w:sz w:val="24"/>
          <w:szCs w:val="24"/>
        </w:rPr>
        <w:t xml:space="preserve"> As </w:t>
      </w:r>
      <w:proofErr w:type="spellStart"/>
      <w:r w:rsidRPr="00ED3566">
        <w:rPr>
          <w:rFonts w:ascii="Times New Roman" w:hAnsi="Times New Roman"/>
          <w:sz w:val="24"/>
          <w:szCs w:val="24"/>
        </w:rPr>
        <w:t>Levene’s</w:t>
      </w:r>
      <w:proofErr w:type="spellEnd"/>
      <w:r w:rsidRPr="00ED3566">
        <w:rPr>
          <w:rFonts w:ascii="Times New Roman" w:hAnsi="Times New Roman"/>
          <w:sz w:val="24"/>
          <w:szCs w:val="24"/>
        </w:rPr>
        <w:t xml:space="preserve"> test w</w:t>
      </w:r>
      <w:r>
        <w:rPr>
          <w:rFonts w:ascii="Times New Roman" w:hAnsi="Times New Roman"/>
          <w:sz w:val="24"/>
          <w:szCs w:val="24"/>
        </w:rPr>
        <w:t>as</w:t>
      </w:r>
      <w:r w:rsidRPr="00ED3566">
        <w:rPr>
          <w:rFonts w:ascii="Times New Roman" w:hAnsi="Times New Roman"/>
          <w:sz w:val="24"/>
          <w:szCs w:val="24"/>
        </w:rPr>
        <w:t xml:space="preserve"> significant for appearance orientation </w:t>
      </w:r>
      <w:r w:rsidRPr="00107868">
        <w:rPr>
          <w:rFonts w:ascii="Times New Roman" w:hAnsi="Times New Roman"/>
          <w:sz w:val="24"/>
          <w:szCs w:val="24"/>
        </w:rPr>
        <w:t>(</w:t>
      </w:r>
      <w:r w:rsidRPr="00173117">
        <w:rPr>
          <w:rFonts w:ascii="Times New Roman" w:hAnsi="Times New Roman"/>
          <w:i/>
          <w:sz w:val="24"/>
          <w:szCs w:val="24"/>
        </w:rPr>
        <w:t>F</w:t>
      </w:r>
      <w:r>
        <w:rPr>
          <w:rFonts w:ascii="Times New Roman" w:hAnsi="Times New Roman"/>
          <w:sz w:val="24"/>
          <w:szCs w:val="24"/>
        </w:rPr>
        <w:t xml:space="preserve"> </w:t>
      </w:r>
      <w:r w:rsidRPr="00ED3566">
        <w:rPr>
          <w:rFonts w:ascii="Times New Roman" w:hAnsi="Times New Roman"/>
          <w:sz w:val="24"/>
          <w:szCs w:val="24"/>
        </w:rPr>
        <w:t>(1,131)</w:t>
      </w:r>
      <w:r>
        <w:rPr>
          <w:rFonts w:ascii="Times New Roman" w:hAnsi="Times New Roman"/>
          <w:sz w:val="24"/>
          <w:szCs w:val="24"/>
        </w:rPr>
        <w:t xml:space="preserve"> = </w:t>
      </w:r>
      <w:r w:rsidRPr="00ED3566">
        <w:rPr>
          <w:rFonts w:ascii="Times New Roman" w:hAnsi="Times New Roman"/>
          <w:sz w:val="24"/>
          <w:szCs w:val="24"/>
        </w:rPr>
        <w:t xml:space="preserve">5.64, </w:t>
      </w:r>
      <w:r w:rsidRPr="00173117">
        <w:rPr>
          <w:rFonts w:ascii="Times New Roman" w:hAnsi="Times New Roman"/>
          <w:i/>
          <w:sz w:val="24"/>
          <w:szCs w:val="24"/>
        </w:rPr>
        <w:t>p</w:t>
      </w:r>
      <w:r>
        <w:rPr>
          <w:rFonts w:ascii="Times New Roman" w:hAnsi="Times New Roman"/>
          <w:i/>
          <w:sz w:val="24"/>
          <w:szCs w:val="24"/>
        </w:rPr>
        <w:t xml:space="preserve"> = </w:t>
      </w:r>
      <w:r w:rsidRPr="00ED3566">
        <w:rPr>
          <w:rFonts w:ascii="Times New Roman" w:hAnsi="Times New Roman"/>
          <w:sz w:val="24"/>
          <w:szCs w:val="24"/>
        </w:rPr>
        <w:t>.02</w:t>
      </w:r>
      <w:r>
        <w:rPr>
          <w:rFonts w:ascii="Times New Roman" w:hAnsi="Times New Roman"/>
          <w:sz w:val="24"/>
          <w:szCs w:val="24"/>
        </w:rPr>
        <w:t>)</w:t>
      </w:r>
      <w:r w:rsidRPr="00ED3566">
        <w:rPr>
          <w:rFonts w:ascii="Times New Roman" w:hAnsi="Times New Roman"/>
          <w:sz w:val="24"/>
          <w:szCs w:val="24"/>
        </w:rPr>
        <w:t xml:space="preserve"> the assumption of equality of variance was violated. Thus, </w:t>
      </w:r>
      <w:r w:rsidRPr="00ED3566">
        <w:rPr>
          <w:rFonts w:ascii="Times New Roman" w:hAnsi="Times New Roman"/>
          <w:color w:val="000000"/>
          <w:sz w:val="24"/>
          <w:szCs w:val="24"/>
        </w:rPr>
        <w:t>a more conservative alpha level (</w:t>
      </w:r>
      <w:r w:rsidRPr="00173117">
        <w:rPr>
          <w:rFonts w:ascii="Times New Roman" w:hAnsi="Times New Roman"/>
          <w:i/>
          <w:color w:val="000000"/>
          <w:sz w:val="24"/>
          <w:szCs w:val="24"/>
        </w:rPr>
        <w:t>p</w:t>
      </w:r>
      <w:r>
        <w:rPr>
          <w:rFonts w:ascii="Times New Roman" w:hAnsi="Times New Roman"/>
          <w:color w:val="000000"/>
          <w:sz w:val="24"/>
          <w:szCs w:val="24"/>
        </w:rPr>
        <w:t xml:space="preserve"> = </w:t>
      </w:r>
      <w:r w:rsidRPr="00ED3566">
        <w:rPr>
          <w:rFonts w:ascii="Times New Roman" w:hAnsi="Times New Roman"/>
          <w:color w:val="000000"/>
          <w:sz w:val="24"/>
          <w:szCs w:val="24"/>
        </w:rPr>
        <w:t>.0</w:t>
      </w:r>
      <w:r>
        <w:rPr>
          <w:rFonts w:ascii="Times New Roman" w:hAnsi="Times New Roman"/>
          <w:color w:val="000000"/>
          <w:sz w:val="24"/>
          <w:szCs w:val="24"/>
        </w:rPr>
        <w:t>25) was used in interpretation (</w:t>
      </w:r>
      <w:r w:rsidRPr="00ED3566">
        <w:rPr>
          <w:rFonts w:ascii="Times New Roman" w:hAnsi="Times New Roman"/>
          <w:color w:val="000000"/>
          <w:sz w:val="24"/>
          <w:szCs w:val="24"/>
        </w:rPr>
        <w:t xml:space="preserve">as </w:t>
      </w:r>
      <w:r>
        <w:rPr>
          <w:rFonts w:ascii="Times New Roman" w:hAnsi="Times New Roman"/>
          <w:color w:val="000000"/>
          <w:sz w:val="24"/>
          <w:szCs w:val="24"/>
        </w:rPr>
        <w:t xml:space="preserve">recommended by </w:t>
      </w:r>
      <w:proofErr w:type="spellStart"/>
      <w:r w:rsidRPr="00ED3566">
        <w:rPr>
          <w:rFonts w:ascii="Times New Roman" w:hAnsi="Times New Roman"/>
          <w:color w:val="000000"/>
          <w:sz w:val="24"/>
          <w:szCs w:val="24"/>
        </w:rPr>
        <w:t>Tabachni</w:t>
      </w:r>
      <w:r>
        <w:rPr>
          <w:rFonts w:ascii="Times New Roman" w:hAnsi="Times New Roman"/>
          <w:color w:val="000000"/>
          <w:sz w:val="24"/>
          <w:szCs w:val="24"/>
        </w:rPr>
        <w:t>c</w:t>
      </w:r>
      <w:r w:rsidRPr="00ED3566">
        <w:rPr>
          <w:rFonts w:ascii="Times New Roman" w:hAnsi="Times New Roman"/>
          <w:color w:val="000000"/>
          <w:sz w:val="24"/>
          <w:szCs w:val="24"/>
        </w:rPr>
        <w:t>k</w:t>
      </w:r>
      <w:proofErr w:type="spellEnd"/>
      <w:r w:rsidRPr="00ED3566">
        <w:rPr>
          <w:rFonts w:ascii="Times New Roman" w:hAnsi="Times New Roman"/>
          <w:color w:val="000000"/>
          <w:sz w:val="24"/>
          <w:szCs w:val="24"/>
        </w:rPr>
        <w:t xml:space="preserve"> </w:t>
      </w:r>
      <w:r>
        <w:rPr>
          <w:rFonts w:ascii="Times New Roman" w:hAnsi="Times New Roman"/>
          <w:color w:val="000000"/>
          <w:sz w:val="24"/>
          <w:szCs w:val="24"/>
        </w:rPr>
        <w:t xml:space="preserve">&amp; </w:t>
      </w:r>
      <w:proofErr w:type="spellStart"/>
      <w:r>
        <w:rPr>
          <w:rFonts w:ascii="Times New Roman" w:hAnsi="Times New Roman"/>
          <w:color w:val="000000"/>
          <w:sz w:val="24"/>
          <w:szCs w:val="24"/>
        </w:rPr>
        <w:t>Fidell</w:t>
      </w:r>
      <w:proofErr w:type="spellEnd"/>
      <w:r>
        <w:rPr>
          <w:rFonts w:ascii="Times New Roman" w:hAnsi="Times New Roman"/>
          <w:color w:val="000000"/>
          <w:sz w:val="24"/>
          <w:szCs w:val="24"/>
        </w:rPr>
        <w:t>, 2006</w:t>
      </w:r>
      <w:r w:rsidRPr="00ED3566">
        <w:rPr>
          <w:rFonts w:ascii="Times New Roman" w:hAnsi="Times New Roman"/>
          <w:color w:val="000000"/>
          <w:sz w:val="24"/>
          <w:szCs w:val="24"/>
        </w:rPr>
        <w:t>).</w:t>
      </w:r>
    </w:p>
  </w:footnote>
  <w:footnote w:id="4">
    <w:p w:rsidR="002704B1" w:rsidRDefault="002704B1" w:rsidP="00FF08A8">
      <w:pPr>
        <w:pStyle w:val="FootnoteText"/>
        <w:spacing w:line="480" w:lineRule="auto"/>
      </w:pPr>
      <w:r w:rsidRPr="00ED3566">
        <w:rPr>
          <w:rStyle w:val="FootnoteReference"/>
          <w:rFonts w:ascii="Times New Roman" w:hAnsi="Times New Roman"/>
          <w:sz w:val="24"/>
          <w:szCs w:val="24"/>
        </w:rPr>
        <w:footnoteRef/>
      </w:r>
      <w:r w:rsidRPr="00ED3566">
        <w:rPr>
          <w:rFonts w:ascii="Times New Roman" w:hAnsi="Times New Roman"/>
          <w:sz w:val="24"/>
          <w:szCs w:val="24"/>
        </w:rPr>
        <w:t xml:space="preserve"> </w:t>
      </w:r>
      <w:r>
        <w:rPr>
          <w:rFonts w:ascii="Times New Roman" w:hAnsi="Times New Roman"/>
          <w:sz w:val="24"/>
          <w:szCs w:val="24"/>
        </w:rPr>
        <w:t>A</w:t>
      </w:r>
      <w:r w:rsidRPr="00ED3566">
        <w:rPr>
          <w:rFonts w:ascii="Times New Roman" w:hAnsi="Times New Roman"/>
          <w:sz w:val="24"/>
          <w:szCs w:val="24"/>
        </w:rPr>
        <w:t xml:space="preserve"> series of contrasts were conducted and revealed no significant differences between the mediators in each model (</w:t>
      </w:r>
      <w:r w:rsidRPr="00173117">
        <w:rPr>
          <w:rFonts w:ascii="Times New Roman" w:hAnsi="Times New Roman"/>
          <w:i/>
          <w:sz w:val="24"/>
          <w:szCs w:val="24"/>
        </w:rPr>
        <w:t>p</w:t>
      </w:r>
      <w:r>
        <w:rPr>
          <w:rFonts w:ascii="Times New Roman" w:hAnsi="Times New Roman"/>
          <w:i/>
          <w:sz w:val="24"/>
          <w:szCs w:val="24"/>
        </w:rPr>
        <w:t xml:space="preserve"> </w:t>
      </w:r>
      <w:r w:rsidRPr="00ED3566">
        <w:rPr>
          <w:rFonts w:ascii="Times New Roman" w:hAnsi="Times New Roman"/>
          <w:sz w:val="24"/>
          <w:szCs w:val="24"/>
        </w:rPr>
        <w:t>&gt;</w:t>
      </w:r>
      <w:r>
        <w:rPr>
          <w:rFonts w:ascii="Times New Roman" w:hAnsi="Times New Roman"/>
          <w:sz w:val="24"/>
          <w:szCs w:val="24"/>
        </w:rPr>
        <w:t xml:space="preserve"> </w:t>
      </w:r>
      <w:r w:rsidRPr="00ED3566">
        <w:rPr>
          <w:rFonts w:ascii="Times New Roman" w:hAnsi="Times New Roman"/>
          <w:sz w:val="24"/>
          <w:szCs w:val="24"/>
        </w:rPr>
        <w:t xml:space="preserve">0.5). </w:t>
      </w:r>
    </w:p>
  </w:footnote>
  <w:footnote w:id="5">
    <w:p w:rsidR="002704B1" w:rsidRDefault="002704B1" w:rsidP="00FF08A8">
      <w:pPr>
        <w:pStyle w:val="FootnoteText"/>
        <w:spacing w:line="480" w:lineRule="auto"/>
      </w:pPr>
      <w:r w:rsidRPr="00ED3566">
        <w:rPr>
          <w:rStyle w:val="FootnoteReference"/>
          <w:rFonts w:ascii="Times New Roman" w:hAnsi="Times New Roman"/>
          <w:sz w:val="24"/>
          <w:szCs w:val="24"/>
        </w:rPr>
        <w:footnoteRef/>
      </w:r>
      <w:r w:rsidRPr="00ED3566">
        <w:rPr>
          <w:rFonts w:ascii="Times New Roman" w:hAnsi="Times New Roman"/>
          <w:sz w:val="24"/>
          <w:szCs w:val="24"/>
        </w:rPr>
        <w:t xml:space="preserve"> </w:t>
      </w:r>
      <w:proofErr w:type="spellStart"/>
      <w:r w:rsidRPr="00173117">
        <w:rPr>
          <w:rFonts w:ascii="Times New Roman" w:hAnsi="Times New Roman"/>
          <w:i/>
          <w:sz w:val="24"/>
          <w:szCs w:val="24"/>
        </w:rPr>
        <w:t>M</w:t>
      </w:r>
      <w:r w:rsidRPr="00173117">
        <w:rPr>
          <w:rFonts w:ascii="Times New Roman" w:hAnsi="Times New Roman"/>
          <w:i/>
          <w:sz w:val="24"/>
          <w:szCs w:val="24"/>
          <w:vertAlign w:val="subscript"/>
        </w:rPr>
        <w:t>pos</w:t>
      </w:r>
      <w:proofErr w:type="spellEnd"/>
      <w:r>
        <w:rPr>
          <w:rFonts w:ascii="Times New Roman" w:hAnsi="Times New Roman"/>
          <w:sz w:val="24"/>
          <w:szCs w:val="24"/>
          <w:vertAlign w:val="subscript"/>
        </w:rPr>
        <w:t xml:space="preserve"> = </w:t>
      </w:r>
      <w:r>
        <w:rPr>
          <w:rFonts w:ascii="Times New Roman" w:hAnsi="Times New Roman"/>
          <w:sz w:val="24"/>
          <w:szCs w:val="24"/>
        </w:rPr>
        <w:t xml:space="preserve">refers to mean frequency scores of positive appearance conversation engagement. </w:t>
      </w:r>
      <w:proofErr w:type="spellStart"/>
      <w:r w:rsidRPr="00173117">
        <w:rPr>
          <w:rFonts w:ascii="Times New Roman" w:hAnsi="Times New Roman"/>
          <w:i/>
          <w:sz w:val="24"/>
          <w:szCs w:val="24"/>
        </w:rPr>
        <w:t>M</w:t>
      </w:r>
      <w:r w:rsidRPr="00173117">
        <w:rPr>
          <w:rFonts w:ascii="Times New Roman" w:hAnsi="Times New Roman"/>
          <w:i/>
          <w:sz w:val="24"/>
          <w:szCs w:val="24"/>
          <w:vertAlign w:val="subscript"/>
        </w:rPr>
        <w:t>neg</w:t>
      </w:r>
      <w:proofErr w:type="spellEnd"/>
      <w:r>
        <w:rPr>
          <w:rFonts w:ascii="Times New Roman" w:hAnsi="Times New Roman"/>
          <w:sz w:val="24"/>
          <w:szCs w:val="24"/>
          <w:vertAlign w:val="subscript"/>
        </w:rPr>
        <w:t xml:space="preserve"> = </w:t>
      </w:r>
      <w:r>
        <w:rPr>
          <w:rFonts w:ascii="Times New Roman" w:hAnsi="Times New Roman"/>
          <w:sz w:val="24"/>
          <w:szCs w:val="24"/>
        </w:rPr>
        <w:t xml:space="preserve">refers to mean frequency scores of negative appearance conversation engagement.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B1" w:rsidRPr="005F31D0" w:rsidRDefault="008465BC" w:rsidP="0082751E">
    <w:pPr>
      <w:pStyle w:val="Header"/>
      <w:rPr>
        <w:rFonts w:ascii="Times New Roman" w:hAnsi="Times New Roman"/>
        <w:sz w:val="24"/>
        <w:szCs w:val="24"/>
      </w:rPr>
    </w:pPr>
    <w:r w:rsidRPr="008465BC">
      <w:rPr>
        <w:rFonts w:ascii="Times New Roman" w:hAnsi="Times New Roman"/>
        <w:sz w:val="24"/>
      </w:rPr>
      <w:t>Running Head: MEN’S BODY IMAGE AND APPEARANCE CONVERSATIONS</w:t>
    </w:r>
    <w:r w:rsidR="002704B1">
      <w:rPr>
        <w:rFonts w:ascii="Times New Roman" w:hAnsi="Times New Roman"/>
        <w:sz w:val="24"/>
      </w:rPr>
      <w:tab/>
    </w:r>
    <w:r w:rsidR="002704B1">
      <w:rPr>
        <w:rFonts w:ascii="Times New Roman" w:hAnsi="Times New Roman"/>
        <w:sz w:val="24"/>
      </w:rPr>
      <w:tab/>
      <w:t xml:space="preserve"> </w:t>
    </w:r>
    <w:r w:rsidR="002704B1" w:rsidRPr="005F31D0">
      <w:rPr>
        <w:rFonts w:ascii="Times New Roman" w:hAnsi="Times New Roman"/>
        <w:sz w:val="24"/>
        <w:szCs w:val="24"/>
      </w:rPr>
      <w:t xml:space="preserve"> </w:t>
    </w:r>
    <w:r w:rsidR="002704B1" w:rsidRPr="005F31D0">
      <w:rPr>
        <w:rFonts w:ascii="Times New Roman" w:hAnsi="Times New Roman"/>
        <w:sz w:val="24"/>
        <w:szCs w:val="24"/>
      </w:rPr>
      <w:fldChar w:fldCharType="begin"/>
    </w:r>
    <w:r w:rsidR="002704B1" w:rsidRPr="005F31D0">
      <w:rPr>
        <w:rFonts w:ascii="Times New Roman" w:hAnsi="Times New Roman"/>
        <w:sz w:val="24"/>
        <w:szCs w:val="24"/>
      </w:rPr>
      <w:instrText xml:space="preserve"> PAGE   \* MERGEFORMAT </w:instrText>
    </w:r>
    <w:r w:rsidR="002704B1" w:rsidRPr="005F31D0">
      <w:rPr>
        <w:rFonts w:ascii="Times New Roman" w:hAnsi="Times New Roman"/>
        <w:sz w:val="24"/>
        <w:szCs w:val="24"/>
      </w:rPr>
      <w:fldChar w:fldCharType="separate"/>
    </w:r>
    <w:r>
      <w:rPr>
        <w:rFonts w:ascii="Times New Roman" w:hAnsi="Times New Roman"/>
        <w:noProof/>
        <w:sz w:val="24"/>
        <w:szCs w:val="24"/>
      </w:rPr>
      <w:t>1</w:t>
    </w:r>
    <w:r w:rsidR="002704B1" w:rsidRPr="005F31D0">
      <w:rPr>
        <w:rFonts w:ascii="Times New Roman" w:hAnsi="Times New Roman"/>
        <w:sz w:val="24"/>
        <w:szCs w:val="24"/>
      </w:rPr>
      <w:fldChar w:fldCharType="end"/>
    </w:r>
  </w:p>
  <w:p w:rsidR="002704B1" w:rsidRDefault="00270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952"/>
    <w:multiLevelType w:val="hybridMultilevel"/>
    <w:tmpl w:val="19AC3FFE"/>
    <w:lvl w:ilvl="0" w:tplc="56021684">
      <w:start w:val="1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950B2"/>
    <w:multiLevelType w:val="hybridMultilevel"/>
    <w:tmpl w:val="2F7875BA"/>
    <w:lvl w:ilvl="0" w:tplc="296695A2">
      <w:start w:val="1"/>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50293C"/>
    <w:multiLevelType w:val="hybridMultilevel"/>
    <w:tmpl w:val="7940F93C"/>
    <w:lvl w:ilvl="0" w:tplc="AD5AFD9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F1845CE"/>
    <w:multiLevelType w:val="hybridMultilevel"/>
    <w:tmpl w:val="DE2E0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56FAC"/>
    <w:multiLevelType w:val="hybridMultilevel"/>
    <w:tmpl w:val="ED0EE88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170967"/>
    <w:multiLevelType w:val="hybridMultilevel"/>
    <w:tmpl w:val="7A7EB804"/>
    <w:lvl w:ilvl="0" w:tplc="46361678">
      <w:start w:val="1"/>
      <w:numFmt w:val="decimal"/>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1C0107D8"/>
    <w:multiLevelType w:val="hybridMultilevel"/>
    <w:tmpl w:val="467EB7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2C10A2B"/>
    <w:multiLevelType w:val="hybridMultilevel"/>
    <w:tmpl w:val="E988B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52D59"/>
    <w:multiLevelType w:val="hybridMultilevel"/>
    <w:tmpl w:val="F85EDA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3C86ABA"/>
    <w:multiLevelType w:val="hybridMultilevel"/>
    <w:tmpl w:val="472E192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CBB4B1E"/>
    <w:multiLevelType w:val="hybridMultilevel"/>
    <w:tmpl w:val="E56012DE"/>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01A15B4"/>
    <w:multiLevelType w:val="hybridMultilevel"/>
    <w:tmpl w:val="33CA50EA"/>
    <w:lvl w:ilvl="0" w:tplc="AD5AFD9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34EB68FA"/>
    <w:multiLevelType w:val="hybridMultilevel"/>
    <w:tmpl w:val="F190C662"/>
    <w:lvl w:ilvl="0" w:tplc="3D3813FC">
      <w:start w:val="1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37B31"/>
    <w:multiLevelType w:val="hybridMultilevel"/>
    <w:tmpl w:val="7A7EB804"/>
    <w:lvl w:ilvl="0" w:tplc="46361678">
      <w:start w:val="1"/>
      <w:numFmt w:val="decimal"/>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353D28AC"/>
    <w:multiLevelType w:val="hybridMultilevel"/>
    <w:tmpl w:val="986E41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B">
      <w:start w:val="1"/>
      <w:numFmt w:val="bullet"/>
      <w:lvlText w:val=""/>
      <w:lvlJc w:val="left"/>
      <w:pPr>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C06C1E"/>
    <w:multiLevelType w:val="hybridMultilevel"/>
    <w:tmpl w:val="27486BA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855CC9"/>
    <w:multiLevelType w:val="hybridMultilevel"/>
    <w:tmpl w:val="6B16CDBA"/>
    <w:lvl w:ilvl="0" w:tplc="3E98D1C0">
      <w:start w:val="2"/>
      <w:numFmt w:val="bullet"/>
      <w:lvlText w:val="-"/>
      <w:lvlJc w:val="left"/>
      <w:pPr>
        <w:ind w:left="720" w:hanging="360"/>
      </w:pPr>
      <w:rPr>
        <w:rFonts w:ascii="Times New Roman" w:eastAsia="Times New Roman" w:hAnsi="Times New Roman" w:hint="default"/>
        <w:b w:val="0"/>
        <w:sz w:val="24"/>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B742E0"/>
    <w:multiLevelType w:val="hybridMultilevel"/>
    <w:tmpl w:val="7ED6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3712F"/>
    <w:multiLevelType w:val="hybridMultilevel"/>
    <w:tmpl w:val="E3106C1E"/>
    <w:lvl w:ilvl="0" w:tplc="BE46FC5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5A6E78C6"/>
    <w:multiLevelType w:val="hybridMultilevel"/>
    <w:tmpl w:val="28EC5C0A"/>
    <w:lvl w:ilvl="0" w:tplc="D81C2CAC">
      <w:start w:val="1"/>
      <w:numFmt w:val="bullet"/>
      <w:lvlText w:val=""/>
      <w:lvlJc w:val="left"/>
      <w:pPr>
        <w:ind w:left="1080" w:hanging="360"/>
      </w:pPr>
      <w:rPr>
        <w:rFonts w:ascii="Symbol" w:hAnsi="Symbol" w:hint="default"/>
      </w:rPr>
    </w:lvl>
    <w:lvl w:ilvl="1" w:tplc="D81C2CAC">
      <w:start w:val="1"/>
      <w:numFmt w:val="bullet"/>
      <w:lvlText w:val=""/>
      <w:lvlJc w:val="left"/>
      <w:pPr>
        <w:ind w:left="1800" w:hanging="360"/>
      </w:pPr>
      <w:rPr>
        <w:rFonts w:ascii="Symbol" w:hAnsi="Symbol" w:hint="default"/>
      </w:rPr>
    </w:lvl>
    <w:lvl w:ilvl="2" w:tplc="5672B66C">
      <w:numFmt w:val="bullet"/>
      <w:lvlText w:val="-"/>
      <w:lvlJc w:val="left"/>
      <w:pPr>
        <w:ind w:left="2520" w:hanging="360"/>
      </w:pPr>
      <w:rPr>
        <w:rFonts w:ascii="Times New Roman" w:eastAsia="Times New Roman" w:hAnsi="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DD46666"/>
    <w:multiLevelType w:val="hybridMultilevel"/>
    <w:tmpl w:val="61DA5E20"/>
    <w:lvl w:ilvl="0" w:tplc="813093EC">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3D70D8A"/>
    <w:multiLevelType w:val="hybridMultilevel"/>
    <w:tmpl w:val="40124388"/>
    <w:lvl w:ilvl="0" w:tplc="D81C2CAC">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8B1615"/>
    <w:multiLevelType w:val="hybridMultilevel"/>
    <w:tmpl w:val="5F6ACFCC"/>
    <w:lvl w:ilvl="0" w:tplc="8152962A">
      <w:start w:val="1"/>
      <w:numFmt w:val="decimal"/>
      <w:lvlText w:val="%1."/>
      <w:lvlJc w:val="left"/>
      <w:pPr>
        <w:ind w:left="720" w:hanging="360"/>
      </w:pPr>
      <w:rPr>
        <w:rFonts w:cs="Times New Roman" w:hint="default"/>
        <w:color w:val="auto"/>
        <w:sz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5FD4129"/>
    <w:multiLevelType w:val="hybridMultilevel"/>
    <w:tmpl w:val="1D50E5CE"/>
    <w:lvl w:ilvl="0" w:tplc="56CA1BE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322A98"/>
    <w:multiLevelType w:val="hybridMultilevel"/>
    <w:tmpl w:val="85AECA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A1286D"/>
    <w:multiLevelType w:val="hybridMultilevel"/>
    <w:tmpl w:val="4A88D5AC"/>
    <w:lvl w:ilvl="0" w:tplc="A9942712">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21"/>
  </w:num>
  <w:num w:numId="5">
    <w:abstractNumId w:val="3"/>
  </w:num>
  <w:num w:numId="6">
    <w:abstractNumId w:val="14"/>
  </w:num>
  <w:num w:numId="7">
    <w:abstractNumId w:val="24"/>
  </w:num>
  <w:num w:numId="8">
    <w:abstractNumId w:val="20"/>
  </w:num>
  <w:num w:numId="9">
    <w:abstractNumId w:val="4"/>
  </w:num>
  <w:num w:numId="10">
    <w:abstractNumId w:val="19"/>
  </w:num>
  <w:num w:numId="11">
    <w:abstractNumId w:val="15"/>
  </w:num>
  <w:num w:numId="12">
    <w:abstractNumId w:val="25"/>
  </w:num>
  <w:num w:numId="13">
    <w:abstractNumId w:val="8"/>
  </w:num>
  <w:num w:numId="14">
    <w:abstractNumId w:val="9"/>
  </w:num>
  <w:num w:numId="15">
    <w:abstractNumId w:val="16"/>
  </w:num>
  <w:num w:numId="16">
    <w:abstractNumId w:val="23"/>
  </w:num>
  <w:num w:numId="17">
    <w:abstractNumId w:val="13"/>
  </w:num>
  <w:num w:numId="18">
    <w:abstractNumId w:val="2"/>
  </w:num>
  <w:num w:numId="19">
    <w:abstractNumId w:val="22"/>
  </w:num>
  <w:num w:numId="20">
    <w:abstractNumId w:val="11"/>
  </w:num>
  <w:num w:numId="21">
    <w:abstractNumId w:val="18"/>
  </w:num>
  <w:num w:numId="22">
    <w:abstractNumId w:val="5"/>
  </w:num>
  <w:num w:numId="23">
    <w:abstractNumId w:val="1"/>
  </w:num>
  <w:num w:numId="24">
    <w:abstractNumId w:val="17"/>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A8"/>
    <w:rsid w:val="000232DB"/>
    <w:rsid w:val="00025AC7"/>
    <w:rsid w:val="00034FAC"/>
    <w:rsid w:val="0005018F"/>
    <w:rsid w:val="000805B9"/>
    <w:rsid w:val="00084FA4"/>
    <w:rsid w:val="000B4DFD"/>
    <w:rsid w:val="000C40C1"/>
    <w:rsid w:val="000C76ED"/>
    <w:rsid w:val="000E5B6C"/>
    <w:rsid w:val="00107868"/>
    <w:rsid w:val="001243D1"/>
    <w:rsid w:val="001251EA"/>
    <w:rsid w:val="00127945"/>
    <w:rsid w:val="00171E06"/>
    <w:rsid w:val="001A22DA"/>
    <w:rsid w:val="001A5E94"/>
    <w:rsid w:val="001B26A7"/>
    <w:rsid w:val="00204F83"/>
    <w:rsid w:val="00237981"/>
    <w:rsid w:val="002704B1"/>
    <w:rsid w:val="00285E13"/>
    <w:rsid w:val="002F1320"/>
    <w:rsid w:val="003018D8"/>
    <w:rsid w:val="00322830"/>
    <w:rsid w:val="00451E8E"/>
    <w:rsid w:val="00477B94"/>
    <w:rsid w:val="004912FE"/>
    <w:rsid w:val="00491FE3"/>
    <w:rsid w:val="004A4FA5"/>
    <w:rsid w:val="004E6668"/>
    <w:rsid w:val="004E6835"/>
    <w:rsid w:val="004F3DF7"/>
    <w:rsid w:val="00507A4B"/>
    <w:rsid w:val="00531F61"/>
    <w:rsid w:val="00590DC7"/>
    <w:rsid w:val="00592BA0"/>
    <w:rsid w:val="005E5C85"/>
    <w:rsid w:val="0062566D"/>
    <w:rsid w:val="0067282E"/>
    <w:rsid w:val="006821D5"/>
    <w:rsid w:val="00695043"/>
    <w:rsid w:val="006E20D1"/>
    <w:rsid w:val="00727DBE"/>
    <w:rsid w:val="00745E38"/>
    <w:rsid w:val="007A529E"/>
    <w:rsid w:val="007D0509"/>
    <w:rsid w:val="007D37C2"/>
    <w:rsid w:val="007E5413"/>
    <w:rsid w:val="00824B80"/>
    <w:rsid w:val="0082751E"/>
    <w:rsid w:val="008465BC"/>
    <w:rsid w:val="00846FDF"/>
    <w:rsid w:val="00866202"/>
    <w:rsid w:val="00877AA9"/>
    <w:rsid w:val="00891BFA"/>
    <w:rsid w:val="00893ACD"/>
    <w:rsid w:val="008956E9"/>
    <w:rsid w:val="008A6CD1"/>
    <w:rsid w:val="00945940"/>
    <w:rsid w:val="00984E3C"/>
    <w:rsid w:val="009B1496"/>
    <w:rsid w:val="009B2D93"/>
    <w:rsid w:val="009C0118"/>
    <w:rsid w:val="009D324B"/>
    <w:rsid w:val="009D35F7"/>
    <w:rsid w:val="009F5AE3"/>
    <w:rsid w:val="00A35533"/>
    <w:rsid w:val="00A60993"/>
    <w:rsid w:val="00A67855"/>
    <w:rsid w:val="00AA7F11"/>
    <w:rsid w:val="00AB1C84"/>
    <w:rsid w:val="00B075D5"/>
    <w:rsid w:val="00B348A3"/>
    <w:rsid w:val="00B51D2B"/>
    <w:rsid w:val="00BC3961"/>
    <w:rsid w:val="00BE05C4"/>
    <w:rsid w:val="00BE3894"/>
    <w:rsid w:val="00BF1949"/>
    <w:rsid w:val="00C35E30"/>
    <w:rsid w:val="00C412DB"/>
    <w:rsid w:val="00C63F7B"/>
    <w:rsid w:val="00C67D0E"/>
    <w:rsid w:val="00C7712B"/>
    <w:rsid w:val="00CC407C"/>
    <w:rsid w:val="00CE4149"/>
    <w:rsid w:val="00CF3A74"/>
    <w:rsid w:val="00D1503D"/>
    <w:rsid w:val="00D306F8"/>
    <w:rsid w:val="00D402BD"/>
    <w:rsid w:val="00DA7CD3"/>
    <w:rsid w:val="00DE4FA2"/>
    <w:rsid w:val="00DF5D6C"/>
    <w:rsid w:val="00E72132"/>
    <w:rsid w:val="00E849B2"/>
    <w:rsid w:val="00EA7B96"/>
    <w:rsid w:val="00F8450A"/>
    <w:rsid w:val="00FD5AE7"/>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F08A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F08A8"/>
    <w:pPr>
      <w:keepNext/>
      <w:keepLines/>
      <w:spacing w:before="200" w:after="0"/>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unhideWhenUsed/>
    <w:qFormat/>
    <w:rsid w:val="00FF08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08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FF08A8"/>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sid w:val="00FF08A8"/>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FF08A8"/>
  </w:style>
  <w:style w:type="paragraph" w:styleId="ListParagraph">
    <w:name w:val="List Paragraph"/>
    <w:basedOn w:val="Normal"/>
    <w:uiPriority w:val="99"/>
    <w:qFormat/>
    <w:rsid w:val="00FF08A8"/>
    <w:pPr>
      <w:ind w:left="720"/>
      <w:contextualSpacing/>
    </w:pPr>
    <w:rPr>
      <w:rFonts w:ascii="Calibri" w:eastAsia="Calibri" w:hAnsi="Calibri" w:cs="Times New Roman"/>
    </w:rPr>
  </w:style>
  <w:style w:type="paragraph" w:styleId="Header">
    <w:name w:val="header"/>
    <w:basedOn w:val="Normal"/>
    <w:link w:val="HeaderChar"/>
    <w:uiPriority w:val="99"/>
    <w:rsid w:val="00FF08A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08A8"/>
    <w:rPr>
      <w:rFonts w:ascii="Calibri" w:eastAsia="Calibri" w:hAnsi="Calibri" w:cs="Times New Roman"/>
    </w:rPr>
  </w:style>
  <w:style w:type="paragraph" w:styleId="Footer">
    <w:name w:val="footer"/>
    <w:basedOn w:val="Normal"/>
    <w:link w:val="FooterChar"/>
    <w:uiPriority w:val="99"/>
    <w:rsid w:val="00FF08A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F08A8"/>
    <w:rPr>
      <w:rFonts w:ascii="Calibri" w:eastAsia="Calibri" w:hAnsi="Calibri" w:cs="Times New Roman"/>
    </w:rPr>
  </w:style>
  <w:style w:type="paragraph" w:styleId="BalloonText">
    <w:name w:val="Balloon Text"/>
    <w:basedOn w:val="Normal"/>
    <w:link w:val="BalloonTextChar"/>
    <w:uiPriority w:val="99"/>
    <w:semiHidden/>
    <w:rsid w:val="00FF08A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08A8"/>
    <w:rPr>
      <w:rFonts w:ascii="Tahoma" w:eastAsia="Calibri" w:hAnsi="Tahoma" w:cs="Tahoma"/>
      <w:sz w:val="16"/>
      <w:szCs w:val="16"/>
    </w:rPr>
  </w:style>
  <w:style w:type="character" w:styleId="CommentReference">
    <w:name w:val="annotation reference"/>
    <w:basedOn w:val="DefaultParagraphFont"/>
    <w:uiPriority w:val="99"/>
    <w:semiHidden/>
    <w:rsid w:val="00FF08A8"/>
    <w:rPr>
      <w:rFonts w:cs="Times New Roman"/>
      <w:sz w:val="16"/>
      <w:szCs w:val="16"/>
    </w:rPr>
  </w:style>
  <w:style w:type="paragraph" w:styleId="CommentText">
    <w:name w:val="annotation text"/>
    <w:basedOn w:val="Normal"/>
    <w:link w:val="CommentTextChar"/>
    <w:uiPriority w:val="99"/>
    <w:semiHidden/>
    <w:rsid w:val="00FF08A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F08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FF08A8"/>
    <w:rPr>
      <w:b/>
      <w:bCs/>
    </w:rPr>
  </w:style>
  <w:style w:type="character" w:customStyle="1" w:styleId="CommentSubjectChar">
    <w:name w:val="Comment Subject Char"/>
    <w:basedOn w:val="CommentTextChar"/>
    <w:link w:val="CommentSubject"/>
    <w:uiPriority w:val="99"/>
    <w:semiHidden/>
    <w:rsid w:val="00FF08A8"/>
    <w:rPr>
      <w:rFonts w:ascii="Calibri" w:eastAsia="Calibri" w:hAnsi="Calibri" w:cs="Times New Roman"/>
      <w:b/>
      <w:bCs/>
      <w:sz w:val="20"/>
      <w:szCs w:val="20"/>
    </w:rPr>
  </w:style>
  <w:style w:type="paragraph" w:styleId="DocumentMap">
    <w:name w:val="Document Map"/>
    <w:basedOn w:val="Normal"/>
    <w:link w:val="DocumentMapChar"/>
    <w:uiPriority w:val="99"/>
    <w:semiHidden/>
    <w:rsid w:val="00FF08A8"/>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FF08A8"/>
    <w:rPr>
      <w:rFonts w:ascii="Tahoma" w:eastAsia="Calibri" w:hAnsi="Tahoma" w:cs="Tahoma"/>
      <w:sz w:val="16"/>
      <w:szCs w:val="16"/>
    </w:rPr>
  </w:style>
  <w:style w:type="paragraph" w:styleId="PlainText">
    <w:name w:val="Plain Text"/>
    <w:basedOn w:val="Normal"/>
    <w:link w:val="PlainTextChar"/>
    <w:uiPriority w:val="99"/>
    <w:rsid w:val="00FF08A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F08A8"/>
    <w:rPr>
      <w:rFonts w:ascii="Consolas" w:eastAsia="Calibri" w:hAnsi="Consolas" w:cs="Times New Roman"/>
      <w:sz w:val="21"/>
      <w:szCs w:val="21"/>
    </w:rPr>
  </w:style>
  <w:style w:type="table" w:customStyle="1" w:styleId="LightList1">
    <w:name w:val="Light List1"/>
    <w:uiPriority w:val="99"/>
    <w:rsid w:val="00FF08A8"/>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leGrid">
    <w:name w:val="Table Grid"/>
    <w:basedOn w:val="TableNormal"/>
    <w:uiPriority w:val="99"/>
    <w:rsid w:val="00FF08A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F08A8"/>
    <w:pPr>
      <w:spacing w:after="0" w:line="240" w:lineRule="auto"/>
    </w:pPr>
    <w:rPr>
      <w:rFonts w:ascii="Calibri" w:eastAsia="Times New Roman" w:hAnsi="Calibri" w:cs="Times New Roman"/>
      <w:lang w:eastAsia="en-GB"/>
    </w:rPr>
  </w:style>
  <w:style w:type="paragraph" w:styleId="Bibliography">
    <w:name w:val="Bibliography"/>
    <w:basedOn w:val="Normal"/>
    <w:next w:val="Normal"/>
    <w:uiPriority w:val="99"/>
    <w:rsid w:val="00FF08A8"/>
    <w:pPr>
      <w:spacing w:after="0" w:line="480" w:lineRule="auto"/>
      <w:ind w:left="720" w:hanging="720"/>
    </w:pPr>
    <w:rPr>
      <w:rFonts w:ascii="Calibri" w:eastAsia="Calibri" w:hAnsi="Calibri" w:cs="Times New Roman"/>
    </w:rPr>
  </w:style>
  <w:style w:type="character" w:styleId="Hyperlink">
    <w:name w:val="Hyperlink"/>
    <w:basedOn w:val="DefaultParagraphFont"/>
    <w:uiPriority w:val="99"/>
    <w:rsid w:val="00FF08A8"/>
    <w:rPr>
      <w:rFonts w:cs="Times New Roman"/>
      <w:color w:val="0000FF"/>
      <w:u w:val="single"/>
    </w:rPr>
  </w:style>
  <w:style w:type="paragraph" w:styleId="Revision">
    <w:name w:val="Revision"/>
    <w:hidden/>
    <w:uiPriority w:val="99"/>
    <w:semiHidden/>
    <w:rsid w:val="00FF08A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rsid w:val="00FF08A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F08A8"/>
    <w:rPr>
      <w:rFonts w:ascii="Calibri" w:eastAsia="Calibri" w:hAnsi="Calibri" w:cs="Times New Roman"/>
      <w:sz w:val="20"/>
      <w:szCs w:val="20"/>
    </w:rPr>
  </w:style>
  <w:style w:type="character" w:styleId="FootnoteReference">
    <w:name w:val="footnote reference"/>
    <w:basedOn w:val="DefaultParagraphFont"/>
    <w:uiPriority w:val="99"/>
    <w:semiHidden/>
    <w:rsid w:val="00FF08A8"/>
    <w:rPr>
      <w:rFonts w:cs="Times New Roman"/>
      <w:vertAlign w:val="superscript"/>
    </w:rPr>
  </w:style>
  <w:style w:type="paragraph" w:styleId="EndnoteText">
    <w:name w:val="endnote text"/>
    <w:basedOn w:val="Normal"/>
    <w:link w:val="EndnoteTextChar"/>
    <w:uiPriority w:val="99"/>
    <w:semiHidden/>
    <w:rsid w:val="00FF08A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FF08A8"/>
    <w:rPr>
      <w:rFonts w:ascii="Calibri" w:eastAsia="Calibri" w:hAnsi="Calibri" w:cs="Times New Roman"/>
      <w:sz w:val="20"/>
      <w:szCs w:val="20"/>
    </w:rPr>
  </w:style>
  <w:style w:type="character" w:styleId="EndnoteReference">
    <w:name w:val="endnote reference"/>
    <w:basedOn w:val="DefaultParagraphFont"/>
    <w:uiPriority w:val="99"/>
    <w:semiHidden/>
    <w:rsid w:val="00FF08A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F08A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F08A8"/>
    <w:pPr>
      <w:keepNext/>
      <w:keepLines/>
      <w:spacing w:before="200" w:after="0"/>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unhideWhenUsed/>
    <w:qFormat/>
    <w:rsid w:val="00FF08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08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FF08A8"/>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sid w:val="00FF08A8"/>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FF08A8"/>
  </w:style>
  <w:style w:type="paragraph" w:styleId="ListParagraph">
    <w:name w:val="List Paragraph"/>
    <w:basedOn w:val="Normal"/>
    <w:uiPriority w:val="99"/>
    <w:qFormat/>
    <w:rsid w:val="00FF08A8"/>
    <w:pPr>
      <w:ind w:left="720"/>
      <w:contextualSpacing/>
    </w:pPr>
    <w:rPr>
      <w:rFonts w:ascii="Calibri" w:eastAsia="Calibri" w:hAnsi="Calibri" w:cs="Times New Roman"/>
    </w:rPr>
  </w:style>
  <w:style w:type="paragraph" w:styleId="Header">
    <w:name w:val="header"/>
    <w:basedOn w:val="Normal"/>
    <w:link w:val="HeaderChar"/>
    <w:uiPriority w:val="99"/>
    <w:rsid w:val="00FF08A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08A8"/>
    <w:rPr>
      <w:rFonts w:ascii="Calibri" w:eastAsia="Calibri" w:hAnsi="Calibri" w:cs="Times New Roman"/>
    </w:rPr>
  </w:style>
  <w:style w:type="paragraph" w:styleId="Footer">
    <w:name w:val="footer"/>
    <w:basedOn w:val="Normal"/>
    <w:link w:val="FooterChar"/>
    <w:uiPriority w:val="99"/>
    <w:rsid w:val="00FF08A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F08A8"/>
    <w:rPr>
      <w:rFonts w:ascii="Calibri" w:eastAsia="Calibri" w:hAnsi="Calibri" w:cs="Times New Roman"/>
    </w:rPr>
  </w:style>
  <w:style w:type="paragraph" w:styleId="BalloonText">
    <w:name w:val="Balloon Text"/>
    <w:basedOn w:val="Normal"/>
    <w:link w:val="BalloonTextChar"/>
    <w:uiPriority w:val="99"/>
    <w:semiHidden/>
    <w:rsid w:val="00FF08A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08A8"/>
    <w:rPr>
      <w:rFonts w:ascii="Tahoma" w:eastAsia="Calibri" w:hAnsi="Tahoma" w:cs="Tahoma"/>
      <w:sz w:val="16"/>
      <w:szCs w:val="16"/>
    </w:rPr>
  </w:style>
  <w:style w:type="character" w:styleId="CommentReference">
    <w:name w:val="annotation reference"/>
    <w:basedOn w:val="DefaultParagraphFont"/>
    <w:uiPriority w:val="99"/>
    <w:semiHidden/>
    <w:rsid w:val="00FF08A8"/>
    <w:rPr>
      <w:rFonts w:cs="Times New Roman"/>
      <w:sz w:val="16"/>
      <w:szCs w:val="16"/>
    </w:rPr>
  </w:style>
  <w:style w:type="paragraph" w:styleId="CommentText">
    <w:name w:val="annotation text"/>
    <w:basedOn w:val="Normal"/>
    <w:link w:val="CommentTextChar"/>
    <w:uiPriority w:val="99"/>
    <w:semiHidden/>
    <w:rsid w:val="00FF08A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F08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FF08A8"/>
    <w:rPr>
      <w:b/>
      <w:bCs/>
    </w:rPr>
  </w:style>
  <w:style w:type="character" w:customStyle="1" w:styleId="CommentSubjectChar">
    <w:name w:val="Comment Subject Char"/>
    <w:basedOn w:val="CommentTextChar"/>
    <w:link w:val="CommentSubject"/>
    <w:uiPriority w:val="99"/>
    <w:semiHidden/>
    <w:rsid w:val="00FF08A8"/>
    <w:rPr>
      <w:rFonts w:ascii="Calibri" w:eastAsia="Calibri" w:hAnsi="Calibri" w:cs="Times New Roman"/>
      <w:b/>
      <w:bCs/>
      <w:sz w:val="20"/>
      <w:szCs w:val="20"/>
    </w:rPr>
  </w:style>
  <w:style w:type="paragraph" w:styleId="DocumentMap">
    <w:name w:val="Document Map"/>
    <w:basedOn w:val="Normal"/>
    <w:link w:val="DocumentMapChar"/>
    <w:uiPriority w:val="99"/>
    <w:semiHidden/>
    <w:rsid w:val="00FF08A8"/>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FF08A8"/>
    <w:rPr>
      <w:rFonts w:ascii="Tahoma" w:eastAsia="Calibri" w:hAnsi="Tahoma" w:cs="Tahoma"/>
      <w:sz w:val="16"/>
      <w:szCs w:val="16"/>
    </w:rPr>
  </w:style>
  <w:style w:type="paragraph" w:styleId="PlainText">
    <w:name w:val="Plain Text"/>
    <w:basedOn w:val="Normal"/>
    <w:link w:val="PlainTextChar"/>
    <w:uiPriority w:val="99"/>
    <w:rsid w:val="00FF08A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F08A8"/>
    <w:rPr>
      <w:rFonts w:ascii="Consolas" w:eastAsia="Calibri" w:hAnsi="Consolas" w:cs="Times New Roman"/>
      <w:sz w:val="21"/>
      <w:szCs w:val="21"/>
    </w:rPr>
  </w:style>
  <w:style w:type="table" w:customStyle="1" w:styleId="LightList1">
    <w:name w:val="Light List1"/>
    <w:uiPriority w:val="99"/>
    <w:rsid w:val="00FF08A8"/>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leGrid">
    <w:name w:val="Table Grid"/>
    <w:basedOn w:val="TableNormal"/>
    <w:uiPriority w:val="99"/>
    <w:rsid w:val="00FF08A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F08A8"/>
    <w:pPr>
      <w:spacing w:after="0" w:line="240" w:lineRule="auto"/>
    </w:pPr>
    <w:rPr>
      <w:rFonts w:ascii="Calibri" w:eastAsia="Times New Roman" w:hAnsi="Calibri" w:cs="Times New Roman"/>
      <w:lang w:eastAsia="en-GB"/>
    </w:rPr>
  </w:style>
  <w:style w:type="paragraph" w:styleId="Bibliography">
    <w:name w:val="Bibliography"/>
    <w:basedOn w:val="Normal"/>
    <w:next w:val="Normal"/>
    <w:uiPriority w:val="99"/>
    <w:rsid w:val="00FF08A8"/>
    <w:pPr>
      <w:spacing w:after="0" w:line="480" w:lineRule="auto"/>
      <w:ind w:left="720" w:hanging="720"/>
    </w:pPr>
    <w:rPr>
      <w:rFonts w:ascii="Calibri" w:eastAsia="Calibri" w:hAnsi="Calibri" w:cs="Times New Roman"/>
    </w:rPr>
  </w:style>
  <w:style w:type="character" w:styleId="Hyperlink">
    <w:name w:val="Hyperlink"/>
    <w:basedOn w:val="DefaultParagraphFont"/>
    <w:uiPriority w:val="99"/>
    <w:rsid w:val="00FF08A8"/>
    <w:rPr>
      <w:rFonts w:cs="Times New Roman"/>
      <w:color w:val="0000FF"/>
      <w:u w:val="single"/>
    </w:rPr>
  </w:style>
  <w:style w:type="paragraph" w:styleId="Revision">
    <w:name w:val="Revision"/>
    <w:hidden/>
    <w:uiPriority w:val="99"/>
    <w:semiHidden/>
    <w:rsid w:val="00FF08A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rsid w:val="00FF08A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F08A8"/>
    <w:rPr>
      <w:rFonts w:ascii="Calibri" w:eastAsia="Calibri" w:hAnsi="Calibri" w:cs="Times New Roman"/>
      <w:sz w:val="20"/>
      <w:szCs w:val="20"/>
    </w:rPr>
  </w:style>
  <w:style w:type="character" w:styleId="FootnoteReference">
    <w:name w:val="footnote reference"/>
    <w:basedOn w:val="DefaultParagraphFont"/>
    <w:uiPriority w:val="99"/>
    <w:semiHidden/>
    <w:rsid w:val="00FF08A8"/>
    <w:rPr>
      <w:rFonts w:cs="Times New Roman"/>
      <w:vertAlign w:val="superscript"/>
    </w:rPr>
  </w:style>
  <w:style w:type="paragraph" w:styleId="EndnoteText">
    <w:name w:val="endnote text"/>
    <w:basedOn w:val="Normal"/>
    <w:link w:val="EndnoteTextChar"/>
    <w:uiPriority w:val="99"/>
    <w:semiHidden/>
    <w:rsid w:val="00FF08A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FF08A8"/>
    <w:rPr>
      <w:rFonts w:ascii="Calibri" w:eastAsia="Calibri" w:hAnsi="Calibri" w:cs="Times New Roman"/>
      <w:sz w:val="20"/>
      <w:szCs w:val="20"/>
    </w:rPr>
  </w:style>
  <w:style w:type="character" w:styleId="EndnoteReference">
    <w:name w:val="endnote reference"/>
    <w:basedOn w:val="DefaultParagraphFont"/>
    <w:uiPriority w:val="99"/>
    <w:semiHidden/>
    <w:rsid w:val="00FF08A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600">
      <w:bodyDiv w:val="1"/>
      <w:marLeft w:val="0"/>
      <w:marRight w:val="0"/>
      <w:marTop w:val="0"/>
      <w:marBottom w:val="0"/>
      <w:divBdr>
        <w:top w:val="none" w:sz="0" w:space="0" w:color="auto"/>
        <w:left w:val="none" w:sz="0" w:space="0" w:color="auto"/>
        <w:bottom w:val="none" w:sz="0" w:space="0" w:color="auto"/>
        <w:right w:val="none" w:sz="0" w:space="0" w:color="auto"/>
      </w:divBdr>
    </w:div>
    <w:div w:id="44333190">
      <w:bodyDiv w:val="1"/>
      <w:marLeft w:val="0"/>
      <w:marRight w:val="0"/>
      <w:marTop w:val="0"/>
      <w:marBottom w:val="0"/>
      <w:divBdr>
        <w:top w:val="none" w:sz="0" w:space="0" w:color="auto"/>
        <w:left w:val="none" w:sz="0" w:space="0" w:color="auto"/>
        <w:bottom w:val="none" w:sz="0" w:space="0" w:color="auto"/>
        <w:right w:val="none" w:sz="0" w:space="0" w:color="auto"/>
      </w:divBdr>
    </w:div>
    <w:div w:id="385027350">
      <w:bodyDiv w:val="1"/>
      <w:marLeft w:val="0"/>
      <w:marRight w:val="0"/>
      <w:marTop w:val="0"/>
      <w:marBottom w:val="0"/>
      <w:divBdr>
        <w:top w:val="none" w:sz="0" w:space="0" w:color="auto"/>
        <w:left w:val="none" w:sz="0" w:space="0" w:color="auto"/>
        <w:bottom w:val="none" w:sz="0" w:space="0" w:color="auto"/>
        <w:right w:val="none" w:sz="0" w:space="0" w:color="auto"/>
      </w:divBdr>
    </w:div>
    <w:div w:id="13923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F12A2-F5FE-4B23-ACC8-28491D0B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10466</Words>
  <Characters>59657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jankow01</dc:creator>
  <cp:lastModifiedBy>jankow01</cp:lastModifiedBy>
  <cp:revision>2</cp:revision>
  <cp:lastPrinted>2012-10-30T13:53:00Z</cp:lastPrinted>
  <dcterms:created xsi:type="dcterms:W3CDTF">2015-03-26T13:53:00Z</dcterms:created>
  <dcterms:modified xsi:type="dcterms:W3CDTF">2015-03-26T13:53:00Z</dcterms:modified>
</cp:coreProperties>
</file>