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Trebuchet MS" w:hAnsi="Trebuchet MS" w:cs="Trebuchet MS"/>
          <w:sz w:val="18"/>
          <w:szCs w:val="18"/>
          <w:lang w:eastAsia="ja-JP"/>
        </w:rPr>
        <w:t>Gerald O’Brien</w:t>
      </w:r>
      <w:r>
        <w:rPr>
          <w:rFonts w:ascii="Helvetica" w:hAnsi="Helvetica" w:cs="Helvetica"/>
          <w:lang w:eastAsia="ja-JP"/>
        </w:rPr>
        <w:t xml:space="preserve"> </w:t>
      </w:r>
      <w:bookmarkStart w:id="0" w:name="_GoBack"/>
      <w:bookmarkEnd w:id="0"/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Trebuchet MS" w:hAnsi="Trebuchet MS" w:cs="Trebuchet MS"/>
          <w:i/>
          <w:iCs/>
          <w:sz w:val="18"/>
          <w:szCs w:val="18"/>
          <w:lang w:eastAsia="ja-JP"/>
        </w:rPr>
        <w:t xml:space="preserve">Framing the Moron: The Social Construction of Feeble‐Mindedness in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Trebuchet MS" w:hAnsi="Trebuchet MS" w:cs="Trebuchet MS"/>
          <w:i/>
          <w:iCs/>
          <w:sz w:val="18"/>
          <w:szCs w:val="18"/>
          <w:lang w:eastAsia="ja-JP"/>
        </w:rPr>
        <w:t>the</w:t>
      </w:r>
      <w:proofErr w:type="gramEnd"/>
      <w:r>
        <w:rPr>
          <w:rFonts w:ascii="Trebuchet MS" w:hAnsi="Trebuchet MS" w:cs="Trebuchet MS"/>
          <w:i/>
          <w:iCs/>
          <w:sz w:val="18"/>
          <w:szCs w:val="18"/>
          <w:lang w:eastAsia="ja-JP"/>
        </w:rPr>
        <w:t xml:space="preserve"> American Eugenic Era</w:t>
      </w:r>
      <w:r>
        <w:rPr>
          <w:rFonts w:ascii="Trebuchet MS" w:hAnsi="Trebuchet MS" w:cs="Trebuchet MS"/>
          <w:sz w:val="18"/>
          <w:szCs w:val="18"/>
          <w:lang w:eastAsia="ja-JP"/>
        </w:rPr>
        <w:t xml:space="preserve">, Manchester: Manchester University Press,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Trebuchet MS" w:hAnsi="Trebuchet MS" w:cs="Trebuchet MS"/>
          <w:sz w:val="18"/>
          <w:szCs w:val="18"/>
          <w:lang w:eastAsia="ja-JP"/>
        </w:rPr>
        <w:t>2013. 163 pp. £65.00 (</w:t>
      </w:r>
      <w:proofErr w:type="spellStart"/>
      <w:r>
        <w:rPr>
          <w:rFonts w:ascii="Trebuchet MS" w:hAnsi="Trebuchet MS" w:cs="Trebuchet MS"/>
          <w:sz w:val="18"/>
          <w:szCs w:val="18"/>
          <w:lang w:eastAsia="ja-JP"/>
        </w:rPr>
        <w:t>hbk</w:t>
      </w:r>
      <w:proofErr w:type="spellEnd"/>
      <w:r>
        <w:rPr>
          <w:rFonts w:ascii="Trebuchet MS" w:hAnsi="Trebuchet MS" w:cs="Trebuchet MS"/>
          <w:sz w:val="18"/>
          <w:szCs w:val="18"/>
          <w:lang w:eastAsia="ja-JP"/>
        </w:rPr>
        <w:t>). ISBN 9780719087097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18"/>
          <w:szCs w:val="18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Trebuchet MS" w:hAnsi="Trebuchet MS" w:cs="Trebuchet MS"/>
          <w:b/>
          <w:bCs/>
          <w:sz w:val="18"/>
          <w:szCs w:val="18"/>
          <w:lang w:eastAsia="ja-JP"/>
        </w:rPr>
        <w:t>Reviewed by:</w:t>
      </w:r>
      <w:r>
        <w:rPr>
          <w:rFonts w:ascii="Trebuchet MS" w:hAnsi="Trebuchet MS" w:cs="Trebuchet MS"/>
          <w:sz w:val="18"/>
          <w:szCs w:val="18"/>
          <w:lang w:eastAsia="ja-JP"/>
        </w:rPr>
        <w:t xml:space="preserve"> Natalia Gerodetti, </w:t>
      </w:r>
      <w:r>
        <w:rPr>
          <w:rFonts w:ascii="Trebuchet MS" w:hAnsi="Trebuchet MS" w:cs="Trebuchet MS"/>
          <w:i/>
          <w:iCs/>
          <w:sz w:val="18"/>
          <w:szCs w:val="18"/>
          <w:lang w:eastAsia="ja-JP"/>
        </w:rPr>
        <w:t xml:space="preserve">Leeds Metropolitan University,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Trebuchet MS" w:hAnsi="Trebuchet MS" w:cs="Trebuchet MS"/>
          <w:i/>
          <w:iCs/>
          <w:sz w:val="18"/>
          <w:szCs w:val="18"/>
          <w:lang w:eastAsia="ja-JP"/>
        </w:rPr>
        <w:t>England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Framing the Moron is a detailed book about the use and deployment of meta-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phors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in framing the emergent threat within the nation as it was perceived by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eugenicists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in the Eugenic Era. Rather than providing a historicized account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of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eugenic thinking and practices in the Progressive Era in the US, the book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sets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out to describe how those who have articulated eugenic thinking have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‘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framed’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the concept of ‘feeble-mindedness’ or ‘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moronity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’ to justify the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devel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opment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of social control policies that would adversely impact on the rights of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groups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of individuals who today might be seen as having a learning disability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or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who were merely outside the moral regulatory framework because of their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sexual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comportment.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The book provides an introduction within which the author carefully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maps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out the use of terminology and the intents of the book. It is made clear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here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that the author does not wish to provide ‘another book on eugenics’ but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to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examine the variety of metaphors that have been deployed by those work-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ing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with eugenic ideas and by those providing the scientific thinking at the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time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. In doing so O’Brien provides a brief overview of American eugenics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whilst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indicating that he will be drawing attention to German publications: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in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fact he also draws substantially on the British literature. The considerable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attention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beyond the boundaries of the US is justified on the basis of the rise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of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National Socialist policies on eugenics in the 1930s when they overtook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those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of the nation that was hitherto the most prolific policy maker on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eugen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ics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>, the US.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The book is organized into seven chapters of which five are organized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around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sets of metaphors that the author identifies within eugenic discourses.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These five chapters are preceded by a conceptual chapter within which the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author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sets out a framework to consider metaphors and how they have been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used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in the dehumanization of marginalized groups. Mapping out how both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linguistic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metaphors and conceptual metaphors work in creating and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consoli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dating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knowledge about particular groups of people, O’Brien points to Susan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Sontag’s notion that metaphors have been widely used as a basis for most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kinds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of understanding and that they are an organizing device enabling us to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understand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the world.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Having set out both the purpose and mechanics of metaphors, O’Brien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goes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on to look with considerable detail at how eugenics ideas were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formu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lated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within this ‘alarm movement’. He is careful not to argue that he is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providing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a complete set of metaphors and considers that some of these meta-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0"/>
          <w:szCs w:val="20"/>
          <w:lang w:eastAsia="ja-JP"/>
        </w:rPr>
        <w:lastRenderedPageBreak/>
        <w:t>Book reviews 147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phors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overlap and collide. What is set out in this book, which consists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mostly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of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work previously published (bar Chapter 4), are: the organism metaphor, the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animal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or subhuman metaphor, the war and natural catastrophe metaphor,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the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religious and altruistic metaphor and the object metaphor. Chapters 2–4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convincingly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detail, by discussing excerpts from the era under consideration,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how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individuals or families were presented as threatening to the health of the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social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body and the nation, how they were presented as less than human, and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how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defensive mechanisms were needed to defend the nation from the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dys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genic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effects these groups were framed as having. For instance, the dysgenic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potential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of certain groups was frequently characterized by describing them as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germs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>, bacteria or viruses that are capable of infecting the whole social body.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Chapters 5 and 6, on religious and object metaphors respectively, out-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line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how religious rhetoric was used in eugenic literature and how groups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were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objectified. In these later chapters the idea of metaphors is still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pres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ent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and claimed but rather less concisely worked with. It is, thus, not clear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why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the objectification of groups is equated to an object metaphor especially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when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attention is also drawn to the photographic representations that were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deployed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by eugenicists to mark out and marginalize parts of the population.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Similarly, O’Brien subsumes the gardening metaphor into the discussion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here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>, which may have deserved a discussion of its own.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eastAsia="ja-JP"/>
        </w:rPr>
      </w:pP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Relevant to those interested in critical social policy, metaphors were (and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are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) an important mechanism in the framing process as well as a tool to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popu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larize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and educate the wider population about the need for exclusionary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prac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tices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and policies, in this case eugenics. In focusing merely on how groups are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marginalized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by metaphors, the book neglects, however, to consider how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oth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r>
        <w:rPr>
          <w:rFonts w:ascii="Helvetica" w:hAnsi="Helvetica" w:cs="Helvetica"/>
          <w:lang w:eastAsia="ja-JP"/>
        </w:rPr>
        <w:t xml:space="preserve">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ers</w:t>
      </w:r>
      <w:proofErr w:type="spellEnd"/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are included in the social body. On occasions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Framing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the Moron might also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have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benefited from more organization around specific policies, clear locales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and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clear personnel, instead of what amounts to a search for metaphors across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time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periods, countries and professionals from social workers to scientists.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The book remains, however, an important collection on the use of metaphors </w:t>
      </w:r>
    </w:p>
    <w:p w:rsidR="00C97704" w:rsidRDefault="00C97704" w:rsidP="00C97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sz w:val="22"/>
          <w:szCs w:val="22"/>
          <w:lang w:eastAsia="ja-JP"/>
        </w:rPr>
        <w:t>in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exclusionary and marginalizing practices.</w:t>
      </w:r>
      <w:r>
        <w:rPr>
          <w:rFonts w:ascii="Helvetica" w:hAnsi="Helvetica" w:cs="Helvetica"/>
          <w:lang w:eastAsia="ja-JP"/>
        </w:rPr>
        <w:t xml:space="preserve"> </w:t>
      </w:r>
    </w:p>
    <w:p w:rsidR="008D50F8" w:rsidRDefault="00C97704" w:rsidP="00C97704">
      <w:pPr>
        <w:jc w:val="both"/>
      </w:pPr>
    </w:p>
    <w:sectPr w:rsidR="008D50F8" w:rsidSect="009A11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4"/>
    <w:rsid w:val="00116FF0"/>
    <w:rsid w:val="00810B96"/>
    <w:rsid w:val="008633F4"/>
    <w:rsid w:val="00C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75A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4460</Characters>
  <Application>Microsoft Macintosh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Gerodetti</dc:creator>
  <cp:keywords/>
  <dc:description/>
  <cp:lastModifiedBy>Natalia Gerodetti</cp:lastModifiedBy>
  <cp:revision>1</cp:revision>
  <dcterms:created xsi:type="dcterms:W3CDTF">2015-03-26T17:19:00Z</dcterms:created>
  <dcterms:modified xsi:type="dcterms:W3CDTF">2015-03-26T17:22:00Z</dcterms:modified>
</cp:coreProperties>
</file>