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3D" w:rsidRPr="005F097E" w:rsidRDefault="009E45DB">
      <w:pPr>
        <w:rPr>
          <w:b/>
        </w:rPr>
      </w:pPr>
      <w:r w:rsidRPr="005F097E">
        <w:rPr>
          <w:b/>
        </w:rPr>
        <w:t>Shelf Ready AV materials at Leeds Beckett University</w:t>
      </w:r>
    </w:p>
    <w:p w:rsidR="00327EE3" w:rsidRDefault="009E45DB" w:rsidP="009E45DB">
      <w:r>
        <w:t>The acquisition of Shelf Ready Audio Visual materials ha</w:t>
      </w:r>
      <w:r w:rsidR="00350532">
        <w:t>d</w:t>
      </w:r>
      <w:r>
        <w:t xml:space="preserve"> been an on-going wish-list item</w:t>
      </w:r>
      <w:r w:rsidR="005F097E">
        <w:t xml:space="preserve"> for our Library</w:t>
      </w:r>
      <w:r w:rsidR="00327EE3">
        <w:t xml:space="preserve"> for a decade,</w:t>
      </w:r>
      <w:r>
        <w:t xml:space="preserve"> </w:t>
      </w:r>
      <w:r w:rsidR="00327EE3">
        <w:t xml:space="preserve">ever </w:t>
      </w:r>
      <w:r>
        <w:t xml:space="preserve">since </w:t>
      </w:r>
      <w:r w:rsidR="005F097E">
        <w:t>we</w:t>
      </w:r>
      <w:r w:rsidR="00327EE3">
        <w:t xml:space="preserve"> began</w:t>
      </w:r>
      <w:r>
        <w:t xml:space="preserve"> introduc</w:t>
      </w:r>
      <w:r w:rsidR="00327EE3">
        <w:t xml:space="preserve">ing </w:t>
      </w:r>
      <w:r w:rsidR="002C0EDD">
        <w:t>s</w:t>
      </w:r>
      <w:r>
        <w:t xml:space="preserve">helf </w:t>
      </w:r>
      <w:r w:rsidR="002C0EDD">
        <w:t>r</w:t>
      </w:r>
      <w:r>
        <w:t xml:space="preserve">eady </w:t>
      </w:r>
      <w:r w:rsidR="000B32F9">
        <w:t>a</w:t>
      </w:r>
      <w:r>
        <w:t xml:space="preserve">cquisition for the majority of </w:t>
      </w:r>
      <w:r w:rsidR="005F097E">
        <w:t xml:space="preserve">our </w:t>
      </w:r>
      <w:r>
        <w:t>print purchases</w:t>
      </w:r>
      <w:r w:rsidR="00A12041">
        <w:t>,</w:t>
      </w:r>
      <w:r w:rsidR="00327EE3">
        <w:t xml:space="preserve"> in 2003</w:t>
      </w:r>
      <w:r>
        <w:t xml:space="preserve">. </w:t>
      </w:r>
      <w:r w:rsidR="00A12041">
        <w:t xml:space="preserve"> </w:t>
      </w:r>
    </w:p>
    <w:p w:rsidR="009E45DB" w:rsidRDefault="009E45DB" w:rsidP="009E45DB">
      <w:r>
        <w:t>W</w:t>
      </w:r>
      <w:r w:rsidR="000B32F9">
        <w:t>h</w:t>
      </w:r>
      <w:r>
        <w:t>e</w:t>
      </w:r>
      <w:r w:rsidR="000B32F9">
        <w:t>n</w:t>
      </w:r>
      <w:r>
        <w:t xml:space="preserve"> </w:t>
      </w:r>
      <w:r w:rsidR="000B32F9">
        <w:t xml:space="preserve">we were </w:t>
      </w:r>
      <w:r>
        <w:t>approached by one of our approved suppliers</w:t>
      </w:r>
      <w:r w:rsidR="005F097E">
        <w:t xml:space="preserve"> (Coutts)</w:t>
      </w:r>
      <w:r>
        <w:t xml:space="preserve"> with assurances that they </w:t>
      </w:r>
      <w:r w:rsidR="000B32F9">
        <w:t xml:space="preserve">were </w:t>
      </w:r>
      <w:r>
        <w:t xml:space="preserve">now in a position to provide </w:t>
      </w:r>
      <w:r w:rsidR="00A12041">
        <w:t>shelf ready AV with high quality records and bespoke servicing</w:t>
      </w:r>
      <w:r w:rsidR="005F097E">
        <w:t xml:space="preserve">, we were keen to </w:t>
      </w:r>
      <w:r w:rsidR="00F67FD8">
        <w:t>investigate</w:t>
      </w:r>
      <w:r w:rsidR="003A27FA">
        <w:t xml:space="preserve"> </w:t>
      </w:r>
      <w:r w:rsidR="005F097E">
        <w:t>as soon as possible</w:t>
      </w:r>
      <w:r>
        <w:t xml:space="preserve">. </w:t>
      </w:r>
    </w:p>
    <w:p w:rsidR="005F097E" w:rsidRDefault="005F097E" w:rsidP="009E45DB">
      <w:r>
        <w:t xml:space="preserve"> </w:t>
      </w:r>
      <w:r w:rsidR="003440E8">
        <w:t>In</w:t>
      </w:r>
      <w:r>
        <w:t xml:space="preserve"> the financial year</w:t>
      </w:r>
      <w:r w:rsidR="003A27FA">
        <w:t xml:space="preserve"> (2012/13) prior to embarking on th</w:t>
      </w:r>
      <w:r w:rsidR="003440E8">
        <w:t>is</w:t>
      </w:r>
      <w:r w:rsidR="003A27FA">
        <w:t xml:space="preserve"> project,</w:t>
      </w:r>
      <w:r>
        <w:t xml:space="preserve"> AV</w:t>
      </w:r>
      <w:r w:rsidR="003A27FA">
        <w:t xml:space="preserve"> had</w:t>
      </w:r>
      <w:r>
        <w:t xml:space="preserve"> accounted for </w:t>
      </w:r>
      <w:r w:rsidR="003A27FA">
        <w:t xml:space="preserve">only </w:t>
      </w:r>
      <w:r>
        <w:t xml:space="preserve">around 3% of our incoming stock.  </w:t>
      </w:r>
      <w:r w:rsidR="00691E0E">
        <w:t>But th</w:t>
      </w:r>
      <w:r w:rsidR="003A27FA">
        <w:t>is</w:t>
      </w:r>
      <w:r w:rsidR="00691E0E">
        <w:t xml:space="preserve"> relatively small percentage belies the variety of </w:t>
      </w:r>
      <w:r w:rsidR="00845C8A">
        <w:t>formats and content</w:t>
      </w:r>
      <w:r w:rsidR="00691E0E">
        <w:t xml:space="preserve"> within th</w:t>
      </w:r>
      <w:r w:rsidR="003A27FA">
        <w:t>e</w:t>
      </w:r>
      <w:r w:rsidR="00691E0E">
        <w:t xml:space="preserve"> </w:t>
      </w:r>
      <w:r w:rsidR="002C0EDD">
        <w:t>gener</w:t>
      </w:r>
      <w:r w:rsidR="00932240">
        <w:t>ic</w:t>
      </w:r>
      <w:r w:rsidR="002C0EDD">
        <w:t xml:space="preserve"> category</w:t>
      </w:r>
      <w:r w:rsidR="00932240">
        <w:t xml:space="preserve"> heading.</w:t>
      </w:r>
      <w:r w:rsidR="002C0EDD">
        <w:t xml:space="preserve"> </w:t>
      </w:r>
      <w:r w:rsidR="00932240">
        <w:t xml:space="preserve">AV </w:t>
      </w:r>
      <w:r w:rsidR="002C0EDD">
        <w:t xml:space="preserve">could </w:t>
      </w:r>
      <w:r w:rsidR="003A27FA">
        <w:t xml:space="preserve">initially </w:t>
      </w:r>
      <w:r w:rsidR="002C0EDD">
        <w:t xml:space="preserve">be sub-divided </w:t>
      </w:r>
      <w:r w:rsidR="003A27FA">
        <w:t>broadly</w:t>
      </w:r>
      <w:r w:rsidR="002C0EDD">
        <w:t xml:space="preserve"> into </w:t>
      </w:r>
      <w:r w:rsidR="003A27FA">
        <w:t xml:space="preserve">areas such as </w:t>
      </w:r>
      <w:r w:rsidR="002C0EDD">
        <w:t>film, music, computer games</w:t>
      </w:r>
      <w:r w:rsidR="005C27EF">
        <w:t>,</w:t>
      </w:r>
      <w:r w:rsidR="002C0EDD">
        <w:t xml:space="preserve"> and reference materials; and </w:t>
      </w:r>
      <w:r w:rsidR="00845C8A">
        <w:t xml:space="preserve">again </w:t>
      </w:r>
      <w:r w:rsidR="002C0EDD">
        <w:t>further divided within these criteria</w:t>
      </w:r>
      <w:r w:rsidR="003A27FA">
        <w:t xml:space="preserve"> – feature films; </w:t>
      </w:r>
      <w:r w:rsidR="00460660">
        <w:t xml:space="preserve">music </w:t>
      </w:r>
      <w:r w:rsidR="00111A41">
        <w:t>DVD</w:t>
      </w:r>
      <w:r w:rsidR="003A27FA">
        <w:t xml:space="preserve">; </w:t>
      </w:r>
      <w:r w:rsidR="007C692A">
        <w:t>b</w:t>
      </w:r>
      <w:r w:rsidR="00A12041">
        <w:t xml:space="preserve">ox </w:t>
      </w:r>
      <w:r w:rsidR="007C692A">
        <w:t>s</w:t>
      </w:r>
      <w:r w:rsidR="00A12041">
        <w:t>ets</w:t>
      </w:r>
      <w:r w:rsidR="004754E4">
        <w:t>;</w:t>
      </w:r>
      <w:r w:rsidR="00A12041">
        <w:t xml:space="preserve"> and so forth, </w:t>
      </w:r>
      <w:r w:rsidR="003A27FA">
        <w:t xml:space="preserve">with </w:t>
      </w:r>
      <w:r w:rsidR="002C0EDD">
        <w:t>each subsection having specific servicing requirements depend</w:t>
      </w:r>
      <w:r w:rsidR="00F05BA0">
        <w:t>ent</w:t>
      </w:r>
      <w:r w:rsidR="002C0EDD">
        <w:t xml:space="preserve"> upon its intended use</w:t>
      </w:r>
      <w:r w:rsidR="00845C8A">
        <w:t>,</w:t>
      </w:r>
      <w:r>
        <w:t xml:space="preserve"> </w:t>
      </w:r>
      <w:r w:rsidR="002C0EDD">
        <w:t>and</w:t>
      </w:r>
      <w:r w:rsidR="00845C8A">
        <w:t xml:space="preserve"> its</w:t>
      </w:r>
      <w:r w:rsidR="002C0EDD">
        <w:t xml:space="preserve"> location within our two campus libraries.</w:t>
      </w:r>
      <w:r w:rsidR="003A27FA">
        <w:t xml:space="preserve"> Thus</w:t>
      </w:r>
      <w:r w:rsidR="00845C8A">
        <w:t>,</w:t>
      </w:r>
      <w:r w:rsidR="003A27FA">
        <w:t xml:space="preserve"> whilst not enormous, the acquisition of these materials was</w:t>
      </w:r>
      <w:r w:rsidR="00FB49D7">
        <w:t xml:space="preserve"> both</w:t>
      </w:r>
      <w:r w:rsidR="003A27FA">
        <w:t xml:space="preserve"> labour intensive and time consuming – especially when</w:t>
      </w:r>
      <w:r w:rsidR="00845C8A">
        <w:t xml:space="preserve"> considering that</w:t>
      </w:r>
      <w:r w:rsidR="003A27FA">
        <w:t xml:space="preserve"> in addition to the servicing, each title needed to be catalogued from scratch.</w:t>
      </w:r>
    </w:p>
    <w:p w:rsidR="00100698" w:rsidRDefault="00932240" w:rsidP="009E45DB">
      <w:r>
        <w:t>With all of this in mind we decided that i</w:t>
      </w:r>
      <w:r w:rsidR="00845C8A">
        <w:t xml:space="preserve">n order to organise an effective trial with Coutts, </w:t>
      </w:r>
      <w:r>
        <w:t>we would</w:t>
      </w:r>
      <w:r w:rsidR="00C65621">
        <w:t xml:space="preserve"> form a small</w:t>
      </w:r>
      <w:r w:rsidR="005C27EF">
        <w:t>, “light-touch”</w:t>
      </w:r>
      <w:r w:rsidR="00C65621">
        <w:t xml:space="preserve"> project group, with representatives from stakeholder groups within the Library. This group would include Acquisitions and Collections Maintenance staff (i.e. the people who would order</w:t>
      </w:r>
      <w:r w:rsidR="00FB49D7">
        <w:t xml:space="preserve"> and receive</w:t>
      </w:r>
      <w:r w:rsidR="00C65621">
        <w:t xml:space="preserve"> the items, and who had traditionally done all</w:t>
      </w:r>
      <w:r w:rsidR="00845C8A">
        <w:t xml:space="preserve"> the</w:t>
      </w:r>
      <w:r w:rsidR="00C65621">
        <w:t xml:space="preserve"> in-house servicing); </w:t>
      </w:r>
      <w:r w:rsidR="00460660">
        <w:t>the senior</w:t>
      </w:r>
      <w:r w:rsidR="00C65621">
        <w:t xml:space="preserve"> member of the </w:t>
      </w:r>
      <w:r w:rsidR="00D60AE9">
        <w:t>c</w:t>
      </w:r>
      <w:r w:rsidR="00C65621">
        <w:t>ataloguing team</w:t>
      </w:r>
      <w:r w:rsidR="005C27EF">
        <w:t>;</w:t>
      </w:r>
      <w:r w:rsidR="00C65621">
        <w:t xml:space="preserve"> and an </w:t>
      </w:r>
      <w:r w:rsidR="00D60AE9">
        <w:t>a</w:t>
      </w:r>
      <w:r w:rsidR="00C65621">
        <w:t xml:space="preserve">cademic </w:t>
      </w:r>
      <w:r w:rsidR="00D60AE9">
        <w:t>l</w:t>
      </w:r>
      <w:r w:rsidR="00C65621">
        <w:t xml:space="preserve">ibrarian whose subject areas </w:t>
      </w:r>
      <w:r w:rsidR="005C27EF">
        <w:t>utilised</w:t>
      </w:r>
      <w:r w:rsidR="00C65621">
        <w:t xml:space="preserve"> considerable AV resources</w:t>
      </w:r>
      <w:r w:rsidR="005C27EF">
        <w:t>.</w:t>
      </w:r>
    </w:p>
    <w:p w:rsidR="005C27EF" w:rsidRDefault="005C27EF" w:rsidP="005C27EF">
      <w:r>
        <w:t>It was envisaged that we’d need three meetings, one for each phase of the implementation</w:t>
      </w:r>
      <w:r w:rsidR="00FB49D7">
        <w:t>. The</w:t>
      </w:r>
      <w:r>
        <w:t xml:space="preserve"> first meeting</w:t>
      </w:r>
      <w:r w:rsidR="00FB49D7">
        <w:t xml:space="preserve"> would be</w:t>
      </w:r>
      <w:r>
        <w:t xml:space="preserve"> to define and apportion areas of research</w:t>
      </w:r>
      <w:r w:rsidR="00FB49D7">
        <w:t>, and</w:t>
      </w:r>
      <w:r>
        <w:t xml:space="preserve"> </w:t>
      </w:r>
      <w:r w:rsidR="00FB49D7">
        <w:t>the</w:t>
      </w:r>
      <w:r>
        <w:t xml:space="preserve"> second to feedback </w:t>
      </w:r>
      <w:r w:rsidR="00FB49D7">
        <w:t xml:space="preserve">on </w:t>
      </w:r>
      <w:r>
        <w:t>and collate findings.</w:t>
      </w:r>
      <w:r w:rsidR="00460660">
        <w:t xml:space="preserve"> </w:t>
      </w:r>
      <w:r>
        <w:t>Then, subsequent to placing some trial orders based on these recommendations,</w:t>
      </w:r>
      <w:r w:rsidR="00FB49D7">
        <w:t xml:space="preserve"> we’d have</w:t>
      </w:r>
      <w:r>
        <w:t xml:space="preserve"> a final meeting to discuss</w:t>
      </w:r>
      <w:r w:rsidR="00FB49D7">
        <w:t xml:space="preserve"> and review</w:t>
      </w:r>
      <w:r>
        <w:t xml:space="preserve"> the results. It was hoped that the ending of the “project” stage would segue into the on-going ordering of Shelf Ready AV materials as part of our standard workflow.</w:t>
      </w:r>
    </w:p>
    <w:p w:rsidR="00F05BA0" w:rsidRPr="00F05BA0" w:rsidRDefault="00F05BA0" w:rsidP="00F05BA0">
      <w:pPr>
        <w:spacing w:after="0" w:line="240" w:lineRule="auto"/>
        <w:rPr>
          <w:rFonts w:eastAsiaTheme="minorEastAsia"/>
        </w:rPr>
      </w:pPr>
      <w:r>
        <w:t>It became clear at the initial meeting that t</w:t>
      </w:r>
      <w:r w:rsidRPr="00F05BA0">
        <w:t>he project had two distinct strands</w:t>
      </w:r>
      <w:r w:rsidR="00FB49D7">
        <w:t>.</w:t>
      </w:r>
      <w:r w:rsidRPr="00F05BA0">
        <w:t xml:space="preserve"> </w:t>
      </w:r>
      <w:r w:rsidR="00FB49D7">
        <w:t>T</w:t>
      </w:r>
      <w:r w:rsidRPr="00F05BA0">
        <w:t xml:space="preserve">he first </w:t>
      </w:r>
      <w:r w:rsidR="00FB49D7">
        <w:t>would be</w:t>
      </w:r>
      <w:r w:rsidRPr="00F05BA0">
        <w:t xml:space="preserve"> to assess the quality of catalogue records available from the supplier, and </w:t>
      </w:r>
      <w:r w:rsidR="00FB49D7">
        <w:t xml:space="preserve">consider </w:t>
      </w:r>
      <w:r w:rsidRPr="00F05BA0">
        <w:t>the implications of integrating these into the existing catalogue</w:t>
      </w:r>
      <w:r w:rsidR="00FB49D7">
        <w:t xml:space="preserve"> and the </w:t>
      </w:r>
      <w:r w:rsidRPr="00F05BA0">
        <w:t>collection</w:t>
      </w:r>
      <w:r w:rsidR="00FB49D7">
        <w:t xml:space="preserve"> -</w:t>
      </w:r>
      <w:r w:rsidR="006D7774">
        <w:t xml:space="preserve"> including decisions regarding local practice and classification</w:t>
      </w:r>
      <w:r w:rsidR="00FB49D7">
        <w:t>.</w:t>
      </w:r>
      <w:r w:rsidRPr="00F05BA0">
        <w:t xml:space="preserve"> </w:t>
      </w:r>
      <w:r w:rsidR="00FB49D7">
        <w:t>T</w:t>
      </w:r>
      <w:r w:rsidRPr="00F05BA0">
        <w:t>he second</w:t>
      </w:r>
      <w:r w:rsidR="00FB49D7">
        <w:t xml:space="preserve"> strand would be tasked with</w:t>
      </w:r>
      <w:r w:rsidRPr="00F05BA0">
        <w:t xml:space="preserve"> establish</w:t>
      </w:r>
      <w:r w:rsidR="00FB49D7">
        <w:t>ing</w:t>
      </w:r>
      <w:r w:rsidRPr="00F05BA0">
        <w:t xml:space="preserve"> the extent and quality of </w:t>
      </w:r>
      <w:r w:rsidR="00FB49D7">
        <w:t xml:space="preserve">the </w:t>
      </w:r>
      <w:r w:rsidRPr="00F05BA0">
        <w:t xml:space="preserve">physical servicing </w:t>
      </w:r>
      <w:r w:rsidR="00FB49D7">
        <w:t xml:space="preserve">we needed, and how this corresponded with what </w:t>
      </w:r>
      <w:r w:rsidRPr="00F05BA0">
        <w:t>the supplier was able to provide.</w:t>
      </w:r>
    </w:p>
    <w:p w:rsidR="00F05BA0" w:rsidRPr="00346D01" w:rsidRDefault="00F05BA0" w:rsidP="005C27EF"/>
    <w:p w:rsidR="00346D01" w:rsidRDefault="00346D01" w:rsidP="00346D01">
      <w:pPr>
        <w:pStyle w:val="NoSpacing"/>
        <w:rPr>
          <w:rFonts w:asciiTheme="minorHAnsi" w:hAnsiTheme="minorHAnsi" w:cstheme="minorHAnsi"/>
          <w:sz w:val="22"/>
        </w:rPr>
      </w:pPr>
      <w:r w:rsidRPr="00346D01">
        <w:rPr>
          <w:rFonts w:asciiTheme="minorHAnsi" w:hAnsiTheme="minorHAnsi" w:cstheme="minorHAnsi"/>
          <w:sz w:val="22"/>
        </w:rPr>
        <w:t xml:space="preserve">With regards the </w:t>
      </w:r>
      <w:r w:rsidR="00FB49D7">
        <w:rPr>
          <w:rFonts w:asciiTheme="minorHAnsi" w:hAnsiTheme="minorHAnsi" w:cstheme="minorHAnsi"/>
          <w:sz w:val="22"/>
        </w:rPr>
        <w:t>cataloguing strand</w:t>
      </w:r>
      <w:r>
        <w:rPr>
          <w:rFonts w:asciiTheme="minorHAnsi" w:hAnsiTheme="minorHAnsi" w:cstheme="minorHAnsi"/>
          <w:sz w:val="22"/>
        </w:rPr>
        <w:t>,</w:t>
      </w:r>
      <w:r w:rsidRPr="00346D01">
        <w:rPr>
          <w:rFonts w:asciiTheme="minorHAnsi" w:hAnsiTheme="minorHAnsi" w:cstheme="minorHAnsi"/>
          <w:sz w:val="22"/>
        </w:rPr>
        <w:t xml:space="preserve"> our</w:t>
      </w:r>
      <w:r w:rsidRPr="004A2FD3">
        <w:rPr>
          <w:rFonts w:asciiTheme="minorHAnsi" w:hAnsiTheme="minorHAnsi" w:cstheme="minorHAnsi"/>
          <w:color w:val="FF0000"/>
          <w:sz w:val="22"/>
        </w:rPr>
        <w:t xml:space="preserve"> </w:t>
      </w:r>
      <w:r w:rsidR="007C692A" w:rsidRPr="007C692A">
        <w:rPr>
          <w:rFonts w:asciiTheme="minorHAnsi" w:hAnsiTheme="minorHAnsi" w:cstheme="minorHAnsi"/>
          <w:sz w:val="22"/>
        </w:rPr>
        <w:t>s</w:t>
      </w:r>
      <w:r w:rsidRPr="007C692A">
        <w:rPr>
          <w:rFonts w:asciiTheme="minorHAnsi" w:hAnsiTheme="minorHAnsi" w:cstheme="minorHAnsi"/>
          <w:sz w:val="22"/>
        </w:rPr>
        <w:t>e</w:t>
      </w:r>
      <w:r w:rsidRPr="00346D01">
        <w:rPr>
          <w:rFonts w:asciiTheme="minorHAnsi" w:hAnsiTheme="minorHAnsi" w:cstheme="minorHAnsi"/>
          <w:sz w:val="22"/>
        </w:rPr>
        <w:t xml:space="preserve">nior </w:t>
      </w:r>
      <w:r w:rsidR="007C692A" w:rsidRPr="007C692A">
        <w:rPr>
          <w:rFonts w:asciiTheme="minorHAnsi" w:hAnsiTheme="minorHAnsi" w:cstheme="minorHAnsi"/>
          <w:sz w:val="22"/>
        </w:rPr>
        <w:t>c</w:t>
      </w:r>
      <w:r w:rsidRPr="007C692A">
        <w:rPr>
          <w:rFonts w:asciiTheme="minorHAnsi" w:hAnsiTheme="minorHAnsi" w:cstheme="minorHAnsi"/>
          <w:sz w:val="22"/>
        </w:rPr>
        <w:t>ataloguer</w:t>
      </w:r>
      <w:r w:rsidRPr="00346D01">
        <w:rPr>
          <w:rFonts w:asciiTheme="minorHAnsi" w:hAnsiTheme="minorHAnsi" w:cstheme="minorHAnsi"/>
          <w:sz w:val="22"/>
        </w:rPr>
        <w:t xml:space="preserve"> was very impressed by the sample records supplied by Coutts</w:t>
      </w:r>
      <w:r w:rsidR="00C30EE1">
        <w:rPr>
          <w:rFonts w:asciiTheme="minorHAnsi" w:hAnsiTheme="minorHAnsi" w:cstheme="minorHAnsi"/>
          <w:sz w:val="22"/>
        </w:rPr>
        <w:t>,</w:t>
      </w:r>
      <w:r w:rsidRPr="00346D01">
        <w:rPr>
          <w:rFonts w:asciiTheme="minorHAnsi" w:hAnsiTheme="minorHAnsi" w:cstheme="minorHAnsi"/>
          <w:sz w:val="22"/>
        </w:rPr>
        <w:t xml:space="preserve"> and</w:t>
      </w:r>
      <w:r w:rsidR="00C30EE1">
        <w:rPr>
          <w:rFonts w:asciiTheme="minorHAnsi" w:hAnsiTheme="minorHAnsi" w:cstheme="minorHAnsi"/>
          <w:sz w:val="22"/>
        </w:rPr>
        <w:t xml:space="preserve"> was</w:t>
      </w:r>
      <w:r w:rsidR="00FB49D7">
        <w:rPr>
          <w:rFonts w:asciiTheme="minorHAnsi" w:hAnsiTheme="minorHAnsi" w:cstheme="minorHAnsi"/>
          <w:sz w:val="22"/>
        </w:rPr>
        <w:t xml:space="preserve"> also keen to embrace</w:t>
      </w:r>
      <w:r w:rsidRPr="00346D01">
        <w:rPr>
          <w:rFonts w:asciiTheme="minorHAnsi" w:hAnsiTheme="minorHAnsi" w:cstheme="minorHAnsi"/>
          <w:sz w:val="22"/>
        </w:rPr>
        <w:t xml:space="preserve"> the opportunity</w:t>
      </w:r>
      <w:r w:rsidR="00C30EE1">
        <w:rPr>
          <w:rFonts w:asciiTheme="minorHAnsi" w:hAnsiTheme="minorHAnsi" w:cstheme="minorHAnsi"/>
          <w:sz w:val="22"/>
        </w:rPr>
        <w:t xml:space="preserve"> which</w:t>
      </w:r>
      <w:r w:rsidRPr="00346D01">
        <w:rPr>
          <w:rFonts w:asciiTheme="minorHAnsi" w:hAnsiTheme="minorHAnsi" w:cstheme="minorHAnsi"/>
          <w:sz w:val="22"/>
        </w:rPr>
        <w:t xml:space="preserve"> their adoption present</w:t>
      </w:r>
      <w:r w:rsidR="00460660">
        <w:rPr>
          <w:rFonts w:asciiTheme="minorHAnsi" w:hAnsiTheme="minorHAnsi" w:cstheme="minorHAnsi"/>
          <w:sz w:val="22"/>
        </w:rPr>
        <w:t>ed</w:t>
      </w:r>
      <w:r w:rsidRPr="00346D01">
        <w:rPr>
          <w:rFonts w:asciiTheme="minorHAnsi" w:hAnsiTheme="minorHAnsi" w:cstheme="minorHAnsi"/>
          <w:sz w:val="22"/>
        </w:rPr>
        <w:t xml:space="preserve"> to standardize our own practices</w:t>
      </w:r>
      <w:r w:rsidR="00C30EE1">
        <w:rPr>
          <w:rFonts w:asciiTheme="minorHAnsi" w:hAnsiTheme="minorHAnsi" w:cstheme="minorHAnsi"/>
          <w:sz w:val="22"/>
        </w:rPr>
        <w:t xml:space="preserve"> -</w:t>
      </w:r>
      <w:r w:rsidRPr="00346D01">
        <w:rPr>
          <w:rFonts w:asciiTheme="minorHAnsi" w:hAnsiTheme="minorHAnsi" w:cstheme="minorHAnsi"/>
          <w:sz w:val="22"/>
        </w:rPr>
        <w:t xml:space="preserve"> </w:t>
      </w:r>
      <w:r w:rsidR="00C30EE1">
        <w:rPr>
          <w:rFonts w:asciiTheme="minorHAnsi" w:hAnsiTheme="minorHAnsi" w:cstheme="minorHAnsi"/>
          <w:sz w:val="22"/>
        </w:rPr>
        <w:t>for example by</w:t>
      </w:r>
      <w:r w:rsidRPr="00346D01">
        <w:rPr>
          <w:rFonts w:asciiTheme="minorHAnsi" w:hAnsiTheme="minorHAnsi" w:cstheme="minorHAnsi"/>
          <w:sz w:val="22"/>
        </w:rPr>
        <w:t xml:space="preserve"> accepting </w:t>
      </w:r>
      <w:r w:rsidR="007C692A" w:rsidRPr="007C692A">
        <w:rPr>
          <w:rFonts w:asciiTheme="minorHAnsi" w:hAnsiTheme="minorHAnsi" w:cstheme="minorHAnsi"/>
          <w:sz w:val="22"/>
        </w:rPr>
        <w:t>s</w:t>
      </w:r>
      <w:r w:rsidRPr="00346D01">
        <w:rPr>
          <w:rFonts w:asciiTheme="minorHAnsi" w:hAnsiTheme="minorHAnsi" w:cstheme="minorHAnsi"/>
          <w:sz w:val="22"/>
        </w:rPr>
        <w:t>tandard DDC in the 082 field</w:t>
      </w:r>
      <w:r>
        <w:rPr>
          <w:rFonts w:asciiTheme="minorHAnsi" w:hAnsiTheme="minorHAnsi" w:cstheme="minorHAnsi"/>
          <w:sz w:val="22"/>
        </w:rPr>
        <w:t xml:space="preserve"> </w:t>
      </w:r>
      <w:r w:rsidR="00C30EE1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 xml:space="preserve">with the exception of computer games, </w:t>
      </w:r>
      <w:r w:rsidR="004A2FD3" w:rsidRPr="007C692A">
        <w:rPr>
          <w:rFonts w:asciiTheme="minorHAnsi" w:hAnsiTheme="minorHAnsi" w:cstheme="minorHAnsi"/>
          <w:sz w:val="22"/>
        </w:rPr>
        <w:t xml:space="preserve">which </w:t>
      </w:r>
      <w:r>
        <w:rPr>
          <w:rFonts w:asciiTheme="minorHAnsi" w:hAnsiTheme="minorHAnsi" w:cstheme="minorHAnsi"/>
          <w:sz w:val="22"/>
        </w:rPr>
        <w:t xml:space="preserve">standard Dewey would </w:t>
      </w:r>
      <w:r w:rsidR="002B2583" w:rsidRPr="007C692A">
        <w:rPr>
          <w:rFonts w:asciiTheme="minorHAnsi" w:hAnsiTheme="minorHAnsi" w:cstheme="minorHAnsi"/>
          <w:sz w:val="22"/>
        </w:rPr>
        <w:t>distribute</w:t>
      </w:r>
      <w:r w:rsidR="002B2583">
        <w:rPr>
          <w:rFonts w:asciiTheme="minorHAnsi" w:hAnsiTheme="minorHAnsi" w:cstheme="minorHAnsi"/>
          <w:color w:val="FF0000"/>
          <w:sz w:val="22"/>
        </w:rPr>
        <w:t xml:space="preserve"> </w:t>
      </w:r>
      <w:r w:rsidR="002B2583" w:rsidRPr="007C692A">
        <w:rPr>
          <w:rFonts w:asciiTheme="minorHAnsi" w:hAnsiTheme="minorHAnsi" w:cstheme="minorHAnsi"/>
          <w:sz w:val="22"/>
        </w:rPr>
        <w:t>within</w:t>
      </w:r>
      <w:r w:rsidR="002B2583"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the collection</w:t>
      </w:r>
      <w:r w:rsidR="00460660">
        <w:rPr>
          <w:rFonts w:asciiTheme="minorHAnsi" w:hAnsiTheme="minorHAnsi" w:cstheme="minorHAnsi"/>
          <w:sz w:val="22"/>
        </w:rPr>
        <w:t>…</w:t>
      </w:r>
      <w:r w:rsidR="00C30EE1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. </w:t>
      </w:r>
      <w:r w:rsidR="00C30EE1">
        <w:rPr>
          <w:rFonts w:asciiTheme="minorHAnsi" w:hAnsiTheme="minorHAnsi" w:cstheme="minorHAnsi"/>
          <w:sz w:val="22"/>
        </w:rPr>
        <w:t xml:space="preserve"> Consulting with the </w:t>
      </w:r>
      <w:r w:rsidR="00D60AE9">
        <w:rPr>
          <w:rFonts w:asciiTheme="minorHAnsi" w:hAnsiTheme="minorHAnsi" w:cstheme="minorHAnsi"/>
          <w:sz w:val="22"/>
        </w:rPr>
        <w:t>a</w:t>
      </w:r>
      <w:r w:rsidR="00C30EE1">
        <w:rPr>
          <w:rFonts w:asciiTheme="minorHAnsi" w:hAnsiTheme="minorHAnsi" w:cstheme="minorHAnsi"/>
          <w:sz w:val="22"/>
        </w:rPr>
        <w:t xml:space="preserve">cademic </w:t>
      </w:r>
      <w:r w:rsidR="00D60AE9">
        <w:rPr>
          <w:rFonts w:asciiTheme="minorHAnsi" w:hAnsiTheme="minorHAnsi" w:cstheme="minorHAnsi"/>
          <w:sz w:val="22"/>
        </w:rPr>
        <w:t>l</w:t>
      </w:r>
      <w:r w:rsidR="00C30EE1">
        <w:rPr>
          <w:rFonts w:asciiTheme="minorHAnsi" w:hAnsiTheme="minorHAnsi" w:cstheme="minorHAnsi"/>
          <w:sz w:val="22"/>
        </w:rPr>
        <w:t>ibrarians via their representative in the group, it was agreed that although this might, at some point, require a degree of reclassification of existing stock, it was nonetheless a positive move and fitted well with our wider</w:t>
      </w:r>
      <w:r w:rsidR="00460660">
        <w:rPr>
          <w:rFonts w:asciiTheme="minorHAnsi" w:hAnsiTheme="minorHAnsi" w:cstheme="minorHAnsi"/>
          <w:sz w:val="22"/>
        </w:rPr>
        <w:t>, general</w:t>
      </w:r>
      <w:r w:rsidR="00C30EE1">
        <w:rPr>
          <w:rFonts w:asciiTheme="minorHAnsi" w:hAnsiTheme="minorHAnsi" w:cstheme="minorHAnsi"/>
          <w:sz w:val="22"/>
        </w:rPr>
        <w:t xml:space="preserve"> impetus towards </w:t>
      </w:r>
      <w:r w:rsidR="00C30EE1">
        <w:rPr>
          <w:rFonts w:asciiTheme="minorHAnsi" w:hAnsiTheme="minorHAnsi" w:cstheme="minorHAnsi"/>
          <w:sz w:val="22"/>
        </w:rPr>
        <w:lastRenderedPageBreak/>
        <w:t>classmark standardization and the minimization of local practice. We prepared</w:t>
      </w:r>
      <w:r>
        <w:rPr>
          <w:rFonts w:asciiTheme="minorHAnsi" w:hAnsiTheme="minorHAnsi" w:cstheme="minorHAnsi"/>
          <w:sz w:val="22"/>
        </w:rPr>
        <w:t xml:space="preserve"> a detailed document on </w:t>
      </w:r>
      <w:r w:rsidR="00D60AE9">
        <w:rPr>
          <w:rFonts w:asciiTheme="minorHAnsi" w:hAnsiTheme="minorHAnsi" w:cstheme="minorHAnsi"/>
          <w:sz w:val="22"/>
        </w:rPr>
        <w:t>cl</w:t>
      </w:r>
      <w:r w:rsidR="00614341">
        <w:rPr>
          <w:rFonts w:asciiTheme="minorHAnsi" w:hAnsiTheme="minorHAnsi" w:cstheme="minorHAnsi"/>
          <w:sz w:val="22"/>
        </w:rPr>
        <w:t xml:space="preserve">ass and </w:t>
      </w:r>
      <w:r w:rsidR="00D60AE9">
        <w:rPr>
          <w:rFonts w:asciiTheme="minorHAnsi" w:hAnsiTheme="minorHAnsi" w:cstheme="minorHAnsi"/>
          <w:sz w:val="22"/>
        </w:rPr>
        <w:t>c</w:t>
      </w:r>
      <w:r w:rsidR="00614341">
        <w:rPr>
          <w:rFonts w:asciiTheme="minorHAnsi" w:hAnsiTheme="minorHAnsi" w:cstheme="minorHAnsi"/>
          <w:sz w:val="22"/>
        </w:rPr>
        <w:t>utter specification and submitted this to Coutts, who responded positively.</w:t>
      </w:r>
    </w:p>
    <w:p w:rsidR="00144A72" w:rsidRDefault="00144A72" w:rsidP="00346D01">
      <w:pPr>
        <w:pStyle w:val="NoSpacing"/>
        <w:rPr>
          <w:rFonts w:asciiTheme="minorHAnsi" w:hAnsiTheme="minorHAnsi" w:cstheme="minorHAnsi"/>
          <w:sz w:val="22"/>
        </w:rPr>
      </w:pPr>
    </w:p>
    <w:p w:rsidR="007917CB" w:rsidRDefault="00144A72" w:rsidP="00346D01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Meanwhile, the processing </w:t>
      </w:r>
      <w:r w:rsidR="00F67FD8">
        <w:rPr>
          <w:rFonts w:asciiTheme="minorHAnsi" w:hAnsiTheme="minorHAnsi" w:cstheme="minorHAnsi"/>
          <w:sz w:val="22"/>
        </w:rPr>
        <w:t>strand</w:t>
      </w:r>
      <w:r>
        <w:rPr>
          <w:rFonts w:asciiTheme="minorHAnsi" w:hAnsiTheme="minorHAnsi" w:cstheme="minorHAnsi"/>
          <w:sz w:val="22"/>
        </w:rPr>
        <w:t xml:space="preserve"> of the operation was </w:t>
      </w:r>
      <w:r w:rsidR="007917CB">
        <w:rPr>
          <w:rFonts w:asciiTheme="minorHAnsi" w:hAnsiTheme="minorHAnsi" w:cstheme="minorHAnsi"/>
          <w:sz w:val="22"/>
        </w:rPr>
        <w:t>moving</w:t>
      </w:r>
      <w:r>
        <w:rPr>
          <w:rFonts w:asciiTheme="minorHAnsi" w:hAnsiTheme="minorHAnsi" w:cstheme="minorHAnsi"/>
          <w:sz w:val="22"/>
        </w:rPr>
        <w:t xml:space="preserve"> more slowly. Initially, I suspect that both we and Coutts </w:t>
      </w:r>
      <w:r w:rsidR="00460660">
        <w:rPr>
          <w:rFonts w:asciiTheme="minorHAnsi" w:hAnsiTheme="minorHAnsi" w:cstheme="minorHAnsi"/>
          <w:sz w:val="22"/>
        </w:rPr>
        <w:t xml:space="preserve">had </w:t>
      </w:r>
      <w:r>
        <w:rPr>
          <w:rFonts w:asciiTheme="minorHAnsi" w:hAnsiTheme="minorHAnsi" w:cstheme="minorHAnsi"/>
          <w:sz w:val="22"/>
        </w:rPr>
        <w:t>anticipated a more-or-less like-for-like correlation between print processing and AV.  They sent us a standard specification questio</w:t>
      </w:r>
      <w:r w:rsidR="007805D0"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 xml:space="preserve">naire, relating to the placing and format of spine labels, date labels, </w:t>
      </w:r>
      <w:r w:rsidR="004A2FD3" w:rsidRPr="007C692A">
        <w:rPr>
          <w:rFonts w:asciiTheme="minorHAnsi" w:hAnsiTheme="minorHAnsi" w:cstheme="minorHAnsi"/>
          <w:sz w:val="22"/>
        </w:rPr>
        <w:t xml:space="preserve">RFID </w:t>
      </w:r>
      <w:r w:rsidR="007805D0">
        <w:rPr>
          <w:rFonts w:asciiTheme="minorHAnsi" w:hAnsiTheme="minorHAnsi" w:cstheme="minorHAnsi"/>
          <w:sz w:val="22"/>
        </w:rPr>
        <w:t xml:space="preserve">tags </w:t>
      </w:r>
      <w:r w:rsidR="004754E4">
        <w:rPr>
          <w:rFonts w:asciiTheme="minorHAnsi" w:hAnsiTheme="minorHAnsi" w:cstheme="minorHAnsi"/>
          <w:sz w:val="22"/>
        </w:rPr>
        <w:t>etc</w:t>
      </w:r>
      <w:r w:rsidR="00932240">
        <w:rPr>
          <w:rFonts w:asciiTheme="minorHAnsi" w:hAnsiTheme="minorHAnsi" w:cstheme="minorHAnsi"/>
          <w:sz w:val="22"/>
        </w:rPr>
        <w:t>.</w:t>
      </w:r>
      <w:r w:rsidR="007805D0">
        <w:rPr>
          <w:rFonts w:asciiTheme="minorHAnsi" w:hAnsiTheme="minorHAnsi" w:cstheme="minorHAnsi"/>
          <w:sz w:val="22"/>
        </w:rPr>
        <w:t xml:space="preserve">, and we began to </w:t>
      </w:r>
      <w:r w:rsidR="00460660">
        <w:rPr>
          <w:rFonts w:asciiTheme="minorHAnsi" w:hAnsiTheme="minorHAnsi" w:cstheme="minorHAnsi"/>
          <w:sz w:val="22"/>
        </w:rPr>
        <w:t>complete this</w:t>
      </w:r>
      <w:r w:rsidR="007805D0">
        <w:rPr>
          <w:rFonts w:asciiTheme="minorHAnsi" w:hAnsiTheme="minorHAnsi" w:cstheme="minorHAnsi"/>
          <w:sz w:val="22"/>
        </w:rPr>
        <w:t xml:space="preserve"> – quickly realising that the number of caveats and special conditions we were imposing was quite unwieldy. </w:t>
      </w:r>
    </w:p>
    <w:p w:rsidR="007805D0" w:rsidRDefault="007805D0" w:rsidP="00346D01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Collections and Acquisitions representatives on the group create</w:t>
      </w:r>
      <w:r w:rsidR="007917CB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 xml:space="preserve"> a </w:t>
      </w:r>
      <w:r w:rsidR="007917CB">
        <w:rPr>
          <w:rFonts w:asciiTheme="minorHAnsi" w:hAnsiTheme="minorHAnsi" w:cstheme="minorHAnsi"/>
          <w:sz w:val="22"/>
        </w:rPr>
        <w:t>matrix of servicing variables</w:t>
      </w:r>
      <w:r>
        <w:rPr>
          <w:rFonts w:asciiTheme="minorHAnsi" w:hAnsiTheme="minorHAnsi" w:cstheme="minorHAnsi"/>
          <w:sz w:val="22"/>
        </w:rPr>
        <w:t>, in addition to which they photographed an example of each type of AV item</w:t>
      </w:r>
      <w:r w:rsidR="007917CB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display</w:t>
      </w:r>
      <w:r w:rsidR="007917CB">
        <w:rPr>
          <w:rFonts w:asciiTheme="minorHAnsi" w:hAnsiTheme="minorHAnsi" w:cstheme="minorHAnsi"/>
          <w:sz w:val="22"/>
        </w:rPr>
        <w:t>ing</w:t>
      </w:r>
      <w:r>
        <w:rPr>
          <w:rFonts w:asciiTheme="minorHAnsi" w:hAnsiTheme="minorHAnsi" w:cstheme="minorHAnsi"/>
          <w:sz w:val="22"/>
        </w:rPr>
        <w:t xml:space="preserve"> the placement, layout, and wording of all stamps, labels, stickers and security tags</w:t>
      </w:r>
      <w:r w:rsidR="007917CB">
        <w:rPr>
          <w:rFonts w:asciiTheme="minorHAnsi" w:hAnsiTheme="minorHAnsi" w:cstheme="minorHAnsi"/>
          <w:sz w:val="22"/>
        </w:rPr>
        <w:t>; and supplied these documents</w:t>
      </w:r>
      <w:r w:rsidR="00F67FD8">
        <w:rPr>
          <w:rFonts w:asciiTheme="minorHAnsi" w:hAnsiTheme="minorHAnsi" w:cstheme="minorHAnsi"/>
          <w:sz w:val="22"/>
        </w:rPr>
        <w:t xml:space="preserve"> to Coutts</w:t>
      </w:r>
      <w:r w:rsidR="007917CB">
        <w:rPr>
          <w:rFonts w:asciiTheme="minorHAnsi" w:hAnsiTheme="minorHAnsi" w:cstheme="minorHAnsi"/>
          <w:sz w:val="22"/>
        </w:rPr>
        <w:t>.</w:t>
      </w:r>
      <w:r w:rsidR="00F67FD8">
        <w:rPr>
          <w:rFonts w:asciiTheme="minorHAnsi" w:hAnsiTheme="minorHAnsi" w:cstheme="minorHAnsi"/>
          <w:sz w:val="22"/>
        </w:rPr>
        <w:t xml:space="preserve"> They</w:t>
      </w:r>
      <w:r w:rsidR="007917CB">
        <w:rPr>
          <w:rFonts w:asciiTheme="minorHAnsi" w:hAnsiTheme="minorHAnsi" w:cstheme="minorHAnsi"/>
          <w:sz w:val="22"/>
        </w:rPr>
        <w:t>’d</w:t>
      </w:r>
      <w:r w:rsidR="00F67FD8">
        <w:rPr>
          <w:rFonts w:asciiTheme="minorHAnsi" w:hAnsiTheme="minorHAnsi" w:cstheme="minorHAnsi"/>
          <w:sz w:val="22"/>
        </w:rPr>
        <w:t xml:space="preserve"> identified nine types of material, and at least twelve separate processing </w:t>
      </w:r>
      <w:r w:rsidR="00F20048">
        <w:rPr>
          <w:rFonts w:asciiTheme="minorHAnsi" w:hAnsiTheme="minorHAnsi" w:cstheme="minorHAnsi"/>
          <w:sz w:val="22"/>
        </w:rPr>
        <w:t>“interventions”</w:t>
      </w:r>
      <w:r w:rsidR="000C7CD6">
        <w:rPr>
          <w:rFonts w:asciiTheme="minorHAnsi" w:hAnsiTheme="minorHAnsi" w:cstheme="minorHAnsi"/>
          <w:sz w:val="22"/>
        </w:rPr>
        <w:t xml:space="preserve"> </w:t>
      </w:r>
      <w:r w:rsidR="00F20048">
        <w:rPr>
          <w:rFonts w:asciiTheme="minorHAnsi" w:hAnsiTheme="minorHAnsi" w:cstheme="minorHAnsi"/>
          <w:sz w:val="22"/>
        </w:rPr>
        <w:t>(see table)</w:t>
      </w:r>
      <w:r w:rsidR="00F67FD8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:rsidR="00460660" w:rsidRDefault="00460660" w:rsidP="00346D01">
      <w:pPr>
        <w:pStyle w:val="NoSpacing"/>
        <w:rPr>
          <w:rFonts w:asciiTheme="minorHAnsi" w:hAnsiTheme="minorHAnsi" w:cstheme="minorHAnsi"/>
          <w:sz w:val="22"/>
        </w:rPr>
      </w:pPr>
    </w:p>
    <w:p w:rsidR="00460660" w:rsidRDefault="00460660" w:rsidP="00346D01">
      <w:pPr>
        <w:pStyle w:val="NoSpacing"/>
        <w:rPr>
          <w:rFonts w:asciiTheme="minorHAnsi" w:hAnsiTheme="minorHAnsi" w:cstheme="minorHAnsi"/>
          <w:sz w:val="22"/>
        </w:rPr>
      </w:pPr>
    </w:p>
    <w:p w:rsidR="00460660" w:rsidRPr="00460660" w:rsidRDefault="00460660" w:rsidP="00346D01">
      <w:pPr>
        <w:pStyle w:val="NoSpacing"/>
        <w:rPr>
          <w:rFonts w:asciiTheme="minorHAnsi" w:hAnsiTheme="minorHAnsi" w:cstheme="minorHAnsi"/>
          <w:i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Table: processing requirements for AV items at Leeds Beckett University Library </w:t>
      </w:r>
      <w:r w:rsidRPr="00460660">
        <w:rPr>
          <w:rFonts w:asciiTheme="minorHAnsi" w:hAnsiTheme="minorHAnsi" w:cstheme="minorHAnsi"/>
          <w:i/>
          <w:color w:val="FF0000"/>
          <w:sz w:val="22"/>
        </w:rPr>
        <w:t>(note: I shall send a separate version of this table as an attachment)</w:t>
      </w:r>
    </w:p>
    <w:p w:rsidR="004754E4" w:rsidRDefault="004754E4" w:rsidP="00346D01">
      <w:pPr>
        <w:pStyle w:val="NoSpacing"/>
        <w:rPr>
          <w:rFonts w:asciiTheme="minorHAnsi" w:hAnsiTheme="minorHAnsi" w:cstheme="minorHAnsi"/>
          <w:sz w:val="22"/>
        </w:rPr>
      </w:pPr>
    </w:p>
    <w:p w:rsidR="004754E4" w:rsidRDefault="004754E4" w:rsidP="00346D01">
      <w:pPr>
        <w:pStyle w:val="NoSpacing"/>
        <w:rPr>
          <w:rFonts w:asciiTheme="minorHAnsi" w:hAnsiTheme="minorHAnsi" w:cstheme="minorHAnsi"/>
          <w:sz w:val="22"/>
        </w:rPr>
      </w:pPr>
      <w:r w:rsidRPr="004754E4">
        <w:rPr>
          <w:rFonts w:asciiTheme="minorHAnsi" w:hAnsiTheme="minorHAnsi" w:cstheme="minorHAnsi"/>
          <w:noProof/>
          <w:sz w:val="22"/>
          <w:lang w:eastAsia="en-GB"/>
        </w:rPr>
        <w:drawing>
          <wp:inline distT="0" distB="0" distL="0" distR="0">
            <wp:extent cx="6177600" cy="189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E4" w:rsidRDefault="004754E4" w:rsidP="00346D01">
      <w:pPr>
        <w:pStyle w:val="NoSpacing"/>
        <w:rPr>
          <w:rFonts w:asciiTheme="minorHAnsi" w:hAnsiTheme="minorHAnsi" w:cstheme="minorHAnsi"/>
          <w:sz w:val="22"/>
        </w:rPr>
      </w:pPr>
    </w:p>
    <w:p w:rsidR="007805D0" w:rsidRDefault="007805D0" w:rsidP="00346D01">
      <w:pPr>
        <w:pStyle w:val="NoSpacing"/>
        <w:rPr>
          <w:rFonts w:asciiTheme="minorHAnsi" w:hAnsiTheme="minorHAnsi" w:cstheme="minorHAnsi"/>
          <w:sz w:val="22"/>
        </w:rPr>
      </w:pPr>
    </w:p>
    <w:p w:rsidR="00C30EE1" w:rsidRDefault="00C30EE1" w:rsidP="00346D01">
      <w:pPr>
        <w:pStyle w:val="NoSpacing"/>
      </w:pPr>
    </w:p>
    <w:p w:rsidR="006A3FC4" w:rsidRPr="006A3FC4" w:rsidRDefault="007917CB" w:rsidP="006A3FC4">
      <w:pPr>
        <w:spacing w:after="0" w:line="240" w:lineRule="auto"/>
      </w:pPr>
      <w:r>
        <w:t>In order</w:t>
      </w:r>
      <w:r w:rsidR="006A3FC4">
        <w:t xml:space="preserve"> to </w:t>
      </w:r>
      <w:r w:rsidR="00F346A5">
        <w:t>communicate this information to the supplier at the point of ordering, we would need to d</w:t>
      </w:r>
      <w:r w:rsidR="006A3FC4">
        <w:t>ifferentiate each</w:t>
      </w:r>
      <w:r w:rsidR="006A3FC4" w:rsidRPr="006A3FC4">
        <w:t xml:space="preserve"> </w:t>
      </w:r>
      <w:r w:rsidR="006A3FC4">
        <w:t xml:space="preserve">specific </w:t>
      </w:r>
      <w:r w:rsidR="00267C30">
        <w:t>template</w:t>
      </w:r>
      <w:r w:rsidR="006A3FC4">
        <w:t xml:space="preserve"> within an EDI order. We currently employ</w:t>
      </w:r>
      <w:r w:rsidR="00F20048">
        <w:t xml:space="preserve"> </w:t>
      </w:r>
      <w:r w:rsidR="006A3FC4">
        <w:t xml:space="preserve">the standard E** coding method within our </w:t>
      </w:r>
      <w:r w:rsidR="00F346A5">
        <w:t>EDI</w:t>
      </w:r>
      <w:r w:rsidR="006A3FC4">
        <w:t xml:space="preserve"> ordering, indicating for example whether we want a MARC record or not, or to </w:t>
      </w:r>
      <w:r w:rsidR="00660A50">
        <w:t xml:space="preserve">specify </w:t>
      </w:r>
      <w:r w:rsidR="006A3FC4">
        <w:t>non-standard classmarks</w:t>
      </w:r>
      <w:r w:rsidR="000C7CD6">
        <w:t>.</w:t>
      </w:r>
      <w:r w:rsidR="006A3FC4">
        <w:t xml:space="preserve"> </w:t>
      </w:r>
      <w:r w:rsidR="000C7CD6">
        <w:t>T</w:t>
      </w:r>
      <w:r w:rsidR="006A3FC4">
        <w:t xml:space="preserve">his </w:t>
      </w:r>
      <w:r w:rsidR="00F20048">
        <w:t>i</w:t>
      </w:r>
      <w:r w:rsidR="006A3FC4">
        <w:t xml:space="preserve">s relatively straight forward – but to accommodate all the variables above would </w:t>
      </w:r>
      <w:r w:rsidR="006A3FC4" w:rsidRPr="006A3FC4">
        <w:t xml:space="preserve">necessitate the inclusion of extensive new coding during the ordering process. </w:t>
      </w:r>
      <w:r w:rsidR="006A3FC4">
        <w:t>This</w:t>
      </w:r>
      <w:r w:rsidR="000C7CD6">
        <w:t xml:space="preserve"> seemed an unduly complicated solution</w:t>
      </w:r>
      <w:r w:rsidR="00DB2BD7">
        <w:t>,</w:t>
      </w:r>
      <w:r w:rsidR="000C7CD6">
        <w:t xml:space="preserve"> and also one </w:t>
      </w:r>
      <w:r w:rsidR="0089237D">
        <w:t>which</w:t>
      </w:r>
      <w:r w:rsidR="000C7CD6">
        <w:t xml:space="preserve"> </w:t>
      </w:r>
      <w:r w:rsidR="006A3FC4">
        <w:t xml:space="preserve">would </w:t>
      </w:r>
      <w:r w:rsidR="000C7CD6">
        <w:t>inevitably</w:t>
      </w:r>
      <w:r w:rsidR="006A3FC4">
        <w:t xml:space="preserve"> increase the potential for human error at either end of the process</w:t>
      </w:r>
      <w:r w:rsidR="00DB2BD7">
        <w:t>;</w:t>
      </w:r>
      <w:r w:rsidR="006A3FC4">
        <w:t xml:space="preserve"> </w:t>
      </w:r>
      <w:r w:rsidR="00267C30">
        <w:t>thereby requir</w:t>
      </w:r>
      <w:r>
        <w:t>ing</w:t>
      </w:r>
      <w:r w:rsidR="00267C30">
        <w:t xml:space="preserve"> another layer of manual checking </w:t>
      </w:r>
      <w:r w:rsidR="00DB2BD7">
        <w:t>at the receiving stage</w:t>
      </w:r>
      <w:r w:rsidR="00267C30">
        <w:t>. Effectively, we’d be adding new stages to our workflow by attempting to streamline it.</w:t>
      </w:r>
    </w:p>
    <w:p w:rsidR="00346D01" w:rsidRDefault="00346D01" w:rsidP="00346D01">
      <w:pPr>
        <w:pStyle w:val="NoSpacing"/>
        <w:rPr>
          <w:rFonts w:asciiTheme="minorHAnsi" w:hAnsiTheme="minorHAnsi" w:cstheme="minorHAnsi"/>
          <w:sz w:val="22"/>
        </w:rPr>
      </w:pPr>
    </w:p>
    <w:p w:rsidR="00660A50" w:rsidRDefault="00660A50" w:rsidP="00346D01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It was therefore decided that rather than switch to full SR for everything immediately, we would </w:t>
      </w:r>
      <w:r w:rsidR="00DB2BD7">
        <w:rPr>
          <w:rFonts w:asciiTheme="minorHAnsi" w:hAnsiTheme="minorHAnsi" w:cstheme="minorHAnsi"/>
          <w:sz w:val="22"/>
        </w:rPr>
        <w:t>initially limit the trial to</w:t>
      </w:r>
      <w:r>
        <w:rPr>
          <w:rFonts w:asciiTheme="minorHAnsi" w:hAnsiTheme="minorHAnsi" w:cstheme="minorHAnsi"/>
          <w:sz w:val="22"/>
        </w:rPr>
        <w:t xml:space="preserve"> feature films on DVD</w:t>
      </w:r>
      <w:r w:rsidR="00DB2BD7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="00DB2BD7">
        <w:rPr>
          <w:rFonts w:asciiTheme="minorHAnsi" w:hAnsiTheme="minorHAnsi" w:cstheme="minorHAnsi"/>
          <w:sz w:val="22"/>
        </w:rPr>
        <w:t>This</w:t>
      </w:r>
      <w:r>
        <w:rPr>
          <w:rFonts w:asciiTheme="minorHAnsi" w:hAnsiTheme="minorHAnsi" w:cstheme="minorHAnsi"/>
          <w:sz w:val="22"/>
        </w:rPr>
        <w:t xml:space="preserve"> had the dual advantage of being both one of the largest areas of AV provision, but also the most</w:t>
      </w:r>
      <w:r w:rsidR="00DB2BD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straightforward</w:t>
      </w:r>
      <w:r w:rsidR="0089237D">
        <w:rPr>
          <w:rFonts w:asciiTheme="minorHAnsi" w:hAnsiTheme="minorHAnsi" w:cstheme="minorHAnsi"/>
          <w:sz w:val="22"/>
        </w:rPr>
        <w:t>, in that the processing was very similar to the standard print version we already used</w:t>
      </w:r>
      <w:r>
        <w:rPr>
          <w:rFonts w:asciiTheme="minorHAnsi" w:hAnsiTheme="minorHAnsi" w:cstheme="minorHAnsi"/>
          <w:sz w:val="22"/>
        </w:rPr>
        <w:t xml:space="preserve">. In addition, we could use the existing order code system </w:t>
      </w:r>
      <w:r w:rsidR="00F346A5">
        <w:rPr>
          <w:rFonts w:asciiTheme="minorHAnsi" w:hAnsiTheme="minorHAnsi" w:cstheme="minorHAnsi"/>
          <w:sz w:val="22"/>
        </w:rPr>
        <w:t>without any modification</w:t>
      </w:r>
      <w:r>
        <w:rPr>
          <w:rFonts w:asciiTheme="minorHAnsi" w:hAnsiTheme="minorHAnsi" w:cstheme="minorHAnsi"/>
          <w:sz w:val="22"/>
        </w:rPr>
        <w:t>.</w:t>
      </w:r>
      <w:r w:rsidR="0089237D">
        <w:rPr>
          <w:rFonts w:asciiTheme="minorHAnsi" w:hAnsiTheme="minorHAnsi" w:cstheme="minorHAnsi"/>
          <w:sz w:val="22"/>
        </w:rPr>
        <w:t xml:space="preserve"> </w:t>
      </w:r>
      <w:r w:rsidR="00DB2BD7">
        <w:rPr>
          <w:rFonts w:asciiTheme="minorHAnsi" w:hAnsiTheme="minorHAnsi" w:cstheme="minorHAnsi"/>
          <w:sz w:val="22"/>
        </w:rPr>
        <w:t>W</w:t>
      </w:r>
      <w:r w:rsidR="0089237D">
        <w:rPr>
          <w:rFonts w:asciiTheme="minorHAnsi" w:hAnsiTheme="minorHAnsi" w:cstheme="minorHAnsi"/>
          <w:sz w:val="22"/>
        </w:rPr>
        <w:t>e</w:t>
      </w:r>
      <w:r w:rsidR="00DB2BD7">
        <w:rPr>
          <w:rFonts w:asciiTheme="minorHAnsi" w:hAnsiTheme="minorHAnsi" w:cstheme="minorHAnsi"/>
          <w:sz w:val="22"/>
        </w:rPr>
        <w:t xml:space="preserve"> also</w:t>
      </w:r>
      <w:r w:rsidR="0089237D">
        <w:rPr>
          <w:rFonts w:asciiTheme="minorHAnsi" w:hAnsiTheme="minorHAnsi" w:cstheme="minorHAnsi"/>
          <w:sz w:val="22"/>
        </w:rPr>
        <w:t xml:space="preserve"> knew from the samples that the catalogue records for feature films were excellent. So, a</w:t>
      </w:r>
      <w:r>
        <w:rPr>
          <w:rFonts w:asciiTheme="minorHAnsi" w:hAnsiTheme="minorHAnsi" w:cstheme="minorHAnsi"/>
          <w:sz w:val="22"/>
        </w:rPr>
        <w:t xml:space="preserve"> compromise of sorts, but a very workable one.</w:t>
      </w:r>
    </w:p>
    <w:p w:rsidR="0089237D" w:rsidRDefault="0089237D" w:rsidP="00346D01">
      <w:pPr>
        <w:pStyle w:val="NoSpacing"/>
        <w:rPr>
          <w:rFonts w:asciiTheme="minorHAnsi" w:hAnsiTheme="minorHAnsi" w:cstheme="minorHAnsi"/>
          <w:sz w:val="22"/>
        </w:rPr>
      </w:pPr>
    </w:p>
    <w:p w:rsidR="00F346A5" w:rsidRDefault="00660A50" w:rsidP="00346D01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discussed all of this with Coutts</w:t>
      </w:r>
      <w:r w:rsidR="00A778D5">
        <w:rPr>
          <w:rFonts w:asciiTheme="minorHAnsi" w:hAnsiTheme="minorHAnsi" w:cstheme="minorHAnsi"/>
          <w:sz w:val="22"/>
        </w:rPr>
        <w:t>, largely by email, with much back and forth</w:t>
      </w:r>
      <w:r w:rsidR="00F346A5">
        <w:rPr>
          <w:rFonts w:asciiTheme="minorHAnsi" w:hAnsiTheme="minorHAnsi" w:cstheme="minorHAnsi"/>
          <w:sz w:val="22"/>
        </w:rPr>
        <w:t xml:space="preserve"> of templates and grids and fact sheets over the next couple of months.  </w:t>
      </w:r>
    </w:p>
    <w:p w:rsidR="003440E8" w:rsidRDefault="003440E8" w:rsidP="003440E8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T</w:t>
      </w:r>
      <w:r w:rsidR="00F346A5">
        <w:rPr>
          <w:rFonts w:asciiTheme="minorHAnsi" w:hAnsiTheme="minorHAnsi" w:cstheme="minorHAnsi"/>
          <w:sz w:val="22"/>
        </w:rPr>
        <w:t xml:space="preserve">he process </w:t>
      </w:r>
      <w:r w:rsidR="004A2FD3" w:rsidRPr="00D60AE9">
        <w:rPr>
          <w:rFonts w:asciiTheme="minorHAnsi" w:hAnsiTheme="minorHAnsi" w:cstheme="minorHAnsi"/>
          <w:sz w:val="22"/>
        </w:rPr>
        <w:t>was more protracted than necessary because of two delaying factors on our part. T</w:t>
      </w:r>
      <w:r w:rsidR="00F346A5">
        <w:rPr>
          <w:rFonts w:asciiTheme="minorHAnsi" w:hAnsiTheme="minorHAnsi" w:cstheme="minorHAnsi"/>
          <w:sz w:val="22"/>
        </w:rPr>
        <w:t>he first was that we were simultaneously</w:t>
      </w:r>
      <w:r w:rsidR="00A778D5">
        <w:rPr>
          <w:rFonts w:asciiTheme="minorHAnsi" w:hAnsiTheme="minorHAnsi" w:cstheme="minorHAnsi"/>
          <w:sz w:val="22"/>
        </w:rPr>
        <w:t xml:space="preserve"> </w:t>
      </w:r>
      <w:r w:rsidR="00905FBC">
        <w:rPr>
          <w:rFonts w:asciiTheme="minorHAnsi" w:hAnsiTheme="minorHAnsi" w:cstheme="minorHAnsi"/>
          <w:sz w:val="22"/>
        </w:rPr>
        <w:t xml:space="preserve">implementing the adoption of a new </w:t>
      </w:r>
      <w:r w:rsidR="00D60AE9" w:rsidRPr="00D60AE9">
        <w:rPr>
          <w:rFonts w:asciiTheme="minorHAnsi" w:hAnsiTheme="minorHAnsi" w:cstheme="minorHAnsi"/>
          <w:sz w:val="22"/>
        </w:rPr>
        <w:t>r</w:t>
      </w:r>
      <w:r w:rsidR="00905FBC">
        <w:rPr>
          <w:rFonts w:asciiTheme="minorHAnsi" w:hAnsiTheme="minorHAnsi" w:cstheme="minorHAnsi"/>
          <w:sz w:val="22"/>
        </w:rPr>
        <w:t xml:space="preserve">esource </w:t>
      </w:r>
      <w:r w:rsidR="00D60AE9">
        <w:rPr>
          <w:rFonts w:asciiTheme="minorHAnsi" w:hAnsiTheme="minorHAnsi" w:cstheme="minorHAnsi"/>
          <w:sz w:val="22"/>
        </w:rPr>
        <w:t>l</w:t>
      </w:r>
      <w:r w:rsidR="00905FBC">
        <w:rPr>
          <w:rFonts w:asciiTheme="minorHAnsi" w:hAnsiTheme="minorHAnsi" w:cstheme="minorHAnsi"/>
          <w:sz w:val="22"/>
        </w:rPr>
        <w:t xml:space="preserve">ist </w:t>
      </w:r>
      <w:r w:rsidR="00D60AE9">
        <w:rPr>
          <w:rFonts w:asciiTheme="minorHAnsi" w:hAnsiTheme="minorHAnsi" w:cstheme="minorHAnsi"/>
          <w:sz w:val="22"/>
        </w:rPr>
        <w:t>s</w:t>
      </w:r>
      <w:r w:rsidR="00905FBC">
        <w:rPr>
          <w:rFonts w:asciiTheme="minorHAnsi" w:hAnsiTheme="minorHAnsi" w:cstheme="minorHAnsi"/>
          <w:sz w:val="22"/>
        </w:rPr>
        <w:t>ystem, which was the absolute priority for the team; the second was that SR AV was essentially a non-urgent service enhancement. We already had a fully functional system in place, we were simply looking to improve it as part of our on-going review of systems and procedures. This also meant that we were not being pressured in terms of time frames and deadlines. Implementation was</w:t>
      </w:r>
      <w:r w:rsidR="00DB2BD7">
        <w:rPr>
          <w:rFonts w:asciiTheme="minorHAnsi" w:hAnsiTheme="minorHAnsi" w:cstheme="minorHAnsi"/>
          <w:sz w:val="22"/>
        </w:rPr>
        <w:t xml:space="preserve"> (and is)</w:t>
      </w:r>
      <w:r w:rsidR="00905FBC">
        <w:rPr>
          <w:rFonts w:asciiTheme="minorHAnsi" w:hAnsiTheme="minorHAnsi" w:cstheme="minorHAnsi"/>
          <w:sz w:val="22"/>
        </w:rPr>
        <w:t xml:space="preserve"> seen as an on-going process</w:t>
      </w:r>
      <w:r w:rsidR="0089237D">
        <w:rPr>
          <w:rFonts w:asciiTheme="minorHAnsi" w:hAnsiTheme="minorHAnsi" w:cstheme="minorHAnsi"/>
          <w:sz w:val="22"/>
        </w:rPr>
        <w:t>,</w:t>
      </w:r>
      <w:r w:rsidR="00905FBC">
        <w:rPr>
          <w:rFonts w:asciiTheme="minorHAnsi" w:hAnsiTheme="minorHAnsi" w:cstheme="minorHAnsi"/>
          <w:sz w:val="22"/>
        </w:rPr>
        <w:t xml:space="preserve"> </w:t>
      </w:r>
      <w:r w:rsidR="0089237D">
        <w:rPr>
          <w:rFonts w:asciiTheme="minorHAnsi" w:hAnsiTheme="minorHAnsi" w:cstheme="minorHAnsi"/>
          <w:sz w:val="22"/>
        </w:rPr>
        <w:t>afford</w:t>
      </w:r>
      <w:r w:rsidR="00DB2BD7">
        <w:rPr>
          <w:rFonts w:asciiTheme="minorHAnsi" w:hAnsiTheme="minorHAnsi" w:cstheme="minorHAnsi"/>
          <w:sz w:val="22"/>
        </w:rPr>
        <w:t>ing</w:t>
      </w:r>
      <w:r w:rsidR="0089237D">
        <w:rPr>
          <w:rFonts w:asciiTheme="minorHAnsi" w:hAnsiTheme="minorHAnsi" w:cstheme="minorHAnsi"/>
          <w:sz w:val="22"/>
        </w:rPr>
        <w:t xml:space="preserve"> us the luxury of trial and error, experimentation</w:t>
      </w:r>
      <w:r w:rsidR="00D60AE9">
        <w:rPr>
          <w:rFonts w:asciiTheme="minorHAnsi" w:hAnsiTheme="minorHAnsi" w:cstheme="minorHAnsi"/>
          <w:sz w:val="22"/>
        </w:rPr>
        <w:t>,</w:t>
      </w:r>
      <w:r w:rsidR="0089237D">
        <w:rPr>
          <w:rFonts w:asciiTheme="minorHAnsi" w:hAnsiTheme="minorHAnsi" w:cstheme="minorHAnsi"/>
          <w:sz w:val="22"/>
        </w:rPr>
        <w:t xml:space="preserve"> and plenty of breathing space. </w:t>
      </w:r>
    </w:p>
    <w:p w:rsidR="00D60AE9" w:rsidRDefault="003440E8" w:rsidP="003440E8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And so, </w:t>
      </w:r>
      <w:r w:rsidRPr="003440E8">
        <w:rPr>
          <w:rFonts w:asciiTheme="minorHAnsi" w:hAnsiTheme="minorHAnsi" w:cstheme="minorHAnsi"/>
          <w:sz w:val="22"/>
        </w:rPr>
        <w:t>d</w:t>
      </w:r>
      <w:r w:rsidR="000332CF" w:rsidRPr="003440E8">
        <w:rPr>
          <w:rFonts w:asciiTheme="minorHAnsi" w:hAnsiTheme="minorHAnsi" w:cstheme="minorHAnsi"/>
          <w:sz w:val="22"/>
        </w:rPr>
        <w:t>espite the longer than anticipated running time for th</w:t>
      </w:r>
      <w:r w:rsidR="00DB2BD7">
        <w:rPr>
          <w:rFonts w:asciiTheme="minorHAnsi" w:hAnsiTheme="minorHAnsi" w:cstheme="minorHAnsi"/>
          <w:sz w:val="22"/>
        </w:rPr>
        <w:t>e initial</w:t>
      </w:r>
      <w:r w:rsidR="000332CF" w:rsidRPr="003440E8">
        <w:rPr>
          <w:rFonts w:asciiTheme="minorHAnsi" w:hAnsiTheme="minorHAnsi" w:cstheme="minorHAnsi"/>
          <w:sz w:val="22"/>
        </w:rPr>
        <w:t xml:space="preserve"> project, the indications are very positive. We’re seeing materials reaching end-users more quickly</w:t>
      </w:r>
      <w:r w:rsidR="00DB2BD7">
        <w:rPr>
          <w:rFonts w:asciiTheme="minorHAnsi" w:hAnsiTheme="minorHAnsi" w:cstheme="minorHAnsi"/>
          <w:sz w:val="22"/>
        </w:rPr>
        <w:t xml:space="preserve"> with no loss of quality</w:t>
      </w:r>
      <w:r w:rsidR="000332CF" w:rsidRPr="003440E8">
        <w:rPr>
          <w:rFonts w:asciiTheme="minorHAnsi" w:hAnsiTheme="minorHAnsi" w:cstheme="minorHAnsi"/>
          <w:sz w:val="22"/>
        </w:rPr>
        <w:t xml:space="preserve"> as this process becomes part of </w:t>
      </w:r>
      <w:r>
        <w:rPr>
          <w:rFonts w:asciiTheme="minorHAnsi" w:hAnsiTheme="minorHAnsi" w:cstheme="minorHAnsi"/>
          <w:sz w:val="22"/>
        </w:rPr>
        <w:t>our</w:t>
      </w:r>
      <w:r w:rsidR="000332CF" w:rsidRPr="003440E8">
        <w:rPr>
          <w:rFonts w:asciiTheme="minorHAnsi" w:hAnsiTheme="minorHAnsi" w:cstheme="minorHAnsi"/>
          <w:sz w:val="22"/>
        </w:rPr>
        <w:t xml:space="preserve"> mainstream acquisitions workflow. </w:t>
      </w:r>
    </w:p>
    <w:p w:rsidR="000332CF" w:rsidRDefault="00392915" w:rsidP="003440E8">
      <w:pPr>
        <w:pStyle w:val="NoSpacing"/>
      </w:pPr>
      <w:r>
        <w:rPr>
          <w:rFonts w:asciiTheme="minorHAnsi" w:hAnsiTheme="minorHAnsi" w:cstheme="minorHAnsi"/>
          <w:sz w:val="22"/>
        </w:rPr>
        <w:t>We will begin placing orders for SR audio CDs at the start of the new financial year.</w:t>
      </w:r>
    </w:p>
    <w:p w:rsidR="000332CF" w:rsidRDefault="000332CF" w:rsidP="000332CF"/>
    <w:p w:rsidR="000332CF" w:rsidRPr="002E3EDB" w:rsidRDefault="002E3EDB" w:rsidP="00346D01">
      <w:pPr>
        <w:pStyle w:val="NoSpacing"/>
        <w:rPr>
          <w:rFonts w:asciiTheme="minorHAnsi" w:hAnsiTheme="minorHAnsi" w:cstheme="minorHAnsi"/>
          <w:b/>
          <w:sz w:val="22"/>
        </w:rPr>
      </w:pPr>
      <w:r w:rsidRPr="002E3EDB">
        <w:rPr>
          <w:rFonts w:asciiTheme="minorHAnsi" w:hAnsiTheme="minorHAnsi" w:cstheme="minorHAnsi"/>
          <w:b/>
          <w:sz w:val="22"/>
        </w:rPr>
        <w:t>Eric Jackson</w:t>
      </w:r>
    </w:p>
    <w:p w:rsidR="00346D01" w:rsidRPr="00346D01" w:rsidRDefault="00346D01" w:rsidP="00346D01">
      <w:pPr>
        <w:spacing w:after="0" w:line="240" w:lineRule="auto"/>
      </w:pPr>
    </w:p>
    <w:p w:rsidR="005C27EF" w:rsidRDefault="005C27EF" w:rsidP="009E45DB"/>
    <w:p w:rsidR="005C27EF" w:rsidRDefault="005C27EF" w:rsidP="009E45DB"/>
    <w:p w:rsidR="005C27EF" w:rsidRDefault="005C27EF" w:rsidP="009E45DB"/>
    <w:p w:rsidR="005C27EF" w:rsidRDefault="005C27EF" w:rsidP="009E45DB">
      <w:bookmarkStart w:id="0" w:name="_GoBack"/>
      <w:bookmarkEnd w:id="0"/>
    </w:p>
    <w:p w:rsidR="005C27EF" w:rsidRDefault="005C27EF" w:rsidP="009E45DB"/>
    <w:p w:rsidR="005C27EF" w:rsidRDefault="005C27EF" w:rsidP="009E45DB"/>
    <w:p w:rsidR="005C27EF" w:rsidRDefault="005C27EF" w:rsidP="009E45DB"/>
    <w:p w:rsidR="005C27EF" w:rsidRDefault="005C27EF" w:rsidP="009E45DB"/>
    <w:p w:rsidR="00712498" w:rsidRDefault="00712498" w:rsidP="00712498">
      <w:pPr>
        <w:spacing w:after="0" w:line="240" w:lineRule="auto"/>
        <w:rPr>
          <w:sz w:val="24"/>
          <w:szCs w:val="20"/>
        </w:rPr>
      </w:pPr>
    </w:p>
    <w:p w:rsidR="00712498" w:rsidRDefault="00712498" w:rsidP="00712498">
      <w:pPr>
        <w:spacing w:after="0" w:line="240" w:lineRule="auto"/>
        <w:rPr>
          <w:sz w:val="24"/>
          <w:szCs w:val="20"/>
        </w:rPr>
      </w:pPr>
    </w:p>
    <w:p w:rsidR="009E45DB" w:rsidRDefault="009E45DB"/>
    <w:sectPr w:rsidR="009E4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94997"/>
    <w:multiLevelType w:val="hybridMultilevel"/>
    <w:tmpl w:val="B42A60F8"/>
    <w:lvl w:ilvl="0" w:tplc="7E700282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="Times New Roman" w:hint="default"/>
        <w:b/>
        <w:i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52B87"/>
    <w:multiLevelType w:val="hybridMultilevel"/>
    <w:tmpl w:val="11649AB2"/>
    <w:lvl w:ilvl="0" w:tplc="14D22830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DB"/>
    <w:rsid w:val="000332CF"/>
    <w:rsid w:val="000B32F9"/>
    <w:rsid w:val="000B4DFD"/>
    <w:rsid w:val="000C7CD6"/>
    <w:rsid w:val="00100698"/>
    <w:rsid w:val="00111A41"/>
    <w:rsid w:val="00144A72"/>
    <w:rsid w:val="001741D8"/>
    <w:rsid w:val="00267C30"/>
    <w:rsid w:val="002B2583"/>
    <w:rsid w:val="002C0EDD"/>
    <w:rsid w:val="002E3EDB"/>
    <w:rsid w:val="00327EE3"/>
    <w:rsid w:val="003440E8"/>
    <w:rsid w:val="00346D01"/>
    <w:rsid w:val="00350532"/>
    <w:rsid w:val="00392915"/>
    <w:rsid w:val="003A27FA"/>
    <w:rsid w:val="003D7CED"/>
    <w:rsid w:val="0040197E"/>
    <w:rsid w:val="0046035F"/>
    <w:rsid w:val="00460660"/>
    <w:rsid w:val="004754E4"/>
    <w:rsid w:val="004A2FD3"/>
    <w:rsid w:val="005C27EF"/>
    <w:rsid w:val="005F097E"/>
    <w:rsid w:val="00614341"/>
    <w:rsid w:val="00660A50"/>
    <w:rsid w:val="00691E0E"/>
    <w:rsid w:val="006A3FC4"/>
    <w:rsid w:val="006D7774"/>
    <w:rsid w:val="00712498"/>
    <w:rsid w:val="00716A17"/>
    <w:rsid w:val="00727DBE"/>
    <w:rsid w:val="007805D0"/>
    <w:rsid w:val="007917CB"/>
    <w:rsid w:val="007972A5"/>
    <w:rsid w:val="007C692A"/>
    <w:rsid w:val="00845C8A"/>
    <w:rsid w:val="0089237D"/>
    <w:rsid w:val="00896E8A"/>
    <w:rsid w:val="008F488D"/>
    <w:rsid w:val="00905FBC"/>
    <w:rsid w:val="00932240"/>
    <w:rsid w:val="009E45DB"/>
    <w:rsid w:val="00A12041"/>
    <w:rsid w:val="00A778D5"/>
    <w:rsid w:val="00B32B98"/>
    <w:rsid w:val="00B8256B"/>
    <w:rsid w:val="00C30EE1"/>
    <w:rsid w:val="00C65621"/>
    <w:rsid w:val="00CD69D7"/>
    <w:rsid w:val="00D60AE9"/>
    <w:rsid w:val="00DB2BD7"/>
    <w:rsid w:val="00E11AFB"/>
    <w:rsid w:val="00F05BA0"/>
    <w:rsid w:val="00F20048"/>
    <w:rsid w:val="00F346A5"/>
    <w:rsid w:val="00F57BCD"/>
    <w:rsid w:val="00F67FD8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A2E44-FC4A-4F21-9EF7-0EE6EA53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498"/>
    <w:pPr>
      <w:spacing w:after="0" w:line="240" w:lineRule="auto"/>
    </w:pPr>
    <w:rPr>
      <w:rFonts w:ascii="Calibri" w:eastAsia="Times New Roman" w:hAnsi="Calibri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498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346D0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jackso21</dc:creator>
  <cp:lastModifiedBy>Jackson, Eric</cp:lastModifiedBy>
  <cp:revision>3</cp:revision>
  <dcterms:created xsi:type="dcterms:W3CDTF">2015-05-15T12:32:00Z</dcterms:created>
  <dcterms:modified xsi:type="dcterms:W3CDTF">2015-05-15T12:42:00Z</dcterms:modified>
</cp:coreProperties>
</file>