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D7514" w14:textId="77777777" w:rsidR="00577E5A" w:rsidRPr="00EC3E51" w:rsidRDefault="00577E5A" w:rsidP="00311D78">
      <w:pPr>
        <w:spacing w:line="240" w:lineRule="auto"/>
        <w:rPr>
          <w:rFonts w:ascii="Times New Roman" w:hAnsi="Times New Roman"/>
          <w:bCs/>
          <w:sz w:val="24"/>
          <w:szCs w:val="24"/>
        </w:rPr>
      </w:pPr>
      <w:bookmarkStart w:id="0" w:name="_GoBack"/>
      <w:bookmarkEnd w:id="0"/>
    </w:p>
    <w:p w14:paraId="503E8942" w14:textId="77777777" w:rsidR="00311D78" w:rsidRPr="00EC3E51" w:rsidRDefault="00311D78" w:rsidP="00311D78">
      <w:pPr>
        <w:spacing w:line="240" w:lineRule="auto"/>
        <w:rPr>
          <w:rFonts w:ascii="Times New Roman" w:hAnsi="Times New Roman"/>
          <w:bCs/>
          <w:sz w:val="24"/>
          <w:szCs w:val="24"/>
        </w:rPr>
      </w:pPr>
    </w:p>
    <w:p w14:paraId="0A2482F8" w14:textId="77777777" w:rsidR="00311D78" w:rsidRPr="00EC3E51" w:rsidRDefault="00311D78" w:rsidP="00311D78">
      <w:pPr>
        <w:spacing w:line="240" w:lineRule="auto"/>
        <w:rPr>
          <w:rFonts w:ascii="Times New Roman" w:hAnsi="Times New Roman"/>
          <w:bCs/>
          <w:sz w:val="24"/>
          <w:szCs w:val="24"/>
        </w:rPr>
      </w:pPr>
    </w:p>
    <w:p w14:paraId="35C11D57" w14:textId="77777777" w:rsidR="00311D78" w:rsidRPr="00EC3E51" w:rsidRDefault="00311D78" w:rsidP="00311D78">
      <w:pPr>
        <w:spacing w:line="240" w:lineRule="auto"/>
        <w:rPr>
          <w:rFonts w:ascii="Times New Roman" w:hAnsi="Times New Roman"/>
          <w:bCs/>
          <w:sz w:val="24"/>
          <w:szCs w:val="24"/>
        </w:rPr>
      </w:pPr>
    </w:p>
    <w:p w14:paraId="4C8F63C1" w14:textId="77777777" w:rsidR="00311D78" w:rsidRPr="00EC3E51" w:rsidRDefault="00311D78" w:rsidP="00311D78">
      <w:pPr>
        <w:spacing w:line="240" w:lineRule="auto"/>
        <w:rPr>
          <w:rFonts w:ascii="Times New Roman" w:hAnsi="Times New Roman"/>
          <w:bCs/>
          <w:sz w:val="24"/>
          <w:szCs w:val="24"/>
        </w:rPr>
      </w:pPr>
    </w:p>
    <w:p w14:paraId="33F2B217" w14:textId="77777777" w:rsidR="00311D78" w:rsidRPr="00EC3E51" w:rsidRDefault="00311D78" w:rsidP="00311D78">
      <w:pPr>
        <w:spacing w:line="480" w:lineRule="auto"/>
        <w:jc w:val="center"/>
        <w:rPr>
          <w:rFonts w:ascii="Times New Roman" w:hAnsi="Times New Roman"/>
          <w:b/>
          <w:bCs/>
          <w:sz w:val="24"/>
          <w:szCs w:val="24"/>
        </w:rPr>
      </w:pPr>
    </w:p>
    <w:p w14:paraId="00A6E112" w14:textId="77777777" w:rsidR="00311D78" w:rsidRPr="00EC3E51" w:rsidRDefault="00311D78" w:rsidP="00311D78">
      <w:pPr>
        <w:spacing w:line="480" w:lineRule="auto"/>
        <w:jc w:val="center"/>
        <w:rPr>
          <w:rFonts w:ascii="Times New Roman" w:hAnsi="Times New Roman"/>
          <w:b/>
          <w:bCs/>
          <w:sz w:val="24"/>
          <w:szCs w:val="24"/>
        </w:rPr>
      </w:pPr>
    </w:p>
    <w:p w14:paraId="1D15124F" w14:textId="7F91F3E5" w:rsidR="00311D78" w:rsidRPr="00072687" w:rsidRDefault="003436B8" w:rsidP="003436B8">
      <w:pPr>
        <w:spacing w:after="0" w:line="480" w:lineRule="auto"/>
        <w:jc w:val="center"/>
        <w:rPr>
          <w:rFonts w:ascii="Times New Roman" w:hAnsi="Times New Roman"/>
          <w:b/>
          <w:sz w:val="24"/>
          <w:szCs w:val="24"/>
        </w:rPr>
      </w:pPr>
      <w:r w:rsidRPr="00072687">
        <w:rPr>
          <w:rFonts w:ascii="Times New Roman" w:hAnsi="Times New Roman"/>
          <w:b/>
          <w:sz w:val="24"/>
          <w:szCs w:val="24"/>
        </w:rPr>
        <w:t xml:space="preserve">Construct validity of the Beck </w:t>
      </w:r>
      <w:r w:rsidR="00311D78" w:rsidRPr="00072687">
        <w:rPr>
          <w:rFonts w:ascii="Times New Roman" w:hAnsi="Times New Roman"/>
          <w:b/>
          <w:sz w:val="24"/>
          <w:szCs w:val="24"/>
        </w:rPr>
        <w:t>Hopelessness Scale (BHS)</w:t>
      </w:r>
      <w:r w:rsidR="00A21262" w:rsidRPr="00072687">
        <w:rPr>
          <w:rFonts w:ascii="Times New Roman" w:hAnsi="Times New Roman"/>
          <w:b/>
          <w:sz w:val="24"/>
          <w:szCs w:val="24"/>
        </w:rPr>
        <w:t xml:space="preserve"> among University Students</w:t>
      </w:r>
      <w:r w:rsidR="00311D78" w:rsidRPr="00072687">
        <w:rPr>
          <w:rFonts w:ascii="Times New Roman" w:hAnsi="Times New Roman"/>
          <w:b/>
          <w:sz w:val="24"/>
          <w:szCs w:val="24"/>
        </w:rPr>
        <w:t>: A </w:t>
      </w:r>
      <w:r w:rsidR="00311D78" w:rsidRPr="00072687">
        <w:rPr>
          <w:rFonts w:ascii="Times New Roman" w:hAnsi="Times New Roman"/>
          <w:b/>
          <w:bCs/>
          <w:sz w:val="24"/>
          <w:szCs w:val="24"/>
        </w:rPr>
        <w:t>multitrait</w:t>
      </w:r>
      <w:r w:rsidR="00311D78" w:rsidRPr="00072687">
        <w:rPr>
          <w:rFonts w:ascii="Times New Roman" w:hAnsi="Times New Roman"/>
          <w:b/>
          <w:sz w:val="24"/>
          <w:szCs w:val="24"/>
        </w:rPr>
        <w:t>–</w:t>
      </w:r>
      <w:r w:rsidR="00311D78" w:rsidRPr="00072687">
        <w:rPr>
          <w:rFonts w:ascii="Times New Roman" w:hAnsi="Times New Roman"/>
          <w:b/>
          <w:bCs/>
          <w:sz w:val="24"/>
          <w:szCs w:val="24"/>
        </w:rPr>
        <w:t xml:space="preserve">multimethod </w:t>
      </w:r>
      <w:r w:rsidR="00300109" w:rsidRPr="00072687">
        <w:rPr>
          <w:rFonts w:ascii="Times New Roman" w:hAnsi="Times New Roman"/>
          <w:b/>
          <w:sz w:val="24"/>
          <w:szCs w:val="24"/>
        </w:rPr>
        <w:t>approach</w:t>
      </w:r>
    </w:p>
    <w:p w14:paraId="4C6C1EF7" w14:textId="77777777" w:rsidR="00311D78" w:rsidRPr="00EC3E51" w:rsidRDefault="00311D78" w:rsidP="00311D78">
      <w:pPr>
        <w:spacing w:after="0"/>
        <w:jc w:val="center"/>
        <w:rPr>
          <w:rFonts w:ascii="Times New Roman" w:hAnsi="Times New Roman"/>
          <w:b/>
          <w:sz w:val="24"/>
          <w:szCs w:val="24"/>
        </w:rPr>
      </w:pPr>
    </w:p>
    <w:p w14:paraId="6AECCCE5" w14:textId="77777777" w:rsidR="00311D78" w:rsidRPr="00EC3E51" w:rsidRDefault="00311D78" w:rsidP="00311D78">
      <w:pPr>
        <w:spacing w:after="0"/>
        <w:jc w:val="center"/>
        <w:rPr>
          <w:rFonts w:ascii="Times New Roman" w:hAnsi="Times New Roman"/>
          <w:b/>
          <w:sz w:val="24"/>
          <w:szCs w:val="24"/>
        </w:rPr>
      </w:pPr>
    </w:p>
    <w:p w14:paraId="197D6993" w14:textId="78D8D739" w:rsidR="003436B8" w:rsidRDefault="00072687" w:rsidP="00072687">
      <w:pPr>
        <w:spacing w:line="480" w:lineRule="auto"/>
        <w:jc w:val="center"/>
        <w:rPr>
          <w:rFonts w:ascii="Times New Roman" w:hAnsi="Times New Roman"/>
          <w:sz w:val="24"/>
          <w:szCs w:val="24"/>
        </w:rPr>
      </w:pPr>
      <w:r>
        <w:rPr>
          <w:rFonts w:ascii="Times New Roman" w:hAnsi="Times New Roman"/>
          <w:sz w:val="24"/>
          <w:szCs w:val="24"/>
        </w:rPr>
        <w:t>Daniel Boduszek, PhD &amp; Katie Dhingra, PhD</w:t>
      </w:r>
    </w:p>
    <w:p w14:paraId="300B1B57" w14:textId="479A6978" w:rsidR="00072687" w:rsidRPr="00072687" w:rsidRDefault="00072687" w:rsidP="00072687">
      <w:pPr>
        <w:spacing w:line="480" w:lineRule="auto"/>
        <w:jc w:val="center"/>
        <w:rPr>
          <w:rFonts w:ascii="Times New Roman" w:hAnsi="Times New Roman"/>
          <w:b/>
          <w:color w:val="FF0000"/>
          <w:sz w:val="24"/>
          <w:szCs w:val="24"/>
        </w:rPr>
      </w:pPr>
      <w:r w:rsidRPr="00072687">
        <w:rPr>
          <w:rFonts w:ascii="Times New Roman" w:hAnsi="Times New Roman"/>
          <w:b/>
          <w:color w:val="FF0000"/>
          <w:sz w:val="24"/>
          <w:szCs w:val="24"/>
        </w:rPr>
        <w:t xml:space="preserve">Paper accepted for publication in </w:t>
      </w:r>
      <w:r w:rsidRPr="00072687">
        <w:rPr>
          <w:rFonts w:ascii="Times New Roman" w:hAnsi="Times New Roman"/>
          <w:b/>
          <w:i/>
          <w:color w:val="FF0000"/>
          <w:sz w:val="24"/>
          <w:szCs w:val="24"/>
        </w:rPr>
        <w:t>Psychological Assessment</w:t>
      </w:r>
      <w:r w:rsidRPr="00072687">
        <w:rPr>
          <w:rFonts w:ascii="Times New Roman" w:hAnsi="Times New Roman"/>
          <w:b/>
          <w:color w:val="FF0000"/>
          <w:sz w:val="24"/>
          <w:szCs w:val="24"/>
        </w:rPr>
        <w:t xml:space="preserve"> </w:t>
      </w:r>
    </w:p>
    <w:p w14:paraId="09CCFEDB" w14:textId="77777777" w:rsidR="00072687" w:rsidRDefault="00072687" w:rsidP="00072687">
      <w:pPr>
        <w:spacing w:line="480" w:lineRule="auto"/>
        <w:jc w:val="center"/>
        <w:rPr>
          <w:rFonts w:ascii="Times New Roman" w:hAnsi="Times New Roman"/>
          <w:sz w:val="24"/>
          <w:szCs w:val="24"/>
        </w:rPr>
      </w:pPr>
    </w:p>
    <w:p w14:paraId="5882699C" w14:textId="6C5911C1" w:rsidR="00072687" w:rsidRPr="00072687" w:rsidRDefault="00072687" w:rsidP="00072687">
      <w:pPr>
        <w:spacing w:line="480" w:lineRule="auto"/>
        <w:jc w:val="center"/>
        <w:rPr>
          <w:rFonts w:ascii="Times New Roman" w:hAnsi="Times New Roman"/>
          <w:sz w:val="24"/>
          <w:szCs w:val="24"/>
        </w:rPr>
      </w:pPr>
      <w:r>
        <w:rPr>
          <w:rFonts w:ascii="Times New Roman" w:hAnsi="Times New Roman"/>
          <w:sz w:val="24"/>
          <w:szCs w:val="24"/>
        </w:rPr>
        <w:t>Author Note</w:t>
      </w:r>
    </w:p>
    <w:p w14:paraId="1E1A5E2A" w14:textId="77777777" w:rsidR="00072687" w:rsidRPr="00072687" w:rsidRDefault="00072687" w:rsidP="00072687">
      <w:pPr>
        <w:spacing w:line="480" w:lineRule="auto"/>
        <w:jc w:val="center"/>
        <w:rPr>
          <w:rFonts w:ascii="Times New Roman" w:hAnsi="Times New Roman"/>
          <w:sz w:val="24"/>
          <w:szCs w:val="24"/>
        </w:rPr>
      </w:pPr>
      <w:r w:rsidRPr="00072687">
        <w:rPr>
          <w:rFonts w:ascii="Times New Roman" w:hAnsi="Times New Roman"/>
          <w:sz w:val="24"/>
          <w:szCs w:val="24"/>
        </w:rPr>
        <w:t>Daniel Boduszek, University of Huddersfield, Huddersfield, United Kingdom</w:t>
      </w:r>
    </w:p>
    <w:p w14:paraId="01D6CFB4" w14:textId="4AB48893" w:rsidR="00072687" w:rsidRPr="00072687" w:rsidRDefault="00072687" w:rsidP="00072687">
      <w:pPr>
        <w:spacing w:line="480" w:lineRule="auto"/>
        <w:jc w:val="center"/>
        <w:rPr>
          <w:rFonts w:ascii="Times New Roman" w:hAnsi="Times New Roman"/>
          <w:sz w:val="24"/>
          <w:szCs w:val="24"/>
        </w:rPr>
      </w:pPr>
      <w:r w:rsidRPr="00072687">
        <w:rPr>
          <w:rFonts w:ascii="Times New Roman" w:hAnsi="Times New Roman"/>
          <w:sz w:val="24"/>
          <w:szCs w:val="24"/>
        </w:rPr>
        <w:t>Katie Dhingra, Leeds Bec</w:t>
      </w:r>
      <w:r>
        <w:rPr>
          <w:rFonts w:ascii="Times New Roman" w:hAnsi="Times New Roman"/>
          <w:sz w:val="24"/>
          <w:szCs w:val="24"/>
        </w:rPr>
        <w:t>kett University, United Kingdom</w:t>
      </w:r>
    </w:p>
    <w:p w14:paraId="28EACD96" w14:textId="0AE853BC" w:rsidR="00072687" w:rsidRPr="00072687" w:rsidRDefault="00072687" w:rsidP="00072687">
      <w:pPr>
        <w:spacing w:line="480" w:lineRule="auto"/>
        <w:jc w:val="center"/>
        <w:rPr>
          <w:rFonts w:ascii="Times New Roman" w:hAnsi="Times New Roman"/>
          <w:sz w:val="24"/>
          <w:szCs w:val="24"/>
        </w:rPr>
      </w:pPr>
      <w:r w:rsidRPr="00072687">
        <w:rPr>
          <w:rFonts w:ascii="Times New Roman" w:hAnsi="Times New Roman"/>
          <w:sz w:val="24"/>
          <w:szCs w:val="24"/>
        </w:rPr>
        <w:tab/>
        <w:t xml:space="preserve"> </w:t>
      </w:r>
    </w:p>
    <w:p w14:paraId="52DDB8E1" w14:textId="77777777" w:rsidR="00072687" w:rsidRPr="00072687" w:rsidRDefault="00072687" w:rsidP="00072687">
      <w:pPr>
        <w:spacing w:line="480" w:lineRule="auto"/>
        <w:jc w:val="center"/>
        <w:rPr>
          <w:rFonts w:ascii="Times New Roman" w:hAnsi="Times New Roman"/>
          <w:sz w:val="24"/>
          <w:szCs w:val="24"/>
        </w:rPr>
      </w:pPr>
    </w:p>
    <w:p w14:paraId="0B1C8285" w14:textId="1879BE55" w:rsidR="00072687" w:rsidRPr="00EC3E51" w:rsidRDefault="00072687" w:rsidP="00072687">
      <w:pPr>
        <w:spacing w:line="480" w:lineRule="auto"/>
        <w:jc w:val="center"/>
        <w:rPr>
          <w:rFonts w:ascii="Times New Roman" w:hAnsi="Times New Roman"/>
          <w:sz w:val="24"/>
          <w:szCs w:val="24"/>
        </w:rPr>
      </w:pPr>
      <w:r w:rsidRPr="00072687">
        <w:rPr>
          <w:rFonts w:ascii="Times New Roman" w:hAnsi="Times New Roman"/>
          <w:sz w:val="24"/>
          <w:szCs w:val="24"/>
        </w:rPr>
        <w:t xml:space="preserve">Correspondence concerning this article should be addressed to Dr Daniel Boduszek, University of Huddersfield, Huddersfield, HD1 3DH, United Kingdom, Tel: +44 (0)1484-47-1887, Email: </w:t>
      </w:r>
      <w:hyperlink r:id="rId7" w:history="1">
        <w:r w:rsidRPr="0028018A">
          <w:rPr>
            <w:rStyle w:val="Hyperlink"/>
            <w:rFonts w:ascii="Times New Roman" w:hAnsi="Times New Roman"/>
            <w:sz w:val="24"/>
            <w:szCs w:val="24"/>
          </w:rPr>
          <w:t>d.boduszek@hud.ac.uk</w:t>
        </w:r>
      </w:hyperlink>
      <w:r>
        <w:rPr>
          <w:rFonts w:ascii="Times New Roman" w:hAnsi="Times New Roman"/>
          <w:sz w:val="24"/>
          <w:szCs w:val="24"/>
        </w:rPr>
        <w:t xml:space="preserve"> </w:t>
      </w:r>
      <w:r w:rsidRPr="00072687">
        <w:rPr>
          <w:rFonts w:ascii="Times New Roman" w:hAnsi="Times New Roman"/>
          <w:sz w:val="24"/>
          <w:szCs w:val="24"/>
        </w:rPr>
        <w:t xml:space="preserve">           </w:t>
      </w:r>
    </w:p>
    <w:p w14:paraId="12DA7A9A" w14:textId="77777777" w:rsidR="00311D78" w:rsidRPr="00EC3E51" w:rsidRDefault="00311D78" w:rsidP="00311D78">
      <w:pPr>
        <w:pStyle w:val="Heading1"/>
        <w:jc w:val="center"/>
        <w:rPr>
          <w:rFonts w:ascii="Times New Roman" w:hAnsi="Times New Roman" w:cs="Times New Roman"/>
          <w:color w:val="auto"/>
          <w:sz w:val="24"/>
          <w:szCs w:val="24"/>
        </w:rPr>
      </w:pPr>
      <w:r w:rsidRPr="00EC3E51">
        <w:rPr>
          <w:rFonts w:ascii="Times New Roman" w:hAnsi="Times New Roman" w:cs="Times New Roman"/>
          <w:color w:val="auto"/>
          <w:sz w:val="24"/>
          <w:szCs w:val="24"/>
        </w:rPr>
        <w:lastRenderedPageBreak/>
        <w:t>Abstract</w:t>
      </w:r>
    </w:p>
    <w:p w14:paraId="629E1B84" w14:textId="77777777" w:rsidR="00872118" w:rsidRPr="00EC3E51" w:rsidRDefault="00872118" w:rsidP="00872118"/>
    <w:p w14:paraId="66929248" w14:textId="77777777" w:rsidR="00D177B7" w:rsidRPr="00EC3E51" w:rsidRDefault="00E2703E" w:rsidP="00D177B7">
      <w:pPr>
        <w:autoSpaceDE w:val="0"/>
        <w:autoSpaceDN w:val="0"/>
        <w:adjustRightInd w:val="0"/>
        <w:spacing w:after="0" w:line="480" w:lineRule="auto"/>
        <w:rPr>
          <w:rFonts w:ascii="Times New Roman" w:hAnsi="Times New Roman"/>
          <w:sz w:val="24"/>
          <w:szCs w:val="24"/>
          <w:lang w:eastAsia="en-GB"/>
        </w:rPr>
      </w:pPr>
      <w:r w:rsidRPr="00EC3E51">
        <w:rPr>
          <w:rFonts w:ascii="Times New Roman" w:hAnsi="Times New Roman"/>
          <w:sz w:val="24"/>
          <w:szCs w:val="24"/>
        </w:rPr>
        <w:t xml:space="preserve">There is considerable debate about the underlying factor structure of </w:t>
      </w:r>
      <w:r w:rsidRPr="00EC3E51">
        <w:rPr>
          <w:rFonts w:ascii="Times New Roman" w:hAnsi="Times New Roman"/>
          <w:sz w:val="24"/>
          <w:szCs w:val="24"/>
          <w:lang w:val="en-GB" w:eastAsia="en-GB"/>
        </w:rPr>
        <w:t>the</w:t>
      </w:r>
      <w:r w:rsidR="00D177B7" w:rsidRPr="00EC3E51">
        <w:rPr>
          <w:rFonts w:ascii="Times New Roman" w:hAnsi="Times New Roman"/>
          <w:sz w:val="24"/>
          <w:szCs w:val="24"/>
          <w:lang w:val="en-GB" w:eastAsia="en-GB"/>
        </w:rPr>
        <w:t xml:space="preserve"> </w:t>
      </w:r>
      <w:r w:rsidR="00D177B7" w:rsidRPr="00EC3E51">
        <w:rPr>
          <w:rFonts w:ascii="Times New Roman" w:hAnsi="Times New Roman"/>
          <w:sz w:val="24"/>
          <w:szCs w:val="24"/>
          <w:lang w:eastAsia="en-GB"/>
        </w:rPr>
        <w:t>Beck</w:t>
      </w:r>
    </w:p>
    <w:p w14:paraId="2002D39D" w14:textId="266A5490" w:rsidR="00E2703E" w:rsidRPr="00EC3E51" w:rsidRDefault="00D177B7" w:rsidP="009557BE">
      <w:pPr>
        <w:autoSpaceDE w:val="0"/>
        <w:autoSpaceDN w:val="0"/>
        <w:adjustRightInd w:val="0"/>
        <w:spacing w:after="0" w:line="480" w:lineRule="auto"/>
        <w:rPr>
          <w:rFonts w:ascii="Times New Roman" w:eastAsia="Arial Unicode MS" w:hAnsi="Times New Roman"/>
          <w:sz w:val="24"/>
          <w:szCs w:val="24"/>
          <w:shd w:val="clear" w:color="auto" w:fill="FFFFFF"/>
        </w:rPr>
      </w:pPr>
      <w:r w:rsidRPr="00EC3E51">
        <w:rPr>
          <w:rFonts w:ascii="Times New Roman" w:hAnsi="Times New Roman"/>
          <w:sz w:val="24"/>
          <w:szCs w:val="24"/>
          <w:lang w:eastAsia="en-GB"/>
        </w:rPr>
        <w:t>Hopelessness Scale (BHS)</w:t>
      </w:r>
      <w:r w:rsidR="00AA155F" w:rsidRPr="00EC3E51">
        <w:rPr>
          <w:rFonts w:ascii="Times New Roman" w:hAnsi="Times New Roman"/>
          <w:sz w:val="24"/>
          <w:szCs w:val="24"/>
          <w:lang w:eastAsia="en-GB"/>
        </w:rPr>
        <w:t xml:space="preserve"> in the literature</w:t>
      </w:r>
      <w:r w:rsidRPr="00EC3E51">
        <w:rPr>
          <w:rFonts w:ascii="Times New Roman" w:hAnsi="Times New Roman"/>
          <w:sz w:val="24"/>
          <w:szCs w:val="24"/>
          <w:lang w:eastAsia="en-GB"/>
        </w:rPr>
        <w:t>.</w:t>
      </w:r>
      <w:r w:rsidRPr="00EC3E51">
        <w:rPr>
          <w:rFonts w:ascii="Times New Roman" w:hAnsi="Times New Roman"/>
          <w:sz w:val="24"/>
          <w:szCs w:val="24"/>
        </w:rPr>
        <w:t xml:space="preserve"> </w:t>
      </w:r>
      <w:r w:rsidR="00E2703E" w:rsidRPr="00EC3E51">
        <w:rPr>
          <w:rFonts w:ascii="Times New Roman" w:hAnsi="Times New Roman"/>
          <w:sz w:val="24"/>
          <w:szCs w:val="24"/>
        </w:rPr>
        <w:t>An established view is that it reflects a unitary</w:t>
      </w:r>
      <w:r w:rsidR="00B845EA" w:rsidRPr="00EC3E51">
        <w:rPr>
          <w:rFonts w:ascii="Times New Roman" w:hAnsi="Times New Roman"/>
          <w:sz w:val="24"/>
          <w:szCs w:val="24"/>
        </w:rPr>
        <w:t xml:space="preserve"> or bi-dimensional</w:t>
      </w:r>
      <w:r w:rsidR="00E2703E" w:rsidRPr="00EC3E51">
        <w:rPr>
          <w:rFonts w:ascii="Times New Roman" w:hAnsi="Times New Roman"/>
          <w:sz w:val="24"/>
          <w:szCs w:val="24"/>
        </w:rPr>
        <w:t xml:space="preserve"> </w:t>
      </w:r>
      <w:r w:rsidR="00417EEF" w:rsidRPr="00EC3E51">
        <w:rPr>
          <w:rFonts w:ascii="Times New Roman" w:hAnsi="Times New Roman"/>
          <w:sz w:val="24"/>
          <w:szCs w:val="24"/>
          <w:lang w:val="en-GB"/>
        </w:rPr>
        <w:t>construct in non-clinical samples</w:t>
      </w:r>
      <w:r w:rsidR="00E2703E" w:rsidRPr="00EC3E51">
        <w:rPr>
          <w:rFonts w:ascii="Times New Roman" w:hAnsi="Times New Roman"/>
          <w:sz w:val="24"/>
          <w:szCs w:val="24"/>
        </w:rPr>
        <w:t xml:space="preserve">. </w:t>
      </w:r>
      <w:r w:rsidR="00B845EA" w:rsidRPr="00EC3E51">
        <w:rPr>
          <w:rFonts w:ascii="Times New Roman" w:hAnsi="Times New Roman"/>
          <w:sz w:val="24"/>
          <w:szCs w:val="24"/>
        </w:rPr>
        <w:t>There are</w:t>
      </w:r>
      <w:r w:rsidR="0031062F" w:rsidRPr="00EC3E51">
        <w:rPr>
          <w:rFonts w:ascii="Times New Roman" w:hAnsi="Times New Roman"/>
          <w:sz w:val="24"/>
          <w:szCs w:val="24"/>
        </w:rPr>
        <w:t>,</w:t>
      </w:r>
      <w:r w:rsidR="002D7AC3" w:rsidRPr="00EC3E51">
        <w:rPr>
          <w:rFonts w:ascii="Times New Roman" w:hAnsi="Times New Roman"/>
          <w:sz w:val="24"/>
          <w:szCs w:val="24"/>
        </w:rPr>
        <w:t xml:space="preserve"> </w:t>
      </w:r>
      <w:r w:rsidR="0031062F" w:rsidRPr="00EC3E51">
        <w:rPr>
          <w:rFonts w:ascii="Times New Roman" w:hAnsi="Times New Roman"/>
          <w:sz w:val="24"/>
          <w:szCs w:val="24"/>
        </w:rPr>
        <w:t xml:space="preserve">however, </w:t>
      </w:r>
      <w:r w:rsidR="002D7AC3" w:rsidRPr="00EC3E51">
        <w:rPr>
          <w:rFonts w:ascii="Times New Roman" w:hAnsi="Times New Roman"/>
          <w:sz w:val="24"/>
          <w:szCs w:val="24"/>
        </w:rPr>
        <w:t xml:space="preserve">reasons </w:t>
      </w:r>
      <w:r w:rsidR="009557BE" w:rsidRPr="00EC3E51">
        <w:rPr>
          <w:rFonts w:ascii="Times New Roman" w:hAnsi="Times New Roman"/>
          <w:sz w:val="24"/>
          <w:szCs w:val="24"/>
        </w:rPr>
        <w:t xml:space="preserve">to </w:t>
      </w:r>
      <w:r w:rsidR="002D7AC3" w:rsidRPr="00EC3E51">
        <w:rPr>
          <w:rFonts w:ascii="Times New Roman" w:hAnsi="Times New Roman"/>
          <w:sz w:val="24"/>
          <w:szCs w:val="24"/>
        </w:rPr>
        <w:t>reconsider this</w:t>
      </w:r>
      <w:r w:rsidR="009557BE" w:rsidRPr="00EC3E51">
        <w:rPr>
          <w:rFonts w:ascii="Times New Roman" w:hAnsi="Times New Roman"/>
          <w:sz w:val="24"/>
          <w:szCs w:val="24"/>
        </w:rPr>
        <w:t xml:space="preserve"> </w:t>
      </w:r>
      <w:r w:rsidR="00B845EA" w:rsidRPr="00EC3E51">
        <w:rPr>
          <w:rFonts w:ascii="Times New Roman" w:hAnsi="Times New Roman"/>
          <w:sz w:val="24"/>
          <w:szCs w:val="24"/>
        </w:rPr>
        <w:t>c</w:t>
      </w:r>
      <w:r w:rsidR="00E2703E" w:rsidRPr="00EC3E51">
        <w:rPr>
          <w:rFonts w:ascii="Times New Roman" w:hAnsi="Times New Roman"/>
          <w:sz w:val="24"/>
          <w:szCs w:val="24"/>
        </w:rPr>
        <w:t xml:space="preserve">onceptualisation. </w:t>
      </w:r>
      <w:r w:rsidR="00B845EA" w:rsidRPr="00EC3E51">
        <w:rPr>
          <w:rFonts w:ascii="Times New Roman" w:hAnsi="Times New Roman"/>
          <w:sz w:val="24"/>
          <w:szCs w:val="24"/>
        </w:rPr>
        <w:t xml:space="preserve"> </w:t>
      </w:r>
      <w:r w:rsidR="003846E8" w:rsidRPr="00EC3E51">
        <w:rPr>
          <w:rFonts w:ascii="Times New Roman" w:hAnsi="Times New Roman"/>
          <w:sz w:val="24"/>
          <w:szCs w:val="24"/>
          <w:lang w:val="en-GB"/>
        </w:rPr>
        <w:t>Based on previous factor analytic findings from both clinical and non-clinical studies,</w:t>
      </w:r>
      <w:r w:rsidR="009557BE" w:rsidRPr="00EC3E51">
        <w:rPr>
          <w:rFonts w:ascii="Times New Roman" w:hAnsi="Times New Roman"/>
          <w:sz w:val="24"/>
          <w:szCs w:val="24"/>
          <w:lang w:val="en-GB"/>
        </w:rPr>
        <w:t xml:space="preserve"> the</w:t>
      </w:r>
      <w:r w:rsidR="00E2703E" w:rsidRPr="00EC3E51">
        <w:rPr>
          <w:rFonts w:ascii="Times New Roman" w:hAnsi="Times New Roman"/>
          <w:sz w:val="24"/>
          <w:szCs w:val="24"/>
        </w:rPr>
        <w:t xml:space="preserve"> aim </w:t>
      </w:r>
      <w:r w:rsidR="009557BE" w:rsidRPr="00EC3E51">
        <w:rPr>
          <w:rFonts w:ascii="Times New Roman" w:hAnsi="Times New Roman"/>
          <w:sz w:val="24"/>
          <w:szCs w:val="24"/>
        </w:rPr>
        <w:t xml:space="preserve">of the present study </w:t>
      </w:r>
      <w:r w:rsidR="00E2703E" w:rsidRPr="00EC3E51">
        <w:rPr>
          <w:rFonts w:ascii="Times New Roman" w:hAnsi="Times New Roman"/>
          <w:sz w:val="24"/>
          <w:szCs w:val="24"/>
        </w:rPr>
        <w:t>was to compare</w:t>
      </w:r>
      <w:r w:rsidR="00E2703E" w:rsidRPr="00EC3E51">
        <w:rPr>
          <w:rFonts w:ascii="Times New Roman" w:hAnsi="Times New Roman"/>
          <w:sz w:val="24"/>
          <w:szCs w:val="24"/>
          <w:lang w:val="en-GB" w:eastAsia="en-GB"/>
        </w:rPr>
        <w:t xml:space="preserve"> </w:t>
      </w:r>
      <w:r w:rsidR="005E7EAE" w:rsidRPr="00EC3E51">
        <w:rPr>
          <w:rFonts w:ascii="Times New Roman" w:hAnsi="Times New Roman"/>
          <w:sz w:val="24"/>
          <w:szCs w:val="24"/>
          <w:lang w:val="en-GB" w:eastAsia="en-GB"/>
        </w:rPr>
        <w:t>16</w:t>
      </w:r>
      <w:r w:rsidR="00E2703E" w:rsidRPr="00EC3E51">
        <w:rPr>
          <w:rFonts w:ascii="Times New Roman" w:hAnsi="Times New Roman"/>
          <w:sz w:val="24"/>
          <w:szCs w:val="24"/>
          <w:lang w:val="en-GB" w:eastAsia="en-GB"/>
        </w:rPr>
        <w:t xml:space="preserve"> competing models of the </w:t>
      </w:r>
      <w:r w:rsidRPr="00EC3E51">
        <w:rPr>
          <w:rFonts w:ascii="Times New Roman" w:hAnsi="Times New Roman"/>
          <w:sz w:val="24"/>
          <w:szCs w:val="24"/>
          <w:lang w:val="en-GB" w:eastAsia="en-GB"/>
        </w:rPr>
        <w:t>BHS</w:t>
      </w:r>
      <w:r w:rsidR="00E2703E" w:rsidRPr="00EC3E51">
        <w:rPr>
          <w:rFonts w:ascii="Times New Roman" w:hAnsi="Times New Roman"/>
          <w:sz w:val="24"/>
          <w:szCs w:val="24"/>
          <w:lang w:val="en-GB" w:eastAsia="en-GB"/>
        </w:rPr>
        <w:t xml:space="preserve"> in a </w:t>
      </w:r>
      <w:r w:rsidRPr="00EC3E51">
        <w:rPr>
          <w:rFonts w:ascii="Times New Roman" w:hAnsi="Times New Roman"/>
          <w:sz w:val="24"/>
          <w:szCs w:val="24"/>
          <w:lang w:val="en-GB" w:eastAsia="en-GB"/>
        </w:rPr>
        <w:t>large</w:t>
      </w:r>
      <w:r w:rsidR="006E23D6" w:rsidRPr="00EC3E51">
        <w:rPr>
          <w:rFonts w:ascii="Times New Roman" w:hAnsi="Times New Roman"/>
          <w:sz w:val="24"/>
          <w:szCs w:val="24"/>
          <w:lang w:val="en-GB" w:eastAsia="en-GB"/>
        </w:rPr>
        <w:t xml:space="preserve"> university</w:t>
      </w:r>
      <w:r w:rsidRPr="00EC3E51">
        <w:rPr>
          <w:rFonts w:ascii="Times New Roman" w:hAnsi="Times New Roman"/>
          <w:sz w:val="24"/>
          <w:szCs w:val="24"/>
          <w:lang w:val="en-GB" w:eastAsia="en-GB"/>
        </w:rPr>
        <w:t xml:space="preserve"> </w:t>
      </w:r>
      <w:r w:rsidR="006E23D6" w:rsidRPr="00EC3E51">
        <w:rPr>
          <w:rFonts w:ascii="Times New Roman" w:hAnsi="Times New Roman"/>
          <w:sz w:val="24"/>
          <w:szCs w:val="24"/>
          <w:lang w:val="en-GB" w:eastAsia="en-GB"/>
        </w:rPr>
        <w:t>student</w:t>
      </w:r>
      <w:r w:rsidR="009D13C3" w:rsidRPr="00EC3E51">
        <w:rPr>
          <w:rFonts w:ascii="Times New Roman" w:hAnsi="Times New Roman"/>
          <w:sz w:val="24"/>
          <w:szCs w:val="24"/>
          <w:lang w:val="en-GB" w:eastAsia="en-GB"/>
        </w:rPr>
        <w:t xml:space="preserve"> </w:t>
      </w:r>
      <w:r w:rsidR="00E2703E" w:rsidRPr="00EC3E51">
        <w:rPr>
          <w:rFonts w:ascii="Times New Roman" w:hAnsi="Times New Roman"/>
          <w:sz w:val="24"/>
          <w:szCs w:val="24"/>
          <w:lang w:val="en-GB" w:eastAsia="en-GB"/>
        </w:rPr>
        <w:t xml:space="preserve">sample </w:t>
      </w:r>
      <w:r w:rsidR="00216FAD" w:rsidRPr="00EC3E51">
        <w:rPr>
          <w:rFonts w:ascii="Times New Roman" w:hAnsi="Times New Roman"/>
          <w:sz w:val="24"/>
          <w:szCs w:val="24"/>
          <w:lang w:val="en-GB" w:eastAsia="en-GB"/>
        </w:rPr>
        <w:t>(</w:t>
      </w:r>
      <w:r w:rsidR="00216FAD" w:rsidRPr="00EC3E51">
        <w:rPr>
          <w:rFonts w:ascii="Times New Roman" w:hAnsi="Times New Roman"/>
          <w:i/>
          <w:sz w:val="24"/>
          <w:szCs w:val="24"/>
          <w:lang w:val="en-GB" w:eastAsia="en-GB"/>
        </w:rPr>
        <w:t>N</w:t>
      </w:r>
      <w:r w:rsidR="00216FAD" w:rsidRPr="00EC3E51">
        <w:rPr>
          <w:rFonts w:ascii="Times New Roman" w:hAnsi="Times New Roman"/>
          <w:sz w:val="24"/>
          <w:szCs w:val="24"/>
          <w:lang w:val="en-GB" w:eastAsia="en-GB"/>
        </w:rPr>
        <w:t xml:space="preserve"> = 1</w:t>
      </w:r>
      <w:r w:rsidR="00775995" w:rsidRPr="00EC3E51">
        <w:rPr>
          <w:rFonts w:ascii="Times New Roman" w:hAnsi="Times New Roman"/>
          <w:sz w:val="24"/>
          <w:szCs w:val="24"/>
          <w:lang w:val="en-GB" w:eastAsia="en-GB"/>
        </w:rPr>
        <w:t xml:space="preserve">, </w:t>
      </w:r>
      <w:r w:rsidR="00E01D70" w:rsidRPr="00EC3E51">
        <w:rPr>
          <w:rFonts w:ascii="Times New Roman" w:hAnsi="Times New Roman"/>
          <w:sz w:val="24"/>
          <w:szCs w:val="24"/>
          <w:lang w:val="en-GB" w:eastAsia="en-GB"/>
        </w:rPr>
        <w:t>733</w:t>
      </w:r>
      <w:r w:rsidR="00216FAD" w:rsidRPr="00EC3E51">
        <w:rPr>
          <w:rFonts w:ascii="Times New Roman" w:hAnsi="Times New Roman"/>
          <w:sz w:val="24"/>
          <w:szCs w:val="24"/>
          <w:lang w:val="en-GB" w:eastAsia="en-GB"/>
        </w:rPr>
        <w:t>)</w:t>
      </w:r>
      <w:r w:rsidRPr="00EC3E51">
        <w:rPr>
          <w:rFonts w:ascii="Times New Roman" w:hAnsi="Times New Roman"/>
          <w:sz w:val="24"/>
          <w:szCs w:val="24"/>
          <w:lang w:val="en-GB" w:eastAsia="en-GB"/>
        </w:rPr>
        <w:t xml:space="preserve">. </w:t>
      </w:r>
      <w:r w:rsidR="007057C2" w:rsidRPr="00EC3E51">
        <w:rPr>
          <w:rFonts w:ascii="Times New Roman" w:hAnsi="Times New Roman"/>
          <w:sz w:val="24"/>
          <w:szCs w:val="24"/>
          <w:lang w:val="en-GB" w:eastAsia="en-GB"/>
        </w:rPr>
        <w:t>Sixteen distinct</w:t>
      </w:r>
      <w:r w:rsidR="00E2703E" w:rsidRPr="00EC3E51">
        <w:rPr>
          <w:rFonts w:ascii="Times New Roman" w:hAnsi="Times New Roman"/>
          <w:sz w:val="24"/>
          <w:szCs w:val="24"/>
          <w:lang w:val="en-GB" w:eastAsia="en-GB"/>
        </w:rPr>
        <w:t xml:space="preserve"> factor models were specified and tested using conventional confirmatory factor analytic techniques, along with confirmatory bifactor modelling.</w:t>
      </w:r>
      <w:r w:rsidR="00144AF3" w:rsidRPr="00EC3E51">
        <w:rPr>
          <w:rFonts w:ascii="Times New Roman" w:hAnsi="Times New Roman"/>
          <w:sz w:val="24"/>
          <w:szCs w:val="24"/>
          <w:lang w:val="en-GB" w:eastAsia="en-GB"/>
        </w:rPr>
        <w:t xml:space="preserve"> </w:t>
      </w:r>
      <w:r w:rsidR="007057C2" w:rsidRPr="00EC3E51">
        <w:rPr>
          <w:rFonts w:ascii="Times New Roman" w:hAnsi="Times New Roman"/>
          <w:sz w:val="24"/>
          <w:szCs w:val="24"/>
          <w:lang w:val="en-GB" w:eastAsia="en-GB"/>
        </w:rPr>
        <w:t xml:space="preserve">A </w:t>
      </w:r>
      <w:r w:rsidR="00AF1D65" w:rsidRPr="00EC3E51">
        <w:rPr>
          <w:rFonts w:ascii="Times New Roman" w:hAnsi="Times New Roman"/>
          <w:sz w:val="24"/>
          <w:szCs w:val="24"/>
          <w:lang w:eastAsia="en-GB"/>
        </w:rPr>
        <w:t>3-factor</w:t>
      </w:r>
      <w:r w:rsidR="007057C2" w:rsidRPr="00EC3E51">
        <w:rPr>
          <w:rFonts w:ascii="Times New Roman" w:hAnsi="Times New Roman"/>
          <w:sz w:val="24"/>
          <w:szCs w:val="24"/>
          <w:lang w:eastAsia="en-GB"/>
        </w:rPr>
        <w:t xml:space="preserve"> solution with 2 method effects (i.e.,</w:t>
      </w:r>
      <w:r w:rsidR="007057C2" w:rsidRPr="00EC3E51">
        <w:rPr>
          <w:rFonts w:ascii="Times New Roman" w:hAnsi="Times New Roman"/>
          <w:b/>
          <w:sz w:val="24"/>
          <w:szCs w:val="24"/>
          <w:lang w:eastAsia="en-GB"/>
        </w:rPr>
        <w:t xml:space="preserve"> </w:t>
      </w:r>
      <w:r w:rsidR="000A16EA" w:rsidRPr="00EC3E51">
        <w:rPr>
          <w:rFonts w:ascii="Times New Roman" w:hAnsi="Times New Roman"/>
          <w:sz w:val="24"/>
          <w:szCs w:val="24"/>
          <w:lang w:val="en-GB" w:eastAsia="en-GB"/>
        </w:rPr>
        <w:t>a</w:t>
      </w:r>
      <w:r w:rsidRPr="00EC3E51">
        <w:rPr>
          <w:rFonts w:ascii="Times New Roman" w:hAnsi="Times New Roman"/>
          <w:sz w:val="24"/>
          <w:szCs w:val="24"/>
          <w:lang w:val="en-GB" w:eastAsia="en-GB"/>
        </w:rPr>
        <w:t xml:space="preserve"> </w:t>
      </w:r>
      <w:r w:rsidRPr="00EC3E51">
        <w:rPr>
          <w:rFonts w:ascii="Times New Roman" w:hAnsi="Times New Roman"/>
          <w:bCs/>
          <w:sz w:val="24"/>
          <w:szCs w:val="24"/>
          <w:lang w:eastAsia="en-GB"/>
        </w:rPr>
        <w:t>multitrait</w:t>
      </w:r>
      <w:r w:rsidRPr="00EC3E51">
        <w:rPr>
          <w:rFonts w:ascii="Times New Roman" w:hAnsi="Times New Roman"/>
          <w:sz w:val="24"/>
          <w:szCs w:val="24"/>
          <w:lang w:eastAsia="en-GB"/>
        </w:rPr>
        <w:t>–</w:t>
      </w:r>
      <w:r w:rsidRPr="00EC3E51">
        <w:rPr>
          <w:rFonts w:ascii="Times New Roman" w:hAnsi="Times New Roman"/>
          <w:bCs/>
          <w:sz w:val="24"/>
          <w:szCs w:val="24"/>
          <w:lang w:eastAsia="en-GB"/>
        </w:rPr>
        <w:t>multimethod model</w:t>
      </w:r>
      <w:r w:rsidR="007057C2" w:rsidRPr="00EC3E51">
        <w:rPr>
          <w:rFonts w:ascii="Times New Roman" w:hAnsi="Times New Roman"/>
          <w:bCs/>
          <w:sz w:val="24"/>
          <w:szCs w:val="24"/>
          <w:lang w:eastAsia="en-GB"/>
        </w:rPr>
        <w:t>)</w:t>
      </w:r>
      <w:r w:rsidRPr="00EC3E51">
        <w:rPr>
          <w:rFonts w:ascii="Times New Roman" w:hAnsi="Times New Roman"/>
          <w:bCs/>
          <w:sz w:val="24"/>
          <w:szCs w:val="24"/>
          <w:lang w:eastAsia="en-GB"/>
        </w:rPr>
        <w:t xml:space="preserve"> </w:t>
      </w:r>
      <w:r w:rsidR="00E2703E" w:rsidRPr="00EC3E51">
        <w:rPr>
          <w:rFonts w:ascii="Times New Roman" w:hAnsi="Times New Roman"/>
          <w:sz w:val="24"/>
          <w:szCs w:val="24"/>
        </w:rPr>
        <w:t>provided the best fit to t</w:t>
      </w:r>
      <w:r w:rsidR="00015532" w:rsidRPr="00EC3E51">
        <w:rPr>
          <w:rFonts w:ascii="Times New Roman" w:hAnsi="Times New Roman"/>
          <w:sz w:val="24"/>
          <w:szCs w:val="24"/>
        </w:rPr>
        <w:t xml:space="preserve">he data. The reliability of this </w:t>
      </w:r>
      <w:r w:rsidR="00E2703E" w:rsidRPr="00EC3E51">
        <w:rPr>
          <w:rFonts w:ascii="Times New Roman" w:hAnsi="Times New Roman"/>
          <w:sz w:val="24"/>
          <w:szCs w:val="24"/>
        </w:rPr>
        <w:t xml:space="preserve">conceptualisation was supported </w:t>
      </w:r>
      <w:r w:rsidR="00015532" w:rsidRPr="00EC3E51">
        <w:rPr>
          <w:rFonts w:ascii="Times New Roman" w:hAnsi="Times New Roman"/>
          <w:sz w:val="24"/>
          <w:szCs w:val="24"/>
        </w:rPr>
        <w:t>by</w:t>
      </w:r>
      <w:r w:rsidR="00E2703E" w:rsidRPr="00EC3E51">
        <w:rPr>
          <w:rFonts w:ascii="Times New Roman" w:hAnsi="Times New Roman"/>
          <w:sz w:val="24"/>
          <w:szCs w:val="24"/>
        </w:rPr>
        <w:t xml:space="preserve"> </w:t>
      </w:r>
      <w:r w:rsidR="006E4E07" w:rsidRPr="00EC3E51">
        <w:rPr>
          <w:rFonts w:ascii="Times New Roman" w:hAnsi="Times New Roman"/>
          <w:sz w:val="24"/>
          <w:szCs w:val="24"/>
        </w:rPr>
        <w:t>McDonald's coefficient omega</w:t>
      </w:r>
      <w:r w:rsidR="00E2703E" w:rsidRPr="00EC3E51">
        <w:rPr>
          <w:rFonts w:ascii="Times New Roman" w:hAnsi="Times New Roman"/>
          <w:sz w:val="24"/>
          <w:szCs w:val="24"/>
        </w:rPr>
        <w:t>, and the differential relationships</w:t>
      </w:r>
      <w:r w:rsidR="009557BE" w:rsidRPr="00EC3E51">
        <w:rPr>
          <w:rFonts w:ascii="Times New Roman" w:hAnsi="Times New Roman"/>
          <w:sz w:val="24"/>
          <w:szCs w:val="24"/>
        </w:rPr>
        <w:t xml:space="preserve"> </w:t>
      </w:r>
      <w:r w:rsidR="00E2703E" w:rsidRPr="00EC3E51">
        <w:rPr>
          <w:rFonts w:ascii="Times New Roman" w:hAnsi="Times New Roman"/>
          <w:sz w:val="24"/>
          <w:szCs w:val="24"/>
        </w:rPr>
        <w:t xml:space="preserve">exhibited between the </w:t>
      </w:r>
      <w:r w:rsidR="00015532" w:rsidRPr="00EC3E51">
        <w:rPr>
          <w:rFonts w:ascii="Times New Roman" w:hAnsi="Times New Roman"/>
          <w:sz w:val="24"/>
          <w:szCs w:val="24"/>
        </w:rPr>
        <w:t xml:space="preserve">three </w:t>
      </w:r>
      <w:r w:rsidR="009557BE" w:rsidRPr="00EC3E51">
        <w:rPr>
          <w:rFonts w:ascii="Times New Roman" w:hAnsi="Times New Roman"/>
          <w:sz w:val="24"/>
          <w:szCs w:val="24"/>
        </w:rPr>
        <w:t>hopelessness</w:t>
      </w:r>
      <w:r w:rsidR="00E2703E" w:rsidRPr="00EC3E51">
        <w:rPr>
          <w:rFonts w:ascii="Times New Roman" w:hAnsi="Times New Roman"/>
          <w:sz w:val="24"/>
          <w:szCs w:val="24"/>
        </w:rPr>
        <w:t xml:space="preserve"> factors </w:t>
      </w:r>
      <w:r w:rsidR="007D1B61" w:rsidRPr="00EC3E51">
        <w:rPr>
          <w:rFonts w:ascii="Times New Roman" w:hAnsi="Times New Roman"/>
          <w:sz w:val="24"/>
          <w:szCs w:val="24"/>
        </w:rPr>
        <w:t>(</w:t>
      </w:r>
      <w:r w:rsidR="008A21D2" w:rsidRPr="00EC3E51">
        <w:rPr>
          <w:rFonts w:ascii="Times New Roman" w:hAnsi="Times New Roman"/>
          <w:sz w:val="24"/>
          <w:szCs w:val="24"/>
        </w:rPr>
        <w:t>‘</w:t>
      </w:r>
      <w:r w:rsidR="00F82F68" w:rsidRPr="00EC3E51">
        <w:rPr>
          <w:rFonts w:ascii="Times New Roman" w:hAnsi="Times New Roman"/>
          <w:sz w:val="24"/>
          <w:szCs w:val="24"/>
        </w:rPr>
        <w:t>Feelings about the Future</w:t>
      </w:r>
      <w:r w:rsidR="008A21D2" w:rsidRPr="00EC3E51">
        <w:rPr>
          <w:rFonts w:ascii="Times New Roman" w:hAnsi="Times New Roman"/>
          <w:sz w:val="24"/>
          <w:szCs w:val="24"/>
        </w:rPr>
        <w:t>’</w:t>
      </w:r>
      <w:r w:rsidR="007D1B61" w:rsidRPr="00EC3E51">
        <w:rPr>
          <w:rFonts w:ascii="Times New Roman" w:hAnsi="Times New Roman"/>
          <w:sz w:val="24"/>
          <w:szCs w:val="24"/>
          <w:lang w:val="en-GB"/>
        </w:rPr>
        <w:t xml:space="preserve">, </w:t>
      </w:r>
      <w:r w:rsidR="008A21D2" w:rsidRPr="00EC3E51">
        <w:rPr>
          <w:rFonts w:ascii="Times New Roman" w:hAnsi="Times New Roman"/>
          <w:sz w:val="24"/>
          <w:szCs w:val="24"/>
          <w:lang w:val="en-GB"/>
        </w:rPr>
        <w:t>‘</w:t>
      </w:r>
      <w:r w:rsidR="00F82F68" w:rsidRPr="00EC3E51">
        <w:rPr>
          <w:rFonts w:ascii="Times New Roman" w:hAnsi="Times New Roman"/>
          <w:sz w:val="24"/>
          <w:szCs w:val="24"/>
        </w:rPr>
        <w:t>Loss of Motivation</w:t>
      </w:r>
      <w:r w:rsidR="008A21D2" w:rsidRPr="00EC3E51">
        <w:rPr>
          <w:rFonts w:ascii="Times New Roman" w:hAnsi="Times New Roman"/>
          <w:sz w:val="24"/>
          <w:szCs w:val="24"/>
          <w:lang w:val="en-GB"/>
        </w:rPr>
        <w:t>’</w:t>
      </w:r>
      <w:r w:rsidR="007D1B61" w:rsidRPr="00EC3E51">
        <w:rPr>
          <w:rFonts w:ascii="Times New Roman" w:hAnsi="Times New Roman"/>
          <w:sz w:val="24"/>
          <w:szCs w:val="24"/>
          <w:lang w:val="en-GB"/>
        </w:rPr>
        <w:t xml:space="preserve">, and </w:t>
      </w:r>
      <w:r w:rsidR="008A21D2" w:rsidRPr="00EC3E51">
        <w:rPr>
          <w:rFonts w:ascii="Times New Roman" w:hAnsi="Times New Roman"/>
          <w:sz w:val="24"/>
          <w:szCs w:val="24"/>
          <w:lang w:val="en-GB"/>
        </w:rPr>
        <w:t>‘</w:t>
      </w:r>
      <w:r w:rsidR="00F82F68" w:rsidRPr="00EC3E51">
        <w:rPr>
          <w:rFonts w:ascii="Times New Roman" w:hAnsi="Times New Roman"/>
          <w:sz w:val="24"/>
          <w:szCs w:val="24"/>
        </w:rPr>
        <w:t>Future Expectations</w:t>
      </w:r>
      <w:r w:rsidR="008A21D2" w:rsidRPr="00EC3E51">
        <w:rPr>
          <w:rFonts w:ascii="Times New Roman" w:hAnsi="Times New Roman"/>
          <w:sz w:val="24"/>
          <w:szCs w:val="24"/>
          <w:lang w:val="en-GB"/>
        </w:rPr>
        <w:t>’</w:t>
      </w:r>
      <w:r w:rsidR="007D1B61" w:rsidRPr="00EC3E51">
        <w:rPr>
          <w:rFonts w:ascii="Times New Roman" w:hAnsi="Times New Roman"/>
          <w:sz w:val="24"/>
          <w:szCs w:val="24"/>
          <w:lang w:val="en-GB"/>
        </w:rPr>
        <w:t>)</w:t>
      </w:r>
      <w:r w:rsidR="007D1B61" w:rsidRPr="00EC3E51">
        <w:rPr>
          <w:rFonts w:ascii="Times New Roman" w:hAnsi="Times New Roman"/>
          <w:sz w:val="24"/>
          <w:szCs w:val="24"/>
        </w:rPr>
        <w:t xml:space="preserve"> </w:t>
      </w:r>
      <w:r w:rsidR="00E2703E" w:rsidRPr="00EC3E51">
        <w:rPr>
          <w:rFonts w:ascii="Times New Roman" w:hAnsi="Times New Roman"/>
          <w:sz w:val="24"/>
          <w:szCs w:val="24"/>
        </w:rPr>
        <w:t xml:space="preserve">and </w:t>
      </w:r>
      <w:r w:rsidR="00F82F68" w:rsidRPr="00EC3E51">
        <w:rPr>
          <w:rFonts w:ascii="Times New Roman" w:hAnsi="Times New Roman"/>
          <w:sz w:val="24"/>
          <w:szCs w:val="24"/>
        </w:rPr>
        <w:t>measures of</w:t>
      </w:r>
      <w:r w:rsidR="00144AF3" w:rsidRPr="00EC3E51">
        <w:rPr>
          <w:rFonts w:ascii="Times New Roman" w:hAnsi="Times New Roman"/>
          <w:sz w:val="24"/>
          <w:szCs w:val="24"/>
        </w:rPr>
        <w:t xml:space="preserve"> </w:t>
      </w:r>
      <w:r w:rsidR="00F82F68" w:rsidRPr="00EC3E51">
        <w:rPr>
          <w:rFonts w:ascii="Times New Roman" w:hAnsi="Times New Roman"/>
          <w:sz w:val="24"/>
          <w:szCs w:val="24"/>
        </w:rPr>
        <w:t>goal disengagement, brooding rumination</w:t>
      </w:r>
      <w:r w:rsidR="004F3452" w:rsidRPr="00EC3E51">
        <w:rPr>
          <w:rFonts w:ascii="Times New Roman" w:hAnsi="Times New Roman"/>
          <w:sz w:val="24"/>
          <w:szCs w:val="24"/>
        </w:rPr>
        <w:t>,</w:t>
      </w:r>
      <w:r w:rsidR="00F82F68" w:rsidRPr="00EC3E51">
        <w:rPr>
          <w:rFonts w:ascii="Times New Roman" w:hAnsi="Times New Roman"/>
          <w:sz w:val="24"/>
          <w:szCs w:val="24"/>
        </w:rPr>
        <w:t xml:space="preserve"> suicide ideation,</w:t>
      </w:r>
      <w:r w:rsidR="004F3452" w:rsidRPr="00EC3E51">
        <w:rPr>
          <w:rFonts w:ascii="Times New Roman" w:hAnsi="Times New Roman"/>
          <w:sz w:val="24"/>
          <w:szCs w:val="24"/>
        </w:rPr>
        <w:t xml:space="preserve"> </w:t>
      </w:r>
      <w:r w:rsidR="009D13C3" w:rsidRPr="00EC3E51">
        <w:rPr>
          <w:rFonts w:ascii="Times New Roman" w:hAnsi="Times New Roman"/>
          <w:sz w:val="24"/>
          <w:szCs w:val="24"/>
        </w:rPr>
        <w:t xml:space="preserve">and </w:t>
      </w:r>
      <w:r w:rsidR="00F82F68" w:rsidRPr="00EC3E51">
        <w:rPr>
          <w:rFonts w:ascii="Times New Roman" w:hAnsi="Times New Roman"/>
          <w:sz w:val="24"/>
          <w:szCs w:val="24"/>
        </w:rPr>
        <w:t>suicide attempt history</w:t>
      </w:r>
      <w:r w:rsidR="00144AF3" w:rsidRPr="00EC3E51">
        <w:rPr>
          <w:rFonts w:ascii="Times New Roman" w:hAnsi="Times New Roman"/>
          <w:sz w:val="24"/>
          <w:szCs w:val="24"/>
        </w:rPr>
        <w:t>.</w:t>
      </w:r>
      <w:r w:rsidR="00E2703E" w:rsidRPr="00EC3E51">
        <w:rPr>
          <w:rFonts w:ascii="Times New Roman" w:hAnsi="Times New Roman"/>
          <w:sz w:val="24"/>
          <w:szCs w:val="24"/>
        </w:rPr>
        <w:t xml:space="preserve"> </w:t>
      </w:r>
      <w:r w:rsidR="009557BE" w:rsidRPr="00EC3E51">
        <w:rPr>
          <w:rFonts w:ascii="Times New Roman" w:hAnsi="Times New Roman"/>
          <w:sz w:val="24"/>
          <w:szCs w:val="24"/>
          <w:lang w:val="en-GB"/>
        </w:rPr>
        <w:t>The results</w:t>
      </w:r>
      <w:r w:rsidR="00E2703E" w:rsidRPr="00EC3E51">
        <w:rPr>
          <w:rFonts w:ascii="Times New Roman" w:hAnsi="Times New Roman"/>
          <w:sz w:val="24"/>
          <w:szCs w:val="24"/>
          <w:lang w:val="en-GB"/>
        </w:rPr>
        <w:t xml:space="preserve"> </w:t>
      </w:r>
      <w:r w:rsidR="00642BDB" w:rsidRPr="00EC3E51">
        <w:rPr>
          <w:rFonts w:ascii="Times New Roman" w:eastAsia="Arial Unicode MS" w:hAnsi="Times New Roman"/>
          <w:sz w:val="24"/>
          <w:szCs w:val="24"/>
          <w:shd w:val="clear" w:color="auto" w:fill="FFFFFF"/>
        </w:rPr>
        <w:t xml:space="preserve">provide statistical support for </w:t>
      </w:r>
      <w:r w:rsidR="00B845EA" w:rsidRPr="00EC3E51">
        <w:rPr>
          <w:rFonts w:ascii="Times New Roman" w:eastAsia="Arial Unicode MS" w:hAnsi="Times New Roman"/>
          <w:sz w:val="24"/>
          <w:szCs w:val="24"/>
          <w:shd w:val="clear" w:color="auto" w:fill="FFFFFF"/>
        </w:rPr>
        <w:t>a three-</w:t>
      </w:r>
      <w:r w:rsidR="009557BE" w:rsidRPr="00EC3E51">
        <w:rPr>
          <w:rFonts w:ascii="Times New Roman" w:eastAsia="Arial Unicode MS" w:hAnsi="Times New Roman"/>
          <w:sz w:val="24"/>
          <w:szCs w:val="24"/>
          <w:shd w:val="clear" w:color="auto" w:fill="FFFFFF"/>
        </w:rPr>
        <w:t>trait</w:t>
      </w:r>
      <w:r w:rsidR="00CF74F0" w:rsidRPr="00EC3E51">
        <w:rPr>
          <w:rFonts w:ascii="Times New Roman" w:eastAsia="Arial Unicode MS" w:hAnsi="Times New Roman"/>
          <w:sz w:val="24"/>
          <w:szCs w:val="24"/>
          <w:shd w:val="clear" w:color="auto" w:fill="FFFFFF"/>
        </w:rPr>
        <w:t xml:space="preserve"> and</w:t>
      </w:r>
      <w:r w:rsidR="00642BDB" w:rsidRPr="00EC3E51">
        <w:rPr>
          <w:rFonts w:ascii="Times New Roman" w:eastAsia="Arial Unicode MS" w:hAnsi="Times New Roman"/>
          <w:sz w:val="24"/>
          <w:szCs w:val="24"/>
          <w:shd w:val="clear" w:color="auto" w:fill="FFFFFF"/>
        </w:rPr>
        <w:t xml:space="preserve"> </w:t>
      </w:r>
      <w:r w:rsidR="009557BE" w:rsidRPr="00EC3E51">
        <w:rPr>
          <w:rFonts w:ascii="Times New Roman" w:eastAsia="Arial Unicode MS" w:hAnsi="Times New Roman"/>
          <w:sz w:val="24"/>
          <w:szCs w:val="24"/>
          <w:shd w:val="clear" w:color="auto" w:fill="FFFFFF"/>
        </w:rPr>
        <w:t>two-method</w:t>
      </w:r>
      <w:r w:rsidR="00CF74F0" w:rsidRPr="00EC3E51">
        <w:rPr>
          <w:rFonts w:ascii="Times New Roman" w:eastAsia="Arial Unicode MS" w:hAnsi="Times New Roman"/>
          <w:sz w:val="24"/>
          <w:szCs w:val="24"/>
          <w:shd w:val="clear" w:color="auto" w:fill="FFFFFF"/>
        </w:rPr>
        <w:t xml:space="preserve"> </w:t>
      </w:r>
      <w:r w:rsidR="008A21D2" w:rsidRPr="00EC3E51">
        <w:rPr>
          <w:rFonts w:ascii="Times New Roman" w:eastAsia="Arial Unicode MS" w:hAnsi="Times New Roman"/>
          <w:sz w:val="24"/>
          <w:szCs w:val="24"/>
          <w:shd w:val="clear" w:color="auto" w:fill="FFFFFF"/>
        </w:rPr>
        <w:t xml:space="preserve">factor </w:t>
      </w:r>
      <w:r w:rsidR="00642BDB" w:rsidRPr="00EC3E51">
        <w:rPr>
          <w:rFonts w:ascii="Times New Roman" w:eastAsia="Arial Unicode MS" w:hAnsi="Times New Roman"/>
          <w:sz w:val="24"/>
          <w:szCs w:val="24"/>
          <w:shd w:val="clear" w:color="auto" w:fill="FFFFFF"/>
        </w:rPr>
        <w:t>model, and hence the three dimensions of</w:t>
      </w:r>
      <w:r w:rsidR="009526CD" w:rsidRPr="00EC3E51">
        <w:rPr>
          <w:rFonts w:ascii="Times New Roman" w:eastAsia="Arial Unicode MS" w:hAnsi="Times New Roman"/>
          <w:sz w:val="24"/>
          <w:szCs w:val="24"/>
          <w:shd w:val="clear" w:color="auto" w:fill="FFFFFF"/>
        </w:rPr>
        <w:t xml:space="preserve"> hopelessness </w:t>
      </w:r>
      <w:r w:rsidR="00B845EA" w:rsidRPr="00EC3E51">
        <w:rPr>
          <w:rFonts w:ascii="Times New Roman" w:eastAsia="Arial Unicode MS" w:hAnsi="Times New Roman"/>
          <w:sz w:val="24"/>
          <w:szCs w:val="24"/>
          <w:shd w:val="clear" w:color="auto" w:fill="FFFFFF"/>
        </w:rPr>
        <w:t xml:space="preserve">theorised by Beck. </w:t>
      </w:r>
      <w:r w:rsidR="009557BE" w:rsidRPr="00EC3E51">
        <w:rPr>
          <w:rFonts w:ascii="Times New Roman" w:eastAsia="Arial Unicode MS" w:hAnsi="Times New Roman"/>
          <w:sz w:val="24"/>
          <w:szCs w:val="24"/>
          <w:shd w:val="clear" w:color="auto" w:fill="FFFFFF"/>
        </w:rPr>
        <w:t>The theoretical and methodological implications of these ﬁndings are discussed.</w:t>
      </w:r>
    </w:p>
    <w:p w14:paraId="277CE064" w14:textId="77777777" w:rsidR="008F6364" w:rsidRPr="00EC3E51" w:rsidRDefault="008F6364" w:rsidP="00E2703E">
      <w:pPr>
        <w:autoSpaceDE w:val="0"/>
        <w:autoSpaceDN w:val="0"/>
        <w:adjustRightInd w:val="0"/>
        <w:spacing w:after="0" w:line="480" w:lineRule="auto"/>
        <w:rPr>
          <w:rFonts w:ascii="Times New Roman" w:hAnsi="Times New Roman"/>
          <w:sz w:val="24"/>
          <w:szCs w:val="24"/>
          <w:lang w:val="en-GB"/>
        </w:rPr>
      </w:pPr>
    </w:p>
    <w:p w14:paraId="7CB91233" w14:textId="77777777" w:rsidR="00D177B7" w:rsidRPr="00EC3E51" w:rsidRDefault="00D177B7" w:rsidP="00E2703E">
      <w:pPr>
        <w:autoSpaceDE w:val="0"/>
        <w:autoSpaceDN w:val="0"/>
        <w:adjustRightInd w:val="0"/>
        <w:spacing w:after="0" w:line="480" w:lineRule="auto"/>
        <w:rPr>
          <w:rFonts w:ascii="Times New Roman" w:hAnsi="Times New Roman"/>
          <w:sz w:val="24"/>
          <w:szCs w:val="24"/>
          <w:lang w:val="en-GB"/>
        </w:rPr>
      </w:pPr>
    </w:p>
    <w:p w14:paraId="62FC1F5E" w14:textId="77777777" w:rsidR="00015532" w:rsidRPr="00EC3E51" w:rsidRDefault="00015532" w:rsidP="00E2703E">
      <w:pPr>
        <w:autoSpaceDE w:val="0"/>
        <w:autoSpaceDN w:val="0"/>
        <w:adjustRightInd w:val="0"/>
        <w:spacing w:after="0" w:line="480" w:lineRule="auto"/>
        <w:rPr>
          <w:rFonts w:ascii="Times New Roman" w:hAnsi="Times New Roman"/>
          <w:sz w:val="24"/>
          <w:szCs w:val="24"/>
          <w:lang w:val="en-GB"/>
        </w:rPr>
      </w:pPr>
    </w:p>
    <w:p w14:paraId="7D4C4844" w14:textId="77777777" w:rsidR="00015532" w:rsidRPr="00EC3E51" w:rsidRDefault="00015532" w:rsidP="00E2703E">
      <w:pPr>
        <w:autoSpaceDE w:val="0"/>
        <w:autoSpaceDN w:val="0"/>
        <w:adjustRightInd w:val="0"/>
        <w:spacing w:after="0" w:line="480" w:lineRule="auto"/>
        <w:rPr>
          <w:rFonts w:ascii="Times New Roman" w:hAnsi="Times New Roman"/>
          <w:sz w:val="24"/>
          <w:szCs w:val="24"/>
          <w:lang w:val="en-GB"/>
        </w:rPr>
      </w:pPr>
    </w:p>
    <w:p w14:paraId="727D40DA" w14:textId="77777777" w:rsidR="00872118" w:rsidRPr="00EC3E51" w:rsidRDefault="00E2703E" w:rsidP="00D177B7">
      <w:pPr>
        <w:autoSpaceDE w:val="0"/>
        <w:autoSpaceDN w:val="0"/>
        <w:adjustRightInd w:val="0"/>
        <w:spacing w:after="0" w:line="480" w:lineRule="auto"/>
      </w:pPr>
      <w:r w:rsidRPr="00EC3E51">
        <w:rPr>
          <w:rFonts w:ascii="Times New Roman" w:hAnsi="Times New Roman"/>
          <w:b/>
          <w:sz w:val="24"/>
          <w:szCs w:val="24"/>
          <w:lang w:val="en-GB" w:eastAsia="en-GB"/>
        </w:rPr>
        <w:t>Keywords</w:t>
      </w:r>
      <w:r w:rsidRPr="00EC3E51">
        <w:rPr>
          <w:rFonts w:ascii="Times New Roman" w:hAnsi="Times New Roman"/>
          <w:sz w:val="24"/>
          <w:szCs w:val="24"/>
          <w:lang w:val="en-GB" w:eastAsia="en-GB"/>
        </w:rPr>
        <w:t xml:space="preserve">: </w:t>
      </w:r>
      <w:r w:rsidR="00D177B7" w:rsidRPr="00EC3E51">
        <w:rPr>
          <w:rFonts w:ascii="Times New Roman" w:hAnsi="Times New Roman"/>
          <w:sz w:val="24"/>
          <w:szCs w:val="24"/>
          <w:lang w:eastAsia="en-GB"/>
        </w:rPr>
        <w:t xml:space="preserve">Beck Hopelessness Scale (BHS); </w:t>
      </w:r>
      <w:r w:rsidRPr="00EC3E51">
        <w:rPr>
          <w:rFonts w:ascii="Times New Roman" w:hAnsi="Times New Roman"/>
          <w:sz w:val="24"/>
          <w:szCs w:val="24"/>
          <w:lang w:val="en-GB" w:eastAsia="en-GB"/>
        </w:rPr>
        <w:t xml:space="preserve">Confirmatory Factor Analysis; </w:t>
      </w:r>
      <w:r w:rsidR="00D177B7" w:rsidRPr="00EC3E51">
        <w:rPr>
          <w:rFonts w:ascii="Times New Roman" w:hAnsi="Times New Roman"/>
          <w:sz w:val="24"/>
          <w:szCs w:val="24"/>
        </w:rPr>
        <w:t>Bifactor Model</w:t>
      </w:r>
      <w:r w:rsidR="00D177B7" w:rsidRPr="00EC3E51">
        <w:rPr>
          <w:rFonts w:ascii="Times New Roman" w:hAnsi="Times New Roman"/>
          <w:sz w:val="24"/>
          <w:szCs w:val="24"/>
          <w:lang w:val="en-GB"/>
        </w:rPr>
        <w:t xml:space="preserve">ling; </w:t>
      </w:r>
      <w:r w:rsidR="00C12BFD" w:rsidRPr="00EC3E51">
        <w:rPr>
          <w:rFonts w:ascii="Times New Roman" w:hAnsi="Times New Roman"/>
          <w:bCs/>
          <w:sz w:val="24"/>
          <w:szCs w:val="24"/>
        </w:rPr>
        <w:t>M</w:t>
      </w:r>
      <w:r w:rsidR="00D177B7" w:rsidRPr="00EC3E51">
        <w:rPr>
          <w:rFonts w:ascii="Times New Roman" w:hAnsi="Times New Roman"/>
          <w:bCs/>
          <w:sz w:val="24"/>
          <w:szCs w:val="24"/>
        </w:rPr>
        <w:t>ultitrait</w:t>
      </w:r>
      <w:r w:rsidR="00D177B7" w:rsidRPr="00EC3E51">
        <w:rPr>
          <w:rFonts w:ascii="Times New Roman" w:hAnsi="Times New Roman"/>
          <w:sz w:val="24"/>
          <w:szCs w:val="24"/>
        </w:rPr>
        <w:t>–</w:t>
      </w:r>
      <w:r w:rsidR="00C12BFD" w:rsidRPr="00EC3E51">
        <w:rPr>
          <w:rFonts w:ascii="Times New Roman" w:hAnsi="Times New Roman"/>
          <w:bCs/>
          <w:sz w:val="24"/>
          <w:szCs w:val="24"/>
        </w:rPr>
        <w:t>M</w:t>
      </w:r>
      <w:r w:rsidR="00D177B7" w:rsidRPr="00EC3E51">
        <w:rPr>
          <w:rFonts w:ascii="Times New Roman" w:hAnsi="Times New Roman"/>
          <w:bCs/>
          <w:sz w:val="24"/>
          <w:szCs w:val="24"/>
        </w:rPr>
        <w:t>ultimethod</w:t>
      </w:r>
      <w:r w:rsidR="00F17AA6" w:rsidRPr="00EC3E51">
        <w:rPr>
          <w:rFonts w:ascii="Times New Roman" w:hAnsi="Times New Roman"/>
          <w:bCs/>
          <w:sz w:val="24"/>
          <w:szCs w:val="24"/>
        </w:rPr>
        <w:t>; Suicide</w:t>
      </w:r>
      <w:r w:rsidR="00D177B7" w:rsidRPr="00EC3E51">
        <w:rPr>
          <w:rFonts w:ascii="Times New Roman" w:hAnsi="Times New Roman"/>
          <w:sz w:val="24"/>
          <w:szCs w:val="24"/>
          <w:lang w:val="en-GB"/>
        </w:rPr>
        <w:t xml:space="preserve">. </w:t>
      </w:r>
      <w:r w:rsidRPr="00EC3E51">
        <w:rPr>
          <w:rFonts w:ascii="Times New Roman" w:hAnsi="Times New Roman"/>
          <w:sz w:val="24"/>
          <w:szCs w:val="24"/>
          <w:lang w:val="en-GB"/>
        </w:rPr>
        <w:br w:type="page"/>
      </w:r>
    </w:p>
    <w:p w14:paraId="4A2DD79E" w14:textId="77777777" w:rsidR="003F3E59" w:rsidRPr="00EC3E51" w:rsidRDefault="001B4924" w:rsidP="001B4924">
      <w:pPr>
        <w:jc w:val="center"/>
      </w:pPr>
      <w:r w:rsidRPr="00EC3E51">
        <w:rPr>
          <w:rFonts w:ascii="Times New Roman" w:eastAsiaTheme="majorEastAsia" w:hAnsi="Times New Roman"/>
          <w:b/>
          <w:bCs/>
          <w:sz w:val="24"/>
          <w:szCs w:val="24"/>
        </w:rPr>
        <w:lastRenderedPageBreak/>
        <w:t>Construct validity of the Beck Hopelessness Scale (BHS): A multitrait–multimethod approach</w:t>
      </w:r>
    </w:p>
    <w:p w14:paraId="5BB59BF1" w14:textId="443569F8" w:rsidR="00F17AA6" w:rsidRPr="00EC3E51" w:rsidRDefault="00F17AA6" w:rsidP="009605C1">
      <w:pPr>
        <w:autoSpaceDE w:val="0"/>
        <w:autoSpaceDN w:val="0"/>
        <w:adjustRightInd w:val="0"/>
        <w:spacing w:after="0" w:line="480" w:lineRule="auto"/>
        <w:rPr>
          <w:rFonts w:ascii="Times New Roman" w:eastAsiaTheme="minorHAnsi" w:hAnsi="Times New Roman"/>
          <w:sz w:val="24"/>
          <w:szCs w:val="24"/>
          <w:lang w:val="en-GB"/>
        </w:rPr>
      </w:pPr>
      <w:r w:rsidRPr="00EC3E51">
        <w:rPr>
          <w:rFonts w:ascii="Times New Roman" w:eastAsiaTheme="minorHAnsi" w:hAnsi="Times New Roman"/>
          <w:sz w:val="24"/>
          <w:szCs w:val="24"/>
          <w:lang w:val="en-GB"/>
        </w:rPr>
        <w:t>Hopelessness is part of the cognitive triad of depression (Beck, Ru</w:t>
      </w:r>
      <w:r w:rsidR="002B6497" w:rsidRPr="00EC3E51">
        <w:rPr>
          <w:rFonts w:ascii="Times New Roman" w:eastAsiaTheme="minorHAnsi" w:hAnsi="Times New Roman"/>
          <w:sz w:val="24"/>
          <w:szCs w:val="24"/>
          <w:lang w:val="en-GB"/>
        </w:rPr>
        <w:t>sh, Shaw, &amp; Emery, 1979), and</w:t>
      </w:r>
      <w:r w:rsidRPr="00EC3E51">
        <w:rPr>
          <w:rFonts w:ascii="Times New Roman" w:eastAsiaTheme="minorHAnsi" w:hAnsi="Times New Roman"/>
          <w:sz w:val="24"/>
          <w:szCs w:val="24"/>
          <w:lang w:val="en-GB"/>
        </w:rPr>
        <w:t xml:space="preserve"> has been defined </w:t>
      </w:r>
      <w:r w:rsidR="00171E0C" w:rsidRPr="00EC3E51">
        <w:rPr>
          <w:rFonts w:ascii="Times New Roman" w:eastAsiaTheme="minorHAnsi" w:hAnsi="Times New Roman"/>
          <w:sz w:val="24"/>
          <w:szCs w:val="24"/>
          <w:lang w:val="en-GB"/>
        </w:rPr>
        <w:t xml:space="preserve">as a system of negative beliefs </w:t>
      </w:r>
      <w:r w:rsidRPr="00EC3E51">
        <w:rPr>
          <w:rFonts w:ascii="Times New Roman" w:eastAsiaTheme="minorHAnsi" w:hAnsi="Times New Roman"/>
          <w:sz w:val="24"/>
          <w:szCs w:val="24"/>
          <w:lang w:val="en-GB"/>
        </w:rPr>
        <w:t xml:space="preserve">and expectancies concerning oneself and one’s future (Stotland, 1969). </w:t>
      </w:r>
      <w:r w:rsidR="00290794" w:rsidRPr="00EC3E51">
        <w:rPr>
          <w:rFonts w:ascii="Times New Roman" w:eastAsiaTheme="minorHAnsi" w:hAnsi="Times New Roman"/>
          <w:sz w:val="24"/>
          <w:szCs w:val="24"/>
          <w:lang w:val="en-GB"/>
        </w:rPr>
        <w:t>Importantly, hopelessness is one of the most reliable predictors of suicide attempts and death by suicide (</w:t>
      </w:r>
      <w:r w:rsidR="00AE7726" w:rsidRPr="00EC3E51">
        <w:rPr>
          <w:rFonts w:ascii="Times New Roman" w:hAnsi="Times New Roman"/>
          <w:sz w:val="24"/>
          <w:szCs w:val="24"/>
        </w:rPr>
        <w:t xml:space="preserve">McMillan, Gilbody, Beresford, &amp; Neilly, 2007; </w:t>
      </w:r>
      <w:r w:rsidR="004A7523" w:rsidRPr="00EC3E51">
        <w:rPr>
          <w:rFonts w:ascii="Times New Roman" w:eastAsiaTheme="minorHAnsi" w:hAnsi="Times New Roman"/>
          <w:sz w:val="24"/>
          <w:szCs w:val="24"/>
          <w:lang w:val="en-GB"/>
        </w:rPr>
        <w:t xml:space="preserve">O’Connor &amp; </w:t>
      </w:r>
      <w:r w:rsidR="00E129EB" w:rsidRPr="00EC3E51">
        <w:rPr>
          <w:rFonts w:ascii="Times New Roman" w:eastAsiaTheme="minorHAnsi" w:hAnsi="Times New Roman"/>
          <w:sz w:val="24"/>
          <w:szCs w:val="24"/>
          <w:lang w:val="en-GB"/>
        </w:rPr>
        <w:t>Nock, 2014</w:t>
      </w:r>
      <w:r w:rsidR="002B6497" w:rsidRPr="00EC3E51">
        <w:rPr>
          <w:rFonts w:ascii="Times New Roman" w:eastAsiaTheme="minorHAnsi" w:hAnsi="Times New Roman"/>
          <w:sz w:val="24"/>
          <w:szCs w:val="24"/>
          <w:lang w:val="en-GB"/>
        </w:rPr>
        <w:t>)</w:t>
      </w:r>
      <w:r w:rsidR="00CC210C" w:rsidRPr="00EC3E51">
        <w:rPr>
          <w:rFonts w:ascii="Times New Roman" w:eastAsiaTheme="minorHAnsi" w:hAnsi="Times New Roman"/>
          <w:sz w:val="24"/>
          <w:szCs w:val="24"/>
          <w:lang w:val="en-GB"/>
        </w:rPr>
        <w:t xml:space="preserve">. </w:t>
      </w:r>
      <w:r w:rsidR="009605C1" w:rsidRPr="00EC3E51">
        <w:rPr>
          <w:rFonts w:ascii="Times New Roman" w:eastAsiaTheme="minorHAnsi" w:hAnsi="Times New Roman"/>
          <w:sz w:val="24"/>
          <w:szCs w:val="24"/>
          <w:lang w:val="en-GB"/>
        </w:rPr>
        <w:t>Thus, determining t</w:t>
      </w:r>
      <w:r w:rsidR="004F3452" w:rsidRPr="00EC3E51">
        <w:rPr>
          <w:rFonts w:ascii="Times New Roman" w:eastAsiaTheme="minorHAnsi" w:hAnsi="Times New Roman"/>
          <w:sz w:val="24"/>
          <w:szCs w:val="24"/>
          <w:lang w:val="en-GB"/>
        </w:rPr>
        <w:t xml:space="preserve">he underlying structure of this </w:t>
      </w:r>
      <w:r w:rsidR="009605C1" w:rsidRPr="00EC3E51">
        <w:rPr>
          <w:rFonts w:ascii="Times New Roman" w:eastAsiaTheme="minorHAnsi" w:hAnsi="Times New Roman"/>
          <w:sz w:val="24"/>
          <w:szCs w:val="24"/>
          <w:lang w:val="en-GB"/>
        </w:rPr>
        <w:t>construct is crucial to more accurately identify and intervene with at-risk individuals</w:t>
      </w:r>
      <w:r w:rsidR="00CD33FB" w:rsidRPr="00EC3E51">
        <w:rPr>
          <w:rFonts w:ascii="Times New Roman" w:eastAsiaTheme="minorHAnsi" w:hAnsi="Times New Roman"/>
          <w:sz w:val="24"/>
          <w:szCs w:val="24"/>
          <w:lang w:val="en-GB"/>
        </w:rPr>
        <w:t>.</w:t>
      </w:r>
    </w:p>
    <w:p w14:paraId="7DA038F3" w14:textId="353AD158" w:rsidR="009526CD" w:rsidRPr="00EC3E51" w:rsidRDefault="00F17AA6" w:rsidP="00B02F18">
      <w:pPr>
        <w:autoSpaceDE w:val="0"/>
        <w:autoSpaceDN w:val="0"/>
        <w:adjustRightInd w:val="0"/>
        <w:spacing w:after="0" w:line="480" w:lineRule="auto"/>
        <w:ind w:firstLine="720"/>
        <w:rPr>
          <w:rFonts w:ascii="Times New Roman" w:eastAsiaTheme="minorHAnsi" w:hAnsi="Times New Roman"/>
          <w:sz w:val="24"/>
          <w:szCs w:val="24"/>
          <w:lang w:val="en-GB"/>
        </w:rPr>
      </w:pPr>
      <w:r w:rsidRPr="00EC3E51">
        <w:rPr>
          <w:rFonts w:ascii="Times New Roman" w:eastAsiaTheme="minorHAnsi" w:hAnsi="Times New Roman"/>
          <w:sz w:val="24"/>
          <w:szCs w:val="24"/>
          <w:lang w:val="en-GB"/>
        </w:rPr>
        <w:t>The Beck Hopelessness Scale (BHS) is a 20-item self-report scale that was developed</w:t>
      </w:r>
      <w:r w:rsidR="008A21D2" w:rsidRPr="00EC3E51">
        <w:rPr>
          <w:rFonts w:ascii="Times New Roman" w:eastAsiaTheme="minorHAnsi" w:hAnsi="Times New Roman"/>
          <w:sz w:val="24"/>
          <w:szCs w:val="24"/>
          <w:lang w:val="en-GB"/>
        </w:rPr>
        <w:t xml:space="preserve"> to operationalize hopelessness </w:t>
      </w:r>
      <w:r w:rsidRPr="00EC3E51">
        <w:rPr>
          <w:rFonts w:ascii="Times New Roman" w:eastAsiaTheme="minorHAnsi" w:hAnsi="Times New Roman"/>
          <w:sz w:val="24"/>
          <w:szCs w:val="24"/>
          <w:lang w:val="en-GB"/>
        </w:rPr>
        <w:t xml:space="preserve">(Beck &amp; Steer, 1989; Beck, Weissman, Lester, &amp; Trexler, 1974). </w:t>
      </w:r>
      <w:r w:rsidR="003F3E59" w:rsidRPr="00EC3E51">
        <w:rPr>
          <w:rFonts w:ascii="Times New Roman" w:eastAsiaTheme="minorHAnsi" w:hAnsi="Times New Roman"/>
          <w:sz w:val="24"/>
          <w:szCs w:val="24"/>
          <w:lang w:val="en-GB"/>
        </w:rPr>
        <w:t xml:space="preserve">Beck </w:t>
      </w:r>
      <w:r w:rsidR="003F3E59" w:rsidRPr="00EC3E51">
        <w:rPr>
          <w:rFonts w:ascii="Times New Roman" w:eastAsiaTheme="minorHAnsi" w:hAnsi="Times New Roman"/>
          <w:iCs/>
          <w:sz w:val="24"/>
          <w:szCs w:val="24"/>
          <w:lang w:val="en-GB"/>
        </w:rPr>
        <w:t>et al</w:t>
      </w:r>
      <w:r w:rsidR="003F3E59" w:rsidRPr="00EC3E51">
        <w:rPr>
          <w:rFonts w:ascii="Times New Roman" w:eastAsiaTheme="minorHAnsi" w:hAnsi="Times New Roman"/>
          <w:sz w:val="24"/>
          <w:szCs w:val="24"/>
          <w:lang w:val="en-GB"/>
        </w:rPr>
        <w:t xml:space="preserve">. (1974) carried out </w:t>
      </w:r>
      <w:r w:rsidR="008963C3" w:rsidRPr="00EC3E51">
        <w:rPr>
          <w:rFonts w:ascii="Times New Roman" w:eastAsiaTheme="minorHAnsi" w:hAnsi="Times New Roman"/>
          <w:sz w:val="24"/>
          <w:szCs w:val="24"/>
          <w:lang w:val="en-GB"/>
        </w:rPr>
        <w:t>the first test of the psychometric properties of the BHS</w:t>
      </w:r>
      <w:r w:rsidR="00B02F18" w:rsidRPr="00EC3E51">
        <w:rPr>
          <w:rFonts w:ascii="Times New Roman" w:eastAsiaTheme="minorHAnsi" w:hAnsi="Times New Roman"/>
          <w:sz w:val="24"/>
          <w:szCs w:val="24"/>
          <w:lang w:val="en-GB"/>
        </w:rPr>
        <w:t xml:space="preserve"> u</w:t>
      </w:r>
      <w:r w:rsidR="008963C3" w:rsidRPr="00EC3E51">
        <w:rPr>
          <w:rFonts w:ascii="Times New Roman" w:eastAsiaTheme="minorHAnsi" w:hAnsi="Times New Roman"/>
          <w:sz w:val="24"/>
          <w:szCs w:val="24"/>
          <w:lang w:val="en-GB"/>
        </w:rPr>
        <w:t>sing</w:t>
      </w:r>
      <w:r w:rsidR="003F3E59" w:rsidRPr="00EC3E51">
        <w:rPr>
          <w:rFonts w:ascii="Times New Roman" w:eastAsiaTheme="minorHAnsi" w:hAnsi="Times New Roman"/>
          <w:sz w:val="24"/>
          <w:szCs w:val="24"/>
          <w:lang w:val="en-GB"/>
        </w:rPr>
        <w:t xml:space="preserve"> data </w:t>
      </w:r>
      <w:r w:rsidR="00CE174C" w:rsidRPr="00EC3E51">
        <w:rPr>
          <w:rFonts w:ascii="Times New Roman" w:eastAsiaTheme="minorHAnsi" w:hAnsi="Times New Roman"/>
          <w:sz w:val="24"/>
          <w:szCs w:val="24"/>
          <w:lang w:val="en-GB"/>
        </w:rPr>
        <w:t>drawn from</w:t>
      </w:r>
      <w:r w:rsidR="003F3E59" w:rsidRPr="00EC3E51">
        <w:rPr>
          <w:rFonts w:ascii="Times New Roman" w:eastAsiaTheme="minorHAnsi" w:hAnsi="Times New Roman"/>
          <w:sz w:val="24"/>
          <w:szCs w:val="24"/>
          <w:lang w:val="en-GB"/>
        </w:rPr>
        <w:t xml:space="preserve"> suicide attempters (</w:t>
      </w:r>
      <w:r w:rsidR="003F3E59" w:rsidRPr="00EC3E51">
        <w:rPr>
          <w:rFonts w:ascii="Times New Roman" w:eastAsiaTheme="minorHAnsi" w:hAnsi="Times New Roman"/>
          <w:i/>
          <w:iCs/>
          <w:sz w:val="24"/>
          <w:szCs w:val="24"/>
          <w:lang w:val="en-GB"/>
        </w:rPr>
        <w:t>N</w:t>
      </w:r>
      <w:r w:rsidR="003F3E59" w:rsidRPr="00EC3E51">
        <w:rPr>
          <w:rFonts w:ascii="Times New Roman" w:eastAsiaTheme="minorHAnsi" w:hAnsi="Times New Roman"/>
          <w:sz w:val="24"/>
          <w:szCs w:val="24"/>
          <w:lang w:val="en-GB"/>
        </w:rPr>
        <w:t xml:space="preserve"> = 294) </w:t>
      </w:r>
      <w:r w:rsidR="00B02F18" w:rsidRPr="00EC3E51">
        <w:rPr>
          <w:rFonts w:ascii="Times New Roman" w:eastAsiaTheme="minorHAnsi" w:hAnsi="Times New Roman"/>
          <w:sz w:val="24"/>
          <w:szCs w:val="24"/>
          <w:lang w:val="en-GB"/>
        </w:rPr>
        <w:t xml:space="preserve">and </w:t>
      </w:r>
      <w:r w:rsidR="003F3E59" w:rsidRPr="00EC3E51">
        <w:rPr>
          <w:rFonts w:ascii="Times New Roman" w:eastAsiaTheme="minorHAnsi" w:hAnsi="Times New Roman"/>
          <w:sz w:val="24"/>
          <w:szCs w:val="24"/>
          <w:lang w:val="en-GB"/>
        </w:rPr>
        <w:t xml:space="preserve">derived a three-factor solution. According to Beck and colleagues, the three </w:t>
      </w:r>
      <w:r w:rsidR="008A21D2" w:rsidRPr="00EC3E51">
        <w:rPr>
          <w:rFonts w:ascii="Times New Roman" w:eastAsiaTheme="minorHAnsi" w:hAnsi="Times New Roman"/>
          <w:sz w:val="24"/>
          <w:szCs w:val="24"/>
          <w:lang w:val="en-GB"/>
        </w:rPr>
        <w:t xml:space="preserve">extracted </w:t>
      </w:r>
      <w:r w:rsidR="003F3E59" w:rsidRPr="00EC3E51">
        <w:rPr>
          <w:rFonts w:ascii="Times New Roman" w:eastAsiaTheme="minorHAnsi" w:hAnsi="Times New Roman"/>
          <w:sz w:val="24"/>
          <w:szCs w:val="24"/>
          <w:lang w:val="en-GB"/>
        </w:rPr>
        <w:t xml:space="preserve">factors (an </w:t>
      </w:r>
      <w:r w:rsidR="00AE3EA6" w:rsidRPr="00EC3E51">
        <w:rPr>
          <w:rFonts w:ascii="Times New Roman" w:eastAsiaTheme="minorHAnsi" w:hAnsi="Times New Roman"/>
          <w:sz w:val="24"/>
          <w:szCs w:val="24"/>
          <w:lang w:val="en-GB"/>
        </w:rPr>
        <w:t>“</w:t>
      </w:r>
      <w:r w:rsidR="003F3E59" w:rsidRPr="00EC3E51">
        <w:rPr>
          <w:rFonts w:ascii="Times New Roman" w:eastAsiaTheme="minorHAnsi" w:hAnsi="Times New Roman"/>
          <w:sz w:val="24"/>
          <w:szCs w:val="24"/>
          <w:lang w:val="en-GB"/>
        </w:rPr>
        <w:t>affective</w:t>
      </w:r>
      <w:r w:rsidR="00AE3EA6" w:rsidRPr="00EC3E51">
        <w:rPr>
          <w:rFonts w:ascii="Times New Roman" w:eastAsiaTheme="minorHAnsi" w:hAnsi="Times New Roman"/>
          <w:sz w:val="24"/>
          <w:szCs w:val="24"/>
          <w:lang w:val="en-GB"/>
        </w:rPr>
        <w:t>”</w:t>
      </w:r>
      <w:r w:rsidR="003F3E59" w:rsidRPr="00EC3E51">
        <w:rPr>
          <w:rFonts w:ascii="Times New Roman" w:eastAsiaTheme="minorHAnsi" w:hAnsi="Times New Roman"/>
          <w:sz w:val="24"/>
          <w:szCs w:val="24"/>
          <w:lang w:val="en-GB"/>
        </w:rPr>
        <w:t xml:space="preserve">, a </w:t>
      </w:r>
      <w:r w:rsidR="00AE3EA6" w:rsidRPr="00EC3E51">
        <w:rPr>
          <w:rFonts w:ascii="Times New Roman" w:eastAsiaTheme="minorHAnsi" w:hAnsi="Times New Roman"/>
          <w:sz w:val="24"/>
          <w:szCs w:val="24"/>
          <w:lang w:val="en-GB"/>
        </w:rPr>
        <w:t>“</w:t>
      </w:r>
      <w:r w:rsidR="003F3E59" w:rsidRPr="00EC3E51">
        <w:rPr>
          <w:rFonts w:ascii="Times New Roman" w:eastAsiaTheme="minorHAnsi" w:hAnsi="Times New Roman"/>
          <w:sz w:val="24"/>
          <w:szCs w:val="24"/>
          <w:lang w:val="en-GB"/>
        </w:rPr>
        <w:t>motivational</w:t>
      </w:r>
      <w:r w:rsidR="00AE3EA6" w:rsidRPr="00EC3E51">
        <w:rPr>
          <w:rFonts w:ascii="Times New Roman" w:eastAsiaTheme="minorHAnsi" w:hAnsi="Times New Roman"/>
          <w:sz w:val="24"/>
          <w:szCs w:val="24"/>
          <w:lang w:val="en-GB"/>
        </w:rPr>
        <w:t>”</w:t>
      </w:r>
      <w:r w:rsidR="008A21D2" w:rsidRPr="00EC3E51">
        <w:rPr>
          <w:rFonts w:ascii="Times New Roman" w:eastAsiaTheme="minorHAnsi" w:hAnsi="Times New Roman"/>
          <w:sz w:val="24"/>
          <w:szCs w:val="24"/>
          <w:lang w:val="en-GB"/>
        </w:rPr>
        <w:t>,</w:t>
      </w:r>
      <w:r w:rsidR="003F3E59" w:rsidRPr="00EC3E51">
        <w:rPr>
          <w:rFonts w:ascii="Times New Roman" w:eastAsiaTheme="minorHAnsi" w:hAnsi="Times New Roman"/>
          <w:sz w:val="24"/>
          <w:szCs w:val="24"/>
          <w:lang w:val="en-GB"/>
        </w:rPr>
        <w:t xml:space="preserve"> and a </w:t>
      </w:r>
      <w:r w:rsidR="00AE3EA6" w:rsidRPr="00EC3E51">
        <w:rPr>
          <w:rFonts w:ascii="Times New Roman" w:eastAsiaTheme="minorHAnsi" w:hAnsi="Times New Roman"/>
          <w:sz w:val="24"/>
          <w:szCs w:val="24"/>
          <w:lang w:val="en-GB"/>
        </w:rPr>
        <w:t>“</w:t>
      </w:r>
      <w:r w:rsidR="003F3E59" w:rsidRPr="00EC3E51">
        <w:rPr>
          <w:rFonts w:ascii="Times New Roman" w:eastAsiaTheme="minorHAnsi" w:hAnsi="Times New Roman"/>
          <w:sz w:val="24"/>
          <w:szCs w:val="24"/>
          <w:lang w:val="en-GB"/>
        </w:rPr>
        <w:t>cognitive</w:t>
      </w:r>
      <w:r w:rsidR="00AE3EA6" w:rsidRPr="00EC3E51">
        <w:rPr>
          <w:rFonts w:ascii="Times New Roman" w:eastAsiaTheme="minorHAnsi" w:hAnsi="Times New Roman"/>
          <w:sz w:val="24"/>
          <w:szCs w:val="24"/>
          <w:lang w:val="en-GB"/>
        </w:rPr>
        <w:t>”</w:t>
      </w:r>
      <w:r w:rsidR="003F3E59" w:rsidRPr="00EC3E51">
        <w:rPr>
          <w:rFonts w:ascii="Times New Roman" w:eastAsiaTheme="minorHAnsi" w:hAnsi="Times New Roman"/>
          <w:sz w:val="24"/>
          <w:szCs w:val="24"/>
          <w:lang w:val="en-GB"/>
        </w:rPr>
        <w:t xml:space="preserve"> component) made sense clinically. </w:t>
      </w:r>
      <w:r w:rsidR="009526CD" w:rsidRPr="00EC3E51">
        <w:rPr>
          <w:rFonts w:ascii="Times New Roman" w:eastAsiaTheme="minorHAnsi" w:hAnsi="Times New Roman"/>
          <w:sz w:val="24"/>
          <w:szCs w:val="24"/>
          <w:lang w:val="en-GB"/>
        </w:rPr>
        <w:t>Although not discussed by Beck et al.</w:t>
      </w:r>
      <w:r w:rsidR="00983BD0" w:rsidRPr="00EC3E51">
        <w:rPr>
          <w:rFonts w:ascii="Times New Roman" w:eastAsiaTheme="minorHAnsi" w:hAnsi="Times New Roman"/>
          <w:sz w:val="24"/>
          <w:szCs w:val="24"/>
          <w:lang w:val="en-GB"/>
        </w:rPr>
        <w:t>,</w:t>
      </w:r>
      <w:r w:rsidR="009526CD" w:rsidRPr="00EC3E51">
        <w:rPr>
          <w:rFonts w:ascii="Times New Roman" w:eastAsiaTheme="minorHAnsi" w:hAnsi="Times New Roman"/>
          <w:sz w:val="24"/>
          <w:szCs w:val="24"/>
          <w:lang w:val="en-GB"/>
        </w:rPr>
        <w:t xml:space="preserve"> the influence of item phrasing on this factor solution has been noted by others (Steed, 2001), leading some </w:t>
      </w:r>
      <w:r w:rsidR="00AE3EA6" w:rsidRPr="00EC3E51">
        <w:rPr>
          <w:rFonts w:ascii="Times New Roman" w:eastAsiaTheme="minorHAnsi" w:hAnsi="Times New Roman"/>
          <w:sz w:val="24"/>
          <w:szCs w:val="24"/>
          <w:lang w:val="en-GB"/>
        </w:rPr>
        <w:t>researchers</w:t>
      </w:r>
      <w:r w:rsidR="009526CD" w:rsidRPr="00EC3E51">
        <w:rPr>
          <w:rFonts w:ascii="Times New Roman" w:eastAsiaTheme="minorHAnsi" w:hAnsi="Times New Roman"/>
          <w:sz w:val="24"/>
          <w:szCs w:val="24"/>
          <w:lang w:val="en-GB"/>
        </w:rPr>
        <w:t xml:space="preserve"> to </w:t>
      </w:r>
      <w:r w:rsidR="00D152E5" w:rsidRPr="00EC3E51">
        <w:rPr>
          <w:rFonts w:ascii="Times New Roman" w:eastAsiaTheme="minorHAnsi" w:hAnsi="Times New Roman"/>
          <w:sz w:val="24"/>
          <w:szCs w:val="24"/>
          <w:lang w:val="en-GB"/>
        </w:rPr>
        <w:t>propose</w:t>
      </w:r>
      <w:r w:rsidR="009526CD" w:rsidRPr="00EC3E51">
        <w:rPr>
          <w:rFonts w:ascii="Times New Roman" w:eastAsiaTheme="minorHAnsi" w:hAnsi="Times New Roman"/>
          <w:sz w:val="24"/>
          <w:szCs w:val="24"/>
          <w:lang w:val="en-GB"/>
        </w:rPr>
        <w:t xml:space="preserve"> that the positively worded items </w:t>
      </w:r>
      <w:r w:rsidR="00D152E5" w:rsidRPr="00EC3E51">
        <w:rPr>
          <w:rFonts w:ascii="Times New Roman" w:eastAsiaTheme="minorHAnsi" w:hAnsi="Times New Roman"/>
          <w:sz w:val="24"/>
          <w:szCs w:val="24"/>
          <w:lang w:val="en-GB"/>
        </w:rPr>
        <w:t>reflect</w:t>
      </w:r>
      <w:r w:rsidR="009526CD" w:rsidRPr="00EC3E51">
        <w:rPr>
          <w:rFonts w:ascii="Times New Roman" w:eastAsiaTheme="minorHAnsi" w:hAnsi="Times New Roman"/>
          <w:sz w:val="24"/>
          <w:szCs w:val="24"/>
          <w:lang w:val="en-GB"/>
        </w:rPr>
        <w:t xml:space="preserve"> “optimism”</w:t>
      </w:r>
      <w:r w:rsidR="008A21D2" w:rsidRPr="00EC3E51">
        <w:rPr>
          <w:rFonts w:ascii="Times New Roman" w:eastAsiaTheme="minorHAnsi" w:hAnsi="Times New Roman"/>
          <w:sz w:val="24"/>
          <w:szCs w:val="24"/>
          <w:lang w:val="en-GB"/>
        </w:rPr>
        <w:t>;</w:t>
      </w:r>
      <w:r w:rsidR="009526CD" w:rsidRPr="00EC3E51">
        <w:rPr>
          <w:rFonts w:ascii="Times New Roman" w:eastAsiaTheme="minorHAnsi" w:hAnsi="Times New Roman"/>
          <w:sz w:val="24"/>
          <w:szCs w:val="24"/>
          <w:lang w:val="en-GB"/>
        </w:rPr>
        <w:t xml:space="preserve"> whereas</w:t>
      </w:r>
      <w:r w:rsidR="00AE3EA6" w:rsidRPr="00EC3E51">
        <w:rPr>
          <w:rFonts w:ascii="Times New Roman" w:eastAsiaTheme="minorHAnsi" w:hAnsi="Times New Roman"/>
          <w:sz w:val="24"/>
          <w:szCs w:val="24"/>
          <w:lang w:val="en-GB"/>
        </w:rPr>
        <w:t>, the</w:t>
      </w:r>
      <w:r w:rsidR="009526CD" w:rsidRPr="00EC3E51">
        <w:rPr>
          <w:rFonts w:ascii="Times New Roman" w:eastAsiaTheme="minorHAnsi" w:hAnsi="Times New Roman"/>
          <w:sz w:val="24"/>
          <w:szCs w:val="24"/>
          <w:lang w:val="en-GB"/>
        </w:rPr>
        <w:t xml:space="preserve"> negatively worded items reflect “pessimism.”</w:t>
      </w:r>
      <w:r w:rsidR="00B02F18" w:rsidRPr="00EC3E51">
        <w:rPr>
          <w:rFonts w:ascii="Times New Roman" w:eastAsiaTheme="minorHAnsi" w:hAnsi="Times New Roman"/>
          <w:sz w:val="24"/>
          <w:szCs w:val="24"/>
          <w:lang w:val="en-GB"/>
        </w:rPr>
        <w:t xml:space="preserve"> </w:t>
      </w:r>
    </w:p>
    <w:p w14:paraId="367F57D3" w14:textId="516FA8AA" w:rsidR="00BB5774" w:rsidRPr="00EC3E51" w:rsidRDefault="00AB7796" w:rsidP="00AB7796">
      <w:pPr>
        <w:spacing w:after="0" w:line="480" w:lineRule="auto"/>
        <w:ind w:firstLine="720"/>
        <w:rPr>
          <w:rFonts w:ascii="Times New Roman" w:hAnsi="Times New Roman"/>
          <w:sz w:val="24"/>
          <w:szCs w:val="24"/>
        </w:rPr>
      </w:pPr>
      <w:r w:rsidRPr="00EC3E51">
        <w:rPr>
          <w:rFonts w:ascii="Times New Roman" w:hAnsi="Times New Roman"/>
          <w:sz w:val="24"/>
          <w:szCs w:val="24"/>
        </w:rPr>
        <w:t xml:space="preserve">The findings of extant studies of the factor structure of BHS across varied samples are summarised in Table S1. Within clinical populations, for whom the scale was developed, it has been proposed that a three-factor structure is the most appropriate (Rosenfeld, Gibson, Kramer, &amp; Breitbart, 2004). However, </w:t>
      </w:r>
      <w:r w:rsidR="00BB5774" w:rsidRPr="00EC3E51">
        <w:rPr>
          <w:rFonts w:ascii="Times New Roman" w:hAnsi="Times New Roman"/>
          <w:sz w:val="24"/>
          <w:szCs w:val="24"/>
        </w:rPr>
        <w:t>it has been suggested that</w:t>
      </w:r>
      <w:r w:rsidRPr="00EC3E51">
        <w:rPr>
          <w:rFonts w:ascii="Times New Roman" w:hAnsi="Times New Roman"/>
          <w:sz w:val="24"/>
          <w:szCs w:val="24"/>
        </w:rPr>
        <w:t xml:space="preserve"> this factorial solution may be largely based on the number and phrasing of items (Steed, 2001). Moreover, the large proportion of variance accounted for by the first factor (e.g., Young, </w:t>
      </w:r>
      <w:r w:rsidRPr="00EC3E51">
        <w:rPr>
          <w:rFonts w:ascii="Times New Roman" w:hAnsi="Times New Roman"/>
          <w:sz w:val="24"/>
          <w:szCs w:val="24"/>
          <w:lang w:val="en-GB"/>
        </w:rPr>
        <w:t xml:space="preserve">Halper, </w:t>
      </w:r>
      <w:r w:rsidRPr="00EC3E51">
        <w:rPr>
          <w:rFonts w:ascii="Times New Roman" w:hAnsi="Times New Roman"/>
          <w:sz w:val="24"/>
          <w:szCs w:val="24"/>
        </w:rPr>
        <w:t>&amp;</w:t>
      </w:r>
      <w:r w:rsidRPr="00EC3E51">
        <w:rPr>
          <w:rFonts w:ascii="Times New Roman" w:hAnsi="Times New Roman"/>
          <w:sz w:val="24"/>
          <w:szCs w:val="24"/>
          <w:lang w:val="en-GB"/>
        </w:rPr>
        <w:t xml:space="preserve"> Clark</w:t>
      </w:r>
      <w:r w:rsidRPr="00EC3E51">
        <w:rPr>
          <w:rFonts w:ascii="Times New Roman" w:hAnsi="Times New Roman"/>
          <w:sz w:val="24"/>
          <w:szCs w:val="24"/>
        </w:rPr>
        <w:t xml:space="preserve"> et al., 1992) and the high correlations between factors (e.g., Chang et al., 1994; Young et al., 1992) could be seen as an argument for the adoption of a unidimensional solution (Steed, 2001). </w:t>
      </w:r>
      <w:r w:rsidRPr="00EC3E51">
        <w:rPr>
          <w:rFonts w:ascii="Times New Roman" w:hAnsi="Times New Roman"/>
          <w:sz w:val="24"/>
          <w:szCs w:val="24"/>
          <w:lang w:val="en-GB"/>
        </w:rPr>
        <w:lastRenderedPageBreak/>
        <w:t xml:space="preserve">Close inspection of the studies supporting multidimensional structures </w:t>
      </w:r>
      <w:r w:rsidR="00BB5774" w:rsidRPr="00EC3E51">
        <w:rPr>
          <w:rFonts w:ascii="Times New Roman" w:hAnsi="Times New Roman"/>
          <w:sz w:val="24"/>
          <w:szCs w:val="24"/>
          <w:lang w:val="en-GB"/>
        </w:rPr>
        <w:t xml:space="preserve">also </w:t>
      </w:r>
      <w:r w:rsidRPr="00EC3E51">
        <w:rPr>
          <w:rFonts w:ascii="Times New Roman" w:hAnsi="Times New Roman"/>
          <w:sz w:val="24"/>
          <w:szCs w:val="24"/>
          <w:lang w:val="en-GB"/>
        </w:rPr>
        <w:t xml:space="preserve">reveals that the majority of positively </w:t>
      </w:r>
      <w:r w:rsidR="00BB5774" w:rsidRPr="00EC3E51">
        <w:rPr>
          <w:rFonts w:ascii="Times New Roman" w:hAnsi="Times New Roman"/>
          <w:sz w:val="24"/>
          <w:szCs w:val="24"/>
          <w:lang w:val="en-GB"/>
        </w:rPr>
        <w:t>worded items tend</w:t>
      </w:r>
      <w:r w:rsidRPr="00EC3E51">
        <w:rPr>
          <w:rFonts w:ascii="Times New Roman" w:hAnsi="Times New Roman"/>
          <w:sz w:val="24"/>
          <w:szCs w:val="24"/>
          <w:lang w:val="en-GB"/>
        </w:rPr>
        <w:t xml:space="preserve"> to load on</w:t>
      </w:r>
      <w:r w:rsidR="00BB5774" w:rsidRPr="00EC3E51">
        <w:rPr>
          <w:rFonts w:ascii="Times New Roman" w:hAnsi="Times New Roman"/>
          <w:sz w:val="24"/>
          <w:szCs w:val="24"/>
          <w:lang w:val="en-GB"/>
        </w:rPr>
        <w:t>to</w:t>
      </w:r>
      <w:r w:rsidRPr="00EC3E51">
        <w:rPr>
          <w:rFonts w:ascii="Times New Roman" w:hAnsi="Times New Roman"/>
          <w:sz w:val="24"/>
          <w:szCs w:val="24"/>
          <w:lang w:val="en-GB"/>
        </w:rPr>
        <w:t xml:space="preserve"> one factor, while </w:t>
      </w:r>
      <w:r w:rsidR="00BB5774" w:rsidRPr="00EC3E51">
        <w:rPr>
          <w:rFonts w:ascii="Times New Roman" w:hAnsi="Times New Roman"/>
          <w:sz w:val="24"/>
          <w:szCs w:val="24"/>
          <w:lang w:val="en-GB"/>
        </w:rPr>
        <w:t xml:space="preserve">most of the negatively worded items ted to load onto </w:t>
      </w:r>
      <w:r w:rsidRPr="00EC3E51">
        <w:rPr>
          <w:rFonts w:ascii="Times New Roman" w:hAnsi="Times New Roman"/>
          <w:sz w:val="24"/>
          <w:szCs w:val="24"/>
          <w:lang w:val="en-GB"/>
        </w:rPr>
        <w:t>the second and third factors (Beck et al., 1974; Dyce, 1996; Hill et al., 1988).</w:t>
      </w:r>
      <w:r w:rsidRPr="00EC3E51">
        <w:rPr>
          <w:rFonts w:ascii="AdvTNR_RM" w:eastAsiaTheme="minorHAnsi" w:hAnsi="AdvTNR_RM" w:cs="AdvTNR_RM"/>
          <w:sz w:val="20"/>
          <w:szCs w:val="20"/>
          <w:lang w:val="en-GB"/>
        </w:rPr>
        <w:t xml:space="preserve"> </w:t>
      </w:r>
      <w:r w:rsidRPr="00EC3E51">
        <w:rPr>
          <w:rFonts w:ascii="Times New Roman" w:hAnsi="Times New Roman"/>
          <w:sz w:val="24"/>
          <w:szCs w:val="24"/>
          <w:lang w:val="en-GB"/>
        </w:rPr>
        <w:t xml:space="preserve">This pattern indicates that a methodological artefact may </w:t>
      </w:r>
      <w:r w:rsidR="00527B1E" w:rsidRPr="00EC3E51">
        <w:rPr>
          <w:rFonts w:ascii="Times New Roman" w:hAnsi="Times New Roman"/>
          <w:sz w:val="24"/>
          <w:szCs w:val="24"/>
          <w:lang w:val="en-GB"/>
        </w:rPr>
        <w:t xml:space="preserve">be </w:t>
      </w:r>
      <w:r w:rsidRPr="00EC3E51">
        <w:rPr>
          <w:rFonts w:ascii="Times New Roman" w:hAnsi="Times New Roman"/>
          <w:sz w:val="24"/>
          <w:szCs w:val="24"/>
          <w:lang w:val="en-GB"/>
        </w:rPr>
        <w:t xml:space="preserve">present. Thus, </w:t>
      </w:r>
      <w:r w:rsidR="00BB5774" w:rsidRPr="00EC3E51">
        <w:rPr>
          <w:rFonts w:ascii="Times New Roman" w:hAnsi="Times New Roman"/>
          <w:sz w:val="24"/>
          <w:szCs w:val="24"/>
          <w:lang w:val="en-GB"/>
        </w:rPr>
        <w:t>in clinical samples, t</w:t>
      </w:r>
      <w:r w:rsidRPr="00EC3E51">
        <w:rPr>
          <w:rFonts w:ascii="Times New Roman" w:hAnsi="Times New Roman"/>
          <w:sz w:val="24"/>
          <w:szCs w:val="24"/>
          <w:lang w:val="en-GB"/>
        </w:rPr>
        <w:t xml:space="preserve">he BHS may in fact reflect a unitary construct of hopelessness, as well as method effects </w:t>
      </w:r>
      <w:r w:rsidRPr="00EC3E51">
        <w:rPr>
          <w:rFonts w:ascii="Times New Roman" w:hAnsi="Times New Roman"/>
          <w:sz w:val="24"/>
          <w:szCs w:val="24"/>
        </w:rPr>
        <w:t>resulting from item wording</w:t>
      </w:r>
      <w:r w:rsidRPr="00EC3E51">
        <w:rPr>
          <w:rFonts w:ascii="Times New Roman" w:hAnsi="Times New Roman"/>
          <w:sz w:val="24"/>
          <w:szCs w:val="24"/>
          <w:lang w:val="en-GB"/>
        </w:rPr>
        <w:t>.</w:t>
      </w:r>
      <w:r w:rsidRPr="00EC3E51">
        <w:rPr>
          <w:rFonts w:ascii="Times New Roman" w:hAnsi="Times New Roman"/>
          <w:sz w:val="24"/>
          <w:szCs w:val="24"/>
        </w:rPr>
        <w:t xml:space="preserve"> </w:t>
      </w:r>
    </w:p>
    <w:p w14:paraId="32EE613F" w14:textId="51259C7F" w:rsidR="00AB7796" w:rsidRPr="00EC3E51" w:rsidRDefault="00AB7796" w:rsidP="00AB7796">
      <w:pPr>
        <w:spacing w:after="0" w:line="480" w:lineRule="auto"/>
        <w:ind w:firstLine="720"/>
        <w:rPr>
          <w:rFonts w:ascii="Times New Roman" w:hAnsi="Times New Roman"/>
          <w:sz w:val="24"/>
          <w:szCs w:val="24"/>
        </w:rPr>
      </w:pPr>
      <w:r w:rsidRPr="00EC3E51">
        <w:rPr>
          <w:rFonts w:ascii="Times New Roman" w:hAnsi="Times New Roman"/>
          <w:sz w:val="24"/>
          <w:szCs w:val="24"/>
        </w:rPr>
        <w:t xml:space="preserve">Two recent studies have attempted to take into account method variance to further our understanding </w:t>
      </w:r>
      <w:r w:rsidR="00527B1E" w:rsidRPr="00EC3E51">
        <w:rPr>
          <w:rFonts w:ascii="Times New Roman" w:hAnsi="Times New Roman"/>
          <w:sz w:val="24"/>
          <w:szCs w:val="24"/>
        </w:rPr>
        <w:t xml:space="preserve">of </w:t>
      </w:r>
      <w:r w:rsidRPr="00EC3E51">
        <w:rPr>
          <w:rFonts w:ascii="Times New Roman" w:hAnsi="Times New Roman"/>
          <w:sz w:val="24"/>
          <w:szCs w:val="24"/>
        </w:rPr>
        <w:t xml:space="preserve">the </w:t>
      </w:r>
      <w:r w:rsidR="00BB5774" w:rsidRPr="00EC3E51">
        <w:rPr>
          <w:rFonts w:ascii="Times New Roman" w:hAnsi="Times New Roman"/>
          <w:sz w:val="24"/>
          <w:szCs w:val="24"/>
        </w:rPr>
        <w:t xml:space="preserve">latent </w:t>
      </w:r>
      <w:r w:rsidRPr="00EC3E51">
        <w:rPr>
          <w:rFonts w:ascii="Times New Roman" w:hAnsi="Times New Roman"/>
          <w:sz w:val="24"/>
          <w:szCs w:val="24"/>
        </w:rPr>
        <w:t>st</w:t>
      </w:r>
      <w:r w:rsidR="0057186A" w:rsidRPr="00EC3E51">
        <w:rPr>
          <w:rFonts w:ascii="Times New Roman" w:hAnsi="Times New Roman"/>
          <w:sz w:val="24"/>
          <w:szCs w:val="24"/>
        </w:rPr>
        <w:t>ructure of the BHS. Innamorati</w:t>
      </w:r>
      <w:r w:rsidR="0091772F" w:rsidRPr="00EC3E51">
        <w:rPr>
          <w:rFonts w:ascii="Times New Roman" w:hAnsi="Times New Roman"/>
          <w:sz w:val="24"/>
          <w:szCs w:val="24"/>
        </w:rPr>
        <w:t>, Lester, and Balsamo</w:t>
      </w:r>
      <w:r w:rsidR="0057186A" w:rsidRPr="00EC3E51">
        <w:rPr>
          <w:rFonts w:ascii="Times New Roman" w:hAnsi="Times New Roman"/>
          <w:sz w:val="24"/>
          <w:szCs w:val="24"/>
        </w:rPr>
        <w:t xml:space="preserve"> </w:t>
      </w:r>
      <w:r w:rsidRPr="00EC3E51">
        <w:rPr>
          <w:rFonts w:ascii="Times New Roman" w:hAnsi="Times New Roman"/>
          <w:sz w:val="24"/>
          <w:szCs w:val="24"/>
        </w:rPr>
        <w:t xml:space="preserve">et al. (2013) reported that a one-construct two method model (i.e., the BHS measures one substantive </w:t>
      </w:r>
      <w:r w:rsidR="00AE7726" w:rsidRPr="00EC3E51">
        <w:rPr>
          <w:rFonts w:ascii="Times New Roman" w:hAnsi="Times New Roman"/>
          <w:sz w:val="24"/>
          <w:szCs w:val="24"/>
        </w:rPr>
        <w:t>hopelessness construct plus arte</w:t>
      </w:r>
      <w:r w:rsidRPr="00EC3E51">
        <w:rPr>
          <w:rFonts w:ascii="Times New Roman" w:hAnsi="Times New Roman"/>
          <w:sz w:val="24"/>
          <w:szCs w:val="24"/>
        </w:rPr>
        <w:t xml:space="preserve">facts due to negative–positive item polarity) had the best fit indices and was more parsimonious than other one-, two-, and three- factor models tested, in a sample of 514 Italian medical patients. Szabó, Mészáros, and Sallay et al. (2015) also concluded that the BHS (18 items) measures a single underlying construct of hopelessness, with method effects resulting from item wording. </w:t>
      </w:r>
    </w:p>
    <w:p w14:paraId="19D12A15" w14:textId="78583CB1" w:rsidR="00AB7796" w:rsidRPr="00EC3E51" w:rsidRDefault="00AB7796" w:rsidP="00AB7796">
      <w:pPr>
        <w:autoSpaceDE w:val="0"/>
        <w:autoSpaceDN w:val="0"/>
        <w:adjustRightInd w:val="0"/>
        <w:spacing w:after="0" w:line="480" w:lineRule="auto"/>
        <w:ind w:firstLine="720"/>
        <w:rPr>
          <w:rFonts w:ascii="Times New Roman" w:hAnsi="Times New Roman" w:cstheme="minorBidi"/>
          <w:sz w:val="24"/>
          <w:szCs w:val="24"/>
        </w:rPr>
      </w:pPr>
      <w:r w:rsidRPr="00EC3E51">
        <w:rPr>
          <w:rFonts w:ascii="Times New Roman" w:hAnsi="Times New Roman"/>
          <w:sz w:val="24"/>
          <w:szCs w:val="24"/>
        </w:rPr>
        <w:t xml:space="preserve">It has been suggested that a unidimensional or bidimensional structure may </w:t>
      </w:r>
      <w:r w:rsidR="00527B1E" w:rsidRPr="00EC3E51">
        <w:rPr>
          <w:rFonts w:ascii="Times New Roman" w:hAnsi="Times New Roman"/>
          <w:sz w:val="24"/>
          <w:szCs w:val="24"/>
        </w:rPr>
        <w:t xml:space="preserve">be </w:t>
      </w:r>
      <w:r w:rsidRPr="00EC3E51">
        <w:rPr>
          <w:rFonts w:ascii="Times New Roman" w:hAnsi="Times New Roman"/>
          <w:sz w:val="24"/>
          <w:szCs w:val="24"/>
        </w:rPr>
        <w:t>preferable in nonclinical populations where hopelessness is not as well established as in clinical samples (Tanaka, Sakamoto, Ono, Fujihara, &amp; Kitamura, 1998). Chang et al. (1994) conducted both exploratory and confirmatory factor analysis on data collected from 389 US undergraduate psychology students. The authors reported both a one- and two-factor structure fitted their data adequately, but the former solution was more appropriate due to the large correlation (</w:t>
      </w:r>
      <w:r w:rsidRPr="00EC3E51">
        <w:rPr>
          <w:rFonts w:ascii="Times New Roman" w:hAnsi="Times New Roman"/>
          <w:i/>
          <w:sz w:val="24"/>
          <w:szCs w:val="24"/>
        </w:rPr>
        <w:t xml:space="preserve">r </w:t>
      </w:r>
      <w:r w:rsidRPr="00EC3E51">
        <w:rPr>
          <w:rFonts w:ascii="Times New Roman" w:hAnsi="Times New Roman"/>
          <w:sz w:val="24"/>
          <w:szCs w:val="24"/>
        </w:rPr>
        <w:t xml:space="preserve">= -.93) between the two latent factors. Steed (2001) also conducted both exploratory and confirmatory factor analysis on data collected from undergraduate students, and set out to compare systematically alternative factor models. Their exploratory factor analysis (EFA) revealed a four-factor solution to the data, but </w:t>
      </w:r>
      <w:r w:rsidR="00BB5774" w:rsidRPr="00EC3E51">
        <w:rPr>
          <w:rFonts w:ascii="Times New Roman" w:hAnsi="Times New Roman"/>
          <w:sz w:val="24"/>
          <w:szCs w:val="24"/>
        </w:rPr>
        <w:t xml:space="preserve">the authors </w:t>
      </w:r>
      <w:r w:rsidRPr="00EC3E51">
        <w:rPr>
          <w:rFonts w:ascii="Times New Roman" w:hAnsi="Times New Roman"/>
          <w:sz w:val="24"/>
          <w:szCs w:val="24"/>
        </w:rPr>
        <w:t xml:space="preserve">noted that that this model was </w:t>
      </w:r>
      <w:r w:rsidR="00BB5774" w:rsidRPr="00EC3E51">
        <w:rPr>
          <w:rFonts w:ascii="Times New Roman" w:hAnsi="Times New Roman"/>
          <w:sz w:val="24"/>
          <w:szCs w:val="24"/>
        </w:rPr>
        <w:t>‘</w:t>
      </w:r>
      <w:r w:rsidRPr="00EC3E51">
        <w:rPr>
          <w:rFonts w:ascii="Times New Roman" w:hAnsi="Times New Roman"/>
          <w:sz w:val="24"/>
          <w:szCs w:val="24"/>
        </w:rPr>
        <w:t>largely uninterpretable</w:t>
      </w:r>
      <w:r w:rsidR="00BB5774" w:rsidRPr="00EC3E51">
        <w:rPr>
          <w:rFonts w:ascii="Times New Roman" w:hAnsi="Times New Roman"/>
          <w:sz w:val="24"/>
          <w:szCs w:val="24"/>
        </w:rPr>
        <w:t>’</w:t>
      </w:r>
      <w:r w:rsidRPr="00EC3E51">
        <w:rPr>
          <w:rFonts w:ascii="Times New Roman" w:hAnsi="Times New Roman"/>
          <w:sz w:val="24"/>
          <w:szCs w:val="24"/>
        </w:rPr>
        <w:t xml:space="preserve">. </w:t>
      </w:r>
      <w:r w:rsidRPr="00EC3E51">
        <w:rPr>
          <w:rFonts w:ascii="Times New Roman" w:hAnsi="Times New Roman"/>
          <w:sz w:val="24"/>
          <w:szCs w:val="24"/>
          <w:lang w:val="en-GB"/>
        </w:rPr>
        <w:t>As the first factor explained most of the variance, a one-</w:t>
      </w:r>
      <w:r w:rsidRPr="00EC3E51">
        <w:rPr>
          <w:rFonts w:ascii="Times New Roman" w:hAnsi="Times New Roman"/>
          <w:sz w:val="24"/>
          <w:szCs w:val="24"/>
          <w:lang w:val="en-GB"/>
        </w:rPr>
        <w:lastRenderedPageBreak/>
        <w:t>factor model was deemed more appropriate</w:t>
      </w:r>
      <w:r w:rsidRPr="00EC3E51">
        <w:rPr>
          <w:rFonts w:ascii="Times New Roman" w:hAnsi="Times New Roman"/>
          <w:sz w:val="24"/>
          <w:szCs w:val="24"/>
        </w:rPr>
        <w:t xml:space="preserve">. </w:t>
      </w:r>
      <w:r w:rsidRPr="00EC3E51">
        <w:rPr>
          <w:rFonts w:ascii="Times New Roman" w:hAnsi="Times New Roman"/>
          <w:sz w:val="24"/>
          <w:szCs w:val="24"/>
          <w:lang w:val="en-GB"/>
        </w:rPr>
        <w:t>However, a subsequent CFA, which compared several alternative one- and two-factor models, indicated that none of the models tested provided adequate fit to the data, leading to the conclusion that the BHS may have limited utility in ‘normal populations’</w:t>
      </w:r>
      <w:r w:rsidRPr="00EC3E51">
        <w:rPr>
          <w:rFonts w:ascii="Times New Roman" w:hAnsi="Times New Roman"/>
          <w:sz w:val="24"/>
          <w:szCs w:val="24"/>
        </w:rPr>
        <w:t xml:space="preserve">. </w:t>
      </w:r>
      <w:r w:rsidRPr="00EC3E51">
        <w:rPr>
          <w:rFonts w:ascii="Times New Roman" w:hAnsi="Times New Roman"/>
          <w:sz w:val="24"/>
          <w:szCs w:val="24"/>
          <w:lang w:val="en-GB"/>
        </w:rPr>
        <w:t>The possibility of limit</w:t>
      </w:r>
      <w:r w:rsidR="00AE7726" w:rsidRPr="00EC3E51">
        <w:rPr>
          <w:rFonts w:ascii="Times New Roman" w:hAnsi="Times New Roman"/>
          <w:sz w:val="24"/>
          <w:szCs w:val="24"/>
          <w:lang w:val="en-GB"/>
        </w:rPr>
        <w:t>ed utility in ‘normal</w:t>
      </w:r>
      <w:r w:rsidRPr="00EC3E51">
        <w:rPr>
          <w:rFonts w:ascii="Times New Roman" w:hAnsi="Times New Roman"/>
          <w:sz w:val="24"/>
          <w:szCs w:val="24"/>
          <w:lang w:val="en-GB"/>
        </w:rPr>
        <w:t xml:space="preserve"> populations</w:t>
      </w:r>
      <w:r w:rsidR="00AE7726" w:rsidRPr="00EC3E51">
        <w:rPr>
          <w:rFonts w:ascii="Times New Roman" w:hAnsi="Times New Roman"/>
          <w:sz w:val="24"/>
          <w:szCs w:val="24"/>
          <w:lang w:val="en-GB"/>
        </w:rPr>
        <w:t>’</w:t>
      </w:r>
      <w:r w:rsidRPr="00EC3E51">
        <w:rPr>
          <w:rFonts w:ascii="Times New Roman" w:hAnsi="Times New Roman"/>
          <w:sz w:val="24"/>
          <w:szCs w:val="24"/>
          <w:lang w:val="en-GB"/>
        </w:rPr>
        <w:t xml:space="preserve"> was also raised by Young et al. (1992), who suggested that the BHS was relatively insensitive at lower levels of hopelessness. Glanz, Haas, and Sweeney (1995) posited that lower sensitivity might be a result of higher social desirability, which is frequently observed in non-clinical samples.</w:t>
      </w:r>
      <w:r w:rsidRPr="00EC3E51">
        <w:rPr>
          <w:rFonts w:ascii="Times New Roman" w:hAnsi="Times New Roman"/>
          <w:sz w:val="24"/>
          <w:szCs w:val="24"/>
        </w:rPr>
        <w:t xml:space="preserve"> Using data drawn from 340 Italian undergraduate students, Pompili and Tatarelli (2007) reported that CFA did not provide support for Beck’s original three-factor structure but a subsequent EFA suggested a six-factor model, which was subsequently reduced to a two-factor model due to insufficient factor loadings. This model was not subject to CFA. Hanna et al. (2011) employed </w:t>
      </w:r>
      <w:r w:rsidR="00C65941" w:rsidRPr="00EC3E51">
        <w:rPr>
          <w:rFonts w:ascii="Times New Roman" w:hAnsi="Times New Roman"/>
          <w:sz w:val="24"/>
          <w:szCs w:val="24"/>
        </w:rPr>
        <w:t xml:space="preserve">CFA with </w:t>
      </w:r>
      <w:r w:rsidRPr="00EC3E51">
        <w:rPr>
          <w:rFonts w:ascii="Times New Roman" w:hAnsi="Times New Roman"/>
          <w:sz w:val="24"/>
          <w:szCs w:val="24"/>
        </w:rPr>
        <w:t>Diagonall</w:t>
      </w:r>
      <w:r w:rsidR="00C65941" w:rsidRPr="00EC3E51">
        <w:rPr>
          <w:rFonts w:ascii="Times New Roman" w:hAnsi="Times New Roman"/>
          <w:sz w:val="24"/>
          <w:szCs w:val="24"/>
        </w:rPr>
        <w:t>y Weighted Least Squares</w:t>
      </w:r>
      <w:r w:rsidRPr="00EC3E51">
        <w:rPr>
          <w:rFonts w:ascii="Times New Roman" w:hAnsi="Times New Roman"/>
          <w:sz w:val="24"/>
          <w:szCs w:val="24"/>
        </w:rPr>
        <w:t xml:space="preserve"> to investigate the factor structure of the BHS in a sample of UK undergraduate students. A one-factor solution was reported to be the best fit to their data, although they noted that two- and three-factor models provided an acceptable fit. Pompili et al. (2009) applied CFA to </w:t>
      </w:r>
      <w:r w:rsidR="00BB5774" w:rsidRPr="00EC3E51">
        <w:rPr>
          <w:rFonts w:ascii="Times New Roman" w:hAnsi="Times New Roman"/>
          <w:sz w:val="24"/>
          <w:szCs w:val="24"/>
        </w:rPr>
        <w:t xml:space="preserve">data from </w:t>
      </w:r>
      <w:r w:rsidRPr="00EC3E51">
        <w:rPr>
          <w:rFonts w:ascii="Times New Roman" w:hAnsi="Times New Roman"/>
          <w:sz w:val="24"/>
          <w:szCs w:val="24"/>
        </w:rPr>
        <w:t xml:space="preserve">577 Italian </w:t>
      </w:r>
      <w:r w:rsidR="00BB5774" w:rsidRPr="00EC3E51">
        <w:rPr>
          <w:rFonts w:ascii="Times New Roman" w:hAnsi="Times New Roman"/>
          <w:sz w:val="24"/>
          <w:szCs w:val="24"/>
        </w:rPr>
        <w:t xml:space="preserve">students, and found support for the </w:t>
      </w:r>
      <w:r w:rsidRPr="00EC3E51">
        <w:rPr>
          <w:rFonts w:ascii="Times New Roman" w:hAnsi="Times New Roman"/>
          <w:sz w:val="24"/>
          <w:szCs w:val="24"/>
        </w:rPr>
        <w:t>one-factor model.</w:t>
      </w:r>
    </w:p>
    <w:p w14:paraId="745FC771" w14:textId="290FBA36" w:rsidR="009A055C" w:rsidRPr="00EC3E51" w:rsidRDefault="00AB7796" w:rsidP="009A055C">
      <w:pPr>
        <w:autoSpaceDE w:val="0"/>
        <w:autoSpaceDN w:val="0"/>
        <w:adjustRightInd w:val="0"/>
        <w:spacing w:after="0" w:line="480" w:lineRule="auto"/>
        <w:ind w:firstLine="720"/>
        <w:rPr>
          <w:rFonts w:ascii="Times New Roman" w:hAnsi="Times New Roman"/>
          <w:sz w:val="24"/>
          <w:szCs w:val="24"/>
        </w:rPr>
      </w:pPr>
      <w:r w:rsidRPr="00EC3E51">
        <w:rPr>
          <w:rFonts w:ascii="Times New Roman" w:hAnsi="Times New Roman"/>
          <w:sz w:val="24"/>
          <w:szCs w:val="24"/>
        </w:rPr>
        <w:t>Possible reasons for the heterogeneity of findings</w:t>
      </w:r>
      <w:r w:rsidR="009A055C" w:rsidRPr="00EC3E51">
        <w:rPr>
          <w:rFonts w:ascii="Times New Roman" w:hAnsi="Times New Roman"/>
          <w:sz w:val="24"/>
          <w:szCs w:val="24"/>
        </w:rPr>
        <w:t xml:space="preserve"> between studies</w:t>
      </w:r>
      <w:r w:rsidRPr="00EC3E51">
        <w:rPr>
          <w:rFonts w:ascii="Times New Roman" w:hAnsi="Times New Roman"/>
          <w:sz w:val="24"/>
          <w:szCs w:val="24"/>
        </w:rPr>
        <w:t xml:space="preserve"> include the variety of analytic and extraction methods employed</w:t>
      </w:r>
      <w:r w:rsidR="00BB253F" w:rsidRPr="00EC3E51">
        <w:rPr>
          <w:rFonts w:ascii="Times New Roman" w:hAnsi="Times New Roman"/>
          <w:sz w:val="24"/>
          <w:szCs w:val="24"/>
        </w:rPr>
        <w:t xml:space="preserve"> (EFA, CFA, Principal Components Analysis [PCA])</w:t>
      </w:r>
      <w:r w:rsidRPr="00EC3E51">
        <w:rPr>
          <w:rFonts w:ascii="Times New Roman" w:hAnsi="Times New Roman"/>
          <w:sz w:val="24"/>
          <w:szCs w:val="24"/>
        </w:rPr>
        <w:t xml:space="preserve">, scale translations (Greek, French, and Swedish), differences between populations sampled (clinical, medical patients, students) and, in some studies, insufficient sample size. </w:t>
      </w:r>
      <w:r w:rsidR="009A055C" w:rsidRPr="00EC3E51">
        <w:rPr>
          <w:rFonts w:ascii="Times New Roman" w:hAnsi="Times New Roman"/>
          <w:sz w:val="24"/>
          <w:szCs w:val="24"/>
        </w:rPr>
        <w:t xml:space="preserve">One reason in need of further consideration in particular is differences in analysis. Pompili and Tatarelli (2007), for instance, employed EFA </w:t>
      </w:r>
      <w:r w:rsidR="001405B8" w:rsidRPr="00EC3E51">
        <w:rPr>
          <w:rFonts w:ascii="Times New Roman" w:hAnsi="Times New Roman"/>
          <w:sz w:val="24"/>
          <w:szCs w:val="24"/>
        </w:rPr>
        <w:t xml:space="preserve">which seeks to identify the number of common factors underlying a large number of items and interprets them on the basis of the semantic content of the items loading on them. This </w:t>
      </w:r>
      <w:r w:rsidR="001405B8" w:rsidRPr="00EC3E51">
        <w:rPr>
          <w:rFonts w:ascii="Times New Roman" w:hAnsi="Times New Roman"/>
          <w:i/>
          <w:iCs/>
          <w:sz w:val="24"/>
          <w:szCs w:val="24"/>
        </w:rPr>
        <w:t>post</w:t>
      </w:r>
      <w:r w:rsidR="001405B8" w:rsidRPr="00EC3E51">
        <w:rPr>
          <w:rFonts w:ascii="Times New Roman" w:hAnsi="Times New Roman"/>
          <w:sz w:val="24"/>
          <w:szCs w:val="24"/>
        </w:rPr>
        <w:t>-</w:t>
      </w:r>
      <w:r w:rsidR="001405B8" w:rsidRPr="00EC3E51">
        <w:rPr>
          <w:rFonts w:ascii="Times New Roman" w:hAnsi="Times New Roman"/>
          <w:i/>
          <w:iCs/>
          <w:sz w:val="24"/>
          <w:szCs w:val="24"/>
        </w:rPr>
        <w:t xml:space="preserve">hoc </w:t>
      </w:r>
      <w:r w:rsidR="001405B8" w:rsidRPr="00EC3E51">
        <w:rPr>
          <w:rFonts w:ascii="Times New Roman" w:hAnsi="Times New Roman"/>
          <w:sz w:val="24"/>
          <w:szCs w:val="24"/>
        </w:rPr>
        <w:t xml:space="preserve">interpretation is subjective and often differs </w:t>
      </w:r>
      <w:r w:rsidR="00E16FB6" w:rsidRPr="00EC3E51">
        <w:rPr>
          <w:rFonts w:ascii="Times New Roman" w:hAnsi="Times New Roman"/>
          <w:sz w:val="24"/>
          <w:szCs w:val="24"/>
        </w:rPr>
        <w:t>between</w:t>
      </w:r>
      <w:r w:rsidR="001405B8" w:rsidRPr="00EC3E51">
        <w:rPr>
          <w:rFonts w:ascii="Times New Roman" w:hAnsi="Times New Roman"/>
          <w:sz w:val="24"/>
          <w:szCs w:val="24"/>
        </w:rPr>
        <w:t xml:space="preserve"> researcher</w:t>
      </w:r>
      <w:r w:rsidR="00E16FB6" w:rsidRPr="00EC3E51">
        <w:rPr>
          <w:rFonts w:ascii="Times New Roman" w:hAnsi="Times New Roman"/>
          <w:sz w:val="24"/>
          <w:szCs w:val="24"/>
        </w:rPr>
        <w:t>s</w:t>
      </w:r>
      <w:r w:rsidR="001405B8" w:rsidRPr="00EC3E51">
        <w:rPr>
          <w:rFonts w:ascii="Times New Roman" w:hAnsi="Times New Roman"/>
          <w:sz w:val="24"/>
          <w:szCs w:val="24"/>
        </w:rPr>
        <w:t>.</w:t>
      </w:r>
      <w:r w:rsidR="00E16FB6" w:rsidRPr="00EC3E51">
        <w:rPr>
          <w:rFonts w:ascii="Times New Roman" w:hAnsi="Times New Roman"/>
          <w:sz w:val="24"/>
          <w:szCs w:val="24"/>
        </w:rPr>
        <w:t xml:space="preserve"> </w:t>
      </w:r>
      <w:r w:rsidR="009A055C" w:rsidRPr="00EC3E51">
        <w:rPr>
          <w:rFonts w:ascii="Times New Roman" w:hAnsi="Times New Roman"/>
          <w:sz w:val="24"/>
          <w:szCs w:val="24"/>
        </w:rPr>
        <w:t xml:space="preserve">Furthermore, unlike PCA, it does not attempt to eliminate </w:t>
      </w:r>
      <w:r w:rsidR="009A055C" w:rsidRPr="00EC3E51">
        <w:rPr>
          <w:rFonts w:ascii="Times New Roman" w:hAnsi="Times New Roman"/>
          <w:sz w:val="24"/>
          <w:szCs w:val="24"/>
        </w:rPr>
        <w:lastRenderedPageBreak/>
        <w:t>error variance from the factor matrix and</w:t>
      </w:r>
      <w:r w:rsidR="00EB39BB" w:rsidRPr="00EC3E51">
        <w:rPr>
          <w:rFonts w:ascii="Times New Roman" w:hAnsi="Times New Roman"/>
          <w:sz w:val="24"/>
          <w:szCs w:val="24"/>
        </w:rPr>
        <w:t>,</w:t>
      </w:r>
      <w:r w:rsidR="009A055C" w:rsidRPr="00EC3E51">
        <w:rPr>
          <w:rFonts w:ascii="Times New Roman" w:hAnsi="Times New Roman"/>
          <w:sz w:val="24"/>
          <w:szCs w:val="24"/>
        </w:rPr>
        <w:t xml:space="preserve"> consequently</w:t>
      </w:r>
      <w:r w:rsidR="00EB39BB" w:rsidRPr="00EC3E51">
        <w:rPr>
          <w:rFonts w:ascii="Times New Roman" w:hAnsi="Times New Roman"/>
          <w:sz w:val="24"/>
          <w:szCs w:val="24"/>
        </w:rPr>
        <w:t>,</w:t>
      </w:r>
      <w:r w:rsidR="009A055C" w:rsidRPr="00EC3E51">
        <w:rPr>
          <w:rFonts w:ascii="Times New Roman" w:hAnsi="Times New Roman"/>
          <w:sz w:val="24"/>
          <w:szCs w:val="24"/>
        </w:rPr>
        <w:t xml:space="preserve"> the results may be less generalizable (Kline, 1998). Importantly, items on the BHS have a binary (yes/no) response format, thus, analytic techniques that are able to handle categorical data must be used, such as mean- and variance-adjusted weighted least squares parameter estimates (WLSMV) (Muthén &amp; Muthén, 1998–2010; Yu, 2002). To date, however, only two studies have used this method of analysis (Aish &amp; Wasserman, 2001; </w:t>
      </w:r>
      <w:r w:rsidR="009A055C" w:rsidRPr="00EC3E51">
        <w:rPr>
          <w:rFonts w:ascii="Times New Roman" w:hAnsi="Times New Roman"/>
        </w:rPr>
        <w:t>Szabó et al., 2015)</w:t>
      </w:r>
      <w:r w:rsidR="009A055C" w:rsidRPr="00EC3E51">
        <w:rPr>
          <w:rFonts w:ascii="Times New Roman" w:hAnsi="Times New Roman"/>
          <w:sz w:val="24"/>
          <w:szCs w:val="24"/>
        </w:rPr>
        <w:t xml:space="preserve">. </w:t>
      </w:r>
    </w:p>
    <w:p w14:paraId="05584E85" w14:textId="77777777" w:rsidR="00872118" w:rsidRPr="00EC3E51" w:rsidRDefault="00EA747F" w:rsidP="00D47741">
      <w:pPr>
        <w:pStyle w:val="Heading2"/>
        <w:spacing w:before="0" w:line="480" w:lineRule="auto"/>
        <w:rPr>
          <w:color w:val="auto"/>
        </w:rPr>
      </w:pPr>
      <w:r w:rsidRPr="00EC3E51">
        <w:rPr>
          <w:rFonts w:ascii="Times New Roman" w:hAnsi="Times New Roman" w:cs="Times New Roman"/>
          <w:color w:val="auto"/>
          <w:sz w:val="24"/>
          <w:szCs w:val="24"/>
        </w:rPr>
        <w:t xml:space="preserve">The current study </w:t>
      </w:r>
    </w:p>
    <w:p w14:paraId="27C900C9" w14:textId="61233943" w:rsidR="00417EEF" w:rsidRPr="00EC3E51" w:rsidRDefault="006C403B" w:rsidP="006C403B">
      <w:pPr>
        <w:autoSpaceDE w:val="0"/>
        <w:autoSpaceDN w:val="0"/>
        <w:adjustRightInd w:val="0"/>
        <w:spacing w:after="0" w:line="480" w:lineRule="auto"/>
        <w:rPr>
          <w:rFonts w:ascii="Times New Roman" w:hAnsi="Times New Roman"/>
          <w:sz w:val="18"/>
          <w:szCs w:val="24"/>
          <w:lang w:val="en-GB"/>
        </w:rPr>
      </w:pPr>
      <w:r w:rsidRPr="00EC3E51">
        <w:rPr>
          <w:rFonts w:ascii="Times New Roman" w:hAnsi="Times New Roman"/>
          <w:sz w:val="24"/>
          <w:szCs w:val="24"/>
          <w:lang w:val="en-GB"/>
        </w:rPr>
        <w:t>In response to calls for more research to confirm the construct of ho</w:t>
      </w:r>
      <w:r w:rsidR="00D10040" w:rsidRPr="00EC3E51">
        <w:rPr>
          <w:rFonts w:ascii="Times New Roman" w:hAnsi="Times New Roman"/>
          <w:sz w:val="24"/>
          <w:szCs w:val="24"/>
          <w:lang w:val="en-GB"/>
        </w:rPr>
        <w:t xml:space="preserve">pelessness (Glanz et al., 1995), </w:t>
      </w:r>
      <w:r w:rsidRPr="00EC3E51">
        <w:rPr>
          <w:rFonts w:ascii="Times New Roman" w:hAnsi="Times New Roman"/>
          <w:sz w:val="24"/>
          <w:szCs w:val="24"/>
          <w:lang w:val="en-GB"/>
        </w:rPr>
        <w:t xml:space="preserve">especially in non-clinical populations </w:t>
      </w:r>
      <w:r w:rsidR="00B455C3" w:rsidRPr="00EC3E51">
        <w:rPr>
          <w:rFonts w:ascii="Times New Roman" w:hAnsi="Times New Roman"/>
          <w:sz w:val="24"/>
          <w:szCs w:val="24"/>
          <w:lang w:val="en-GB"/>
        </w:rPr>
        <w:t>(Steed, 2001</w:t>
      </w:r>
      <w:r w:rsidRPr="00EC3E51">
        <w:rPr>
          <w:rFonts w:ascii="Times New Roman" w:hAnsi="Times New Roman"/>
          <w:sz w:val="24"/>
          <w:szCs w:val="24"/>
          <w:lang w:val="en-GB"/>
        </w:rPr>
        <w:t>), o</w:t>
      </w:r>
      <w:r w:rsidR="00417EEF" w:rsidRPr="00EC3E51">
        <w:rPr>
          <w:rFonts w:ascii="Times New Roman" w:hAnsi="Times New Roman"/>
          <w:sz w:val="24"/>
          <w:szCs w:val="24"/>
          <w:lang w:val="en-GB"/>
        </w:rPr>
        <w:t xml:space="preserve">ur aim </w:t>
      </w:r>
      <w:r w:rsidR="00D10040" w:rsidRPr="00EC3E51">
        <w:rPr>
          <w:rFonts w:ascii="Times New Roman" w:hAnsi="Times New Roman"/>
          <w:sz w:val="24"/>
          <w:szCs w:val="24"/>
          <w:lang w:val="en-GB"/>
        </w:rPr>
        <w:t>is to</w:t>
      </w:r>
      <w:r w:rsidR="00417EEF" w:rsidRPr="00EC3E51">
        <w:rPr>
          <w:rFonts w:ascii="Times New Roman" w:hAnsi="Times New Roman"/>
          <w:sz w:val="24"/>
          <w:szCs w:val="24"/>
          <w:lang w:val="en-GB"/>
        </w:rPr>
        <w:t xml:space="preserve"> provide a more accurate determination of the optimal number of factors necessary to explain the dimensionality of </w:t>
      </w:r>
      <w:r w:rsidRPr="00EC3E51">
        <w:rPr>
          <w:rFonts w:ascii="Times New Roman" w:hAnsi="Times New Roman"/>
          <w:sz w:val="24"/>
          <w:szCs w:val="24"/>
          <w:lang w:val="en-GB"/>
        </w:rPr>
        <w:t>B</w:t>
      </w:r>
      <w:r w:rsidR="0001754E" w:rsidRPr="00EC3E51">
        <w:rPr>
          <w:rFonts w:ascii="Times New Roman" w:hAnsi="Times New Roman"/>
          <w:sz w:val="24"/>
          <w:szCs w:val="24"/>
          <w:lang w:val="en-GB"/>
        </w:rPr>
        <w:t>HS</w:t>
      </w:r>
      <w:r w:rsidR="005D6289" w:rsidRPr="00EC3E51">
        <w:rPr>
          <w:rFonts w:ascii="Times New Roman" w:hAnsi="Times New Roman"/>
          <w:sz w:val="24"/>
          <w:szCs w:val="24"/>
          <w:lang w:val="en-GB"/>
        </w:rPr>
        <w:t xml:space="preserve"> scores</w:t>
      </w:r>
      <w:r w:rsidR="00417EEF" w:rsidRPr="00EC3E51">
        <w:rPr>
          <w:rFonts w:ascii="Times New Roman" w:hAnsi="Times New Roman"/>
          <w:sz w:val="24"/>
          <w:szCs w:val="24"/>
          <w:lang w:val="en-GB"/>
        </w:rPr>
        <w:t xml:space="preserve">. </w:t>
      </w:r>
      <w:r w:rsidRPr="00EC3E51">
        <w:rPr>
          <w:rFonts w:ascii="Times New Roman" w:hAnsi="Times New Roman"/>
          <w:sz w:val="24"/>
          <w:szCs w:val="24"/>
          <w:lang w:val="en-GB"/>
        </w:rPr>
        <w:t>To achieve this, we investigate</w:t>
      </w:r>
      <w:r w:rsidR="00417EEF" w:rsidRPr="00EC3E51">
        <w:rPr>
          <w:rFonts w:ascii="Times New Roman" w:hAnsi="Times New Roman"/>
          <w:sz w:val="24"/>
          <w:szCs w:val="24"/>
          <w:lang w:val="en-GB"/>
        </w:rPr>
        <w:t xml:space="preserve"> a series of theoretically plausible models of the underlying structure of the </w:t>
      </w:r>
      <w:r w:rsidR="00E16FB6" w:rsidRPr="00EC3E51">
        <w:rPr>
          <w:rFonts w:ascii="Times New Roman" w:hAnsi="Times New Roman"/>
          <w:sz w:val="24"/>
          <w:szCs w:val="24"/>
          <w:lang w:val="en-GB"/>
        </w:rPr>
        <w:t>B</w:t>
      </w:r>
      <w:r w:rsidR="0001754E" w:rsidRPr="00EC3E51">
        <w:rPr>
          <w:rFonts w:ascii="Times New Roman" w:hAnsi="Times New Roman"/>
          <w:sz w:val="24"/>
          <w:szCs w:val="24"/>
          <w:lang w:val="en-GB"/>
        </w:rPr>
        <w:t>HS</w:t>
      </w:r>
      <w:r w:rsidR="00417EEF" w:rsidRPr="00EC3E51">
        <w:rPr>
          <w:rFonts w:ascii="Times New Roman" w:hAnsi="Times New Roman"/>
          <w:sz w:val="24"/>
          <w:szCs w:val="24"/>
          <w:lang w:val="en-GB"/>
        </w:rPr>
        <w:t xml:space="preserve">, including bifactor </w:t>
      </w:r>
      <w:r w:rsidR="00D10040" w:rsidRPr="00EC3E51">
        <w:rPr>
          <w:rFonts w:ascii="Times New Roman" w:hAnsi="Times New Roman"/>
          <w:sz w:val="24"/>
          <w:szCs w:val="24"/>
          <w:lang w:val="en-GB"/>
        </w:rPr>
        <w:t xml:space="preserve">and </w:t>
      </w:r>
      <w:r w:rsidR="00577E5A" w:rsidRPr="00EC3E51">
        <w:rPr>
          <w:rFonts w:ascii="Times New Roman" w:hAnsi="Times New Roman"/>
          <w:sz w:val="24"/>
          <w:szCs w:val="24"/>
        </w:rPr>
        <w:t>multitrait-multimethod</w:t>
      </w:r>
      <w:r w:rsidR="00577E5A" w:rsidRPr="00EC3E51">
        <w:rPr>
          <w:rFonts w:ascii="Times New Roman" w:hAnsi="Times New Roman"/>
          <w:sz w:val="24"/>
          <w:szCs w:val="24"/>
          <w:lang w:val="en-GB"/>
        </w:rPr>
        <w:t xml:space="preserve"> (</w:t>
      </w:r>
      <w:r w:rsidR="00D10040" w:rsidRPr="00EC3E51">
        <w:rPr>
          <w:rFonts w:ascii="Times New Roman" w:hAnsi="Times New Roman"/>
          <w:sz w:val="24"/>
          <w:szCs w:val="24"/>
          <w:lang w:val="en-GB"/>
        </w:rPr>
        <w:t>M</w:t>
      </w:r>
      <w:r w:rsidR="00E16FB6" w:rsidRPr="00EC3E51">
        <w:rPr>
          <w:rFonts w:ascii="Times New Roman" w:hAnsi="Times New Roman"/>
          <w:sz w:val="24"/>
          <w:szCs w:val="24"/>
          <w:lang w:val="en-GB"/>
        </w:rPr>
        <w:t>TMM</w:t>
      </w:r>
      <w:r w:rsidR="00577E5A" w:rsidRPr="00EC3E51">
        <w:rPr>
          <w:rFonts w:ascii="Times New Roman" w:hAnsi="Times New Roman"/>
          <w:sz w:val="24"/>
          <w:szCs w:val="24"/>
          <w:lang w:val="en-GB"/>
        </w:rPr>
        <w:t>)</w:t>
      </w:r>
      <w:r w:rsidR="00D10040" w:rsidRPr="00EC3E51">
        <w:rPr>
          <w:rFonts w:ascii="Times New Roman" w:hAnsi="Times New Roman"/>
          <w:sz w:val="24"/>
          <w:szCs w:val="24"/>
          <w:lang w:val="en-GB"/>
        </w:rPr>
        <w:t xml:space="preserve"> models,</w:t>
      </w:r>
      <w:r w:rsidR="00417EEF" w:rsidRPr="00EC3E51">
        <w:rPr>
          <w:rFonts w:ascii="Times New Roman" w:hAnsi="Times New Roman"/>
          <w:sz w:val="24"/>
          <w:szCs w:val="24"/>
          <w:lang w:val="en-GB"/>
        </w:rPr>
        <w:t xml:space="preserve"> which have not previously been empirically tested</w:t>
      </w:r>
      <w:r w:rsidR="00D10040" w:rsidRPr="00EC3E51">
        <w:rPr>
          <w:rFonts w:ascii="Times New Roman" w:hAnsi="Times New Roman"/>
          <w:sz w:val="24"/>
          <w:szCs w:val="24"/>
          <w:lang w:val="en-GB"/>
        </w:rPr>
        <w:t>,</w:t>
      </w:r>
      <w:r w:rsidR="00417EEF" w:rsidRPr="00EC3E51">
        <w:rPr>
          <w:rFonts w:ascii="Times New Roman" w:hAnsi="Times New Roman"/>
          <w:sz w:val="24"/>
          <w:szCs w:val="24"/>
          <w:lang w:val="en-GB"/>
        </w:rPr>
        <w:t xml:space="preserve"> but are in-line with theoretical formulations</w:t>
      </w:r>
      <w:r w:rsidR="0054737C" w:rsidRPr="00EC3E51">
        <w:rPr>
          <w:rFonts w:ascii="Times New Roman" w:hAnsi="Times New Roman"/>
          <w:sz w:val="24"/>
          <w:szCs w:val="24"/>
          <w:lang w:val="en-GB"/>
        </w:rPr>
        <w:t xml:space="preserve">. </w:t>
      </w:r>
      <w:r w:rsidR="007D1A09" w:rsidRPr="00EC3E51">
        <w:rPr>
          <w:rFonts w:ascii="Times New Roman" w:hAnsi="Times New Roman"/>
          <w:sz w:val="24"/>
          <w:szCs w:val="24"/>
          <w:lang w:val="en-GB"/>
        </w:rPr>
        <w:t>By carrying out the most comprehensive investigation of the und</w:t>
      </w:r>
      <w:r w:rsidR="00EB39BB" w:rsidRPr="00EC3E51">
        <w:rPr>
          <w:rFonts w:ascii="Times New Roman" w:hAnsi="Times New Roman"/>
          <w:sz w:val="24"/>
          <w:szCs w:val="24"/>
          <w:lang w:val="en-GB"/>
        </w:rPr>
        <w:t xml:space="preserve">erlying factor structure of </w:t>
      </w:r>
      <w:r w:rsidR="007D1A09" w:rsidRPr="00EC3E51">
        <w:rPr>
          <w:rFonts w:ascii="Times New Roman" w:hAnsi="Times New Roman"/>
          <w:sz w:val="24"/>
          <w:szCs w:val="24"/>
          <w:lang w:val="en-GB"/>
        </w:rPr>
        <w:t>BHS</w:t>
      </w:r>
      <w:r w:rsidR="00EB39BB" w:rsidRPr="00EC3E51">
        <w:rPr>
          <w:rFonts w:ascii="Times New Roman" w:hAnsi="Times New Roman"/>
          <w:sz w:val="24"/>
          <w:szCs w:val="24"/>
          <w:lang w:val="en-GB"/>
        </w:rPr>
        <w:t xml:space="preserve"> tests scores</w:t>
      </w:r>
      <w:r w:rsidR="007D1A09" w:rsidRPr="00EC3E51">
        <w:rPr>
          <w:rFonts w:ascii="Times New Roman" w:hAnsi="Times New Roman"/>
          <w:sz w:val="24"/>
          <w:szCs w:val="24"/>
          <w:lang w:val="en-GB"/>
        </w:rPr>
        <w:t xml:space="preserve">, we hope to </w:t>
      </w:r>
      <w:r w:rsidR="00D96E65" w:rsidRPr="00EC3E51">
        <w:rPr>
          <w:rFonts w:ascii="Times New Roman" w:hAnsi="Times New Roman"/>
          <w:sz w:val="24"/>
          <w:szCs w:val="24"/>
          <w:lang w:val="en-GB"/>
        </w:rPr>
        <w:t>reconcile conflicting findings and provide a statistically and c</w:t>
      </w:r>
      <w:r w:rsidR="00E16FB6" w:rsidRPr="00EC3E51">
        <w:rPr>
          <w:rFonts w:ascii="Times New Roman" w:hAnsi="Times New Roman"/>
          <w:sz w:val="24"/>
          <w:szCs w:val="24"/>
          <w:lang w:val="en-GB"/>
        </w:rPr>
        <w:t>onceptually meaningful solution</w:t>
      </w:r>
      <w:r w:rsidR="0054737C" w:rsidRPr="00EC3E51">
        <w:rPr>
          <w:rFonts w:ascii="Times New Roman" w:hAnsi="Times New Roman"/>
          <w:sz w:val="24"/>
          <w:szCs w:val="24"/>
          <w:lang w:val="en-GB"/>
        </w:rPr>
        <w:t xml:space="preserve">. </w:t>
      </w:r>
    </w:p>
    <w:p w14:paraId="652FE8E6" w14:textId="77777777" w:rsidR="00311D78" w:rsidRPr="00EC3E51" w:rsidRDefault="00F87001" w:rsidP="00BB7871">
      <w:pPr>
        <w:pStyle w:val="Heading1"/>
        <w:spacing w:before="120"/>
        <w:jc w:val="center"/>
        <w:rPr>
          <w:rFonts w:ascii="Times New Roman" w:hAnsi="Times New Roman" w:cs="Times New Roman"/>
          <w:color w:val="auto"/>
          <w:sz w:val="24"/>
          <w:szCs w:val="24"/>
        </w:rPr>
      </w:pPr>
      <w:r w:rsidRPr="00EC3E51">
        <w:rPr>
          <w:rFonts w:ascii="Times New Roman" w:hAnsi="Times New Roman" w:cs="Times New Roman"/>
          <w:color w:val="auto"/>
          <w:sz w:val="24"/>
          <w:szCs w:val="24"/>
        </w:rPr>
        <w:t>M</w:t>
      </w:r>
      <w:r w:rsidR="00311D78" w:rsidRPr="00EC3E51">
        <w:rPr>
          <w:rFonts w:ascii="Times New Roman" w:hAnsi="Times New Roman" w:cs="Times New Roman"/>
          <w:color w:val="auto"/>
          <w:sz w:val="24"/>
          <w:szCs w:val="24"/>
        </w:rPr>
        <w:t>ethods</w:t>
      </w:r>
    </w:p>
    <w:p w14:paraId="7A069D23" w14:textId="77777777" w:rsidR="00311D78" w:rsidRPr="00EC3E51" w:rsidRDefault="00311D78" w:rsidP="00BB7871">
      <w:pPr>
        <w:pStyle w:val="Heading2"/>
        <w:spacing w:before="120" w:line="480" w:lineRule="auto"/>
        <w:rPr>
          <w:rFonts w:ascii="Times New Roman" w:hAnsi="Times New Roman" w:cs="Times New Roman"/>
          <w:color w:val="auto"/>
          <w:sz w:val="24"/>
        </w:rPr>
      </w:pPr>
      <w:r w:rsidRPr="00EC3E51">
        <w:rPr>
          <w:rFonts w:ascii="Times New Roman" w:hAnsi="Times New Roman" w:cs="Times New Roman"/>
          <w:color w:val="auto"/>
          <w:sz w:val="24"/>
        </w:rPr>
        <w:t>Participants</w:t>
      </w:r>
    </w:p>
    <w:p w14:paraId="6AC742E5" w14:textId="782B6358" w:rsidR="00872118" w:rsidRPr="00EC3E51" w:rsidRDefault="00872118" w:rsidP="00872118">
      <w:pPr>
        <w:spacing w:line="480" w:lineRule="auto"/>
        <w:rPr>
          <w:rFonts w:ascii="Times New Roman" w:hAnsi="Times New Roman"/>
          <w:sz w:val="24"/>
        </w:rPr>
      </w:pPr>
      <w:r w:rsidRPr="00EC3E51">
        <w:rPr>
          <w:rFonts w:ascii="Times New Roman" w:hAnsi="Times New Roman"/>
          <w:sz w:val="24"/>
        </w:rPr>
        <w:t xml:space="preserve">Participants </w:t>
      </w:r>
      <w:r w:rsidR="007B4705" w:rsidRPr="00EC3E51">
        <w:rPr>
          <w:rFonts w:ascii="Times New Roman" w:hAnsi="Times New Roman"/>
          <w:sz w:val="24"/>
        </w:rPr>
        <w:t>(</w:t>
      </w:r>
      <w:r w:rsidR="007B4705" w:rsidRPr="00EC3E51">
        <w:rPr>
          <w:rFonts w:ascii="Times New Roman" w:hAnsi="Times New Roman"/>
          <w:i/>
          <w:sz w:val="24"/>
        </w:rPr>
        <w:t>N</w:t>
      </w:r>
      <w:r w:rsidR="007B4705" w:rsidRPr="00EC3E51">
        <w:rPr>
          <w:rFonts w:ascii="Times New Roman" w:hAnsi="Times New Roman"/>
          <w:sz w:val="24"/>
        </w:rPr>
        <w:t xml:space="preserve"> = 1733) were 1,287 female and 446</w:t>
      </w:r>
      <w:r w:rsidRPr="00EC3E51">
        <w:rPr>
          <w:rFonts w:ascii="Times New Roman" w:hAnsi="Times New Roman"/>
          <w:sz w:val="24"/>
        </w:rPr>
        <w:t xml:space="preserve"> male university students recruited from various faculties in three UK universities. Particip</w:t>
      </w:r>
      <w:r w:rsidR="007B4705" w:rsidRPr="00EC3E51">
        <w:rPr>
          <w:rFonts w:ascii="Times New Roman" w:hAnsi="Times New Roman"/>
          <w:sz w:val="24"/>
        </w:rPr>
        <w:t>ants were aged between 18 and 45 years (</w:t>
      </w:r>
      <w:r w:rsidR="007B4705" w:rsidRPr="00EC3E51">
        <w:rPr>
          <w:rFonts w:ascii="Times New Roman" w:hAnsi="Times New Roman"/>
          <w:i/>
          <w:sz w:val="24"/>
        </w:rPr>
        <w:t>M</w:t>
      </w:r>
      <w:r w:rsidR="007B4705" w:rsidRPr="00EC3E51">
        <w:rPr>
          <w:rFonts w:ascii="Times New Roman" w:hAnsi="Times New Roman"/>
          <w:sz w:val="24"/>
        </w:rPr>
        <w:t xml:space="preserve"> = 22.86; </w:t>
      </w:r>
      <w:r w:rsidR="007B4705" w:rsidRPr="00EC3E51">
        <w:rPr>
          <w:rFonts w:ascii="Times New Roman" w:hAnsi="Times New Roman"/>
          <w:i/>
          <w:sz w:val="24"/>
        </w:rPr>
        <w:t>SD</w:t>
      </w:r>
      <w:r w:rsidR="007B4705" w:rsidRPr="00EC3E51">
        <w:rPr>
          <w:rFonts w:ascii="Times New Roman" w:hAnsi="Times New Roman"/>
          <w:sz w:val="24"/>
        </w:rPr>
        <w:t xml:space="preserve"> = 5.79). One thousand three</w:t>
      </w:r>
      <w:r w:rsidRPr="00EC3E51">
        <w:rPr>
          <w:rFonts w:ascii="Times New Roman" w:hAnsi="Times New Roman"/>
          <w:sz w:val="24"/>
        </w:rPr>
        <w:t xml:space="preserve"> hundred and </w:t>
      </w:r>
      <w:r w:rsidR="007B4705" w:rsidRPr="00EC3E51">
        <w:rPr>
          <w:rFonts w:ascii="Times New Roman" w:hAnsi="Times New Roman"/>
          <w:sz w:val="24"/>
        </w:rPr>
        <w:t>thirty eight</w:t>
      </w:r>
      <w:r w:rsidRPr="00EC3E51">
        <w:rPr>
          <w:rFonts w:ascii="Times New Roman" w:hAnsi="Times New Roman"/>
          <w:sz w:val="24"/>
        </w:rPr>
        <w:t xml:space="preserve"> participants identifi</w:t>
      </w:r>
      <w:r w:rsidR="007B4705" w:rsidRPr="00EC3E51">
        <w:rPr>
          <w:rFonts w:ascii="Times New Roman" w:hAnsi="Times New Roman"/>
          <w:sz w:val="24"/>
        </w:rPr>
        <w:t xml:space="preserve">ed themselves as White (77.2%), 223 as Asian (12.9%), 70 as Mixed (4%), 64 as Black (3.7%), </w:t>
      </w:r>
      <w:r w:rsidR="00086603" w:rsidRPr="00EC3E51">
        <w:rPr>
          <w:rFonts w:ascii="Times New Roman" w:hAnsi="Times New Roman"/>
          <w:sz w:val="24"/>
        </w:rPr>
        <w:t xml:space="preserve">and </w:t>
      </w:r>
      <w:r w:rsidR="007B4705" w:rsidRPr="00EC3E51">
        <w:rPr>
          <w:rFonts w:ascii="Times New Roman" w:hAnsi="Times New Roman"/>
          <w:sz w:val="24"/>
        </w:rPr>
        <w:t xml:space="preserve">36 as </w:t>
      </w:r>
      <w:r w:rsidR="00086603" w:rsidRPr="00EC3E51">
        <w:rPr>
          <w:rFonts w:ascii="Times New Roman" w:hAnsi="Times New Roman"/>
          <w:sz w:val="24"/>
        </w:rPr>
        <w:t>other</w:t>
      </w:r>
      <w:r w:rsidR="007B4705" w:rsidRPr="00EC3E51">
        <w:rPr>
          <w:rFonts w:ascii="Times New Roman" w:hAnsi="Times New Roman"/>
          <w:sz w:val="24"/>
        </w:rPr>
        <w:t xml:space="preserve"> (2.1</w:t>
      </w:r>
      <w:r w:rsidRPr="00EC3E51">
        <w:rPr>
          <w:rFonts w:ascii="Times New Roman" w:hAnsi="Times New Roman"/>
          <w:sz w:val="24"/>
        </w:rPr>
        <w:t xml:space="preserve">%). Two of the participants did not give any information regarding their race. </w:t>
      </w:r>
      <w:r w:rsidR="006870B2" w:rsidRPr="00EC3E51">
        <w:rPr>
          <w:rFonts w:ascii="Times New Roman" w:hAnsi="Times New Roman"/>
          <w:sz w:val="24"/>
        </w:rPr>
        <w:t xml:space="preserve">The sample size was further reduced to </w:t>
      </w:r>
      <w:r w:rsidR="006870B2" w:rsidRPr="00EC3E51">
        <w:rPr>
          <w:rFonts w:ascii="Times New Roman" w:hAnsi="Times New Roman"/>
          <w:i/>
          <w:sz w:val="24"/>
        </w:rPr>
        <w:t>N</w:t>
      </w:r>
      <w:r w:rsidR="006870B2" w:rsidRPr="00EC3E51">
        <w:rPr>
          <w:rFonts w:ascii="Times New Roman" w:hAnsi="Times New Roman"/>
          <w:sz w:val="24"/>
        </w:rPr>
        <w:t xml:space="preserve"> = 1651 after listwise deletion of missing data</w:t>
      </w:r>
      <w:r w:rsidR="00841054" w:rsidRPr="00EC3E51">
        <w:rPr>
          <w:rFonts w:ascii="Times New Roman" w:hAnsi="Times New Roman"/>
          <w:sz w:val="24"/>
        </w:rPr>
        <w:t xml:space="preserve"> (data </w:t>
      </w:r>
      <w:r w:rsidR="004D0F54" w:rsidRPr="00EC3E51">
        <w:rPr>
          <w:rFonts w:ascii="Times New Roman" w:hAnsi="Times New Roman"/>
          <w:sz w:val="24"/>
        </w:rPr>
        <w:t>were</w:t>
      </w:r>
      <w:r w:rsidR="00841054" w:rsidRPr="00EC3E51">
        <w:rPr>
          <w:rFonts w:ascii="Times New Roman" w:hAnsi="Times New Roman"/>
          <w:sz w:val="24"/>
        </w:rPr>
        <w:t xml:space="preserve"> missing at random</w:t>
      </w:r>
      <w:r w:rsidR="004D0F54" w:rsidRPr="00EC3E51">
        <w:rPr>
          <w:rFonts w:ascii="Times New Roman" w:hAnsi="Times New Roman"/>
          <w:sz w:val="24"/>
        </w:rPr>
        <w:t>,</w:t>
      </w:r>
      <w:r w:rsidR="00841054" w:rsidRPr="00EC3E51">
        <w:rPr>
          <w:rFonts w:ascii="Times New Roman" w:hAnsi="Times New Roman"/>
          <w:sz w:val="24"/>
        </w:rPr>
        <w:t xml:space="preserve"> Little’s MCAR test: </w:t>
      </w:r>
      <w:r w:rsidR="00841054" w:rsidRPr="00EC3E51">
        <w:rPr>
          <w:rFonts w:ascii="Times New Roman" w:hAnsi="Times New Roman"/>
          <w:i/>
          <w:sz w:val="24"/>
        </w:rPr>
        <w:t>p</w:t>
      </w:r>
      <w:r w:rsidR="00841054" w:rsidRPr="00EC3E51">
        <w:rPr>
          <w:rFonts w:ascii="Times New Roman" w:hAnsi="Times New Roman"/>
          <w:sz w:val="24"/>
        </w:rPr>
        <w:t xml:space="preserve"> = .28)</w:t>
      </w:r>
      <w:r w:rsidR="006870B2" w:rsidRPr="00EC3E51">
        <w:rPr>
          <w:rFonts w:ascii="Times New Roman" w:hAnsi="Times New Roman"/>
          <w:sz w:val="24"/>
        </w:rPr>
        <w:t>.</w:t>
      </w:r>
    </w:p>
    <w:p w14:paraId="795E3CB4" w14:textId="77777777" w:rsidR="00311D78" w:rsidRPr="00EC3E51" w:rsidRDefault="00311D78" w:rsidP="00311D78">
      <w:pPr>
        <w:pStyle w:val="Heading2"/>
        <w:rPr>
          <w:rFonts w:ascii="Times New Roman" w:hAnsi="Times New Roman" w:cs="Times New Roman"/>
          <w:color w:val="auto"/>
          <w:sz w:val="24"/>
        </w:rPr>
      </w:pPr>
      <w:r w:rsidRPr="00EC3E51">
        <w:rPr>
          <w:rFonts w:ascii="Times New Roman" w:hAnsi="Times New Roman" w:cs="Times New Roman"/>
          <w:color w:val="auto"/>
          <w:sz w:val="24"/>
        </w:rPr>
        <w:lastRenderedPageBreak/>
        <w:t xml:space="preserve">Measures </w:t>
      </w:r>
    </w:p>
    <w:p w14:paraId="2F4BCCCA" w14:textId="77777777" w:rsidR="007460D7" w:rsidRPr="00EC3E51" w:rsidRDefault="007460D7" w:rsidP="007460D7">
      <w:pPr>
        <w:rPr>
          <w:sz w:val="4"/>
        </w:rPr>
      </w:pPr>
    </w:p>
    <w:p w14:paraId="09FC1D8E" w14:textId="5D541CDA" w:rsidR="00311D78" w:rsidRPr="00EC3E51" w:rsidRDefault="007460D7" w:rsidP="001D644E">
      <w:pPr>
        <w:spacing w:after="0" w:line="480" w:lineRule="auto"/>
      </w:pPr>
      <w:r w:rsidRPr="00EC3E51">
        <w:rPr>
          <w:rFonts w:ascii="Times New Roman" w:hAnsi="Times New Roman" w:hint="eastAsia"/>
          <w:b/>
          <w:iCs/>
          <w:sz w:val="24"/>
        </w:rPr>
        <w:t>Hopelessness</w:t>
      </w:r>
      <w:r w:rsidRPr="00EC3E51">
        <w:rPr>
          <w:rFonts w:ascii="Times New Roman" w:hAnsi="Times New Roman" w:hint="eastAsia"/>
          <w:b/>
          <w:sz w:val="24"/>
        </w:rPr>
        <w:t>.</w:t>
      </w:r>
      <w:r w:rsidRPr="00EC3E51">
        <w:rPr>
          <w:rFonts w:ascii="Times New Roman" w:hAnsi="Times New Roman" w:hint="eastAsia"/>
          <w:sz w:val="24"/>
        </w:rPr>
        <w:t xml:space="preserve"> </w:t>
      </w:r>
      <w:r w:rsidR="00EE23CC" w:rsidRPr="00EC3E51">
        <w:rPr>
          <w:rFonts w:ascii="Times New Roman" w:hAnsi="Times New Roman"/>
          <w:sz w:val="24"/>
        </w:rPr>
        <w:t>T</w:t>
      </w:r>
      <w:r w:rsidRPr="00EC3E51">
        <w:rPr>
          <w:rFonts w:ascii="Times New Roman" w:hAnsi="Times New Roman" w:hint="eastAsia"/>
          <w:sz w:val="24"/>
        </w:rPr>
        <w:t xml:space="preserve">he </w:t>
      </w:r>
      <w:r w:rsidR="00EE23CC" w:rsidRPr="00EC3E51">
        <w:rPr>
          <w:rFonts w:ascii="Times New Roman" w:hAnsi="Times New Roman"/>
          <w:sz w:val="24"/>
        </w:rPr>
        <w:t>BHS</w:t>
      </w:r>
      <w:r w:rsidR="00EE23CC" w:rsidRPr="00EC3E51">
        <w:rPr>
          <w:rFonts w:ascii="Times New Roman" w:hAnsi="Times New Roman" w:hint="eastAsia"/>
          <w:sz w:val="24"/>
        </w:rPr>
        <w:t xml:space="preserve"> (Beck et al., 1974) is a 20-item </w:t>
      </w:r>
      <w:r w:rsidR="00EE23CC" w:rsidRPr="00EC3E51">
        <w:rPr>
          <w:rFonts w:ascii="Times New Roman" w:eastAsiaTheme="minorHAnsi" w:hAnsi="Times New Roman"/>
          <w:sz w:val="24"/>
          <w:szCs w:val="24"/>
          <w:lang w:val="en-GB"/>
        </w:rPr>
        <w:t>that</w:t>
      </w:r>
      <w:r w:rsidR="00ED0558" w:rsidRPr="00EC3E51">
        <w:rPr>
          <w:rFonts w:ascii="Times New Roman" w:eastAsiaTheme="minorHAnsi" w:hAnsi="Times New Roman"/>
          <w:sz w:val="24"/>
          <w:szCs w:val="24"/>
          <w:lang w:val="en-GB"/>
        </w:rPr>
        <w:t xml:space="preserve"> combines 11 negatively worded items (e.g., ‘‘my future seems dark to me’’) with nine positively-worded items (i.e., ‘‘I look forward to the future with hope and optimism’’).</w:t>
      </w:r>
      <w:r w:rsidRPr="00EC3E51">
        <w:rPr>
          <w:rFonts w:ascii="Times New Roman" w:hAnsi="Times New Roman" w:hint="eastAsia"/>
          <w:sz w:val="24"/>
        </w:rPr>
        <w:t xml:space="preserve"> </w:t>
      </w:r>
      <w:r w:rsidR="00ED0558" w:rsidRPr="00EC3E51">
        <w:rPr>
          <w:rFonts w:ascii="Times New Roman" w:eastAsiaTheme="minorHAnsi" w:hAnsi="Times New Roman"/>
          <w:sz w:val="24"/>
          <w:szCs w:val="24"/>
          <w:lang w:val="en-GB"/>
        </w:rPr>
        <w:t xml:space="preserve">With a true-false response format, the possible range of scores is from zero to 20. </w:t>
      </w:r>
    </w:p>
    <w:p w14:paraId="28067E98" w14:textId="77777777" w:rsidR="00311D78" w:rsidRPr="00EC3E51" w:rsidRDefault="00311D78" w:rsidP="001D644E">
      <w:pPr>
        <w:spacing w:after="0" w:line="480" w:lineRule="auto"/>
        <w:rPr>
          <w:rFonts w:ascii="Times New Roman" w:hAnsi="Times New Roman"/>
          <w:sz w:val="24"/>
        </w:rPr>
      </w:pPr>
      <w:r w:rsidRPr="00EC3E51">
        <w:rPr>
          <w:rFonts w:ascii="Times New Roman" w:hAnsi="Times New Roman" w:hint="eastAsia"/>
          <w:b/>
          <w:sz w:val="24"/>
        </w:rPr>
        <w:t>Brooding rumination</w:t>
      </w:r>
      <w:r w:rsidRPr="00EC3E51">
        <w:rPr>
          <w:rFonts w:ascii="Times New Roman" w:hAnsi="Times New Roman"/>
          <w:sz w:val="24"/>
        </w:rPr>
        <w:t xml:space="preserve">. </w:t>
      </w:r>
      <w:r w:rsidRPr="00EC3E51">
        <w:rPr>
          <w:rFonts w:ascii="Times New Roman" w:hAnsi="Times New Roman" w:hint="eastAsia"/>
          <w:sz w:val="24"/>
        </w:rPr>
        <w:t xml:space="preserve">Brooding, defined as the extent to which individuals passively focus on the reasons for their distress, was measured using the five items from the Response Styles Questionnaire (RSQ; Nolen-Hoeksema </w:t>
      </w:r>
      <w:r w:rsidR="00A01EB6" w:rsidRPr="00EC3E51">
        <w:rPr>
          <w:rFonts w:ascii="Times New Roman" w:hAnsi="Times New Roman"/>
          <w:sz w:val="24"/>
        </w:rPr>
        <w:t>&amp;</w:t>
      </w:r>
      <w:r w:rsidRPr="00EC3E51">
        <w:rPr>
          <w:rFonts w:ascii="Times New Roman" w:hAnsi="Times New Roman" w:hint="eastAsia"/>
          <w:sz w:val="24"/>
        </w:rPr>
        <w:t xml:space="preserve"> Morrow, 1991). </w:t>
      </w:r>
      <w:r w:rsidR="00091400" w:rsidRPr="00EC3E51">
        <w:rPr>
          <w:rFonts w:ascii="Times New Roman" w:hAnsi="Times New Roman"/>
          <w:sz w:val="24"/>
        </w:rPr>
        <w:t xml:space="preserve">In the present study, </w:t>
      </w:r>
      <w:r w:rsidR="00931071" w:rsidRPr="00EC3E51">
        <w:rPr>
          <w:rFonts w:ascii="Times New Roman" w:hAnsi="Times New Roman"/>
          <w:sz w:val="24"/>
        </w:rPr>
        <w:t>McDonald</w:t>
      </w:r>
      <w:r w:rsidRPr="00EC3E51">
        <w:rPr>
          <w:rFonts w:ascii="Times New Roman" w:hAnsi="Times New Roman"/>
          <w:sz w:val="24"/>
        </w:rPr>
        <w:t>’s </w:t>
      </w:r>
      <w:r w:rsidR="00931071" w:rsidRPr="00EC3E51">
        <w:rPr>
          <w:rFonts w:ascii="Times New Roman" w:hAnsi="Times New Roman"/>
          <w:iCs/>
          <w:sz w:val="24"/>
        </w:rPr>
        <w:t xml:space="preserve">omega </w:t>
      </w:r>
      <w:r w:rsidR="00931071" w:rsidRPr="00EC3E51">
        <w:rPr>
          <w:rFonts w:ascii="Times New Roman" w:hAnsi="Times New Roman"/>
          <w:sz w:val="24"/>
        </w:rPr>
        <w:t>was .79</w:t>
      </w:r>
      <w:r w:rsidR="00091400" w:rsidRPr="00EC3E51">
        <w:rPr>
          <w:rFonts w:ascii="Times New Roman" w:hAnsi="Times New Roman"/>
          <w:sz w:val="24"/>
        </w:rPr>
        <w:t xml:space="preserve"> (Min = 5; Max = 20; </w:t>
      </w:r>
      <w:r w:rsidR="00091400" w:rsidRPr="00EC3E51">
        <w:rPr>
          <w:rFonts w:ascii="Times New Roman" w:hAnsi="Times New Roman"/>
          <w:i/>
          <w:sz w:val="24"/>
        </w:rPr>
        <w:t>M</w:t>
      </w:r>
      <w:r w:rsidR="00091400" w:rsidRPr="00EC3E51">
        <w:rPr>
          <w:rFonts w:ascii="Times New Roman" w:hAnsi="Times New Roman"/>
          <w:sz w:val="24"/>
        </w:rPr>
        <w:t xml:space="preserve"> = 12.71; </w:t>
      </w:r>
      <w:r w:rsidR="00091400" w:rsidRPr="00EC3E51">
        <w:rPr>
          <w:rFonts w:ascii="Times New Roman" w:hAnsi="Times New Roman"/>
          <w:i/>
          <w:sz w:val="24"/>
        </w:rPr>
        <w:t>SD</w:t>
      </w:r>
      <w:r w:rsidR="00091400" w:rsidRPr="00EC3E51">
        <w:rPr>
          <w:rFonts w:ascii="Times New Roman" w:hAnsi="Times New Roman"/>
          <w:sz w:val="24"/>
        </w:rPr>
        <w:t xml:space="preserve"> = 3.65).</w:t>
      </w:r>
    </w:p>
    <w:p w14:paraId="1C3354ED" w14:textId="77777777" w:rsidR="00311D78" w:rsidRPr="00EC3E51" w:rsidRDefault="00311D78" w:rsidP="001D644E">
      <w:pPr>
        <w:spacing w:after="0" w:line="480" w:lineRule="auto"/>
        <w:rPr>
          <w:rFonts w:ascii="Times New Roman" w:hAnsi="Times New Roman"/>
          <w:sz w:val="24"/>
        </w:rPr>
      </w:pPr>
      <w:r w:rsidRPr="00EC3E51">
        <w:rPr>
          <w:rFonts w:ascii="Times New Roman" w:hAnsi="Times New Roman" w:hint="eastAsia"/>
          <w:b/>
          <w:iCs/>
          <w:sz w:val="24"/>
        </w:rPr>
        <w:t>Goal Disengagement</w:t>
      </w:r>
      <w:r w:rsidRPr="00EC3E51">
        <w:rPr>
          <w:rFonts w:ascii="Times New Roman" w:hAnsi="Times New Roman" w:hint="eastAsia"/>
          <w:sz w:val="24"/>
        </w:rPr>
        <w:t>. The goal adjustment scale (GAS; Wrosch</w:t>
      </w:r>
      <w:r w:rsidR="00F93F13" w:rsidRPr="00EC3E51">
        <w:rPr>
          <w:rFonts w:ascii="Times New Roman" w:hAnsi="Times New Roman"/>
          <w:sz w:val="24"/>
        </w:rPr>
        <w:t>, Scheier, &amp; Miller</w:t>
      </w:r>
      <w:r w:rsidR="00A01EB6" w:rsidRPr="00EC3E51">
        <w:rPr>
          <w:rFonts w:ascii="Times New Roman" w:hAnsi="Times New Roman" w:hint="eastAsia"/>
          <w:sz w:val="24"/>
        </w:rPr>
        <w:t xml:space="preserve"> et al., 2003</w:t>
      </w:r>
      <w:r w:rsidRPr="00EC3E51">
        <w:rPr>
          <w:rFonts w:ascii="Times New Roman" w:hAnsi="Times New Roman" w:hint="eastAsia"/>
          <w:sz w:val="24"/>
        </w:rPr>
        <w:t xml:space="preserve">) is a 10-item instrument that consists of two subscales: (i) goal disengagement (4 items) and, (ii) goal reengagement (6 items). Goal disengagement </w:t>
      </w:r>
      <w:r w:rsidR="00091400" w:rsidRPr="00EC3E51">
        <w:rPr>
          <w:rFonts w:ascii="Times New Roman" w:hAnsi="Times New Roman"/>
          <w:sz w:val="24"/>
        </w:rPr>
        <w:t xml:space="preserve">was used in the present study and </w:t>
      </w:r>
      <w:r w:rsidRPr="00EC3E51">
        <w:rPr>
          <w:rFonts w:ascii="Times New Roman" w:hAnsi="Times New Roman" w:hint="eastAsia"/>
          <w:sz w:val="24"/>
        </w:rPr>
        <w:t xml:space="preserve">measures one's perceived difficulty in reducing effort and relinquishing commitment toward unobtainable goals. </w:t>
      </w:r>
      <w:r w:rsidR="00091400" w:rsidRPr="00EC3E51">
        <w:rPr>
          <w:rFonts w:ascii="Times New Roman" w:hAnsi="Times New Roman"/>
          <w:sz w:val="24"/>
        </w:rPr>
        <w:t xml:space="preserve">In the present study, </w:t>
      </w:r>
      <w:r w:rsidR="00931071" w:rsidRPr="00EC3E51">
        <w:rPr>
          <w:rFonts w:ascii="Times New Roman" w:hAnsi="Times New Roman"/>
          <w:sz w:val="24"/>
        </w:rPr>
        <w:t>McDonald’s omega was</w:t>
      </w:r>
      <w:r w:rsidRPr="00EC3E51">
        <w:rPr>
          <w:rFonts w:ascii="Times New Roman" w:hAnsi="Times New Roman"/>
          <w:sz w:val="24"/>
        </w:rPr>
        <w:t xml:space="preserve"> </w:t>
      </w:r>
      <w:r w:rsidRPr="00EC3E51">
        <w:rPr>
          <w:rFonts w:ascii="Times New Roman" w:hAnsi="Times New Roman" w:hint="eastAsia"/>
          <w:sz w:val="24"/>
        </w:rPr>
        <w:t>.</w:t>
      </w:r>
      <w:r w:rsidR="00810781" w:rsidRPr="00EC3E51">
        <w:rPr>
          <w:rFonts w:ascii="Times New Roman" w:hAnsi="Times New Roman"/>
          <w:sz w:val="24"/>
        </w:rPr>
        <w:t>82</w:t>
      </w:r>
      <w:r w:rsidRPr="00EC3E51">
        <w:rPr>
          <w:rFonts w:ascii="Times New Roman" w:hAnsi="Times New Roman" w:hint="eastAsia"/>
          <w:sz w:val="24"/>
        </w:rPr>
        <w:t xml:space="preserve"> </w:t>
      </w:r>
      <w:r w:rsidR="00091400" w:rsidRPr="00EC3E51">
        <w:rPr>
          <w:rFonts w:ascii="Times New Roman" w:hAnsi="Times New Roman"/>
          <w:sz w:val="24"/>
        </w:rPr>
        <w:t xml:space="preserve">(Min = 4; Max = 20; </w:t>
      </w:r>
      <w:r w:rsidR="00091400" w:rsidRPr="00EC3E51">
        <w:rPr>
          <w:rFonts w:ascii="Times New Roman" w:hAnsi="Times New Roman"/>
          <w:i/>
          <w:sz w:val="24"/>
        </w:rPr>
        <w:t>M</w:t>
      </w:r>
      <w:r w:rsidR="00091400" w:rsidRPr="00EC3E51">
        <w:rPr>
          <w:rFonts w:ascii="Times New Roman" w:hAnsi="Times New Roman"/>
          <w:sz w:val="24"/>
        </w:rPr>
        <w:t xml:space="preserve"> = 10.78; </w:t>
      </w:r>
      <w:r w:rsidR="00091400" w:rsidRPr="00EC3E51">
        <w:rPr>
          <w:rFonts w:ascii="Times New Roman" w:hAnsi="Times New Roman"/>
          <w:i/>
          <w:sz w:val="24"/>
        </w:rPr>
        <w:t>SD</w:t>
      </w:r>
      <w:r w:rsidR="00091400" w:rsidRPr="00EC3E51">
        <w:rPr>
          <w:rFonts w:ascii="Times New Roman" w:hAnsi="Times New Roman"/>
          <w:sz w:val="24"/>
        </w:rPr>
        <w:t xml:space="preserve"> = 3.46).</w:t>
      </w:r>
    </w:p>
    <w:p w14:paraId="784DDB6A" w14:textId="77777777" w:rsidR="00311D78" w:rsidRPr="00EC3E51" w:rsidRDefault="00311D78" w:rsidP="001D644E">
      <w:pPr>
        <w:spacing w:after="0" w:line="480" w:lineRule="auto"/>
        <w:rPr>
          <w:rFonts w:ascii="Times New Roman" w:hAnsi="Times New Roman"/>
          <w:sz w:val="24"/>
        </w:rPr>
      </w:pPr>
      <w:r w:rsidRPr="00EC3E51">
        <w:rPr>
          <w:rFonts w:ascii="Times New Roman" w:hAnsi="Times New Roman"/>
          <w:b/>
          <w:sz w:val="24"/>
          <w:szCs w:val="24"/>
          <w:shd w:val="clear" w:color="auto" w:fill="FFFFFF"/>
        </w:rPr>
        <w:t>Suicide ideation.</w:t>
      </w:r>
      <w:r w:rsidRPr="00EC3E51">
        <w:rPr>
          <w:rFonts w:ascii="Times New Roman" w:hAnsi="Times New Roman"/>
          <w:sz w:val="24"/>
          <w:szCs w:val="24"/>
          <w:shd w:val="clear" w:color="auto" w:fill="FFFFFF"/>
        </w:rPr>
        <w:t xml:space="preserve"> </w:t>
      </w:r>
      <w:r w:rsidRPr="00EC3E51">
        <w:rPr>
          <w:rFonts w:ascii="Times New Roman" w:hAnsi="Times New Roman"/>
          <w:iCs/>
          <w:sz w:val="24"/>
          <w:szCs w:val="24"/>
          <w:shd w:val="clear" w:color="auto" w:fill="FFFFFF"/>
        </w:rPr>
        <w:t>The four-item Depressive Symptom Index – Suicidality Subscale (Joiner, Pfaff, &amp; Acres, 2002) was used to identify the frequency and intensity of suicidal ideation and impulses in the past two weeks.</w:t>
      </w:r>
      <w:r w:rsidRPr="00EC3E51">
        <w:rPr>
          <w:rFonts w:ascii="TimesTen-Roman" w:hAnsi="TimesTen-Roman" w:cs="TimesTen-Roman"/>
          <w:sz w:val="20"/>
          <w:szCs w:val="20"/>
        </w:rPr>
        <w:t xml:space="preserve"> </w:t>
      </w:r>
      <w:r w:rsidR="006870B2" w:rsidRPr="00EC3E51">
        <w:rPr>
          <w:rFonts w:ascii="Times New Roman" w:hAnsi="Times New Roman"/>
          <w:iCs/>
          <w:sz w:val="24"/>
          <w:szCs w:val="24"/>
          <w:shd w:val="clear" w:color="auto" w:fill="FFFFFF"/>
        </w:rPr>
        <w:t>Scores on each item range from 1 to 4</w:t>
      </w:r>
      <w:r w:rsidRPr="00EC3E51">
        <w:rPr>
          <w:rFonts w:ascii="Times New Roman" w:hAnsi="Times New Roman"/>
          <w:iCs/>
          <w:sz w:val="24"/>
          <w:szCs w:val="24"/>
          <w:shd w:val="clear" w:color="auto" w:fill="FFFFFF"/>
        </w:rPr>
        <w:t xml:space="preserve">, and on </w:t>
      </w:r>
      <w:r w:rsidR="006870B2" w:rsidRPr="00EC3E51">
        <w:rPr>
          <w:rFonts w:ascii="Times New Roman" w:hAnsi="Times New Roman"/>
          <w:iCs/>
          <w:sz w:val="24"/>
          <w:szCs w:val="24"/>
          <w:shd w:val="clear" w:color="auto" w:fill="FFFFFF"/>
        </w:rPr>
        <w:t>the overall questionnaire from 4–16</w:t>
      </w:r>
      <w:r w:rsidRPr="00EC3E51">
        <w:rPr>
          <w:rFonts w:ascii="Times New Roman" w:hAnsi="Times New Roman"/>
          <w:iCs/>
          <w:sz w:val="24"/>
          <w:szCs w:val="24"/>
          <w:shd w:val="clear" w:color="auto" w:fill="FFFFFF"/>
        </w:rPr>
        <w:t xml:space="preserve">, with higher scores reflecting greater severity of suicidal ideation. </w:t>
      </w:r>
      <w:r w:rsidR="006870B2" w:rsidRPr="00EC3E51">
        <w:rPr>
          <w:rFonts w:ascii="Times New Roman" w:hAnsi="Times New Roman"/>
          <w:iCs/>
          <w:sz w:val="24"/>
          <w:szCs w:val="24"/>
          <w:shd w:val="clear" w:color="auto" w:fill="FFFFFF"/>
        </w:rPr>
        <w:t xml:space="preserve">In the present study, </w:t>
      </w:r>
      <w:r w:rsidR="00931071" w:rsidRPr="00EC3E51">
        <w:rPr>
          <w:rFonts w:ascii="Times New Roman" w:hAnsi="Times New Roman"/>
          <w:sz w:val="24"/>
        </w:rPr>
        <w:t>McDonald’s omega was .91</w:t>
      </w:r>
      <w:r w:rsidR="006870B2" w:rsidRPr="00EC3E51">
        <w:rPr>
          <w:rFonts w:ascii="Times New Roman" w:hAnsi="Times New Roman"/>
          <w:sz w:val="24"/>
        </w:rPr>
        <w:t xml:space="preserve"> (Min = 4; Max = 15; </w:t>
      </w:r>
      <w:r w:rsidR="006870B2" w:rsidRPr="00EC3E51">
        <w:rPr>
          <w:rFonts w:ascii="Times New Roman" w:hAnsi="Times New Roman"/>
          <w:i/>
          <w:sz w:val="24"/>
        </w:rPr>
        <w:t>M</w:t>
      </w:r>
      <w:r w:rsidR="006870B2" w:rsidRPr="00EC3E51">
        <w:rPr>
          <w:rFonts w:ascii="Times New Roman" w:hAnsi="Times New Roman"/>
          <w:sz w:val="24"/>
        </w:rPr>
        <w:t xml:space="preserve"> = 5.15; </w:t>
      </w:r>
      <w:r w:rsidR="006870B2" w:rsidRPr="00EC3E51">
        <w:rPr>
          <w:rFonts w:ascii="Times New Roman" w:hAnsi="Times New Roman"/>
          <w:i/>
          <w:sz w:val="24"/>
        </w:rPr>
        <w:t>SD</w:t>
      </w:r>
      <w:r w:rsidR="006870B2" w:rsidRPr="00EC3E51">
        <w:rPr>
          <w:rFonts w:ascii="Times New Roman" w:hAnsi="Times New Roman"/>
          <w:sz w:val="24"/>
        </w:rPr>
        <w:t xml:space="preserve"> = 2.05)</w:t>
      </w:r>
    </w:p>
    <w:p w14:paraId="5DE7711C" w14:textId="6D17A8A3" w:rsidR="007F6271" w:rsidRPr="00EC3E51" w:rsidRDefault="007F6271" w:rsidP="00FF191D">
      <w:pPr>
        <w:spacing w:after="0" w:line="480" w:lineRule="auto"/>
        <w:rPr>
          <w:rFonts w:ascii="Times New Roman" w:hAnsi="Times New Roman"/>
          <w:sz w:val="24"/>
          <w:szCs w:val="24"/>
          <w:shd w:val="clear" w:color="auto" w:fill="FFFFFF"/>
        </w:rPr>
      </w:pPr>
      <w:r w:rsidRPr="00EC3E51">
        <w:rPr>
          <w:rFonts w:ascii="Times New Roman" w:hAnsi="Times New Roman"/>
          <w:b/>
          <w:sz w:val="24"/>
        </w:rPr>
        <w:t>Suicide attempts.</w:t>
      </w:r>
      <w:r w:rsidRPr="00EC3E51">
        <w:rPr>
          <w:rFonts w:ascii="Times New Roman" w:hAnsi="Times New Roman"/>
          <w:sz w:val="24"/>
          <w:szCs w:val="24"/>
          <w:shd w:val="clear" w:color="auto" w:fill="FFFFFF"/>
        </w:rPr>
        <w:t xml:space="preserve"> Suicide attempts were recorded if a respondent answered ‘yes’ to the following question: ‘Have you ever made an actual attempt to kill yourself in which you had at least some intent to die?’</w:t>
      </w:r>
      <w:r w:rsidR="00091400" w:rsidRPr="00EC3E51">
        <w:rPr>
          <w:rFonts w:ascii="Times New Roman" w:hAnsi="Times New Roman"/>
          <w:sz w:val="24"/>
          <w:szCs w:val="24"/>
          <w:shd w:val="clear" w:color="auto" w:fill="FFFFFF"/>
        </w:rPr>
        <w:t xml:space="preserve"> </w:t>
      </w:r>
      <w:r w:rsidR="00577E5A" w:rsidRPr="00EC3E51">
        <w:rPr>
          <w:rFonts w:ascii="Times New Roman" w:hAnsi="Times New Roman"/>
          <w:sz w:val="24"/>
          <w:szCs w:val="24"/>
          <w:shd w:val="clear" w:color="auto" w:fill="FFFFFF"/>
        </w:rPr>
        <w:t>In the present study 216 (17.6</w:t>
      </w:r>
      <w:r w:rsidR="00091400" w:rsidRPr="00EC3E51">
        <w:rPr>
          <w:rFonts w:ascii="Times New Roman" w:hAnsi="Times New Roman"/>
          <w:sz w:val="24"/>
          <w:szCs w:val="24"/>
          <w:shd w:val="clear" w:color="auto" w:fill="FFFFFF"/>
        </w:rPr>
        <w:t>%) participants reported one or more suicide attempts.</w:t>
      </w:r>
    </w:p>
    <w:p w14:paraId="6D500EEF" w14:textId="77777777" w:rsidR="000F7EE7" w:rsidRPr="00EC3E51" w:rsidRDefault="000F7EE7" w:rsidP="000F7EE7">
      <w:pPr>
        <w:pStyle w:val="Heading2"/>
        <w:spacing w:before="0" w:line="480" w:lineRule="auto"/>
        <w:rPr>
          <w:rFonts w:ascii="Times New Roman" w:hAnsi="Times New Roman" w:cs="Times New Roman"/>
          <w:color w:val="auto"/>
          <w:sz w:val="24"/>
          <w:szCs w:val="24"/>
        </w:rPr>
      </w:pPr>
      <w:r w:rsidRPr="00EC3E51">
        <w:rPr>
          <w:rFonts w:ascii="Times New Roman" w:hAnsi="Times New Roman" w:cs="Times New Roman"/>
          <w:color w:val="auto"/>
          <w:sz w:val="24"/>
          <w:szCs w:val="24"/>
        </w:rPr>
        <w:lastRenderedPageBreak/>
        <w:t>Procedure</w:t>
      </w:r>
    </w:p>
    <w:p w14:paraId="34DBBF8B" w14:textId="6D6FECC8" w:rsidR="000F7EE7" w:rsidRPr="00EC3E51" w:rsidRDefault="000F7EE7" w:rsidP="000F7EE7">
      <w:pPr>
        <w:spacing w:after="0" w:line="480" w:lineRule="auto"/>
        <w:ind w:firstLine="720"/>
        <w:rPr>
          <w:rFonts w:ascii="Times New Roman" w:hAnsi="Times New Roman"/>
          <w:sz w:val="24"/>
        </w:rPr>
      </w:pPr>
      <w:r w:rsidRPr="00EC3E51">
        <w:rPr>
          <w:rFonts w:ascii="Times New Roman" w:hAnsi="Times New Roman"/>
          <w:sz w:val="24"/>
        </w:rPr>
        <w:t>The research protocol was reviewed and approved by the institutional ethics panels of all three participating universities. Participants were recruited via an email invite to participate in a study of suicide. Within this email it was made clear to potential participants that they did not need to have experienced suicidal thoughts and behaviours to take part. Participants completed the study online using Qualtrics, a Web interface that allows for secure remote data collection through the distribution of anonymous secure links to the protocol. Participants were required to consent before the survey was presented online. Participation in the current study was voluntary and no inducements or obligations were used. All participants were debriefed and given phone numbers for local mental health services.</w:t>
      </w:r>
    </w:p>
    <w:p w14:paraId="12EB25E7" w14:textId="77777777" w:rsidR="00E2703E" w:rsidRPr="00EC3E51" w:rsidRDefault="00E2703E" w:rsidP="00E2703E">
      <w:pPr>
        <w:pStyle w:val="Heading1"/>
        <w:spacing w:before="0" w:line="480" w:lineRule="auto"/>
        <w:rPr>
          <w:rFonts w:ascii="Times New Roman" w:hAnsi="Times New Roman"/>
          <w:color w:val="auto"/>
          <w:sz w:val="24"/>
          <w:szCs w:val="24"/>
        </w:rPr>
      </w:pPr>
      <w:r w:rsidRPr="00EC3E51">
        <w:rPr>
          <w:rFonts w:ascii="Times New Roman" w:hAnsi="Times New Roman"/>
          <w:color w:val="auto"/>
          <w:sz w:val="24"/>
          <w:szCs w:val="24"/>
        </w:rPr>
        <w:t>Analysis</w:t>
      </w:r>
    </w:p>
    <w:p w14:paraId="6219C384" w14:textId="77777777" w:rsidR="00E2703E" w:rsidRPr="00EC3E51" w:rsidRDefault="00E2703E" w:rsidP="009714DA">
      <w:pPr>
        <w:spacing w:after="0" w:line="480" w:lineRule="auto"/>
        <w:rPr>
          <w:rFonts w:ascii="Times New Roman" w:hAnsi="Times New Roman"/>
          <w:bCs/>
          <w:iCs/>
          <w:sz w:val="24"/>
          <w:szCs w:val="24"/>
          <w:lang w:val="en-US"/>
        </w:rPr>
      </w:pPr>
      <w:r w:rsidRPr="00EC3E51">
        <w:rPr>
          <w:rFonts w:ascii="Times New Roman" w:hAnsi="Times New Roman"/>
          <w:sz w:val="24"/>
          <w:szCs w:val="24"/>
          <w:lang w:val="en-US"/>
        </w:rPr>
        <w:t xml:space="preserve">The dimensionality of the </w:t>
      </w:r>
      <w:r w:rsidR="007608B8" w:rsidRPr="00EC3E51">
        <w:rPr>
          <w:rFonts w:ascii="Times New Roman" w:hAnsi="Times New Roman"/>
          <w:sz w:val="24"/>
          <w:szCs w:val="24"/>
          <w:lang w:val="en-US"/>
        </w:rPr>
        <w:t>BHS</w:t>
      </w:r>
      <w:r w:rsidRPr="00EC3E51">
        <w:rPr>
          <w:rFonts w:ascii="Times New Roman" w:hAnsi="Times New Roman"/>
          <w:sz w:val="24"/>
          <w:szCs w:val="24"/>
          <w:lang w:val="en-US"/>
        </w:rPr>
        <w:t xml:space="preserve"> was investigated through the use of conventional confirmatory factor analytic (CFA) techniques, along with confirmatory bifactor modelling (see </w:t>
      </w:r>
      <w:r w:rsidRPr="00EC3E51">
        <w:rPr>
          <w:rFonts w:ascii="Times New Roman" w:hAnsi="Times New Roman"/>
          <w:bCs/>
          <w:iCs/>
          <w:sz w:val="24"/>
          <w:szCs w:val="24"/>
        </w:rPr>
        <w:t>Reise, et al., 2010</w:t>
      </w:r>
      <w:r w:rsidRPr="00EC3E51">
        <w:rPr>
          <w:rFonts w:ascii="Times New Roman" w:hAnsi="Times New Roman"/>
          <w:sz w:val="24"/>
          <w:szCs w:val="24"/>
          <w:lang w:val="en-US"/>
        </w:rPr>
        <w:t xml:space="preserve">). </w:t>
      </w:r>
      <w:r w:rsidR="007608B8" w:rsidRPr="00EC3E51">
        <w:rPr>
          <w:rFonts w:ascii="Times New Roman" w:hAnsi="Times New Roman"/>
          <w:sz w:val="24"/>
          <w:szCs w:val="24"/>
          <w:lang w:val="en-US"/>
        </w:rPr>
        <w:t>Sixteen</w:t>
      </w:r>
      <w:r w:rsidRPr="00EC3E51">
        <w:rPr>
          <w:rFonts w:ascii="Times New Roman" w:hAnsi="Times New Roman"/>
          <w:sz w:val="24"/>
          <w:szCs w:val="24"/>
          <w:lang w:val="en-US"/>
        </w:rPr>
        <w:t xml:space="preserve"> alternative models of the latent factor structure of the </w:t>
      </w:r>
      <w:r w:rsidR="007608B8" w:rsidRPr="00EC3E51">
        <w:rPr>
          <w:rFonts w:ascii="Times New Roman" w:hAnsi="Times New Roman"/>
          <w:sz w:val="24"/>
          <w:szCs w:val="24"/>
          <w:lang w:val="en-US"/>
        </w:rPr>
        <w:t>BHS</w:t>
      </w:r>
      <w:r w:rsidRPr="00EC3E51">
        <w:rPr>
          <w:rFonts w:ascii="Times New Roman" w:hAnsi="Times New Roman"/>
          <w:sz w:val="24"/>
          <w:szCs w:val="24"/>
          <w:lang w:val="en-US"/>
        </w:rPr>
        <w:t xml:space="preserve"> were specified and estimated using Mplus version 6.12 (</w:t>
      </w:r>
      <w:r w:rsidRPr="00EC3E51">
        <w:rPr>
          <w:rFonts w:ascii="Times New Roman" w:hAnsi="Times New Roman"/>
          <w:bCs/>
          <w:iCs/>
          <w:sz w:val="24"/>
          <w:szCs w:val="24"/>
          <w:lang w:val="en-US"/>
        </w:rPr>
        <w:t>Muth</w:t>
      </w:r>
      <w:r w:rsidR="00C52C56" w:rsidRPr="00EC3E51">
        <w:rPr>
          <w:rFonts w:ascii="Times New Roman" w:hAnsi="Times New Roman"/>
          <w:bCs/>
          <w:iCs/>
          <w:sz w:val="24"/>
          <w:szCs w:val="24"/>
          <w:lang w:val="en-US"/>
        </w:rPr>
        <w:t>é</w:t>
      </w:r>
      <w:r w:rsidRPr="00EC3E51">
        <w:rPr>
          <w:rFonts w:ascii="Times New Roman" w:hAnsi="Times New Roman"/>
          <w:bCs/>
          <w:iCs/>
          <w:sz w:val="24"/>
          <w:szCs w:val="24"/>
          <w:lang w:val="en-US"/>
        </w:rPr>
        <w:t>n &amp; Muth</w:t>
      </w:r>
      <w:r w:rsidR="00C52C56" w:rsidRPr="00EC3E51">
        <w:rPr>
          <w:rFonts w:ascii="Times New Roman" w:hAnsi="Times New Roman"/>
          <w:bCs/>
          <w:iCs/>
          <w:sz w:val="24"/>
          <w:szCs w:val="24"/>
          <w:lang w:val="en-US"/>
        </w:rPr>
        <w:t>é</w:t>
      </w:r>
      <w:r w:rsidRPr="00EC3E51">
        <w:rPr>
          <w:rFonts w:ascii="Times New Roman" w:hAnsi="Times New Roman"/>
          <w:bCs/>
          <w:iCs/>
          <w:sz w:val="24"/>
          <w:szCs w:val="24"/>
          <w:lang w:val="en-US"/>
        </w:rPr>
        <w:t>n, 1998 – 2010</w:t>
      </w:r>
      <w:r w:rsidRPr="00EC3E51">
        <w:rPr>
          <w:rFonts w:ascii="Times New Roman" w:hAnsi="Times New Roman"/>
          <w:sz w:val="24"/>
          <w:szCs w:val="24"/>
          <w:lang w:val="en-US"/>
        </w:rPr>
        <w:t xml:space="preserve">) with </w:t>
      </w:r>
      <w:r w:rsidR="00C37C22" w:rsidRPr="00EC3E51">
        <w:rPr>
          <w:rFonts w:ascii="Times New Roman" w:hAnsi="Times New Roman"/>
          <w:sz w:val="24"/>
          <w:szCs w:val="24"/>
          <w:lang w:val="en-GB"/>
        </w:rPr>
        <w:t xml:space="preserve">WLSMV </w:t>
      </w:r>
      <w:r w:rsidR="009714DA" w:rsidRPr="00EC3E51">
        <w:rPr>
          <w:rFonts w:ascii="Times New Roman" w:hAnsi="Times New Roman"/>
          <w:sz w:val="24"/>
          <w:szCs w:val="24"/>
          <w:lang w:val="en-GB"/>
        </w:rPr>
        <w:t>estimation</w:t>
      </w:r>
      <w:r w:rsidRPr="00EC3E51">
        <w:rPr>
          <w:rFonts w:ascii="Times New Roman" w:hAnsi="Times New Roman"/>
          <w:sz w:val="24"/>
          <w:szCs w:val="24"/>
          <w:lang w:val="en-US"/>
        </w:rPr>
        <w:t xml:space="preserve">. </w:t>
      </w:r>
    </w:p>
    <w:p w14:paraId="116E8C6D" w14:textId="1EE02083" w:rsidR="00CF74F0" w:rsidRPr="00EC3E51" w:rsidRDefault="00E2703E" w:rsidP="008077F0">
      <w:pPr>
        <w:spacing w:after="0" w:line="480" w:lineRule="auto"/>
        <w:rPr>
          <w:rFonts w:ascii="Times New Roman" w:hAnsi="Times New Roman"/>
          <w:sz w:val="24"/>
          <w:szCs w:val="24"/>
        </w:rPr>
      </w:pPr>
      <w:r w:rsidRPr="00EC3E51">
        <w:rPr>
          <w:rFonts w:ascii="Times New Roman" w:hAnsi="Times New Roman"/>
          <w:bCs/>
          <w:iCs/>
          <w:sz w:val="24"/>
          <w:szCs w:val="24"/>
        </w:rPr>
        <w:tab/>
      </w:r>
      <w:r w:rsidRPr="00EC3E51">
        <w:rPr>
          <w:rFonts w:ascii="Times New Roman" w:hAnsi="Times New Roman"/>
          <w:bCs/>
          <w:iCs/>
          <w:sz w:val="24"/>
          <w:szCs w:val="24"/>
          <w:lang w:val="en-US"/>
        </w:rPr>
        <w:t>M</w:t>
      </w:r>
      <w:r w:rsidR="006909DE" w:rsidRPr="00EC3E51">
        <w:rPr>
          <w:rFonts w:ascii="Times New Roman" w:hAnsi="Times New Roman"/>
          <w:bCs/>
          <w:iCs/>
          <w:sz w:val="24"/>
          <w:szCs w:val="24"/>
          <w:lang w:val="en-US"/>
        </w:rPr>
        <w:t>odel 1 is a one-factor solution</w:t>
      </w:r>
      <w:r w:rsidR="000D42C6" w:rsidRPr="00EC3E51">
        <w:rPr>
          <w:rFonts w:ascii="Times New Roman" w:hAnsi="Times New Roman"/>
          <w:bCs/>
          <w:iCs/>
          <w:sz w:val="24"/>
          <w:szCs w:val="24"/>
          <w:lang w:val="en-US"/>
        </w:rPr>
        <w:t xml:space="preserve"> </w:t>
      </w:r>
      <w:r w:rsidRPr="00EC3E51">
        <w:rPr>
          <w:rFonts w:ascii="Times New Roman" w:hAnsi="Times New Roman"/>
          <w:bCs/>
          <w:iCs/>
          <w:sz w:val="24"/>
          <w:szCs w:val="24"/>
          <w:lang w:val="en-US"/>
        </w:rPr>
        <w:t xml:space="preserve">in which </w:t>
      </w:r>
      <w:r w:rsidR="007608B8" w:rsidRPr="00EC3E51">
        <w:rPr>
          <w:rFonts w:ascii="Times New Roman" w:hAnsi="Times New Roman"/>
          <w:bCs/>
          <w:iCs/>
          <w:sz w:val="24"/>
          <w:szCs w:val="24"/>
          <w:lang w:val="en-US"/>
        </w:rPr>
        <w:t>all</w:t>
      </w:r>
      <w:r w:rsidRPr="00EC3E51">
        <w:rPr>
          <w:rFonts w:ascii="Times New Roman" w:hAnsi="Times New Roman"/>
          <w:bCs/>
          <w:iCs/>
          <w:sz w:val="24"/>
          <w:szCs w:val="24"/>
          <w:lang w:val="en-US"/>
        </w:rPr>
        <w:t xml:space="preserve"> items of the </w:t>
      </w:r>
      <w:r w:rsidR="007608B8" w:rsidRPr="00EC3E51">
        <w:rPr>
          <w:rFonts w:ascii="Times New Roman" w:hAnsi="Times New Roman"/>
          <w:bCs/>
          <w:iCs/>
          <w:sz w:val="24"/>
          <w:szCs w:val="24"/>
          <w:lang w:val="en-US"/>
        </w:rPr>
        <w:t>BHS</w:t>
      </w:r>
      <w:r w:rsidRPr="00EC3E51">
        <w:rPr>
          <w:rFonts w:ascii="Times New Roman" w:hAnsi="Times New Roman"/>
          <w:bCs/>
          <w:iCs/>
          <w:sz w:val="24"/>
          <w:szCs w:val="24"/>
          <w:lang w:val="en-US"/>
        </w:rPr>
        <w:t xml:space="preserve"> load onto a single latent variable of </w:t>
      </w:r>
      <w:r w:rsidR="007608B8" w:rsidRPr="00EC3E51">
        <w:rPr>
          <w:rFonts w:ascii="Times New Roman" w:hAnsi="Times New Roman"/>
          <w:bCs/>
          <w:iCs/>
          <w:sz w:val="24"/>
          <w:szCs w:val="24"/>
          <w:lang w:val="en-US"/>
        </w:rPr>
        <w:t>hopelessness</w:t>
      </w:r>
      <w:r w:rsidRPr="00EC3E51">
        <w:rPr>
          <w:rFonts w:ascii="Times New Roman" w:hAnsi="Times New Roman"/>
          <w:bCs/>
          <w:iCs/>
          <w:sz w:val="24"/>
          <w:szCs w:val="24"/>
          <w:lang w:val="en-US"/>
        </w:rPr>
        <w:t xml:space="preserve">. Model 2 is a correlated two-factor model </w:t>
      </w:r>
      <w:r w:rsidR="00C52C56" w:rsidRPr="00EC3E51">
        <w:rPr>
          <w:rFonts w:ascii="Times New Roman" w:hAnsi="Times New Roman"/>
          <w:bCs/>
          <w:iCs/>
          <w:sz w:val="24"/>
          <w:szCs w:val="24"/>
        </w:rPr>
        <w:t xml:space="preserve">(Nissim, Flora, &amp; Cribbie et al., </w:t>
      </w:r>
      <w:r w:rsidR="007608B8" w:rsidRPr="00EC3E51">
        <w:rPr>
          <w:rFonts w:ascii="Times New Roman" w:hAnsi="Times New Roman"/>
          <w:bCs/>
          <w:iCs/>
          <w:sz w:val="24"/>
          <w:szCs w:val="24"/>
        </w:rPr>
        <w:t>2009)</w:t>
      </w:r>
      <w:r w:rsidRPr="00EC3E51">
        <w:rPr>
          <w:rFonts w:ascii="Times New Roman" w:hAnsi="Times New Roman"/>
          <w:bCs/>
          <w:iCs/>
          <w:sz w:val="24"/>
          <w:szCs w:val="24"/>
        </w:rPr>
        <w:t>.</w:t>
      </w:r>
      <w:r w:rsidR="00015D61" w:rsidRPr="00EC3E51">
        <w:rPr>
          <w:rFonts w:ascii="Times New Roman" w:hAnsi="Times New Roman"/>
          <w:bCs/>
          <w:iCs/>
          <w:sz w:val="24"/>
          <w:szCs w:val="24"/>
          <w:lang w:val="en-US"/>
        </w:rPr>
        <w:t xml:space="preserve"> Model 3 is </w:t>
      </w:r>
      <w:r w:rsidR="00B81B3B" w:rsidRPr="00EC3E51">
        <w:rPr>
          <w:rFonts w:ascii="Times New Roman" w:hAnsi="Times New Roman"/>
          <w:bCs/>
          <w:iCs/>
          <w:sz w:val="24"/>
          <w:szCs w:val="24"/>
          <w:lang w:val="en-US"/>
        </w:rPr>
        <w:t>Rosenfeld et al.’s (2003</w:t>
      </w:r>
      <w:r w:rsidR="007608B8" w:rsidRPr="00EC3E51">
        <w:rPr>
          <w:rFonts w:ascii="Times New Roman" w:hAnsi="Times New Roman"/>
          <w:bCs/>
          <w:iCs/>
          <w:sz w:val="24"/>
          <w:szCs w:val="24"/>
          <w:lang w:val="en-US"/>
        </w:rPr>
        <w:t>)</w:t>
      </w:r>
      <w:r w:rsidRPr="00EC3E51">
        <w:rPr>
          <w:rFonts w:ascii="Times New Roman" w:hAnsi="Times New Roman"/>
          <w:bCs/>
          <w:iCs/>
          <w:sz w:val="24"/>
          <w:szCs w:val="24"/>
          <w:lang w:val="en-US"/>
        </w:rPr>
        <w:t xml:space="preserve"> correlated three-factor model</w:t>
      </w:r>
      <w:r w:rsidR="005516D1" w:rsidRPr="00EC3E51">
        <w:rPr>
          <w:rFonts w:ascii="Times New Roman" w:hAnsi="Times New Roman"/>
          <w:bCs/>
          <w:iCs/>
          <w:sz w:val="24"/>
          <w:szCs w:val="24"/>
          <w:lang w:val="en-US"/>
        </w:rPr>
        <w:t xml:space="preserve">. </w:t>
      </w:r>
      <w:r w:rsidR="00015D61" w:rsidRPr="00EC3E51">
        <w:rPr>
          <w:rFonts w:ascii="Times New Roman" w:hAnsi="Times New Roman"/>
          <w:bCs/>
          <w:iCs/>
          <w:sz w:val="24"/>
          <w:szCs w:val="24"/>
          <w:lang w:val="en-US"/>
        </w:rPr>
        <w:t xml:space="preserve">Model 4 is </w:t>
      </w:r>
      <w:r w:rsidR="00015D61" w:rsidRPr="00EC3E51">
        <w:rPr>
          <w:rFonts w:ascii="Times New Roman" w:hAnsi="Times New Roman"/>
          <w:sz w:val="24"/>
          <w:szCs w:val="24"/>
        </w:rPr>
        <w:t>Hill et al.’s (</w:t>
      </w:r>
      <w:r w:rsidR="004D303B" w:rsidRPr="00EC3E51">
        <w:rPr>
          <w:rFonts w:ascii="Times New Roman" w:hAnsi="Times New Roman"/>
          <w:sz w:val="24"/>
          <w:szCs w:val="24"/>
        </w:rPr>
        <w:t>1988)</w:t>
      </w:r>
      <w:r w:rsidR="00015D61" w:rsidRPr="00EC3E51">
        <w:rPr>
          <w:rFonts w:ascii="Times New Roman" w:hAnsi="Times New Roman"/>
          <w:bCs/>
          <w:iCs/>
          <w:sz w:val="24"/>
          <w:szCs w:val="24"/>
          <w:lang w:val="en-US"/>
        </w:rPr>
        <w:t xml:space="preserve"> correlated three-factor model. </w:t>
      </w:r>
      <w:r w:rsidR="00015D61" w:rsidRPr="00EC3E51">
        <w:rPr>
          <w:rFonts w:ascii="Times New Roman" w:hAnsi="Times New Roman"/>
          <w:sz w:val="24"/>
          <w:szCs w:val="24"/>
        </w:rPr>
        <w:t xml:space="preserve">Model 5 is Dyce’s (1996) </w:t>
      </w:r>
      <w:r w:rsidR="005516D1" w:rsidRPr="00EC3E51">
        <w:rPr>
          <w:rFonts w:ascii="Times New Roman" w:hAnsi="Times New Roman"/>
          <w:sz w:val="24"/>
          <w:szCs w:val="24"/>
        </w:rPr>
        <w:t>correlated three-factor model</w:t>
      </w:r>
      <w:r w:rsidR="00015D61" w:rsidRPr="00EC3E51">
        <w:rPr>
          <w:rFonts w:ascii="Times New Roman" w:hAnsi="Times New Roman"/>
          <w:sz w:val="24"/>
          <w:szCs w:val="24"/>
        </w:rPr>
        <w:t xml:space="preserve">. </w:t>
      </w:r>
      <w:r w:rsidR="005516D1" w:rsidRPr="00EC3E51">
        <w:rPr>
          <w:rFonts w:ascii="Times New Roman" w:hAnsi="Times New Roman"/>
          <w:sz w:val="24"/>
          <w:szCs w:val="24"/>
        </w:rPr>
        <w:t>Model 6 is</w:t>
      </w:r>
      <w:r w:rsidR="00015D61" w:rsidRPr="00EC3E51">
        <w:rPr>
          <w:rFonts w:ascii="Times New Roman" w:hAnsi="Times New Roman"/>
          <w:sz w:val="24"/>
          <w:szCs w:val="24"/>
        </w:rPr>
        <w:t xml:space="preserve"> </w:t>
      </w:r>
      <w:r w:rsidR="005516D1" w:rsidRPr="00EC3E51">
        <w:rPr>
          <w:rFonts w:ascii="Times New Roman" w:hAnsi="Times New Roman"/>
          <w:sz w:val="24"/>
          <w:szCs w:val="24"/>
        </w:rPr>
        <w:t>Beck’s (1974) original conceptualization of the BHS</w:t>
      </w:r>
      <w:r w:rsidR="00015D61" w:rsidRPr="00EC3E51">
        <w:rPr>
          <w:rFonts w:ascii="Times New Roman" w:hAnsi="Times New Roman"/>
          <w:sz w:val="24"/>
          <w:szCs w:val="24"/>
        </w:rPr>
        <w:t>.</w:t>
      </w:r>
      <w:r w:rsidR="005516D1" w:rsidRPr="00EC3E51">
        <w:rPr>
          <w:rFonts w:ascii="Times New Roman" w:hAnsi="Times New Roman"/>
          <w:sz w:val="24"/>
          <w:szCs w:val="24"/>
        </w:rPr>
        <w:t xml:space="preserve"> </w:t>
      </w:r>
      <w:r w:rsidR="00BC7DA0" w:rsidRPr="00EC3E51">
        <w:rPr>
          <w:rFonts w:ascii="Times New Roman" w:hAnsi="Times New Roman"/>
          <w:sz w:val="24"/>
          <w:szCs w:val="24"/>
        </w:rPr>
        <w:t>Model 7 is</w:t>
      </w:r>
      <w:r w:rsidRPr="00EC3E51">
        <w:rPr>
          <w:rFonts w:ascii="Times New Roman" w:hAnsi="Times New Roman"/>
          <w:bCs/>
          <w:iCs/>
          <w:sz w:val="24"/>
          <w:szCs w:val="24"/>
          <w:lang w:val="en-US"/>
        </w:rPr>
        <w:t xml:space="preserve"> </w:t>
      </w:r>
      <w:r w:rsidR="005516D1" w:rsidRPr="00EC3E51">
        <w:rPr>
          <w:rFonts w:ascii="Times New Roman" w:hAnsi="Times New Roman"/>
          <w:bCs/>
          <w:iCs/>
          <w:sz w:val="24"/>
          <w:szCs w:val="24"/>
          <w:lang w:val="en-US"/>
        </w:rPr>
        <w:t>Innamorati et al.’s (2013) b</w:t>
      </w:r>
      <w:r w:rsidR="009714DA" w:rsidRPr="00EC3E51">
        <w:rPr>
          <w:rFonts w:ascii="Times New Roman" w:hAnsi="Times New Roman"/>
          <w:bCs/>
          <w:iCs/>
          <w:sz w:val="24"/>
          <w:szCs w:val="24"/>
          <w:lang w:val="en-US"/>
        </w:rPr>
        <w:t>ifactor</w:t>
      </w:r>
      <w:r w:rsidRPr="00EC3E51">
        <w:rPr>
          <w:rFonts w:ascii="Times New Roman" w:hAnsi="Times New Roman"/>
          <w:bCs/>
          <w:iCs/>
          <w:sz w:val="24"/>
          <w:szCs w:val="24"/>
          <w:lang w:val="en-US"/>
        </w:rPr>
        <w:t xml:space="preserve"> </w:t>
      </w:r>
      <w:r w:rsidR="009714DA" w:rsidRPr="00EC3E51">
        <w:rPr>
          <w:rFonts w:ascii="Times New Roman" w:hAnsi="Times New Roman"/>
          <w:bCs/>
          <w:iCs/>
          <w:sz w:val="24"/>
          <w:szCs w:val="24"/>
          <w:lang w:val="en-US"/>
        </w:rPr>
        <w:t>conceptualization</w:t>
      </w:r>
      <w:r w:rsidR="008077F0" w:rsidRPr="00EC3E51">
        <w:rPr>
          <w:rFonts w:ascii="Times New Roman" w:hAnsi="Times New Roman"/>
          <w:bCs/>
          <w:iCs/>
          <w:sz w:val="24"/>
          <w:szCs w:val="24"/>
          <w:lang w:val="en-US"/>
        </w:rPr>
        <w:t xml:space="preserve">. </w:t>
      </w:r>
      <w:r w:rsidRPr="00EC3E51">
        <w:rPr>
          <w:rFonts w:ascii="Times New Roman" w:hAnsi="Times New Roman"/>
          <w:bCs/>
          <w:iCs/>
          <w:sz w:val="24"/>
          <w:szCs w:val="24"/>
          <w:lang w:val="en-US"/>
        </w:rPr>
        <w:t>Model</w:t>
      </w:r>
      <w:r w:rsidR="001B0FF5" w:rsidRPr="00EC3E51">
        <w:rPr>
          <w:rFonts w:ascii="Times New Roman" w:hAnsi="Times New Roman"/>
          <w:bCs/>
          <w:iCs/>
          <w:sz w:val="24"/>
          <w:szCs w:val="24"/>
          <w:lang w:val="en-US"/>
        </w:rPr>
        <w:t>s</w:t>
      </w:r>
      <w:r w:rsidRPr="00EC3E51">
        <w:rPr>
          <w:rFonts w:ascii="Times New Roman" w:hAnsi="Times New Roman"/>
          <w:bCs/>
          <w:iCs/>
          <w:sz w:val="24"/>
          <w:szCs w:val="24"/>
          <w:lang w:val="en-US"/>
        </w:rPr>
        <w:t xml:space="preserve"> 8</w:t>
      </w:r>
      <w:r w:rsidR="00BC7DA0" w:rsidRPr="00EC3E51">
        <w:rPr>
          <w:rFonts w:ascii="Times New Roman" w:hAnsi="Times New Roman"/>
          <w:bCs/>
          <w:iCs/>
          <w:sz w:val="24"/>
          <w:szCs w:val="24"/>
          <w:lang w:val="en-US"/>
        </w:rPr>
        <w:t xml:space="preserve"> to 11 are b</w:t>
      </w:r>
      <w:r w:rsidR="001B0FF5" w:rsidRPr="00EC3E51">
        <w:rPr>
          <w:rFonts w:ascii="Times New Roman" w:hAnsi="Times New Roman"/>
          <w:bCs/>
          <w:iCs/>
          <w:sz w:val="24"/>
          <w:szCs w:val="24"/>
          <w:lang w:val="en-US"/>
        </w:rPr>
        <w:t xml:space="preserve">ifactor </w:t>
      </w:r>
      <w:r w:rsidR="009714DA" w:rsidRPr="00EC3E51">
        <w:rPr>
          <w:rFonts w:ascii="Times New Roman" w:hAnsi="Times New Roman"/>
          <w:bCs/>
          <w:iCs/>
          <w:sz w:val="24"/>
          <w:szCs w:val="24"/>
          <w:lang w:val="en-US"/>
        </w:rPr>
        <w:t>conceptualizations</w:t>
      </w:r>
      <w:r w:rsidR="001B0FF5" w:rsidRPr="00EC3E51">
        <w:rPr>
          <w:rFonts w:ascii="Times New Roman" w:hAnsi="Times New Roman"/>
          <w:bCs/>
          <w:iCs/>
          <w:sz w:val="24"/>
          <w:szCs w:val="24"/>
          <w:lang w:val="en-US"/>
        </w:rPr>
        <w:t xml:space="preserve">, each containing four latent variables: one general factor of hopelessness and three subordinate factors. The three sub factors are constructed based on the 3-factor models described above: Model 8 </w:t>
      </w:r>
      <w:r w:rsidR="001B0FF5" w:rsidRPr="00EC3E51">
        <w:rPr>
          <w:rFonts w:ascii="Times New Roman" w:hAnsi="Times New Roman"/>
          <w:bCs/>
          <w:iCs/>
          <w:sz w:val="24"/>
          <w:szCs w:val="24"/>
          <w:lang w:val="en-GB"/>
        </w:rPr>
        <w:t xml:space="preserve">(Rosenfeld et al. 2004), Model 9 </w:t>
      </w:r>
      <w:r w:rsidR="001B0FF5" w:rsidRPr="00EC3E51">
        <w:rPr>
          <w:rFonts w:ascii="Times New Roman" w:hAnsi="Times New Roman"/>
          <w:bCs/>
          <w:iCs/>
          <w:sz w:val="24"/>
          <w:szCs w:val="24"/>
        </w:rPr>
        <w:t>(Hill et al., 1988)</w:t>
      </w:r>
      <w:r w:rsidR="001B0FF5" w:rsidRPr="00EC3E51">
        <w:rPr>
          <w:rFonts w:ascii="Times New Roman" w:hAnsi="Times New Roman"/>
          <w:bCs/>
          <w:iCs/>
          <w:sz w:val="24"/>
          <w:szCs w:val="24"/>
          <w:lang w:val="en-US"/>
        </w:rPr>
        <w:t xml:space="preserve">, </w:t>
      </w:r>
      <w:r w:rsidR="001B0FF5" w:rsidRPr="00EC3E51">
        <w:rPr>
          <w:rFonts w:ascii="Times New Roman" w:hAnsi="Times New Roman"/>
          <w:bCs/>
          <w:iCs/>
          <w:sz w:val="24"/>
          <w:szCs w:val="24"/>
          <w:lang w:val="en-US"/>
        </w:rPr>
        <w:lastRenderedPageBreak/>
        <w:t xml:space="preserve">Model 10 </w:t>
      </w:r>
      <w:r w:rsidR="001B0FF5" w:rsidRPr="00EC3E51">
        <w:rPr>
          <w:rFonts w:ascii="Times New Roman" w:hAnsi="Times New Roman"/>
          <w:bCs/>
          <w:iCs/>
          <w:sz w:val="24"/>
          <w:szCs w:val="24"/>
        </w:rPr>
        <w:t>(Dyce, 1996), and Model 11 (Beck et al., 1974)</w:t>
      </w:r>
      <w:r w:rsidR="001B0FF5" w:rsidRPr="00EC3E51">
        <w:rPr>
          <w:rFonts w:ascii="Times New Roman" w:hAnsi="Times New Roman"/>
          <w:bCs/>
          <w:iCs/>
          <w:sz w:val="24"/>
          <w:szCs w:val="24"/>
          <w:lang w:val="en-US"/>
        </w:rPr>
        <w:t xml:space="preserve">. </w:t>
      </w:r>
      <w:r w:rsidR="00BC7DA0" w:rsidRPr="00EC3E51">
        <w:rPr>
          <w:rFonts w:ascii="Times New Roman" w:hAnsi="Times New Roman"/>
          <w:sz w:val="24"/>
          <w:szCs w:val="24"/>
        </w:rPr>
        <w:t xml:space="preserve"> </w:t>
      </w:r>
      <w:r w:rsidR="00642BDB" w:rsidRPr="00EC3E51">
        <w:rPr>
          <w:rFonts w:ascii="Times New Roman" w:hAnsi="Times New Roman"/>
          <w:bCs/>
          <w:iCs/>
          <w:sz w:val="24"/>
          <w:szCs w:val="24"/>
          <w:lang w:val="en-US"/>
        </w:rPr>
        <w:t>Models 12 to 16 are Multitrait–Multimethod</w:t>
      </w:r>
      <w:r w:rsidR="00CF74F0" w:rsidRPr="00EC3E51">
        <w:rPr>
          <w:rFonts w:ascii="Times New Roman" w:hAnsi="Times New Roman"/>
          <w:bCs/>
          <w:iCs/>
          <w:sz w:val="24"/>
          <w:szCs w:val="24"/>
          <w:lang w:val="en-US"/>
        </w:rPr>
        <w:t xml:space="preserve"> models</w:t>
      </w:r>
      <w:r w:rsidR="00747B9D" w:rsidRPr="00EC3E51">
        <w:rPr>
          <w:rFonts w:ascii="Times New Roman" w:hAnsi="Times New Roman"/>
          <w:bCs/>
          <w:iCs/>
          <w:sz w:val="24"/>
          <w:szCs w:val="24"/>
          <w:lang w:val="en-US"/>
        </w:rPr>
        <w:t xml:space="preserve"> (also known as</w:t>
      </w:r>
      <w:r w:rsidR="00747B9D" w:rsidRPr="00EC3E51">
        <w:rPr>
          <w:rFonts w:ascii="Times New Roman" w:hAnsi="Times New Roman"/>
          <w:bCs/>
          <w:iCs/>
          <w:sz w:val="24"/>
          <w:szCs w:val="24"/>
        </w:rPr>
        <w:t xml:space="preserve"> correlated trait/correlated method models)</w:t>
      </w:r>
      <w:r w:rsidR="00CF74F0" w:rsidRPr="00EC3E51">
        <w:rPr>
          <w:rFonts w:ascii="Times New Roman" w:hAnsi="Times New Roman"/>
          <w:bCs/>
          <w:iCs/>
          <w:sz w:val="24"/>
          <w:szCs w:val="24"/>
          <w:lang w:val="en-US"/>
        </w:rPr>
        <w:t>. These models</w:t>
      </w:r>
      <w:r w:rsidR="00CF74F0" w:rsidRPr="00EC3E51">
        <w:rPr>
          <w:rFonts w:ascii="Times New Roman" w:hAnsi="Times New Roman"/>
          <w:bCs/>
          <w:iCs/>
          <w:sz w:val="24"/>
          <w:szCs w:val="24"/>
        </w:rPr>
        <w:t xml:space="preserve"> include two correlated </w:t>
      </w:r>
      <w:r w:rsidR="00962290" w:rsidRPr="00EC3E51">
        <w:rPr>
          <w:rFonts w:ascii="Times New Roman" w:hAnsi="Times New Roman"/>
          <w:bCs/>
          <w:iCs/>
          <w:sz w:val="24"/>
          <w:szCs w:val="24"/>
        </w:rPr>
        <w:t>method</w:t>
      </w:r>
      <w:r w:rsidR="00CF74F0" w:rsidRPr="00EC3E51">
        <w:rPr>
          <w:rFonts w:ascii="Times New Roman" w:hAnsi="Times New Roman"/>
          <w:bCs/>
          <w:iCs/>
          <w:sz w:val="24"/>
          <w:szCs w:val="24"/>
        </w:rPr>
        <w:t xml:space="preserve"> factors: a factor operationalised by all negatively phrased items and a factor operationalised b</w:t>
      </w:r>
      <w:r w:rsidR="00962290" w:rsidRPr="00EC3E51">
        <w:rPr>
          <w:rFonts w:ascii="Times New Roman" w:hAnsi="Times New Roman"/>
          <w:bCs/>
          <w:iCs/>
          <w:sz w:val="24"/>
          <w:szCs w:val="24"/>
        </w:rPr>
        <w:t xml:space="preserve">y all positively phrased items, </w:t>
      </w:r>
      <w:r w:rsidR="00CF74F0" w:rsidRPr="00EC3E51">
        <w:rPr>
          <w:rFonts w:ascii="Times New Roman" w:hAnsi="Times New Roman"/>
          <w:bCs/>
          <w:iCs/>
          <w:sz w:val="24"/>
          <w:szCs w:val="24"/>
        </w:rPr>
        <w:t>independent of whether the items belong to the 2 (</w:t>
      </w:r>
      <w:r w:rsidR="00CF74F0" w:rsidRPr="00EC3E51">
        <w:rPr>
          <w:rFonts w:ascii="Times New Roman" w:hAnsi="Times New Roman"/>
          <w:bCs/>
          <w:iCs/>
          <w:sz w:val="24"/>
          <w:szCs w:val="24"/>
          <w:lang w:val="en-US"/>
        </w:rPr>
        <w:t>negative expectations or l</w:t>
      </w:r>
      <w:r w:rsidR="00CF74F0" w:rsidRPr="00EC3E51">
        <w:rPr>
          <w:rFonts w:ascii="Times New Roman" w:hAnsi="Times New Roman"/>
          <w:bCs/>
          <w:iCs/>
          <w:sz w:val="24"/>
          <w:szCs w:val="24"/>
        </w:rPr>
        <w:t>oss of motivation) or 3 (variously labelled) hopelessness subscales.</w:t>
      </w:r>
      <w:r w:rsidR="00747B9D" w:rsidRPr="00EC3E51">
        <w:rPr>
          <w:rFonts w:ascii="Times New Roman" w:hAnsi="Times New Roman"/>
          <w:bCs/>
          <w:iCs/>
          <w:sz w:val="24"/>
          <w:szCs w:val="24"/>
        </w:rPr>
        <w:t xml:space="preserve"> Each item, therefore, has two loadings: one on a hopelessness dimension and one on a method factor. </w:t>
      </w:r>
      <w:r w:rsidR="00CF74F0" w:rsidRPr="00EC3E51">
        <w:rPr>
          <w:rFonts w:ascii="Times New Roman" w:hAnsi="Times New Roman"/>
          <w:bCs/>
          <w:iCs/>
          <w:sz w:val="24"/>
          <w:szCs w:val="24"/>
        </w:rPr>
        <w:t xml:space="preserve"> </w:t>
      </w:r>
      <w:r w:rsidR="008077F0" w:rsidRPr="00EC3E51">
        <w:rPr>
          <w:rFonts w:ascii="Times New Roman" w:hAnsi="Times New Roman"/>
          <w:bCs/>
          <w:iCs/>
          <w:sz w:val="24"/>
          <w:szCs w:val="24"/>
        </w:rPr>
        <w:t xml:space="preserve">The </w:t>
      </w:r>
      <w:r w:rsidR="00483AF5" w:rsidRPr="00EC3E51">
        <w:rPr>
          <w:rFonts w:ascii="Times New Roman" w:hAnsi="Times New Roman"/>
          <w:bCs/>
          <w:iCs/>
          <w:sz w:val="24"/>
          <w:szCs w:val="24"/>
        </w:rPr>
        <w:t>models are</w:t>
      </w:r>
      <w:r w:rsidR="008077F0" w:rsidRPr="00EC3E51">
        <w:rPr>
          <w:rFonts w:ascii="Times New Roman" w:hAnsi="Times New Roman"/>
          <w:bCs/>
          <w:iCs/>
          <w:sz w:val="24"/>
          <w:szCs w:val="24"/>
          <w:lang w:val="en-US"/>
        </w:rPr>
        <w:t xml:space="preserve"> constructed based on </w:t>
      </w:r>
      <w:r w:rsidR="00483AF5" w:rsidRPr="00EC3E51">
        <w:rPr>
          <w:rFonts w:ascii="Times New Roman" w:hAnsi="Times New Roman"/>
          <w:bCs/>
          <w:iCs/>
          <w:sz w:val="24"/>
          <w:szCs w:val="24"/>
          <w:lang w:val="en-US"/>
        </w:rPr>
        <w:t>conceptualizations</w:t>
      </w:r>
      <w:r w:rsidR="008077F0" w:rsidRPr="00EC3E51">
        <w:rPr>
          <w:rFonts w:ascii="Times New Roman" w:hAnsi="Times New Roman"/>
          <w:bCs/>
          <w:iCs/>
          <w:sz w:val="24"/>
          <w:szCs w:val="24"/>
          <w:lang w:val="en-US"/>
        </w:rPr>
        <w:t xml:space="preserve"> described above:</w:t>
      </w:r>
      <w:r w:rsidR="008077F0" w:rsidRPr="00EC3E51">
        <w:rPr>
          <w:rFonts w:ascii="Times New Roman" w:hAnsi="Times New Roman"/>
          <w:bCs/>
          <w:iCs/>
          <w:sz w:val="24"/>
          <w:szCs w:val="24"/>
        </w:rPr>
        <w:t xml:space="preserve"> </w:t>
      </w:r>
      <w:r w:rsidR="00CF74F0" w:rsidRPr="00EC3E51">
        <w:rPr>
          <w:rFonts w:ascii="Times New Roman" w:hAnsi="Times New Roman"/>
          <w:bCs/>
          <w:iCs/>
          <w:sz w:val="24"/>
          <w:szCs w:val="24"/>
          <w:lang w:val="en-US"/>
        </w:rPr>
        <w:t>Model 12 (</w:t>
      </w:r>
      <w:r w:rsidR="00483AF5" w:rsidRPr="00EC3E51">
        <w:rPr>
          <w:rFonts w:ascii="Times New Roman" w:hAnsi="Times New Roman"/>
          <w:bCs/>
          <w:iCs/>
          <w:sz w:val="24"/>
          <w:szCs w:val="24"/>
          <w:lang w:val="en-US"/>
        </w:rPr>
        <w:t>Nissim et al., 2009</w:t>
      </w:r>
      <w:r w:rsidR="00CF74F0" w:rsidRPr="00EC3E51">
        <w:rPr>
          <w:rFonts w:ascii="Times New Roman" w:hAnsi="Times New Roman"/>
          <w:bCs/>
          <w:iCs/>
          <w:sz w:val="24"/>
          <w:szCs w:val="24"/>
          <w:lang w:val="en-US"/>
        </w:rPr>
        <w:t xml:space="preserve">), Model 13 </w:t>
      </w:r>
      <w:r w:rsidR="00CF74F0" w:rsidRPr="00EC3E51">
        <w:rPr>
          <w:rFonts w:ascii="Times New Roman" w:hAnsi="Times New Roman"/>
          <w:bCs/>
          <w:iCs/>
          <w:sz w:val="24"/>
          <w:szCs w:val="24"/>
          <w:lang w:val="en-GB"/>
        </w:rPr>
        <w:t>(Rosenfeld et al.’s 2004</w:t>
      </w:r>
      <w:r w:rsidR="00962290" w:rsidRPr="00EC3E51">
        <w:rPr>
          <w:rFonts w:ascii="Times New Roman" w:hAnsi="Times New Roman"/>
          <w:bCs/>
          <w:iCs/>
          <w:sz w:val="24"/>
          <w:szCs w:val="24"/>
          <w:lang w:val="en-GB"/>
        </w:rPr>
        <w:t>), Model 14</w:t>
      </w:r>
      <w:r w:rsidR="00CF74F0" w:rsidRPr="00EC3E51">
        <w:rPr>
          <w:rFonts w:ascii="Times New Roman" w:hAnsi="Times New Roman"/>
          <w:bCs/>
          <w:iCs/>
          <w:sz w:val="24"/>
          <w:szCs w:val="24"/>
          <w:lang w:val="en-GB"/>
        </w:rPr>
        <w:t xml:space="preserve"> </w:t>
      </w:r>
      <w:r w:rsidR="00CF74F0" w:rsidRPr="00EC3E51">
        <w:rPr>
          <w:rFonts w:ascii="Times New Roman" w:hAnsi="Times New Roman"/>
          <w:bCs/>
          <w:iCs/>
          <w:sz w:val="24"/>
          <w:szCs w:val="24"/>
        </w:rPr>
        <w:t>(Hill et al., 1988)</w:t>
      </w:r>
      <w:r w:rsidR="00962290" w:rsidRPr="00EC3E51">
        <w:rPr>
          <w:rFonts w:ascii="Times New Roman" w:hAnsi="Times New Roman"/>
          <w:bCs/>
          <w:iCs/>
          <w:sz w:val="24"/>
          <w:szCs w:val="24"/>
          <w:lang w:val="en-US"/>
        </w:rPr>
        <w:t>, Model 15</w:t>
      </w:r>
      <w:r w:rsidR="00CF74F0" w:rsidRPr="00EC3E51">
        <w:rPr>
          <w:rFonts w:ascii="Times New Roman" w:hAnsi="Times New Roman"/>
          <w:bCs/>
          <w:iCs/>
          <w:sz w:val="24"/>
          <w:szCs w:val="24"/>
          <w:lang w:val="en-US"/>
        </w:rPr>
        <w:t xml:space="preserve"> </w:t>
      </w:r>
      <w:r w:rsidR="00CF74F0" w:rsidRPr="00EC3E51">
        <w:rPr>
          <w:rFonts w:ascii="Times New Roman" w:hAnsi="Times New Roman"/>
          <w:bCs/>
          <w:iCs/>
          <w:sz w:val="24"/>
          <w:szCs w:val="24"/>
        </w:rPr>
        <w:t>(Dyce, 1996</w:t>
      </w:r>
      <w:r w:rsidR="00962290" w:rsidRPr="00EC3E51">
        <w:rPr>
          <w:rFonts w:ascii="Times New Roman" w:hAnsi="Times New Roman"/>
          <w:bCs/>
          <w:iCs/>
          <w:sz w:val="24"/>
          <w:szCs w:val="24"/>
        </w:rPr>
        <w:t>), and Model 16</w:t>
      </w:r>
      <w:r w:rsidR="00CF74F0" w:rsidRPr="00EC3E51">
        <w:rPr>
          <w:rFonts w:ascii="Times New Roman" w:hAnsi="Times New Roman"/>
          <w:bCs/>
          <w:iCs/>
          <w:sz w:val="24"/>
          <w:szCs w:val="24"/>
        </w:rPr>
        <w:t xml:space="preserve"> (Beck et al., 1974)</w:t>
      </w:r>
      <w:r w:rsidR="00CF74F0" w:rsidRPr="00EC3E51">
        <w:rPr>
          <w:rFonts w:ascii="Times New Roman" w:hAnsi="Times New Roman"/>
          <w:bCs/>
          <w:iCs/>
          <w:sz w:val="24"/>
          <w:szCs w:val="24"/>
          <w:lang w:val="en-US"/>
        </w:rPr>
        <w:t>.</w:t>
      </w:r>
      <w:r w:rsidR="00BC7DA0" w:rsidRPr="00EC3E51">
        <w:rPr>
          <w:rFonts w:ascii="Times New Roman" w:hAnsi="Times New Roman"/>
          <w:bCs/>
          <w:iCs/>
          <w:sz w:val="24"/>
          <w:szCs w:val="24"/>
          <w:lang w:val="en-US"/>
        </w:rPr>
        <w:t xml:space="preserve">  Further details of factors (labels and items) are provided in </w:t>
      </w:r>
      <w:r w:rsidR="00086603" w:rsidRPr="00EC3E51">
        <w:rPr>
          <w:rFonts w:ascii="Times New Roman" w:hAnsi="Times New Roman"/>
          <w:bCs/>
          <w:iCs/>
          <w:sz w:val="24"/>
          <w:szCs w:val="24"/>
          <w:lang w:val="en-US"/>
        </w:rPr>
        <w:t>Table S1</w:t>
      </w:r>
      <w:r w:rsidR="00BC7DA0" w:rsidRPr="00EC3E51">
        <w:rPr>
          <w:rFonts w:ascii="Times New Roman" w:hAnsi="Times New Roman"/>
          <w:bCs/>
          <w:iCs/>
          <w:sz w:val="24"/>
          <w:szCs w:val="24"/>
          <w:lang w:val="en-US"/>
        </w:rPr>
        <w:t xml:space="preserve"> (online supplement).</w:t>
      </w:r>
    </w:p>
    <w:p w14:paraId="590DF389" w14:textId="356072D3" w:rsidR="00A75C4D" w:rsidRPr="00EC3E51" w:rsidRDefault="00E2703E" w:rsidP="00BB7871">
      <w:pPr>
        <w:spacing w:after="120" w:line="480" w:lineRule="auto"/>
        <w:ind w:firstLine="720"/>
        <w:rPr>
          <w:rFonts w:ascii="Times New Roman" w:hAnsi="Times New Roman"/>
          <w:sz w:val="24"/>
          <w:szCs w:val="24"/>
        </w:rPr>
      </w:pPr>
      <w:r w:rsidRPr="00EC3E51">
        <w:rPr>
          <w:rFonts w:ascii="Times New Roman" w:hAnsi="Times New Roman"/>
          <w:bCs/>
          <w:iCs/>
          <w:sz w:val="24"/>
          <w:szCs w:val="24"/>
          <w:lang w:val="en-US"/>
        </w:rPr>
        <w:t>The overall fit of each model and the relative fit between models were assessed using a rang</w:t>
      </w:r>
      <w:r w:rsidR="00483AF5" w:rsidRPr="00EC3E51">
        <w:rPr>
          <w:rFonts w:ascii="Times New Roman" w:hAnsi="Times New Roman"/>
          <w:bCs/>
          <w:iCs/>
          <w:sz w:val="24"/>
          <w:szCs w:val="24"/>
          <w:lang w:val="en-US"/>
        </w:rPr>
        <w:t>e of goodness-of-fit statistics: t</w:t>
      </w:r>
      <w:r w:rsidRPr="00EC3E51">
        <w:rPr>
          <w:rFonts w:ascii="Times New Roman" w:hAnsi="Times New Roman"/>
          <w:bCs/>
          <w:iCs/>
          <w:sz w:val="24"/>
          <w:szCs w:val="24"/>
          <w:lang w:val="en-US"/>
        </w:rPr>
        <w:t>he chi-square (</w:t>
      </w:r>
      <w:r w:rsidRPr="00EC3E51">
        <w:rPr>
          <w:rFonts w:ascii="Times New Roman" w:hAnsi="Times New Roman"/>
          <w:bCs/>
          <w:i/>
          <w:iCs/>
          <w:sz w:val="24"/>
          <w:szCs w:val="24"/>
          <w:lang w:val="en-US"/>
        </w:rPr>
        <w:t>χ</w:t>
      </w:r>
      <w:r w:rsidRPr="00EC3E51">
        <w:rPr>
          <w:rFonts w:ascii="Times New Roman" w:hAnsi="Times New Roman"/>
          <w:bCs/>
          <w:i/>
          <w:iCs/>
          <w:sz w:val="24"/>
          <w:szCs w:val="24"/>
          <w:vertAlign w:val="superscript"/>
          <w:lang w:val="en-US"/>
        </w:rPr>
        <w:t>2</w:t>
      </w:r>
      <w:r w:rsidRPr="00EC3E51">
        <w:rPr>
          <w:rFonts w:ascii="Times New Roman" w:hAnsi="Times New Roman"/>
          <w:bCs/>
          <w:iCs/>
          <w:sz w:val="24"/>
          <w:szCs w:val="24"/>
          <w:lang w:val="en-US"/>
        </w:rPr>
        <w:t>) statistic</w:t>
      </w:r>
      <w:r w:rsidR="00483AF5" w:rsidRPr="00EC3E51">
        <w:rPr>
          <w:rFonts w:ascii="Times New Roman" w:hAnsi="Times New Roman"/>
          <w:bCs/>
          <w:iCs/>
          <w:sz w:val="24"/>
          <w:szCs w:val="24"/>
          <w:lang w:val="en-US"/>
        </w:rPr>
        <w:t>, t</w:t>
      </w:r>
      <w:r w:rsidRPr="00EC3E51">
        <w:rPr>
          <w:rFonts w:ascii="Times New Roman" w:hAnsi="Times New Roman"/>
          <w:bCs/>
          <w:iCs/>
          <w:sz w:val="24"/>
          <w:szCs w:val="24"/>
          <w:lang w:val="en-US"/>
        </w:rPr>
        <w:t xml:space="preserve">he Comparative Fit Index (CFI; </w:t>
      </w:r>
      <w:r w:rsidRPr="00EC3E51">
        <w:rPr>
          <w:rFonts w:ascii="Times New Roman" w:hAnsi="Times New Roman"/>
          <w:bCs/>
          <w:sz w:val="24"/>
          <w:szCs w:val="24"/>
          <w:lang w:val="en-GB"/>
        </w:rPr>
        <w:t>Cronbach</w:t>
      </w:r>
      <w:r w:rsidR="00483AF5" w:rsidRPr="00EC3E51">
        <w:rPr>
          <w:rFonts w:ascii="Times New Roman" w:hAnsi="Times New Roman"/>
          <w:bCs/>
          <w:iCs/>
          <w:sz w:val="24"/>
          <w:szCs w:val="24"/>
          <w:lang w:val="en-US"/>
        </w:rPr>
        <w:t xml:space="preserve">, 1990), and </w:t>
      </w:r>
      <w:r w:rsidRPr="00EC3E51">
        <w:rPr>
          <w:rFonts w:ascii="Times New Roman" w:hAnsi="Times New Roman"/>
          <w:bCs/>
          <w:iCs/>
          <w:sz w:val="24"/>
          <w:szCs w:val="24"/>
          <w:lang w:val="en-US"/>
        </w:rPr>
        <w:t>the Tucker Lewis In</w:t>
      </w:r>
      <w:r w:rsidR="00483AF5" w:rsidRPr="00EC3E51">
        <w:rPr>
          <w:rFonts w:ascii="Times New Roman" w:hAnsi="Times New Roman"/>
          <w:bCs/>
          <w:iCs/>
          <w:sz w:val="24"/>
          <w:szCs w:val="24"/>
          <w:lang w:val="en-US"/>
        </w:rPr>
        <w:t xml:space="preserve">dex (TLI; Tucker &amp; Lewis, 1973). </w:t>
      </w:r>
      <w:r w:rsidRPr="00EC3E51">
        <w:rPr>
          <w:rFonts w:ascii="Times New Roman" w:hAnsi="Times New Roman"/>
          <w:bCs/>
          <w:iCs/>
          <w:sz w:val="24"/>
          <w:szCs w:val="24"/>
          <w:lang w:val="en-US"/>
        </w:rPr>
        <w:t xml:space="preserve">For </w:t>
      </w:r>
      <w:r w:rsidR="00483AF5" w:rsidRPr="00EC3E51">
        <w:rPr>
          <w:rFonts w:ascii="Times New Roman" w:hAnsi="Times New Roman"/>
          <w:bCs/>
          <w:iCs/>
          <w:sz w:val="24"/>
          <w:szCs w:val="24"/>
          <w:lang w:val="en-US"/>
        </w:rPr>
        <w:t>CFI and TLI</w:t>
      </w:r>
      <w:r w:rsidRPr="00EC3E51">
        <w:rPr>
          <w:rFonts w:ascii="Times New Roman" w:hAnsi="Times New Roman"/>
          <w:bCs/>
          <w:iCs/>
          <w:sz w:val="24"/>
          <w:szCs w:val="24"/>
          <w:lang w:val="en-US"/>
        </w:rPr>
        <w:t>, values above 0.95 indicate good model fit (Bentler, 1990; Hu</w:t>
      </w:r>
      <w:r w:rsidR="007A5336" w:rsidRPr="00EC3E51">
        <w:rPr>
          <w:rFonts w:ascii="Times New Roman" w:hAnsi="Times New Roman"/>
          <w:bCs/>
          <w:iCs/>
          <w:sz w:val="24"/>
          <w:szCs w:val="24"/>
          <w:lang w:val="en-US"/>
        </w:rPr>
        <w:t xml:space="preserve"> &amp; Bentler, 1999). In addition, </w:t>
      </w:r>
      <w:r w:rsidRPr="00EC3E51">
        <w:rPr>
          <w:rFonts w:ascii="Times New Roman" w:hAnsi="Times New Roman"/>
          <w:bCs/>
          <w:iCs/>
          <w:sz w:val="24"/>
          <w:szCs w:val="24"/>
          <w:lang w:val="en-US"/>
        </w:rPr>
        <w:t>the root mean-square error of approximation (RMSEA: Steiger, 1990)</w:t>
      </w:r>
      <w:r w:rsidR="00086603" w:rsidRPr="00EC3E51">
        <w:rPr>
          <w:rFonts w:ascii="Times New Roman" w:hAnsi="Times New Roman"/>
          <w:bCs/>
          <w:iCs/>
          <w:sz w:val="24"/>
          <w:szCs w:val="24"/>
          <w:lang w:val="en-US"/>
        </w:rPr>
        <w:t xml:space="preserve"> with 90% confidence interval</w:t>
      </w:r>
      <w:r w:rsidR="007A5336" w:rsidRPr="00EC3E51">
        <w:rPr>
          <w:rFonts w:ascii="Times New Roman" w:hAnsi="Times New Roman"/>
          <w:bCs/>
          <w:iCs/>
          <w:sz w:val="24"/>
          <w:szCs w:val="24"/>
          <w:lang w:val="en-US"/>
        </w:rPr>
        <w:t xml:space="preserve"> is presented</w:t>
      </w:r>
      <w:r w:rsidRPr="00EC3E51">
        <w:rPr>
          <w:rFonts w:ascii="Times New Roman" w:hAnsi="Times New Roman"/>
          <w:bCs/>
          <w:iCs/>
          <w:sz w:val="24"/>
          <w:szCs w:val="24"/>
          <w:lang w:val="en-US"/>
        </w:rPr>
        <w:t xml:space="preserve">. Ideally, </w:t>
      </w:r>
      <w:r w:rsidR="007A5336" w:rsidRPr="00EC3E51">
        <w:rPr>
          <w:rFonts w:ascii="Times New Roman" w:hAnsi="Times New Roman"/>
          <w:bCs/>
          <w:iCs/>
          <w:sz w:val="24"/>
          <w:szCs w:val="24"/>
          <w:lang w:val="en-US"/>
        </w:rPr>
        <w:t>this index</w:t>
      </w:r>
      <w:r w:rsidRPr="00EC3E51">
        <w:rPr>
          <w:rFonts w:ascii="Times New Roman" w:hAnsi="Times New Roman"/>
          <w:bCs/>
          <w:iCs/>
          <w:sz w:val="24"/>
          <w:szCs w:val="24"/>
          <w:lang w:val="en-US"/>
        </w:rPr>
        <w:t xml:space="preserve"> should be less than 0.05 to suggest good fit (Be</w:t>
      </w:r>
      <w:r w:rsidR="007A5336" w:rsidRPr="00EC3E51">
        <w:rPr>
          <w:rFonts w:ascii="Times New Roman" w:hAnsi="Times New Roman"/>
          <w:bCs/>
          <w:iCs/>
          <w:sz w:val="24"/>
          <w:szCs w:val="24"/>
          <w:lang w:val="en-US"/>
        </w:rPr>
        <w:t>ntler, 1990; Hu &amp; Bentler, 1999</w:t>
      </w:r>
      <w:r w:rsidRPr="00EC3E51">
        <w:rPr>
          <w:rFonts w:ascii="Times New Roman" w:hAnsi="Times New Roman"/>
          <w:bCs/>
          <w:iCs/>
          <w:sz w:val="24"/>
          <w:szCs w:val="24"/>
          <w:lang w:val="en-US"/>
        </w:rPr>
        <w:t xml:space="preserve">). Furthermore, the </w:t>
      </w:r>
      <w:r w:rsidR="0036384E" w:rsidRPr="00EC3E51">
        <w:rPr>
          <w:rFonts w:ascii="Times New Roman" w:hAnsi="Times New Roman"/>
          <w:bCs/>
          <w:iCs/>
          <w:sz w:val="24"/>
          <w:szCs w:val="24"/>
          <w:lang w:val="en-US"/>
        </w:rPr>
        <w:t>BIC</w:t>
      </w:r>
      <w:r w:rsidR="00962290" w:rsidRPr="00EC3E51">
        <w:rPr>
          <w:rFonts w:ascii="Times New Roman" w:hAnsi="Times New Roman"/>
          <w:bCs/>
          <w:iCs/>
          <w:sz w:val="24"/>
          <w:szCs w:val="24"/>
          <w:lang w:val="en-US"/>
        </w:rPr>
        <w:t xml:space="preserve"> </w:t>
      </w:r>
      <w:r w:rsidRPr="00EC3E51">
        <w:rPr>
          <w:rFonts w:ascii="Times New Roman" w:hAnsi="Times New Roman"/>
          <w:bCs/>
          <w:iCs/>
          <w:sz w:val="24"/>
          <w:szCs w:val="24"/>
          <w:lang w:val="en-US"/>
        </w:rPr>
        <w:t>(</w:t>
      </w:r>
      <w:r w:rsidR="0036384E" w:rsidRPr="00EC3E51">
        <w:rPr>
          <w:rFonts w:ascii="Times New Roman" w:hAnsi="Times New Roman"/>
          <w:bCs/>
          <w:iCs/>
          <w:sz w:val="24"/>
          <w:szCs w:val="24"/>
          <w:lang w:val="en-US"/>
        </w:rPr>
        <w:t>Bayesian Information Criterion</w:t>
      </w:r>
      <w:r w:rsidR="00086603" w:rsidRPr="00EC3E51">
        <w:rPr>
          <w:rFonts w:ascii="Times New Roman" w:hAnsi="Times New Roman"/>
          <w:bCs/>
          <w:iCs/>
          <w:sz w:val="24"/>
          <w:szCs w:val="24"/>
          <w:lang w:val="en-US"/>
        </w:rPr>
        <w:t>; Schwarz, 1978</w:t>
      </w:r>
      <w:r w:rsidRPr="00EC3E51">
        <w:rPr>
          <w:rFonts w:ascii="Times New Roman" w:hAnsi="Times New Roman"/>
          <w:bCs/>
          <w:iCs/>
          <w:sz w:val="24"/>
          <w:szCs w:val="24"/>
          <w:lang w:val="en-US"/>
        </w:rPr>
        <w:t xml:space="preserve">) was used to evaluate the alternative models, with the smaller value indicating the best fitting model. </w:t>
      </w:r>
    </w:p>
    <w:p w14:paraId="6F1F44B0" w14:textId="5D313586" w:rsidR="005E5F0F" w:rsidRPr="00EC3E51" w:rsidRDefault="00D177B7" w:rsidP="00BB7871">
      <w:pPr>
        <w:pStyle w:val="Heading1"/>
        <w:spacing w:before="0" w:after="240"/>
        <w:jc w:val="center"/>
        <w:rPr>
          <w:rFonts w:ascii="Times New Roman" w:hAnsi="Times New Roman"/>
          <w:color w:val="auto"/>
          <w:sz w:val="24"/>
          <w:szCs w:val="24"/>
        </w:rPr>
      </w:pPr>
      <w:r w:rsidRPr="00EC3E51">
        <w:rPr>
          <w:rFonts w:ascii="Times New Roman" w:hAnsi="Times New Roman"/>
          <w:color w:val="auto"/>
          <w:sz w:val="24"/>
          <w:szCs w:val="24"/>
        </w:rPr>
        <w:t>R</w:t>
      </w:r>
      <w:r w:rsidR="00BF1067" w:rsidRPr="00EC3E51">
        <w:rPr>
          <w:rFonts w:ascii="Times New Roman" w:hAnsi="Times New Roman"/>
          <w:color w:val="auto"/>
          <w:sz w:val="24"/>
          <w:szCs w:val="24"/>
        </w:rPr>
        <w:t>esults</w:t>
      </w:r>
    </w:p>
    <w:p w14:paraId="1D9B041C" w14:textId="0EBC6A0A" w:rsidR="00F75CE3" w:rsidRPr="00EC3E51" w:rsidRDefault="00EF066E" w:rsidP="00F75CE3">
      <w:pPr>
        <w:spacing w:after="0" w:line="480" w:lineRule="auto"/>
        <w:rPr>
          <w:rFonts w:ascii="Times New Roman" w:hAnsi="Times New Roman"/>
          <w:bCs/>
          <w:iCs/>
          <w:sz w:val="24"/>
          <w:szCs w:val="24"/>
          <w:lang w:val="en-GB"/>
        </w:rPr>
      </w:pPr>
      <w:r w:rsidRPr="00EC3E51">
        <w:rPr>
          <w:rFonts w:ascii="Times New Roman" w:hAnsi="Times New Roman"/>
          <w:sz w:val="24"/>
        </w:rPr>
        <w:t>BHS scores ranged from zero to 20 (</w:t>
      </w:r>
      <w:r w:rsidRPr="00EC3E51">
        <w:rPr>
          <w:rFonts w:ascii="Times New Roman" w:hAnsi="Times New Roman"/>
          <w:i/>
          <w:sz w:val="24"/>
        </w:rPr>
        <w:t>M</w:t>
      </w:r>
      <w:r w:rsidR="00BC14E0" w:rsidRPr="00EC3E51">
        <w:rPr>
          <w:rFonts w:ascii="Times New Roman" w:hAnsi="Times New Roman"/>
          <w:sz w:val="24"/>
        </w:rPr>
        <w:t xml:space="preserve"> = 6.78</w:t>
      </w:r>
      <w:r w:rsidRPr="00EC3E51">
        <w:rPr>
          <w:rFonts w:ascii="Times New Roman" w:hAnsi="Times New Roman"/>
          <w:sz w:val="24"/>
        </w:rPr>
        <w:t xml:space="preserve">, </w:t>
      </w:r>
      <w:r w:rsidRPr="00EC3E51">
        <w:rPr>
          <w:rFonts w:ascii="Times New Roman" w:hAnsi="Times New Roman"/>
          <w:i/>
          <w:sz w:val="24"/>
        </w:rPr>
        <w:t>SD</w:t>
      </w:r>
      <w:r w:rsidR="00BC14E0" w:rsidRPr="00EC3E51">
        <w:rPr>
          <w:rFonts w:ascii="Times New Roman" w:hAnsi="Times New Roman"/>
          <w:sz w:val="24"/>
        </w:rPr>
        <w:t xml:space="preserve"> = 4.92</w:t>
      </w:r>
      <w:r w:rsidRPr="00EC3E51">
        <w:rPr>
          <w:rFonts w:ascii="Times New Roman" w:hAnsi="Times New Roman"/>
          <w:sz w:val="24"/>
        </w:rPr>
        <w:t>)</w:t>
      </w:r>
      <w:r w:rsidR="00CC210C" w:rsidRPr="00EC3E51">
        <w:rPr>
          <w:rFonts w:ascii="Times New Roman" w:hAnsi="Times New Roman"/>
          <w:sz w:val="24"/>
        </w:rPr>
        <w:t xml:space="preserve">. </w:t>
      </w:r>
      <w:r w:rsidR="00BF1067" w:rsidRPr="00EC3E51">
        <w:rPr>
          <w:rFonts w:ascii="Times New Roman" w:hAnsi="Times New Roman"/>
          <w:bCs/>
          <w:iCs/>
          <w:sz w:val="24"/>
          <w:szCs w:val="24"/>
          <w:lang w:val="en-US"/>
        </w:rPr>
        <w:t xml:space="preserve">Table 1 shows the fit indices of the </w:t>
      </w:r>
      <w:r w:rsidR="00647A7E" w:rsidRPr="00EC3E51">
        <w:rPr>
          <w:rFonts w:ascii="Times New Roman" w:hAnsi="Times New Roman"/>
          <w:bCs/>
          <w:iCs/>
          <w:sz w:val="24"/>
          <w:szCs w:val="24"/>
          <w:lang w:val="en-US"/>
        </w:rPr>
        <w:t>16</w:t>
      </w:r>
      <w:r w:rsidR="00BF1067" w:rsidRPr="00EC3E51">
        <w:rPr>
          <w:rFonts w:ascii="Times New Roman" w:hAnsi="Times New Roman"/>
          <w:bCs/>
          <w:iCs/>
          <w:sz w:val="24"/>
          <w:szCs w:val="24"/>
          <w:lang w:val="en-US"/>
        </w:rPr>
        <w:t xml:space="preserve"> alternative models of the </w:t>
      </w:r>
      <w:r w:rsidR="00647A7E" w:rsidRPr="00EC3E51">
        <w:rPr>
          <w:rFonts w:ascii="Times New Roman" w:hAnsi="Times New Roman"/>
          <w:bCs/>
          <w:iCs/>
          <w:sz w:val="24"/>
          <w:szCs w:val="24"/>
          <w:lang w:val="en-US"/>
        </w:rPr>
        <w:t>BHS</w:t>
      </w:r>
      <w:r w:rsidR="00BF1067" w:rsidRPr="00EC3E51">
        <w:rPr>
          <w:rFonts w:ascii="Times New Roman" w:hAnsi="Times New Roman"/>
          <w:bCs/>
          <w:iCs/>
          <w:sz w:val="24"/>
          <w:szCs w:val="24"/>
          <w:lang w:val="en-US"/>
        </w:rPr>
        <w:t xml:space="preserve">. </w:t>
      </w:r>
      <w:r w:rsidR="00827FA6" w:rsidRPr="00EC3E51">
        <w:rPr>
          <w:rFonts w:ascii="Times New Roman" w:hAnsi="Times New Roman"/>
          <w:bCs/>
          <w:iCs/>
          <w:sz w:val="24"/>
          <w:szCs w:val="24"/>
        </w:rPr>
        <w:t>Models 1 to 11</w:t>
      </w:r>
      <w:r w:rsidR="00BF1067" w:rsidRPr="00EC3E51">
        <w:rPr>
          <w:rFonts w:ascii="Times New Roman" w:hAnsi="Times New Roman"/>
          <w:bCs/>
          <w:iCs/>
          <w:sz w:val="24"/>
          <w:szCs w:val="24"/>
        </w:rPr>
        <w:t xml:space="preserve"> were rejected </w:t>
      </w:r>
      <w:r w:rsidR="007A5336" w:rsidRPr="00EC3E51">
        <w:rPr>
          <w:rFonts w:ascii="Times New Roman" w:hAnsi="Times New Roman"/>
          <w:bCs/>
          <w:iCs/>
          <w:sz w:val="24"/>
          <w:szCs w:val="24"/>
        </w:rPr>
        <w:t xml:space="preserve">based on </w:t>
      </w:r>
      <w:r w:rsidR="00827FA6" w:rsidRPr="00EC3E51">
        <w:rPr>
          <w:rFonts w:ascii="Times New Roman" w:hAnsi="Times New Roman"/>
          <w:bCs/>
          <w:iCs/>
          <w:sz w:val="24"/>
          <w:szCs w:val="24"/>
        </w:rPr>
        <w:t xml:space="preserve">RMSEA </w:t>
      </w:r>
      <w:r w:rsidR="007A5336" w:rsidRPr="00EC3E51">
        <w:rPr>
          <w:rFonts w:ascii="Times New Roman" w:hAnsi="Times New Roman"/>
          <w:bCs/>
          <w:iCs/>
          <w:sz w:val="24"/>
          <w:szCs w:val="24"/>
        </w:rPr>
        <w:t>(above 0.05)</w:t>
      </w:r>
      <w:r w:rsidR="00864D98" w:rsidRPr="00EC3E51">
        <w:rPr>
          <w:rFonts w:ascii="Times New Roman" w:hAnsi="Times New Roman"/>
          <w:bCs/>
          <w:iCs/>
          <w:sz w:val="24"/>
          <w:szCs w:val="24"/>
        </w:rPr>
        <w:t>,</w:t>
      </w:r>
      <w:r w:rsidR="007A5336" w:rsidRPr="00EC3E51">
        <w:rPr>
          <w:rFonts w:ascii="Times New Roman" w:hAnsi="Times New Roman"/>
          <w:bCs/>
          <w:iCs/>
          <w:sz w:val="24"/>
          <w:szCs w:val="24"/>
        </w:rPr>
        <w:t xml:space="preserve"> CFI and TLI (less than 0.95) statistics</w:t>
      </w:r>
      <w:r w:rsidR="00BF1067" w:rsidRPr="00EC3E51">
        <w:rPr>
          <w:rFonts w:ascii="Times New Roman" w:hAnsi="Times New Roman"/>
          <w:bCs/>
          <w:iCs/>
          <w:sz w:val="24"/>
          <w:szCs w:val="24"/>
        </w:rPr>
        <w:t xml:space="preserve">. Models </w:t>
      </w:r>
      <w:r w:rsidR="00A75C4D" w:rsidRPr="00EC3E51">
        <w:rPr>
          <w:rFonts w:ascii="Times New Roman" w:hAnsi="Times New Roman"/>
          <w:bCs/>
          <w:iCs/>
          <w:sz w:val="24"/>
          <w:szCs w:val="24"/>
        </w:rPr>
        <w:t>12</w:t>
      </w:r>
      <w:r w:rsidR="00827FA6" w:rsidRPr="00EC3E51">
        <w:rPr>
          <w:rFonts w:ascii="Times New Roman" w:hAnsi="Times New Roman"/>
          <w:bCs/>
          <w:iCs/>
          <w:sz w:val="24"/>
          <w:szCs w:val="24"/>
        </w:rPr>
        <w:t xml:space="preserve"> to 16</w:t>
      </w:r>
      <w:r w:rsidR="00BF1067" w:rsidRPr="00EC3E51">
        <w:rPr>
          <w:rFonts w:ascii="Times New Roman" w:hAnsi="Times New Roman"/>
          <w:bCs/>
          <w:iCs/>
          <w:sz w:val="24"/>
          <w:szCs w:val="24"/>
        </w:rPr>
        <w:t xml:space="preserve"> were found to provide good representations, </w:t>
      </w:r>
      <w:r w:rsidR="00647A7E" w:rsidRPr="00EC3E51">
        <w:rPr>
          <w:rFonts w:ascii="Times New Roman" w:hAnsi="Times New Roman"/>
          <w:bCs/>
          <w:iCs/>
          <w:sz w:val="24"/>
          <w:szCs w:val="24"/>
        </w:rPr>
        <w:t xml:space="preserve">with Model </w:t>
      </w:r>
      <w:r w:rsidR="00F85CFC" w:rsidRPr="00EC3E51">
        <w:rPr>
          <w:rFonts w:ascii="Times New Roman" w:hAnsi="Times New Roman"/>
          <w:bCs/>
          <w:iCs/>
          <w:sz w:val="24"/>
          <w:szCs w:val="24"/>
        </w:rPr>
        <w:t>13</w:t>
      </w:r>
      <w:r w:rsidR="00647A7E" w:rsidRPr="00EC3E51">
        <w:rPr>
          <w:rFonts w:ascii="Times New Roman" w:hAnsi="Times New Roman"/>
          <w:bCs/>
          <w:iCs/>
          <w:sz w:val="24"/>
          <w:szCs w:val="24"/>
        </w:rPr>
        <w:t xml:space="preserve"> </w:t>
      </w:r>
      <w:r w:rsidR="00BF1067" w:rsidRPr="00EC3E51">
        <w:rPr>
          <w:rFonts w:ascii="Times New Roman" w:hAnsi="Times New Roman"/>
          <w:bCs/>
          <w:iCs/>
          <w:sz w:val="24"/>
          <w:szCs w:val="24"/>
        </w:rPr>
        <w:t>providing the best fit to the data</w:t>
      </w:r>
      <w:r w:rsidR="00F85CFC" w:rsidRPr="00EC3E51">
        <w:rPr>
          <w:rFonts w:ascii="Times New Roman" w:hAnsi="Times New Roman"/>
          <w:bCs/>
          <w:iCs/>
          <w:sz w:val="24"/>
          <w:szCs w:val="24"/>
        </w:rPr>
        <w:t xml:space="preserve"> (based on BIC)</w:t>
      </w:r>
      <w:r w:rsidR="00BF1067" w:rsidRPr="00EC3E51">
        <w:rPr>
          <w:rFonts w:ascii="Times New Roman" w:hAnsi="Times New Roman"/>
          <w:bCs/>
          <w:iCs/>
          <w:sz w:val="24"/>
          <w:szCs w:val="24"/>
        </w:rPr>
        <w:t xml:space="preserve">. </w:t>
      </w:r>
      <w:r w:rsidR="00F85CFC" w:rsidRPr="00EC3E51">
        <w:rPr>
          <w:rFonts w:ascii="Times New Roman" w:hAnsi="Times New Roman"/>
          <w:bCs/>
          <w:iCs/>
          <w:sz w:val="24"/>
          <w:szCs w:val="24"/>
        </w:rPr>
        <w:t xml:space="preserve">However, </w:t>
      </w:r>
      <w:r w:rsidR="00F85CFC" w:rsidRPr="00EC3E51">
        <w:rPr>
          <w:rFonts w:ascii="Times New Roman" w:hAnsi="Times New Roman"/>
          <w:bCs/>
          <w:iCs/>
          <w:sz w:val="24"/>
          <w:szCs w:val="24"/>
        </w:rPr>
        <w:lastRenderedPageBreak/>
        <w:t xml:space="preserve">the adequacy of a model should also be determined in relation to its parameter estimates. Although, the factors loadings were all in the expected direction, some of them were not statistically significant. The same problem was observed for Models 12, 14, and 15. </w:t>
      </w:r>
      <w:r w:rsidR="00220010" w:rsidRPr="00EC3E51">
        <w:rPr>
          <w:rFonts w:ascii="Times New Roman" w:hAnsi="Times New Roman"/>
          <w:bCs/>
          <w:iCs/>
          <w:sz w:val="24"/>
          <w:szCs w:val="24"/>
        </w:rPr>
        <w:t xml:space="preserve">Model 16 did not evidenced this problem (see Table 2), thus providing strong support for the supremacy of three BHS latent factors (based on Beck et al.’s original conceptualization) and the presence of two meaningful method effect factors. </w:t>
      </w:r>
      <w:r w:rsidR="00F85CFC" w:rsidRPr="00EC3E51">
        <w:rPr>
          <w:rFonts w:ascii="Times New Roman" w:hAnsi="Times New Roman"/>
          <w:bCs/>
          <w:iCs/>
          <w:sz w:val="24"/>
          <w:szCs w:val="24"/>
        </w:rPr>
        <w:t xml:space="preserve">As </w:t>
      </w:r>
      <w:r w:rsidR="00220010" w:rsidRPr="00EC3E51">
        <w:rPr>
          <w:rFonts w:ascii="Times New Roman" w:hAnsi="Times New Roman"/>
          <w:bCs/>
          <w:iCs/>
          <w:sz w:val="24"/>
          <w:szCs w:val="24"/>
        </w:rPr>
        <w:t>there was no significant difference between the MTMM models tested (based on the Satorra-Bentler Scaled Chi-Square</w:t>
      </w:r>
      <w:r w:rsidR="007947B4" w:rsidRPr="00EC3E51">
        <w:rPr>
          <w:rFonts w:ascii="Times New Roman" w:hAnsi="Times New Roman"/>
          <w:bCs/>
          <w:iCs/>
          <w:sz w:val="24"/>
          <w:szCs w:val="24"/>
        </w:rPr>
        <w:t xml:space="preserve"> test) we propose the </w:t>
      </w:r>
      <w:r w:rsidR="00F75CE3" w:rsidRPr="00EC3E51">
        <w:rPr>
          <w:rFonts w:ascii="Times New Roman" w:hAnsi="Times New Roman"/>
          <w:bCs/>
          <w:iCs/>
          <w:sz w:val="24"/>
          <w:szCs w:val="24"/>
        </w:rPr>
        <w:t xml:space="preserve">original </w:t>
      </w:r>
      <w:r w:rsidR="007947B4" w:rsidRPr="00EC3E51">
        <w:rPr>
          <w:rFonts w:ascii="Times New Roman" w:hAnsi="Times New Roman"/>
          <w:bCs/>
          <w:iCs/>
          <w:sz w:val="24"/>
          <w:szCs w:val="24"/>
        </w:rPr>
        <w:t xml:space="preserve">conceptualization is the best solution with our data. </w:t>
      </w:r>
      <w:r w:rsidR="00F75CE3" w:rsidRPr="00EC3E51">
        <w:rPr>
          <w:rFonts w:ascii="Times New Roman" w:hAnsi="Times New Roman"/>
          <w:bCs/>
          <w:iCs/>
          <w:sz w:val="24"/>
          <w:szCs w:val="24"/>
          <w:lang w:val="en-GB"/>
        </w:rPr>
        <w:t>McDonald’s omega calculations indicated that factor 1 (0.91), factor 2 (0.91), and factor 3 (0.77) of the BHS</w:t>
      </w:r>
      <w:r w:rsidR="00F75CE3" w:rsidRPr="00EC3E51">
        <w:rPr>
          <w:rFonts w:ascii="Times New Roman" w:hAnsi="Times New Roman" w:hint="eastAsia"/>
          <w:bCs/>
          <w:iCs/>
          <w:sz w:val="24"/>
          <w:szCs w:val="24"/>
          <w:lang w:val="en-GB"/>
        </w:rPr>
        <w:t xml:space="preserve"> </w:t>
      </w:r>
      <w:r w:rsidR="00F75CE3" w:rsidRPr="00EC3E51">
        <w:rPr>
          <w:rFonts w:ascii="Times New Roman" w:hAnsi="Times New Roman"/>
          <w:bCs/>
          <w:iCs/>
          <w:sz w:val="24"/>
          <w:szCs w:val="24"/>
          <w:lang w:val="en-GB"/>
        </w:rPr>
        <w:t xml:space="preserve">possess satisfactory reliability. </w:t>
      </w:r>
    </w:p>
    <w:p w14:paraId="1BD049E0"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20AEDEE8"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6FAA3D86"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71073650"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3CBB85FC"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010FF62F"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5C64102F"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05CDD43D"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4453DC16"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602F0D1C"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0816D234"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6E8ABEFF" w14:textId="77777777" w:rsidR="00072687" w:rsidRDefault="00072687" w:rsidP="00BB7871">
      <w:pPr>
        <w:autoSpaceDE w:val="0"/>
        <w:autoSpaceDN w:val="0"/>
        <w:adjustRightInd w:val="0"/>
        <w:spacing w:before="120" w:after="120" w:line="480" w:lineRule="auto"/>
        <w:ind w:firstLine="720"/>
        <w:jc w:val="center"/>
        <w:rPr>
          <w:rFonts w:ascii="Times New Roman" w:hAnsi="Times New Roman"/>
          <w:i/>
          <w:sz w:val="24"/>
          <w:szCs w:val="24"/>
          <w:lang w:val="en-GB"/>
        </w:rPr>
      </w:pPr>
    </w:p>
    <w:p w14:paraId="1279906C" w14:textId="77777777" w:rsidR="00072687" w:rsidRPr="001E09A6" w:rsidRDefault="00072687" w:rsidP="00072687">
      <w:pPr>
        <w:spacing w:line="240" w:lineRule="auto"/>
        <w:rPr>
          <w:rFonts w:ascii="Times New Roman" w:hAnsi="Times New Roman"/>
          <w:bCs/>
          <w:i/>
          <w:sz w:val="24"/>
          <w:szCs w:val="24"/>
        </w:rPr>
      </w:pPr>
      <w:r w:rsidRPr="00B60DD9">
        <w:rPr>
          <w:rFonts w:ascii="Times New Roman" w:hAnsi="Times New Roman"/>
          <w:bCs/>
          <w:sz w:val="24"/>
          <w:szCs w:val="24"/>
        </w:rPr>
        <w:lastRenderedPageBreak/>
        <w:t>Table 1</w:t>
      </w:r>
      <w:r>
        <w:rPr>
          <w:rFonts w:ascii="Times New Roman" w:hAnsi="Times New Roman"/>
          <w:bCs/>
          <w:sz w:val="24"/>
          <w:szCs w:val="24"/>
        </w:rPr>
        <w:t xml:space="preserve"> </w:t>
      </w:r>
      <w:r>
        <w:rPr>
          <w:rFonts w:ascii="Times New Roman" w:hAnsi="Times New Roman"/>
          <w:bCs/>
          <w:i/>
          <w:sz w:val="24"/>
          <w:szCs w:val="24"/>
        </w:rPr>
        <w:t xml:space="preserve">Fit Indices for Sixteen </w:t>
      </w:r>
      <w:r w:rsidRPr="001E09A6">
        <w:rPr>
          <w:rFonts w:ascii="Times New Roman" w:hAnsi="Times New Roman"/>
          <w:bCs/>
          <w:i/>
          <w:sz w:val="24"/>
          <w:szCs w:val="24"/>
        </w:rPr>
        <w:t xml:space="preserve">Models of the </w:t>
      </w:r>
      <w:r>
        <w:rPr>
          <w:rFonts w:ascii="Times New Roman" w:hAnsi="Times New Roman"/>
          <w:bCs/>
          <w:i/>
          <w:sz w:val="24"/>
          <w:szCs w:val="24"/>
        </w:rPr>
        <w:t xml:space="preserve">BHS </w:t>
      </w:r>
    </w:p>
    <w:tbl>
      <w:tblPr>
        <w:tblW w:w="4966" w:type="pct"/>
        <w:tblBorders>
          <w:top w:val="single" w:sz="4" w:space="0" w:color="000000"/>
          <w:bottom w:val="single" w:sz="4" w:space="0" w:color="000000"/>
        </w:tblBorders>
        <w:tblLook w:val="04A0" w:firstRow="1" w:lastRow="0" w:firstColumn="1" w:lastColumn="0" w:noHBand="0" w:noVBand="1"/>
      </w:tblPr>
      <w:tblGrid>
        <w:gridCol w:w="2494"/>
        <w:gridCol w:w="1166"/>
        <w:gridCol w:w="516"/>
        <w:gridCol w:w="562"/>
        <w:gridCol w:w="562"/>
        <w:gridCol w:w="2464"/>
        <w:gridCol w:w="1415"/>
      </w:tblGrid>
      <w:tr w:rsidR="00072687" w:rsidRPr="00647A7E" w14:paraId="1B1CD229" w14:textId="77777777" w:rsidTr="00072687">
        <w:tc>
          <w:tcPr>
            <w:tcW w:w="1359" w:type="pct"/>
            <w:tcBorders>
              <w:top w:val="single" w:sz="12" w:space="0" w:color="auto"/>
              <w:bottom w:val="single" w:sz="4" w:space="0" w:color="000000"/>
            </w:tcBorders>
          </w:tcPr>
          <w:p w14:paraId="5CA64BF6" w14:textId="77777777" w:rsidR="00072687" w:rsidRPr="00647A7E" w:rsidRDefault="00072687" w:rsidP="00FB417A">
            <w:pPr>
              <w:spacing w:after="0" w:line="240" w:lineRule="auto"/>
              <w:rPr>
                <w:rFonts w:ascii="Times New Roman" w:hAnsi="Times New Roman"/>
                <w:b/>
                <w:sz w:val="20"/>
                <w:szCs w:val="20"/>
              </w:rPr>
            </w:pPr>
          </w:p>
        </w:tc>
        <w:tc>
          <w:tcPr>
            <w:tcW w:w="635" w:type="pct"/>
            <w:tcBorders>
              <w:top w:val="single" w:sz="12" w:space="0" w:color="auto"/>
              <w:bottom w:val="single" w:sz="4" w:space="0" w:color="000000"/>
            </w:tcBorders>
          </w:tcPr>
          <w:p w14:paraId="72BCF634" w14:textId="77777777" w:rsidR="00072687" w:rsidRPr="00647A7E" w:rsidRDefault="00072687" w:rsidP="00FB417A">
            <w:pPr>
              <w:spacing w:after="0" w:line="240" w:lineRule="auto"/>
              <w:jc w:val="center"/>
              <w:rPr>
                <w:rFonts w:ascii="Times New Roman" w:hAnsi="Times New Roman"/>
                <w:b/>
                <w:i/>
                <w:sz w:val="20"/>
                <w:szCs w:val="20"/>
              </w:rPr>
            </w:pPr>
            <w:r w:rsidRPr="00647A7E">
              <w:rPr>
                <w:rFonts w:ascii="Times New Roman" w:hAnsi="Times New Roman"/>
                <w:b/>
                <w:i/>
                <w:sz w:val="20"/>
                <w:szCs w:val="20"/>
              </w:rPr>
              <w:t>χ</w:t>
            </w:r>
            <w:r w:rsidRPr="00647A7E">
              <w:rPr>
                <w:rFonts w:ascii="Times New Roman" w:hAnsi="Times New Roman"/>
                <w:b/>
                <w:i/>
                <w:sz w:val="20"/>
                <w:szCs w:val="20"/>
                <w:vertAlign w:val="superscript"/>
              </w:rPr>
              <w:t>2</w:t>
            </w:r>
          </w:p>
        </w:tc>
        <w:tc>
          <w:tcPr>
            <w:tcW w:w="281" w:type="pct"/>
            <w:tcBorders>
              <w:top w:val="single" w:sz="12" w:space="0" w:color="auto"/>
              <w:bottom w:val="single" w:sz="4" w:space="0" w:color="000000"/>
            </w:tcBorders>
          </w:tcPr>
          <w:p w14:paraId="563E20ED" w14:textId="77777777" w:rsidR="00072687" w:rsidRPr="00647A7E" w:rsidRDefault="00072687" w:rsidP="00FB417A">
            <w:pPr>
              <w:spacing w:after="0" w:line="240" w:lineRule="auto"/>
              <w:jc w:val="center"/>
              <w:rPr>
                <w:rFonts w:ascii="Times New Roman" w:hAnsi="Times New Roman"/>
                <w:b/>
                <w:i/>
                <w:sz w:val="20"/>
                <w:szCs w:val="20"/>
              </w:rPr>
            </w:pPr>
            <w:r w:rsidRPr="00647A7E">
              <w:rPr>
                <w:rFonts w:ascii="Times New Roman" w:hAnsi="Times New Roman"/>
                <w:b/>
                <w:i/>
                <w:sz w:val="20"/>
                <w:szCs w:val="20"/>
              </w:rPr>
              <w:t>df</w:t>
            </w:r>
          </w:p>
        </w:tc>
        <w:tc>
          <w:tcPr>
            <w:tcW w:w="306" w:type="pct"/>
            <w:tcBorders>
              <w:top w:val="single" w:sz="12" w:space="0" w:color="auto"/>
              <w:bottom w:val="single" w:sz="4" w:space="0" w:color="000000"/>
            </w:tcBorders>
          </w:tcPr>
          <w:p w14:paraId="2881FDA4" w14:textId="77777777" w:rsidR="00072687" w:rsidRPr="00647A7E" w:rsidRDefault="00072687" w:rsidP="00FB417A">
            <w:pPr>
              <w:spacing w:after="0" w:line="240" w:lineRule="auto"/>
              <w:jc w:val="center"/>
              <w:rPr>
                <w:rFonts w:ascii="Times New Roman" w:hAnsi="Times New Roman"/>
                <w:b/>
                <w:sz w:val="20"/>
                <w:szCs w:val="20"/>
              </w:rPr>
            </w:pPr>
            <w:r w:rsidRPr="00647A7E">
              <w:rPr>
                <w:rFonts w:ascii="Times New Roman" w:hAnsi="Times New Roman"/>
                <w:b/>
                <w:sz w:val="20"/>
                <w:szCs w:val="20"/>
              </w:rPr>
              <w:t>CFI</w:t>
            </w:r>
          </w:p>
        </w:tc>
        <w:tc>
          <w:tcPr>
            <w:tcW w:w="306" w:type="pct"/>
            <w:tcBorders>
              <w:top w:val="single" w:sz="12" w:space="0" w:color="auto"/>
              <w:bottom w:val="single" w:sz="4" w:space="0" w:color="000000"/>
            </w:tcBorders>
          </w:tcPr>
          <w:p w14:paraId="1DEC3261" w14:textId="77777777" w:rsidR="00072687" w:rsidRPr="00647A7E" w:rsidRDefault="00072687" w:rsidP="00FB417A">
            <w:pPr>
              <w:spacing w:after="0" w:line="240" w:lineRule="auto"/>
              <w:rPr>
                <w:rFonts w:ascii="Times New Roman" w:hAnsi="Times New Roman"/>
                <w:b/>
                <w:sz w:val="20"/>
                <w:szCs w:val="20"/>
              </w:rPr>
            </w:pPr>
            <w:r w:rsidRPr="00647A7E">
              <w:rPr>
                <w:rFonts w:ascii="Times New Roman" w:hAnsi="Times New Roman"/>
                <w:b/>
                <w:sz w:val="20"/>
                <w:szCs w:val="20"/>
              </w:rPr>
              <w:t>TLI</w:t>
            </w:r>
          </w:p>
        </w:tc>
        <w:tc>
          <w:tcPr>
            <w:tcW w:w="1342" w:type="pct"/>
            <w:tcBorders>
              <w:top w:val="single" w:sz="12" w:space="0" w:color="auto"/>
              <w:bottom w:val="single" w:sz="4" w:space="0" w:color="000000"/>
            </w:tcBorders>
          </w:tcPr>
          <w:p w14:paraId="095576C1" w14:textId="77777777" w:rsidR="00072687" w:rsidRPr="00647A7E" w:rsidRDefault="00072687" w:rsidP="00FB417A">
            <w:pPr>
              <w:spacing w:after="0" w:line="240" w:lineRule="auto"/>
              <w:jc w:val="center"/>
              <w:rPr>
                <w:rFonts w:ascii="Times New Roman" w:hAnsi="Times New Roman"/>
                <w:b/>
                <w:sz w:val="20"/>
                <w:szCs w:val="20"/>
              </w:rPr>
            </w:pPr>
            <w:r w:rsidRPr="00647A7E">
              <w:rPr>
                <w:rFonts w:ascii="Times New Roman" w:hAnsi="Times New Roman"/>
                <w:b/>
                <w:sz w:val="20"/>
                <w:szCs w:val="20"/>
              </w:rPr>
              <w:t>RMSEA</w:t>
            </w:r>
            <w:r>
              <w:rPr>
                <w:rFonts w:ascii="Times New Roman" w:hAnsi="Times New Roman"/>
                <w:b/>
                <w:sz w:val="20"/>
                <w:szCs w:val="20"/>
              </w:rPr>
              <w:t xml:space="preserve"> (90% CI)</w:t>
            </w:r>
          </w:p>
        </w:tc>
        <w:tc>
          <w:tcPr>
            <w:tcW w:w="771" w:type="pct"/>
            <w:tcBorders>
              <w:top w:val="single" w:sz="12" w:space="0" w:color="auto"/>
              <w:bottom w:val="single" w:sz="4" w:space="0" w:color="000000"/>
            </w:tcBorders>
          </w:tcPr>
          <w:p w14:paraId="2EB9707A" w14:textId="77777777" w:rsidR="00072687" w:rsidRDefault="00072687" w:rsidP="00FB417A">
            <w:pPr>
              <w:spacing w:after="0" w:line="240" w:lineRule="auto"/>
              <w:jc w:val="center"/>
              <w:rPr>
                <w:rFonts w:ascii="Times New Roman" w:hAnsi="Times New Roman"/>
                <w:b/>
                <w:sz w:val="20"/>
                <w:szCs w:val="20"/>
              </w:rPr>
            </w:pPr>
            <w:r w:rsidRPr="001F5CED">
              <w:rPr>
                <w:rFonts w:ascii="Times New Roman" w:hAnsi="Times New Roman"/>
                <w:b/>
                <w:sz w:val="20"/>
                <w:szCs w:val="20"/>
              </w:rPr>
              <w:t>BIC</w:t>
            </w:r>
          </w:p>
        </w:tc>
      </w:tr>
      <w:tr w:rsidR="00072687" w:rsidRPr="00BC6EF5" w14:paraId="0D76898D" w14:textId="77777777" w:rsidTr="00072687">
        <w:tc>
          <w:tcPr>
            <w:tcW w:w="1359" w:type="pct"/>
            <w:tcBorders>
              <w:top w:val="single" w:sz="4" w:space="0" w:color="FFFFFF" w:themeColor="background1"/>
              <w:bottom w:val="nil"/>
            </w:tcBorders>
          </w:tcPr>
          <w:p w14:paraId="3BB74091" w14:textId="77777777" w:rsidR="00072687" w:rsidRPr="00DA00D1" w:rsidRDefault="00072687" w:rsidP="00FB417A">
            <w:pPr>
              <w:spacing w:before="120" w:line="240" w:lineRule="auto"/>
              <w:rPr>
                <w:rFonts w:ascii="Times New Roman" w:hAnsi="Times New Roman"/>
                <w:b/>
                <w:i/>
                <w:sz w:val="20"/>
                <w:szCs w:val="20"/>
              </w:rPr>
            </w:pPr>
            <w:r w:rsidRPr="00DA00D1">
              <w:rPr>
                <w:rFonts w:ascii="Times New Roman" w:hAnsi="Times New Roman"/>
                <w:sz w:val="20"/>
                <w:szCs w:val="20"/>
              </w:rPr>
              <w:t xml:space="preserve">    1. 1 factor</w:t>
            </w:r>
          </w:p>
        </w:tc>
        <w:tc>
          <w:tcPr>
            <w:tcW w:w="635" w:type="pct"/>
            <w:tcBorders>
              <w:top w:val="single" w:sz="4" w:space="0" w:color="FFFFFF" w:themeColor="background1"/>
              <w:bottom w:val="nil"/>
            </w:tcBorders>
          </w:tcPr>
          <w:p w14:paraId="0034D412" w14:textId="77777777" w:rsidR="00072687" w:rsidRPr="00DA00D1" w:rsidRDefault="00072687" w:rsidP="00FB417A">
            <w:pPr>
              <w:spacing w:before="120" w:line="240" w:lineRule="auto"/>
              <w:jc w:val="center"/>
              <w:rPr>
                <w:rFonts w:ascii="Times New Roman" w:hAnsi="Times New Roman"/>
                <w:sz w:val="20"/>
                <w:szCs w:val="20"/>
              </w:rPr>
            </w:pPr>
            <w:r w:rsidRPr="00DA00D1">
              <w:rPr>
                <w:rFonts w:ascii="Times New Roman" w:hAnsi="Times New Roman"/>
                <w:sz w:val="20"/>
                <w:szCs w:val="20"/>
              </w:rPr>
              <w:t>6015.53***</w:t>
            </w:r>
          </w:p>
        </w:tc>
        <w:tc>
          <w:tcPr>
            <w:tcW w:w="281" w:type="pct"/>
            <w:tcBorders>
              <w:top w:val="single" w:sz="4" w:space="0" w:color="FFFFFF" w:themeColor="background1"/>
              <w:bottom w:val="nil"/>
            </w:tcBorders>
          </w:tcPr>
          <w:p w14:paraId="05B85E68" w14:textId="77777777" w:rsidR="00072687" w:rsidRPr="00DA00D1" w:rsidRDefault="00072687" w:rsidP="00FB417A">
            <w:pPr>
              <w:spacing w:before="120" w:line="240" w:lineRule="auto"/>
              <w:jc w:val="center"/>
              <w:rPr>
                <w:rFonts w:ascii="Times New Roman" w:hAnsi="Times New Roman"/>
                <w:sz w:val="20"/>
                <w:szCs w:val="20"/>
              </w:rPr>
            </w:pPr>
            <w:r w:rsidRPr="00DA00D1">
              <w:rPr>
                <w:rFonts w:ascii="Times New Roman" w:hAnsi="Times New Roman"/>
                <w:sz w:val="20"/>
                <w:szCs w:val="20"/>
              </w:rPr>
              <w:t>170</w:t>
            </w:r>
          </w:p>
        </w:tc>
        <w:tc>
          <w:tcPr>
            <w:tcW w:w="306" w:type="pct"/>
            <w:tcBorders>
              <w:top w:val="single" w:sz="4" w:space="0" w:color="FFFFFF" w:themeColor="background1"/>
              <w:bottom w:val="nil"/>
            </w:tcBorders>
          </w:tcPr>
          <w:p w14:paraId="0D0A612D" w14:textId="77777777" w:rsidR="00072687" w:rsidRPr="00DA00D1" w:rsidRDefault="00072687" w:rsidP="00FB417A">
            <w:pPr>
              <w:spacing w:before="120" w:line="240" w:lineRule="auto"/>
              <w:jc w:val="center"/>
              <w:rPr>
                <w:rFonts w:ascii="Times New Roman" w:hAnsi="Times New Roman"/>
                <w:sz w:val="20"/>
                <w:szCs w:val="20"/>
              </w:rPr>
            </w:pPr>
            <w:r w:rsidRPr="00DA00D1">
              <w:rPr>
                <w:rFonts w:ascii="Times New Roman" w:hAnsi="Times New Roman"/>
                <w:sz w:val="20"/>
                <w:szCs w:val="20"/>
              </w:rPr>
              <w:t>.82</w:t>
            </w:r>
          </w:p>
        </w:tc>
        <w:tc>
          <w:tcPr>
            <w:tcW w:w="306" w:type="pct"/>
            <w:tcBorders>
              <w:top w:val="single" w:sz="4" w:space="0" w:color="FFFFFF" w:themeColor="background1"/>
              <w:bottom w:val="nil"/>
            </w:tcBorders>
          </w:tcPr>
          <w:p w14:paraId="623EAF55" w14:textId="77777777" w:rsidR="00072687" w:rsidRPr="00DA00D1" w:rsidRDefault="00072687" w:rsidP="00FB417A">
            <w:pPr>
              <w:spacing w:before="120" w:line="240" w:lineRule="auto"/>
              <w:jc w:val="center"/>
              <w:rPr>
                <w:rFonts w:ascii="Times New Roman" w:hAnsi="Times New Roman"/>
                <w:sz w:val="20"/>
                <w:szCs w:val="20"/>
              </w:rPr>
            </w:pPr>
            <w:r w:rsidRPr="00DA00D1">
              <w:rPr>
                <w:rFonts w:ascii="Times New Roman" w:hAnsi="Times New Roman"/>
                <w:sz w:val="20"/>
                <w:szCs w:val="20"/>
              </w:rPr>
              <w:t>.80</w:t>
            </w:r>
          </w:p>
        </w:tc>
        <w:tc>
          <w:tcPr>
            <w:tcW w:w="1342" w:type="pct"/>
            <w:tcBorders>
              <w:top w:val="single" w:sz="4" w:space="0" w:color="FFFFFF" w:themeColor="background1"/>
              <w:bottom w:val="nil"/>
            </w:tcBorders>
          </w:tcPr>
          <w:p w14:paraId="19D93B71" w14:textId="77777777" w:rsidR="00072687" w:rsidRPr="00DA00D1" w:rsidRDefault="00072687" w:rsidP="00FB417A">
            <w:pPr>
              <w:spacing w:before="120" w:line="240" w:lineRule="auto"/>
              <w:jc w:val="center"/>
              <w:rPr>
                <w:rFonts w:ascii="Times New Roman" w:hAnsi="Times New Roman"/>
                <w:sz w:val="20"/>
                <w:szCs w:val="20"/>
              </w:rPr>
            </w:pPr>
            <w:r w:rsidRPr="00DA00D1">
              <w:rPr>
                <w:rFonts w:ascii="Times New Roman" w:hAnsi="Times New Roman"/>
                <w:sz w:val="20"/>
                <w:szCs w:val="20"/>
              </w:rPr>
              <w:t>.138 (.135/.141)</w:t>
            </w:r>
          </w:p>
        </w:tc>
        <w:tc>
          <w:tcPr>
            <w:tcW w:w="771" w:type="pct"/>
            <w:tcBorders>
              <w:top w:val="single" w:sz="4" w:space="0" w:color="FFFFFF" w:themeColor="background1"/>
              <w:bottom w:val="nil"/>
            </w:tcBorders>
          </w:tcPr>
          <w:p w14:paraId="3DCA1AE5" w14:textId="77777777" w:rsidR="00072687" w:rsidRPr="00DA00D1" w:rsidRDefault="00072687" w:rsidP="00FB417A">
            <w:pPr>
              <w:spacing w:before="120" w:line="240" w:lineRule="auto"/>
              <w:jc w:val="center"/>
              <w:rPr>
                <w:rFonts w:ascii="Times New Roman" w:hAnsi="Times New Roman"/>
                <w:sz w:val="20"/>
                <w:szCs w:val="20"/>
              </w:rPr>
            </w:pPr>
            <w:r w:rsidRPr="00DA00D1">
              <w:rPr>
                <w:rFonts w:ascii="Times New Roman" w:hAnsi="Times New Roman"/>
                <w:sz w:val="20"/>
                <w:szCs w:val="20"/>
              </w:rPr>
              <w:t>35084.20</w:t>
            </w:r>
          </w:p>
        </w:tc>
      </w:tr>
      <w:tr w:rsidR="00072687" w:rsidRPr="00BC6EF5" w14:paraId="4D4A1F21" w14:textId="77777777" w:rsidTr="00072687">
        <w:tc>
          <w:tcPr>
            <w:tcW w:w="1359" w:type="pct"/>
            <w:tcBorders>
              <w:top w:val="single" w:sz="4" w:space="0" w:color="FFFFFF" w:themeColor="background1"/>
              <w:bottom w:val="nil"/>
            </w:tcBorders>
          </w:tcPr>
          <w:p w14:paraId="1787AF35"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2. 2 Correlated factors </w:t>
            </w:r>
          </w:p>
        </w:tc>
        <w:tc>
          <w:tcPr>
            <w:tcW w:w="635" w:type="pct"/>
            <w:tcBorders>
              <w:top w:val="single" w:sz="4" w:space="0" w:color="FFFFFF" w:themeColor="background1"/>
              <w:bottom w:val="nil"/>
            </w:tcBorders>
          </w:tcPr>
          <w:p w14:paraId="4B593495"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5782.08***</w:t>
            </w:r>
          </w:p>
        </w:tc>
        <w:tc>
          <w:tcPr>
            <w:tcW w:w="281" w:type="pct"/>
            <w:tcBorders>
              <w:top w:val="single" w:sz="4" w:space="0" w:color="FFFFFF" w:themeColor="background1"/>
              <w:bottom w:val="nil"/>
            </w:tcBorders>
          </w:tcPr>
          <w:p w14:paraId="3843180A"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169</w:t>
            </w:r>
          </w:p>
        </w:tc>
        <w:tc>
          <w:tcPr>
            <w:tcW w:w="306" w:type="pct"/>
            <w:tcBorders>
              <w:top w:val="single" w:sz="4" w:space="0" w:color="FFFFFF" w:themeColor="background1"/>
              <w:bottom w:val="nil"/>
            </w:tcBorders>
          </w:tcPr>
          <w:p w14:paraId="00FDFE4B"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.83</w:t>
            </w:r>
          </w:p>
        </w:tc>
        <w:tc>
          <w:tcPr>
            <w:tcW w:w="306" w:type="pct"/>
            <w:tcBorders>
              <w:top w:val="single" w:sz="4" w:space="0" w:color="FFFFFF" w:themeColor="background1"/>
              <w:bottom w:val="nil"/>
            </w:tcBorders>
          </w:tcPr>
          <w:p w14:paraId="2B1141BD"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.81</w:t>
            </w:r>
          </w:p>
        </w:tc>
        <w:tc>
          <w:tcPr>
            <w:tcW w:w="1342" w:type="pct"/>
            <w:tcBorders>
              <w:top w:val="single" w:sz="4" w:space="0" w:color="FFFFFF" w:themeColor="background1"/>
              <w:bottom w:val="nil"/>
            </w:tcBorders>
          </w:tcPr>
          <w:p w14:paraId="5013B5DE"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.135 (.133/.139)</w:t>
            </w:r>
          </w:p>
        </w:tc>
        <w:tc>
          <w:tcPr>
            <w:tcW w:w="771" w:type="pct"/>
            <w:tcBorders>
              <w:top w:val="single" w:sz="4" w:space="0" w:color="FFFFFF" w:themeColor="background1"/>
              <w:bottom w:val="nil"/>
            </w:tcBorders>
          </w:tcPr>
          <w:p w14:paraId="1F34F28F"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32650.24</w:t>
            </w:r>
          </w:p>
        </w:tc>
      </w:tr>
      <w:tr w:rsidR="00072687" w:rsidRPr="00BC6EF5" w14:paraId="369500CE" w14:textId="77777777" w:rsidTr="00072687">
        <w:tc>
          <w:tcPr>
            <w:tcW w:w="1359" w:type="pct"/>
            <w:tcBorders>
              <w:top w:val="single" w:sz="4" w:space="0" w:color="FFFFFF" w:themeColor="background1"/>
              <w:bottom w:val="nil"/>
            </w:tcBorders>
          </w:tcPr>
          <w:p w14:paraId="2F992442"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3. 3 correlated factors </w:t>
            </w:r>
            <w:r w:rsidRPr="00DA00D1">
              <w:rPr>
                <w:rFonts w:ascii="Times New Roman" w:hAnsi="Times New Roman"/>
                <w:sz w:val="20"/>
                <w:szCs w:val="20"/>
                <w:lang w:val="en-GB"/>
              </w:rPr>
              <w:t>(Rosenfeld et al. 2004)</w:t>
            </w:r>
          </w:p>
        </w:tc>
        <w:tc>
          <w:tcPr>
            <w:tcW w:w="635" w:type="pct"/>
            <w:tcBorders>
              <w:top w:val="single" w:sz="4" w:space="0" w:color="FFFFFF" w:themeColor="background1"/>
              <w:bottom w:val="nil"/>
            </w:tcBorders>
          </w:tcPr>
          <w:p w14:paraId="2110C7B4"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1987.83***</w:t>
            </w:r>
          </w:p>
        </w:tc>
        <w:tc>
          <w:tcPr>
            <w:tcW w:w="281" w:type="pct"/>
            <w:tcBorders>
              <w:top w:val="single" w:sz="4" w:space="0" w:color="FFFFFF" w:themeColor="background1"/>
              <w:bottom w:val="nil"/>
            </w:tcBorders>
          </w:tcPr>
          <w:p w14:paraId="1BCA020F"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167</w:t>
            </w:r>
          </w:p>
        </w:tc>
        <w:tc>
          <w:tcPr>
            <w:tcW w:w="306" w:type="pct"/>
            <w:tcBorders>
              <w:top w:val="single" w:sz="4" w:space="0" w:color="FFFFFF" w:themeColor="background1"/>
              <w:bottom w:val="nil"/>
            </w:tcBorders>
          </w:tcPr>
          <w:p w14:paraId="2FBDBFBC"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.94</w:t>
            </w:r>
          </w:p>
        </w:tc>
        <w:tc>
          <w:tcPr>
            <w:tcW w:w="306" w:type="pct"/>
            <w:tcBorders>
              <w:top w:val="single" w:sz="4" w:space="0" w:color="FFFFFF" w:themeColor="background1"/>
              <w:bottom w:val="nil"/>
            </w:tcBorders>
          </w:tcPr>
          <w:p w14:paraId="1D715150"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.91</w:t>
            </w:r>
          </w:p>
        </w:tc>
        <w:tc>
          <w:tcPr>
            <w:tcW w:w="1342" w:type="pct"/>
            <w:tcBorders>
              <w:top w:val="single" w:sz="4" w:space="0" w:color="FFFFFF" w:themeColor="background1"/>
              <w:bottom w:val="nil"/>
            </w:tcBorders>
          </w:tcPr>
          <w:p w14:paraId="1F491E84"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.085 (.082/.089)</w:t>
            </w:r>
          </w:p>
        </w:tc>
        <w:tc>
          <w:tcPr>
            <w:tcW w:w="771" w:type="pct"/>
            <w:tcBorders>
              <w:top w:val="single" w:sz="4" w:space="0" w:color="FFFFFF" w:themeColor="background1"/>
              <w:bottom w:val="nil"/>
            </w:tcBorders>
          </w:tcPr>
          <w:p w14:paraId="5324671F"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29363.80</w:t>
            </w:r>
          </w:p>
        </w:tc>
      </w:tr>
      <w:tr w:rsidR="00072687" w:rsidRPr="00BC6EF5" w14:paraId="4635EB85" w14:textId="77777777" w:rsidTr="00072687">
        <w:tc>
          <w:tcPr>
            <w:tcW w:w="1359" w:type="pct"/>
            <w:tcBorders>
              <w:top w:val="single" w:sz="4" w:space="0" w:color="FFFFFF" w:themeColor="background1"/>
              <w:bottom w:val="nil"/>
            </w:tcBorders>
          </w:tcPr>
          <w:p w14:paraId="0D4CB1EF"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4. 3 correlated factors (Hill et al., 1988)</w:t>
            </w:r>
          </w:p>
        </w:tc>
        <w:tc>
          <w:tcPr>
            <w:tcW w:w="635" w:type="pct"/>
            <w:tcBorders>
              <w:top w:val="single" w:sz="4" w:space="0" w:color="FFFFFF" w:themeColor="background1"/>
              <w:bottom w:val="nil"/>
            </w:tcBorders>
          </w:tcPr>
          <w:p w14:paraId="5252E228"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5051.16***</w:t>
            </w:r>
          </w:p>
        </w:tc>
        <w:tc>
          <w:tcPr>
            <w:tcW w:w="281" w:type="pct"/>
            <w:tcBorders>
              <w:top w:val="single" w:sz="4" w:space="0" w:color="FFFFFF" w:themeColor="background1"/>
              <w:bottom w:val="nil"/>
            </w:tcBorders>
          </w:tcPr>
          <w:p w14:paraId="50BB0B8C"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167</w:t>
            </w:r>
          </w:p>
        </w:tc>
        <w:tc>
          <w:tcPr>
            <w:tcW w:w="306" w:type="pct"/>
            <w:tcBorders>
              <w:top w:val="single" w:sz="4" w:space="0" w:color="FFFFFF" w:themeColor="background1"/>
              <w:bottom w:val="nil"/>
            </w:tcBorders>
          </w:tcPr>
          <w:p w14:paraId="32B6CCBB"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.85</w:t>
            </w:r>
          </w:p>
        </w:tc>
        <w:tc>
          <w:tcPr>
            <w:tcW w:w="306" w:type="pct"/>
            <w:tcBorders>
              <w:top w:val="single" w:sz="4" w:space="0" w:color="FFFFFF" w:themeColor="background1"/>
              <w:bottom w:val="nil"/>
            </w:tcBorders>
          </w:tcPr>
          <w:p w14:paraId="29D8F7BA"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.83</w:t>
            </w:r>
          </w:p>
        </w:tc>
        <w:tc>
          <w:tcPr>
            <w:tcW w:w="1342" w:type="pct"/>
            <w:tcBorders>
              <w:top w:val="single" w:sz="4" w:space="0" w:color="FFFFFF" w:themeColor="background1"/>
              <w:bottom w:val="nil"/>
            </w:tcBorders>
          </w:tcPr>
          <w:p w14:paraId="03A47397"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.127 (.124/.130)</w:t>
            </w:r>
          </w:p>
        </w:tc>
        <w:tc>
          <w:tcPr>
            <w:tcW w:w="771" w:type="pct"/>
            <w:tcBorders>
              <w:top w:val="single" w:sz="4" w:space="0" w:color="FFFFFF" w:themeColor="background1"/>
              <w:bottom w:val="nil"/>
            </w:tcBorders>
          </w:tcPr>
          <w:p w14:paraId="56F3133D"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30451.93</w:t>
            </w:r>
          </w:p>
        </w:tc>
      </w:tr>
      <w:tr w:rsidR="00072687" w:rsidRPr="00BC6EF5" w14:paraId="772C5A21" w14:textId="77777777" w:rsidTr="00072687">
        <w:tc>
          <w:tcPr>
            <w:tcW w:w="1359" w:type="pct"/>
            <w:tcBorders>
              <w:top w:val="single" w:sz="4" w:space="0" w:color="FFFFFF" w:themeColor="background1"/>
              <w:bottom w:val="nil"/>
            </w:tcBorders>
          </w:tcPr>
          <w:p w14:paraId="1D99176C" w14:textId="77777777" w:rsidR="00072687" w:rsidRPr="00DA00D1" w:rsidRDefault="00072687" w:rsidP="00FB417A">
            <w:pPr>
              <w:spacing w:line="240" w:lineRule="auto"/>
              <w:rPr>
                <w:rFonts w:ascii="Times New Roman" w:hAnsi="Times New Roman"/>
                <w:sz w:val="20"/>
                <w:szCs w:val="20"/>
                <w:lang w:val="en-GB"/>
              </w:rPr>
            </w:pPr>
            <w:r w:rsidRPr="00DA00D1">
              <w:rPr>
                <w:rFonts w:ascii="Times New Roman" w:hAnsi="Times New Roman"/>
                <w:sz w:val="20"/>
                <w:szCs w:val="20"/>
              </w:rPr>
              <w:t xml:space="preserve">    5. 3 correlated factors (Dyce, 1996)</w:t>
            </w:r>
          </w:p>
        </w:tc>
        <w:tc>
          <w:tcPr>
            <w:tcW w:w="635" w:type="pct"/>
            <w:tcBorders>
              <w:top w:val="single" w:sz="4" w:space="0" w:color="FFFFFF" w:themeColor="background1"/>
              <w:bottom w:val="nil"/>
            </w:tcBorders>
          </w:tcPr>
          <w:p w14:paraId="1524565D"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4209.36***</w:t>
            </w:r>
          </w:p>
        </w:tc>
        <w:tc>
          <w:tcPr>
            <w:tcW w:w="281" w:type="pct"/>
            <w:tcBorders>
              <w:top w:val="single" w:sz="4" w:space="0" w:color="FFFFFF" w:themeColor="background1"/>
              <w:bottom w:val="nil"/>
            </w:tcBorders>
          </w:tcPr>
          <w:p w14:paraId="2E11F63E"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167</w:t>
            </w:r>
          </w:p>
        </w:tc>
        <w:tc>
          <w:tcPr>
            <w:tcW w:w="306" w:type="pct"/>
            <w:tcBorders>
              <w:top w:val="single" w:sz="4" w:space="0" w:color="FFFFFF" w:themeColor="background1"/>
              <w:bottom w:val="nil"/>
            </w:tcBorders>
          </w:tcPr>
          <w:p w14:paraId="022074CE"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.88</w:t>
            </w:r>
          </w:p>
        </w:tc>
        <w:tc>
          <w:tcPr>
            <w:tcW w:w="306" w:type="pct"/>
            <w:tcBorders>
              <w:top w:val="single" w:sz="4" w:space="0" w:color="FFFFFF" w:themeColor="background1"/>
              <w:bottom w:val="nil"/>
            </w:tcBorders>
          </w:tcPr>
          <w:p w14:paraId="322DB2DE"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.86</w:t>
            </w:r>
          </w:p>
        </w:tc>
        <w:tc>
          <w:tcPr>
            <w:tcW w:w="1342" w:type="pct"/>
            <w:tcBorders>
              <w:top w:val="single" w:sz="4" w:space="0" w:color="FFFFFF" w:themeColor="background1"/>
              <w:bottom w:val="nil"/>
            </w:tcBorders>
          </w:tcPr>
          <w:p w14:paraId="1E33B2B0"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.116 (.113/.119)</w:t>
            </w:r>
          </w:p>
        </w:tc>
        <w:tc>
          <w:tcPr>
            <w:tcW w:w="771" w:type="pct"/>
            <w:tcBorders>
              <w:top w:val="single" w:sz="4" w:space="0" w:color="FFFFFF" w:themeColor="background1"/>
              <w:bottom w:val="nil"/>
            </w:tcBorders>
          </w:tcPr>
          <w:p w14:paraId="405AD1B8"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30166.42</w:t>
            </w:r>
          </w:p>
        </w:tc>
      </w:tr>
      <w:tr w:rsidR="00072687" w:rsidRPr="00BC6EF5" w14:paraId="4476759C" w14:textId="77777777" w:rsidTr="00072687">
        <w:tc>
          <w:tcPr>
            <w:tcW w:w="1359" w:type="pct"/>
            <w:tcBorders>
              <w:top w:val="single" w:sz="4" w:space="0" w:color="FFFFFF" w:themeColor="background1"/>
              <w:bottom w:val="nil"/>
            </w:tcBorders>
          </w:tcPr>
          <w:p w14:paraId="7B8A9F77"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6. 3 correlated factors (Beck et al., 1974)</w:t>
            </w:r>
          </w:p>
        </w:tc>
        <w:tc>
          <w:tcPr>
            <w:tcW w:w="635" w:type="pct"/>
            <w:tcBorders>
              <w:top w:val="single" w:sz="4" w:space="0" w:color="FFFFFF" w:themeColor="background1"/>
              <w:bottom w:val="nil"/>
            </w:tcBorders>
          </w:tcPr>
          <w:p w14:paraId="1014A5A0"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5586.25***</w:t>
            </w:r>
          </w:p>
        </w:tc>
        <w:tc>
          <w:tcPr>
            <w:tcW w:w="281" w:type="pct"/>
            <w:tcBorders>
              <w:top w:val="single" w:sz="4" w:space="0" w:color="FFFFFF" w:themeColor="background1"/>
              <w:bottom w:val="nil"/>
            </w:tcBorders>
          </w:tcPr>
          <w:p w14:paraId="03229550"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167</w:t>
            </w:r>
          </w:p>
        </w:tc>
        <w:tc>
          <w:tcPr>
            <w:tcW w:w="306" w:type="pct"/>
            <w:tcBorders>
              <w:top w:val="single" w:sz="4" w:space="0" w:color="FFFFFF" w:themeColor="background1"/>
              <w:bottom w:val="nil"/>
            </w:tcBorders>
          </w:tcPr>
          <w:p w14:paraId="60C6DBA7"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.83</w:t>
            </w:r>
          </w:p>
        </w:tc>
        <w:tc>
          <w:tcPr>
            <w:tcW w:w="306" w:type="pct"/>
            <w:tcBorders>
              <w:top w:val="single" w:sz="4" w:space="0" w:color="FFFFFF" w:themeColor="background1"/>
              <w:bottom w:val="nil"/>
            </w:tcBorders>
          </w:tcPr>
          <w:p w14:paraId="47E57B59"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.81</w:t>
            </w:r>
          </w:p>
        </w:tc>
        <w:tc>
          <w:tcPr>
            <w:tcW w:w="1342" w:type="pct"/>
            <w:tcBorders>
              <w:top w:val="single" w:sz="4" w:space="0" w:color="FFFFFF" w:themeColor="background1"/>
              <w:bottom w:val="nil"/>
            </w:tcBorders>
          </w:tcPr>
          <w:p w14:paraId="49B9E278"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.134 (.131/.137)</w:t>
            </w:r>
          </w:p>
        </w:tc>
        <w:tc>
          <w:tcPr>
            <w:tcW w:w="771" w:type="pct"/>
            <w:tcBorders>
              <w:top w:val="single" w:sz="4" w:space="0" w:color="FFFFFF" w:themeColor="background1"/>
              <w:bottom w:val="nil"/>
            </w:tcBorders>
          </w:tcPr>
          <w:p w14:paraId="7B31E6F6"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31679.75</w:t>
            </w:r>
          </w:p>
        </w:tc>
      </w:tr>
      <w:tr w:rsidR="00072687" w:rsidRPr="00BC6EF5" w14:paraId="06B99115" w14:textId="77777777" w:rsidTr="00072687">
        <w:tc>
          <w:tcPr>
            <w:tcW w:w="1359" w:type="pct"/>
            <w:tcBorders>
              <w:top w:val="single" w:sz="4" w:space="0" w:color="FFFFFF" w:themeColor="background1"/>
              <w:bottom w:val="nil"/>
            </w:tcBorders>
          </w:tcPr>
          <w:p w14:paraId="0F8AC076"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7. Bifactor 2 factor (Innamorati et al., 2013)</w:t>
            </w:r>
          </w:p>
        </w:tc>
        <w:tc>
          <w:tcPr>
            <w:tcW w:w="635" w:type="pct"/>
            <w:tcBorders>
              <w:top w:val="single" w:sz="4" w:space="0" w:color="FFFFFF" w:themeColor="background1"/>
              <w:bottom w:val="nil"/>
            </w:tcBorders>
          </w:tcPr>
          <w:p w14:paraId="590619BA"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3741.52***</w:t>
            </w:r>
          </w:p>
        </w:tc>
        <w:tc>
          <w:tcPr>
            <w:tcW w:w="281" w:type="pct"/>
            <w:tcBorders>
              <w:top w:val="single" w:sz="4" w:space="0" w:color="FFFFFF" w:themeColor="background1"/>
              <w:bottom w:val="nil"/>
            </w:tcBorders>
          </w:tcPr>
          <w:p w14:paraId="5A15CA83"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150</w:t>
            </w:r>
          </w:p>
        </w:tc>
        <w:tc>
          <w:tcPr>
            <w:tcW w:w="306" w:type="pct"/>
            <w:tcBorders>
              <w:top w:val="single" w:sz="4" w:space="0" w:color="FFFFFF" w:themeColor="background1"/>
              <w:bottom w:val="nil"/>
            </w:tcBorders>
          </w:tcPr>
          <w:p w14:paraId="1106EA8B"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.89</w:t>
            </w:r>
          </w:p>
        </w:tc>
        <w:tc>
          <w:tcPr>
            <w:tcW w:w="306" w:type="pct"/>
            <w:tcBorders>
              <w:top w:val="single" w:sz="4" w:space="0" w:color="FFFFFF" w:themeColor="background1"/>
              <w:bottom w:val="nil"/>
            </w:tcBorders>
          </w:tcPr>
          <w:p w14:paraId="5160A000"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.86</w:t>
            </w:r>
          </w:p>
        </w:tc>
        <w:tc>
          <w:tcPr>
            <w:tcW w:w="1342" w:type="pct"/>
            <w:tcBorders>
              <w:top w:val="single" w:sz="4" w:space="0" w:color="FFFFFF" w:themeColor="background1"/>
              <w:bottom w:val="nil"/>
            </w:tcBorders>
          </w:tcPr>
          <w:p w14:paraId="02E7011C"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.115 (.112/.118)</w:t>
            </w:r>
          </w:p>
        </w:tc>
        <w:tc>
          <w:tcPr>
            <w:tcW w:w="771" w:type="pct"/>
            <w:tcBorders>
              <w:top w:val="single" w:sz="4" w:space="0" w:color="FFFFFF" w:themeColor="background1"/>
              <w:bottom w:val="nil"/>
            </w:tcBorders>
          </w:tcPr>
          <w:p w14:paraId="7322523B"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30305.54</w:t>
            </w:r>
          </w:p>
        </w:tc>
      </w:tr>
      <w:tr w:rsidR="00072687" w:rsidRPr="00BC6EF5" w14:paraId="7E7F9EEE" w14:textId="77777777" w:rsidTr="00072687">
        <w:tc>
          <w:tcPr>
            <w:tcW w:w="1359" w:type="pct"/>
            <w:tcBorders>
              <w:top w:val="single" w:sz="4" w:space="0" w:color="FFFFFF" w:themeColor="background1"/>
              <w:bottom w:val="nil"/>
            </w:tcBorders>
          </w:tcPr>
          <w:p w14:paraId="17FF8F8C"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8. Bifactor 3 </w:t>
            </w:r>
            <w:r w:rsidRPr="00DA00D1">
              <w:rPr>
                <w:rFonts w:ascii="Times New Roman" w:hAnsi="Times New Roman"/>
                <w:sz w:val="20"/>
                <w:szCs w:val="20"/>
                <w:lang w:val="en-GB"/>
              </w:rPr>
              <w:t>(Rosenfeld et al. 2004)</w:t>
            </w:r>
          </w:p>
        </w:tc>
        <w:tc>
          <w:tcPr>
            <w:tcW w:w="635" w:type="pct"/>
            <w:tcBorders>
              <w:top w:val="single" w:sz="4" w:space="0" w:color="FFFFFF" w:themeColor="background1"/>
              <w:bottom w:val="nil"/>
            </w:tcBorders>
          </w:tcPr>
          <w:p w14:paraId="4232BB30"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3428.65***</w:t>
            </w:r>
          </w:p>
        </w:tc>
        <w:tc>
          <w:tcPr>
            <w:tcW w:w="281" w:type="pct"/>
            <w:tcBorders>
              <w:top w:val="single" w:sz="4" w:space="0" w:color="FFFFFF" w:themeColor="background1"/>
              <w:bottom w:val="nil"/>
            </w:tcBorders>
          </w:tcPr>
          <w:p w14:paraId="2F43E54C"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151</w:t>
            </w:r>
          </w:p>
        </w:tc>
        <w:tc>
          <w:tcPr>
            <w:tcW w:w="306" w:type="pct"/>
            <w:tcBorders>
              <w:top w:val="single" w:sz="4" w:space="0" w:color="FFFFFF" w:themeColor="background1"/>
              <w:bottom w:val="nil"/>
            </w:tcBorders>
          </w:tcPr>
          <w:p w14:paraId="5AC06BAD"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.90</w:t>
            </w:r>
          </w:p>
        </w:tc>
        <w:tc>
          <w:tcPr>
            <w:tcW w:w="306" w:type="pct"/>
            <w:tcBorders>
              <w:top w:val="single" w:sz="4" w:space="0" w:color="FFFFFF" w:themeColor="background1"/>
              <w:bottom w:val="nil"/>
            </w:tcBorders>
          </w:tcPr>
          <w:p w14:paraId="22EFA83D"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.87</w:t>
            </w:r>
          </w:p>
        </w:tc>
        <w:tc>
          <w:tcPr>
            <w:tcW w:w="1342" w:type="pct"/>
            <w:tcBorders>
              <w:top w:val="single" w:sz="4" w:space="0" w:color="FFFFFF" w:themeColor="background1"/>
              <w:bottom w:val="nil"/>
            </w:tcBorders>
          </w:tcPr>
          <w:p w14:paraId="5F15DE36"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.110 (.106/.113)</w:t>
            </w:r>
          </w:p>
        </w:tc>
        <w:tc>
          <w:tcPr>
            <w:tcW w:w="771" w:type="pct"/>
            <w:tcBorders>
              <w:top w:val="single" w:sz="4" w:space="0" w:color="FFFFFF" w:themeColor="background1"/>
              <w:bottom w:val="nil"/>
            </w:tcBorders>
          </w:tcPr>
          <w:p w14:paraId="64FAA458"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30823.72</w:t>
            </w:r>
          </w:p>
        </w:tc>
      </w:tr>
      <w:tr w:rsidR="00072687" w:rsidRPr="00BC6EF5" w14:paraId="3E547E2D" w14:textId="77777777" w:rsidTr="00072687">
        <w:tc>
          <w:tcPr>
            <w:tcW w:w="1359" w:type="pct"/>
            <w:tcBorders>
              <w:top w:val="single" w:sz="4" w:space="0" w:color="FFFFFF" w:themeColor="background1"/>
              <w:bottom w:val="nil"/>
            </w:tcBorders>
          </w:tcPr>
          <w:p w14:paraId="0100FDEF"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9. Bifactor 3 (Hill et al., 1988)</w:t>
            </w:r>
          </w:p>
        </w:tc>
        <w:tc>
          <w:tcPr>
            <w:tcW w:w="635" w:type="pct"/>
            <w:tcBorders>
              <w:top w:val="single" w:sz="4" w:space="0" w:color="FFFFFF" w:themeColor="background1"/>
              <w:bottom w:val="nil"/>
            </w:tcBorders>
          </w:tcPr>
          <w:p w14:paraId="1E1A7BD7"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3705.47***</w:t>
            </w:r>
          </w:p>
        </w:tc>
        <w:tc>
          <w:tcPr>
            <w:tcW w:w="281" w:type="pct"/>
            <w:tcBorders>
              <w:top w:val="single" w:sz="4" w:space="0" w:color="FFFFFF" w:themeColor="background1"/>
              <w:bottom w:val="nil"/>
            </w:tcBorders>
          </w:tcPr>
          <w:p w14:paraId="790D9B8E"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150</w:t>
            </w:r>
          </w:p>
        </w:tc>
        <w:tc>
          <w:tcPr>
            <w:tcW w:w="306" w:type="pct"/>
            <w:tcBorders>
              <w:top w:val="single" w:sz="4" w:space="0" w:color="FFFFFF" w:themeColor="background1"/>
              <w:bottom w:val="nil"/>
            </w:tcBorders>
          </w:tcPr>
          <w:p w14:paraId="1A1581A0"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.89</w:t>
            </w:r>
          </w:p>
        </w:tc>
        <w:tc>
          <w:tcPr>
            <w:tcW w:w="306" w:type="pct"/>
            <w:tcBorders>
              <w:top w:val="single" w:sz="4" w:space="0" w:color="FFFFFF" w:themeColor="background1"/>
              <w:bottom w:val="nil"/>
            </w:tcBorders>
          </w:tcPr>
          <w:p w14:paraId="461A89B4"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.86</w:t>
            </w:r>
          </w:p>
        </w:tc>
        <w:tc>
          <w:tcPr>
            <w:tcW w:w="1342" w:type="pct"/>
            <w:tcBorders>
              <w:top w:val="single" w:sz="4" w:space="0" w:color="FFFFFF" w:themeColor="background1"/>
              <w:bottom w:val="nil"/>
            </w:tcBorders>
          </w:tcPr>
          <w:p w14:paraId="0321892C"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.114 (.111/.118)</w:t>
            </w:r>
          </w:p>
        </w:tc>
        <w:tc>
          <w:tcPr>
            <w:tcW w:w="771" w:type="pct"/>
            <w:tcBorders>
              <w:top w:val="single" w:sz="4" w:space="0" w:color="FFFFFF" w:themeColor="background1"/>
              <w:bottom w:val="nil"/>
            </w:tcBorders>
          </w:tcPr>
          <w:p w14:paraId="38981B1A"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29848.79</w:t>
            </w:r>
          </w:p>
        </w:tc>
      </w:tr>
      <w:tr w:rsidR="00072687" w:rsidRPr="00BC6EF5" w14:paraId="556E3932" w14:textId="77777777" w:rsidTr="00072687">
        <w:tc>
          <w:tcPr>
            <w:tcW w:w="1359" w:type="pct"/>
            <w:tcBorders>
              <w:top w:val="single" w:sz="4" w:space="0" w:color="FFFFFF" w:themeColor="background1"/>
              <w:bottom w:val="nil"/>
            </w:tcBorders>
          </w:tcPr>
          <w:p w14:paraId="4A796B00"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10. Bifactor 3 (Dyce, 1996)</w:t>
            </w:r>
          </w:p>
        </w:tc>
        <w:tc>
          <w:tcPr>
            <w:tcW w:w="635" w:type="pct"/>
            <w:tcBorders>
              <w:top w:val="single" w:sz="4" w:space="0" w:color="FFFFFF" w:themeColor="background1"/>
              <w:bottom w:val="nil"/>
            </w:tcBorders>
          </w:tcPr>
          <w:p w14:paraId="2F0AB2FF"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2552.16***</w:t>
            </w:r>
          </w:p>
        </w:tc>
        <w:tc>
          <w:tcPr>
            <w:tcW w:w="281" w:type="pct"/>
            <w:tcBorders>
              <w:top w:val="single" w:sz="4" w:space="0" w:color="FFFFFF" w:themeColor="background1"/>
              <w:bottom w:val="nil"/>
            </w:tcBorders>
          </w:tcPr>
          <w:p w14:paraId="4881ABDD"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150</w:t>
            </w:r>
          </w:p>
        </w:tc>
        <w:tc>
          <w:tcPr>
            <w:tcW w:w="306" w:type="pct"/>
            <w:tcBorders>
              <w:top w:val="single" w:sz="4" w:space="0" w:color="FFFFFF" w:themeColor="background1"/>
              <w:bottom w:val="nil"/>
            </w:tcBorders>
          </w:tcPr>
          <w:p w14:paraId="31AB2536"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.93</w:t>
            </w:r>
          </w:p>
        </w:tc>
        <w:tc>
          <w:tcPr>
            <w:tcW w:w="306" w:type="pct"/>
            <w:tcBorders>
              <w:top w:val="single" w:sz="4" w:space="0" w:color="FFFFFF" w:themeColor="background1"/>
              <w:bottom w:val="nil"/>
            </w:tcBorders>
          </w:tcPr>
          <w:p w14:paraId="0DBF5FFD"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.91</w:t>
            </w:r>
          </w:p>
        </w:tc>
        <w:tc>
          <w:tcPr>
            <w:tcW w:w="1342" w:type="pct"/>
            <w:tcBorders>
              <w:top w:val="single" w:sz="4" w:space="0" w:color="FFFFFF" w:themeColor="background1"/>
              <w:bottom w:val="nil"/>
            </w:tcBorders>
          </w:tcPr>
          <w:p w14:paraId="01D21873"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.094 (.091/.097)</w:t>
            </w:r>
          </w:p>
        </w:tc>
        <w:tc>
          <w:tcPr>
            <w:tcW w:w="771" w:type="pct"/>
            <w:tcBorders>
              <w:top w:val="single" w:sz="4" w:space="0" w:color="FFFFFF" w:themeColor="background1"/>
              <w:bottom w:val="nil"/>
            </w:tcBorders>
          </w:tcPr>
          <w:p w14:paraId="74009558" w14:textId="77777777" w:rsidR="00072687" w:rsidRPr="00DA00D1" w:rsidRDefault="00072687" w:rsidP="00FB417A">
            <w:pPr>
              <w:spacing w:line="240" w:lineRule="auto"/>
              <w:jc w:val="center"/>
              <w:rPr>
                <w:rFonts w:ascii="Times New Roman" w:hAnsi="Times New Roman"/>
                <w:sz w:val="20"/>
                <w:szCs w:val="20"/>
              </w:rPr>
            </w:pPr>
            <w:r w:rsidRPr="00DA00D1">
              <w:rPr>
                <w:rFonts w:ascii="Times New Roman" w:hAnsi="Times New Roman"/>
                <w:sz w:val="20"/>
                <w:szCs w:val="20"/>
              </w:rPr>
              <w:t>29197.09</w:t>
            </w:r>
          </w:p>
        </w:tc>
      </w:tr>
      <w:tr w:rsidR="00072687" w:rsidRPr="00BC6EF5" w14:paraId="5C447760" w14:textId="77777777" w:rsidTr="00072687">
        <w:tc>
          <w:tcPr>
            <w:tcW w:w="1359" w:type="pct"/>
            <w:tcBorders>
              <w:top w:val="single" w:sz="4" w:space="0" w:color="FFFFFF" w:themeColor="background1"/>
              <w:bottom w:val="nil"/>
            </w:tcBorders>
          </w:tcPr>
          <w:p w14:paraId="0095170C" w14:textId="77777777" w:rsidR="00072687" w:rsidRPr="00DA00D1" w:rsidRDefault="00072687" w:rsidP="00FB417A">
            <w:pPr>
              <w:spacing w:after="240" w:line="240" w:lineRule="auto"/>
              <w:rPr>
                <w:rFonts w:ascii="Times New Roman" w:hAnsi="Times New Roman"/>
                <w:sz w:val="20"/>
                <w:szCs w:val="20"/>
              </w:rPr>
            </w:pPr>
            <w:r w:rsidRPr="00DA00D1">
              <w:rPr>
                <w:rFonts w:ascii="Times New Roman" w:hAnsi="Times New Roman"/>
                <w:sz w:val="20"/>
                <w:szCs w:val="20"/>
              </w:rPr>
              <w:t xml:space="preserve">    11. Bifactor 3 (Beck et al., 1974)</w:t>
            </w:r>
          </w:p>
        </w:tc>
        <w:tc>
          <w:tcPr>
            <w:tcW w:w="635" w:type="pct"/>
            <w:tcBorders>
              <w:top w:val="single" w:sz="4" w:space="0" w:color="FFFFFF" w:themeColor="background1"/>
              <w:bottom w:val="nil"/>
            </w:tcBorders>
          </w:tcPr>
          <w:p w14:paraId="72A1DFB4" w14:textId="77777777" w:rsidR="00072687" w:rsidRPr="00DA00D1" w:rsidRDefault="00072687" w:rsidP="00FB417A">
            <w:pPr>
              <w:spacing w:after="240" w:line="240" w:lineRule="auto"/>
              <w:jc w:val="center"/>
              <w:rPr>
                <w:rFonts w:ascii="Times New Roman" w:hAnsi="Times New Roman"/>
                <w:sz w:val="20"/>
                <w:szCs w:val="20"/>
              </w:rPr>
            </w:pPr>
            <w:r w:rsidRPr="00DA00D1">
              <w:rPr>
                <w:rFonts w:ascii="Times New Roman" w:hAnsi="Times New Roman"/>
                <w:sz w:val="20"/>
                <w:szCs w:val="20"/>
              </w:rPr>
              <w:t>4658.11***</w:t>
            </w:r>
          </w:p>
        </w:tc>
        <w:tc>
          <w:tcPr>
            <w:tcW w:w="281" w:type="pct"/>
            <w:tcBorders>
              <w:top w:val="single" w:sz="4" w:space="0" w:color="FFFFFF" w:themeColor="background1"/>
              <w:bottom w:val="nil"/>
            </w:tcBorders>
          </w:tcPr>
          <w:p w14:paraId="470FED02" w14:textId="77777777" w:rsidR="00072687" w:rsidRPr="00DA00D1" w:rsidRDefault="00072687" w:rsidP="00FB417A">
            <w:pPr>
              <w:spacing w:after="240" w:line="240" w:lineRule="auto"/>
              <w:jc w:val="center"/>
              <w:rPr>
                <w:rFonts w:ascii="Times New Roman" w:hAnsi="Times New Roman"/>
                <w:sz w:val="20"/>
                <w:szCs w:val="20"/>
              </w:rPr>
            </w:pPr>
            <w:r w:rsidRPr="00DA00D1">
              <w:rPr>
                <w:rFonts w:ascii="Times New Roman" w:hAnsi="Times New Roman"/>
                <w:sz w:val="20"/>
                <w:szCs w:val="20"/>
              </w:rPr>
              <w:t>150</w:t>
            </w:r>
          </w:p>
        </w:tc>
        <w:tc>
          <w:tcPr>
            <w:tcW w:w="306" w:type="pct"/>
            <w:tcBorders>
              <w:top w:val="single" w:sz="4" w:space="0" w:color="FFFFFF" w:themeColor="background1"/>
              <w:bottom w:val="nil"/>
            </w:tcBorders>
          </w:tcPr>
          <w:p w14:paraId="49044B67" w14:textId="77777777" w:rsidR="00072687" w:rsidRPr="00DA00D1" w:rsidRDefault="00072687" w:rsidP="00FB417A">
            <w:pPr>
              <w:spacing w:after="240" w:line="240" w:lineRule="auto"/>
              <w:jc w:val="center"/>
              <w:rPr>
                <w:rFonts w:ascii="Times New Roman" w:hAnsi="Times New Roman"/>
                <w:sz w:val="20"/>
                <w:szCs w:val="20"/>
              </w:rPr>
            </w:pPr>
            <w:r w:rsidRPr="00DA00D1">
              <w:rPr>
                <w:rFonts w:ascii="Times New Roman" w:hAnsi="Times New Roman"/>
                <w:sz w:val="20"/>
                <w:szCs w:val="20"/>
              </w:rPr>
              <w:t>.86</w:t>
            </w:r>
          </w:p>
        </w:tc>
        <w:tc>
          <w:tcPr>
            <w:tcW w:w="306" w:type="pct"/>
            <w:tcBorders>
              <w:top w:val="single" w:sz="4" w:space="0" w:color="FFFFFF" w:themeColor="background1"/>
              <w:bottom w:val="nil"/>
            </w:tcBorders>
          </w:tcPr>
          <w:p w14:paraId="44CD9AEA" w14:textId="77777777" w:rsidR="00072687" w:rsidRPr="00DA00D1" w:rsidRDefault="00072687" w:rsidP="00FB417A">
            <w:pPr>
              <w:spacing w:after="240" w:line="240" w:lineRule="auto"/>
              <w:jc w:val="center"/>
              <w:rPr>
                <w:rFonts w:ascii="Times New Roman" w:hAnsi="Times New Roman"/>
                <w:sz w:val="20"/>
                <w:szCs w:val="20"/>
              </w:rPr>
            </w:pPr>
            <w:r w:rsidRPr="00DA00D1">
              <w:rPr>
                <w:rFonts w:ascii="Times New Roman" w:hAnsi="Times New Roman"/>
                <w:sz w:val="20"/>
                <w:szCs w:val="20"/>
              </w:rPr>
              <w:t>.82</w:t>
            </w:r>
          </w:p>
        </w:tc>
        <w:tc>
          <w:tcPr>
            <w:tcW w:w="1342" w:type="pct"/>
            <w:tcBorders>
              <w:top w:val="single" w:sz="4" w:space="0" w:color="FFFFFF" w:themeColor="background1"/>
              <w:bottom w:val="nil"/>
            </w:tcBorders>
          </w:tcPr>
          <w:p w14:paraId="1EBCDD73" w14:textId="77777777" w:rsidR="00072687" w:rsidRPr="00DA00D1" w:rsidRDefault="00072687" w:rsidP="00FB417A">
            <w:pPr>
              <w:spacing w:after="240" w:line="240" w:lineRule="auto"/>
              <w:jc w:val="center"/>
              <w:rPr>
                <w:rFonts w:ascii="Times New Roman" w:hAnsi="Times New Roman"/>
                <w:sz w:val="20"/>
                <w:szCs w:val="20"/>
              </w:rPr>
            </w:pPr>
            <w:r w:rsidRPr="00DA00D1">
              <w:rPr>
                <w:rFonts w:ascii="Times New Roman" w:hAnsi="Times New Roman"/>
                <w:sz w:val="20"/>
                <w:szCs w:val="20"/>
              </w:rPr>
              <w:t>.130 (.126/.132)</w:t>
            </w:r>
          </w:p>
        </w:tc>
        <w:tc>
          <w:tcPr>
            <w:tcW w:w="771" w:type="pct"/>
            <w:tcBorders>
              <w:top w:val="single" w:sz="4" w:space="0" w:color="FFFFFF" w:themeColor="background1"/>
              <w:bottom w:val="nil"/>
            </w:tcBorders>
          </w:tcPr>
          <w:p w14:paraId="4E884178" w14:textId="77777777" w:rsidR="00072687" w:rsidRPr="00DA00D1" w:rsidRDefault="00072687" w:rsidP="00FB417A">
            <w:pPr>
              <w:spacing w:after="240" w:line="240" w:lineRule="auto"/>
              <w:jc w:val="center"/>
              <w:rPr>
                <w:rFonts w:ascii="Times New Roman" w:hAnsi="Times New Roman"/>
                <w:sz w:val="20"/>
                <w:szCs w:val="20"/>
              </w:rPr>
            </w:pPr>
            <w:r w:rsidRPr="00DA00D1">
              <w:rPr>
                <w:rFonts w:ascii="Times New Roman" w:hAnsi="Times New Roman"/>
                <w:sz w:val="20"/>
                <w:szCs w:val="20"/>
              </w:rPr>
              <w:t>30421.32</w:t>
            </w:r>
          </w:p>
        </w:tc>
      </w:tr>
      <w:tr w:rsidR="00072687" w:rsidRPr="00BC6EF5" w14:paraId="3A7AF32B" w14:textId="77777777" w:rsidTr="00072687">
        <w:tc>
          <w:tcPr>
            <w:tcW w:w="1359" w:type="pct"/>
            <w:tcBorders>
              <w:top w:val="nil"/>
              <w:bottom w:val="nil"/>
            </w:tcBorders>
          </w:tcPr>
          <w:p w14:paraId="49A49576"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12. CFA-MTMM  2 factor</w:t>
            </w:r>
          </w:p>
        </w:tc>
        <w:tc>
          <w:tcPr>
            <w:tcW w:w="635" w:type="pct"/>
            <w:tcBorders>
              <w:top w:val="nil"/>
              <w:bottom w:val="nil"/>
            </w:tcBorders>
          </w:tcPr>
          <w:p w14:paraId="4A06A5CF"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605.25***</w:t>
            </w:r>
          </w:p>
        </w:tc>
        <w:tc>
          <w:tcPr>
            <w:tcW w:w="281" w:type="pct"/>
            <w:tcBorders>
              <w:top w:val="nil"/>
              <w:bottom w:val="nil"/>
            </w:tcBorders>
          </w:tcPr>
          <w:p w14:paraId="7C13DD26"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148</w:t>
            </w:r>
          </w:p>
        </w:tc>
        <w:tc>
          <w:tcPr>
            <w:tcW w:w="306" w:type="pct"/>
            <w:tcBorders>
              <w:top w:val="nil"/>
              <w:bottom w:val="nil"/>
            </w:tcBorders>
          </w:tcPr>
          <w:p w14:paraId="2117EAAD"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.98</w:t>
            </w:r>
          </w:p>
        </w:tc>
        <w:tc>
          <w:tcPr>
            <w:tcW w:w="306" w:type="pct"/>
            <w:tcBorders>
              <w:top w:val="nil"/>
              <w:bottom w:val="nil"/>
            </w:tcBorders>
          </w:tcPr>
          <w:p w14:paraId="2D92A9AB"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.98</w:t>
            </w:r>
          </w:p>
        </w:tc>
        <w:tc>
          <w:tcPr>
            <w:tcW w:w="1342" w:type="pct"/>
            <w:tcBorders>
              <w:top w:val="nil"/>
              <w:bottom w:val="nil"/>
            </w:tcBorders>
          </w:tcPr>
          <w:p w14:paraId="6E83CF26"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.041 (.038/.045)</w:t>
            </w:r>
          </w:p>
        </w:tc>
        <w:tc>
          <w:tcPr>
            <w:tcW w:w="771" w:type="pct"/>
            <w:tcBorders>
              <w:top w:val="nil"/>
              <w:bottom w:val="nil"/>
            </w:tcBorders>
          </w:tcPr>
          <w:p w14:paraId="51AED053"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28851.96</w:t>
            </w:r>
          </w:p>
        </w:tc>
      </w:tr>
      <w:tr w:rsidR="00072687" w:rsidRPr="00BC6EF5" w14:paraId="6277C93C" w14:textId="77777777" w:rsidTr="00072687">
        <w:tc>
          <w:tcPr>
            <w:tcW w:w="1359" w:type="pct"/>
            <w:tcBorders>
              <w:top w:val="nil"/>
              <w:bottom w:val="nil"/>
            </w:tcBorders>
          </w:tcPr>
          <w:p w14:paraId="19CF8B7F"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13. CFA-MTMM  3 factors </w:t>
            </w:r>
            <w:r w:rsidRPr="00DA00D1">
              <w:rPr>
                <w:rFonts w:ascii="Times New Roman" w:hAnsi="Times New Roman"/>
                <w:sz w:val="20"/>
                <w:szCs w:val="20"/>
                <w:lang w:val="en-GB"/>
              </w:rPr>
              <w:t>(Rosenfeld et al. 2004)</w:t>
            </w:r>
          </w:p>
        </w:tc>
        <w:tc>
          <w:tcPr>
            <w:tcW w:w="635" w:type="pct"/>
            <w:tcBorders>
              <w:top w:val="nil"/>
              <w:bottom w:val="nil"/>
            </w:tcBorders>
          </w:tcPr>
          <w:p w14:paraId="4A273691"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508.67***</w:t>
            </w:r>
          </w:p>
        </w:tc>
        <w:tc>
          <w:tcPr>
            <w:tcW w:w="281" w:type="pct"/>
            <w:tcBorders>
              <w:top w:val="nil"/>
              <w:bottom w:val="nil"/>
            </w:tcBorders>
          </w:tcPr>
          <w:p w14:paraId="5D6531B0"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146</w:t>
            </w:r>
          </w:p>
        </w:tc>
        <w:tc>
          <w:tcPr>
            <w:tcW w:w="306" w:type="pct"/>
            <w:tcBorders>
              <w:top w:val="nil"/>
              <w:bottom w:val="nil"/>
            </w:tcBorders>
          </w:tcPr>
          <w:p w14:paraId="0E30250D"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.99</w:t>
            </w:r>
          </w:p>
        </w:tc>
        <w:tc>
          <w:tcPr>
            <w:tcW w:w="306" w:type="pct"/>
            <w:tcBorders>
              <w:top w:val="nil"/>
              <w:bottom w:val="nil"/>
            </w:tcBorders>
          </w:tcPr>
          <w:p w14:paraId="680A1DB7"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.99</w:t>
            </w:r>
          </w:p>
        </w:tc>
        <w:tc>
          <w:tcPr>
            <w:tcW w:w="1342" w:type="pct"/>
            <w:tcBorders>
              <w:top w:val="nil"/>
              <w:bottom w:val="nil"/>
            </w:tcBorders>
          </w:tcPr>
          <w:p w14:paraId="6722E5F2"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.037 (.034/.041)</w:t>
            </w:r>
          </w:p>
        </w:tc>
        <w:tc>
          <w:tcPr>
            <w:tcW w:w="771" w:type="pct"/>
            <w:tcBorders>
              <w:top w:val="nil"/>
              <w:bottom w:val="nil"/>
            </w:tcBorders>
          </w:tcPr>
          <w:p w14:paraId="40DC6768"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28673.58</w:t>
            </w:r>
          </w:p>
        </w:tc>
      </w:tr>
      <w:tr w:rsidR="00072687" w:rsidRPr="00BC6EF5" w14:paraId="29F82953" w14:textId="77777777" w:rsidTr="00072687">
        <w:tc>
          <w:tcPr>
            <w:tcW w:w="1359" w:type="pct"/>
            <w:tcBorders>
              <w:top w:val="nil"/>
              <w:bottom w:val="nil"/>
            </w:tcBorders>
          </w:tcPr>
          <w:p w14:paraId="286FF570"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14. CFA-MTMM  3 factors (Hill et al., 1988)</w:t>
            </w:r>
          </w:p>
        </w:tc>
        <w:tc>
          <w:tcPr>
            <w:tcW w:w="635" w:type="pct"/>
            <w:tcBorders>
              <w:top w:val="nil"/>
              <w:bottom w:val="nil"/>
            </w:tcBorders>
          </w:tcPr>
          <w:p w14:paraId="6A27A014"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575.59***</w:t>
            </w:r>
          </w:p>
        </w:tc>
        <w:tc>
          <w:tcPr>
            <w:tcW w:w="281" w:type="pct"/>
            <w:tcBorders>
              <w:top w:val="nil"/>
              <w:bottom w:val="nil"/>
            </w:tcBorders>
          </w:tcPr>
          <w:p w14:paraId="0D3509AB"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146</w:t>
            </w:r>
          </w:p>
        </w:tc>
        <w:tc>
          <w:tcPr>
            <w:tcW w:w="306" w:type="pct"/>
            <w:tcBorders>
              <w:top w:val="nil"/>
              <w:bottom w:val="nil"/>
            </w:tcBorders>
          </w:tcPr>
          <w:p w14:paraId="46C095E6"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.99</w:t>
            </w:r>
          </w:p>
        </w:tc>
        <w:tc>
          <w:tcPr>
            <w:tcW w:w="306" w:type="pct"/>
            <w:tcBorders>
              <w:top w:val="nil"/>
              <w:bottom w:val="nil"/>
            </w:tcBorders>
          </w:tcPr>
          <w:p w14:paraId="65437BE8"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.98</w:t>
            </w:r>
          </w:p>
        </w:tc>
        <w:tc>
          <w:tcPr>
            <w:tcW w:w="1342" w:type="pct"/>
            <w:tcBorders>
              <w:top w:val="nil"/>
              <w:bottom w:val="nil"/>
            </w:tcBorders>
          </w:tcPr>
          <w:p w14:paraId="68F56DF0"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.040 (.037/.044)</w:t>
            </w:r>
          </w:p>
        </w:tc>
        <w:tc>
          <w:tcPr>
            <w:tcW w:w="771" w:type="pct"/>
            <w:tcBorders>
              <w:top w:val="nil"/>
              <w:bottom w:val="nil"/>
            </w:tcBorders>
          </w:tcPr>
          <w:p w14:paraId="2A87774A"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28684.39</w:t>
            </w:r>
          </w:p>
        </w:tc>
      </w:tr>
      <w:tr w:rsidR="00072687" w:rsidRPr="00BC6EF5" w14:paraId="46B6A23E" w14:textId="77777777" w:rsidTr="00072687">
        <w:tc>
          <w:tcPr>
            <w:tcW w:w="1359" w:type="pct"/>
            <w:tcBorders>
              <w:top w:val="nil"/>
              <w:bottom w:val="nil"/>
            </w:tcBorders>
          </w:tcPr>
          <w:p w14:paraId="30562E05" w14:textId="77777777" w:rsidR="00072687" w:rsidRPr="00DA00D1" w:rsidRDefault="00072687" w:rsidP="00FB417A">
            <w:pPr>
              <w:spacing w:line="240" w:lineRule="auto"/>
              <w:rPr>
                <w:rFonts w:ascii="Times New Roman" w:hAnsi="Times New Roman"/>
                <w:sz w:val="20"/>
                <w:szCs w:val="20"/>
              </w:rPr>
            </w:pPr>
            <w:r w:rsidRPr="00DA00D1">
              <w:rPr>
                <w:rFonts w:ascii="Times New Roman" w:hAnsi="Times New Roman"/>
                <w:sz w:val="20"/>
                <w:szCs w:val="20"/>
              </w:rPr>
              <w:t xml:space="preserve">    15. CFA-MTMM  3 factors (Dyce, 1996)</w:t>
            </w:r>
          </w:p>
        </w:tc>
        <w:tc>
          <w:tcPr>
            <w:tcW w:w="635" w:type="pct"/>
            <w:tcBorders>
              <w:top w:val="nil"/>
              <w:bottom w:val="nil"/>
            </w:tcBorders>
          </w:tcPr>
          <w:p w14:paraId="753039A0"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513.97***</w:t>
            </w:r>
          </w:p>
        </w:tc>
        <w:tc>
          <w:tcPr>
            <w:tcW w:w="281" w:type="pct"/>
            <w:tcBorders>
              <w:top w:val="nil"/>
              <w:bottom w:val="nil"/>
            </w:tcBorders>
          </w:tcPr>
          <w:p w14:paraId="561F97B9"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146</w:t>
            </w:r>
          </w:p>
        </w:tc>
        <w:tc>
          <w:tcPr>
            <w:tcW w:w="306" w:type="pct"/>
            <w:tcBorders>
              <w:top w:val="nil"/>
              <w:bottom w:val="nil"/>
            </w:tcBorders>
          </w:tcPr>
          <w:p w14:paraId="150C83EE"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.99</w:t>
            </w:r>
          </w:p>
        </w:tc>
        <w:tc>
          <w:tcPr>
            <w:tcW w:w="306" w:type="pct"/>
            <w:tcBorders>
              <w:top w:val="nil"/>
              <w:bottom w:val="nil"/>
            </w:tcBorders>
          </w:tcPr>
          <w:p w14:paraId="1C2DEE45"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.99</w:t>
            </w:r>
          </w:p>
        </w:tc>
        <w:tc>
          <w:tcPr>
            <w:tcW w:w="1342" w:type="pct"/>
            <w:tcBorders>
              <w:top w:val="nil"/>
              <w:bottom w:val="nil"/>
            </w:tcBorders>
          </w:tcPr>
          <w:p w14:paraId="291A985F"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.037 (.034/.041)</w:t>
            </w:r>
          </w:p>
        </w:tc>
        <w:tc>
          <w:tcPr>
            <w:tcW w:w="771" w:type="pct"/>
            <w:tcBorders>
              <w:top w:val="nil"/>
              <w:bottom w:val="nil"/>
            </w:tcBorders>
          </w:tcPr>
          <w:p w14:paraId="7C543D0A"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28674.52</w:t>
            </w:r>
          </w:p>
        </w:tc>
      </w:tr>
      <w:tr w:rsidR="00072687" w:rsidRPr="00BC6EF5" w14:paraId="13870919" w14:textId="77777777" w:rsidTr="00072687">
        <w:tc>
          <w:tcPr>
            <w:tcW w:w="1359" w:type="pct"/>
            <w:tcBorders>
              <w:top w:val="nil"/>
              <w:bottom w:val="nil"/>
            </w:tcBorders>
          </w:tcPr>
          <w:p w14:paraId="677AF6DE" w14:textId="77777777" w:rsidR="00072687" w:rsidRPr="00DA00D1" w:rsidRDefault="00072687" w:rsidP="00FB417A">
            <w:pPr>
              <w:spacing w:after="0" w:line="240" w:lineRule="auto"/>
              <w:rPr>
                <w:rFonts w:ascii="Times New Roman" w:hAnsi="Times New Roman"/>
                <w:sz w:val="20"/>
                <w:szCs w:val="20"/>
              </w:rPr>
            </w:pPr>
            <w:r w:rsidRPr="00DA00D1">
              <w:rPr>
                <w:rFonts w:ascii="Times New Roman" w:hAnsi="Times New Roman"/>
                <w:sz w:val="20"/>
                <w:szCs w:val="20"/>
              </w:rPr>
              <w:t xml:space="preserve">    16. CFA-MTMM  3 factors (Beck et al., 1974)</w:t>
            </w:r>
          </w:p>
        </w:tc>
        <w:tc>
          <w:tcPr>
            <w:tcW w:w="635" w:type="pct"/>
            <w:tcBorders>
              <w:top w:val="nil"/>
              <w:bottom w:val="nil"/>
            </w:tcBorders>
          </w:tcPr>
          <w:p w14:paraId="735D9463"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589.81***</w:t>
            </w:r>
          </w:p>
        </w:tc>
        <w:tc>
          <w:tcPr>
            <w:tcW w:w="281" w:type="pct"/>
            <w:tcBorders>
              <w:top w:val="nil"/>
              <w:bottom w:val="nil"/>
            </w:tcBorders>
          </w:tcPr>
          <w:p w14:paraId="68128FD3"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146</w:t>
            </w:r>
          </w:p>
        </w:tc>
        <w:tc>
          <w:tcPr>
            <w:tcW w:w="306" w:type="pct"/>
            <w:tcBorders>
              <w:top w:val="nil"/>
              <w:bottom w:val="nil"/>
            </w:tcBorders>
          </w:tcPr>
          <w:p w14:paraId="2B248737"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.99</w:t>
            </w:r>
          </w:p>
        </w:tc>
        <w:tc>
          <w:tcPr>
            <w:tcW w:w="306" w:type="pct"/>
            <w:tcBorders>
              <w:top w:val="nil"/>
              <w:bottom w:val="nil"/>
            </w:tcBorders>
          </w:tcPr>
          <w:p w14:paraId="33642299"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.98</w:t>
            </w:r>
          </w:p>
        </w:tc>
        <w:tc>
          <w:tcPr>
            <w:tcW w:w="1342" w:type="pct"/>
            <w:tcBorders>
              <w:top w:val="nil"/>
              <w:bottom w:val="nil"/>
            </w:tcBorders>
          </w:tcPr>
          <w:p w14:paraId="2390045A"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.040 (.037/.044)</w:t>
            </w:r>
          </w:p>
        </w:tc>
        <w:tc>
          <w:tcPr>
            <w:tcW w:w="771" w:type="pct"/>
            <w:tcBorders>
              <w:top w:val="nil"/>
              <w:bottom w:val="nil"/>
            </w:tcBorders>
          </w:tcPr>
          <w:p w14:paraId="6703B015" w14:textId="77777777" w:rsidR="00072687" w:rsidRPr="00DA00D1" w:rsidRDefault="00072687" w:rsidP="00FB417A">
            <w:pPr>
              <w:spacing w:after="0" w:line="240" w:lineRule="auto"/>
              <w:jc w:val="center"/>
              <w:rPr>
                <w:rFonts w:ascii="Times New Roman" w:hAnsi="Times New Roman"/>
                <w:sz w:val="20"/>
                <w:szCs w:val="20"/>
              </w:rPr>
            </w:pPr>
            <w:r w:rsidRPr="00DA00D1">
              <w:rPr>
                <w:rFonts w:ascii="Times New Roman" w:hAnsi="Times New Roman"/>
                <w:sz w:val="20"/>
                <w:szCs w:val="20"/>
              </w:rPr>
              <w:t>28699.03</w:t>
            </w:r>
          </w:p>
        </w:tc>
      </w:tr>
      <w:tr w:rsidR="00072687" w:rsidRPr="00BC6EF5" w14:paraId="64CA7D9F" w14:textId="77777777" w:rsidTr="00072687">
        <w:tc>
          <w:tcPr>
            <w:tcW w:w="1359" w:type="pct"/>
            <w:tcBorders>
              <w:top w:val="nil"/>
            </w:tcBorders>
          </w:tcPr>
          <w:p w14:paraId="3E74B409" w14:textId="77777777" w:rsidR="00072687" w:rsidRPr="00DA00D1" w:rsidRDefault="00072687" w:rsidP="00FB417A">
            <w:pPr>
              <w:spacing w:after="0" w:line="240" w:lineRule="auto"/>
              <w:rPr>
                <w:rFonts w:ascii="Times New Roman" w:hAnsi="Times New Roman"/>
                <w:sz w:val="20"/>
                <w:szCs w:val="20"/>
              </w:rPr>
            </w:pPr>
          </w:p>
        </w:tc>
        <w:tc>
          <w:tcPr>
            <w:tcW w:w="635" w:type="pct"/>
            <w:tcBorders>
              <w:top w:val="nil"/>
            </w:tcBorders>
          </w:tcPr>
          <w:p w14:paraId="1E2BA0B4" w14:textId="77777777" w:rsidR="00072687" w:rsidRPr="00DA00D1" w:rsidRDefault="00072687" w:rsidP="00FB417A">
            <w:pPr>
              <w:spacing w:after="0" w:line="240" w:lineRule="auto"/>
              <w:jc w:val="center"/>
              <w:rPr>
                <w:rFonts w:ascii="Times New Roman" w:hAnsi="Times New Roman"/>
                <w:sz w:val="20"/>
                <w:szCs w:val="20"/>
              </w:rPr>
            </w:pPr>
          </w:p>
        </w:tc>
        <w:tc>
          <w:tcPr>
            <w:tcW w:w="281" w:type="pct"/>
            <w:tcBorders>
              <w:top w:val="nil"/>
            </w:tcBorders>
          </w:tcPr>
          <w:p w14:paraId="0AC0CE4B" w14:textId="77777777" w:rsidR="00072687" w:rsidRPr="00DA00D1" w:rsidRDefault="00072687" w:rsidP="00FB417A">
            <w:pPr>
              <w:spacing w:after="0" w:line="240" w:lineRule="auto"/>
              <w:jc w:val="center"/>
              <w:rPr>
                <w:rFonts w:ascii="Times New Roman" w:hAnsi="Times New Roman"/>
                <w:sz w:val="20"/>
                <w:szCs w:val="20"/>
              </w:rPr>
            </w:pPr>
          </w:p>
        </w:tc>
        <w:tc>
          <w:tcPr>
            <w:tcW w:w="306" w:type="pct"/>
            <w:tcBorders>
              <w:top w:val="nil"/>
            </w:tcBorders>
          </w:tcPr>
          <w:p w14:paraId="21B6CFDE" w14:textId="77777777" w:rsidR="00072687" w:rsidRPr="00DA00D1" w:rsidRDefault="00072687" w:rsidP="00FB417A">
            <w:pPr>
              <w:spacing w:after="0" w:line="240" w:lineRule="auto"/>
              <w:jc w:val="center"/>
              <w:rPr>
                <w:rFonts w:ascii="Times New Roman" w:hAnsi="Times New Roman"/>
                <w:sz w:val="20"/>
                <w:szCs w:val="20"/>
              </w:rPr>
            </w:pPr>
          </w:p>
        </w:tc>
        <w:tc>
          <w:tcPr>
            <w:tcW w:w="306" w:type="pct"/>
            <w:tcBorders>
              <w:top w:val="nil"/>
            </w:tcBorders>
          </w:tcPr>
          <w:p w14:paraId="7D512919" w14:textId="77777777" w:rsidR="00072687" w:rsidRPr="00DA00D1" w:rsidRDefault="00072687" w:rsidP="00FB417A">
            <w:pPr>
              <w:spacing w:after="0" w:line="240" w:lineRule="auto"/>
              <w:jc w:val="center"/>
              <w:rPr>
                <w:rFonts w:ascii="Times New Roman" w:hAnsi="Times New Roman"/>
                <w:sz w:val="20"/>
                <w:szCs w:val="20"/>
              </w:rPr>
            </w:pPr>
          </w:p>
        </w:tc>
        <w:tc>
          <w:tcPr>
            <w:tcW w:w="1342" w:type="pct"/>
            <w:tcBorders>
              <w:top w:val="nil"/>
            </w:tcBorders>
          </w:tcPr>
          <w:p w14:paraId="2DA29FCA" w14:textId="77777777" w:rsidR="00072687" w:rsidRPr="00DA00D1" w:rsidRDefault="00072687" w:rsidP="00FB417A">
            <w:pPr>
              <w:spacing w:after="0" w:line="240" w:lineRule="auto"/>
              <w:jc w:val="center"/>
              <w:rPr>
                <w:rFonts w:ascii="Times New Roman" w:hAnsi="Times New Roman"/>
                <w:sz w:val="20"/>
                <w:szCs w:val="20"/>
              </w:rPr>
            </w:pPr>
          </w:p>
        </w:tc>
        <w:tc>
          <w:tcPr>
            <w:tcW w:w="771" w:type="pct"/>
            <w:tcBorders>
              <w:top w:val="nil"/>
            </w:tcBorders>
          </w:tcPr>
          <w:p w14:paraId="52D8DE06" w14:textId="77777777" w:rsidR="00072687" w:rsidRPr="00DA00D1" w:rsidRDefault="00072687" w:rsidP="00FB417A">
            <w:pPr>
              <w:spacing w:after="0" w:line="240" w:lineRule="auto"/>
              <w:jc w:val="center"/>
              <w:rPr>
                <w:rFonts w:ascii="Times New Roman" w:hAnsi="Times New Roman"/>
                <w:sz w:val="20"/>
                <w:szCs w:val="20"/>
              </w:rPr>
            </w:pPr>
          </w:p>
        </w:tc>
      </w:tr>
    </w:tbl>
    <w:p w14:paraId="474216C0" w14:textId="77777777" w:rsidR="00072687" w:rsidRDefault="00072687" w:rsidP="00072687">
      <w:pPr>
        <w:spacing w:after="0" w:line="240" w:lineRule="auto"/>
        <w:rPr>
          <w:rFonts w:ascii="Times New Roman" w:hAnsi="Times New Roman"/>
          <w:szCs w:val="24"/>
        </w:rPr>
      </w:pPr>
      <w:r w:rsidRPr="00DF71CF">
        <w:rPr>
          <w:rFonts w:ascii="Times New Roman" w:hAnsi="Times New Roman"/>
          <w:i/>
        </w:rPr>
        <w:t xml:space="preserve">Note. </w:t>
      </w:r>
      <w:r w:rsidRPr="00DF71CF">
        <w:rPr>
          <w:rFonts w:ascii="Times New Roman" w:hAnsi="Times New Roman"/>
        </w:rPr>
        <w:t xml:space="preserve"> χ</w:t>
      </w:r>
      <w:r w:rsidRPr="00DF71CF">
        <w:rPr>
          <w:rFonts w:ascii="Times New Roman" w:hAnsi="Times New Roman"/>
          <w:vertAlign w:val="superscript"/>
        </w:rPr>
        <w:t>2</w:t>
      </w:r>
      <w:r w:rsidRPr="00DF71CF">
        <w:rPr>
          <w:rFonts w:ascii="Times New Roman" w:hAnsi="Times New Roman"/>
        </w:rPr>
        <w:t> = chi square goodness of fit statistic; </w:t>
      </w:r>
      <w:r w:rsidRPr="00DF71CF">
        <w:rPr>
          <w:rFonts w:ascii="Times New Roman" w:hAnsi="Times New Roman"/>
          <w:i/>
          <w:iCs/>
        </w:rPr>
        <w:t>df</w:t>
      </w:r>
      <w:r w:rsidRPr="00DF71CF">
        <w:rPr>
          <w:rFonts w:ascii="Times New Roman" w:hAnsi="Times New Roman"/>
        </w:rPr>
        <w:t xml:space="preserve"> = degrees of freedom; RMSEA = Root-Mean-Square Error of Approximation; CI = Confidence Interval; </w:t>
      </w:r>
      <w:r>
        <w:rPr>
          <w:rFonts w:ascii="Times New Roman" w:hAnsi="Times New Roman"/>
        </w:rPr>
        <w:t xml:space="preserve">BIC = Bayesian Information </w:t>
      </w:r>
      <w:r w:rsidRPr="00136648">
        <w:rPr>
          <w:rFonts w:ascii="Times New Roman" w:hAnsi="Times New Roman"/>
        </w:rPr>
        <w:t>Criterion</w:t>
      </w:r>
      <w:r>
        <w:rPr>
          <w:rFonts w:ascii="Times New Roman" w:hAnsi="Times New Roman"/>
        </w:rPr>
        <w:t>;</w:t>
      </w:r>
      <w:r w:rsidRPr="00136648">
        <w:rPr>
          <w:rFonts w:ascii="Times New Roman" w:hAnsi="Times New Roman"/>
        </w:rPr>
        <w:t xml:space="preserve"> </w:t>
      </w:r>
      <w:r w:rsidRPr="00DF71CF">
        <w:rPr>
          <w:rFonts w:ascii="Times New Roman" w:hAnsi="Times New Roman"/>
        </w:rPr>
        <w:t xml:space="preserve">CFI = Comparative Fit Index; TLI = </w:t>
      </w:r>
      <w:r w:rsidRPr="00DF71CF">
        <w:rPr>
          <w:rFonts w:ascii="Times New Roman" w:hAnsi="Times New Roman"/>
          <w:bCs/>
        </w:rPr>
        <w:t>Tucker Lewis Index</w:t>
      </w:r>
      <w:r w:rsidRPr="00DF71CF">
        <w:rPr>
          <w:rFonts w:ascii="Times New Roman" w:hAnsi="Times New Roman"/>
        </w:rPr>
        <w:t>. *</w:t>
      </w:r>
      <w:r>
        <w:rPr>
          <w:rFonts w:ascii="Times New Roman" w:hAnsi="Times New Roman"/>
          <w:szCs w:val="24"/>
        </w:rPr>
        <w:t>**</w:t>
      </w:r>
      <w:r w:rsidRPr="001E09A6">
        <w:rPr>
          <w:rFonts w:ascii="Times New Roman" w:hAnsi="Times New Roman"/>
          <w:szCs w:val="24"/>
        </w:rPr>
        <w:t xml:space="preserve"> Indicates </w:t>
      </w:r>
      <w:r w:rsidRPr="001E09A6">
        <w:rPr>
          <w:rFonts w:ascii="Times New Roman" w:hAnsi="Times New Roman"/>
          <w:i/>
          <w:szCs w:val="24"/>
        </w:rPr>
        <w:t>χ</w:t>
      </w:r>
      <w:r w:rsidRPr="001E09A6">
        <w:rPr>
          <w:rFonts w:ascii="Times New Roman" w:hAnsi="Times New Roman"/>
          <w:i/>
          <w:szCs w:val="24"/>
          <w:vertAlign w:val="superscript"/>
        </w:rPr>
        <w:t xml:space="preserve">2 </w:t>
      </w:r>
      <w:r>
        <w:rPr>
          <w:rFonts w:ascii="Times New Roman" w:hAnsi="Times New Roman"/>
          <w:i/>
          <w:szCs w:val="24"/>
          <w:vertAlign w:val="superscript"/>
        </w:rPr>
        <w:t xml:space="preserve"> </w:t>
      </w:r>
      <w:r>
        <w:rPr>
          <w:rFonts w:ascii="Times New Roman" w:hAnsi="Times New Roman"/>
          <w:szCs w:val="24"/>
        </w:rPr>
        <w:t>is</w:t>
      </w:r>
      <w:r w:rsidRPr="001E09A6">
        <w:rPr>
          <w:rFonts w:ascii="Times New Roman" w:hAnsi="Times New Roman"/>
          <w:szCs w:val="24"/>
        </w:rPr>
        <w:t xml:space="preserve"> statistically</w:t>
      </w:r>
      <w:r w:rsidRPr="001E09A6">
        <w:rPr>
          <w:rFonts w:ascii="Times New Roman" w:hAnsi="Times New Roman"/>
          <w:b/>
          <w:szCs w:val="24"/>
        </w:rPr>
        <w:t xml:space="preserve"> </w:t>
      </w:r>
      <w:r w:rsidRPr="001E09A6">
        <w:rPr>
          <w:rFonts w:ascii="Times New Roman" w:hAnsi="Times New Roman"/>
          <w:szCs w:val="24"/>
        </w:rPr>
        <w:t>significant (</w:t>
      </w:r>
      <w:r w:rsidRPr="001E09A6">
        <w:rPr>
          <w:rFonts w:ascii="Times New Roman" w:hAnsi="Times New Roman"/>
          <w:i/>
          <w:szCs w:val="24"/>
        </w:rPr>
        <w:t>p</w:t>
      </w:r>
      <w:r>
        <w:rPr>
          <w:rFonts w:ascii="Times New Roman" w:hAnsi="Times New Roman"/>
          <w:szCs w:val="24"/>
        </w:rPr>
        <w:t xml:space="preserve"> &lt; .001</w:t>
      </w:r>
      <w:r w:rsidRPr="001E09A6">
        <w:rPr>
          <w:rFonts w:ascii="Times New Roman" w:hAnsi="Times New Roman"/>
          <w:szCs w:val="24"/>
        </w:rPr>
        <w:t xml:space="preserve">). </w:t>
      </w:r>
    </w:p>
    <w:p w14:paraId="4D6FA35C" w14:textId="77777777" w:rsidR="00072687" w:rsidRDefault="00072687" w:rsidP="00072687"/>
    <w:p w14:paraId="2250CF16" w14:textId="77777777" w:rsidR="00072687" w:rsidRDefault="00072687" w:rsidP="00144AF3">
      <w:pPr>
        <w:spacing w:after="0" w:line="480" w:lineRule="auto"/>
        <w:rPr>
          <w:rFonts w:ascii="Times New Roman" w:hAnsi="Times New Roman"/>
          <w:bCs/>
          <w:iCs/>
          <w:sz w:val="24"/>
          <w:szCs w:val="24"/>
        </w:rPr>
        <w:sectPr w:rsidR="00072687" w:rsidSect="00F75CE3">
          <w:headerReference w:type="default" r:id="rId8"/>
          <w:footerReference w:type="default" r:id="rId9"/>
          <w:headerReference w:type="first" r:id="rId10"/>
          <w:pgSz w:w="11906" w:h="16838"/>
          <w:pgMar w:top="1440" w:right="1440" w:bottom="1440" w:left="1440" w:header="708" w:footer="708" w:gutter="0"/>
          <w:cols w:space="708"/>
          <w:docGrid w:linePitch="360"/>
        </w:sectPr>
      </w:pPr>
    </w:p>
    <w:p w14:paraId="112552EA" w14:textId="77777777" w:rsidR="00072687" w:rsidRPr="00DA00D1" w:rsidRDefault="00072687" w:rsidP="00072687">
      <w:pPr>
        <w:spacing w:after="0"/>
        <w:rPr>
          <w:rFonts w:ascii="Times New Roman" w:hAnsi="Times New Roman"/>
          <w:i/>
          <w:sz w:val="24"/>
          <w:szCs w:val="24"/>
        </w:rPr>
      </w:pPr>
      <w:r w:rsidRPr="00DA00D1">
        <w:rPr>
          <w:rFonts w:ascii="Times New Roman" w:hAnsi="Times New Roman"/>
          <w:sz w:val="24"/>
          <w:szCs w:val="24"/>
        </w:rPr>
        <w:lastRenderedPageBreak/>
        <w:t xml:space="preserve">Table 2. </w:t>
      </w:r>
      <w:r w:rsidRPr="00DA00D1">
        <w:rPr>
          <w:rFonts w:ascii="Times New Roman" w:hAnsi="Times New Roman"/>
          <w:i/>
          <w:sz w:val="24"/>
          <w:szCs w:val="24"/>
        </w:rPr>
        <w:t>Standardized Factor Loadings for the three Hopelessness Factors (Factor 1 = Feelings about the Future</w:t>
      </w:r>
      <w:r w:rsidRPr="00DA00D1">
        <w:rPr>
          <w:rFonts w:ascii="Times New Roman" w:hAnsi="Times New Roman"/>
          <w:i/>
          <w:sz w:val="24"/>
          <w:szCs w:val="24"/>
          <w:lang w:val="en-GB"/>
        </w:rPr>
        <w:t>, Factor 2 = Loss of Motivation, Factor 3 = Future Expectations</w:t>
      </w:r>
      <w:r w:rsidRPr="00DA00D1">
        <w:rPr>
          <w:rFonts w:ascii="Times New Roman" w:hAnsi="Times New Roman"/>
          <w:i/>
          <w:sz w:val="24"/>
          <w:szCs w:val="24"/>
        </w:rPr>
        <w:t>) and Two Method Factors (Negative and Positive) of the BHS.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2119"/>
        <w:gridCol w:w="2027"/>
        <w:gridCol w:w="1804"/>
        <w:gridCol w:w="2092"/>
        <w:gridCol w:w="1665"/>
      </w:tblGrid>
      <w:tr w:rsidR="00072687" w:rsidRPr="00DA00D1" w14:paraId="2613D4F5" w14:textId="77777777" w:rsidTr="00FB417A">
        <w:tc>
          <w:tcPr>
            <w:tcW w:w="4467" w:type="dxa"/>
            <w:tcBorders>
              <w:top w:val="single" w:sz="4" w:space="0" w:color="auto"/>
              <w:bottom w:val="single" w:sz="4" w:space="0" w:color="auto"/>
            </w:tcBorders>
          </w:tcPr>
          <w:p w14:paraId="5FEA9F44" w14:textId="77777777" w:rsidR="00072687" w:rsidRPr="00DA00D1" w:rsidRDefault="00072687" w:rsidP="00072687">
            <w:pPr>
              <w:spacing w:before="120" w:after="120" w:line="276" w:lineRule="auto"/>
              <w:rPr>
                <w:rFonts w:ascii="Times New Roman" w:hAnsi="Times New Roman"/>
                <w:b/>
                <w:sz w:val="20"/>
                <w:szCs w:val="20"/>
              </w:rPr>
            </w:pPr>
            <w:r w:rsidRPr="00DA00D1">
              <w:rPr>
                <w:rFonts w:ascii="Times New Roman" w:hAnsi="Times New Roman"/>
                <w:b/>
                <w:sz w:val="20"/>
                <w:szCs w:val="20"/>
                <w:lang w:val="en-GB"/>
              </w:rPr>
              <w:t>Original item numbers and abbreviated content</w:t>
            </w:r>
          </w:p>
        </w:tc>
        <w:tc>
          <w:tcPr>
            <w:tcW w:w="2119" w:type="dxa"/>
            <w:tcBorders>
              <w:top w:val="single" w:sz="4" w:space="0" w:color="auto"/>
              <w:bottom w:val="single" w:sz="4" w:space="0" w:color="auto"/>
            </w:tcBorders>
          </w:tcPr>
          <w:p w14:paraId="46ECDFC0" w14:textId="77777777" w:rsidR="00072687" w:rsidRPr="00DA00D1" w:rsidRDefault="00072687" w:rsidP="00072687">
            <w:pPr>
              <w:spacing w:before="120" w:after="120" w:line="276" w:lineRule="auto"/>
              <w:rPr>
                <w:rFonts w:ascii="Times New Roman" w:hAnsi="Times New Roman"/>
                <w:b/>
                <w:sz w:val="20"/>
                <w:szCs w:val="20"/>
              </w:rPr>
            </w:pPr>
            <w:r w:rsidRPr="00DA00D1">
              <w:rPr>
                <w:rFonts w:ascii="Times New Roman" w:hAnsi="Times New Roman"/>
                <w:b/>
                <w:sz w:val="20"/>
                <w:szCs w:val="20"/>
              </w:rPr>
              <w:t>Method 1  (negative)</w:t>
            </w:r>
          </w:p>
        </w:tc>
        <w:tc>
          <w:tcPr>
            <w:tcW w:w="2027" w:type="dxa"/>
            <w:tcBorders>
              <w:top w:val="single" w:sz="4" w:space="0" w:color="auto"/>
              <w:bottom w:val="single" w:sz="4" w:space="0" w:color="auto"/>
            </w:tcBorders>
          </w:tcPr>
          <w:p w14:paraId="08509FBF" w14:textId="77777777" w:rsidR="00072687" w:rsidRPr="00DA00D1" w:rsidRDefault="00072687" w:rsidP="00072687">
            <w:pPr>
              <w:spacing w:before="120" w:after="120" w:line="276" w:lineRule="auto"/>
              <w:rPr>
                <w:rFonts w:ascii="Times New Roman" w:hAnsi="Times New Roman"/>
                <w:b/>
                <w:sz w:val="20"/>
                <w:szCs w:val="20"/>
              </w:rPr>
            </w:pPr>
            <w:r w:rsidRPr="00DA00D1">
              <w:rPr>
                <w:rFonts w:ascii="Times New Roman" w:hAnsi="Times New Roman"/>
                <w:b/>
                <w:sz w:val="20"/>
                <w:szCs w:val="20"/>
              </w:rPr>
              <w:t>Method 2 (positive)</w:t>
            </w:r>
          </w:p>
        </w:tc>
        <w:tc>
          <w:tcPr>
            <w:tcW w:w="1804" w:type="dxa"/>
            <w:tcBorders>
              <w:top w:val="single" w:sz="4" w:space="0" w:color="auto"/>
              <w:bottom w:val="single" w:sz="4" w:space="0" w:color="auto"/>
            </w:tcBorders>
          </w:tcPr>
          <w:p w14:paraId="180D1172" w14:textId="77777777" w:rsidR="00072687" w:rsidRPr="00DA00D1" w:rsidRDefault="00072687" w:rsidP="00072687">
            <w:pPr>
              <w:spacing w:before="120" w:after="120" w:line="276" w:lineRule="auto"/>
              <w:rPr>
                <w:rFonts w:ascii="Times New Roman" w:hAnsi="Times New Roman"/>
                <w:b/>
                <w:sz w:val="20"/>
                <w:szCs w:val="20"/>
              </w:rPr>
            </w:pPr>
            <w:r w:rsidRPr="00DA00D1">
              <w:rPr>
                <w:rFonts w:ascii="Times New Roman" w:hAnsi="Times New Roman"/>
                <w:b/>
                <w:sz w:val="20"/>
                <w:szCs w:val="20"/>
              </w:rPr>
              <w:t>Factor 1</w:t>
            </w:r>
          </w:p>
        </w:tc>
        <w:tc>
          <w:tcPr>
            <w:tcW w:w="2092" w:type="dxa"/>
            <w:tcBorders>
              <w:top w:val="single" w:sz="4" w:space="0" w:color="auto"/>
              <w:bottom w:val="single" w:sz="4" w:space="0" w:color="auto"/>
            </w:tcBorders>
          </w:tcPr>
          <w:p w14:paraId="4862F896" w14:textId="77777777" w:rsidR="00072687" w:rsidRPr="00DA00D1" w:rsidRDefault="00072687" w:rsidP="00072687">
            <w:pPr>
              <w:spacing w:before="120" w:after="120" w:line="276" w:lineRule="auto"/>
              <w:rPr>
                <w:rFonts w:ascii="Times New Roman" w:hAnsi="Times New Roman"/>
                <w:b/>
                <w:sz w:val="20"/>
                <w:szCs w:val="20"/>
              </w:rPr>
            </w:pPr>
            <w:r w:rsidRPr="00DA00D1">
              <w:rPr>
                <w:rFonts w:ascii="Times New Roman" w:hAnsi="Times New Roman"/>
                <w:b/>
                <w:sz w:val="20"/>
                <w:szCs w:val="20"/>
              </w:rPr>
              <w:t>Factor 2</w:t>
            </w:r>
          </w:p>
        </w:tc>
        <w:tc>
          <w:tcPr>
            <w:tcW w:w="1665" w:type="dxa"/>
            <w:tcBorders>
              <w:top w:val="single" w:sz="4" w:space="0" w:color="auto"/>
              <w:bottom w:val="single" w:sz="4" w:space="0" w:color="auto"/>
            </w:tcBorders>
          </w:tcPr>
          <w:p w14:paraId="17E778D9" w14:textId="77777777" w:rsidR="00072687" w:rsidRPr="00DA00D1" w:rsidRDefault="00072687" w:rsidP="00072687">
            <w:pPr>
              <w:spacing w:before="120" w:after="120" w:line="276" w:lineRule="auto"/>
              <w:rPr>
                <w:rFonts w:ascii="Times New Roman" w:hAnsi="Times New Roman"/>
                <w:b/>
                <w:sz w:val="20"/>
                <w:szCs w:val="20"/>
              </w:rPr>
            </w:pPr>
            <w:r w:rsidRPr="00DA00D1">
              <w:rPr>
                <w:rFonts w:ascii="Times New Roman" w:hAnsi="Times New Roman"/>
                <w:b/>
                <w:sz w:val="20"/>
                <w:szCs w:val="20"/>
              </w:rPr>
              <w:t>Factor 3</w:t>
            </w:r>
          </w:p>
        </w:tc>
      </w:tr>
      <w:tr w:rsidR="00072687" w:rsidRPr="00DA00D1" w14:paraId="1324861F" w14:textId="77777777" w:rsidTr="00FB417A">
        <w:tc>
          <w:tcPr>
            <w:tcW w:w="4467" w:type="dxa"/>
            <w:tcBorders>
              <w:top w:val="single" w:sz="4" w:space="0" w:color="auto"/>
            </w:tcBorders>
          </w:tcPr>
          <w:p w14:paraId="61DD705A" w14:textId="77777777" w:rsidR="00072687" w:rsidRPr="00DA00D1" w:rsidRDefault="00072687" w:rsidP="00072687">
            <w:pPr>
              <w:spacing w:before="240" w:line="276" w:lineRule="auto"/>
              <w:rPr>
                <w:rFonts w:ascii="Times New Roman" w:hAnsi="Times New Roman"/>
                <w:sz w:val="20"/>
                <w:szCs w:val="20"/>
              </w:rPr>
            </w:pPr>
            <w:r w:rsidRPr="00DA00D1">
              <w:rPr>
                <w:rFonts w:ascii="Times New Roman" w:hAnsi="Times New Roman"/>
                <w:sz w:val="20"/>
                <w:szCs w:val="20"/>
              </w:rPr>
              <w:t xml:space="preserve">1. </w:t>
            </w:r>
            <w:r w:rsidRPr="00DA00D1">
              <w:rPr>
                <w:rFonts w:ascii="Times New Roman" w:eastAsiaTheme="minorHAnsi" w:hAnsi="Times New Roman"/>
                <w:sz w:val="20"/>
                <w:szCs w:val="20"/>
                <w:lang w:val="en-GB"/>
              </w:rPr>
              <w:t>Look forward to the future with hope</w:t>
            </w:r>
          </w:p>
        </w:tc>
        <w:tc>
          <w:tcPr>
            <w:tcW w:w="2119" w:type="dxa"/>
            <w:tcBorders>
              <w:top w:val="single" w:sz="4" w:space="0" w:color="auto"/>
            </w:tcBorders>
          </w:tcPr>
          <w:p w14:paraId="072C1320" w14:textId="77777777" w:rsidR="00072687" w:rsidRPr="00DA00D1" w:rsidRDefault="00072687" w:rsidP="00072687">
            <w:pPr>
              <w:spacing w:before="240" w:line="276" w:lineRule="auto"/>
              <w:rPr>
                <w:rFonts w:ascii="Times New Roman" w:hAnsi="Times New Roman"/>
                <w:sz w:val="20"/>
                <w:szCs w:val="20"/>
              </w:rPr>
            </w:pPr>
          </w:p>
        </w:tc>
        <w:tc>
          <w:tcPr>
            <w:tcW w:w="2027" w:type="dxa"/>
            <w:tcBorders>
              <w:top w:val="single" w:sz="4" w:space="0" w:color="auto"/>
            </w:tcBorders>
          </w:tcPr>
          <w:p w14:paraId="40E671B7" w14:textId="77777777" w:rsidR="00072687" w:rsidRPr="00DA00D1" w:rsidRDefault="00072687" w:rsidP="00072687">
            <w:pPr>
              <w:spacing w:before="240" w:line="276" w:lineRule="auto"/>
              <w:rPr>
                <w:rFonts w:ascii="Times New Roman" w:hAnsi="Times New Roman"/>
                <w:sz w:val="20"/>
                <w:szCs w:val="20"/>
              </w:rPr>
            </w:pPr>
            <w:r w:rsidRPr="00DA00D1">
              <w:rPr>
                <w:rFonts w:ascii="Times New Roman" w:hAnsi="Times New Roman"/>
                <w:sz w:val="20"/>
                <w:szCs w:val="20"/>
              </w:rPr>
              <w:t>.36**</w:t>
            </w:r>
          </w:p>
        </w:tc>
        <w:tc>
          <w:tcPr>
            <w:tcW w:w="1804" w:type="dxa"/>
            <w:tcBorders>
              <w:top w:val="single" w:sz="4" w:space="0" w:color="auto"/>
            </w:tcBorders>
          </w:tcPr>
          <w:p w14:paraId="63A55112" w14:textId="77777777" w:rsidR="00072687" w:rsidRPr="00DA00D1" w:rsidRDefault="00072687" w:rsidP="00072687">
            <w:pPr>
              <w:spacing w:before="240" w:line="276" w:lineRule="auto"/>
              <w:rPr>
                <w:rFonts w:ascii="Times New Roman" w:hAnsi="Times New Roman"/>
                <w:sz w:val="20"/>
                <w:szCs w:val="20"/>
              </w:rPr>
            </w:pPr>
            <w:r w:rsidRPr="00DA00D1">
              <w:rPr>
                <w:rFonts w:ascii="Times New Roman" w:hAnsi="Times New Roman"/>
                <w:sz w:val="20"/>
                <w:szCs w:val="20"/>
              </w:rPr>
              <w:t>.88***</w:t>
            </w:r>
          </w:p>
        </w:tc>
        <w:tc>
          <w:tcPr>
            <w:tcW w:w="2092" w:type="dxa"/>
            <w:tcBorders>
              <w:top w:val="single" w:sz="4" w:space="0" w:color="auto"/>
            </w:tcBorders>
          </w:tcPr>
          <w:p w14:paraId="58240657" w14:textId="77777777" w:rsidR="00072687" w:rsidRPr="00DA00D1" w:rsidRDefault="00072687" w:rsidP="00072687">
            <w:pPr>
              <w:spacing w:before="240" w:line="276" w:lineRule="auto"/>
              <w:rPr>
                <w:rFonts w:ascii="Times New Roman" w:hAnsi="Times New Roman"/>
                <w:sz w:val="20"/>
                <w:szCs w:val="20"/>
              </w:rPr>
            </w:pPr>
          </w:p>
        </w:tc>
        <w:tc>
          <w:tcPr>
            <w:tcW w:w="1665" w:type="dxa"/>
            <w:tcBorders>
              <w:top w:val="single" w:sz="4" w:space="0" w:color="auto"/>
            </w:tcBorders>
          </w:tcPr>
          <w:p w14:paraId="79141989" w14:textId="77777777" w:rsidR="00072687" w:rsidRPr="00DA00D1" w:rsidRDefault="00072687" w:rsidP="00072687">
            <w:pPr>
              <w:spacing w:before="240" w:line="276" w:lineRule="auto"/>
              <w:rPr>
                <w:rFonts w:ascii="Times New Roman" w:hAnsi="Times New Roman"/>
                <w:sz w:val="20"/>
                <w:szCs w:val="20"/>
              </w:rPr>
            </w:pPr>
          </w:p>
        </w:tc>
      </w:tr>
      <w:tr w:rsidR="00072687" w:rsidRPr="00DA00D1" w14:paraId="2EEC5E89" w14:textId="77777777" w:rsidTr="00FB417A">
        <w:tc>
          <w:tcPr>
            <w:tcW w:w="4467" w:type="dxa"/>
          </w:tcPr>
          <w:p w14:paraId="7B3A15B8"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2.</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Might as well give up</w:t>
            </w:r>
          </w:p>
        </w:tc>
        <w:tc>
          <w:tcPr>
            <w:tcW w:w="2119" w:type="dxa"/>
          </w:tcPr>
          <w:p w14:paraId="7E603877"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.32***</w:t>
            </w:r>
          </w:p>
        </w:tc>
        <w:tc>
          <w:tcPr>
            <w:tcW w:w="2027" w:type="dxa"/>
          </w:tcPr>
          <w:p w14:paraId="4C631A8D" w14:textId="77777777" w:rsidR="00072687" w:rsidRPr="00DA00D1" w:rsidRDefault="00072687" w:rsidP="00072687">
            <w:pPr>
              <w:spacing w:line="276" w:lineRule="auto"/>
              <w:rPr>
                <w:rFonts w:ascii="Times New Roman" w:hAnsi="Times New Roman"/>
                <w:sz w:val="20"/>
                <w:szCs w:val="20"/>
              </w:rPr>
            </w:pPr>
          </w:p>
        </w:tc>
        <w:tc>
          <w:tcPr>
            <w:tcW w:w="1804" w:type="dxa"/>
          </w:tcPr>
          <w:p w14:paraId="10FE6DAA" w14:textId="77777777" w:rsidR="00072687" w:rsidRPr="00DA00D1" w:rsidRDefault="00072687" w:rsidP="00072687">
            <w:pPr>
              <w:spacing w:line="276" w:lineRule="auto"/>
              <w:rPr>
                <w:rFonts w:ascii="Times New Roman" w:hAnsi="Times New Roman"/>
                <w:sz w:val="20"/>
                <w:szCs w:val="20"/>
              </w:rPr>
            </w:pPr>
          </w:p>
        </w:tc>
        <w:tc>
          <w:tcPr>
            <w:tcW w:w="2092" w:type="dxa"/>
          </w:tcPr>
          <w:p w14:paraId="0BC1CF74"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.76***</w:t>
            </w:r>
          </w:p>
        </w:tc>
        <w:tc>
          <w:tcPr>
            <w:tcW w:w="1665" w:type="dxa"/>
          </w:tcPr>
          <w:p w14:paraId="25404D90" w14:textId="77777777" w:rsidR="00072687" w:rsidRPr="00DA00D1" w:rsidRDefault="00072687" w:rsidP="00072687">
            <w:pPr>
              <w:spacing w:line="276" w:lineRule="auto"/>
              <w:rPr>
                <w:rFonts w:ascii="Times New Roman" w:hAnsi="Times New Roman"/>
                <w:sz w:val="20"/>
                <w:szCs w:val="20"/>
              </w:rPr>
            </w:pPr>
          </w:p>
        </w:tc>
      </w:tr>
      <w:tr w:rsidR="00072687" w:rsidRPr="00DA00D1" w14:paraId="419EFE73" w14:textId="77777777" w:rsidTr="00FB417A">
        <w:tc>
          <w:tcPr>
            <w:tcW w:w="4467" w:type="dxa"/>
          </w:tcPr>
          <w:p w14:paraId="3CF383B6"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 xml:space="preserve">3. </w:t>
            </w:r>
            <w:r w:rsidRPr="00DA00D1">
              <w:rPr>
                <w:rFonts w:ascii="Times New Roman" w:hAnsi="Times New Roman"/>
                <w:sz w:val="20"/>
                <w:szCs w:val="20"/>
                <w:lang w:val="en-GB"/>
              </w:rPr>
              <w:t>Helped knowing can’t stay that way</w:t>
            </w:r>
          </w:p>
        </w:tc>
        <w:tc>
          <w:tcPr>
            <w:tcW w:w="2119" w:type="dxa"/>
          </w:tcPr>
          <w:p w14:paraId="6510C411" w14:textId="77777777" w:rsidR="00072687" w:rsidRPr="00DA00D1" w:rsidRDefault="00072687" w:rsidP="00072687">
            <w:pPr>
              <w:spacing w:line="276" w:lineRule="auto"/>
              <w:rPr>
                <w:rFonts w:ascii="Times New Roman" w:hAnsi="Times New Roman"/>
                <w:sz w:val="20"/>
                <w:szCs w:val="20"/>
              </w:rPr>
            </w:pPr>
          </w:p>
        </w:tc>
        <w:tc>
          <w:tcPr>
            <w:tcW w:w="2027" w:type="dxa"/>
          </w:tcPr>
          <w:p w14:paraId="4F3EB00B"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.45***</w:t>
            </w:r>
          </w:p>
        </w:tc>
        <w:tc>
          <w:tcPr>
            <w:tcW w:w="1804" w:type="dxa"/>
          </w:tcPr>
          <w:p w14:paraId="32F4771B" w14:textId="77777777" w:rsidR="00072687" w:rsidRPr="00DA00D1" w:rsidRDefault="00072687" w:rsidP="00072687">
            <w:pPr>
              <w:spacing w:line="276" w:lineRule="auto"/>
              <w:rPr>
                <w:rFonts w:ascii="Times New Roman" w:hAnsi="Times New Roman"/>
                <w:sz w:val="20"/>
                <w:szCs w:val="20"/>
              </w:rPr>
            </w:pPr>
          </w:p>
        </w:tc>
        <w:tc>
          <w:tcPr>
            <w:tcW w:w="2092" w:type="dxa"/>
          </w:tcPr>
          <w:p w14:paraId="678A09DE"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.76***</w:t>
            </w:r>
          </w:p>
        </w:tc>
        <w:tc>
          <w:tcPr>
            <w:tcW w:w="1665" w:type="dxa"/>
          </w:tcPr>
          <w:p w14:paraId="35A9794B" w14:textId="77777777" w:rsidR="00072687" w:rsidRPr="00DA00D1" w:rsidRDefault="00072687" w:rsidP="00072687">
            <w:pPr>
              <w:spacing w:line="276" w:lineRule="auto"/>
              <w:rPr>
                <w:rFonts w:ascii="Times New Roman" w:hAnsi="Times New Roman"/>
                <w:sz w:val="20"/>
                <w:szCs w:val="20"/>
              </w:rPr>
            </w:pPr>
          </w:p>
        </w:tc>
      </w:tr>
      <w:tr w:rsidR="00072687" w:rsidRPr="00DA00D1" w14:paraId="04920536" w14:textId="77777777" w:rsidTr="00FB417A">
        <w:tc>
          <w:tcPr>
            <w:tcW w:w="4467" w:type="dxa"/>
          </w:tcPr>
          <w:p w14:paraId="0B945134"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 xml:space="preserve">4. </w:t>
            </w:r>
            <w:r w:rsidRPr="00DA00D1">
              <w:rPr>
                <w:rFonts w:ascii="Times New Roman" w:hAnsi="Times New Roman"/>
                <w:sz w:val="20"/>
                <w:szCs w:val="20"/>
                <w:lang w:val="en-GB"/>
              </w:rPr>
              <w:t>Can’t imagine life in 10 years</w:t>
            </w:r>
          </w:p>
        </w:tc>
        <w:tc>
          <w:tcPr>
            <w:tcW w:w="2119" w:type="dxa"/>
          </w:tcPr>
          <w:p w14:paraId="53FC000C"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.46***</w:t>
            </w:r>
          </w:p>
        </w:tc>
        <w:tc>
          <w:tcPr>
            <w:tcW w:w="2027" w:type="dxa"/>
          </w:tcPr>
          <w:p w14:paraId="059AA321" w14:textId="77777777" w:rsidR="00072687" w:rsidRPr="00DA00D1" w:rsidRDefault="00072687" w:rsidP="00072687">
            <w:pPr>
              <w:spacing w:line="276" w:lineRule="auto"/>
              <w:rPr>
                <w:rFonts w:ascii="Times New Roman" w:hAnsi="Times New Roman"/>
                <w:sz w:val="20"/>
                <w:szCs w:val="20"/>
              </w:rPr>
            </w:pPr>
          </w:p>
        </w:tc>
        <w:tc>
          <w:tcPr>
            <w:tcW w:w="1804" w:type="dxa"/>
          </w:tcPr>
          <w:p w14:paraId="1870E981" w14:textId="77777777" w:rsidR="00072687" w:rsidRPr="00DA00D1" w:rsidRDefault="00072687" w:rsidP="00072687">
            <w:pPr>
              <w:spacing w:line="276" w:lineRule="auto"/>
              <w:rPr>
                <w:rFonts w:ascii="Times New Roman" w:hAnsi="Times New Roman"/>
                <w:sz w:val="20"/>
                <w:szCs w:val="20"/>
              </w:rPr>
            </w:pPr>
          </w:p>
        </w:tc>
        <w:tc>
          <w:tcPr>
            <w:tcW w:w="2092" w:type="dxa"/>
          </w:tcPr>
          <w:p w14:paraId="3EBABC66" w14:textId="77777777" w:rsidR="00072687" w:rsidRPr="00DA00D1" w:rsidRDefault="00072687" w:rsidP="00072687">
            <w:pPr>
              <w:spacing w:line="276" w:lineRule="auto"/>
              <w:rPr>
                <w:rFonts w:ascii="Times New Roman" w:hAnsi="Times New Roman"/>
                <w:sz w:val="20"/>
                <w:szCs w:val="20"/>
              </w:rPr>
            </w:pPr>
          </w:p>
        </w:tc>
        <w:tc>
          <w:tcPr>
            <w:tcW w:w="1665" w:type="dxa"/>
          </w:tcPr>
          <w:p w14:paraId="1CDA7A49"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.51***</w:t>
            </w:r>
          </w:p>
        </w:tc>
      </w:tr>
      <w:tr w:rsidR="00072687" w:rsidRPr="00DA00D1" w14:paraId="20C40B96" w14:textId="77777777" w:rsidTr="00FB417A">
        <w:tc>
          <w:tcPr>
            <w:tcW w:w="4467" w:type="dxa"/>
          </w:tcPr>
          <w:p w14:paraId="70DE8F0E"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 xml:space="preserve">5. </w:t>
            </w:r>
            <w:r w:rsidRPr="00DA00D1">
              <w:rPr>
                <w:rFonts w:ascii="Times New Roman" w:hAnsi="Times New Roman"/>
                <w:sz w:val="20"/>
                <w:szCs w:val="20"/>
                <w:lang w:val="en-GB"/>
              </w:rPr>
              <w:t>Have enough time to accomplish things</w:t>
            </w:r>
          </w:p>
        </w:tc>
        <w:tc>
          <w:tcPr>
            <w:tcW w:w="2119" w:type="dxa"/>
          </w:tcPr>
          <w:p w14:paraId="2522ECE5" w14:textId="77777777" w:rsidR="00072687" w:rsidRPr="00DA00D1" w:rsidRDefault="00072687" w:rsidP="00072687">
            <w:pPr>
              <w:spacing w:line="276" w:lineRule="auto"/>
              <w:rPr>
                <w:rFonts w:ascii="Times New Roman" w:hAnsi="Times New Roman"/>
                <w:sz w:val="20"/>
                <w:szCs w:val="20"/>
              </w:rPr>
            </w:pPr>
          </w:p>
        </w:tc>
        <w:tc>
          <w:tcPr>
            <w:tcW w:w="2027" w:type="dxa"/>
          </w:tcPr>
          <w:p w14:paraId="47E6DABE"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.25**</w:t>
            </w:r>
          </w:p>
        </w:tc>
        <w:tc>
          <w:tcPr>
            <w:tcW w:w="1804" w:type="dxa"/>
          </w:tcPr>
          <w:p w14:paraId="7E6284C9"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.66***</w:t>
            </w:r>
          </w:p>
        </w:tc>
        <w:tc>
          <w:tcPr>
            <w:tcW w:w="2092" w:type="dxa"/>
          </w:tcPr>
          <w:p w14:paraId="248D0417" w14:textId="77777777" w:rsidR="00072687" w:rsidRPr="00DA00D1" w:rsidRDefault="00072687" w:rsidP="00072687">
            <w:pPr>
              <w:spacing w:line="276" w:lineRule="auto"/>
              <w:rPr>
                <w:rFonts w:ascii="Times New Roman" w:hAnsi="Times New Roman"/>
                <w:sz w:val="20"/>
                <w:szCs w:val="20"/>
              </w:rPr>
            </w:pPr>
          </w:p>
        </w:tc>
        <w:tc>
          <w:tcPr>
            <w:tcW w:w="1665" w:type="dxa"/>
          </w:tcPr>
          <w:p w14:paraId="50E29D94" w14:textId="77777777" w:rsidR="00072687" w:rsidRPr="00DA00D1" w:rsidRDefault="00072687" w:rsidP="00072687">
            <w:pPr>
              <w:spacing w:line="276" w:lineRule="auto"/>
              <w:rPr>
                <w:rFonts w:ascii="Times New Roman" w:hAnsi="Times New Roman"/>
                <w:sz w:val="20"/>
                <w:szCs w:val="20"/>
              </w:rPr>
            </w:pPr>
          </w:p>
        </w:tc>
      </w:tr>
      <w:tr w:rsidR="00072687" w:rsidRPr="00DA00D1" w14:paraId="068DFD26" w14:textId="77777777" w:rsidTr="00FB417A">
        <w:tc>
          <w:tcPr>
            <w:tcW w:w="4467" w:type="dxa"/>
          </w:tcPr>
          <w:p w14:paraId="1BFD44A6"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 xml:space="preserve">6. </w:t>
            </w:r>
            <w:r w:rsidRPr="00DA00D1">
              <w:rPr>
                <w:rFonts w:ascii="Times New Roman" w:hAnsi="Times New Roman"/>
                <w:sz w:val="20"/>
                <w:szCs w:val="20"/>
                <w:lang w:val="en-GB"/>
              </w:rPr>
              <w:t>Expect to succeed</w:t>
            </w:r>
          </w:p>
        </w:tc>
        <w:tc>
          <w:tcPr>
            <w:tcW w:w="2119" w:type="dxa"/>
          </w:tcPr>
          <w:p w14:paraId="5E3F4EE6" w14:textId="77777777" w:rsidR="00072687" w:rsidRPr="00DA00D1" w:rsidRDefault="00072687" w:rsidP="00072687">
            <w:pPr>
              <w:spacing w:line="276" w:lineRule="auto"/>
              <w:rPr>
                <w:rFonts w:ascii="Times New Roman" w:hAnsi="Times New Roman"/>
                <w:sz w:val="20"/>
                <w:szCs w:val="20"/>
              </w:rPr>
            </w:pPr>
          </w:p>
        </w:tc>
        <w:tc>
          <w:tcPr>
            <w:tcW w:w="2027" w:type="dxa"/>
          </w:tcPr>
          <w:p w14:paraId="3DC2A90B"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.34**</w:t>
            </w:r>
          </w:p>
        </w:tc>
        <w:tc>
          <w:tcPr>
            <w:tcW w:w="1804" w:type="dxa"/>
          </w:tcPr>
          <w:p w14:paraId="6FDBDC84"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.83***</w:t>
            </w:r>
          </w:p>
        </w:tc>
        <w:tc>
          <w:tcPr>
            <w:tcW w:w="2092" w:type="dxa"/>
          </w:tcPr>
          <w:p w14:paraId="60A7A5C4" w14:textId="77777777" w:rsidR="00072687" w:rsidRPr="00DA00D1" w:rsidRDefault="00072687" w:rsidP="00072687">
            <w:pPr>
              <w:spacing w:line="276" w:lineRule="auto"/>
              <w:rPr>
                <w:rFonts w:ascii="Times New Roman" w:hAnsi="Times New Roman"/>
                <w:sz w:val="20"/>
                <w:szCs w:val="20"/>
              </w:rPr>
            </w:pPr>
          </w:p>
        </w:tc>
        <w:tc>
          <w:tcPr>
            <w:tcW w:w="1665" w:type="dxa"/>
          </w:tcPr>
          <w:p w14:paraId="1A8F4D1C" w14:textId="77777777" w:rsidR="00072687" w:rsidRPr="00DA00D1" w:rsidRDefault="00072687" w:rsidP="00072687">
            <w:pPr>
              <w:spacing w:line="276" w:lineRule="auto"/>
              <w:rPr>
                <w:rFonts w:ascii="Times New Roman" w:hAnsi="Times New Roman"/>
                <w:sz w:val="20"/>
                <w:szCs w:val="20"/>
              </w:rPr>
            </w:pPr>
          </w:p>
        </w:tc>
      </w:tr>
      <w:tr w:rsidR="00072687" w:rsidRPr="00DA00D1" w14:paraId="6A3496B9" w14:textId="77777777" w:rsidTr="00FB417A">
        <w:tc>
          <w:tcPr>
            <w:tcW w:w="4467" w:type="dxa"/>
          </w:tcPr>
          <w:p w14:paraId="10354358"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 xml:space="preserve">7. </w:t>
            </w:r>
            <w:r w:rsidRPr="00DA00D1">
              <w:rPr>
                <w:rFonts w:ascii="Times New Roman" w:hAnsi="Times New Roman"/>
                <w:sz w:val="20"/>
                <w:szCs w:val="20"/>
                <w:lang w:val="en-GB"/>
              </w:rPr>
              <w:t>Future seems dark</w:t>
            </w:r>
          </w:p>
        </w:tc>
        <w:tc>
          <w:tcPr>
            <w:tcW w:w="2119" w:type="dxa"/>
          </w:tcPr>
          <w:p w14:paraId="666544B5"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.44***</w:t>
            </w:r>
          </w:p>
        </w:tc>
        <w:tc>
          <w:tcPr>
            <w:tcW w:w="2027" w:type="dxa"/>
          </w:tcPr>
          <w:p w14:paraId="5609C75E" w14:textId="77777777" w:rsidR="00072687" w:rsidRPr="00DA00D1" w:rsidRDefault="00072687" w:rsidP="00072687">
            <w:pPr>
              <w:spacing w:line="276" w:lineRule="auto"/>
              <w:rPr>
                <w:rFonts w:ascii="Times New Roman" w:hAnsi="Times New Roman"/>
                <w:sz w:val="20"/>
                <w:szCs w:val="20"/>
              </w:rPr>
            </w:pPr>
          </w:p>
        </w:tc>
        <w:tc>
          <w:tcPr>
            <w:tcW w:w="1804" w:type="dxa"/>
          </w:tcPr>
          <w:p w14:paraId="50324567" w14:textId="77777777" w:rsidR="00072687" w:rsidRPr="00DA00D1" w:rsidRDefault="00072687" w:rsidP="00072687">
            <w:pPr>
              <w:spacing w:line="276" w:lineRule="auto"/>
              <w:rPr>
                <w:rFonts w:ascii="Times New Roman" w:hAnsi="Times New Roman"/>
                <w:sz w:val="20"/>
                <w:szCs w:val="20"/>
              </w:rPr>
            </w:pPr>
          </w:p>
        </w:tc>
        <w:tc>
          <w:tcPr>
            <w:tcW w:w="2092" w:type="dxa"/>
          </w:tcPr>
          <w:p w14:paraId="339D5B9B" w14:textId="77777777" w:rsidR="00072687" w:rsidRPr="00DA00D1" w:rsidRDefault="00072687" w:rsidP="00072687">
            <w:pPr>
              <w:spacing w:line="276" w:lineRule="auto"/>
              <w:rPr>
                <w:rFonts w:ascii="Times New Roman" w:hAnsi="Times New Roman"/>
                <w:sz w:val="20"/>
                <w:szCs w:val="20"/>
              </w:rPr>
            </w:pPr>
          </w:p>
        </w:tc>
        <w:tc>
          <w:tcPr>
            <w:tcW w:w="1665" w:type="dxa"/>
          </w:tcPr>
          <w:p w14:paraId="36D02552"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.80***</w:t>
            </w:r>
          </w:p>
        </w:tc>
      </w:tr>
      <w:tr w:rsidR="00072687" w:rsidRPr="00DA00D1" w14:paraId="1FF5CED5" w14:textId="77777777" w:rsidTr="00FB417A">
        <w:tc>
          <w:tcPr>
            <w:tcW w:w="4467" w:type="dxa"/>
          </w:tcPr>
          <w:p w14:paraId="7E873289"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8.</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Expect to get more good things</w:t>
            </w:r>
          </w:p>
        </w:tc>
        <w:tc>
          <w:tcPr>
            <w:tcW w:w="2119" w:type="dxa"/>
          </w:tcPr>
          <w:p w14:paraId="23AAB13A" w14:textId="77777777" w:rsidR="00072687" w:rsidRPr="00DA00D1" w:rsidRDefault="00072687" w:rsidP="00072687">
            <w:pPr>
              <w:spacing w:line="276" w:lineRule="auto"/>
              <w:rPr>
                <w:rFonts w:ascii="Times New Roman" w:hAnsi="Times New Roman"/>
                <w:sz w:val="20"/>
                <w:szCs w:val="20"/>
              </w:rPr>
            </w:pPr>
          </w:p>
        </w:tc>
        <w:tc>
          <w:tcPr>
            <w:tcW w:w="2027" w:type="dxa"/>
          </w:tcPr>
          <w:p w14:paraId="665DB07F"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.20*</w:t>
            </w:r>
          </w:p>
        </w:tc>
        <w:tc>
          <w:tcPr>
            <w:tcW w:w="1804" w:type="dxa"/>
          </w:tcPr>
          <w:p w14:paraId="3348DB58" w14:textId="77777777" w:rsidR="00072687" w:rsidRPr="00DA00D1" w:rsidRDefault="00072687" w:rsidP="00072687">
            <w:pPr>
              <w:spacing w:line="276" w:lineRule="auto"/>
              <w:rPr>
                <w:rFonts w:ascii="Times New Roman" w:hAnsi="Times New Roman"/>
                <w:sz w:val="20"/>
                <w:szCs w:val="20"/>
              </w:rPr>
            </w:pPr>
          </w:p>
        </w:tc>
        <w:tc>
          <w:tcPr>
            <w:tcW w:w="2092" w:type="dxa"/>
          </w:tcPr>
          <w:p w14:paraId="0D138554" w14:textId="77777777" w:rsidR="00072687" w:rsidRPr="00DA00D1" w:rsidRDefault="00072687" w:rsidP="00072687">
            <w:pPr>
              <w:spacing w:line="276" w:lineRule="auto"/>
              <w:rPr>
                <w:rFonts w:ascii="Times New Roman" w:hAnsi="Times New Roman"/>
                <w:sz w:val="20"/>
                <w:szCs w:val="20"/>
              </w:rPr>
            </w:pPr>
          </w:p>
        </w:tc>
        <w:tc>
          <w:tcPr>
            <w:tcW w:w="1665" w:type="dxa"/>
          </w:tcPr>
          <w:p w14:paraId="40EEB07F"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.60***</w:t>
            </w:r>
          </w:p>
        </w:tc>
      </w:tr>
      <w:tr w:rsidR="00072687" w:rsidRPr="00DA00D1" w14:paraId="0B542E26" w14:textId="77777777" w:rsidTr="00FB417A">
        <w:tc>
          <w:tcPr>
            <w:tcW w:w="4467" w:type="dxa"/>
          </w:tcPr>
          <w:p w14:paraId="340C7AED"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9.</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Just don’t get the breaks</w:t>
            </w:r>
          </w:p>
        </w:tc>
        <w:tc>
          <w:tcPr>
            <w:tcW w:w="2119" w:type="dxa"/>
          </w:tcPr>
          <w:p w14:paraId="5DD49CC1"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.47***</w:t>
            </w:r>
          </w:p>
        </w:tc>
        <w:tc>
          <w:tcPr>
            <w:tcW w:w="2027" w:type="dxa"/>
          </w:tcPr>
          <w:p w14:paraId="408E7CF8" w14:textId="77777777" w:rsidR="00072687" w:rsidRPr="00DA00D1" w:rsidRDefault="00072687" w:rsidP="00072687">
            <w:pPr>
              <w:spacing w:line="276" w:lineRule="auto"/>
              <w:rPr>
                <w:rFonts w:ascii="Times New Roman" w:hAnsi="Times New Roman"/>
                <w:sz w:val="20"/>
                <w:szCs w:val="20"/>
              </w:rPr>
            </w:pPr>
          </w:p>
        </w:tc>
        <w:tc>
          <w:tcPr>
            <w:tcW w:w="1804" w:type="dxa"/>
          </w:tcPr>
          <w:p w14:paraId="355CFC4D" w14:textId="77777777" w:rsidR="00072687" w:rsidRPr="00DA00D1" w:rsidRDefault="00072687" w:rsidP="00072687">
            <w:pPr>
              <w:spacing w:line="276" w:lineRule="auto"/>
              <w:rPr>
                <w:rFonts w:ascii="Times New Roman" w:hAnsi="Times New Roman"/>
                <w:sz w:val="20"/>
                <w:szCs w:val="20"/>
              </w:rPr>
            </w:pPr>
          </w:p>
        </w:tc>
        <w:tc>
          <w:tcPr>
            <w:tcW w:w="2092" w:type="dxa"/>
          </w:tcPr>
          <w:p w14:paraId="4B47F761"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.64***</w:t>
            </w:r>
          </w:p>
        </w:tc>
        <w:tc>
          <w:tcPr>
            <w:tcW w:w="1665" w:type="dxa"/>
          </w:tcPr>
          <w:p w14:paraId="22EA232D" w14:textId="77777777" w:rsidR="00072687" w:rsidRPr="00DA00D1" w:rsidRDefault="00072687" w:rsidP="00072687">
            <w:pPr>
              <w:spacing w:line="276" w:lineRule="auto"/>
              <w:rPr>
                <w:rFonts w:ascii="Times New Roman" w:hAnsi="Times New Roman"/>
                <w:sz w:val="20"/>
                <w:szCs w:val="20"/>
              </w:rPr>
            </w:pPr>
          </w:p>
        </w:tc>
      </w:tr>
      <w:tr w:rsidR="00072687" w:rsidRPr="00DA00D1" w14:paraId="46499941" w14:textId="77777777" w:rsidTr="00FB417A">
        <w:tc>
          <w:tcPr>
            <w:tcW w:w="4467" w:type="dxa"/>
          </w:tcPr>
          <w:p w14:paraId="377B0F25"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 xml:space="preserve">10. </w:t>
            </w:r>
            <w:r w:rsidRPr="00DA00D1">
              <w:rPr>
                <w:rFonts w:ascii="Times New Roman" w:hAnsi="Times New Roman"/>
                <w:sz w:val="20"/>
                <w:szCs w:val="20"/>
                <w:lang w:val="en-GB"/>
              </w:rPr>
              <w:t>Experiences prepared well for future</w:t>
            </w:r>
          </w:p>
        </w:tc>
        <w:tc>
          <w:tcPr>
            <w:tcW w:w="2119" w:type="dxa"/>
          </w:tcPr>
          <w:p w14:paraId="0700BFC8" w14:textId="77777777" w:rsidR="00072687" w:rsidRPr="00DA00D1" w:rsidRDefault="00072687" w:rsidP="00072687">
            <w:pPr>
              <w:spacing w:line="276" w:lineRule="auto"/>
              <w:rPr>
                <w:rFonts w:ascii="Times New Roman" w:hAnsi="Times New Roman"/>
                <w:sz w:val="20"/>
                <w:szCs w:val="20"/>
              </w:rPr>
            </w:pPr>
          </w:p>
        </w:tc>
        <w:tc>
          <w:tcPr>
            <w:tcW w:w="2027" w:type="dxa"/>
          </w:tcPr>
          <w:p w14:paraId="42CA1E1E"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.39***</w:t>
            </w:r>
          </w:p>
        </w:tc>
        <w:tc>
          <w:tcPr>
            <w:tcW w:w="1804" w:type="dxa"/>
          </w:tcPr>
          <w:p w14:paraId="5EF24328" w14:textId="77777777" w:rsidR="00072687" w:rsidRPr="00DA00D1" w:rsidRDefault="00072687" w:rsidP="00072687">
            <w:pPr>
              <w:spacing w:line="276" w:lineRule="auto"/>
              <w:rPr>
                <w:rFonts w:ascii="Times New Roman" w:hAnsi="Times New Roman"/>
                <w:sz w:val="20"/>
                <w:szCs w:val="20"/>
              </w:rPr>
            </w:pPr>
          </w:p>
        </w:tc>
        <w:tc>
          <w:tcPr>
            <w:tcW w:w="2092" w:type="dxa"/>
          </w:tcPr>
          <w:p w14:paraId="0F0742B5" w14:textId="77777777" w:rsidR="00072687" w:rsidRPr="00DA00D1" w:rsidRDefault="00072687" w:rsidP="00072687">
            <w:pPr>
              <w:spacing w:line="276" w:lineRule="auto"/>
              <w:rPr>
                <w:rFonts w:ascii="Times New Roman" w:hAnsi="Times New Roman"/>
                <w:sz w:val="20"/>
                <w:szCs w:val="20"/>
              </w:rPr>
            </w:pPr>
          </w:p>
        </w:tc>
        <w:tc>
          <w:tcPr>
            <w:tcW w:w="1665" w:type="dxa"/>
          </w:tcPr>
          <w:p w14:paraId="2496BFD2"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.68***</w:t>
            </w:r>
          </w:p>
        </w:tc>
      </w:tr>
      <w:tr w:rsidR="00072687" w:rsidRPr="00DA00D1" w14:paraId="2399F0B8" w14:textId="77777777" w:rsidTr="00FB417A">
        <w:tc>
          <w:tcPr>
            <w:tcW w:w="4467" w:type="dxa"/>
          </w:tcPr>
          <w:p w14:paraId="108934C6"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11.</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Ahead of me is unpleasantness</w:t>
            </w:r>
          </w:p>
        </w:tc>
        <w:tc>
          <w:tcPr>
            <w:tcW w:w="2119" w:type="dxa"/>
          </w:tcPr>
          <w:p w14:paraId="7ABA4174"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.36***</w:t>
            </w:r>
          </w:p>
        </w:tc>
        <w:tc>
          <w:tcPr>
            <w:tcW w:w="2027" w:type="dxa"/>
          </w:tcPr>
          <w:p w14:paraId="566E01D1" w14:textId="77777777" w:rsidR="00072687" w:rsidRPr="00DA00D1" w:rsidRDefault="00072687" w:rsidP="00072687">
            <w:pPr>
              <w:spacing w:line="276" w:lineRule="auto"/>
              <w:rPr>
                <w:rFonts w:ascii="Times New Roman" w:hAnsi="Times New Roman"/>
                <w:sz w:val="20"/>
                <w:szCs w:val="20"/>
              </w:rPr>
            </w:pPr>
          </w:p>
        </w:tc>
        <w:tc>
          <w:tcPr>
            <w:tcW w:w="1804" w:type="dxa"/>
          </w:tcPr>
          <w:p w14:paraId="5548805F" w14:textId="77777777" w:rsidR="00072687" w:rsidRPr="00DA00D1" w:rsidRDefault="00072687" w:rsidP="00072687">
            <w:pPr>
              <w:spacing w:line="276" w:lineRule="auto"/>
              <w:rPr>
                <w:rFonts w:ascii="Times New Roman" w:hAnsi="Times New Roman"/>
                <w:sz w:val="20"/>
                <w:szCs w:val="20"/>
              </w:rPr>
            </w:pPr>
          </w:p>
        </w:tc>
        <w:tc>
          <w:tcPr>
            <w:tcW w:w="2092" w:type="dxa"/>
          </w:tcPr>
          <w:p w14:paraId="5971A75C"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.83***</w:t>
            </w:r>
          </w:p>
        </w:tc>
        <w:tc>
          <w:tcPr>
            <w:tcW w:w="1665" w:type="dxa"/>
          </w:tcPr>
          <w:p w14:paraId="782E4F02" w14:textId="77777777" w:rsidR="00072687" w:rsidRPr="00DA00D1" w:rsidRDefault="00072687" w:rsidP="00072687">
            <w:pPr>
              <w:spacing w:line="276" w:lineRule="auto"/>
              <w:rPr>
                <w:rFonts w:ascii="Times New Roman" w:hAnsi="Times New Roman"/>
                <w:sz w:val="20"/>
                <w:szCs w:val="20"/>
              </w:rPr>
            </w:pPr>
          </w:p>
        </w:tc>
      </w:tr>
      <w:tr w:rsidR="00072687" w:rsidRPr="00DA00D1" w14:paraId="5B1E7E8A" w14:textId="77777777" w:rsidTr="00FB417A">
        <w:tc>
          <w:tcPr>
            <w:tcW w:w="4467" w:type="dxa"/>
          </w:tcPr>
          <w:p w14:paraId="63B49962"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12.</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Don’t expect to get what I really want.</w:t>
            </w:r>
          </w:p>
        </w:tc>
        <w:tc>
          <w:tcPr>
            <w:tcW w:w="2119" w:type="dxa"/>
          </w:tcPr>
          <w:p w14:paraId="226D3CF0"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.60***</w:t>
            </w:r>
          </w:p>
        </w:tc>
        <w:tc>
          <w:tcPr>
            <w:tcW w:w="2027" w:type="dxa"/>
          </w:tcPr>
          <w:p w14:paraId="53C79216" w14:textId="77777777" w:rsidR="00072687" w:rsidRPr="00DA00D1" w:rsidRDefault="00072687" w:rsidP="00072687">
            <w:pPr>
              <w:spacing w:line="276" w:lineRule="auto"/>
              <w:rPr>
                <w:rFonts w:ascii="Times New Roman" w:hAnsi="Times New Roman"/>
                <w:sz w:val="20"/>
                <w:szCs w:val="20"/>
              </w:rPr>
            </w:pPr>
          </w:p>
        </w:tc>
        <w:tc>
          <w:tcPr>
            <w:tcW w:w="1804" w:type="dxa"/>
          </w:tcPr>
          <w:p w14:paraId="2A3C3A19" w14:textId="77777777" w:rsidR="00072687" w:rsidRPr="00DA00D1" w:rsidRDefault="00072687" w:rsidP="00072687">
            <w:pPr>
              <w:spacing w:line="276" w:lineRule="auto"/>
              <w:rPr>
                <w:rFonts w:ascii="Times New Roman" w:hAnsi="Times New Roman"/>
                <w:sz w:val="20"/>
                <w:szCs w:val="20"/>
              </w:rPr>
            </w:pPr>
          </w:p>
        </w:tc>
        <w:tc>
          <w:tcPr>
            <w:tcW w:w="2092" w:type="dxa"/>
          </w:tcPr>
          <w:p w14:paraId="638D9E55"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.61***</w:t>
            </w:r>
          </w:p>
        </w:tc>
        <w:tc>
          <w:tcPr>
            <w:tcW w:w="1665" w:type="dxa"/>
          </w:tcPr>
          <w:p w14:paraId="4B000722" w14:textId="77777777" w:rsidR="00072687" w:rsidRPr="00DA00D1" w:rsidRDefault="00072687" w:rsidP="00072687">
            <w:pPr>
              <w:spacing w:line="276" w:lineRule="auto"/>
              <w:rPr>
                <w:rFonts w:ascii="Times New Roman" w:hAnsi="Times New Roman"/>
                <w:sz w:val="20"/>
                <w:szCs w:val="20"/>
              </w:rPr>
            </w:pPr>
          </w:p>
        </w:tc>
      </w:tr>
      <w:tr w:rsidR="00072687" w:rsidRPr="00DA00D1" w14:paraId="13E5384C" w14:textId="77777777" w:rsidTr="00FB417A">
        <w:tc>
          <w:tcPr>
            <w:tcW w:w="4467" w:type="dxa"/>
          </w:tcPr>
          <w:p w14:paraId="3BE95025"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13.</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Expect to be happier than now</w:t>
            </w:r>
          </w:p>
        </w:tc>
        <w:tc>
          <w:tcPr>
            <w:tcW w:w="2119" w:type="dxa"/>
          </w:tcPr>
          <w:p w14:paraId="00B47762" w14:textId="77777777" w:rsidR="00072687" w:rsidRPr="00DA00D1" w:rsidRDefault="00072687" w:rsidP="00072687">
            <w:pPr>
              <w:spacing w:line="276" w:lineRule="auto"/>
              <w:rPr>
                <w:rFonts w:ascii="Times New Roman" w:hAnsi="Times New Roman"/>
                <w:sz w:val="20"/>
                <w:szCs w:val="20"/>
              </w:rPr>
            </w:pPr>
          </w:p>
        </w:tc>
        <w:tc>
          <w:tcPr>
            <w:tcW w:w="2027" w:type="dxa"/>
          </w:tcPr>
          <w:p w14:paraId="26549935"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.41***</w:t>
            </w:r>
          </w:p>
        </w:tc>
        <w:tc>
          <w:tcPr>
            <w:tcW w:w="1804" w:type="dxa"/>
          </w:tcPr>
          <w:p w14:paraId="16865F59"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.65***</w:t>
            </w:r>
          </w:p>
        </w:tc>
        <w:tc>
          <w:tcPr>
            <w:tcW w:w="2092" w:type="dxa"/>
          </w:tcPr>
          <w:p w14:paraId="3C049730" w14:textId="77777777" w:rsidR="00072687" w:rsidRPr="00DA00D1" w:rsidRDefault="00072687" w:rsidP="00072687">
            <w:pPr>
              <w:spacing w:line="276" w:lineRule="auto"/>
              <w:rPr>
                <w:rFonts w:ascii="Times New Roman" w:hAnsi="Times New Roman"/>
                <w:sz w:val="20"/>
                <w:szCs w:val="20"/>
              </w:rPr>
            </w:pPr>
          </w:p>
        </w:tc>
        <w:tc>
          <w:tcPr>
            <w:tcW w:w="1665" w:type="dxa"/>
          </w:tcPr>
          <w:p w14:paraId="1728D0F6" w14:textId="77777777" w:rsidR="00072687" w:rsidRPr="00DA00D1" w:rsidRDefault="00072687" w:rsidP="00072687">
            <w:pPr>
              <w:spacing w:line="276" w:lineRule="auto"/>
              <w:rPr>
                <w:rFonts w:ascii="Times New Roman" w:hAnsi="Times New Roman"/>
                <w:sz w:val="20"/>
                <w:szCs w:val="20"/>
              </w:rPr>
            </w:pPr>
          </w:p>
        </w:tc>
      </w:tr>
      <w:tr w:rsidR="00072687" w:rsidRPr="00DA00D1" w14:paraId="7B0BD3EC" w14:textId="77777777" w:rsidTr="00FB417A">
        <w:tc>
          <w:tcPr>
            <w:tcW w:w="4467" w:type="dxa"/>
          </w:tcPr>
          <w:p w14:paraId="5BAD87A9"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14.</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Things won’t work out</w:t>
            </w:r>
          </w:p>
        </w:tc>
        <w:tc>
          <w:tcPr>
            <w:tcW w:w="2119" w:type="dxa"/>
          </w:tcPr>
          <w:p w14:paraId="2B3A463F"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.58***</w:t>
            </w:r>
          </w:p>
        </w:tc>
        <w:tc>
          <w:tcPr>
            <w:tcW w:w="2027" w:type="dxa"/>
          </w:tcPr>
          <w:p w14:paraId="75A5AF48" w14:textId="77777777" w:rsidR="00072687" w:rsidRPr="00DA00D1" w:rsidRDefault="00072687" w:rsidP="00072687">
            <w:pPr>
              <w:spacing w:line="276" w:lineRule="auto"/>
              <w:rPr>
                <w:rFonts w:ascii="Times New Roman" w:hAnsi="Times New Roman"/>
                <w:sz w:val="20"/>
                <w:szCs w:val="20"/>
              </w:rPr>
            </w:pPr>
          </w:p>
        </w:tc>
        <w:tc>
          <w:tcPr>
            <w:tcW w:w="1804" w:type="dxa"/>
          </w:tcPr>
          <w:p w14:paraId="70425989" w14:textId="77777777" w:rsidR="00072687" w:rsidRPr="00DA00D1" w:rsidRDefault="00072687" w:rsidP="00072687">
            <w:pPr>
              <w:spacing w:line="276" w:lineRule="auto"/>
              <w:rPr>
                <w:rFonts w:ascii="Times New Roman" w:hAnsi="Times New Roman"/>
                <w:sz w:val="20"/>
                <w:szCs w:val="20"/>
              </w:rPr>
            </w:pPr>
          </w:p>
        </w:tc>
        <w:tc>
          <w:tcPr>
            <w:tcW w:w="2092" w:type="dxa"/>
          </w:tcPr>
          <w:p w14:paraId="3C71CAB1" w14:textId="77777777" w:rsidR="00072687" w:rsidRPr="00DA00D1" w:rsidRDefault="00072687" w:rsidP="00072687">
            <w:pPr>
              <w:spacing w:line="276" w:lineRule="auto"/>
              <w:rPr>
                <w:rFonts w:ascii="Times New Roman" w:hAnsi="Times New Roman"/>
                <w:sz w:val="20"/>
                <w:szCs w:val="20"/>
              </w:rPr>
            </w:pPr>
          </w:p>
        </w:tc>
        <w:tc>
          <w:tcPr>
            <w:tcW w:w="1665" w:type="dxa"/>
          </w:tcPr>
          <w:p w14:paraId="7479ADC2"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.66***</w:t>
            </w:r>
          </w:p>
        </w:tc>
      </w:tr>
      <w:tr w:rsidR="00072687" w:rsidRPr="00DA00D1" w14:paraId="276477AE" w14:textId="77777777" w:rsidTr="00FB417A">
        <w:tc>
          <w:tcPr>
            <w:tcW w:w="4467" w:type="dxa"/>
          </w:tcPr>
          <w:p w14:paraId="0FCE0D08"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15.</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Have great faith in the future</w:t>
            </w:r>
          </w:p>
        </w:tc>
        <w:tc>
          <w:tcPr>
            <w:tcW w:w="2119" w:type="dxa"/>
          </w:tcPr>
          <w:p w14:paraId="6ED6AEF7" w14:textId="77777777" w:rsidR="00072687" w:rsidRPr="00DA00D1" w:rsidRDefault="00072687" w:rsidP="00072687">
            <w:pPr>
              <w:spacing w:line="276" w:lineRule="auto"/>
              <w:rPr>
                <w:rFonts w:ascii="Times New Roman" w:hAnsi="Times New Roman"/>
                <w:sz w:val="20"/>
                <w:szCs w:val="20"/>
              </w:rPr>
            </w:pPr>
          </w:p>
        </w:tc>
        <w:tc>
          <w:tcPr>
            <w:tcW w:w="2027" w:type="dxa"/>
          </w:tcPr>
          <w:p w14:paraId="3D032960"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.23*</w:t>
            </w:r>
          </w:p>
        </w:tc>
        <w:tc>
          <w:tcPr>
            <w:tcW w:w="1804" w:type="dxa"/>
          </w:tcPr>
          <w:p w14:paraId="3D57143A"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.88***</w:t>
            </w:r>
          </w:p>
        </w:tc>
        <w:tc>
          <w:tcPr>
            <w:tcW w:w="2092" w:type="dxa"/>
          </w:tcPr>
          <w:p w14:paraId="50AFD26E" w14:textId="77777777" w:rsidR="00072687" w:rsidRPr="00DA00D1" w:rsidRDefault="00072687" w:rsidP="00072687">
            <w:pPr>
              <w:spacing w:line="276" w:lineRule="auto"/>
              <w:rPr>
                <w:rFonts w:ascii="Times New Roman" w:hAnsi="Times New Roman"/>
                <w:sz w:val="20"/>
                <w:szCs w:val="20"/>
              </w:rPr>
            </w:pPr>
          </w:p>
        </w:tc>
        <w:tc>
          <w:tcPr>
            <w:tcW w:w="1665" w:type="dxa"/>
          </w:tcPr>
          <w:p w14:paraId="0428AC3E" w14:textId="77777777" w:rsidR="00072687" w:rsidRPr="00DA00D1" w:rsidRDefault="00072687" w:rsidP="00072687">
            <w:pPr>
              <w:spacing w:line="276" w:lineRule="auto"/>
              <w:rPr>
                <w:rFonts w:ascii="Times New Roman" w:hAnsi="Times New Roman"/>
                <w:sz w:val="20"/>
                <w:szCs w:val="20"/>
              </w:rPr>
            </w:pPr>
          </w:p>
        </w:tc>
      </w:tr>
      <w:tr w:rsidR="00072687" w:rsidRPr="00DA00D1" w14:paraId="7FEE3EC9" w14:textId="77777777" w:rsidTr="00FB417A">
        <w:tc>
          <w:tcPr>
            <w:tcW w:w="4467" w:type="dxa"/>
          </w:tcPr>
          <w:p w14:paraId="545007AE"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16.</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Never get what I want</w:t>
            </w:r>
          </w:p>
        </w:tc>
        <w:tc>
          <w:tcPr>
            <w:tcW w:w="2119" w:type="dxa"/>
          </w:tcPr>
          <w:p w14:paraId="1D438444"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.50***</w:t>
            </w:r>
          </w:p>
        </w:tc>
        <w:tc>
          <w:tcPr>
            <w:tcW w:w="2027" w:type="dxa"/>
          </w:tcPr>
          <w:p w14:paraId="4235E751" w14:textId="77777777" w:rsidR="00072687" w:rsidRPr="00DA00D1" w:rsidRDefault="00072687" w:rsidP="00072687">
            <w:pPr>
              <w:spacing w:line="276" w:lineRule="auto"/>
              <w:rPr>
                <w:rFonts w:ascii="Times New Roman" w:hAnsi="Times New Roman"/>
                <w:sz w:val="20"/>
                <w:szCs w:val="20"/>
              </w:rPr>
            </w:pPr>
          </w:p>
        </w:tc>
        <w:tc>
          <w:tcPr>
            <w:tcW w:w="1804" w:type="dxa"/>
          </w:tcPr>
          <w:p w14:paraId="28F7D443" w14:textId="77777777" w:rsidR="00072687" w:rsidRPr="00DA00D1" w:rsidRDefault="00072687" w:rsidP="00072687">
            <w:pPr>
              <w:spacing w:line="276" w:lineRule="auto"/>
              <w:rPr>
                <w:rFonts w:ascii="Times New Roman" w:hAnsi="Times New Roman"/>
                <w:sz w:val="20"/>
                <w:szCs w:val="20"/>
              </w:rPr>
            </w:pPr>
          </w:p>
        </w:tc>
        <w:tc>
          <w:tcPr>
            <w:tcW w:w="2092" w:type="dxa"/>
          </w:tcPr>
          <w:p w14:paraId="4696CCE8"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.74***</w:t>
            </w:r>
          </w:p>
        </w:tc>
        <w:tc>
          <w:tcPr>
            <w:tcW w:w="1665" w:type="dxa"/>
          </w:tcPr>
          <w:p w14:paraId="223FAD76" w14:textId="77777777" w:rsidR="00072687" w:rsidRPr="00DA00D1" w:rsidRDefault="00072687" w:rsidP="00072687">
            <w:pPr>
              <w:spacing w:line="276" w:lineRule="auto"/>
              <w:rPr>
                <w:rFonts w:ascii="Times New Roman" w:hAnsi="Times New Roman"/>
                <w:sz w:val="20"/>
                <w:szCs w:val="20"/>
              </w:rPr>
            </w:pPr>
          </w:p>
        </w:tc>
      </w:tr>
      <w:tr w:rsidR="00072687" w:rsidRPr="00DA00D1" w14:paraId="278F2D67" w14:textId="77777777" w:rsidTr="00FB417A">
        <w:tc>
          <w:tcPr>
            <w:tcW w:w="4467" w:type="dxa"/>
          </w:tcPr>
          <w:p w14:paraId="71EBAAB0"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17.</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Very unlikely to get real satisfaction</w:t>
            </w:r>
          </w:p>
        </w:tc>
        <w:tc>
          <w:tcPr>
            <w:tcW w:w="2119" w:type="dxa"/>
          </w:tcPr>
          <w:p w14:paraId="790023EF"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.41***</w:t>
            </w:r>
          </w:p>
        </w:tc>
        <w:tc>
          <w:tcPr>
            <w:tcW w:w="2027" w:type="dxa"/>
          </w:tcPr>
          <w:p w14:paraId="156F8DB9" w14:textId="77777777" w:rsidR="00072687" w:rsidRPr="00DA00D1" w:rsidRDefault="00072687" w:rsidP="00072687">
            <w:pPr>
              <w:spacing w:line="276" w:lineRule="auto"/>
              <w:rPr>
                <w:rFonts w:ascii="Times New Roman" w:hAnsi="Times New Roman"/>
                <w:sz w:val="20"/>
                <w:szCs w:val="20"/>
              </w:rPr>
            </w:pPr>
          </w:p>
        </w:tc>
        <w:tc>
          <w:tcPr>
            <w:tcW w:w="1804" w:type="dxa"/>
          </w:tcPr>
          <w:p w14:paraId="739CBC75" w14:textId="77777777" w:rsidR="00072687" w:rsidRPr="00DA00D1" w:rsidRDefault="00072687" w:rsidP="00072687">
            <w:pPr>
              <w:spacing w:line="276" w:lineRule="auto"/>
              <w:rPr>
                <w:rFonts w:ascii="Times New Roman" w:hAnsi="Times New Roman"/>
                <w:sz w:val="20"/>
                <w:szCs w:val="20"/>
              </w:rPr>
            </w:pPr>
          </w:p>
        </w:tc>
        <w:tc>
          <w:tcPr>
            <w:tcW w:w="2092" w:type="dxa"/>
          </w:tcPr>
          <w:p w14:paraId="5EF6D4EE"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.81***</w:t>
            </w:r>
          </w:p>
        </w:tc>
        <w:tc>
          <w:tcPr>
            <w:tcW w:w="1665" w:type="dxa"/>
          </w:tcPr>
          <w:p w14:paraId="3E539530" w14:textId="77777777" w:rsidR="00072687" w:rsidRPr="00DA00D1" w:rsidRDefault="00072687" w:rsidP="00072687">
            <w:pPr>
              <w:spacing w:line="276" w:lineRule="auto"/>
              <w:rPr>
                <w:rFonts w:ascii="Times New Roman" w:hAnsi="Times New Roman"/>
                <w:sz w:val="20"/>
                <w:szCs w:val="20"/>
              </w:rPr>
            </w:pPr>
          </w:p>
        </w:tc>
      </w:tr>
      <w:tr w:rsidR="00072687" w:rsidRPr="00DA00D1" w14:paraId="21569452" w14:textId="77777777" w:rsidTr="00FB417A">
        <w:tc>
          <w:tcPr>
            <w:tcW w:w="4467" w:type="dxa"/>
          </w:tcPr>
          <w:p w14:paraId="3ACD8F87"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 xml:space="preserve">18. </w:t>
            </w:r>
            <w:r w:rsidRPr="00DA00D1">
              <w:rPr>
                <w:rFonts w:ascii="Times New Roman" w:hAnsi="Times New Roman"/>
                <w:sz w:val="20"/>
                <w:szCs w:val="20"/>
                <w:lang w:val="en-GB"/>
              </w:rPr>
              <w:t>Future seems vague and uncertain</w:t>
            </w:r>
          </w:p>
        </w:tc>
        <w:tc>
          <w:tcPr>
            <w:tcW w:w="2119" w:type="dxa"/>
          </w:tcPr>
          <w:p w14:paraId="7B07EFFA"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.69***</w:t>
            </w:r>
          </w:p>
        </w:tc>
        <w:tc>
          <w:tcPr>
            <w:tcW w:w="2027" w:type="dxa"/>
          </w:tcPr>
          <w:p w14:paraId="7A8E4406" w14:textId="77777777" w:rsidR="00072687" w:rsidRPr="00DA00D1" w:rsidRDefault="00072687" w:rsidP="00072687">
            <w:pPr>
              <w:spacing w:line="276" w:lineRule="auto"/>
              <w:rPr>
                <w:rFonts w:ascii="Times New Roman" w:hAnsi="Times New Roman"/>
                <w:sz w:val="20"/>
                <w:szCs w:val="20"/>
              </w:rPr>
            </w:pPr>
          </w:p>
        </w:tc>
        <w:tc>
          <w:tcPr>
            <w:tcW w:w="1804" w:type="dxa"/>
          </w:tcPr>
          <w:p w14:paraId="3ED4A446" w14:textId="77777777" w:rsidR="00072687" w:rsidRPr="00DA00D1" w:rsidRDefault="00072687" w:rsidP="00072687">
            <w:pPr>
              <w:spacing w:line="276" w:lineRule="auto"/>
              <w:rPr>
                <w:rFonts w:ascii="Times New Roman" w:hAnsi="Times New Roman"/>
                <w:sz w:val="20"/>
                <w:szCs w:val="20"/>
              </w:rPr>
            </w:pPr>
          </w:p>
        </w:tc>
        <w:tc>
          <w:tcPr>
            <w:tcW w:w="2092" w:type="dxa"/>
          </w:tcPr>
          <w:p w14:paraId="7EAEE246" w14:textId="77777777" w:rsidR="00072687" w:rsidRPr="00DA00D1" w:rsidRDefault="00072687" w:rsidP="00072687">
            <w:pPr>
              <w:spacing w:line="276" w:lineRule="auto"/>
              <w:rPr>
                <w:rFonts w:ascii="Times New Roman" w:hAnsi="Times New Roman"/>
                <w:sz w:val="20"/>
                <w:szCs w:val="20"/>
              </w:rPr>
            </w:pPr>
          </w:p>
        </w:tc>
        <w:tc>
          <w:tcPr>
            <w:tcW w:w="1665" w:type="dxa"/>
          </w:tcPr>
          <w:p w14:paraId="162B9743"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.51***</w:t>
            </w:r>
          </w:p>
        </w:tc>
      </w:tr>
      <w:tr w:rsidR="00072687" w:rsidRPr="00DA00D1" w14:paraId="1906AE2B" w14:textId="77777777" w:rsidTr="00FB417A">
        <w:tc>
          <w:tcPr>
            <w:tcW w:w="4467" w:type="dxa"/>
          </w:tcPr>
          <w:p w14:paraId="1184E35C"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19.</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Look forward to more good times</w:t>
            </w:r>
          </w:p>
        </w:tc>
        <w:tc>
          <w:tcPr>
            <w:tcW w:w="2119" w:type="dxa"/>
          </w:tcPr>
          <w:p w14:paraId="32130488" w14:textId="77777777" w:rsidR="00072687" w:rsidRPr="00DA00D1" w:rsidRDefault="00072687" w:rsidP="00072687">
            <w:pPr>
              <w:spacing w:line="276" w:lineRule="auto"/>
              <w:rPr>
                <w:rFonts w:ascii="Times New Roman" w:hAnsi="Times New Roman"/>
                <w:sz w:val="20"/>
                <w:szCs w:val="20"/>
              </w:rPr>
            </w:pPr>
          </w:p>
        </w:tc>
        <w:tc>
          <w:tcPr>
            <w:tcW w:w="2027" w:type="dxa"/>
          </w:tcPr>
          <w:p w14:paraId="1EA1B385"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.34**</w:t>
            </w:r>
          </w:p>
        </w:tc>
        <w:tc>
          <w:tcPr>
            <w:tcW w:w="1804" w:type="dxa"/>
          </w:tcPr>
          <w:p w14:paraId="3C70AE30"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.86***</w:t>
            </w:r>
          </w:p>
        </w:tc>
        <w:tc>
          <w:tcPr>
            <w:tcW w:w="2092" w:type="dxa"/>
          </w:tcPr>
          <w:p w14:paraId="49D73C1B" w14:textId="77777777" w:rsidR="00072687" w:rsidRPr="00DA00D1" w:rsidRDefault="00072687" w:rsidP="00072687">
            <w:pPr>
              <w:spacing w:line="276" w:lineRule="auto"/>
              <w:rPr>
                <w:rFonts w:ascii="Times New Roman" w:hAnsi="Times New Roman"/>
                <w:sz w:val="20"/>
                <w:szCs w:val="20"/>
              </w:rPr>
            </w:pPr>
          </w:p>
        </w:tc>
        <w:tc>
          <w:tcPr>
            <w:tcW w:w="1665" w:type="dxa"/>
          </w:tcPr>
          <w:p w14:paraId="6129BB63" w14:textId="77777777" w:rsidR="00072687" w:rsidRPr="00DA00D1" w:rsidRDefault="00072687" w:rsidP="00072687">
            <w:pPr>
              <w:spacing w:line="276" w:lineRule="auto"/>
              <w:rPr>
                <w:rFonts w:ascii="Times New Roman" w:hAnsi="Times New Roman"/>
                <w:sz w:val="20"/>
                <w:szCs w:val="20"/>
              </w:rPr>
            </w:pPr>
          </w:p>
        </w:tc>
      </w:tr>
      <w:tr w:rsidR="00072687" w:rsidRPr="00DA00D1" w14:paraId="730A3F8A" w14:textId="77777777" w:rsidTr="00FB417A">
        <w:tc>
          <w:tcPr>
            <w:tcW w:w="4467" w:type="dxa"/>
          </w:tcPr>
          <w:p w14:paraId="30545BFF"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20.</w:t>
            </w:r>
            <w:r w:rsidRPr="00DA00D1">
              <w:rPr>
                <w:rFonts w:ascii="AdvTNR_RM" w:eastAsiaTheme="minorHAnsi" w:hAnsi="AdvTNR_RM" w:cs="AdvTNR_RM"/>
                <w:sz w:val="20"/>
                <w:szCs w:val="20"/>
                <w:lang w:val="en-GB"/>
              </w:rPr>
              <w:t xml:space="preserve"> </w:t>
            </w:r>
            <w:r w:rsidRPr="00DA00D1">
              <w:rPr>
                <w:rFonts w:ascii="Times New Roman" w:hAnsi="Times New Roman"/>
                <w:sz w:val="20"/>
                <w:szCs w:val="20"/>
                <w:lang w:val="en-GB"/>
              </w:rPr>
              <w:t>No use in really trying</w:t>
            </w:r>
          </w:p>
        </w:tc>
        <w:tc>
          <w:tcPr>
            <w:tcW w:w="2119" w:type="dxa"/>
          </w:tcPr>
          <w:p w14:paraId="2F5A1E34"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.46***</w:t>
            </w:r>
          </w:p>
        </w:tc>
        <w:tc>
          <w:tcPr>
            <w:tcW w:w="2027" w:type="dxa"/>
          </w:tcPr>
          <w:p w14:paraId="2F457F31" w14:textId="77777777" w:rsidR="00072687" w:rsidRPr="00DA00D1" w:rsidRDefault="00072687" w:rsidP="00072687">
            <w:pPr>
              <w:spacing w:line="276" w:lineRule="auto"/>
              <w:rPr>
                <w:rFonts w:ascii="Times New Roman" w:hAnsi="Times New Roman"/>
                <w:sz w:val="20"/>
                <w:szCs w:val="20"/>
              </w:rPr>
            </w:pPr>
          </w:p>
        </w:tc>
        <w:tc>
          <w:tcPr>
            <w:tcW w:w="1804" w:type="dxa"/>
          </w:tcPr>
          <w:p w14:paraId="182D4D86" w14:textId="77777777" w:rsidR="00072687" w:rsidRPr="00DA00D1" w:rsidRDefault="00072687" w:rsidP="00072687">
            <w:pPr>
              <w:spacing w:line="276" w:lineRule="auto"/>
              <w:rPr>
                <w:rFonts w:ascii="Times New Roman" w:hAnsi="Times New Roman"/>
                <w:sz w:val="20"/>
                <w:szCs w:val="20"/>
              </w:rPr>
            </w:pPr>
          </w:p>
        </w:tc>
        <w:tc>
          <w:tcPr>
            <w:tcW w:w="2092" w:type="dxa"/>
          </w:tcPr>
          <w:p w14:paraId="1D03D58A" w14:textId="77777777" w:rsidR="00072687" w:rsidRPr="00DA00D1" w:rsidRDefault="00072687" w:rsidP="00072687">
            <w:pPr>
              <w:spacing w:line="276" w:lineRule="auto"/>
              <w:rPr>
                <w:rFonts w:ascii="Times New Roman" w:hAnsi="Times New Roman"/>
                <w:sz w:val="20"/>
                <w:szCs w:val="20"/>
              </w:rPr>
            </w:pPr>
            <w:r w:rsidRPr="00DA00D1">
              <w:rPr>
                <w:rFonts w:ascii="Times New Roman" w:hAnsi="Times New Roman"/>
                <w:sz w:val="20"/>
                <w:szCs w:val="20"/>
              </w:rPr>
              <w:t>.78***</w:t>
            </w:r>
          </w:p>
        </w:tc>
        <w:tc>
          <w:tcPr>
            <w:tcW w:w="1665" w:type="dxa"/>
          </w:tcPr>
          <w:p w14:paraId="3723CA07" w14:textId="77777777" w:rsidR="00072687" w:rsidRPr="00DA00D1" w:rsidRDefault="00072687" w:rsidP="00072687">
            <w:pPr>
              <w:spacing w:line="276" w:lineRule="auto"/>
              <w:rPr>
                <w:rFonts w:ascii="Times New Roman" w:hAnsi="Times New Roman"/>
                <w:sz w:val="20"/>
                <w:szCs w:val="20"/>
              </w:rPr>
            </w:pPr>
          </w:p>
        </w:tc>
      </w:tr>
    </w:tbl>
    <w:p w14:paraId="6B347888" w14:textId="77777777" w:rsidR="00072687" w:rsidRPr="00DA00D1" w:rsidRDefault="00072687" w:rsidP="00072687">
      <w:pPr>
        <w:rPr>
          <w:sz w:val="18"/>
        </w:rPr>
      </w:pPr>
      <w:r w:rsidRPr="00DA00D1">
        <w:rPr>
          <w:rFonts w:ascii="Times New Roman" w:hAnsi="Times New Roman"/>
          <w:i/>
          <w:sz w:val="20"/>
          <w:szCs w:val="24"/>
        </w:rPr>
        <w:t>Note.</w:t>
      </w:r>
      <w:r w:rsidRPr="00DA00D1">
        <w:rPr>
          <w:rFonts w:ascii="Times New Roman" w:hAnsi="Times New Roman"/>
          <w:sz w:val="20"/>
          <w:szCs w:val="24"/>
        </w:rPr>
        <w:t xml:space="preserve"> Factor loadings are statistically significant at * </w:t>
      </w:r>
      <w:r w:rsidRPr="00DA00D1">
        <w:rPr>
          <w:rFonts w:ascii="Times New Roman" w:hAnsi="Times New Roman"/>
          <w:i/>
          <w:sz w:val="20"/>
          <w:szCs w:val="24"/>
        </w:rPr>
        <w:t xml:space="preserve">p </w:t>
      </w:r>
      <w:r w:rsidRPr="00DA00D1">
        <w:rPr>
          <w:rFonts w:ascii="Times New Roman" w:hAnsi="Times New Roman"/>
          <w:sz w:val="20"/>
          <w:szCs w:val="24"/>
        </w:rPr>
        <w:t>&lt; .05; ** p &lt; .01; *** p &lt; .001</w:t>
      </w:r>
    </w:p>
    <w:p w14:paraId="5BCE3FFC" w14:textId="370A544D" w:rsidR="00072687" w:rsidRDefault="00072687" w:rsidP="00144AF3">
      <w:pPr>
        <w:spacing w:after="0" w:line="480" w:lineRule="auto"/>
        <w:rPr>
          <w:rFonts w:ascii="Times New Roman" w:hAnsi="Times New Roman"/>
          <w:bCs/>
          <w:iCs/>
          <w:sz w:val="24"/>
          <w:szCs w:val="24"/>
        </w:rPr>
      </w:pPr>
    </w:p>
    <w:p w14:paraId="21442247" w14:textId="77777777" w:rsidR="00072687" w:rsidRDefault="00072687" w:rsidP="00144AF3">
      <w:pPr>
        <w:spacing w:after="0" w:line="480" w:lineRule="auto"/>
        <w:rPr>
          <w:rFonts w:ascii="Times New Roman" w:hAnsi="Times New Roman"/>
          <w:bCs/>
          <w:iCs/>
          <w:sz w:val="24"/>
          <w:szCs w:val="24"/>
        </w:rPr>
        <w:sectPr w:rsidR="00072687" w:rsidSect="00072687">
          <w:pgSz w:w="16838" w:h="11906" w:orient="landscape"/>
          <w:pgMar w:top="1440" w:right="1440" w:bottom="1440" w:left="1440" w:header="708" w:footer="708" w:gutter="0"/>
          <w:cols w:space="708"/>
          <w:docGrid w:linePitch="360"/>
        </w:sectPr>
      </w:pPr>
    </w:p>
    <w:p w14:paraId="1E784C69" w14:textId="173F78F3" w:rsidR="00BF1067" w:rsidRDefault="00BF1067" w:rsidP="00144AF3">
      <w:pPr>
        <w:spacing w:after="0" w:line="480" w:lineRule="auto"/>
        <w:rPr>
          <w:rFonts w:ascii="Times New Roman" w:hAnsi="Times New Roman"/>
          <w:sz w:val="24"/>
        </w:rPr>
      </w:pPr>
      <w:r w:rsidRPr="00EC3E51">
        <w:rPr>
          <w:rFonts w:ascii="Times New Roman" w:hAnsi="Times New Roman"/>
          <w:bCs/>
          <w:iCs/>
          <w:sz w:val="24"/>
          <w:szCs w:val="24"/>
        </w:rPr>
        <w:lastRenderedPageBreak/>
        <w:t xml:space="preserve">The </w:t>
      </w:r>
      <w:r w:rsidR="00647A7E" w:rsidRPr="00EC3E51">
        <w:rPr>
          <w:rFonts w:ascii="Times New Roman" w:hAnsi="Times New Roman"/>
          <w:bCs/>
          <w:iCs/>
          <w:sz w:val="24"/>
          <w:szCs w:val="24"/>
        </w:rPr>
        <w:t>three</w:t>
      </w:r>
      <w:r w:rsidRPr="00EC3E51">
        <w:rPr>
          <w:rFonts w:ascii="Times New Roman" w:hAnsi="Times New Roman"/>
          <w:bCs/>
          <w:iCs/>
          <w:sz w:val="24"/>
          <w:szCs w:val="24"/>
        </w:rPr>
        <w:t xml:space="preserve"> general factors were </w:t>
      </w:r>
      <w:r w:rsidR="00417D4C" w:rsidRPr="00EC3E51">
        <w:rPr>
          <w:rFonts w:ascii="Times New Roman" w:hAnsi="Times New Roman"/>
          <w:bCs/>
          <w:iCs/>
          <w:sz w:val="24"/>
          <w:szCs w:val="24"/>
        </w:rPr>
        <w:t>weakl</w:t>
      </w:r>
      <w:r w:rsidRPr="00EC3E51">
        <w:rPr>
          <w:rFonts w:ascii="Times New Roman" w:hAnsi="Times New Roman"/>
          <w:bCs/>
          <w:iCs/>
          <w:sz w:val="24"/>
          <w:szCs w:val="24"/>
        </w:rPr>
        <w:t xml:space="preserve">y </w:t>
      </w:r>
      <w:r w:rsidR="008F34BD" w:rsidRPr="00EC3E51">
        <w:rPr>
          <w:rFonts w:ascii="Times New Roman" w:hAnsi="Times New Roman"/>
          <w:bCs/>
          <w:iCs/>
          <w:sz w:val="24"/>
          <w:szCs w:val="24"/>
        </w:rPr>
        <w:t xml:space="preserve">to strongly </w:t>
      </w:r>
      <w:r w:rsidRPr="00EC3E51">
        <w:rPr>
          <w:rFonts w:ascii="Times New Roman" w:hAnsi="Times New Roman"/>
          <w:bCs/>
          <w:iCs/>
          <w:sz w:val="24"/>
          <w:szCs w:val="24"/>
        </w:rPr>
        <w:t>correlated</w:t>
      </w:r>
      <w:r w:rsidR="00417D4C" w:rsidRPr="00EC3E51">
        <w:rPr>
          <w:rFonts w:ascii="Times New Roman" w:hAnsi="Times New Roman"/>
          <w:bCs/>
          <w:iCs/>
          <w:sz w:val="24"/>
          <w:szCs w:val="24"/>
        </w:rPr>
        <w:t>:</w:t>
      </w:r>
      <w:r w:rsidR="00647A7E" w:rsidRPr="00EC3E51">
        <w:rPr>
          <w:rFonts w:ascii="Times New Roman" w:hAnsi="Times New Roman"/>
          <w:bCs/>
          <w:iCs/>
          <w:sz w:val="24"/>
          <w:szCs w:val="24"/>
        </w:rPr>
        <w:t xml:space="preserve"> F</w:t>
      </w:r>
      <w:r w:rsidR="008F34BD" w:rsidRPr="00EC3E51">
        <w:rPr>
          <w:rFonts w:ascii="Times New Roman" w:hAnsi="Times New Roman"/>
          <w:bCs/>
          <w:iCs/>
          <w:sz w:val="24"/>
          <w:szCs w:val="24"/>
        </w:rPr>
        <w:t xml:space="preserve">actor </w:t>
      </w:r>
      <w:r w:rsidR="00647A7E" w:rsidRPr="00EC3E51">
        <w:rPr>
          <w:rFonts w:ascii="Times New Roman" w:hAnsi="Times New Roman"/>
          <w:bCs/>
          <w:iCs/>
          <w:sz w:val="24"/>
          <w:szCs w:val="24"/>
        </w:rPr>
        <w:t>1</w:t>
      </w:r>
      <w:r w:rsidR="0094496B" w:rsidRPr="00EC3E51">
        <w:rPr>
          <w:rFonts w:ascii="Times New Roman" w:hAnsi="Times New Roman"/>
          <w:bCs/>
          <w:iCs/>
          <w:sz w:val="24"/>
          <w:szCs w:val="24"/>
        </w:rPr>
        <w:t xml:space="preserve"> (</w:t>
      </w:r>
      <w:r w:rsidR="00864D98" w:rsidRPr="00EC3E51">
        <w:rPr>
          <w:rFonts w:ascii="Times New Roman" w:hAnsi="Times New Roman"/>
          <w:bCs/>
          <w:iCs/>
          <w:sz w:val="24"/>
          <w:szCs w:val="24"/>
        </w:rPr>
        <w:t>feelings about the future</w:t>
      </w:r>
      <w:r w:rsidR="0094496B" w:rsidRPr="00EC3E51">
        <w:rPr>
          <w:rFonts w:ascii="Times New Roman" w:hAnsi="Times New Roman"/>
          <w:bCs/>
          <w:iCs/>
          <w:sz w:val="24"/>
          <w:szCs w:val="24"/>
        </w:rPr>
        <w:t>)</w:t>
      </w:r>
      <w:r w:rsidR="00647A7E" w:rsidRPr="00EC3E51">
        <w:rPr>
          <w:rFonts w:ascii="Times New Roman" w:hAnsi="Times New Roman"/>
          <w:bCs/>
          <w:iCs/>
          <w:sz w:val="24"/>
          <w:szCs w:val="24"/>
        </w:rPr>
        <w:t xml:space="preserve"> with F</w:t>
      </w:r>
      <w:r w:rsidR="008F34BD" w:rsidRPr="00EC3E51">
        <w:rPr>
          <w:rFonts w:ascii="Times New Roman" w:hAnsi="Times New Roman"/>
          <w:bCs/>
          <w:iCs/>
          <w:sz w:val="24"/>
          <w:szCs w:val="24"/>
        </w:rPr>
        <w:t xml:space="preserve">actor </w:t>
      </w:r>
      <w:r w:rsidR="00647A7E" w:rsidRPr="00EC3E51">
        <w:rPr>
          <w:rFonts w:ascii="Times New Roman" w:hAnsi="Times New Roman"/>
          <w:bCs/>
          <w:iCs/>
          <w:sz w:val="24"/>
          <w:szCs w:val="24"/>
        </w:rPr>
        <w:t>2</w:t>
      </w:r>
      <w:r w:rsidR="0094496B" w:rsidRPr="00EC3E51">
        <w:rPr>
          <w:rFonts w:ascii="Times New Roman" w:hAnsi="Times New Roman"/>
          <w:bCs/>
          <w:iCs/>
          <w:sz w:val="24"/>
          <w:szCs w:val="24"/>
        </w:rPr>
        <w:t xml:space="preserve"> (</w:t>
      </w:r>
      <w:r w:rsidR="00864D98" w:rsidRPr="00EC3E51">
        <w:rPr>
          <w:rFonts w:ascii="Times New Roman" w:hAnsi="Times New Roman"/>
          <w:bCs/>
          <w:iCs/>
          <w:sz w:val="24"/>
          <w:szCs w:val="24"/>
        </w:rPr>
        <w:t>loss of motivation</w:t>
      </w:r>
      <w:r w:rsidR="0094496B" w:rsidRPr="00EC3E51">
        <w:rPr>
          <w:rFonts w:ascii="Times New Roman" w:hAnsi="Times New Roman"/>
          <w:bCs/>
          <w:iCs/>
          <w:sz w:val="24"/>
          <w:szCs w:val="24"/>
        </w:rPr>
        <w:t>)</w:t>
      </w:r>
      <w:r w:rsidRPr="00EC3E51">
        <w:rPr>
          <w:rFonts w:ascii="Times New Roman" w:hAnsi="Times New Roman"/>
          <w:bCs/>
          <w:iCs/>
          <w:sz w:val="24"/>
          <w:szCs w:val="24"/>
        </w:rPr>
        <w:t xml:space="preserve"> (</w:t>
      </w:r>
      <w:r w:rsidRPr="00EC3E51">
        <w:rPr>
          <w:rFonts w:ascii="Times New Roman" w:hAnsi="Times New Roman"/>
          <w:bCs/>
          <w:i/>
          <w:iCs/>
          <w:sz w:val="24"/>
          <w:szCs w:val="24"/>
        </w:rPr>
        <w:t>r</w:t>
      </w:r>
      <w:r w:rsidRPr="00EC3E51">
        <w:rPr>
          <w:rFonts w:ascii="Times New Roman" w:hAnsi="Times New Roman"/>
          <w:bCs/>
          <w:iCs/>
          <w:sz w:val="24"/>
          <w:szCs w:val="24"/>
        </w:rPr>
        <w:t xml:space="preserve"> = 0</w:t>
      </w:r>
      <w:r w:rsidR="00417D4C" w:rsidRPr="00EC3E51">
        <w:rPr>
          <w:rFonts w:ascii="Times New Roman" w:hAnsi="Times New Roman"/>
          <w:bCs/>
          <w:iCs/>
          <w:sz w:val="24"/>
          <w:szCs w:val="24"/>
        </w:rPr>
        <w:t>.46</w:t>
      </w:r>
      <w:r w:rsidR="00647A7E" w:rsidRPr="00EC3E51">
        <w:rPr>
          <w:rFonts w:ascii="Times New Roman" w:hAnsi="Times New Roman"/>
          <w:bCs/>
          <w:iCs/>
          <w:sz w:val="24"/>
          <w:szCs w:val="24"/>
        </w:rPr>
        <w:t>); F</w:t>
      </w:r>
      <w:r w:rsidR="008F34BD" w:rsidRPr="00EC3E51">
        <w:rPr>
          <w:rFonts w:ascii="Times New Roman" w:hAnsi="Times New Roman"/>
          <w:bCs/>
          <w:iCs/>
          <w:sz w:val="24"/>
          <w:szCs w:val="24"/>
        </w:rPr>
        <w:t xml:space="preserve">actor </w:t>
      </w:r>
      <w:r w:rsidR="00647A7E" w:rsidRPr="00EC3E51">
        <w:rPr>
          <w:rFonts w:ascii="Times New Roman" w:hAnsi="Times New Roman"/>
          <w:bCs/>
          <w:iCs/>
          <w:sz w:val="24"/>
          <w:szCs w:val="24"/>
        </w:rPr>
        <w:t>1 with F</w:t>
      </w:r>
      <w:r w:rsidR="008F34BD" w:rsidRPr="00EC3E51">
        <w:rPr>
          <w:rFonts w:ascii="Times New Roman" w:hAnsi="Times New Roman"/>
          <w:bCs/>
          <w:iCs/>
          <w:sz w:val="24"/>
          <w:szCs w:val="24"/>
        </w:rPr>
        <w:t xml:space="preserve">actor </w:t>
      </w:r>
      <w:r w:rsidR="00647A7E" w:rsidRPr="00EC3E51">
        <w:rPr>
          <w:rFonts w:ascii="Times New Roman" w:hAnsi="Times New Roman"/>
          <w:bCs/>
          <w:iCs/>
          <w:sz w:val="24"/>
          <w:szCs w:val="24"/>
        </w:rPr>
        <w:t>3</w:t>
      </w:r>
      <w:r w:rsidR="0094496B" w:rsidRPr="00EC3E51">
        <w:rPr>
          <w:rFonts w:ascii="Times New Roman" w:hAnsi="Times New Roman"/>
          <w:bCs/>
          <w:iCs/>
          <w:sz w:val="24"/>
          <w:szCs w:val="24"/>
        </w:rPr>
        <w:t xml:space="preserve"> (</w:t>
      </w:r>
      <w:r w:rsidR="00864D98" w:rsidRPr="00EC3E51">
        <w:rPr>
          <w:rFonts w:ascii="Times New Roman" w:hAnsi="Times New Roman"/>
          <w:bCs/>
          <w:iCs/>
          <w:sz w:val="24"/>
          <w:szCs w:val="24"/>
        </w:rPr>
        <w:t>future expectations</w:t>
      </w:r>
      <w:r w:rsidR="0094496B" w:rsidRPr="00EC3E51">
        <w:rPr>
          <w:rFonts w:ascii="Times New Roman" w:hAnsi="Times New Roman"/>
          <w:bCs/>
          <w:iCs/>
          <w:sz w:val="24"/>
          <w:szCs w:val="24"/>
        </w:rPr>
        <w:t xml:space="preserve">) </w:t>
      </w:r>
      <w:r w:rsidR="00647A7E" w:rsidRPr="00EC3E51">
        <w:rPr>
          <w:rFonts w:ascii="Times New Roman" w:hAnsi="Times New Roman"/>
          <w:bCs/>
          <w:iCs/>
          <w:sz w:val="24"/>
          <w:szCs w:val="24"/>
        </w:rPr>
        <w:t>(</w:t>
      </w:r>
      <w:r w:rsidR="00647A7E" w:rsidRPr="00EC3E51">
        <w:rPr>
          <w:rFonts w:ascii="Times New Roman" w:hAnsi="Times New Roman"/>
          <w:bCs/>
          <w:i/>
          <w:iCs/>
          <w:sz w:val="24"/>
          <w:szCs w:val="24"/>
        </w:rPr>
        <w:t>r</w:t>
      </w:r>
      <w:r w:rsidR="00417D4C" w:rsidRPr="00EC3E51">
        <w:rPr>
          <w:rFonts w:ascii="Times New Roman" w:hAnsi="Times New Roman"/>
          <w:bCs/>
          <w:iCs/>
          <w:sz w:val="24"/>
          <w:szCs w:val="24"/>
        </w:rPr>
        <w:t xml:space="preserve"> = 0.26</w:t>
      </w:r>
      <w:r w:rsidR="00647A7E" w:rsidRPr="00EC3E51">
        <w:rPr>
          <w:rFonts w:ascii="Times New Roman" w:hAnsi="Times New Roman"/>
          <w:bCs/>
          <w:iCs/>
          <w:sz w:val="24"/>
          <w:szCs w:val="24"/>
        </w:rPr>
        <w:t>); and F</w:t>
      </w:r>
      <w:r w:rsidR="008F34BD" w:rsidRPr="00EC3E51">
        <w:rPr>
          <w:rFonts w:ascii="Times New Roman" w:hAnsi="Times New Roman"/>
          <w:bCs/>
          <w:iCs/>
          <w:sz w:val="24"/>
          <w:szCs w:val="24"/>
        </w:rPr>
        <w:t xml:space="preserve">actor </w:t>
      </w:r>
      <w:r w:rsidR="00647A7E" w:rsidRPr="00EC3E51">
        <w:rPr>
          <w:rFonts w:ascii="Times New Roman" w:hAnsi="Times New Roman"/>
          <w:bCs/>
          <w:iCs/>
          <w:sz w:val="24"/>
          <w:szCs w:val="24"/>
        </w:rPr>
        <w:t>2 with F</w:t>
      </w:r>
      <w:r w:rsidR="008F34BD" w:rsidRPr="00EC3E51">
        <w:rPr>
          <w:rFonts w:ascii="Times New Roman" w:hAnsi="Times New Roman"/>
          <w:bCs/>
          <w:iCs/>
          <w:sz w:val="24"/>
          <w:szCs w:val="24"/>
        </w:rPr>
        <w:t xml:space="preserve">actor </w:t>
      </w:r>
      <w:r w:rsidR="00647A7E" w:rsidRPr="00EC3E51">
        <w:rPr>
          <w:rFonts w:ascii="Times New Roman" w:hAnsi="Times New Roman"/>
          <w:bCs/>
          <w:iCs/>
          <w:sz w:val="24"/>
          <w:szCs w:val="24"/>
        </w:rPr>
        <w:t>3 (</w:t>
      </w:r>
      <w:r w:rsidR="00647A7E" w:rsidRPr="00EC3E51">
        <w:rPr>
          <w:rFonts w:ascii="Times New Roman" w:hAnsi="Times New Roman"/>
          <w:bCs/>
          <w:i/>
          <w:iCs/>
          <w:sz w:val="24"/>
          <w:szCs w:val="24"/>
        </w:rPr>
        <w:t>r</w:t>
      </w:r>
      <w:r w:rsidR="00647A7E" w:rsidRPr="00EC3E51">
        <w:rPr>
          <w:rFonts w:ascii="Times New Roman" w:hAnsi="Times New Roman"/>
          <w:bCs/>
          <w:iCs/>
          <w:sz w:val="24"/>
          <w:szCs w:val="24"/>
        </w:rPr>
        <w:t xml:space="preserve"> = </w:t>
      </w:r>
      <w:r w:rsidR="008F34BD" w:rsidRPr="00EC3E51">
        <w:rPr>
          <w:rFonts w:ascii="Times New Roman" w:hAnsi="Times New Roman"/>
          <w:bCs/>
          <w:iCs/>
          <w:sz w:val="24"/>
          <w:szCs w:val="24"/>
        </w:rPr>
        <w:t>0</w:t>
      </w:r>
      <w:r w:rsidR="00417D4C" w:rsidRPr="00EC3E51">
        <w:rPr>
          <w:rFonts w:ascii="Times New Roman" w:hAnsi="Times New Roman"/>
          <w:bCs/>
          <w:iCs/>
          <w:sz w:val="24"/>
          <w:szCs w:val="24"/>
        </w:rPr>
        <w:t>.66</w:t>
      </w:r>
      <w:r w:rsidR="00647A7E" w:rsidRPr="00EC3E51">
        <w:rPr>
          <w:rFonts w:ascii="Times New Roman" w:hAnsi="Times New Roman"/>
          <w:bCs/>
          <w:iCs/>
          <w:sz w:val="24"/>
          <w:szCs w:val="24"/>
        </w:rPr>
        <w:t xml:space="preserve">). </w:t>
      </w:r>
      <w:r w:rsidRPr="00EC3E51">
        <w:rPr>
          <w:rFonts w:ascii="Times New Roman" w:hAnsi="Times New Roman"/>
          <w:bCs/>
          <w:iCs/>
          <w:sz w:val="24"/>
          <w:szCs w:val="24"/>
        </w:rPr>
        <w:t xml:space="preserve"> </w:t>
      </w:r>
      <w:r w:rsidRPr="00EC3E51">
        <w:rPr>
          <w:rFonts w:ascii="Times New Roman" w:hAnsi="Times New Roman"/>
          <w:bCs/>
          <w:iCs/>
          <w:sz w:val="24"/>
          <w:szCs w:val="24"/>
          <w:lang w:val="en-GB"/>
        </w:rPr>
        <w:t xml:space="preserve">Further </w:t>
      </w:r>
      <w:r w:rsidR="00304CB0" w:rsidRPr="00EC3E51">
        <w:rPr>
          <w:rFonts w:ascii="Times New Roman" w:hAnsi="Times New Roman"/>
          <w:bCs/>
          <w:iCs/>
          <w:sz w:val="24"/>
          <w:szCs w:val="24"/>
          <w:lang w:val="en-GB"/>
        </w:rPr>
        <w:t>regression analyse</w:t>
      </w:r>
      <w:r w:rsidRPr="00EC3E51">
        <w:rPr>
          <w:rFonts w:ascii="Times New Roman" w:hAnsi="Times New Roman"/>
          <w:bCs/>
          <w:iCs/>
          <w:sz w:val="24"/>
          <w:szCs w:val="24"/>
          <w:lang w:val="en-GB"/>
        </w:rPr>
        <w:t xml:space="preserve">s </w:t>
      </w:r>
      <w:r w:rsidR="004B4C14" w:rsidRPr="00EC3E51">
        <w:rPr>
          <w:rFonts w:ascii="Times New Roman" w:hAnsi="Times New Roman"/>
          <w:bCs/>
          <w:iCs/>
          <w:sz w:val="24"/>
          <w:szCs w:val="24"/>
          <w:lang w:val="en-GB"/>
        </w:rPr>
        <w:t xml:space="preserve">(logistic for suicide attempts and linear for the other </w:t>
      </w:r>
      <w:r w:rsidR="00EB39BB" w:rsidRPr="00EC3E51">
        <w:rPr>
          <w:rFonts w:ascii="Times New Roman" w:hAnsi="Times New Roman"/>
          <w:bCs/>
          <w:iCs/>
          <w:sz w:val="24"/>
          <w:szCs w:val="24"/>
          <w:lang w:val="en-GB"/>
        </w:rPr>
        <w:t xml:space="preserve">outcome </w:t>
      </w:r>
      <w:r w:rsidR="004B4C14" w:rsidRPr="00EC3E51">
        <w:rPr>
          <w:rFonts w:ascii="Times New Roman" w:hAnsi="Times New Roman"/>
          <w:bCs/>
          <w:iCs/>
          <w:sz w:val="24"/>
          <w:szCs w:val="24"/>
          <w:lang w:val="en-GB"/>
        </w:rPr>
        <w:t xml:space="preserve">variables) </w:t>
      </w:r>
      <w:r w:rsidRPr="00EC3E51">
        <w:rPr>
          <w:rFonts w:ascii="Times New Roman" w:hAnsi="Times New Roman"/>
          <w:bCs/>
          <w:iCs/>
          <w:sz w:val="24"/>
          <w:szCs w:val="24"/>
          <w:lang w:val="en-GB"/>
        </w:rPr>
        <w:t xml:space="preserve">examined the relationships between the </w:t>
      </w:r>
      <w:r w:rsidR="00144AF3" w:rsidRPr="00EC3E51">
        <w:rPr>
          <w:rFonts w:ascii="Times New Roman" w:hAnsi="Times New Roman"/>
          <w:bCs/>
          <w:iCs/>
          <w:sz w:val="24"/>
          <w:szCs w:val="24"/>
          <w:lang w:val="en-GB"/>
        </w:rPr>
        <w:t>BHS</w:t>
      </w:r>
      <w:r w:rsidRPr="00EC3E51">
        <w:rPr>
          <w:rFonts w:ascii="Times New Roman" w:hAnsi="Times New Roman"/>
          <w:bCs/>
          <w:iCs/>
          <w:sz w:val="24"/>
          <w:szCs w:val="24"/>
          <w:lang w:val="en-GB"/>
        </w:rPr>
        <w:t xml:space="preserve"> </w:t>
      </w:r>
      <w:r w:rsidR="00EB39BB" w:rsidRPr="00EC3E51">
        <w:rPr>
          <w:rFonts w:ascii="Times New Roman" w:hAnsi="Times New Roman"/>
          <w:bCs/>
          <w:iCs/>
          <w:sz w:val="24"/>
          <w:szCs w:val="24"/>
          <w:lang w:val="en-GB"/>
        </w:rPr>
        <w:t>subscale scores</w:t>
      </w:r>
      <w:r w:rsidRPr="00EC3E51">
        <w:rPr>
          <w:rFonts w:ascii="Times New Roman" w:hAnsi="Times New Roman"/>
          <w:bCs/>
          <w:iCs/>
          <w:sz w:val="24"/>
          <w:szCs w:val="24"/>
          <w:lang w:val="en-GB"/>
        </w:rPr>
        <w:t xml:space="preserve"> and external variables (Table 3)</w:t>
      </w:r>
      <w:r w:rsidR="00304CB0" w:rsidRPr="00EC3E51">
        <w:rPr>
          <w:rFonts w:ascii="Times New Roman" w:hAnsi="Times New Roman"/>
          <w:bCs/>
          <w:iCs/>
          <w:sz w:val="24"/>
          <w:szCs w:val="24"/>
          <w:lang w:val="en-GB"/>
        </w:rPr>
        <w:t xml:space="preserve"> due to the high correlation between factors 2 and 3</w:t>
      </w:r>
      <w:r w:rsidRPr="00EC3E51">
        <w:rPr>
          <w:rFonts w:ascii="Times New Roman" w:hAnsi="Times New Roman"/>
          <w:bCs/>
          <w:iCs/>
          <w:sz w:val="24"/>
          <w:szCs w:val="24"/>
          <w:lang w:val="en-GB"/>
        </w:rPr>
        <w:t>.</w:t>
      </w:r>
      <w:r w:rsidRPr="00EC3E51">
        <w:rPr>
          <w:rFonts w:ascii="Times New Roman" w:hAnsi="Times New Roman"/>
          <w:bCs/>
          <w:iCs/>
          <w:sz w:val="24"/>
          <w:szCs w:val="24"/>
        </w:rPr>
        <w:t xml:space="preserve"> Results indicate that</w:t>
      </w:r>
      <w:r w:rsidR="00144AF3" w:rsidRPr="00EC3E51">
        <w:rPr>
          <w:rFonts w:ascii="Times New Roman" w:hAnsi="Times New Roman"/>
          <w:bCs/>
          <w:iCs/>
          <w:sz w:val="24"/>
          <w:szCs w:val="24"/>
        </w:rPr>
        <w:t xml:space="preserve"> factor 1 </w:t>
      </w:r>
      <w:r w:rsidR="00304CB0" w:rsidRPr="00EC3E51">
        <w:rPr>
          <w:rFonts w:ascii="Times New Roman" w:hAnsi="Times New Roman"/>
          <w:bCs/>
          <w:iCs/>
          <w:sz w:val="24"/>
          <w:szCs w:val="24"/>
        </w:rPr>
        <w:t xml:space="preserve">and 2 </w:t>
      </w:r>
      <w:r w:rsidR="00144AF3" w:rsidRPr="00EC3E51">
        <w:rPr>
          <w:rFonts w:ascii="Times New Roman" w:hAnsi="Times New Roman"/>
          <w:bCs/>
          <w:iCs/>
          <w:sz w:val="24"/>
          <w:szCs w:val="24"/>
        </w:rPr>
        <w:t>but not</w:t>
      </w:r>
      <w:r w:rsidRPr="00EC3E51">
        <w:rPr>
          <w:rFonts w:ascii="Times New Roman" w:hAnsi="Times New Roman"/>
          <w:bCs/>
          <w:iCs/>
          <w:sz w:val="24"/>
          <w:szCs w:val="24"/>
        </w:rPr>
        <w:t xml:space="preserve"> factor</w:t>
      </w:r>
      <w:r w:rsidR="00304CB0" w:rsidRPr="00EC3E51">
        <w:rPr>
          <w:rFonts w:ascii="Times New Roman" w:hAnsi="Times New Roman"/>
          <w:bCs/>
          <w:iCs/>
          <w:sz w:val="24"/>
          <w:szCs w:val="24"/>
        </w:rPr>
        <w:t>s 3</w:t>
      </w:r>
      <w:r w:rsidR="00144AF3" w:rsidRPr="00EC3E51">
        <w:rPr>
          <w:rFonts w:ascii="Times New Roman" w:hAnsi="Times New Roman"/>
          <w:bCs/>
          <w:iCs/>
          <w:sz w:val="24"/>
          <w:szCs w:val="24"/>
        </w:rPr>
        <w:t xml:space="preserve"> </w:t>
      </w:r>
      <w:r w:rsidR="00DD1F49" w:rsidRPr="00EC3E51">
        <w:rPr>
          <w:rFonts w:ascii="Times New Roman" w:hAnsi="Times New Roman"/>
          <w:bCs/>
          <w:iCs/>
          <w:sz w:val="24"/>
          <w:szCs w:val="24"/>
        </w:rPr>
        <w:t>are significantly</w:t>
      </w:r>
      <w:r w:rsidR="00144AF3" w:rsidRPr="00EC3E51">
        <w:rPr>
          <w:rFonts w:ascii="Times New Roman" w:hAnsi="Times New Roman"/>
          <w:bCs/>
          <w:iCs/>
          <w:sz w:val="24"/>
          <w:szCs w:val="24"/>
        </w:rPr>
        <w:t xml:space="preserve"> </w:t>
      </w:r>
      <w:r w:rsidRPr="00EC3E51">
        <w:rPr>
          <w:rFonts w:ascii="Times New Roman" w:hAnsi="Times New Roman"/>
          <w:bCs/>
          <w:iCs/>
          <w:sz w:val="24"/>
          <w:szCs w:val="24"/>
        </w:rPr>
        <w:t xml:space="preserve">associated </w:t>
      </w:r>
      <w:r w:rsidR="00DD1F49" w:rsidRPr="00EC3E51">
        <w:rPr>
          <w:rFonts w:ascii="Times New Roman" w:hAnsi="Times New Roman"/>
          <w:bCs/>
          <w:iCs/>
          <w:sz w:val="24"/>
          <w:szCs w:val="24"/>
        </w:rPr>
        <w:t xml:space="preserve">with suicide attempts and ideation.  </w:t>
      </w:r>
      <w:r w:rsidR="00DD1F49" w:rsidRPr="00EC3E51">
        <w:rPr>
          <w:rFonts w:ascii="Times New Roman" w:hAnsi="Times New Roman"/>
          <w:sz w:val="24"/>
        </w:rPr>
        <w:t>F</w:t>
      </w:r>
      <w:r w:rsidR="00144AF3" w:rsidRPr="00EC3E51">
        <w:rPr>
          <w:rFonts w:ascii="Times New Roman" w:hAnsi="Times New Roman"/>
          <w:sz w:val="24"/>
        </w:rPr>
        <w:t xml:space="preserve">actors 2 and 3 but not 1 were significantly associated with </w:t>
      </w:r>
      <w:r w:rsidR="00DD1F49" w:rsidRPr="00EC3E51">
        <w:rPr>
          <w:rFonts w:ascii="Times New Roman" w:hAnsi="Times New Roman"/>
          <w:sz w:val="24"/>
        </w:rPr>
        <w:t>brooding rumination. Finally, factor 3, but not the other 2 factors, was significantly associated with goal disengagement</w:t>
      </w:r>
      <w:r w:rsidR="00144AF3" w:rsidRPr="00EC3E51">
        <w:rPr>
          <w:rFonts w:ascii="Times New Roman" w:hAnsi="Times New Roman"/>
          <w:sz w:val="24"/>
        </w:rPr>
        <w:t>.</w:t>
      </w:r>
      <w:r w:rsidR="00DD1F49" w:rsidRPr="00EC3E51">
        <w:rPr>
          <w:rFonts w:ascii="Times New Roman" w:hAnsi="Times New Roman"/>
          <w:sz w:val="24"/>
        </w:rPr>
        <w:t xml:space="preserve"> These results suggest that these factors have differential predictive validity. </w:t>
      </w:r>
    </w:p>
    <w:p w14:paraId="54D70314" w14:textId="77777777" w:rsidR="00072687" w:rsidRDefault="00072687" w:rsidP="00072687">
      <w:pPr>
        <w:spacing w:after="0" w:line="360" w:lineRule="auto"/>
        <w:rPr>
          <w:rFonts w:ascii="Times New Roman" w:hAnsi="Times New Roman"/>
          <w:sz w:val="24"/>
          <w:szCs w:val="24"/>
        </w:rPr>
      </w:pPr>
      <w:r>
        <w:rPr>
          <w:rFonts w:ascii="Times New Roman" w:hAnsi="Times New Roman"/>
          <w:sz w:val="24"/>
          <w:szCs w:val="24"/>
        </w:rPr>
        <w:t>Table 3</w:t>
      </w:r>
    </w:p>
    <w:p w14:paraId="579DED68" w14:textId="77777777" w:rsidR="00072687" w:rsidRDefault="00072687" w:rsidP="00072687">
      <w:pPr>
        <w:spacing w:before="120" w:after="0" w:line="360" w:lineRule="auto"/>
        <w:rPr>
          <w:rFonts w:ascii="Times New Roman" w:hAnsi="Times New Roman"/>
          <w:i/>
          <w:sz w:val="24"/>
          <w:szCs w:val="24"/>
        </w:rPr>
      </w:pPr>
      <w:r>
        <w:rPr>
          <w:rFonts w:ascii="Times New Roman" w:hAnsi="Times New Roman"/>
          <w:i/>
          <w:sz w:val="24"/>
          <w:szCs w:val="24"/>
        </w:rPr>
        <w:t>Associations</w:t>
      </w:r>
      <w:r w:rsidRPr="00647A7E">
        <w:rPr>
          <w:rFonts w:ascii="Times New Roman" w:hAnsi="Times New Roman"/>
          <w:i/>
          <w:sz w:val="24"/>
          <w:szCs w:val="24"/>
        </w:rPr>
        <w:t xml:space="preserve"> between the three BHS factors and external variables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1798"/>
        <w:gridCol w:w="1621"/>
        <w:gridCol w:w="1831"/>
        <w:gridCol w:w="1911"/>
      </w:tblGrid>
      <w:tr w:rsidR="00072687" w:rsidRPr="00197D73" w14:paraId="47F4E70C" w14:textId="77777777" w:rsidTr="00FB417A">
        <w:tc>
          <w:tcPr>
            <w:tcW w:w="3227" w:type="dxa"/>
            <w:tcBorders>
              <w:top w:val="single" w:sz="4" w:space="0" w:color="auto"/>
              <w:bottom w:val="single" w:sz="4" w:space="0" w:color="auto"/>
            </w:tcBorders>
          </w:tcPr>
          <w:p w14:paraId="60A99222" w14:textId="77777777" w:rsidR="00072687" w:rsidRPr="00E538BA" w:rsidRDefault="00072687" w:rsidP="00FB417A">
            <w:pPr>
              <w:spacing w:before="120" w:line="360" w:lineRule="auto"/>
              <w:rPr>
                <w:rFonts w:ascii="Times New Roman" w:hAnsi="Times New Roman"/>
                <w:sz w:val="20"/>
                <w:szCs w:val="20"/>
              </w:rPr>
            </w:pPr>
          </w:p>
          <w:p w14:paraId="64581D02" w14:textId="77777777" w:rsidR="00072687" w:rsidRPr="00E538BA" w:rsidRDefault="00072687" w:rsidP="00FB417A">
            <w:pPr>
              <w:spacing w:before="120" w:line="360" w:lineRule="auto"/>
              <w:rPr>
                <w:rFonts w:ascii="Times New Roman" w:hAnsi="Times New Roman"/>
                <w:sz w:val="20"/>
                <w:szCs w:val="20"/>
              </w:rPr>
            </w:pPr>
            <w:r w:rsidRPr="00E538BA">
              <w:rPr>
                <w:rFonts w:ascii="Times New Roman" w:hAnsi="Times New Roman"/>
                <w:sz w:val="20"/>
                <w:szCs w:val="20"/>
              </w:rPr>
              <w:t>Variable</w:t>
            </w:r>
          </w:p>
        </w:tc>
        <w:tc>
          <w:tcPr>
            <w:tcW w:w="2835" w:type="dxa"/>
            <w:tcBorders>
              <w:top w:val="single" w:sz="4" w:space="0" w:color="auto"/>
              <w:bottom w:val="single" w:sz="4" w:space="0" w:color="auto"/>
            </w:tcBorders>
          </w:tcPr>
          <w:p w14:paraId="235DBCD4" w14:textId="77777777" w:rsidR="00072687" w:rsidRPr="00E538BA" w:rsidRDefault="00072687" w:rsidP="00FB417A">
            <w:pPr>
              <w:spacing w:before="120" w:line="360" w:lineRule="auto"/>
              <w:jc w:val="center"/>
              <w:rPr>
                <w:rFonts w:ascii="Times New Roman" w:hAnsi="Times New Roman"/>
                <w:sz w:val="20"/>
                <w:szCs w:val="20"/>
              </w:rPr>
            </w:pPr>
            <w:r w:rsidRPr="00E538BA">
              <w:rPr>
                <w:rFonts w:ascii="Times New Roman" w:hAnsi="Times New Roman"/>
                <w:sz w:val="20"/>
                <w:szCs w:val="20"/>
              </w:rPr>
              <w:t>Suicide Attempt</w:t>
            </w:r>
          </w:p>
          <w:p w14:paraId="5E21E875" w14:textId="77777777" w:rsidR="00072687" w:rsidRPr="00E538BA" w:rsidRDefault="00072687" w:rsidP="00FB417A">
            <w:pPr>
              <w:spacing w:before="120" w:line="360" w:lineRule="auto"/>
              <w:jc w:val="center"/>
              <w:rPr>
                <w:rFonts w:ascii="Times New Roman" w:hAnsi="Times New Roman"/>
                <w:sz w:val="20"/>
                <w:szCs w:val="20"/>
              </w:rPr>
            </w:pPr>
            <w:r w:rsidRPr="00E538BA">
              <w:rPr>
                <w:rFonts w:ascii="Times New Roman" w:hAnsi="Times New Roman"/>
                <w:sz w:val="20"/>
                <w:szCs w:val="20"/>
              </w:rPr>
              <w:t>OR (95% CI)</w:t>
            </w:r>
          </w:p>
        </w:tc>
        <w:tc>
          <w:tcPr>
            <w:tcW w:w="2693" w:type="dxa"/>
            <w:tcBorders>
              <w:top w:val="single" w:sz="4" w:space="0" w:color="auto"/>
              <w:bottom w:val="single" w:sz="4" w:space="0" w:color="auto"/>
            </w:tcBorders>
          </w:tcPr>
          <w:p w14:paraId="55DFA95E" w14:textId="77777777" w:rsidR="00072687" w:rsidRPr="00E538BA" w:rsidRDefault="00072687" w:rsidP="00FB417A">
            <w:pPr>
              <w:spacing w:before="120" w:line="360" w:lineRule="auto"/>
              <w:jc w:val="center"/>
              <w:rPr>
                <w:rFonts w:ascii="Times New Roman" w:hAnsi="Times New Roman"/>
                <w:sz w:val="20"/>
                <w:szCs w:val="20"/>
              </w:rPr>
            </w:pPr>
            <w:r w:rsidRPr="00E538BA">
              <w:rPr>
                <w:rFonts w:ascii="Times New Roman" w:hAnsi="Times New Roman"/>
                <w:sz w:val="20"/>
                <w:szCs w:val="20"/>
              </w:rPr>
              <w:t>Suicide Ideation</w:t>
            </w:r>
          </w:p>
          <w:p w14:paraId="00716553" w14:textId="77777777" w:rsidR="00072687" w:rsidRPr="00E538BA" w:rsidRDefault="00072687" w:rsidP="00FB417A">
            <w:pPr>
              <w:spacing w:before="120" w:line="360" w:lineRule="auto"/>
              <w:jc w:val="center"/>
              <w:rPr>
                <w:rFonts w:ascii="Times New Roman" w:hAnsi="Times New Roman"/>
                <w:sz w:val="20"/>
                <w:szCs w:val="20"/>
              </w:rPr>
            </w:pPr>
            <w:r w:rsidRPr="00E538BA">
              <w:rPr>
                <w:rFonts w:ascii="Times New Roman" w:hAnsi="Times New Roman"/>
                <w:sz w:val="20"/>
                <w:szCs w:val="20"/>
              </w:rPr>
              <w:t>β (95% CI)</w:t>
            </w:r>
          </w:p>
        </w:tc>
        <w:tc>
          <w:tcPr>
            <w:tcW w:w="2835" w:type="dxa"/>
            <w:tcBorders>
              <w:top w:val="single" w:sz="4" w:space="0" w:color="auto"/>
              <w:bottom w:val="single" w:sz="4" w:space="0" w:color="auto"/>
            </w:tcBorders>
          </w:tcPr>
          <w:p w14:paraId="1948E364" w14:textId="77777777" w:rsidR="00072687" w:rsidRPr="00E538BA" w:rsidRDefault="00072687" w:rsidP="00FB417A">
            <w:pPr>
              <w:spacing w:before="120" w:line="360" w:lineRule="auto"/>
              <w:jc w:val="center"/>
              <w:rPr>
                <w:rFonts w:ascii="Times New Roman" w:hAnsi="Times New Roman"/>
                <w:sz w:val="20"/>
                <w:szCs w:val="20"/>
              </w:rPr>
            </w:pPr>
            <w:r w:rsidRPr="00E538BA">
              <w:rPr>
                <w:rFonts w:ascii="Times New Roman" w:hAnsi="Times New Roman"/>
                <w:sz w:val="20"/>
                <w:szCs w:val="20"/>
              </w:rPr>
              <w:t>Rumination</w:t>
            </w:r>
          </w:p>
          <w:p w14:paraId="1C483CB0" w14:textId="77777777" w:rsidR="00072687" w:rsidRPr="00E538BA" w:rsidRDefault="00072687" w:rsidP="00FB417A">
            <w:pPr>
              <w:spacing w:before="120" w:line="360" w:lineRule="auto"/>
              <w:jc w:val="center"/>
              <w:rPr>
                <w:rFonts w:ascii="Times New Roman" w:hAnsi="Times New Roman"/>
                <w:sz w:val="20"/>
                <w:szCs w:val="20"/>
              </w:rPr>
            </w:pPr>
            <w:r w:rsidRPr="00E538BA">
              <w:rPr>
                <w:rFonts w:ascii="Times New Roman" w:hAnsi="Times New Roman"/>
                <w:sz w:val="20"/>
                <w:szCs w:val="20"/>
              </w:rPr>
              <w:t>β (95% CI)</w:t>
            </w:r>
          </w:p>
        </w:tc>
        <w:tc>
          <w:tcPr>
            <w:tcW w:w="2584" w:type="dxa"/>
            <w:tcBorders>
              <w:top w:val="single" w:sz="4" w:space="0" w:color="auto"/>
              <w:bottom w:val="single" w:sz="4" w:space="0" w:color="auto"/>
            </w:tcBorders>
          </w:tcPr>
          <w:p w14:paraId="1A4CE440" w14:textId="77777777" w:rsidR="00072687" w:rsidRPr="00E538BA" w:rsidRDefault="00072687" w:rsidP="00FB417A">
            <w:pPr>
              <w:spacing w:before="120" w:line="360" w:lineRule="auto"/>
              <w:jc w:val="center"/>
              <w:rPr>
                <w:rFonts w:ascii="Times New Roman" w:hAnsi="Times New Roman"/>
                <w:sz w:val="20"/>
                <w:szCs w:val="20"/>
              </w:rPr>
            </w:pPr>
            <w:r w:rsidRPr="00E538BA">
              <w:rPr>
                <w:rFonts w:ascii="Times New Roman" w:hAnsi="Times New Roman"/>
                <w:sz w:val="20"/>
                <w:szCs w:val="20"/>
              </w:rPr>
              <w:t>Goal Disengagement</w:t>
            </w:r>
          </w:p>
          <w:p w14:paraId="12DD1ED7" w14:textId="77777777" w:rsidR="00072687" w:rsidRPr="00E538BA" w:rsidRDefault="00072687" w:rsidP="00FB417A">
            <w:pPr>
              <w:spacing w:before="120" w:line="360" w:lineRule="auto"/>
              <w:jc w:val="center"/>
              <w:rPr>
                <w:rFonts w:ascii="Times New Roman" w:hAnsi="Times New Roman"/>
                <w:sz w:val="20"/>
                <w:szCs w:val="20"/>
              </w:rPr>
            </w:pPr>
            <w:r w:rsidRPr="00E538BA">
              <w:rPr>
                <w:rFonts w:ascii="Times New Roman" w:hAnsi="Times New Roman"/>
                <w:sz w:val="20"/>
                <w:szCs w:val="20"/>
              </w:rPr>
              <w:t>β (95% CI)</w:t>
            </w:r>
          </w:p>
        </w:tc>
      </w:tr>
      <w:tr w:rsidR="00072687" w:rsidRPr="00197D73" w14:paraId="7D7707CE" w14:textId="77777777" w:rsidTr="00FB417A">
        <w:tc>
          <w:tcPr>
            <w:tcW w:w="3227" w:type="dxa"/>
            <w:tcBorders>
              <w:top w:val="single" w:sz="4" w:space="0" w:color="auto"/>
            </w:tcBorders>
          </w:tcPr>
          <w:p w14:paraId="19509DC0" w14:textId="77777777" w:rsidR="00072687" w:rsidRPr="00E538BA" w:rsidRDefault="00072687" w:rsidP="00FB417A">
            <w:pPr>
              <w:spacing w:before="240" w:after="120" w:line="360" w:lineRule="auto"/>
              <w:rPr>
                <w:rFonts w:ascii="Times New Roman" w:hAnsi="Times New Roman"/>
                <w:sz w:val="20"/>
                <w:szCs w:val="20"/>
              </w:rPr>
            </w:pPr>
            <w:r w:rsidRPr="00E538BA">
              <w:rPr>
                <w:rFonts w:ascii="Times New Roman" w:hAnsi="Times New Roman"/>
                <w:sz w:val="20"/>
                <w:szCs w:val="20"/>
              </w:rPr>
              <w:t>Factor 1 (Feelings about the Future)</w:t>
            </w:r>
          </w:p>
        </w:tc>
        <w:tc>
          <w:tcPr>
            <w:tcW w:w="2835" w:type="dxa"/>
            <w:tcBorders>
              <w:top w:val="single" w:sz="4" w:space="0" w:color="auto"/>
            </w:tcBorders>
          </w:tcPr>
          <w:p w14:paraId="44C09D93" w14:textId="77777777" w:rsidR="00072687" w:rsidRPr="00E538BA" w:rsidRDefault="00072687" w:rsidP="00FB417A">
            <w:pPr>
              <w:spacing w:before="240" w:after="120" w:line="360" w:lineRule="auto"/>
              <w:jc w:val="center"/>
              <w:rPr>
                <w:rFonts w:ascii="Times New Roman" w:hAnsi="Times New Roman"/>
                <w:sz w:val="20"/>
                <w:szCs w:val="20"/>
              </w:rPr>
            </w:pPr>
            <w:r w:rsidRPr="00E538BA">
              <w:rPr>
                <w:rFonts w:ascii="Times New Roman" w:hAnsi="Times New Roman"/>
                <w:sz w:val="20"/>
                <w:szCs w:val="20"/>
              </w:rPr>
              <w:t>1.16** (1.04/1.30)</w:t>
            </w:r>
          </w:p>
        </w:tc>
        <w:tc>
          <w:tcPr>
            <w:tcW w:w="2693" w:type="dxa"/>
            <w:tcBorders>
              <w:top w:val="single" w:sz="4" w:space="0" w:color="auto"/>
            </w:tcBorders>
          </w:tcPr>
          <w:p w14:paraId="2C69ED8A" w14:textId="77777777" w:rsidR="00072687" w:rsidRPr="00E538BA" w:rsidRDefault="00072687" w:rsidP="00FB417A">
            <w:pPr>
              <w:spacing w:before="240" w:after="120" w:line="360" w:lineRule="auto"/>
              <w:jc w:val="center"/>
              <w:rPr>
                <w:rFonts w:ascii="Times New Roman" w:hAnsi="Times New Roman"/>
                <w:sz w:val="20"/>
                <w:szCs w:val="20"/>
              </w:rPr>
            </w:pPr>
            <w:r w:rsidRPr="00E538BA">
              <w:rPr>
                <w:rFonts w:ascii="Times New Roman" w:hAnsi="Times New Roman"/>
                <w:sz w:val="20"/>
                <w:szCs w:val="20"/>
              </w:rPr>
              <w:t>.33*** (.25/.41)</w:t>
            </w:r>
          </w:p>
        </w:tc>
        <w:tc>
          <w:tcPr>
            <w:tcW w:w="2835" w:type="dxa"/>
            <w:tcBorders>
              <w:top w:val="single" w:sz="4" w:space="0" w:color="auto"/>
            </w:tcBorders>
          </w:tcPr>
          <w:p w14:paraId="76CA9880" w14:textId="77777777" w:rsidR="00072687" w:rsidRPr="00E538BA" w:rsidRDefault="00072687" w:rsidP="00FB417A">
            <w:pPr>
              <w:spacing w:before="240" w:after="120" w:line="360" w:lineRule="auto"/>
              <w:jc w:val="center"/>
              <w:rPr>
                <w:rFonts w:ascii="Times New Roman" w:hAnsi="Times New Roman"/>
                <w:sz w:val="20"/>
                <w:szCs w:val="20"/>
              </w:rPr>
            </w:pPr>
            <w:r w:rsidRPr="00E538BA">
              <w:rPr>
                <w:rFonts w:ascii="Times New Roman" w:hAnsi="Times New Roman"/>
                <w:sz w:val="20"/>
                <w:szCs w:val="20"/>
              </w:rPr>
              <w:t>.02 (-.05/.10)</w:t>
            </w:r>
          </w:p>
        </w:tc>
        <w:tc>
          <w:tcPr>
            <w:tcW w:w="2584" w:type="dxa"/>
            <w:tcBorders>
              <w:top w:val="single" w:sz="4" w:space="0" w:color="auto"/>
            </w:tcBorders>
          </w:tcPr>
          <w:p w14:paraId="554970BE" w14:textId="77777777" w:rsidR="00072687" w:rsidRPr="00E538BA" w:rsidRDefault="00072687" w:rsidP="00FB417A">
            <w:pPr>
              <w:spacing w:before="240" w:after="120" w:line="360" w:lineRule="auto"/>
              <w:jc w:val="center"/>
              <w:rPr>
                <w:rFonts w:ascii="Times New Roman" w:hAnsi="Times New Roman"/>
                <w:sz w:val="20"/>
                <w:szCs w:val="20"/>
              </w:rPr>
            </w:pPr>
            <w:r w:rsidRPr="00E538BA">
              <w:rPr>
                <w:rFonts w:ascii="Times New Roman" w:hAnsi="Times New Roman"/>
                <w:sz w:val="20"/>
                <w:szCs w:val="20"/>
              </w:rPr>
              <w:t>.05 (-.04/.14)</w:t>
            </w:r>
          </w:p>
        </w:tc>
      </w:tr>
      <w:tr w:rsidR="00072687" w:rsidRPr="00197D73" w14:paraId="72F06A05" w14:textId="77777777" w:rsidTr="00FB417A">
        <w:tc>
          <w:tcPr>
            <w:tcW w:w="3227" w:type="dxa"/>
          </w:tcPr>
          <w:p w14:paraId="5A73616C" w14:textId="77777777" w:rsidR="00072687" w:rsidRPr="00E538BA" w:rsidRDefault="00072687" w:rsidP="00FB417A">
            <w:pPr>
              <w:spacing w:before="120" w:after="120" w:line="360" w:lineRule="auto"/>
              <w:rPr>
                <w:rFonts w:ascii="Times New Roman" w:hAnsi="Times New Roman"/>
                <w:sz w:val="20"/>
                <w:szCs w:val="20"/>
              </w:rPr>
            </w:pPr>
            <w:r w:rsidRPr="00E538BA">
              <w:rPr>
                <w:rFonts w:ascii="Times New Roman" w:hAnsi="Times New Roman"/>
                <w:sz w:val="20"/>
                <w:szCs w:val="20"/>
              </w:rPr>
              <w:t>Factor 2 (Loss of Motivation)</w:t>
            </w:r>
          </w:p>
        </w:tc>
        <w:tc>
          <w:tcPr>
            <w:tcW w:w="2835" w:type="dxa"/>
          </w:tcPr>
          <w:p w14:paraId="176D422E" w14:textId="77777777" w:rsidR="00072687" w:rsidRPr="00E538BA" w:rsidRDefault="00072687" w:rsidP="00FB417A">
            <w:pPr>
              <w:spacing w:after="120" w:line="360" w:lineRule="auto"/>
              <w:jc w:val="center"/>
              <w:rPr>
                <w:rFonts w:ascii="Times New Roman" w:hAnsi="Times New Roman"/>
                <w:sz w:val="20"/>
                <w:szCs w:val="20"/>
              </w:rPr>
            </w:pPr>
            <w:r w:rsidRPr="00E538BA">
              <w:rPr>
                <w:rFonts w:ascii="Times New Roman" w:hAnsi="Times New Roman"/>
                <w:sz w:val="20"/>
                <w:szCs w:val="20"/>
              </w:rPr>
              <w:t>1.17*** (1.06/1.28)</w:t>
            </w:r>
          </w:p>
        </w:tc>
        <w:tc>
          <w:tcPr>
            <w:tcW w:w="2693" w:type="dxa"/>
          </w:tcPr>
          <w:p w14:paraId="55909F4C" w14:textId="77777777" w:rsidR="00072687" w:rsidRPr="00E538BA" w:rsidRDefault="00072687" w:rsidP="00FB417A">
            <w:pPr>
              <w:spacing w:after="120" w:line="360" w:lineRule="auto"/>
              <w:jc w:val="center"/>
              <w:rPr>
                <w:rFonts w:ascii="Times New Roman" w:hAnsi="Times New Roman"/>
                <w:sz w:val="20"/>
                <w:szCs w:val="20"/>
              </w:rPr>
            </w:pPr>
            <w:r w:rsidRPr="00E538BA">
              <w:rPr>
                <w:rFonts w:ascii="Times New Roman" w:hAnsi="Times New Roman"/>
                <w:sz w:val="20"/>
                <w:szCs w:val="20"/>
              </w:rPr>
              <w:t>.29*** (.22/.35)</w:t>
            </w:r>
          </w:p>
        </w:tc>
        <w:tc>
          <w:tcPr>
            <w:tcW w:w="2835" w:type="dxa"/>
          </w:tcPr>
          <w:p w14:paraId="283C167B" w14:textId="77777777" w:rsidR="00072687" w:rsidRPr="00E538BA" w:rsidRDefault="00072687" w:rsidP="00FB417A">
            <w:pPr>
              <w:spacing w:before="120" w:after="120" w:line="360" w:lineRule="auto"/>
              <w:jc w:val="center"/>
              <w:rPr>
                <w:rFonts w:ascii="Times New Roman" w:hAnsi="Times New Roman"/>
                <w:sz w:val="20"/>
                <w:szCs w:val="20"/>
              </w:rPr>
            </w:pPr>
            <w:r w:rsidRPr="00E538BA">
              <w:rPr>
                <w:rFonts w:ascii="Times New Roman" w:hAnsi="Times New Roman"/>
                <w:sz w:val="20"/>
                <w:szCs w:val="20"/>
              </w:rPr>
              <w:t>.22*** (.17/.29)</w:t>
            </w:r>
          </w:p>
        </w:tc>
        <w:tc>
          <w:tcPr>
            <w:tcW w:w="2584" w:type="dxa"/>
          </w:tcPr>
          <w:p w14:paraId="2437276E" w14:textId="77777777" w:rsidR="00072687" w:rsidRPr="00E538BA" w:rsidRDefault="00072687" w:rsidP="00FB417A">
            <w:pPr>
              <w:spacing w:before="120" w:after="120" w:line="360" w:lineRule="auto"/>
              <w:jc w:val="center"/>
              <w:rPr>
                <w:rFonts w:ascii="Times New Roman" w:hAnsi="Times New Roman"/>
                <w:sz w:val="20"/>
                <w:szCs w:val="20"/>
              </w:rPr>
            </w:pPr>
            <w:r w:rsidRPr="00E538BA">
              <w:rPr>
                <w:rFonts w:ascii="Times New Roman" w:hAnsi="Times New Roman"/>
                <w:sz w:val="20"/>
                <w:szCs w:val="20"/>
              </w:rPr>
              <w:t>.05 (-.02/.13)</w:t>
            </w:r>
          </w:p>
        </w:tc>
      </w:tr>
      <w:tr w:rsidR="00072687" w:rsidRPr="00197D73" w14:paraId="7914AC0C" w14:textId="77777777" w:rsidTr="00FB417A">
        <w:tc>
          <w:tcPr>
            <w:tcW w:w="3227" w:type="dxa"/>
          </w:tcPr>
          <w:p w14:paraId="0C203177" w14:textId="77777777" w:rsidR="00072687" w:rsidRPr="00E538BA" w:rsidRDefault="00072687" w:rsidP="00FB417A">
            <w:pPr>
              <w:spacing w:before="120" w:after="120" w:line="360" w:lineRule="auto"/>
              <w:rPr>
                <w:rFonts w:ascii="Times New Roman" w:hAnsi="Times New Roman"/>
                <w:sz w:val="20"/>
                <w:szCs w:val="20"/>
              </w:rPr>
            </w:pPr>
            <w:r w:rsidRPr="00E538BA">
              <w:rPr>
                <w:rFonts w:ascii="Times New Roman" w:hAnsi="Times New Roman"/>
                <w:sz w:val="20"/>
                <w:szCs w:val="20"/>
              </w:rPr>
              <w:t>Factor 3 (Future Expectations)</w:t>
            </w:r>
          </w:p>
        </w:tc>
        <w:tc>
          <w:tcPr>
            <w:tcW w:w="2835" w:type="dxa"/>
          </w:tcPr>
          <w:p w14:paraId="4A164838" w14:textId="77777777" w:rsidR="00072687" w:rsidRPr="00E538BA" w:rsidRDefault="00072687" w:rsidP="00FB417A">
            <w:pPr>
              <w:spacing w:after="120"/>
              <w:jc w:val="center"/>
              <w:rPr>
                <w:sz w:val="20"/>
                <w:szCs w:val="20"/>
              </w:rPr>
            </w:pPr>
            <w:r w:rsidRPr="00E538BA">
              <w:rPr>
                <w:rFonts w:ascii="Times New Roman" w:hAnsi="Times New Roman"/>
                <w:sz w:val="20"/>
                <w:szCs w:val="20"/>
              </w:rPr>
              <w:t>1.09 (.96/1.24)</w:t>
            </w:r>
          </w:p>
        </w:tc>
        <w:tc>
          <w:tcPr>
            <w:tcW w:w="2693" w:type="dxa"/>
          </w:tcPr>
          <w:p w14:paraId="53DD69B4" w14:textId="77777777" w:rsidR="00072687" w:rsidRPr="00E538BA" w:rsidRDefault="00072687" w:rsidP="00FB417A">
            <w:pPr>
              <w:spacing w:after="120"/>
              <w:jc w:val="center"/>
              <w:rPr>
                <w:sz w:val="20"/>
                <w:szCs w:val="20"/>
              </w:rPr>
            </w:pPr>
            <w:r w:rsidRPr="00E538BA">
              <w:rPr>
                <w:rFonts w:ascii="Times New Roman" w:hAnsi="Times New Roman"/>
                <w:sz w:val="20"/>
                <w:szCs w:val="20"/>
              </w:rPr>
              <w:t>.06 (-.01/.12)</w:t>
            </w:r>
          </w:p>
        </w:tc>
        <w:tc>
          <w:tcPr>
            <w:tcW w:w="2835" w:type="dxa"/>
          </w:tcPr>
          <w:p w14:paraId="702D04AA" w14:textId="77777777" w:rsidR="00072687" w:rsidRPr="00E538BA" w:rsidRDefault="00072687" w:rsidP="00FB417A">
            <w:pPr>
              <w:spacing w:before="120" w:after="120" w:line="360" w:lineRule="auto"/>
              <w:jc w:val="center"/>
              <w:rPr>
                <w:rFonts w:ascii="Times New Roman" w:hAnsi="Times New Roman"/>
                <w:sz w:val="20"/>
                <w:szCs w:val="20"/>
              </w:rPr>
            </w:pPr>
            <w:r w:rsidRPr="00E538BA">
              <w:rPr>
                <w:rFonts w:ascii="Times New Roman" w:hAnsi="Times New Roman"/>
                <w:sz w:val="20"/>
                <w:szCs w:val="20"/>
              </w:rPr>
              <w:t>.33*** (.26/.38)</w:t>
            </w:r>
          </w:p>
        </w:tc>
        <w:tc>
          <w:tcPr>
            <w:tcW w:w="2584" w:type="dxa"/>
          </w:tcPr>
          <w:p w14:paraId="0A18EBA4" w14:textId="77777777" w:rsidR="00072687" w:rsidRPr="00E538BA" w:rsidRDefault="00072687" w:rsidP="00FB417A">
            <w:pPr>
              <w:spacing w:before="120" w:after="120" w:line="360" w:lineRule="auto"/>
              <w:jc w:val="center"/>
              <w:rPr>
                <w:rFonts w:ascii="Times New Roman" w:hAnsi="Times New Roman"/>
                <w:sz w:val="20"/>
                <w:szCs w:val="20"/>
              </w:rPr>
            </w:pPr>
            <w:r w:rsidRPr="00E538BA">
              <w:rPr>
                <w:rFonts w:ascii="Times New Roman" w:hAnsi="Times New Roman"/>
                <w:sz w:val="20"/>
                <w:szCs w:val="20"/>
              </w:rPr>
              <w:t>.11** (.04/.18)</w:t>
            </w:r>
          </w:p>
        </w:tc>
      </w:tr>
    </w:tbl>
    <w:p w14:paraId="46165B45" w14:textId="36C65AB5" w:rsidR="00072687" w:rsidRPr="00072687" w:rsidRDefault="00072687" w:rsidP="00072687">
      <w:pPr>
        <w:spacing w:before="120" w:line="240" w:lineRule="auto"/>
        <w:rPr>
          <w:rFonts w:ascii="Times New Roman" w:hAnsi="Times New Roman"/>
          <w:sz w:val="24"/>
          <w:szCs w:val="24"/>
        </w:rPr>
      </w:pPr>
      <w:r w:rsidRPr="00072687">
        <w:rPr>
          <w:rFonts w:ascii="Times New Roman" w:hAnsi="Times New Roman"/>
          <w:i/>
          <w:sz w:val="24"/>
          <w:szCs w:val="24"/>
        </w:rPr>
        <w:t>Note.</w:t>
      </w:r>
      <w:r w:rsidRPr="00072687">
        <w:rPr>
          <w:rFonts w:ascii="Times New Roman" w:hAnsi="Times New Roman"/>
          <w:sz w:val="24"/>
          <w:szCs w:val="24"/>
        </w:rPr>
        <w:t xml:space="preserve"> Suicide attempts: Cox &amp; Snell R</w:t>
      </w:r>
      <w:r w:rsidRPr="00072687">
        <w:rPr>
          <w:rFonts w:ascii="Times New Roman" w:hAnsi="Times New Roman"/>
          <w:sz w:val="24"/>
          <w:szCs w:val="24"/>
          <w:vertAlign w:val="superscript"/>
        </w:rPr>
        <w:t xml:space="preserve">2 </w:t>
      </w:r>
      <w:r w:rsidRPr="00072687">
        <w:rPr>
          <w:rFonts w:ascii="Times New Roman" w:hAnsi="Times New Roman"/>
          <w:sz w:val="24"/>
          <w:szCs w:val="24"/>
        </w:rPr>
        <w:t>= .07, Nagelkerke R</w:t>
      </w:r>
      <w:r w:rsidRPr="00072687">
        <w:rPr>
          <w:rFonts w:ascii="Times New Roman" w:hAnsi="Times New Roman"/>
          <w:sz w:val="24"/>
          <w:szCs w:val="24"/>
          <w:vertAlign w:val="superscript"/>
        </w:rPr>
        <w:t>2</w:t>
      </w:r>
      <w:r w:rsidRPr="00072687">
        <w:rPr>
          <w:rFonts w:ascii="Times New Roman" w:hAnsi="Times New Roman"/>
          <w:sz w:val="24"/>
          <w:szCs w:val="24"/>
        </w:rPr>
        <w:t xml:space="preserve"> = .12; Suicide Ideation R</w:t>
      </w:r>
      <w:r w:rsidRPr="00072687">
        <w:rPr>
          <w:rFonts w:ascii="Times New Roman" w:hAnsi="Times New Roman"/>
          <w:sz w:val="24"/>
          <w:szCs w:val="24"/>
          <w:vertAlign w:val="superscript"/>
        </w:rPr>
        <w:t>2</w:t>
      </w:r>
      <w:r w:rsidRPr="00072687">
        <w:rPr>
          <w:rFonts w:ascii="Times New Roman" w:hAnsi="Times New Roman"/>
          <w:sz w:val="24"/>
          <w:szCs w:val="24"/>
        </w:rPr>
        <w:t xml:space="preserve"> = .41; Rumination R</w:t>
      </w:r>
      <w:r w:rsidRPr="00072687">
        <w:rPr>
          <w:rFonts w:ascii="Times New Roman" w:hAnsi="Times New Roman"/>
          <w:sz w:val="24"/>
          <w:szCs w:val="24"/>
          <w:vertAlign w:val="superscript"/>
        </w:rPr>
        <w:t>2</w:t>
      </w:r>
      <w:r w:rsidRPr="00072687">
        <w:rPr>
          <w:rFonts w:ascii="Times New Roman" w:hAnsi="Times New Roman"/>
          <w:sz w:val="24"/>
          <w:szCs w:val="24"/>
        </w:rPr>
        <w:t xml:space="preserve"> = .33; Goal Disengagement R</w:t>
      </w:r>
      <w:r w:rsidRPr="00072687">
        <w:rPr>
          <w:rFonts w:ascii="Times New Roman" w:hAnsi="Times New Roman"/>
          <w:sz w:val="24"/>
          <w:szCs w:val="24"/>
          <w:vertAlign w:val="superscript"/>
        </w:rPr>
        <w:t>2</w:t>
      </w:r>
      <w:r w:rsidRPr="00072687">
        <w:rPr>
          <w:rFonts w:ascii="Times New Roman" w:hAnsi="Times New Roman"/>
          <w:sz w:val="24"/>
          <w:szCs w:val="24"/>
        </w:rPr>
        <w:t xml:space="preserve"> = .05. </w:t>
      </w:r>
      <w:r>
        <w:rPr>
          <w:rFonts w:ascii="Times New Roman" w:hAnsi="Times New Roman"/>
          <w:sz w:val="24"/>
          <w:szCs w:val="24"/>
        </w:rPr>
        <w:t xml:space="preserve"> </w:t>
      </w:r>
      <w:r w:rsidRPr="00072687">
        <w:rPr>
          <w:rFonts w:ascii="Times New Roman" w:hAnsi="Times New Roman"/>
          <w:sz w:val="24"/>
          <w:szCs w:val="24"/>
        </w:rPr>
        <w:t>**</w:t>
      </w:r>
      <w:r w:rsidRPr="00072687">
        <w:rPr>
          <w:rFonts w:ascii="Times New Roman" w:hAnsi="Times New Roman"/>
          <w:i/>
          <w:sz w:val="24"/>
          <w:szCs w:val="24"/>
        </w:rPr>
        <w:t xml:space="preserve">p </w:t>
      </w:r>
      <w:r w:rsidRPr="00072687">
        <w:rPr>
          <w:rFonts w:ascii="Times New Roman" w:hAnsi="Times New Roman"/>
          <w:sz w:val="24"/>
          <w:szCs w:val="24"/>
        </w:rPr>
        <w:t xml:space="preserve">&lt; .01, *** </w:t>
      </w:r>
      <w:r w:rsidRPr="00072687">
        <w:rPr>
          <w:rFonts w:ascii="Times New Roman" w:hAnsi="Times New Roman"/>
          <w:i/>
          <w:sz w:val="24"/>
          <w:szCs w:val="24"/>
        </w:rPr>
        <w:t xml:space="preserve">p </w:t>
      </w:r>
      <w:r w:rsidRPr="00072687">
        <w:rPr>
          <w:rFonts w:ascii="Times New Roman" w:hAnsi="Times New Roman"/>
          <w:sz w:val="24"/>
          <w:szCs w:val="24"/>
        </w:rPr>
        <w:t>&lt; .001</w:t>
      </w:r>
    </w:p>
    <w:p w14:paraId="2E0BAB1F" w14:textId="77777777" w:rsidR="00072687" w:rsidRPr="00EC3E51" w:rsidRDefault="00072687" w:rsidP="00144AF3">
      <w:pPr>
        <w:spacing w:after="0" w:line="480" w:lineRule="auto"/>
        <w:rPr>
          <w:rFonts w:ascii="Times New Roman" w:hAnsi="Times New Roman"/>
          <w:sz w:val="24"/>
        </w:rPr>
      </w:pPr>
    </w:p>
    <w:p w14:paraId="20628354" w14:textId="77777777" w:rsidR="000F7A2E" w:rsidRPr="00EC3E51" w:rsidRDefault="000F7A2E" w:rsidP="00BB7871">
      <w:pPr>
        <w:spacing w:after="0" w:line="480" w:lineRule="auto"/>
        <w:jc w:val="center"/>
        <w:rPr>
          <w:rFonts w:ascii="Times New Roman" w:hAnsi="Times New Roman"/>
          <w:b/>
          <w:sz w:val="24"/>
          <w:szCs w:val="24"/>
          <w:lang w:val="en-GB"/>
        </w:rPr>
      </w:pPr>
      <w:r w:rsidRPr="00EC3E51">
        <w:rPr>
          <w:rFonts w:ascii="Times New Roman" w:hAnsi="Times New Roman"/>
          <w:b/>
          <w:sz w:val="24"/>
          <w:szCs w:val="24"/>
          <w:lang w:val="en-GB"/>
        </w:rPr>
        <w:t>Discussion</w:t>
      </w:r>
    </w:p>
    <w:p w14:paraId="7E54F3B8" w14:textId="37FD2E38" w:rsidR="00DF3A0A" w:rsidRPr="00EC3E51" w:rsidRDefault="006C403B" w:rsidP="00B43ADD">
      <w:pPr>
        <w:spacing w:after="0" w:line="480" w:lineRule="auto"/>
        <w:rPr>
          <w:rFonts w:ascii="Times New Roman" w:hAnsi="Times New Roman"/>
          <w:sz w:val="24"/>
          <w:szCs w:val="24"/>
          <w:lang w:val="en-GB"/>
        </w:rPr>
      </w:pPr>
      <w:r w:rsidRPr="00EC3E51">
        <w:rPr>
          <w:rFonts w:ascii="Times New Roman" w:hAnsi="Times New Roman"/>
          <w:sz w:val="24"/>
          <w:szCs w:val="24"/>
          <w:lang w:val="en-GB"/>
        </w:rPr>
        <w:t xml:space="preserve">This study tested a series of alternative </w:t>
      </w:r>
      <w:r w:rsidR="002A04CB" w:rsidRPr="00EC3E51">
        <w:rPr>
          <w:rFonts w:ascii="Times New Roman" w:hAnsi="Times New Roman"/>
          <w:sz w:val="24"/>
          <w:szCs w:val="24"/>
          <w:lang w:val="en-GB"/>
        </w:rPr>
        <w:t>models</w:t>
      </w:r>
      <w:r w:rsidRPr="00EC3E51">
        <w:rPr>
          <w:rFonts w:ascii="Times New Roman" w:hAnsi="Times New Roman"/>
          <w:sz w:val="24"/>
          <w:szCs w:val="24"/>
          <w:lang w:val="en-GB"/>
        </w:rPr>
        <w:t xml:space="preserve"> of the BHS, </w:t>
      </w:r>
      <w:r w:rsidR="00D10040" w:rsidRPr="00EC3E51">
        <w:rPr>
          <w:rFonts w:ascii="Times New Roman" w:hAnsi="Times New Roman"/>
          <w:sz w:val="24"/>
          <w:szCs w:val="24"/>
          <w:lang w:val="en-GB"/>
        </w:rPr>
        <w:t xml:space="preserve">using data drawn from a </w:t>
      </w:r>
      <w:r w:rsidRPr="00EC3E51">
        <w:rPr>
          <w:rFonts w:ascii="Times New Roman" w:hAnsi="Times New Roman"/>
          <w:sz w:val="24"/>
          <w:szCs w:val="24"/>
          <w:lang w:val="en-GB"/>
        </w:rPr>
        <w:t xml:space="preserve">large </w:t>
      </w:r>
      <w:r w:rsidR="00727ED2" w:rsidRPr="00EC3E51">
        <w:rPr>
          <w:rFonts w:ascii="Times New Roman" w:hAnsi="Times New Roman"/>
          <w:sz w:val="24"/>
          <w:szCs w:val="24"/>
          <w:lang w:val="en-GB"/>
        </w:rPr>
        <w:t xml:space="preserve">non-clinical </w:t>
      </w:r>
      <w:r w:rsidRPr="00EC3E51">
        <w:rPr>
          <w:rFonts w:ascii="Times New Roman" w:hAnsi="Times New Roman"/>
          <w:sz w:val="24"/>
          <w:szCs w:val="24"/>
          <w:lang w:val="en-GB"/>
        </w:rPr>
        <w:t xml:space="preserve">sample. </w:t>
      </w:r>
      <w:r w:rsidR="001E4621" w:rsidRPr="00EC3E51">
        <w:rPr>
          <w:rFonts w:ascii="Times New Roman" w:hAnsi="Times New Roman"/>
          <w:sz w:val="24"/>
          <w:szCs w:val="24"/>
          <w:lang w:val="en-GB"/>
        </w:rPr>
        <w:t>Including all 20 items, a</w:t>
      </w:r>
      <w:r w:rsidRPr="00EC3E51">
        <w:rPr>
          <w:rFonts w:ascii="Times New Roman" w:hAnsi="Times New Roman"/>
          <w:sz w:val="24"/>
          <w:szCs w:val="24"/>
          <w:lang w:val="en-GB"/>
        </w:rPr>
        <w:t xml:space="preserve"> </w:t>
      </w:r>
      <w:r w:rsidR="00727ED2" w:rsidRPr="00EC3E51">
        <w:rPr>
          <w:rFonts w:ascii="Times New Roman" w:hAnsi="Times New Roman"/>
          <w:sz w:val="24"/>
          <w:szCs w:val="24"/>
          <w:lang w:val="en-GB"/>
        </w:rPr>
        <w:t>three</w:t>
      </w:r>
      <w:r w:rsidRPr="00EC3E51">
        <w:rPr>
          <w:rFonts w:ascii="Times New Roman" w:hAnsi="Times New Roman"/>
          <w:sz w:val="24"/>
          <w:szCs w:val="24"/>
          <w:lang w:val="en-GB"/>
        </w:rPr>
        <w:t>-</w:t>
      </w:r>
      <w:r w:rsidR="00727ED2" w:rsidRPr="00EC3E51">
        <w:rPr>
          <w:rFonts w:ascii="Times New Roman" w:hAnsi="Times New Roman"/>
          <w:sz w:val="24"/>
          <w:szCs w:val="24"/>
          <w:lang w:val="en-GB"/>
        </w:rPr>
        <w:t>trait</w:t>
      </w:r>
      <w:r w:rsidR="00DF3A0A" w:rsidRPr="00EC3E51">
        <w:rPr>
          <w:rFonts w:ascii="Times New Roman" w:hAnsi="Times New Roman"/>
          <w:sz w:val="24"/>
          <w:szCs w:val="24"/>
          <w:lang w:val="en-GB"/>
        </w:rPr>
        <w:t xml:space="preserve"> </w:t>
      </w:r>
      <w:r w:rsidR="00727ED2" w:rsidRPr="00EC3E51">
        <w:rPr>
          <w:rFonts w:ascii="Times New Roman" w:hAnsi="Times New Roman"/>
          <w:sz w:val="24"/>
          <w:szCs w:val="24"/>
          <w:lang w:val="en-GB"/>
        </w:rPr>
        <w:t>two</w:t>
      </w:r>
      <w:r w:rsidR="00DF3A0A" w:rsidRPr="00EC3E51">
        <w:rPr>
          <w:rFonts w:ascii="Times New Roman" w:hAnsi="Times New Roman"/>
          <w:sz w:val="24"/>
          <w:szCs w:val="24"/>
          <w:lang w:val="en-GB"/>
        </w:rPr>
        <w:t>-</w:t>
      </w:r>
      <w:r w:rsidR="00727ED2" w:rsidRPr="00EC3E51">
        <w:rPr>
          <w:rFonts w:ascii="Times New Roman" w:hAnsi="Times New Roman"/>
          <w:sz w:val="24"/>
          <w:szCs w:val="24"/>
          <w:lang w:val="en-GB"/>
        </w:rPr>
        <w:t>method</w:t>
      </w:r>
      <w:r w:rsidRPr="00EC3E51">
        <w:rPr>
          <w:rFonts w:ascii="Times New Roman" w:hAnsi="Times New Roman"/>
          <w:sz w:val="24"/>
          <w:szCs w:val="24"/>
        </w:rPr>
        <w:t xml:space="preserve"> model</w:t>
      </w:r>
      <w:r w:rsidR="00B43ADD" w:rsidRPr="00EC3E51">
        <w:rPr>
          <w:rFonts w:ascii="Times New Roman" w:hAnsi="Times New Roman"/>
          <w:sz w:val="24"/>
          <w:szCs w:val="24"/>
        </w:rPr>
        <w:t>,</w:t>
      </w:r>
      <w:r w:rsidRPr="00EC3E51">
        <w:rPr>
          <w:rFonts w:ascii="Times New Roman" w:hAnsi="Times New Roman"/>
          <w:sz w:val="24"/>
          <w:szCs w:val="24"/>
        </w:rPr>
        <w:t xml:space="preserve"> based on </w:t>
      </w:r>
      <w:r w:rsidR="00BB5774" w:rsidRPr="00EC3E51">
        <w:rPr>
          <w:rFonts w:ascii="Times New Roman" w:hAnsi="Times New Roman"/>
          <w:sz w:val="24"/>
          <w:szCs w:val="24"/>
        </w:rPr>
        <w:t xml:space="preserve">Beck </w:t>
      </w:r>
      <w:r w:rsidRPr="00EC3E51">
        <w:rPr>
          <w:rFonts w:ascii="Times New Roman" w:hAnsi="Times New Roman"/>
          <w:sz w:val="24"/>
          <w:szCs w:val="24"/>
        </w:rPr>
        <w:t xml:space="preserve">et </w:t>
      </w:r>
      <w:r w:rsidRPr="00EC3E51">
        <w:rPr>
          <w:rFonts w:ascii="Times New Roman" w:hAnsi="Times New Roman"/>
          <w:sz w:val="24"/>
          <w:szCs w:val="24"/>
        </w:rPr>
        <w:lastRenderedPageBreak/>
        <w:t>al.’s (1</w:t>
      </w:r>
      <w:r w:rsidR="00BB5774" w:rsidRPr="00EC3E51">
        <w:rPr>
          <w:rFonts w:ascii="Times New Roman" w:hAnsi="Times New Roman"/>
          <w:sz w:val="24"/>
          <w:szCs w:val="24"/>
        </w:rPr>
        <w:t>974</w:t>
      </w:r>
      <w:r w:rsidRPr="00EC3E51">
        <w:rPr>
          <w:rFonts w:ascii="Times New Roman" w:hAnsi="Times New Roman"/>
          <w:sz w:val="24"/>
          <w:szCs w:val="24"/>
        </w:rPr>
        <w:t xml:space="preserve">) </w:t>
      </w:r>
      <w:r w:rsidR="00BB5774" w:rsidRPr="00EC3E51">
        <w:rPr>
          <w:rFonts w:ascii="Times New Roman" w:hAnsi="Times New Roman"/>
          <w:sz w:val="24"/>
          <w:szCs w:val="24"/>
        </w:rPr>
        <w:t xml:space="preserve">original </w:t>
      </w:r>
      <w:r w:rsidRPr="00EC3E51">
        <w:rPr>
          <w:rFonts w:ascii="Times New Roman" w:hAnsi="Times New Roman"/>
          <w:sz w:val="24"/>
          <w:szCs w:val="24"/>
        </w:rPr>
        <w:t>3-factor conceptualisation</w:t>
      </w:r>
      <w:r w:rsidR="00B43ADD" w:rsidRPr="00EC3E51">
        <w:rPr>
          <w:rFonts w:ascii="Times New Roman" w:hAnsi="Times New Roman"/>
          <w:sz w:val="24"/>
          <w:szCs w:val="24"/>
        </w:rPr>
        <w:t>,</w:t>
      </w:r>
      <w:r w:rsidRPr="00EC3E51">
        <w:rPr>
          <w:rFonts w:ascii="Times New Roman" w:hAnsi="Times New Roman"/>
          <w:sz w:val="24"/>
          <w:szCs w:val="24"/>
        </w:rPr>
        <w:t xml:space="preserve"> </w:t>
      </w:r>
      <w:r w:rsidRPr="00EC3E51">
        <w:rPr>
          <w:rFonts w:ascii="Times New Roman" w:hAnsi="Times New Roman"/>
          <w:sz w:val="24"/>
          <w:szCs w:val="24"/>
          <w:lang w:val="en-GB"/>
        </w:rPr>
        <w:t xml:space="preserve">was considered the best </w:t>
      </w:r>
      <w:r w:rsidR="00864D98" w:rsidRPr="00EC3E51">
        <w:rPr>
          <w:rFonts w:ascii="Times New Roman" w:hAnsi="Times New Roman"/>
          <w:sz w:val="24"/>
          <w:szCs w:val="24"/>
          <w:lang w:val="en-GB"/>
        </w:rPr>
        <w:t>solution with our</w:t>
      </w:r>
      <w:r w:rsidRPr="00EC3E51">
        <w:rPr>
          <w:rFonts w:ascii="Times New Roman" w:hAnsi="Times New Roman"/>
          <w:sz w:val="24"/>
          <w:szCs w:val="24"/>
          <w:lang w:val="en-GB"/>
        </w:rPr>
        <w:t xml:space="preserve"> data</w:t>
      </w:r>
      <w:r w:rsidR="00727ED2" w:rsidRPr="00EC3E51">
        <w:rPr>
          <w:rFonts w:ascii="Times New Roman" w:hAnsi="Times New Roman"/>
          <w:sz w:val="24"/>
          <w:szCs w:val="24"/>
          <w:lang w:val="en-GB"/>
        </w:rPr>
        <w:t>.</w:t>
      </w:r>
      <w:r w:rsidRPr="00EC3E51">
        <w:rPr>
          <w:rFonts w:ascii="Times New Roman" w:hAnsi="Times New Roman"/>
          <w:sz w:val="24"/>
          <w:szCs w:val="24"/>
          <w:lang w:val="en-GB"/>
        </w:rPr>
        <w:t xml:space="preserve"> </w:t>
      </w:r>
      <w:r w:rsidR="00D73661" w:rsidRPr="00EC3E51">
        <w:rPr>
          <w:rFonts w:ascii="Times New Roman" w:hAnsi="Times New Roman"/>
          <w:sz w:val="24"/>
          <w:szCs w:val="24"/>
          <w:lang w:val="en-GB"/>
        </w:rPr>
        <w:t>This</w:t>
      </w:r>
      <w:r w:rsidR="00B43ADD" w:rsidRPr="00EC3E51">
        <w:rPr>
          <w:rFonts w:ascii="Times New Roman" w:hAnsi="Times New Roman"/>
          <w:sz w:val="24"/>
          <w:szCs w:val="24"/>
          <w:lang w:val="en-GB"/>
        </w:rPr>
        <w:t xml:space="preserve"> </w:t>
      </w:r>
      <w:r w:rsidR="00D73661" w:rsidRPr="00EC3E51">
        <w:rPr>
          <w:rFonts w:ascii="Times New Roman" w:hAnsi="Times New Roman"/>
          <w:sz w:val="24"/>
          <w:szCs w:val="24"/>
          <w:lang w:val="en-GB"/>
        </w:rPr>
        <w:t xml:space="preserve">factorial </w:t>
      </w:r>
      <w:r w:rsidR="00B43ADD" w:rsidRPr="00EC3E51">
        <w:rPr>
          <w:rFonts w:ascii="Times New Roman" w:hAnsi="Times New Roman"/>
          <w:sz w:val="24"/>
          <w:szCs w:val="24"/>
          <w:lang w:val="en-GB"/>
        </w:rPr>
        <w:t>solution s</w:t>
      </w:r>
      <w:r w:rsidR="00DF3A0A" w:rsidRPr="00EC3E51">
        <w:rPr>
          <w:rFonts w:ascii="Times New Roman" w:hAnsi="Times New Roman"/>
          <w:sz w:val="24"/>
          <w:szCs w:val="24"/>
          <w:lang w:val="en-GB"/>
        </w:rPr>
        <w:t xml:space="preserve">uggests the use of both positively and negatively worded items in the </w:t>
      </w:r>
      <w:r w:rsidR="00B43ADD" w:rsidRPr="00EC3E51">
        <w:rPr>
          <w:rFonts w:ascii="Times New Roman" w:hAnsi="Times New Roman"/>
          <w:sz w:val="24"/>
          <w:szCs w:val="24"/>
          <w:lang w:val="en-GB"/>
        </w:rPr>
        <w:t>BHS</w:t>
      </w:r>
      <w:r w:rsidR="00DF3A0A" w:rsidRPr="00EC3E51">
        <w:rPr>
          <w:rFonts w:ascii="Times New Roman" w:hAnsi="Times New Roman"/>
          <w:sz w:val="24"/>
          <w:szCs w:val="24"/>
          <w:lang w:val="en-GB"/>
        </w:rPr>
        <w:t xml:space="preserve"> </w:t>
      </w:r>
      <w:r w:rsidR="00B43ADD" w:rsidRPr="00EC3E51">
        <w:rPr>
          <w:rFonts w:ascii="Times New Roman" w:hAnsi="Times New Roman"/>
          <w:sz w:val="24"/>
          <w:szCs w:val="24"/>
          <w:lang w:val="en-GB"/>
        </w:rPr>
        <w:t>results</w:t>
      </w:r>
      <w:r w:rsidR="00DF3A0A" w:rsidRPr="00EC3E51">
        <w:rPr>
          <w:rFonts w:ascii="Times New Roman" w:hAnsi="Times New Roman"/>
          <w:sz w:val="24"/>
          <w:szCs w:val="24"/>
          <w:lang w:val="en-GB"/>
        </w:rPr>
        <w:t xml:space="preserve"> in the occurrence of unwanted method effects, which may</w:t>
      </w:r>
      <w:r w:rsidR="00B43ADD" w:rsidRPr="00EC3E51">
        <w:rPr>
          <w:rFonts w:ascii="Times New Roman" w:hAnsi="Times New Roman"/>
          <w:sz w:val="24"/>
          <w:szCs w:val="24"/>
          <w:lang w:val="en-GB"/>
        </w:rPr>
        <w:t xml:space="preserve"> have previously</w:t>
      </w:r>
      <w:r w:rsidR="00DF3A0A" w:rsidRPr="00EC3E51">
        <w:rPr>
          <w:rFonts w:ascii="Times New Roman" w:hAnsi="Times New Roman"/>
          <w:sz w:val="24"/>
          <w:szCs w:val="24"/>
          <w:lang w:val="en-GB"/>
        </w:rPr>
        <w:t xml:space="preserve"> lead to an artificial increase or decrease in the covariation among observable indicators (Bagozzi, 1993). </w:t>
      </w:r>
    </w:p>
    <w:p w14:paraId="1C16E19E" w14:textId="432906C5" w:rsidR="00686765" w:rsidRPr="00EC3E51" w:rsidRDefault="006B7D64" w:rsidP="00686765">
      <w:pPr>
        <w:spacing w:after="0" w:line="480" w:lineRule="auto"/>
        <w:ind w:firstLine="720"/>
        <w:rPr>
          <w:rFonts w:ascii="Times New Roman" w:hAnsi="Times New Roman"/>
          <w:sz w:val="24"/>
          <w:szCs w:val="24"/>
          <w:lang w:val="en-GB"/>
        </w:rPr>
      </w:pPr>
      <w:r w:rsidRPr="00EC3E51">
        <w:rPr>
          <w:rFonts w:ascii="Times New Roman" w:hAnsi="Times New Roman"/>
          <w:sz w:val="24"/>
          <w:szCs w:val="24"/>
          <w:lang w:val="en-GB"/>
        </w:rPr>
        <w:t>As far we know this is the first study which investigated the</w:t>
      </w:r>
      <w:r w:rsidR="00B43ADD" w:rsidRPr="00EC3E51">
        <w:rPr>
          <w:rFonts w:ascii="Times New Roman" w:hAnsi="Times New Roman"/>
          <w:sz w:val="24"/>
          <w:szCs w:val="24"/>
          <w:lang w:val="en-GB"/>
        </w:rPr>
        <w:t xml:space="preserve"> fit of a three-</w:t>
      </w:r>
      <w:r w:rsidRPr="00EC3E51">
        <w:rPr>
          <w:rFonts w:ascii="Times New Roman" w:hAnsi="Times New Roman"/>
          <w:sz w:val="24"/>
          <w:szCs w:val="24"/>
          <w:lang w:val="en-GB"/>
        </w:rPr>
        <w:t xml:space="preserve">factor model of the BHS while assessing the role of possible </w:t>
      </w:r>
      <w:r w:rsidR="002A04CB" w:rsidRPr="00EC3E51">
        <w:rPr>
          <w:rFonts w:ascii="Times New Roman" w:hAnsi="Times New Roman"/>
          <w:sz w:val="24"/>
          <w:szCs w:val="24"/>
          <w:lang w:val="en-GB"/>
        </w:rPr>
        <w:t>artefacts</w:t>
      </w:r>
      <w:r w:rsidRPr="00EC3E51">
        <w:rPr>
          <w:rFonts w:ascii="Times New Roman" w:hAnsi="Times New Roman"/>
          <w:sz w:val="24"/>
          <w:szCs w:val="24"/>
          <w:lang w:val="en-GB"/>
        </w:rPr>
        <w:t xml:space="preserve"> due to the wording of items, although a two-dimensional model of optimism and pessimism has been suggested in the past</w:t>
      </w:r>
      <w:r w:rsidR="004E46DB" w:rsidRPr="00EC3E51">
        <w:rPr>
          <w:rFonts w:ascii="Times New Roman" w:hAnsi="Times New Roman"/>
          <w:sz w:val="24"/>
          <w:szCs w:val="24"/>
          <w:lang w:val="en-GB"/>
        </w:rPr>
        <w:t>.</w:t>
      </w:r>
      <w:r w:rsidR="008A044C" w:rsidRPr="00EC3E51">
        <w:rPr>
          <w:rFonts w:ascii="Times New Roman" w:hAnsi="Times New Roman"/>
          <w:sz w:val="24"/>
          <w:szCs w:val="24"/>
          <w:lang w:val="en-GB"/>
        </w:rPr>
        <w:t xml:space="preserve"> Chang et al. (1994), for</w:t>
      </w:r>
      <w:r w:rsidR="002D017B" w:rsidRPr="00EC3E51">
        <w:rPr>
          <w:rFonts w:ascii="Times New Roman" w:hAnsi="Times New Roman"/>
          <w:sz w:val="24"/>
          <w:szCs w:val="24"/>
          <w:lang w:val="en-GB"/>
        </w:rPr>
        <w:t xml:space="preserve"> example,</w:t>
      </w:r>
      <w:r w:rsidR="008A044C" w:rsidRPr="00EC3E51">
        <w:rPr>
          <w:rFonts w:ascii="Times New Roman" w:hAnsi="Times New Roman"/>
          <w:sz w:val="24"/>
          <w:szCs w:val="24"/>
          <w:lang w:val="en-GB"/>
        </w:rPr>
        <w:t xml:space="preserve"> pointed out that labels assigned by Beck et al. (1974) to the factors did not adequately summarize the content of the items, the first factor actually representing a measure of optimism.</w:t>
      </w:r>
      <w:r w:rsidR="00AF1FE6" w:rsidRPr="00EC3E51">
        <w:rPr>
          <w:rFonts w:ascii="Times New Roman" w:hAnsi="Times New Roman"/>
          <w:sz w:val="24"/>
          <w:szCs w:val="24"/>
          <w:lang w:val="en-GB"/>
        </w:rPr>
        <w:t xml:space="preserve"> </w:t>
      </w:r>
      <w:r w:rsidR="00686765" w:rsidRPr="00EC3E51">
        <w:rPr>
          <w:rFonts w:ascii="Times New Roman" w:hAnsi="Times New Roman"/>
          <w:sz w:val="24"/>
          <w:szCs w:val="24"/>
          <w:lang w:val="en-GB"/>
        </w:rPr>
        <w:t xml:space="preserve">Thus, our incorporation of method effects in the structure of the BHS consolidates previous findings, where either one-factor solutions were reported (Young et al., 1992), or positively and negatively worded items were found to load onto separate factors (e.g., Hill et al., 1988; Rosenfeld, et al., 2004). </w:t>
      </w:r>
    </w:p>
    <w:p w14:paraId="34DA22F8" w14:textId="2E6FC93E" w:rsidR="00686765" w:rsidRPr="00EC3E51" w:rsidRDefault="00686765" w:rsidP="009631BD">
      <w:pPr>
        <w:spacing w:after="0" w:line="480" w:lineRule="auto"/>
        <w:ind w:firstLine="720"/>
        <w:rPr>
          <w:rFonts w:ascii="Times New Roman" w:hAnsi="Times New Roman"/>
          <w:bCs/>
          <w:iCs/>
          <w:sz w:val="24"/>
          <w:szCs w:val="24"/>
          <w:lang w:val="en-GB"/>
        </w:rPr>
      </w:pPr>
      <w:r w:rsidRPr="00EC3E51">
        <w:rPr>
          <w:rFonts w:ascii="Times New Roman" w:hAnsi="Times New Roman"/>
          <w:sz w:val="24"/>
          <w:szCs w:val="24"/>
          <w:lang w:val="en-GB"/>
        </w:rPr>
        <w:t xml:space="preserve">In addition to providing an explanation for previous </w:t>
      </w:r>
      <w:r w:rsidR="009631BD" w:rsidRPr="00EC3E51">
        <w:rPr>
          <w:rFonts w:ascii="Times New Roman" w:hAnsi="Times New Roman"/>
          <w:sz w:val="24"/>
          <w:szCs w:val="24"/>
          <w:lang w:val="en-GB"/>
        </w:rPr>
        <w:t xml:space="preserve">conflicting </w:t>
      </w:r>
      <w:r w:rsidRPr="00EC3E51">
        <w:rPr>
          <w:rFonts w:ascii="Times New Roman" w:hAnsi="Times New Roman"/>
          <w:sz w:val="24"/>
          <w:szCs w:val="24"/>
          <w:lang w:val="en-GB"/>
        </w:rPr>
        <w:t xml:space="preserve">results and a clearer delineation of hopelessness as a multidimensional construct, modelling both content and method-related factors has allowed for a more precise assessment </w:t>
      </w:r>
      <w:r w:rsidR="002A04CB" w:rsidRPr="00EC3E51">
        <w:rPr>
          <w:rFonts w:ascii="Times New Roman" w:hAnsi="Times New Roman"/>
          <w:sz w:val="24"/>
          <w:szCs w:val="24"/>
          <w:lang w:val="en-GB"/>
        </w:rPr>
        <w:t xml:space="preserve">of the reliability of </w:t>
      </w:r>
      <w:r w:rsidRPr="00EC3E51">
        <w:rPr>
          <w:rFonts w:ascii="Times New Roman" w:hAnsi="Times New Roman"/>
          <w:sz w:val="24"/>
          <w:szCs w:val="24"/>
          <w:lang w:val="en-GB"/>
        </w:rPr>
        <w:t>BHS</w:t>
      </w:r>
      <w:r w:rsidR="002A04CB" w:rsidRPr="00EC3E51">
        <w:rPr>
          <w:rFonts w:ascii="Times New Roman" w:hAnsi="Times New Roman"/>
          <w:sz w:val="24"/>
          <w:szCs w:val="24"/>
          <w:lang w:val="en-GB"/>
        </w:rPr>
        <w:t xml:space="preserve"> scores</w:t>
      </w:r>
      <w:r w:rsidRPr="00EC3E51">
        <w:rPr>
          <w:rFonts w:ascii="Times New Roman" w:hAnsi="Times New Roman"/>
          <w:sz w:val="24"/>
          <w:szCs w:val="24"/>
          <w:lang w:val="en-GB"/>
        </w:rPr>
        <w:t>. Our results indicate that the BHS</w:t>
      </w:r>
      <w:r w:rsidRPr="00EC3E51">
        <w:rPr>
          <w:rFonts w:ascii="Times New Roman" w:hAnsi="Times New Roman" w:hint="eastAsia"/>
          <w:sz w:val="24"/>
          <w:szCs w:val="24"/>
          <w:lang w:val="en-GB"/>
        </w:rPr>
        <w:t xml:space="preserve"> </w:t>
      </w:r>
      <w:r w:rsidR="00D73661" w:rsidRPr="00EC3E51">
        <w:rPr>
          <w:rFonts w:ascii="Times New Roman" w:hAnsi="Times New Roman"/>
          <w:sz w:val="24"/>
          <w:szCs w:val="24"/>
          <w:lang w:val="en-GB"/>
        </w:rPr>
        <w:t>item scores</w:t>
      </w:r>
      <w:r w:rsidRPr="00EC3E51">
        <w:rPr>
          <w:rFonts w:ascii="Times New Roman" w:hAnsi="Times New Roman"/>
          <w:sz w:val="24"/>
          <w:szCs w:val="24"/>
          <w:lang w:val="en-GB"/>
        </w:rPr>
        <w:t xml:space="preserve"> possess satisfactory reliability.</w:t>
      </w:r>
      <w:r w:rsidRPr="00EC3E51">
        <w:rPr>
          <w:rFonts w:ascii="AdvTNR_RM" w:eastAsiaTheme="minorHAnsi" w:hAnsi="AdvTNR_RM" w:cs="AdvTNR_RM"/>
          <w:sz w:val="20"/>
          <w:szCs w:val="20"/>
          <w:lang w:val="en-GB"/>
        </w:rPr>
        <w:t xml:space="preserve"> </w:t>
      </w:r>
      <w:r w:rsidRPr="00EC3E51">
        <w:rPr>
          <w:rFonts w:ascii="Times New Roman" w:hAnsi="Times New Roman"/>
          <w:sz w:val="24"/>
          <w:szCs w:val="24"/>
          <w:lang w:val="en-GB"/>
        </w:rPr>
        <w:t>Item 10 (</w:t>
      </w:r>
      <w:r w:rsidR="002A04CB" w:rsidRPr="00EC3E51">
        <w:rPr>
          <w:rFonts w:ascii="Times New Roman" w:hAnsi="Times New Roman"/>
          <w:sz w:val="24"/>
          <w:szCs w:val="24"/>
          <w:lang w:val="en-GB"/>
        </w:rPr>
        <w:t>“</w:t>
      </w:r>
      <w:r w:rsidRPr="00EC3E51">
        <w:rPr>
          <w:rFonts w:ascii="Times New Roman" w:hAnsi="Times New Roman"/>
          <w:sz w:val="24"/>
          <w:szCs w:val="24"/>
          <w:lang w:val="en-GB"/>
        </w:rPr>
        <w:t>My experiences prepared me well for future</w:t>
      </w:r>
      <w:r w:rsidR="002A04CB" w:rsidRPr="00EC3E51">
        <w:rPr>
          <w:rFonts w:ascii="Times New Roman" w:hAnsi="Times New Roman"/>
          <w:sz w:val="24"/>
          <w:szCs w:val="24"/>
          <w:lang w:val="en-GB"/>
        </w:rPr>
        <w:t>”</w:t>
      </w:r>
      <w:r w:rsidRPr="00EC3E51">
        <w:rPr>
          <w:rFonts w:ascii="Times New Roman" w:hAnsi="Times New Roman"/>
          <w:sz w:val="24"/>
          <w:szCs w:val="24"/>
          <w:lang w:val="en-GB"/>
        </w:rPr>
        <w:t>), for instance, was found to be a weak</w:t>
      </w:r>
      <w:r w:rsidR="00D73661" w:rsidRPr="00EC3E51">
        <w:rPr>
          <w:rFonts w:ascii="Times New Roman" w:hAnsi="Times New Roman"/>
          <w:sz w:val="24"/>
          <w:szCs w:val="24"/>
          <w:lang w:val="en-GB"/>
        </w:rPr>
        <w:t xml:space="preserve"> (low factor loading)</w:t>
      </w:r>
      <w:r w:rsidRPr="00EC3E51">
        <w:rPr>
          <w:rFonts w:ascii="Times New Roman" w:hAnsi="Times New Roman"/>
          <w:sz w:val="24"/>
          <w:szCs w:val="24"/>
          <w:lang w:val="en-GB"/>
        </w:rPr>
        <w:t xml:space="preserve"> item in some research (Beck et al., 1974; Steer et al.,1994; Szabo et a., 2015). However, in the pre</w:t>
      </w:r>
      <w:r w:rsidR="00D73661" w:rsidRPr="00EC3E51">
        <w:rPr>
          <w:rFonts w:ascii="Times New Roman" w:hAnsi="Times New Roman"/>
          <w:sz w:val="24"/>
          <w:szCs w:val="24"/>
          <w:lang w:val="en-GB"/>
        </w:rPr>
        <w:t>sent study, the loading was 0.64</w:t>
      </w:r>
      <w:r w:rsidRPr="00EC3E51">
        <w:rPr>
          <w:rFonts w:ascii="Times New Roman" w:hAnsi="Times New Roman"/>
          <w:sz w:val="24"/>
          <w:szCs w:val="24"/>
          <w:lang w:val="en-GB"/>
        </w:rPr>
        <w:t xml:space="preserve">. Moreover, </w:t>
      </w:r>
      <w:r w:rsidRPr="00EC3E51">
        <w:rPr>
          <w:rFonts w:ascii="Times New Roman" w:hAnsi="Times New Roman"/>
          <w:bCs/>
          <w:iCs/>
          <w:sz w:val="24"/>
          <w:szCs w:val="24"/>
        </w:rPr>
        <w:t>all items di</w:t>
      </w:r>
      <w:r w:rsidR="00727ED2" w:rsidRPr="00EC3E51">
        <w:rPr>
          <w:rFonts w:ascii="Times New Roman" w:hAnsi="Times New Roman"/>
          <w:bCs/>
          <w:iCs/>
          <w:sz w:val="24"/>
          <w:szCs w:val="24"/>
        </w:rPr>
        <w:t>splayed factor loading above 0.5</w:t>
      </w:r>
      <w:r w:rsidR="00FD627A" w:rsidRPr="00EC3E51">
        <w:rPr>
          <w:rFonts w:ascii="Times New Roman" w:hAnsi="Times New Roman"/>
          <w:bCs/>
          <w:iCs/>
          <w:sz w:val="24"/>
          <w:szCs w:val="24"/>
        </w:rPr>
        <w:t xml:space="preserve">, suggesting that all </w:t>
      </w:r>
      <w:r w:rsidR="00FD627A" w:rsidRPr="00EC3E51">
        <w:rPr>
          <w:rFonts w:ascii="Times New Roman" w:hAnsi="Times New Roman"/>
          <w:sz w:val="24"/>
        </w:rPr>
        <w:t xml:space="preserve">20 items contribute substantially to the </w:t>
      </w:r>
      <w:r w:rsidR="00727ED2" w:rsidRPr="00EC3E51">
        <w:rPr>
          <w:rFonts w:ascii="Times New Roman" w:hAnsi="Times New Roman"/>
          <w:sz w:val="24"/>
        </w:rPr>
        <w:t>conceptualisation</w:t>
      </w:r>
      <w:r w:rsidR="00FD627A" w:rsidRPr="00EC3E51">
        <w:rPr>
          <w:rFonts w:ascii="Times New Roman" w:hAnsi="Times New Roman"/>
          <w:sz w:val="24"/>
        </w:rPr>
        <w:t xml:space="preserve"> of hopelessness. Consequently, </w:t>
      </w:r>
      <w:r w:rsidR="00FD627A" w:rsidRPr="00EC3E51">
        <w:rPr>
          <w:rFonts w:ascii="Times New Roman" w:hAnsi="Times New Roman"/>
          <w:bCs/>
          <w:iCs/>
          <w:sz w:val="24"/>
          <w:szCs w:val="24"/>
          <w:lang w:val="en-GB"/>
        </w:rPr>
        <w:t>it</w:t>
      </w:r>
      <w:r w:rsidRPr="00EC3E51">
        <w:rPr>
          <w:rFonts w:ascii="Times New Roman" w:hAnsi="Times New Roman"/>
          <w:bCs/>
          <w:iCs/>
          <w:sz w:val="24"/>
          <w:szCs w:val="24"/>
          <w:lang w:val="en-GB"/>
        </w:rPr>
        <w:t xml:space="preserve"> is possible to retain all items of the scale</w:t>
      </w:r>
      <w:r w:rsidR="00FD627A" w:rsidRPr="00EC3E51">
        <w:rPr>
          <w:rFonts w:ascii="Times New Roman" w:hAnsi="Times New Roman"/>
          <w:bCs/>
          <w:iCs/>
          <w:sz w:val="24"/>
          <w:szCs w:val="24"/>
          <w:lang w:val="en-GB"/>
        </w:rPr>
        <w:t xml:space="preserve"> for both clinical and research purposes</w:t>
      </w:r>
      <w:r w:rsidRPr="00EC3E51">
        <w:rPr>
          <w:rFonts w:ascii="Times New Roman" w:hAnsi="Times New Roman"/>
          <w:bCs/>
          <w:iCs/>
          <w:sz w:val="24"/>
          <w:szCs w:val="24"/>
          <w:lang w:val="en-GB"/>
        </w:rPr>
        <w:t xml:space="preserve">. </w:t>
      </w:r>
      <w:r w:rsidR="00476206" w:rsidRPr="00EC3E51">
        <w:rPr>
          <w:rFonts w:ascii="Times New Roman" w:hAnsi="Times New Roman"/>
          <w:bCs/>
          <w:iCs/>
          <w:sz w:val="24"/>
          <w:szCs w:val="24"/>
          <w:lang w:val="en-GB"/>
        </w:rPr>
        <w:t xml:space="preserve">This is important as </w:t>
      </w:r>
      <w:r w:rsidR="00476206" w:rsidRPr="00EC3E51">
        <w:rPr>
          <w:rFonts w:ascii="Times New Roman" w:hAnsi="Times New Roman"/>
          <w:sz w:val="24"/>
          <w:szCs w:val="24"/>
          <w:lang w:val="en-GB"/>
        </w:rPr>
        <w:t xml:space="preserve">models that do not retain </w:t>
      </w:r>
      <w:r w:rsidR="004E46DB" w:rsidRPr="00EC3E51">
        <w:rPr>
          <w:rFonts w:ascii="Times New Roman" w:hAnsi="Times New Roman"/>
          <w:sz w:val="24"/>
          <w:szCs w:val="24"/>
          <w:lang w:val="en-GB"/>
        </w:rPr>
        <w:t>the full 20 items (e.g., Hanna et</w:t>
      </w:r>
      <w:r w:rsidR="00476206" w:rsidRPr="00EC3E51">
        <w:rPr>
          <w:rFonts w:ascii="Times New Roman" w:hAnsi="Times New Roman"/>
          <w:sz w:val="24"/>
          <w:szCs w:val="24"/>
          <w:lang w:val="en-GB"/>
        </w:rPr>
        <w:t xml:space="preserve"> al., 2011) suffer from poor </w:t>
      </w:r>
      <w:r w:rsidR="000F72F2" w:rsidRPr="00EC3E51">
        <w:rPr>
          <w:rFonts w:ascii="Times New Roman" w:hAnsi="Times New Roman"/>
          <w:sz w:val="24"/>
          <w:szCs w:val="24"/>
          <w:lang w:val="en-GB"/>
        </w:rPr>
        <w:t>reliability</w:t>
      </w:r>
      <w:r w:rsidR="00476206" w:rsidRPr="00EC3E51">
        <w:rPr>
          <w:rFonts w:ascii="Times New Roman" w:hAnsi="Times New Roman"/>
          <w:sz w:val="24"/>
          <w:szCs w:val="24"/>
          <w:lang w:val="en-GB"/>
        </w:rPr>
        <w:t xml:space="preserve">. </w:t>
      </w:r>
    </w:p>
    <w:p w14:paraId="771FBC65" w14:textId="42C8E4DB" w:rsidR="00822498" w:rsidRPr="00EC3E51" w:rsidRDefault="00686765" w:rsidP="00BC354F">
      <w:pPr>
        <w:spacing w:after="0" w:line="480" w:lineRule="auto"/>
        <w:ind w:firstLine="720"/>
        <w:rPr>
          <w:rFonts w:ascii="Times New Roman" w:hAnsi="Times New Roman"/>
          <w:sz w:val="24"/>
          <w:szCs w:val="24"/>
        </w:rPr>
      </w:pPr>
      <w:r w:rsidRPr="00EC3E51">
        <w:rPr>
          <w:rFonts w:ascii="Times New Roman" w:hAnsi="Times New Roman"/>
          <w:bCs/>
          <w:iCs/>
          <w:sz w:val="24"/>
          <w:szCs w:val="24"/>
          <w:lang w:val="en-GB"/>
        </w:rPr>
        <w:lastRenderedPageBreak/>
        <w:t xml:space="preserve">The importance of retaining three distinct </w:t>
      </w:r>
      <w:r w:rsidR="00026BA5" w:rsidRPr="00EC3E51">
        <w:rPr>
          <w:rFonts w:ascii="Times New Roman" w:hAnsi="Times New Roman"/>
          <w:bCs/>
          <w:iCs/>
          <w:sz w:val="24"/>
          <w:szCs w:val="24"/>
          <w:lang w:val="en-GB"/>
        </w:rPr>
        <w:t xml:space="preserve">hopelessness </w:t>
      </w:r>
      <w:r w:rsidRPr="00EC3E51">
        <w:rPr>
          <w:rFonts w:ascii="Times New Roman" w:hAnsi="Times New Roman"/>
          <w:bCs/>
          <w:iCs/>
          <w:sz w:val="24"/>
          <w:szCs w:val="24"/>
          <w:lang w:val="en-GB"/>
        </w:rPr>
        <w:t xml:space="preserve">factors </w:t>
      </w:r>
      <w:r w:rsidR="001E5706" w:rsidRPr="00EC3E51">
        <w:rPr>
          <w:rFonts w:ascii="Times New Roman" w:hAnsi="Times New Roman"/>
          <w:bCs/>
          <w:iCs/>
          <w:sz w:val="24"/>
          <w:szCs w:val="24"/>
          <w:lang w:val="en-GB"/>
        </w:rPr>
        <w:t xml:space="preserve">in research and clinical practice </w:t>
      </w:r>
      <w:r w:rsidRPr="00EC3E51">
        <w:rPr>
          <w:rFonts w:ascii="Times New Roman" w:hAnsi="Times New Roman"/>
          <w:bCs/>
          <w:iCs/>
          <w:sz w:val="24"/>
          <w:szCs w:val="24"/>
          <w:lang w:val="en-GB"/>
        </w:rPr>
        <w:t xml:space="preserve">was further supported by </w:t>
      </w:r>
      <w:r w:rsidR="00026BA5" w:rsidRPr="00EC3E51">
        <w:rPr>
          <w:rFonts w:ascii="Times New Roman" w:hAnsi="Times New Roman"/>
          <w:bCs/>
          <w:iCs/>
          <w:sz w:val="24"/>
          <w:szCs w:val="24"/>
          <w:lang w:val="en-GB"/>
        </w:rPr>
        <w:t xml:space="preserve">our examination of the </w:t>
      </w:r>
      <w:r w:rsidR="002A04CB" w:rsidRPr="00EC3E51">
        <w:rPr>
          <w:rFonts w:ascii="Times New Roman" w:hAnsi="Times New Roman"/>
          <w:bCs/>
          <w:iCs/>
          <w:sz w:val="24"/>
          <w:szCs w:val="24"/>
          <w:lang w:val="en-GB"/>
        </w:rPr>
        <w:t xml:space="preserve">differential </w:t>
      </w:r>
      <w:r w:rsidR="00026BA5" w:rsidRPr="00EC3E51">
        <w:rPr>
          <w:rFonts w:ascii="Times New Roman" w:hAnsi="Times New Roman"/>
          <w:bCs/>
          <w:iCs/>
          <w:sz w:val="24"/>
          <w:szCs w:val="24"/>
          <w:lang w:val="en-GB"/>
        </w:rPr>
        <w:t>predictive validity of these factors. Whilst previous research</w:t>
      </w:r>
      <w:r w:rsidR="001E5706" w:rsidRPr="00EC3E51">
        <w:rPr>
          <w:rFonts w:ascii="Times New Roman" w:hAnsi="Times New Roman"/>
          <w:bCs/>
          <w:iCs/>
          <w:sz w:val="24"/>
          <w:szCs w:val="24"/>
          <w:lang w:val="en-GB"/>
        </w:rPr>
        <w:t xml:space="preserve"> (e.g., Rosenfeld et al., 2004)</w:t>
      </w:r>
      <w:r w:rsidR="00026BA5" w:rsidRPr="00EC3E51">
        <w:rPr>
          <w:rFonts w:ascii="Times New Roman" w:hAnsi="Times New Roman"/>
          <w:bCs/>
          <w:iCs/>
          <w:sz w:val="24"/>
          <w:szCs w:val="24"/>
          <w:lang w:val="en-GB"/>
        </w:rPr>
        <w:t xml:space="preserve"> that has retained three factors has </w:t>
      </w:r>
      <w:r w:rsidR="001E5706" w:rsidRPr="00EC3E51">
        <w:rPr>
          <w:rFonts w:ascii="Times New Roman" w:hAnsi="Times New Roman"/>
          <w:bCs/>
          <w:iCs/>
          <w:sz w:val="24"/>
          <w:szCs w:val="24"/>
          <w:lang w:val="en-GB"/>
        </w:rPr>
        <w:t>found similar correlations for all three components, we found that the three</w:t>
      </w:r>
      <w:r w:rsidRPr="00EC3E51">
        <w:rPr>
          <w:rFonts w:ascii="Times New Roman" w:hAnsi="Times New Roman"/>
          <w:sz w:val="24"/>
          <w:szCs w:val="24"/>
          <w:lang w:val="en-GB"/>
        </w:rPr>
        <w:t xml:space="preserve"> </w:t>
      </w:r>
      <w:r w:rsidR="001E5706" w:rsidRPr="00EC3E51">
        <w:rPr>
          <w:rFonts w:ascii="Times New Roman" w:hAnsi="Times New Roman"/>
          <w:sz w:val="24"/>
          <w:szCs w:val="24"/>
          <w:lang w:val="en-GB"/>
        </w:rPr>
        <w:t>factors were</w:t>
      </w:r>
      <w:r w:rsidR="00015811" w:rsidRPr="00EC3E51">
        <w:rPr>
          <w:rFonts w:ascii="Times New Roman" w:hAnsi="Times New Roman"/>
          <w:sz w:val="24"/>
          <w:szCs w:val="24"/>
          <w:lang w:val="en-GB"/>
        </w:rPr>
        <w:t xml:space="preserve"> differentially associated</w:t>
      </w:r>
      <w:r w:rsidRPr="00EC3E51">
        <w:rPr>
          <w:rFonts w:ascii="Times New Roman" w:hAnsi="Times New Roman"/>
          <w:sz w:val="24"/>
          <w:szCs w:val="24"/>
          <w:lang w:val="en-GB"/>
        </w:rPr>
        <w:t xml:space="preserve"> to</w:t>
      </w:r>
      <w:r w:rsidR="00BB5774" w:rsidRPr="00EC3E51">
        <w:rPr>
          <w:rFonts w:ascii="Times New Roman" w:hAnsi="Times New Roman"/>
          <w:sz w:val="24"/>
        </w:rPr>
        <w:t xml:space="preserve"> </w:t>
      </w:r>
      <w:r w:rsidR="004A6954" w:rsidRPr="00EC3E51">
        <w:rPr>
          <w:rFonts w:ascii="Times New Roman" w:hAnsi="Times New Roman"/>
          <w:sz w:val="24"/>
        </w:rPr>
        <w:t xml:space="preserve">important suicide-related constructs namely </w:t>
      </w:r>
      <w:r w:rsidR="00BB5774" w:rsidRPr="00EC3E51">
        <w:rPr>
          <w:rFonts w:ascii="Times New Roman" w:hAnsi="Times New Roman"/>
          <w:sz w:val="24"/>
        </w:rPr>
        <w:t>goal disengagement, brooding rumination, suicide ideation, and suicide attempts.</w:t>
      </w:r>
      <w:r w:rsidRPr="00EC3E51">
        <w:rPr>
          <w:rFonts w:ascii="Times New Roman" w:hAnsi="Times New Roman"/>
          <w:sz w:val="24"/>
        </w:rPr>
        <w:t xml:space="preserve"> </w:t>
      </w:r>
      <w:r w:rsidR="00BC354F" w:rsidRPr="00EC3E51">
        <w:rPr>
          <w:rFonts w:ascii="Times New Roman" w:hAnsi="Times New Roman"/>
          <w:sz w:val="24"/>
          <w:szCs w:val="24"/>
        </w:rPr>
        <w:t>Thus</w:t>
      </w:r>
      <w:r w:rsidR="00822498" w:rsidRPr="00EC3E51">
        <w:rPr>
          <w:rFonts w:ascii="Times New Roman" w:hAnsi="Times New Roman"/>
          <w:sz w:val="24"/>
          <w:szCs w:val="24"/>
        </w:rPr>
        <w:t xml:space="preserve">, </w:t>
      </w:r>
      <w:r w:rsidR="002A04CB" w:rsidRPr="00EC3E51">
        <w:rPr>
          <w:rFonts w:ascii="Times New Roman" w:hAnsi="Times New Roman"/>
          <w:sz w:val="24"/>
          <w:szCs w:val="24"/>
        </w:rPr>
        <w:t xml:space="preserve">clinically, </w:t>
      </w:r>
      <w:r w:rsidR="00822498" w:rsidRPr="00EC3E51">
        <w:rPr>
          <w:rFonts w:ascii="Times New Roman" w:hAnsi="Times New Roman"/>
          <w:sz w:val="24"/>
          <w:szCs w:val="24"/>
        </w:rPr>
        <w:t>combining components into a composite variable might weaken the predictive value of the total score if it contains non-predictive sub-scores.</w:t>
      </w:r>
    </w:p>
    <w:p w14:paraId="05309857" w14:textId="35B32718" w:rsidR="00EC3E51" w:rsidRPr="00072687" w:rsidRDefault="00D61521" w:rsidP="00943154">
      <w:pPr>
        <w:spacing w:after="0" w:line="480" w:lineRule="auto"/>
        <w:ind w:firstLine="720"/>
        <w:rPr>
          <w:rFonts w:ascii="Times New Roman" w:hAnsi="Times New Roman"/>
          <w:sz w:val="24"/>
          <w:szCs w:val="24"/>
          <w:lang w:val="en-GB"/>
        </w:rPr>
      </w:pPr>
      <w:r w:rsidRPr="00EC3E51">
        <w:rPr>
          <w:rFonts w:ascii="Times New Roman" w:hAnsi="Times New Roman"/>
          <w:sz w:val="24"/>
          <w:szCs w:val="24"/>
          <w:shd w:val="clear" w:color="auto" w:fill="FFFFFF"/>
        </w:rPr>
        <w:t>The findings reported here need to be co</w:t>
      </w:r>
      <w:r w:rsidR="008E4A3D" w:rsidRPr="00EC3E51">
        <w:rPr>
          <w:rFonts w:ascii="Times New Roman" w:hAnsi="Times New Roman"/>
          <w:sz w:val="24"/>
          <w:szCs w:val="24"/>
          <w:shd w:val="clear" w:color="auto" w:fill="FFFFFF"/>
        </w:rPr>
        <w:t xml:space="preserve">nsidered within the context of an important limitation: </w:t>
      </w:r>
      <w:r w:rsidR="00120478" w:rsidRPr="00EC3E51">
        <w:rPr>
          <w:rFonts w:ascii="Times New Roman" w:hAnsi="Times New Roman"/>
          <w:sz w:val="24"/>
          <w:szCs w:val="24"/>
          <w:lang w:val="en-GB"/>
        </w:rPr>
        <w:t>although this was a non-clinical sample, it consisted entirely of university students. This prevents generalisation to the population as a whole</w:t>
      </w:r>
      <w:r w:rsidR="00B81B3B" w:rsidRPr="00EC3E51">
        <w:rPr>
          <w:rFonts w:ascii="Times New Roman" w:hAnsi="Times New Roman"/>
          <w:sz w:val="24"/>
          <w:szCs w:val="24"/>
          <w:lang w:val="en-GB"/>
        </w:rPr>
        <w:t xml:space="preserve">, as well as other </w:t>
      </w:r>
      <w:r w:rsidR="00943154" w:rsidRPr="00EC3E51">
        <w:rPr>
          <w:rFonts w:ascii="Times New Roman" w:hAnsi="Times New Roman"/>
          <w:sz w:val="24"/>
          <w:szCs w:val="24"/>
          <w:lang w:val="en-GB"/>
        </w:rPr>
        <w:t xml:space="preserve">specific </w:t>
      </w:r>
      <w:r w:rsidR="00B81B3B" w:rsidRPr="00EC3E51">
        <w:rPr>
          <w:rFonts w:ascii="Times New Roman" w:hAnsi="Times New Roman"/>
          <w:sz w:val="24"/>
          <w:szCs w:val="24"/>
          <w:lang w:val="en-GB"/>
        </w:rPr>
        <w:t>populations (e.g., clinical and forensic)</w:t>
      </w:r>
      <w:r w:rsidR="00120478" w:rsidRPr="00EC3E51">
        <w:rPr>
          <w:rFonts w:ascii="Times New Roman" w:hAnsi="Times New Roman"/>
          <w:sz w:val="24"/>
          <w:szCs w:val="24"/>
          <w:lang w:val="en-GB"/>
        </w:rPr>
        <w:t xml:space="preserve">; </w:t>
      </w:r>
      <w:r w:rsidR="00B81B3B" w:rsidRPr="00EC3E51">
        <w:rPr>
          <w:rFonts w:ascii="Times New Roman" w:hAnsi="Times New Roman"/>
          <w:sz w:val="24"/>
          <w:szCs w:val="24"/>
          <w:lang w:val="en-GB"/>
        </w:rPr>
        <w:t xml:space="preserve">thus </w:t>
      </w:r>
      <w:r w:rsidR="00120478" w:rsidRPr="00EC3E51">
        <w:rPr>
          <w:rFonts w:ascii="Times New Roman" w:hAnsi="Times New Roman"/>
          <w:sz w:val="24"/>
          <w:szCs w:val="24"/>
          <w:lang w:val="en-GB"/>
        </w:rPr>
        <w:t>further work from a broader range of backgrounds is required to confirm the findings of this study</w:t>
      </w:r>
      <w:r w:rsidR="00943154" w:rsidRPr="00EC3E51">
        <w:rPr>
          <w:rFonts w:ascii="Times New Roman" w:hAnsi="Times New Roman"/>
          <w:sz w:val="24"/>
          <w:szCs w:val="24"/>
          <w:lang w:val="en-GB"/>
        </w:rPr>
        <w:t>;</w:t>
      </w:r>
      <w:r w:rsidR="00A03C17" w:rsidRPr="00EC3E51">
        <w:rPr>
          <w:rFonts w:ascii="Times New Roman" w:hAnsi="Times New Roman"/>
          <w:sz w:val="24"/>
          <w:szCs w:val="24"/>
          <w:lang w:val="en-GB"/>
        </w:rPr>
        <w:t xml:space="preserve"> one solution that fits all populations may not exist</w:t>
      </w:r>
      <w:r w:rsidR="00120478" w:rsidRPr="00EC3E51">
        <w:rPr>
          <w:rFonts w:ascii="Times New Roman" w:hAnsi="Times New Roman"/>
          <w:sz w:val="24"/>
          <w:szCs w:val="24"/>
          <w:lang w:val="en-GB"/>
        </w:rPr>
        <w:t xml:space="preserve">. </w:t>
      </w:r>
      <w:r w:rsidR="000A16EA" w:rsidRPr="00EC3E51">
        <w:rPr>
          <w:rFonts w:ascii="Times New Roman" w:hAnsi="Times New Roman"/>
          <w:sz w:val="24"/>
          <w:szCs w:val="24"/>
          <w:lang w:val="en-GB"/>
        </w:rPr>
        <w:t>Nevertheless, we investiga</w:t>
      </w:r>
      <w:r w:rsidR="00943154" w:rsidRPr="00EC3E51">
        <w:rPr>
          <w:rFonts w:ascii="Times New Roman" w:hAnsi="Times New Roman"/>
          <w:sz w:val="24"/>
          <w:szCs w:val="24"/>
          <w:lang w:val="en-GB"/>
        </w:rPr>
        <w:t xml:space="preserve">ted the factor structure of </w:t>
      </w:r>
      <w:r w:rsidR="000A16EA" w:rsidRPr="00EC3E51">
        <w:rPr>
          <w:rFonts w:ascii="Times New Roman" w:hAnsi="Times New Roman"/>
          <w:sz w:val="24"/>
          <w:szCs w:val="24"/>
          <w:lang w:val="en-GB"/>
        </w:rPr>
        <w:t xml:space="preserve">BHS </w:t>
      </w:r>
      <w:r w:rsidR="00943154" w:rsidRPr="00EC3E51">
        <w:rPr>
          <w:rFonts w:ascii="Times New Roman" w:hAnsi="Times New Roman"/>
          <w:sz w:val="24"/>
          <w:szCs w:val="24"/>
          <w:lang w:val="en-GB"/>
        </w:rPr>
        <w:t xml:space="preserve">scores </w:t>
      </w:r>
      <w:r w:rsidR="000A16EA" w:rsidRPr="00EC3E51">
        <w:rPr>
          <w:rFonts w:ascii="Times New Roman" w:hAnsi="Times New Roman"/>
          <w:sz w:val="24"/>
          <w:szCs w:val="24"/>
          <w:lang w:val="en-GB"/>
        </w:rPr>
        <w:t>with sound methods and compared different factor</w:t>
      </w:r>
      <w:r w:rsidR="000A16EA" w:rsidRPr="00EC3E51">
        <w:rPr>
          <w:rFonts w:ascii="AdvTT3713a231" w:eastAsiaTheme="minorHAnsi" w:hAnsi="AdvTT3713a231" w:cs="AdvTT3713a231"/>
          <w:sz w:val="20"/>
          <w:szCs w:val="20"/>
          <w:lang w:val="en-GB"/>
        </w:rPr>
        <w:t xml:space="preserve"> </w:t>
      </w:r>
      <w:r w:rsidR="000A16EA" w:rsidRPr="00EC3E51">
        <w:rPr>
          <w:rFonts w:ascii="Times New Roman" w:hAnsi="Times New Roman"/>
          <w:sz w:val="24"/>
          <w:szCs w:val="24"/>
          <w:lang w:val="en-GB"/>
        </w:rPr>
        <w:t xml:space="preserve">models previously reported in the literature, together with the </w:t>
      </w:r>
      <w:r w:rsidR="000A16EA" w:rsidRPr="00EC3E51">
        <w:rPr>
          <w:rFonts w:ascii="Times New Roman" w:hAnsi="Times New Roman"/>
          <w:sz w:val="24"/>
          <w:szCs w:val="24"/>
        </w:rPr>
        <w:t>3-factor solution with 2 method effects (i.e</w:t>
      </w:r>
      <w:r w:rsidR="000A16EA" w:rsidRPr="00EC3E51">
        <w:rPr>
          <w:rFonts w:ascii="Times New Roman" w:hAnsi="Times New Roman"/>
          <w:b/>
          <w:sz w:val="24"/>
          <w:szCs w:val="24"/>
        </w:rPr>
        <w:t xml:space="preserve">., </w:t>
      </w:r>
      <w:r w:rsidR="000A16EA" w:rsidRPr="00EC3E51">
        <w:rPr>
          <w:rFonts w:ascii="Times New Roman" w:hAnsi="Times New Roman"/>
          <w:sz w:val="24"/>
          <w:szCs w:val="24"/>
          <w:lang w:val="en-GB"/>
        </w:rPr>
        <w:t xml:space="preserve">a </w:t>
      </w:r>
      <w:r w:rsidR="000A16EA" w:rsidRPr="00EC3E51">
        <w:rPr>
          <w:rFonts w:ascii="Times New Roman" w:hAnsi="Times New Roman"/>
          <w:bCs/>
          <w:sz w:val="24"/>
          <w:szCs w:val="24"/>
        </w:rPr>
        <w:t>multitrait</w:t>
      </w:r>
      <w:r w:rsidR="000A16EA" w:rsidRPr="00EC3E51">
        <w:rPr>
          <w:rFonts w:ascii="Times New Roman" w:hAnsi="Times New Roman"/>
          <w:sz w:val="24"/>
          <w:szCs w:val="24"/>
        </w:rPr>
        <w:t>–</w:t>
      </w:r>
      <w:r w:rsidR="000A16EA" w:rsidRPr="00EC3E51">
        <w:rPr>
          <w:rFonts w:ascii="Times New Roman" w:hAnsi="Times New Roman"/>
          <w:bCs/>
          <w:sz w:val="24"/>
          <w:szCs w:val="24"/>
        </w:rPr>
        <w:t>multimethod model)</w:t>
      </w:r>
      <w:r w:rsidR="00373298" w:rsidRPr="00EC3E51">
        <w:rPr>
          <w:rFonts w:ascii="Times New Roman" w:hAnsi="Times New Roman"/>
          <w:sz w:val="24"/>
          <w:szCs w:val="24"/>
          <w:lang w:val="en-GB"/>
        </w:rPr>
        <w:t>. Given the size of the sample</w:t>
      </w:r>
      <w:r w:rsidR="00645AD7" w:rsidRPr="00EC3E51">
        <w:rPr>
          <w:rFonts w:ascii="Times New Roman" w:hAnsi="Times New Roman"/>
          <w:sz w:val="24"/>
          <w:szCs w:val="24"/>
          <w:lang w:val="en-GB"/>
        </w:rPr>
        <w:t xml:space="preserve"> used in this study,</w:t>
      </w:r>
      <w:r w:rsidR="00B43ADD" w:rsidRPr="00EC3E51">
        <w:rPr>
          <w:rFonts w:ascii="Times New Roman" w:hAnsi="Times New Roman"/>
          <w:sz w:val="24"/>
          <w:szCs w:val="24"/>
          <w:lang w:val="en-GB"/>
        </w:rPr>
        <w:t xml:space="preserve"> and the considerable variance in BHS scores within the sample,</w:t>
      </w:r>
      <w:r w:rsidR="00645AD7" w:rsidRPr="00EC3E51">
        <w:rPr>
          <w:rFonts w:ascii="Times New Roman" w:hAnsi="Times New Roman"/>
          <w:sz w:val="24"/>
          <w:szCs w:val="24"/>
          <w:lang w:val="en-GB"/>
        </w:rPr>
        <w:t xml:space="preserve"> one can be relatively confident that the results are stable.</w:t>
      </w:r>
      <w:r w:rsidR="00373298" w:rsidRPr="00EC3E51">
        <w:rPr>
          <w:rFonts w:ascii="Times New Roman" w:hAnsi="Times New Roman"/>
          <w:sz w:val="24"/>
          <w:szCs w:val="24"/>
          <w:lang w:val="en-GB"/>
        </w:rPr>
        <w:t xml:space="preserve"> However, it is important to note that the data reported here were part of a larger study of suicidal thoughts and behaviour, and the mean and standard deviation </w:t>
      </w:r>
      <w:r w:rsidR="00822498" w:rsidRPr="00EC3E51">
        <w:rPr>
          <w:rFonts w:ascii="Times New Roman" w:hAnsi="Times New Roman"/>
          <w:sz w:val="24"/>
          <w:szCs w:val="24"/>
          <w:lang w:val="en-GB"/>
        </w:rPr>
        <w:t xml:space="preserve">for the BHS </w:t>
      </w:r>
      <w:r w:rsidR="00373298" w:rsidRPr="00EC3E51">
        <w:rPr>
          <w:rFonts w:ascii="Times New Roman" w:hAnsi="Times New Roman"/>
          <w:sz w:val="24"/>
          <w:szCs w:val="24"/>
          <w:lang w:val="en-GB"/>
        </w:rPr>
        <w:t xml:space="preserve">is much higher than in previous student-based research (e.g., </w:t>
      </w:r>
      <w:r w:rsidR="00373298" w:rsidRPr="00EC3E51">
        <w:rPr>
          <w:rFonts w:ascii="Times New Roman" w:hAnsi="Times New Roman"/>
          <w:sz w:val="24"/>
          <w:szCs w:val="24"/>
        </w:rPr>
        <w:t>Troister, D’Agata, &amp; Holden, 2015)</w:t>
      </w:r>
      <w:r w:rsidR="00373298" w:rsidRPr="00EC3E51">
        <w:rPr>
          <w:rFonts w:ascii="Times New Roman" w:hAnsi="Times New Roman"/>
          <w:sz w:val="24"/>
          <w:szCs w:val="24"/>
          <w:lang w:val="en-GB"/>
        </w:rPr>
        <w:t xml:space="preserve">. </w:t>
      </w:r>
      <w:r w:rsidR="0059077B" w:rsidRPr="00072687">
        <w:rPr>
          <w:rFonts w:ascii="Times New Roman" w:hAnsi="Times New Roman"/>
          <w:sz w:val="24"/>
          <w:szCs w:val="24"/>
          <w:lang w:val="en-GB"/>
        </w:rPr>
        <w:t>Finally</w:t>
      </w:r>
      <w:r w:rsidR="00EC3E51" w:rsidRPr="00072687">
        <w:rPr>
          <w:rFonts w:ascii="Times New Roman" w:hAnsi="Times New Roman"/>
          <w:sz w:val="24"/>
          <w:szCs w:val="24"/>
          <w:lang w:val="en-GB"/>
        </w:rPr>
        <w:t xml:space="preserve">, as there were no validity </w:t>
      </w:r>
      <w:r w:rsidR="0059077B" w:rsidRPr="00072687">
        <w:rPr>
          <w:rFonts w:ascii="Times New Roman" w:hAnsi="Times New Roman"/>
          <w:sz w:val="24"/>
          <w:szCs w:val="24"/>
          <w:lang w:val="en-GB"/>
        </w:rPr>
        <w:t xml:space="preserve">checks in place within the online survey, it is not possible to rule out the possibility of careless or inconsistent responding. </w:t>
      </w:r>
      <w:r w:rsidR="00EC3E51" w:rsidRPr="00072687">
        <w:rPr>
          <w:rFonts w:ascii="Times New Roman" w:hAnsi="Times New Roman"/>
          <w:sz w:val="24"/>
          <w:szCs w:val="24"/>
          <w:lang w:val="en-GB"/>
        </w:rPr>
        <w:t xml:space="preserve"> </w:t>
      </w:r>
    </w:p>
    <w:p w14:paraId="62B10D5A" w14:textId="43DF44CC" w:rsidR="006F708F" w:rsidRPr="00EC3E51" w:rsidRDefault="00943154" w:rsidP="008E4A3D">
      <w:pPr>
        <w:autoSpaceDE w:val="0"/>
        <w:autoSpaceDN w:val="0"/>
        <w:adjustRightInd w:val="0"/>
        <w:spacing w:after="0" w:line="480" w:lineRule="auto"/>
        <w:ind w:firstLine="720"/>
        <w:rPr>
          <w:rFonts w:ascii="Times New Roman" w:eastAsiaTheme="minorHAnsi" w:hAnsi="Times New Roman"/>
          <w:sz w:val="24"/>
          <w:szCs w:val="24"/>
          <w:lang w:val="en-GB"/>
        </w:rPr>
      </w:pPr>
      <w:r w:rsidRPr="00EC3E51">
        <w:rPr>
          <w:rFonts w:ascii="Times New Roman" w:hAnsi="Times New Roman"/>
          <w:sz w:val="24"/>
          <w:szCs w:val="24"/>
          <w:lang w:val="en-GB"/>
        </w:rPr>
        <w:t>Despite these potential limitations, o</w:t>
      </w:r>
      <w:r w:rsidR="00E2479F" w:rsidRPr="00EC3E51">
        <w:rPr>
          <w:rFonts w:ascii="Times New Roman" w:hAnsi="Times New Roman"/>
          <w:sz w:val="24"/>
          <w:szCs w:val="24"/>
          <w:lang w:val="en-GB"/>
        </w:rPr>
        <w:t xml:space="preserve">ur study is the first to use </w:t>
      </w:r>
      <w:r w:rsidRPr="00EC3E51">
        <w:rPr>
          <w:rFonts w:ascii="Times New Roman" w:hAnsi="Times New Roman"/>
          <w:sz w:val="24"/>
          <w:szCs w:val="24"/>
          <w:lang w:val="en-GB"/>
        </w:rPr>
        <w:t>MTMM</w:t>
      </w:r>
      <w:r w:rsidR="00E2479F" w:rsidRPr="00EC3E51">
        <w:rPr>
          <w:rFonts w:ascii="Times New Roman" w:hAnsi="Times New Roman"/>
          <w:sz w:val="24"/>
          <w:szCs w:val="24"/>
          <w:lang w:val="en-GB"/>
        </w:rPr>
        <w:t xml:space="preserve"> methods in a large non-clinical sample to reconcile previously inconsistent results concerning the </w:t>
      </w:r>
      <w:r w:rsidRPr="00EC3E51">
        <w:rPr>
          <w:rFonts w:ascii="Times New Roman" w:hAnsi="Times New Roman"/>
          <w:sz w:val="24"/>
          <w:szCs w:val="24"/>
          <w:lang w:val="en-GB"/>
        </w:rPr>
        <w:lastRenderedPageBreak/>
        <w:t xml:space="preserve">underlying structure of </w:t>
      </w:r>
      <w:r w:rsidR="00E2479F" w:rsidRPr="00EC3E51">
        <w:rPr>
          <w:rFonts w:ascii="Times New Roman" w:hAnsi="Times New Roman"/>
          <w:sz w:val="24"/>
          <w:szCs w:val="24"/>
          <w:lang w:val="en-GB"/>
        </w:rPr>
        <w:t>BHS</w:t>
      </w:r>
      <w:r w:rsidRPr="00EC3E51">
        <w:rPr>
          <w:rFonts w:ascii="Times New Roman" w:hAnsi="Times New Roman"/>
          <w:sz w:val="24"/>
          <w:szCs w:val="24"/>
          <w:lang w:val="en-GB"/>
        </w:rPr>
        <w:t xml:space="preserve"> items scores</w:t>
      </w:r>
      <w:r w:rsidR="00E2479F" w:rsidRPr="00EC3E51">
        <w:rPr>
          <w:rFonts w:ascii="Times New Roman" w:hAnsi="Times New Roman"/>
          <w:sz w:val="24"/>
          <w:szCs w:val="24"/>
          <w:lang w:val="en-GB"/>
        </w:rPr>
        <w:t xml:space="preserve">. </w:t>
      </w:r>
      <w:r w:rsidR="002A4A1B" w:rsidRPr="00EC3E51">
        <w:rPr>
          <w:rFonts w:ascii="Times New Roman" w:eastAsiaTheme="minorHAnsi" w:hAnsi="Times New Roman"/>
          <w:sz w:val="24"/>
          <w:szCs w:val="24"/>
          <w:lang w:val="en-GB"/>
        </w:rPr>
        <w:t xml:space="preserve">Although Steed (2001) concluded that </w:t>
      </w:r>
      <w:r w:rsidR="009F3A7E" w:rsidRPr="00EC3E51">
        <w:rPr>
          <w:rFonts w:ascii="Times New Roman" w:eastAsiaTheme="minorHAnsi" w:hAnsi="Times New Roman"/>
          <w:sz w:val="24"/>
          <w:szCs w:val="24"/>
          <w:lang w:val="en-GB"/>
        </w:rPr>
        <w:t>B</w:t>
      </w:r>
      <w:r w:rsidR="002A4A1B" w:rsidRPr="00EC3E51">
        <w:rPr>
          <w:rFonts w:ascii="Times New Roman" w:eastAsiaTheme="minorHAnsi" w:hAnsi="Times New Roman"/>
          <w:sz w:val="24"/>
          <w:szCs w:val="24"/>
          <w:lang w:val="en-GB"/>
        </w:rPr>
        <w:t>HS migh</w:t>
      </w:r>
      <w:r w:rsidR="009F3A7E" w:rsidRPr="00EC3E51">
        <w:rPr>
          <w:rFonts w:ascii="Times New Roman" w:eastAsiaTheme="minorHAnsi" w:hAnsi="Times New Roman"/>
          <w:sz w:val="24"/>
          <w:szCs w:val="24"/>
          <w:lang w:val="en-GB"/>
        </w:rPr>
        <w:t>t be uninterpretable in “normal</w:t>
      </w:r>
      <w:r w:rsidRPr="00EC3E51">
        <w:rPr>
          <w:rFonts w:ascii="Times New Roman" w:eastAsiaTheme="minorHAnsi" w:hAnsi="Times New Roman"/>
          <w:sz w:val="24"/>
          <w:szCs w:val="24"/>
          <w:lang w:val="en-GB"/>
        </w:rPr>
        <w:t xml:space="preserve"> populations”</w:t>
      </w:r>
      <w:r w:rsidR="009F3A7E" w:rsidRPr="00EC3E51">
        <w:rPr>
          <w:rFonts w:ascii="Times New Roman" w:eastAsiaTheme="minorHAnsi" w:hAnsi="Times New Roman"/>
          <w:sz w:val="24"/>
          <w:szCs w:val="24"/>
          <w:lang w:val="en-GB"/>
        </w:rPr>
        <w:t>, the</w:t>
      </w:r>
      <w:r w:rsidR="002A4A1B" w:rsidRPr="00EC3E51">
        <w:rPr>
          <w:rFonts w:ascii="Times New Roman" w:eastAsiaTheme="minorHAnsi" w:hAnsi="Times New Roman"/>
          <w:sz w:val="24"/>
          <w:szCs w:val="24"/>
          <w:lang w:val="en-GB"/>
        </w:rPr>
        <w:t xml:space="preserve"> results of the present study do not support this assertion. Instead, the results of th</w:t>
      </w:r>
      <w:r w:rsidRPr="00EC3E51">
        <w:rPr>
          <w:rFonts w:ascii="Times New Roman" w:eastAsiaTheme="minorHAnsi" w:hAnsi="Times New Roman"/>
          <w:sz w:val="24"/>
          <w:szCs w:val="24"/>
          <w:lang w:val="en-GB"/>
        </w:rPr>
        <w:t>e present study suggest that</w:t>
      </w:r>
      <w:r w:rsidR="002A4A1B" w:rsidRPr="00EC3E51">
        <w:rPr>
          <w:rFonts w:ascii="Times New Roman" w:eastAsiaTheme="minorHAnsi" w:hAnsi="Times New Roman"/>
          <w:sz w:val="24"/>
          <w:szCs w:val="24"/>
          <w:lang w:val="en-GB"/>
        </w:rPr>
        <w:t xml:space="preserve"> achieving a clear and valid interpretation of </w:t>
      </w:r>
      <w:r w:rsidR="009F3A7E" w:rsidRPr="00EC3E51">
        <w:rPr>
          <w:rFonts w:ascii="Times New Roman" w:eastAsiaTheme="minorHAnsi" w:hAnsi="Times New Roman"/>
          <w:sz w:val="24"/>
          <w:szCs w:val="24"/>
          <w:lang w:val="en-GB"/>
        </w:rPr>
        <w:t>B</w:t>
      </w:r>
      <w:r w:rsidR="002A4A1B" w:rsidRPr="00EC3E51">
        <w:rPr>
          <w:rFonts w:ascii="Times New Roman" w:eastAsiaTheme="minorHAnsi" w:hAnsi="Times New Roman"/>
          <w:sz w:val="24"/>
          <w:szCs w:val="24"/>
          <w:lang w:val="en-GB"/>
        </w:rPr>
        <w:t xml:space="preserve">HS scores in students or other healthy populations may require method effects to be controlled for. </w:t>
      </w:r>
    </w:p>
    <w:p w14:paraId="62A3E304" w14:textId="77777777" w:rsidR="000D42C6" w:rsidRPr="00EC3E51" w:rsidRDefault="000D42C6" w:rsidP="00BB7871">
      <w:pPr>
        <w:pStyle w:val="Heading1"/>
        <w:spacing w:before="120"/>
        <w:jc w:val="center"/>
        <w:rPr>
          <w:rFonts w:ascii="Times New Roman" w:eastAsiaTheme="minorHAnsi" w:hAnsi="Times New Roman" w:cs="Times New Roman"/>
          <w:color w:val="auto"/>
          <w:sz w:val="24"/>
          <w:szCs w:val="24"/>
          <w:lang w:val="en-GB"/>
        </w:rPr>
      </w:pPr>
      <w:r w:rsidRPr="00EC3E51">
        <w:rPr>
          <w:rFonts w:ascii="Times New Roman" w:eastAsiaTheme="minorHAnsi" w:hAnsi="Times New Roman" w:cs="Times New Roman"/>
          <w:color w:val="auto"/>
          <w:sz w:val="24"/>
          <w:szCs w:val="24"/>
          <w:lang w:val="en-GB"/>
        </w:rPr>
        <w:t>References</w:t>
      </w:r>
    </w:p>
    <w:p w14:paraId="4448FDC6" w14:textId="77777777" w:rsidR="00B00586" w:rsidRPr="00EC3E51" w:rsidRDefault="00B00586" w:rsidP="00B00586">
      <w:pPr>
        <w:rPr>
          <w:lang w:val="en-GB"/>
        </w:rPr>
      </w:pPr>
    </w:p>
    <w:p w14:paraId="3F3C6F4B" w14:textId="77777777" w:rsidR="00360564" w:rsidRPr="00EC3E51" w:rsidRDefault="00360564" w:rsidP="00360564">
      <w:pPr>
        <w:spacing w:after="0" w:line="480" w:lineRule="auto"/>
        <w:rPr>
          <w:rFonts w:ascii="Times New Roman" w:hAnsi="Times New Roman"/>
          <w:i/>
          <w:iCs/>
          <w:lang w:val="en-GB"/>
        </w:rPr>
      </w:pPr>
      <w:r w:rsidRPr="00EC3E51">
        <w:rPr>
          <w:rFonts w:ascii="Times New Roman" w:hAnsi="Times New Roman"/>
          <w:lang w:val="en-GB"/>
        </w:rPr>
        <w:t xml:space="preserve">Aish, A. M. &amp; Wasserman, D. (2000). </w:t>
      </w:r>
      <w:r w:rsidRPr="00EC3E51">
        <w:rPr>
          <w:rFonts w:ascii="Times New Roman" w:hAnsi="Times New Roman"/>
          <w:i/>
          <w:iCs/>
          <w:lang w:val="en-GB"/>
        </w:rPr>
        <w:t xml:space="preserve">The Dimensionality of Beck's Hopelessness Scale. Report 3. </w:t>
      </w:r>
    </w:p>
    <w:p w14:paraId="0C866C56" w14:textId="77777777" w:rsidR="00360564" w:rsidRPr="00EC3E51" w:rsidRDefault="00360564" w:rsidP="00360564">
      <w:pPr>
        <w:spacing w:after="0" w:line="480" w:lineRule="auto"/>
        <w:ind w:firstLine="720"/>
        <w:rPr>
          <w:rFonts w:ascii="Times New Roman" w:hAnsi="Times New Roman"/>
          <w:lang w:val="en-GB"/>
        </w:rPr>
      </w:pPr>
      <w:r w:rsidRPr="00EC3E51">
        <w:rPr>
          <w:rFonts w:ascii="Times New Roman" w:hAnsi="Times New Roman"/>
          <w:i/>
          <w:iCs/>
          <w:lang w:val="en-GB"/>
        </w:rPr>
        <w:t>Centre for Suicide Research and Prevention</w:t>
      </w:r>
      <w:r w:rsidRPr="00EC3E51">
        <w:rPr>
          <w:rFonts w:ascii="Times New Roman" w:hAnsi="Times New Roman"/>
          <w:lang w:val="en-GB"/>
        </w:rPr>
        <w:t>. Karolinska Institute: Stockholm.</w:t>
      </w:r>
    </w:p>
    <w:p w14:paraId="1BF6DBC9"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Beck, A. T., &amp; Steer, R. A. (1990). Manual for the Beck anxiety inventory.</w:t>
      </w:r>
      <w:r w:rsidRPr="00EC3E51">
        <w:t xml:space="preserve"> </w:t>
      </w:r>
      <w:r w:rsidRPr="00EC3E51">
        <w:rPr>
          <w:rFonts w:ascii="Times New Roman" w:hAnsi="Times New Roman"/>
        </w:rPr>
        <w:t xml:space="preserve">The Psychological </w:t>
      </w:r>
    </w:p>
    <w:p w14:paraId="685A7EDD" w14:textId="77777777" w:rsidR="00360564" w:rsidRPr="00EC3E51" w:rsidRDefault="00360564" w:rsidP="00360564">
      <w:pPr>
        <w:spacing w:after="0" w:line="480" w:lineRule="auto"/>
        <w:ind w:firstLine="720"/>
        <w:rPr>
          <w:rFonts w:ascii="Times New Roman" w:hAnsi="Times New Roman"/>
          <w:lang w:val="en-GB"/>
        </w:rPr>
      </w:pPr>
      <w:r w:rsidRPr="00EC3E51">
        <w:rPr>
          <w:rFonts w:ascii="Times New Roman" w:hAnsi="Times New Roman"/>
        </w:rPr>
        <w:t>Corporation: San Antonio, Texas.</w:t>
      </w:r>
    </w:p>
    <w:p w14:paraId="72C1E41C" w14:textId="77777777" w:rsidR="00360564" w:rsidRPr="00EC3E51" w:rsidRDefault="00360564" w:rsidP="00360564">
      <w:pPr>
        <w:spacing w:after="0" w:line="480" w:lineRule="auto"/>
        <w:rPr>
          <w:rFonts w:ascii="Times New Roman" w:hAnsi="Times New Roman"/>
          <w:lang w:val="en-GB"/>
        </w:rPr>
      </w:pPr>
      <w:r w:rsidRPr="00EC3E51">
        <w:rPr>
          <w:rFonts w:ascii="Times New Roman" w:hAnsi="Times New Roman"/>
          <w:lang w:val="en-GB"/>
        </w:rPr>
        <w:t xml:space="preserve">Beck, A. T., Weissman, A., Lester, D. &amp; Trexler, L. (1974). The measurement of pessimism: the </w:t>
      </w:r>
    </w:p>
    <w:p w14:paraId="135901BB" w14:textId="77777777" w:rsidR="00360564" w:rsidRPr="00EC3E51" w:rsidRDefault="00360564" w:rsidP="00360564">
      <w:pPr>
        <w:spacing w:after="0" w:line="480" w:lineRule="auto"/>
        <w:ind w:firstLine="720"/>
        <w:rPr>
          <w:rFonts w:ascii="Times New Roman" w:hAnsi="Times New Roman"/>
          <w:lang w:val="en-GB"/>
        </w:rPr>
      </w:pPr>
      <w:r w:rsidRPr="00EC3E51">
        <w:rPr>
          <w:rFonts w:ascii="Times New Roman" w:hAnsi="Times New Roman"/>
          <w:lang w:val="en-GB"/>
        </w:rPr>
        <w:t xml:space="preserve">hopelessness scale. </w:t>
      </w:r>
      <w:r w:rsidRPr="00EC3E51">
        <w:rPr>
          <w:rFonts w:ascii="Times New Roman" w:hAnsi="Times New Roman"/>
          <w:i/>
          <w:iCs/>
          <w:lang w:val="en-GB"/>
        </w:rPr>
        <w:t xml:space="preserve">Journal of Consulting and Clinical Psychology, </w:t>
      </w:r>
      <w:r w:rsidRPr="00EC3E51">
        <w:rPr>
          <w:rFonts w:ascii="Times New Roman" w:hAnsi="Times New Roman"/>
          <w:bCs/>
          <w:lang w:val="en-GB"/>
        </w:rPr>
        <w:t>42</w:t>
      </w:r>
      <w:r w:rsidRPr="00EC3E51">
        <w:rPr>
          <w:rFonts w:ascii="Times New Roman" w:hAnsi="Times New Roman"/>
          <w:lang w:val="en-GB"/>
        </w:rPr>
        <w:t>, 861-865.</w:t>
      </w:r>
    </w:p>
    <w:p w14:paraId="58A42AA4"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Bentler, P. M. (1990). Comparative fit indexes in structural models. </w:t>
      </w:r>
      <w:r w:rsidR="00B00586" w:rsidRPr="00EC3E51">
        <w:rPr>
          <w:rFonts w:ascii="Times New Roman" w:hAnsi="Times New Roman"/>
          <w:i/>
          <w:iCs/>
        </w:rPr>
        <w:t>Psychological B</w:t>
      </w:r>
      <w:r w:rsidRPr="00EC3E51">
        <w:rPr>
          <w:rFonts w:ascii="Times New Roman" w:hAnsi="Times New Roman"/>
          <w:i/>
          <w:iCs/>
        </w:rPr>
        <w:t>ulletin</w:t>
      </w:r>
      <w:r w:rsidRPr="00EC3E51">
        <w:rPr>
          <w:rFonts w:ascii="Times New Roman" w:hAnsi="Times New Roman"/>
        </w:rPr>
        <w:t>, </w:t>
      </w:r>
      <w:r w:rsidRPr="00EC3E51">
        <w:rPr>
          <w:rFonts w:ascii="Times New Roman" w:hAnsi="Times New Roman"/>
          <w:i/>
          <w:iCs/>
        </w:rPr>
        <w:t>107</w:t>
      </w:r>
      <w:r w:rsidRPr="00EC3E51">
        <w:rPr>
          <w:rFonts w:ascii="Times New Roman" w:hAnsi="Times New Roman"/>
        </w:rPr>
        <w:t xml:space="preserve">(2), </w:t>
      </w:r>
    </w:p>
    <w:p w14:paraId="2D04A8E6" w14:textId="77777777" w:rsidR="00360564" w:rsidRPr="00EC3E51" w:rsidRDefault="00360564" w:rsidP="00360564">
      <w:pPr>
        <w:spacing w:after="0" w:line="480" w:lineRule="auto"/>
        <w:ind w:firstLine="720"/>
        <w:rPr>
          <w:rFonts w:ascii="Times New Roman" w:hAnsi="Times New Roman"/>
          <w:lang w:val="en-GB"/>
        </w:rPr>
      </w:pPr>
      <w:r w:rsidRPr="00EC3E51">
        <w:rPr>
          <w:rFonts w:ascii="Times New Roman" w:hAnsi="Times New Roman"/>
        </w:rPr>
        <w:t>238.</w:t>
      </w:r>
    </w:p>
    <w:p w14:paraId="26D058CC"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Chang, E. C., D'Zurilla, T. J., &amp; Maydeu-Olivares, A. (1994). Assessing the dimensionality of </w:t>
      </w:r>
    </w:p>
    <w:p w14:paraId="21EB4A66" w14:textId="77777777" w:rsidR="00360564" w:rsidRPr="00EC3E51" w:rsidRDefault="00360564" w:rsidP="00360564">
      <w:pPr>
        <w:spacing w:after="0" w:line="480" w:lineRule="auto"/>
        <w:ind w:left="720"/>
        <w:rPr>
          <w:rFonts w:ascii="Times New Roman" w:hAnsi="Times New Roman"/>
        </w:rPr>
      </w:pPr>
      <w:r w:rsidRPr="00EC3E51">
        <w:rPr>
          <w:rFonts w:ascii="Times New Roman" w:hAnsi="Times New Roman"/>
        </w:rPr>
        <w:t>optimism and pessimism using a multimeasure approach.</w:t>
      </w:r>
      <w:r w:rsidR="00B00586" w:rsidRPr="00EC3E51">
        <w:rPr>
          <w:rFonts w:ascii="Times New Roman" w:hAnsi="Times New Roman"/>
        </w:rPr>
        <w:t xml:space="preserve"> </w:t>
      </w:r>
      <w:r w:rsidR="00B00586" w:rsidRPr="00EC3E51">
        <w:rPr>
          <w:rFonts w:ascii="Times New Roman" w:hAnsi="Times New Roman"/>
          <w:i/>
          <w:iCs/>
        </w:rPr>
        <w:t>Cognitive T</w:t>
      </w:r>
      <w:r w:rsidRPr="00EC3E51">
        <w:rPr>
          <w:rFonts w:ascii="Times New Roman" w:hAnsi="Times New Roman"/>
          <w:i/>
          <w:iCs/>
        </w:rPr>
        <w:t>hera</w:t>
      </w:r>
      <w:r w:rsidR="00B00586" w:rsidRPr="00EC3E51">
        <w:rPr>
          <w:rFonts w:ascii="Times New Roman" w:hAnsi="Times New Roman"/>
          <w:i/>
          <w:iCs/>
        </w:rPr>
        <w:t>py and R</w:t>
      </w:r>
      <w:r w:rsidRPr="00EC3E51">
        <w:rPr>
          <w:rFonts w:ascii="Times New Roman" w:hAnsi="Times New Roman"/>
          <w:i/>
          <w:iCs/>
        </w:rPr>
        <w:t>esearch</w:t>
      </w:r>
      <w:r w:rsidRPr="00EC3E51">
        <w:rPr>
          <w:rFonts w:ascii="Times New Roman" w:hAnsi="Times New Roman"/>
        </w:rPr>
        <w:t>, </w:t>
      </w:r>
      <w:r w:rsidRPr="00EC3E51">
        <w:rPr>
          <w:rFonts w:ascii="Times New Roman" w:hAnsi="Times New Roman"/>
          <w:i/>
          <w:iCs/>
        </w:rPr>
        <w:t>18</w:t>
      </w:r>
      <w:r w:rsidRPr="00EC3E51">
        <w:rPr>
          <w:rFonts w:ascii="Times New Roman" w:hAnsi="Times New Roman"/>
        </w:rPr>
        <w:t>(2), 143-160.</w:t>
      </w:r>
    </w:p>
    <w:p w14:paraId="5A91FF0C" w14:textId="77777777" w:rsidR="00360564" w:rsidRPr="00EC3E51" w:rsidRDefault="00360564" w:rsidP="00360564">
      <w:pPr>
        <w:spacing w:after="0" w:line="480" w:lineRule="auto"/>
        <w:rPr>
          <w:rFonts w:ascii="Times New Roman" w:hAnsi="Times New Roman"/>
          <w:lang w:val="en-GB"/>
        </w:rPr>
      </w:pPr>
      <w:r w:rsidRPr="00EC3E51">
        <w:rPr>
          <w:rFonts w:ascii="Times New Roman" w:hAnsi="Times New Roman"/>
        </w:rPr>
        <w:t xml:space="preserve">Cronbach, L. J.(1990). </w:t>
      </w:r>
      <w:r w:rsidRPr="00EC3E51">
        <w:rPr>
          <w:rFonts w:ascii="Times New Roman" w:hAnsi="Times New Roman"/>
          <w:i/>
        </w:rPr>
        <w:t>Essentials of psychological testing</w:t>
      </w:r>
      <w:r w:rsidRPr="00EC3E51">
        <w:rPr>
          <w:rFonts w:ascii="Times New Roman" w:hAnsi="Times New Roman"/>
        </w:rPr>
        <w:t>. </w:t>
      </w:r>
      <w:r w:rsidR="00B00586" w:rsidRPr="00EC3E51">
        <w:rPr>
          <w:rFonts w:ascii="Times New Roman" w:hAnsi="Times New Roman"/>
          <w:iCs/>
        </w:rPr>
        <w:t>New York, H</w:t>
      </w:r>
      <w:r w:rsidRPr="00EC3E51">
        <w:rPr>
          <w:rFonts w:ascii="Times New Roman" w:hAnsi="Times New Roman"/>
          <w:iCs/>
        </w:rPr>
        <w:t>apper and Row publishers</w:t>
      </w:r>
      <w:r w:rsidRPr="00EC3E51">
        <w:rPr>
          <w:rFonts w:ascii="Times New Roman" w:hAnsi="Times New Roman"/>
        </w:rPr>
        <w:t>.</w:t>
      </w:r>
    </w:p>
    <w:p w14:paraId="2DF260F4" w14:textId="77777777" w:rsidR="00360564" w:rsidRPr="00EC3E51" w:rsidRDefault="00360564" w:rsidP="00360564">
      <w:pPr>
        <w:spacing w:after="0" w:line="480" w:lineRule="auto"/>
        <w:rPr>
          <w:rFonts w:ascii="Times New Roman" w:hAnsi="Times New Roman"/>
          <w:lang w:val="en-GB"/>
        </w:rPr>
      </w:pPr>
      <w:r w:rsidRPr="00EC3E51">
        <w:rPr>
          <w:rFonts w:ascii="Times New Roman" w:hAnsi="Times New Roman"/>
          <w:lang w:val="en-GB"/>
        </w:rPr>
        <w:t xml:space="preserve">Dyce, A. J. (1996). Factor structure of the Beck Hopelessness Scale. </w:t>
      </w:r>
      <w:r w:rsidRPr="00EC3E51">
        <w:rPr>
          <w:rFonts w:ascii="Times New Roman" w:hAnsi="Times New Roman"/>
          <w:i/>
          <w:iCs/>
          <w:lang w:val="en-GB"/>
        </w:rPr>
        <w:t xml:space="preserve">Journal Clinical Psychology, </w:t>
      </w:r>
      <w:r w:rsidRPr="00EC3E51">
        <w:rPr>
          <w:rFonts w:ascii="Times New Roman" w:hAnsi="Times New Roman"/>
          <w:bCs/>
          <w:lang w:val="en-GB"/>
        </w:rPr>
        <w:t>25</w:t>
      </w:r>
      <w:r w:rsidRPr="00EC3E51">
        <w:rPr>
          <w:rFonts w:ascii="Times New Roman" w:hAnsi="Times New Roman"/>
          <w:lang w:val="en-GB"/>
        </w:rPr>
        <w:t xml:space="preserve">, </w:t>
      </w:r>
    </w:p>
    <w:p w14:paraId="467E3234" w14:textId="77777777" w:rsidR="00360564" w:rsidRPr="00EC3E51" w:rsidRDefault="00360564" w:rsidP="00360564">
      <w:pPr>
        <w:spacing w:after="0" w:line="480" w:lineRule="auto"/>
        <w:ind w:firstLine="720"/>
        <w:rPr>
          <w:rFonts w:ascii="Times New Roman" w:hAnsi="Times New Roman"/>
          <w:lang w:val="en-GB"/>
        </w:rPr>
      </w:pPr>
      <w:r w:rsidRPr="00EC3E51">
        <w:rPr>
          <w:rFonts w:ascii="Times New Roman" w:hAnsi="Times New Roman"/>
          <w:lang w:val="en-GB"/>
        </w:rPr>
        <w:t>555-556.</w:t>
      </w:r>
    </w:p>
    <w:p w14:paraId="7258CC41" w14:textId="77777777" w:rsidR="00360564" w:rsidRPr="00EC3E51" w:rsidRDefault="00360564" w:rsidP="00360564">
      <w:pPr>
        <w:spacing w:after="0" w:line="480" w:lineRule="auto"/>
        <w:rPr>
          <w:rFonts w:ascii="Times New Roman" w:hAnsi="Times New Roman"/>
          <w:sz w:val="24"/>
          <w:szCs w:val="24"/>
          <w:shd w:val="clear" w:color="auto" w:fill="FFFFFF"/>
        </w:rPr>
      </w:pPr>
      <w:r w:rsidRPr="00EC3E51">
        <w:rPr>
          <w:rFonts w:ascii="Times New Roman" w:hAnsi="Times New Roman"/>
          <w:sz w:val="24"/>
          <w:szCs w:val="24"/>
          <w:shd w:val="clear" w:color="auto" w:fill="FFFFFF"/>
        </w:rPr>
        <w:t xml:space="preserve">Gilbert, P., &amp; Allan, S. (1998). The role of defeat and entrapment (arrested flight) in </w:t>
      </w:r>
    </w:p>
    <w:p w14:paraId="53A0D1DF" w14:textId="77777777" w:rsidR="00360564" w:rsidRPr="00EC3E51" w:rsidRDefault="00360564" w:rsidP="00360564">
      <w:pPr>
        <w:spacing w:after="0" w:line="480" w:lineRule="auto"/>
        <w:ind w:left="720"/>
        <w:rPr>
          <w:rFonts w:ascii="Times New Roman" w:hAnsi="Times New Roman"/>
        </w:rPr>
      </w:pPr>
      <w:r w:rsidRPr="00EC3E51">
        <w:rPr>
          <w:rFonts w:ascii="Times New Roman" w:hAnsi="Times New Roman"/>
          <w:sz w:val="24"/>
          <w:szCs w:val="24"/>
          <w:shd w:val="clear" w:color="auto" w:fill="FFFFFF"/>
        </w:rPr>
        <w:t>depression: an exploration of an evolutionary view. </w:t>
      </w:r>
      <w:r w:rsidRPr="00EC3E51">
        <w:rPr>
          <w:rFonts w:ascii="Times New Roman" w:hAnsi="Times New Roman"/>
          <w:i/>
          <w:iCs/>
          <w:sz w:val="24"/>
          <w:szCs w:val="24"/>
          <w:shd w:val="clear" w:color="auto" w:fill="FFFFFF"/>
        </w:rPr>
        <w:t>Psychological Medicine</w:t>
      </w:r>
      <w:r w:rsidRPr="00EC3E51">
        <w:rPr>
          <w:rFonts w:ascii="Times New Roman" w:hAnsi="Times New Roman"/>
          <w:sz w:val="24"/>
          <w:szCs w:val="24"/>
          <w:shd w:val="clear" w:color="auto" w:fill="FFFFFF"/>
        </w:rPr>
        <w:t xml:space="preserve">, </w:t>
      </w:r>
      <w:r w:rsidRPr="00EC3E51">
        <w:rPr>
          <w:rFonts w:ascii="Times New Roman" w:hAnsi="Times New Roman"/>
          <w:i/>
          <w:iCs/>
          <w:sz w:val="24"/>
          <w:szCs w:val="24"/>
          <w:shd w:val="clear" w:color="auto" w:fill="FFFFFF"/>
        </w:rPr>
        <w:t>28</w:t>
      </w:r>
      <w:r w:rsidRPr="00EC3E51">
        <w:rPr>
          <w:rFonts w:ascii="Times New Roman" w:hAnsi="Times New Roman"/>
          <w:sz w:val="24"/>
          <w:szCs w:val="24"/>
          <w:shd w:val="clear" w:color="auto" w:fill="FFFFFF"/>
        </w:rPr>
        <w:t>(03), 585-598.</w:t>
      </w:r>
    </w:p>
    <w:p w14:paraId="5BA04661"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Glanz, L. M., Haas, G. L., &amp; Sweeney, J. A. (1995). Assessment of hopelessness in suicidal </w:t>
      </w:r>
    </w:p>
    <w:p w14:paraId="2EB8E66F" w14:textId="77777777" w:rsidR="00360564" w:rsidRPr="00EC3E51" w:rsidRDefault="00360564" w:rsidP="00360564">
      <w:pPr>
        <w:spacing w:after="0" w:line="480" w:lineRule="auto"/>
        <w:ind w:firstLine="720"/>
        <w:rPr>
          <w:rFonts w:ascii="Times New Roman" w:hAnsi="Times New Roman"/>
          <w:lang w:val="en-GB"/>
        </w:rPr>
      </w:pPr>
      <w:r w:rsidRPr="00EC3E51">
        <w:rPr>
          <w:rFonts w:ascii="Times New Roman" w:hAnsi="Times New Roman"/>
        </w:rPr>
        <w:t>patients. </w:t>
      </w:r>
      <w:r w:rsidRPr="00EC3E51">
        <w:rPr>
          <w:rFonts w:ascii="Times New Roman" w:hAnsi="Times New Roman"/>
          <w:i/>
          <w:iCs/>
        </w:rPr>
        <w:t>Clinical Psychology Review</w:t>
      </w:r>
      <w:r w:rsidRPr="00EC3E51">
        <w:rPr>
          <w:rFonts w:ascii="Times New Roman" w:hAnsi="Times New Roman"/>
        </w:rPr>
        <w:t>, </w:t>
      </w:r>
      <w:r w:rsidRPr="00EC3E51">
        <w:rPr>
          <w:rFonts w:ascii="Times New Roman" w:hAnsi="Times New Roman"/>
          <w:i/>
          <w:iCs/>
        </w:rPr>
        <w:t>15</w:t>
      </w:r>
      <w:r w:rsidRPr="00EC3E51">
        <w:rPr>
          <w:rFonts w:ascii="Times New Roman" w:hAnsi="Times New Roman"/>
        </w:rPr>
        <w:t>(1), 49-64.</w:t>
      </w:r>
    </w:p>
    <w:p w14:paraId="066CF915"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lastRenderedPageBreak/>
        <w:t xml:space="preserve">Hanna, D., White, R., Lyons, K., McParland, M. J., Shannon, C., &amp; Mulholland, C. (2011). The </w:t>
      </w:r>
    </w:p>
    <w:p w14:paraId="1D9C5C6B" w14:textId="77777777" w:rsidR="00360564" w:rsidRPr="00EC3E51" w:rsidRDefault="00360564" w:rsidP="00360564">
      <w:pPr>
        <w:spacing w:after="0" w:line="480" w:lineRule="auto"/>
        <w:ind w:left="720"/>
        <w:rPr>
          <w:rFonts w:ascii="Times New Roman" w:hAnsi="Times New Roman"/>
        </w:rPr>
      </w:pPr>
      <w:r w:rsidRPr="00EC3E51">
        <w:rPr>
          <w:rFonts w:ascii="Times New Roman" w:hAnsi="Times New Roman"/>
        </w:rPr>
        <w:t>structure of the Beck Hopelessness Scale: A confirmatory factor analysis in UK students. </w:t>
      </w:r>
      <w:r w:rsidR="00B00586" w:rsidRPr="00EC3E51">
        <w:rPr>
          <w:rFonts w:ascii="Times New Roman" w:hAnsi="Times New Roman"/>
          <w:i/>
          <w:iCs/>
        </w:rPr>
        <w:t>Personality and I</w:t>
      </w:r>
      <w:r w:rsidRPr="00EC3E51">
        <w:rPr>
          <w:rFonts w:ascii="Times New Roman" w:hAnsi="Times New Roman"/>
          <w:i/>
          <w:iCs/>
        </w:rPr>
        <w:t>ndividual Differences</w:t>
      </w:r>
      <w:r w:rsidRPr="00EC3E51">
        <w:rPr>
          <w:rFonts w:ascii="Times New Roman" w:hAnsi="Times New Roman"/>
        </w:rPr>
        <w:t>, </w:t>
      </w:r>
      <w:r w:rsidRPr="00EC3E51">
        <w:rPr>
          <w:rFonts w:ascii="Times New Roman" w:hAnsi="Times New Roman"/>
          <w:i/>
          <w:iCs/>
        </w:rPr>
        <w:t>51</w:t>
      </w:r>
      <w:r w:rsidRPr="00EC3E51">
        <w:rPr>
          <w:rFonts w:ascii="Times New Roman" w:hAnsi="Times New Roman"/>
        </w:rPr>
        <w:t>(1), 17-22.</w:t>
      </w:r>
    </w:p>
    <w:p w14:paraId="12923AC8" w14:textId="77777777" w:rsidR="00360564" w:rsidRPr="00EC3E51" w:rsidRDefault="00360564" w:rsidP="00360564">
      <w:pPr>
        <w:spacing w:after="0" w:line="480" w:lineRule="auto"/>
        <w:rPr>
          <w:rFonts w:ascii="Times New Roman" w:hAnsi="Times New Roman"/>
          <w:lang w:val="en-GB"/>
        </w:rPr>
      </w:pPr>
      <w:r w:rsidRPr="00EC3E51">
        <w:rPr>
          <w:rFonts w:ascii="Times New Roman" w:hAnsi="Times New Roman"/>
          <w:lang w:val="en-GB"/>
        </w:rPr>
        <w:t xml:space="preserve">Hill, R. D., Gallagher, D., Thompson, L. W. &amp; Ishida, T. (1988). Hopelessness as a measure of </w:t>
      </w:r>
    </w:p>
    <w:p w14:paraId="0EE5D031" w14:textId="77777777" w:rsidR="00360564" w:rsidRPr="00EC3E51" w:rsidRDefault="00360564" w:rsidP="00360564">
      <w:pPr>
        <w:spacing w:after="0" w:line="480" w:lineRule="auto"/>
        <w:ind w:firstLine="720"/>
        <w:rPr>
          <w:rFonts w:ascii="Times New Roman" w:hAnsi="Times New Roman"/>
          <w:lang w:val="en-GB"/>
        </w:rPr>
      </w:pPr>
      <w:r w:rsidRPr="00EC3E51">
        <w:rPr>
          <w:rFonts w:ascii="Times New Roman" w:hAnsi="Times New Roman"/>
          <w:lang w:val="en-GB"/>
        </w:rPr>
        <w:t xml:space="preserve">suicidal intent in the depressed elderly. </w:t>
      </w:r>
      <w:r w:rsidRPr="00EC3E51">
        <w:rPr>
          <w:rFonts w:ascii="Times New Roman" w:hAnsi="Times New Roman"/>
          <w:i/>
          <w:iCs/>
          <w:lang w:val="en-GB"/>
        </w:rPr>
        <w:t xml:space="preserve">Psychology and Aging, </w:t>
      </w:r>
      <w:r w:rsidRPr="00EC3E51">
        <w:rPr>
          <w:rFonts w:ascii="Times New Roman" w:hAnsi="Times New Roman"/>
          <w:bCs/>
          <w:lang w:val="en-GB"/>
        </w:rPr>
        <w:t>3</w:t>
      </w:r>
      <w:r w:rsidRPr="00EC3E51">
        <w:rPr>
          <w:rFonts w:ascii="Times New Roman" w:hAnsi="Times New Roman"/>
          <w:lang w:val="en-GB"/>
        </w:rPr>
        <w:t>, 230-232.</w:t>
      </w:r>
    </w:p>
    <w:p w14:paraId="2170B0DC"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Hu, L. T., &amp; Bentler, P. M. (1999). Cutoff criteria for fit indexes in covariance structure analysis: </w:t>
      </w:r>
    </w:p>
    <w:p w14:paraId="7B3D9F37" w14:textId="77777777" w:rsidR="00360564" w:rsidRPr="00EC3E51" w:rsidRDefault="00360564" w:rsidP="00360564">
      <w:pPr>
        <w:spacing w:after="0" w:line="480" w:lineRule="auto"/>
        <w:ind w:left="720"/>
        <w:rPr>
          <w:rFonts w:ascii="Times New Roman" w:hAnsi="Times New Roman"/>
          <w:lang w:val="en-GB"/>
        </w:rPr>
      </w:pPr>
      <w:r w:rsidRPr="00EC3E51">
        <w:rPr>
          <w:rFonts w:ascii="Times New Roman" w:hAnsi="Times New Roman"/>
        </w:rPr>
        <w:t>Conventional criteria versus new alternatives. </w:t>
      </w:r>
      <w:r w:rsidRPr="00EC3E51">
        <w:rPr>
          <w:rFonts w:ascii="Times New Roman" w:hAnsi="Times New Roman"/>
          <w:i/>
          <w:iCs/>
        </w:rPr>
        <w:t>Structural equation modeling: a multidisciplinary journal</w:t>
      </w:r>
      <w:r w:rsidRPr="00EC3E51">
        <w:rPr>
          <w:rFonts w:ascii="Times New Roman" w:hAnsi="Times New Roman"/>
        </w:rPr>
        <w:t>, </w:t>
      </w:r>
      <w:r w:rsidRPr="00EC3E51">
        <w:rPr>
          <w:rFonts w:ascii="Times New Roman" w:hAnsi="Times New Roman"/>
          <w:i/>
          <w:iCs/>
        </w:rPr>
        <w:t>6</w:t>
      </w:r>
      <w:r w:rsidRPr="00EC3E51">
        <w:rPr>
          <w:rFonts w:ascii="Times New Roman" w:hAnsi="Times New Roman"/>
        </w:rPr>
        <w:t>(1), 1-55.</w:t>
      </w:r>
    </w:p>
    <w:p w14:paraId="06120323" w14:textId="585A87AB" w:rsidR="00360564" w:rsidRPr="00EC3E51" w:rsidRDefault="00360564" w:rsidP="00360564">
      <w:pPr>
        <w:spacing w:after="0" w:line="480" w:lineRule="auto"/>
        <w:rPr>
          <w:rFonts w:ascii="Times New Roman" w:hAnsi="Times New Roman"/>
        </w:rPr>
      </w:pPr>
      <w:r w:rsidRPr="00EC3E51">
        <w:rPr>
          <w:rFonts w:ascii="Times New Roman" w:hAnsi="Times New Roman"/>
        </w:rPr>
        <w:t>Innamorati, M., Lester, D., Balsamo, M., Erbuto, D., Ricci, F., Am</w:t>
      </w:r>
      <w:r w:rsidR="00B81B3B" w:rsidRPr="00EC3E51">
        <w:rPr>
          <w:rFonts w:ascii="Times New Roman" w:hAnsi="Times New Roman"/>
        </w:rPr>
        <w:t>ore, M., ... &amp; Pompili, M. (2013</w:t>
      </w:r>
      <w:r w:rsidRPr="00EC3E51">
        <w:rPr>
          <w:rFonts w:ascii="Times New Roman" w:hAnsi="Times New Roman"/>
        </w:rPr>
        <w:t xml:space="preserve">). </w:t>
      </w:r>
    </w:p>
    <w:p w14:paraId="7C0EF675" w14:textId="77777777" w:rsidR="00360564" w:rsidRPr="00EC3E51" w:rsidRDefault="00360564" w:rsidP="00360564">
      <w:pPr>
        <w:spacing w:after="0" w:line="480" w:lineRule="auto"/>
        <w:ind w:left="720"/>
        <w:rPr>
          <w:rFonts w:ascii="Times New Roman" w:hAnsi="Times New Roman"/>
        </w:rPr>
      </w:pPr>
      <w:r w:rsidRPr="00EC3E51">
        <w:rPr>
          <w:rFonts w:ascii="Times New Roman" w:hAnsi="Times New Roman"/>
        </w:rPr>
        <w:t>Factor validity of the Beck Hopelessness Scale in Italian medical patients. </w:t>
      </w:r>
      <w:r w:rsidRPr="00EC3E51">
        <w:rPr>
          <w:rFonts w:ascii="Times New Roman" w:hAnsi="Times New Roman"/>
          <w:i/>
          <w:iCs/>
        </w:rPr>
        <w:t>Journal of Psychopathology and Behavioral Assessment</w:t>
      </w:r>
      <w:r w:rsidRPr="00EC3E51">
        <w:rPr>
          <w:rFonts w:ascii="Times New Roman" w:hAnsi="Times New Roman"/>
        </w:rPr>
        <w:t xml:space="preserve">, </w:t>
      </w:r>
      <w:r w:rsidRPr="00EC3E51">
        <w:rPr>
          <w:rFonts w:ascii="Times New Roman" w:hAnsi="Times New Roman"/>
          <w:i/>
          <w:iCs/>
        </w:rPr>
        <w:t>36</w:t>
      </w:r>
      <w:r w:rsidRPr="00EC3E51">
        <w:rPr>
          <w:rFonts w:ascii="Times New Roman" w:hAnsi="Times New Roman"/>
        </w:rPr>
        <w:t>(2), 300-307.</w:t>
      </w:r>
    </w:p>
    <w:p w14:paraId="6511CECD"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Joiner, T. E., Pfaff, J. J., &amp; Acres, J. G. (2002). A brief screening tool for suicidal symptoms in </w:t>
      </w:r>
    </w:p>
    <w:p w14:paraId="773788AD" w14:textId="77777777" w:rsidR="00360564" w:rsidRPr="00EC3E51" w:rsidRDefault="00360564" w:rsidP="00360564">
      <w:pPr>
        <w:spacing w:after="0" w:line="480" w:lineRule="auto"/>
        <w:ind w:left="720"/>
        <w:rPr>
          <w:rFonts w:ascii="Times New Roman" w:hAnsi="Times New Roman"/>
        </w:rPr>
      </w:pPr>
      <w:r w:rsidRPr="00EC3E51">
        <w:rPr>
          <w:rFonts w:ascii="Times New Roman" w:hAnsi="Times New Roman"/>
        </w:rPr>
        <w:t>adolescents and young adults in general health settings: reliability and validity data from the Australian National General Practice Youth Suicide Prevention Project. </w:t>
      </w:r>
      <w:r w:rsidR="00B00586" w:rsidRPr="00EC3E51">
        <w:rPr>
          <w:rFonts w:ascii="Times New Roman" w:hAnsi="Times New Roman"/>
          <w:i/>
          <w:iCs/>
        </w:rPr>
        <w:t>Behaviour Research and T</w:t>
      </w:r>
      <w:r w:rsidRPr="00EC3E51">
        <w:rPr>
          <w:rFonts w:ascii="Times New Roman" w:hAnsi="Times New Roman"/>
          <w:i/>
          <w:iCs/>
        </w:rPr>
        <w:t>herapy</w:t>
      </w:r>
      <w:r w:rsidRPr="00EC3E51">
        <w:rPr>
          <w:rFonts w:ascii="Times New Roman" w:hAnsi="Times New Roman"/>
        </w:rPr>
        <w:t>, </w:t>
      </w:r>
      <w:r w:rsidRPr="00EC3E51">
        <w:rPr>
          <w:rFonts w:ascii="Times New Roman" w:hAnsi="Times New Roman"/>
          <w:i/>
          <w:iCs/>
        </w:rPr>
        <w:t>40</w:t>
      </w:r>
      <w:r w:rsidRPr="00EC3E51">
        <w:rPr>
          <w:rFonts w:ascii="Times New Roman" w:hAnsi="Times New Roman"/>
        </w:rPr>
        <w:t>(4), 471-481.</w:t>
      </w:r>
    </w:p>
    <w:p w14:paraId="28835EDE" w14:textId="77777777" w:rsidR="00360564" w:rsidRPr="00EC3E51" w:rsidRDefault="00360564" w:rsidP="00360564">
      <w:pPr>
        <w:spacing w:after="0" w:line="480" w:lineRule="auto"/>
        <w:rPr>
          <w:rFonts w:ascii="Times New Roman" w:hAnsi="Times New Roman"/>
          <w:i/>
          <w:iCs/>
        </w:rPr>
      </w:pPr>
      <w:r w:rsidRPr="00EC3E51">
        <w:rPr>
          <w:rFonts w:ascii="Times New Roman" w:hAnsi="Times New Roman"/>
        </w:rPr>
        <w:t xml:space="preserve">Muthén, L. K., &amp; Muthén, B. O. (1998-2010). </w:t>
      </w:r>
      <w:r w:rsidRPr="00EC3E51">
        <w:rPr>
          <w:rFonts w:ascii="Times New Roman" w:hAnsi="Times New Roman"/>
          <w:i/>
        </w:rPr>
        <w:t>Mplus.</w:t>
      </w:r>
      <w:r w:rsidRPr="00EC3E51">
        <w:rPr>
          <w:rFonts w:ascii="Times New Roman" w:hAnsi="Times New Roman"/>
        </w:rPr>
        <w:t> </w:t>
      </w:r>
      <w:r w:rsidRPr="00EC3E51">
        <w:rPr>
          <w:rFonts w:ascii="Times New Roman" w:hAnsi="Times New Roman"/>
          <w:i/>
          <w:iCs/>
        </w:rPr>
        <w:t xml:space="preserve">Statistical analyses with latent variables. </w:t>
      </w:r>
    </w:p>
    <w:p w14:paraId="52DB349A" w14:textId="77777777" w:rsidR="00360564" w:rsidRPr="00EC3E51" w:rsidRDefault="00360564" w:rsidP="00360564">
      <w:pPr>
        <w:spacing w:after="0" w:line="480" w:lineRule="auto"/>
        <w:ind w:firstLine="720"/>
        <w:rPr>
          <w:rFonts w:ascii="Times New Roman" w:hAnsi="Times New Roman"/>
        </w:rPr>
      </w:pPr>
      <w:r w:rsidRPr="00EC3E51">
        <w:rPr>
          <w:rFonts w:ascii="Times New Roman" w:hAnsi="Times New Roman"/>
          <w:i/>
          <w:iCs/>
        </w:rPr>
        <w:t>User’s guide</w:t>
      </w:r>
      <w:r w:rsidRPr="00EC3E51">
        <w:rPr>
          <w:rFonts w:ascii="Times New Roman" w:hAnsi="Times New Roman"/>
        </w:rPr>
        <w:t>, </w:t>
      </w:r>
      <w:r w:rsidRPr="00EC3E51">
        <w:rPr>
          <w:rFonts w:ascii="Times New Roman" w:hAnsi="Times New Roman"/>
          <w:i/>
          <w:iCs/>
        </w:rPr>
        <w:t>3</w:t>
      </w:r>
      <w:r w:rsidRPr="00EC3E51">
        <w:rPr>
          <w:rFonts w:ascii="Times New Roman" w:hAnsi="Times New Roman"/>
        </w:rPr>
        <w:t>.</w:t>
      </w:r>
    </w:p>
    <w:p w14:paraId="3E7DDC80"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Nekanda</w:t>
      </w:r>
      <w:r w:rsidRPr="00EC3E51">
        <w:rPr>
          <w:rFonts w:ascii="Cambria Math" w:hAnsi="Cambria Math" w:cs="Cambria Math"/>
        </w:rPr>
        <w:t>‐</w:t>
      </w:r>
      <w:r w:rsidRPr="00EC3E51">
        <w:rPr>
          <w:rFonts w:ascii="Times New Roman" w:hAnsi="Times New Roman"/>
        </w:rPr>
        <w:t xml:space="preserve">Trepka, C. J. S., Bishop, S., &amp; Blackburn, I. M. (1983). Hopelessness and </w:t>
      </w:r>
    </w:p>
    <w:p w14:paraId="7D80EB32" w14:textId="77777777" w:rsidR="00360564" w:rsidRPr="00EC3E51" w:rsidRDefault="00360564" w:rsidP="00360564">
      <w:pPr>
        <w:spacing w:after="0" w:line="480" w:lineRule="auto"/>
        <w:ind w:firstLine="720"/>
        <w:rPr>
          <w:rFonts w:ascii="Times New Roman" w:hAnsi="Times New Roman"/>
        </w:rPr>
      </w:pPr>
      <w:r w:rsidRPr="00EC3E51">
        <w:rPr>
          <w:rFonts w:ascii="Times New Roman" w:hAnsi="Times New Roman"/>
        </w:rPr>
        <w:t>depression. </w:t>
      </w:r>
      <w:r w:rsidRPr="00EC3E51">
        <w:rPr>
          <w:rFonts w:ascii="Times New Roman" w:hAnsi="Times New Roman"/>
          <w:i/>
          <w:iCs/>
        </w:rPr>
        <w:t>British Journal of Clinical Psychology</w:t>
      </w:r>
      <w:r w:rsidRPr="00EC3E51">
        <w:rPr>
          <w:rFonts w:ascii="Times New Roman" w:hAnsi="Times New Roman"/>
        </w:rPr>
        <w:t>, </w:t>
      </w:r>
      <w:r w:rsidRPr="00EC3E51">
        <w:rPr>
          <w:rFonts w:ascii="Times New Roman" w:hAnsi="Times New Roman"/>
          <w:i/>
          <w:iCs/>
        </w:rPr>
        <w:t>22</w:t>
      </w:r>
      <w:r w:rsidRPr="00EC3E51">
        <w:rPr>
          <w:rFonts w:ascii="Times New Roman" w:hAnsi="Times New Roman"/>
        </w:rPr>
        <w:t>(1), 49-60.</w:t>
      </w:r>
    </w:p>
    <w:p w14:paraId="55CBCF0E"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Nissim, R., Flora, D. B., Cribbie, R. A., Zimmermann, C., Gagliese, L., &amp; Rodin, G. (2010). Factor </w:t>
      </w:r>
    </w:p>
    <w:p w14:paraId="06D32986" w14:textId="77777777" w:rsidR="00360564" w:rsidRPr="00EC3E51" w:rsidRDefault="00360564" w:rsidP="00360564">
      <w:pPr>
        <w:spacing w:after="0" w:line="480" w:lineRule="auto"/>
        <w:ind w:left="720"/>
        <w:rPr>
          <w:rFonts w:ascii="Times New Roman" w:hAnsi="Times New Roman"/>
        </w:rPr>
      </w:pPr>
      <w:r w:rsidRPr="00EC3E51">
        <w:rPr>
          <w:rFonts w:ascii="Times New Roman" w:hAnsi="Times New Roman"/>
        </w:rPr>
        <w:t>structure of the Beck Hopelessness Scale in individuals with advanced cancer. </w:t>
      </w:r>
      <w:r w:rsidRPr="00EC3E51">
        <w:rPr>
          <w:rFonts w:ascii="Times New Roman" w:hAnsi="Times New Roman"/>
          <w:i/>
          <w:iCs/>
        </w:rPr>
        <w:t>Psycho</w:t>
      </w:r>
      <w:r w:rsidRPr="00EC3E51">
        <w:rPr>
          <w:rFonts w:ascii="Cambria Math" w:hAnsi="Cambria Math" w:cs="Cambria Math"/>
          <w:i/>
          <w:iCs/>
        </w:rPr>
        <w:t>‐</w:t>
      </w:r>
      <w:r w:rsidRPr="00EC3E51">
        <w:rPr>
          <w:rFonts w:ascii="Times New Roman" w:hAnsi="Times New Roman"/>
          <w:i/>
          <w:iCs/>
        </w:rPr>
        <w:t>Oncology</w:t>
      </w:r>
      <w:r w:rsidRPr="00EC3E51">
        <w:rPr>
          <w:rFonts w:ascii="Times New Roman" w:hAnsi="Times New Roman"/>
        </w:rPr>
        <w:t>, </w:t>
      </w:r>
      <w:r w:rsidRPr="00EC3E51">
        <w:rPr>
          <w:rFonts w:ascii="Times New Roman" w:hAnsi="Times New Roman"/>
          <w:i/>
          <w:iCs/>
        </w:rPr>
        <w:t>19</w:t>
      </w:r>
      <w:r w:rsidRPr="00EC3E51">
        <w:rPr>
          <w:rFonts w:ascii="Times New Roman" w:hAnsi="Times New Roman"/>
        </w:rPr>
        <w:t>(3), 255-263.</w:t>
      </w:r>
    </w:p>
    <w:p w14:paraId="6DECC08F" w14:textId="77777777" w:rsidR="00360564" w:rsidRPr="00EC3E51" w:rsidRDefault="00360564" w:rsidP="00360564">
      <w:pPr>
        <w:spacing w:after="0" w:line="480" w:lineRule="auto"/>
        <w:rPr>
          <w:rFonts w:ascii="Times New Roman" w:hAnsi="Times New Roman"/>
          <w:sz w:val="24"/>
          <w:szCs w:val="24"/>
        </w:rPr>
      </w:pPr>
      <w:r w:rsidRPr="00EC3E51">
        <w:rPr>
          <w:rFonts w:ascii="Times New Roman" w:hAnsi="Times New Roman"/>
          <w:sz w:val="24"/>
          <w:szCs w:val="24"/>
        </w:rPr>
        <w:t xml:space="preserve">Nolen-Hoeksema, S. (1991). Responses to depression and their effects on the duration of </w:t>
      </w:r>
    </w:p>
    <w:p w14:paraId="2EA427B6" w14:textId="77777777" w:rsidR="00360564" w:rsidRPr="00EC3E51" w:rsidRDefault="00360564" w:rsidP="00360564">
      <w:pPr>
        <w:spacing w:after="0" w:line="480" w:lineRule="auto"/>
        <w:ind w:firstLine="720"/>
        <w:rPr>
          <w:rFonts w:ascii="Times New Roman" w:hAnsi="Times New Roman"/>
          <w:sz w:val="24"/>
          <w:szCs w:val="24"/>
        </w:rPr>
      </w:pPr>
      <w:r w:rsidRPr="00EC3E51">
        <w:rPr>
          <w:rFonts w:ascii="Times New Roman" w:hAnsi="Times New Roman"/>
          <w:sz w:val="24"/>
          <w:szCs w:val="24"/>
        </w:rPr>
        <w:t>depressive episodes. </w:t>
      </w:r>
      <w:r w:rsidRPr="00EC3E51">
        <w:rPr>
          <w:rFonts w:ascii="Times New Roman" w:hAnsi="Times New Roman"/>
          <w:i/>
          <w:iCs/>
          <w:sz w:val="24"/>
          <w:szCs w:val="24"/>
        </w:rPr>
        <w:t>Journal of Abnormal Psychology</w:t>
      </w:r>
      <w:r w:rsidRPr="00EC3E51">
        <w:rPr>
          <w:rFonts w:ascii="Times New Roman" w:hAnsi="Times New Roman"/>
          <w:sz w:val="24"/>
          <w:szCs w:val="24"/>
        </w:rPr>
        <w:t>, </w:t>
      </w:r>
      <w:r w:rsidRPr="00EC3E51">
        <w:rPr>
          <w:rFonts w:ascii="Times New Roman" w:hAnsi="Times New Roman"/>
          <w:i/>
          <w:iCs/>
          <w:sz w:val="24"/>
          <w:szCs w:val="24"/>
        </w:rPr>
        <w:t>100</w:t>
      </w:r>
      <w:r w:rsidRPr="00EC3E51">
        <w:rPr>
          <w:rFonts w:ascii="Times New Roman" w:hAnsi="Times New Roman"/>
          <w:sz w:val="24"/>
          <w:szCs w:val="24"/>
        </w:rPr>
        <w:t>(4), 569-582.</w:t>
      </w:r>
    </w:p>
    <w:p w14:paraId="6A942B09" w14:textId="77777777" w:rsidR="00360564" w:rsidRPr="00EC3E51" w:rsidRDefault="00360564" w:rsidP="00360564">
      <w:pPr>
        <w:spacing w:after="0" w:line="480" w:lineRule="auto"/>
        <w:rPr>
          <w:rFonts w:ascii="Times New Roman" w:hAnsi="Times New Roman"/>
          <w:sz w:val="24"/>
          <w:szCs w:val="24"/>
        </w:rPr>
      </w:pPr>
      <w:r w:rsidRPr="00EC3E51">
        <w:rPr>
          <w:rFonts w:ascii="Times New Roman" w:hAnsi="Times New Roman"/>
          <w:sz w:val="24"/>
          <w:szCs w:val="24"/>
        </w:rPr>
        <w:t xml:space="preserve">O’Connor, R. C. (2011). Towards an integrated motivational–volitional model of suicidal </w:t>
      </w:r>
    </w:p>
    <w:p w14:paraId="5143E1C5" w14:textId="77777777" w:rsidR="00360564" w:rsidRPr="00EC3E51" w:rsidRDefault="00360564" w:rsidP="00360564">
      <w:pPr>
        <w:spacing w:after="0" w:line="480" w:lineRule="auto"/>
        <w:ind w:left="720"/>
        <w:rPr>
          <w:rFonts w:ascii="Times New Roman" w:hAnsi="Times New Roman"/>
          <w:sz w:val="24"/>
          <w:szCs w:val="24"/>
        </w:rPr>
      </w:pPr>
      <w:r w:rsidRPr="00EC3E51">
        <w:rPr>
          <w:rFonts w:ascii="Times New Roman" w:hAnsi="Times New Roman"/>
          <w:sz w:val="24"/>
          <w:szCs w:val="24"/>
        </w:rPr>
        <w:t>behaviour. </w:t>
      </w:r>
      <w:r w:rsidRPr="00EC3E51">
        <w:rPr>
          <w:rFonts w:ascii="Times New Roman" w:hAnsi="Times New Roman"/>
          <w:i/>
          <w:iCs/>
          <w:sz w:val="24"/>
          <w:szCs w:val="24"/>
        </w:rPr>
        <w:t>International handbook of suicide prevention: research, policy and practice, 1st edn. John Wiley &amp; Sons Ltd., London</w:t>
      </w:r>
      <w:r w:rsidRPr="00EC3E51">
        <w:rPr>
          <w:rFonts w:ascii="Times New Roman" w:hAnsi="Times New Roman"/>
          <w:sz w:val="24"/>
          <w:szCs w:val="24"/>
        </w:rPr>
        <w:t>, 181-198.</w:t>
      </w:r>
    </w:p>
    <w:p w14:paraId="343912D1" w14:textId="77777777" w:rsidR="00360564" w:rsidRPr="00EC3E51" w:rsidRDefault="00360564" w:rsidP="00360564">
      <w:pPr>
        <w:spacing w:after="0" w:line="480" w:lineRule="auto"/>
        <w:rPr>
          <w:rFonts w:ascii="Times New Roman" w:hAnsi="Times New Roman"/>
          <w:sz w:val="24"/>
          <w:szCs w:val="24"/>
        </w:rPr>
      </w:pPr>
      <w:r w:rsidRPr="00EC3E51">
        <w:rPr>
          <w:rFonts w:ascii="Times New Roman" w:hAnsi="Times New Roman"/>
          <w:sz w:val="24"/>
          <w:szCs w:val="24"/>
        </w:rPr>
        <w:lastRenderedPageBreak/>
        <w:t xml:space="preserve">O'Connor, R.C., Rasmussen, S., and Hawton, K. (2012). Distinguishing adolescents who </w:t>
      </w:r>
    </w:p>
    <w:p w14:paraId="0C93A403" w14:textId="77777777" w:rsidR="00360564" w:rsidRPr="00EC3E51" w:rsidRDefault="00360564" w:rsidP="00360564">
      <w:pPr>
        <w:spacing w:after="0" w:line="480" w:lineRule="auto"/>
        <w:ind w:left="720"/>
        <w:rPr>
          <w:rFonts w:ascii="Times New Roman" w:hAnsi="Times New Roman"/>
        </w:rPr>
      </w:pPr>
      <w:r w:rsidRPr="00EC3E51">
        <w:rPr>
          <w:rFonts w:ascii="Times New Roman" w:hAnsi="Times New Roman"/>
          <w:sz w:val="24"/>
          <w:szCs w:val="24"/>
        </w:rPr>
        <w:t>think about self-harm from those who engage in self-harm. </w:t>
      </w:r>
      <w:r w:rsidRPr="00EC3E51">
        <w:rPr>
          <w:rFonts w:ascii="Times New Roman" w:hAnsi="Times New Roman"/>
          <w:i/>
          <w:iCs/>
          <w:sz w:val="24"/>
          <w:szCs w:val="24"/>
        </w:rPr>
        <w:t>British Journal of Psychiatry</w:t>
      </w:r>
      <w:r w:rsidRPr="00EC3E51">
        <w:rPr>
          <w:rFonts w:ascii="Times New Roman" w:hAnsi="Times New Roman"/>
          <w:sz w:val="24"/>
          <w:szCs w:val="24"/>
        </w:rPr>
        <w:t>, 200(4), 330-335.</w:t>
      </w:r>
    </w:p>
    <w:p w14:paraId="1707B087" w14:textId="77777777" w:rsidR="00360564" w:rsidRPr="00EC3E51" w:rsidRDefault="00360564" w:rsidP="00360564">
      <w:pPr>
        <w:spacing w:after="0" w:line="480" w:lineRule="auto"/>
        <w:rPr>
          <w:rFonts w:ascii="Times New Roman" w:hAnsi="Times New Roman"/>
          <w:i/>
          <w:iCs/>
        </w:rPr>
      </w:pPr>
      <w:r w:rsidRPr="00EC3E51">
        <w:rPr>
          <w:rFonts w:ascii="Times New Roman" w:hAnsi="Times New Roman"/>
        </w:rPr>
        <w:t xml:space="preserve">O'Connor, R. C., &amp; Nock, M. K. (2014). The psychology of suicidal behaviour. </w:t>
      </w:r>
      <w:r w:rsidRPr="00EC3E51">
        <w:rPr>
          <w:rFonts w:ascii="Times New Roman" w:hAnsi="Times New Roman"/>
          <w:i/>
          <w:iCs/>
        </w:rPr>
        <w:t xml:space="preserve">The Lancet </w:t>
      </w:r>
    </w:p>
    <w:p w14:paraId="1D0BEFAE" w14:textId="77777777" w:rsidR="00360564" w:rsidRPr="00EC3E51" w:rsidRDefault="00360564" w:rsidP="00360564">
      <w:pPr>
        <w:spacing w:after="0" w:line="480" w:lineRule="auto"/>
        <w:ind w:firstLine="720"/>
        <w:rPr>
          <w:rFonts w:ascii="Times New Roman" w:hAnsi="Times New Roman"/>
        </w:rPr>
      </w:pPr>
      <w:r w:rsidRPr="00EC3E51">
        <w:rPr>
          <w:rFonts w:ascii="Times New Roman" w:hAnsi="Times New Roman"/>
          <w:i/>
          <w:iCs/>
        </w:rPr>
        <w:t>Psychiatry</w:t>
      </w:r>
      <w:r w:rsidRPr="00EC3E51">
        <w:rPr>
          <w:rFonts w:ascii="Times New Roman" w:hAnsi="Times New Roman"/>
        </w:rPr>
        <w:t>, </w:t>
      </w:r>
      <w:r w:rsidRPr="00EC3E51">
        <w:rPr>
          <w:rFonts w:ascii="Times New Roman" w:hAnsi="Times New Roman"/>
          <w:i/>
          <w:iCs/>
        </w:rPr>
        <w:t>1</w:t>
      </w:r>
      <w:r w:rsidRPr="00EC3E51">
        <w:rPr>
          <w:rFonts w:ascii="Times New Roman" w:hAnsi="Times New Roman"/>
        </w:rPr>
        <w:t>(1), 73-85.</w:t>
      </w:r>
    </w:p>
    <w:p w14:paraId="6DF6A85F"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Pompili, M., Pennica, A., Serafini, G., Battuello, M., Innamorati, M., Teti, E., ... &amp; Girardi, P. (2013). </w:t>
      </w:r>
    </w:p>
    <w:p w14:paraId="2AA62D43" w14:textId="77777777" w:rsidR="00360564" w:rsidRPr="00EC3E51" w:rsidRDefault="00360564" w:rsidP="00360564">
      <w:pPr>
        <w:spacing w:after="0" w:line="480" w:lineRule="auto"/>
        <w:ind w:left="720"/>
        <w:rPr>
          <w:rFonts w:ascii="Times New Roman" w:hAnsi="Times New Roman"/>
        </w:rPr>
      </w:pPr>
      <w:r w:rsidRPr="00EC3E51">
        <w:rPr>
          <w:rFonts w:ascii="Times New Roman" w:hAnsi="Times New Roman"/>
        </w:rPr>
        <w:t>Depression and affective temperaments are associated with poor health-related quality of life in patients with HIV infection. </w:t>
      </w:r>
      <w:r w:rsidRPr="00EC3E51">
        <w:rPr>
          <w:rFonts w:ascii="Times New Roman" w:hAnsi="Times New Roman"/>
          <w:i/>
          <w:iCs/>
        </w:rPr>
        <w:t>Journal of Psychiatric Practice</w:t>
      </w:r>
      <w:r w:rsidRPr="00EC3E51">
        <w:rPr>
          <w:rFonts w:ascii="Times New Roman" w:hAnsi="Times New Roman"/>
        </w:rPr>
        <w:t>, </w:t>
      </w:r>
      <w:r w:rsidRPr="00EC3E51">
        <w:rPr>
          <w:rFonts w:ascii="Times New Roman" w:hAnsi="Times New Roman"/>
          <w:i/>
          <w:iCs/>
        </w:rPr>
        <w:t>19</w:t>
      </w:r>
      <w:r w:rsidRPr="00EC3E51">
        <w:rPr>
          <w:rFonts w:ascii="Times New Roman" w:hAnsi="Times New Roman"/>
        </w:rPr>
        <w:t>(2), 109-117.</w:t>
      </w:r>
    </w:p>
    <w:p w14:paraId="44233AC8"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Reise, S. P., Moore, T. M., &amp; Haviland, M. G. (2010). Bifactor models and rotations: Exploring the </w:t>
      </w:r>
    </w:p>
    <w:p w14:paraId="1692E386" w14:textId="77777777" w:rsidR="00360564" w:rsidRPr="00EC3E51" w:rsidRDefault="00360564" w:rsidP="00360564">
      <w:pPr>
        <w:spacing w:after="0" w:line="480" w:lineRule="auto"/>
        <w:ind w:left="720"/>
        <w:rPr>
          <w:rFonts w:ascii="Times New Roman" w:hAnsi="Times New Roman"/>
        </w:rPr>
      </w:pPr>
      <w:r w:rsidRPr="00EC3E51">
        <w:rPr>
          <w:rFonts w:ascii="Times New Roman" w:hAnsi="Times New Roman"/>
        </w:rPr>
        <w:t>extent to which multidimensional data yield univocal scale scores. </w:t>
      </w:r>
      <w:r w:rsidRPr="00EC3E51">
        <w:rPr>
          <w:rFonts w:ascii="Times New Roman" w:hAnsi="Times New Roman"/>
          <w:i/>
          <w:iCs/>
        </w:rPr>
        <w:t xml:space="preserve">Journal of </w:t>
      </w:r>
      <w:r w:rsidR="00B00586" w:rsidRPr="00EC3E51">
        <w:rPr>
          <w:rFonts w:ascii="Times New Roman" w:hAnsi="Times New Roman"/>
          <w:i/>
          <w:iCs/>
        </w:rPr>
        <w:t>P</w:t>
      </w:r>
      <w:r w:rsidRPr="00EC3E51">
        <w:rPr>
          <w:rFonts w:ascii="Times New Roman" w:hAnsi="Times New Roman"/>
          <w:i/>
          <w:iCs/>
        </w:rPr>
        <w:t xml:space="preserve">ersonality </w:t>
      </w:r>
      <w:r w:rsidR="00B00586" w:rsidRPr="00EC3E51">
        <w:rPr>
          <w:rFonts w:ascii="Times New Roman" w:hAnsi="Times New Roman"/>
          <w:i/>
          <w:iCs/>
        </w:rPr>
        <w:t>A</w:t>
      </w:r>
      <w:r w:rsidRPr="00EC3E51">
        <w:rPr>
          <w:rFonts w:ascii="Times New Roman" w:hAnsi="Times New Roman"/>
          <w:i/>
          <w:iCs/>
        </w:rPr>
        <w:t>ssessment</w:t>
      </w:r>
      <w:r w:rsidRPr="00EC3E51">
        <w:rPr>
          <w:rFonts w:ascii="Times New Roman" w:hAnsi="Times New Roman"/>
        </w:rPr>
        <w:t>, </w:t>
      </w:r>
      <w:r w:rsidRPr="00EC3E51">
        <w:rPr>
          <w:rFonts w:ascii="Times New Roman" w:hAnsi="Times New Roman"/>
          <w:i/>
          <w:iCs/>
        </w:rPr>
        <w:t>92</w:t>
      </w:r>
      <w:r w:rsidRPr="00EC3E51">
        <w:rPr>
          <w:rFonts w:ascii="Times New Roman" w:hAnsi="Times New Roman"/>
        </w:rPr>
        <w:t>(6), 544-559.</w:t>
      </w:r>
    </w:p>
    <w:p w14:paraId="1C2F4F7E"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Rosenfeld, B., Gibson, C., Kramer, M., &amp; Breitbart, W. (2004). Hopelessness and terminal illness: </w:t>
      </w:r>
    </w:p>
    <w:p w14:paraId="5E095702" w14:textId="77777777" w:rsidR="00360564" w:rsidRPr="00EC3E51" w:rsidRDefault="00360564" w:rsidP="00360564">
      <w:pPr>
        <w:spacing w:after="0" w:line="480" w:lineRule="auto"/>
        <w:ind w:left="720"/>
        <w:rPr>
          <w:rFonts w:ascii="Times New Roman" w:hAnsi="Times New Roman"/>
        </w:rPr>
      </w:pPr>
      <w:r w:rsidRPr="00EC3E51">
        <w:rPr>
          <w:rFonts w:ascii="Times New Roman" w:hAnsi="Times New Roman"/>
        </w:rPr>
        <w:t>The construct of hopelessness in patients with advanced AIDS. </w:t>
      </w:r>
      <w:r w:rsidRPr="00EC3E51">
        <w:rPr>
          <w:rFonts w:ascii="Times New Roman" w:hAnsi="Times New Roman"/>
          <w:i/>
          <w:iCs/>
        </w:rPr>
        <w:t xml:space="preserve">Palliative &amp; </w:t>
      </w:r>
      <w:r w:rsidR="00B00586" w:rsidRPr="00EC3E51">
        <w:rPr>
          <w:rFonts w:ascii="Times New Roman" w:hAnsi="Times New Roman"/>
          <w:i/>
          <w:iCs/>
        </w:rPr>
        <w:t>Supportive C</w:t>
      </w:r>
      <w:r w:rsidRPr="00EC3E51">
        <w:rPr>
          <w:rFonts w:ascii="Times New Roman" w:hAnsi="Times New Roman"/>
          <w:i/>
          <w:iCs/>
        </w:rPr>
        <w:t>are</w:t>
      </w:r>
      <w:r w:rsidRPr="00EC3E51">
        <w:rPr>
          <w:rFonts w:ascii="Times New Roman" w:hAnsi="Times New Roman"/>
        </w:rPr>
        <w:t>, </w:t>
      </w:r>
      <w:r w:rsidRPr="00EC3E51">
        <w:rPr>
          <w:rFonts w:ascii="Times New Roman" w:hAnsi="Times New Roman"/>
          <w:i/>
          <w:iCs/>
        </w:rPr>
        <w:t>2</w:t>
      </w:r>
      <w:r w:rsidRPr="00EC3E51">
        <w:rPr>
          <w:rFonts w:ascii="Times New Roman" w:hAnsi="Times New Roman"/>
        </w:rPr>
        <w:t>(01), 43-53.</w:t>
      </w:r>
    </w:p>
    <w:p w14:paraId="275BD772"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Schmidt, N. B., Richey, J. A., Cromer, K. R., &amp; Buckner, J. D. (2007). Discomfort intolerance: </w:t>
      </w:r>
    </w:p>
    <w:p w14:paraId="09650397" w14:textId="77777777" w:rsidR="00360564" w:rsidRPr="00EC3E51" w:rsidRDefault="00360564" w:rsidP="00360564">
      <w:pPr>
        <w:spacing w:after="0" w:line="480" w:lineRule="auto"/>
        <w:ind w:left="720"/>
        <w:rPr>
          <w:rFonts w:ascii="Times New Roman" w:hAnsi="Times New Roman"/>
        </w:rPr>
      </w:pPr>
      <w:r w:rsidRPr="00EC3E51">
        <w:rPr>
          <w:rFonts w:ascii="Times New Roman" w:hAnsi="Times New Roman"/>
        </w:rPr>
        <w:t>Evaluation of a potential risk factor for anxiety psychopathology. </w:t>
      </w:r>
      <w:r w:rsidRPr="00EC3E51">
        <w:rPr>
          <w:rFonts w:ascii="Times New Roman" w:hAnsi="Times New Roman"/>
          <w:i/>
          <w:iCs/>
        </w:rPr>
        <w:t>Behavior Therapy</w:t>
      </w:r>
      <w:r w:rsidRPr="00EC3E51">
        <w:rPr>
          <w:rFonts w:ascii="Times New Roman" w:hAnsi="Times New Roman"/>
        </w:rPr>
        <w:t>, </w:t>
      </w:r>
      <w:r w:rsidRPr="00EC3E51">
        <w:rPr>
          <w:rFonts w:ascii="Times New Roman" w:hAnsi="Times New Roman"/>
          <w:i/>
          <w:iCs/>
        </w:rPr>
        <w:t>38</w:t>
      </w:r>
      <w:r w:rsidRPr="00EC3E51">
        <w:rPr>
          <w:rFonts w:ascii="Times New Roman" w:hAnsi="Times New Roman"/>
        </w:rPr>
        <w:t>(3), 247-255.</w:t>
      </w:r>
    </w:p>
    <w:p w14:paraId="300F47CC" w14:textId="2AFAF449" w:rsidR="00455C4C" w:rsidRPr="00EC3E51" w:rsidRDefault="00455C4C" w:rsidP="00455C4C">
      <w:pPr>
        <w:spacing w:after="0" w:line="480" w:lineRule="auto"/>
        <w:rPr>
          <w:rFonts w:ascii="Times New Roman" w:hAnsi="Times New Roman"/>
        </w:rPr>
      </w:pPr>
      <w:r w:rsidRPr="00EC3E51">
        <w:rPr>
          <w:rFonts w:ascii="Times New Roman" w:hAnsi="Times New Roman"/>
        </w:rPr>
        <w:t xml:space="preserve">Schwarz, G. (1978). Estimating the dimension of a model. </w:t>
      </w:r>
      <w:r w:rsidRPr="00EC3E51">
        <w:rPr>
          <w:rFonts w:ascii="Times New Roman" w:hAnsi="Times New Roman"/>
          <w:i/>
        </w:rPr>
        <w:t>Annals of Statistics 6</w:t>
      </w:r>
      <w:r w:rsidRPr="00EC3E51">
        <w:rPr>
          <w:rFonts w:ascii="Times New Roman" w:hAnsi="Times New Roman"/>
        </w:rPr>
        <w:t>(2), 461-464.</w:t>
      </w:r>
    </w:p>
    <w:p w14:paraId="03475CCD"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Stotland, E. (1969). </w:t>
      </w:r>
      <w:r w:rsidRPr="00EC3E51">
        <w:rPr>
          <w:rFonts w:ascii="Times New Roman" w:hAnsi="Times New Roman"/>
          <w:i/>
          <w:iCs/>
        </w:rPr>
        <w:t>The psychology of hope</w:t>
      </w:r>
      <w:r w:rsidRPr="00EC3E51">
        <w:rPr>
          <w:rFonts w:ascii="Times New Roman" w:hAnsi="Times New Roman"/>
        </w:rPr>
        <w:t>. San Francisco: Jossey-Bass.</w:t>
      </w:r>
    </w:p>
    <w:p w14:paraId="63BFC6A3"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Steed, L. (2001). Further validity and reliability evidence for Beck Hopelessness Scale scores in a </w:t>
      </w:r>
    </w:p>
    <w:p w14:paraId="4F3454D3" w14:textId="77777777" w:rsidR="00360564" w:rsidRPr="00EC3E51" w:rsidRDefault="00360564" w:rsidP="00360564">
      <w:pPr>
        <w:spacing w:after="0" w:line="480" w:lineRule="auto"/>
        <w:ind w:firstLine="720"/>
        <w:rPr>
          <w:rFonts w:ascii="Times New Roman" w:hAnsi="Times New Roman"/>
          <w:lang w:val="en-GB"/>
        </w:rPr>
      </w:pPr>
      <w:r w:rsidRPr="00EC3E51">
        <w:rPr>
          <w:rFonts w:ascii="Times New Roman" w:hAnsi="Times New Roman"/>
        </w:rPr>
        <w:t>nonclinical sample. </w:t>
      </w:r>
      <w:r w:rsidRPr="00EC3E51">
        <w:rPr>
          <w:rFonts w:ascii="Times New Roman" w:hAnsi="Times New Roman"/>
          <w:i/>
          <w:iCs/>
        </w:rPr>
        <w:t>Educational and Psychological Measurement</w:t>
      </w:r>
      <w:r w:rsidRPr="00EC3E51">
        <w:rPr>
          <w:rFonts w:ascii="Times New Roman" w:hAnsi="Times New Roman"/>
        </w:rPr>
        <w:t>, </w:t>
      </w:r>
      <w:r w:rsidRPr="00EC3E51">
        <w:rPr>
          <w:rFonts w:ascii="Times New Roman" w:hAnsi="Times New Roman"/>
          <w:i/>
          <w:iCs/>
        </w:rPr>
        <w:t>61</w:t>
      </w:r>
      <w:r w:rsidRPr="00EC3E51">
        <w:rPr>
          <w:rFonts w:ascii="Times New Roman" w:hAnsi="Times New Roman"/>
        </w:rPr>
        <w:t>(2), 303-316.</w:t>
      </w:r>
    </w:p>
    <w:p w14:paraId="25A70BEE" w14:textId="77777777" w:rsidR="00360564" w:rsidRPr="00EC3E51" w:rsidRDefault="00360564" w:rsidP="00360564">
      <w:pPr>
        <w:spacing w:after="0" w:line="480" w:lineRule="auto"/>
        <w:rPr>
          <w:rFonts w:ascii="Times New Roman" w:hAnsi="Times New Roman"/>
          <w:lang w:val="en-GB"/>
        </w:rPr>
      </w:pPr>
      <w:r w:rsidRPr="00EC3E51">
        <w:rPr>
          <w:rFonts w:ascii="Times New Roman" w:hAnsi="Times New Roman"/>
          <w:lang w:val="en-GB"/>
        </w:rPr>
        <w:t xml:space="preserve">Steer, R. A., Kumar, G. &amp; Beck, A. T. (1993). Hopelessness in adolescent psychiatric inpatients. </w:t>
      </w:r>
    </w:p>
    <w:p w14:paraId="148164CF" w14:textId="77777777" w:rsidR="00360564" w:rsidRPr="00EC3E51" w:rsidRDefault="00360564" w:rsidP="00360564">
      <w:pPr>
        <w:spacing w:after="0" w:line="480" w:lineRule="auto"/>
        <w:ind w:firstLine="720"/>
        <w:rPr>
          <w:rFonts w:ascii="Times New Roman" w:hAnsi="Times New Roman"/>
          <w:lang w:val="en-GB"/>
        </w:rPr>
      </w:pPr>
      <w:r w:rsidRPr="00EC3E51">
        <w:rPr>
          <w:rFonts w:ascii="Times New Roman" w:hAnsi="Times New Roman"/>
          <w:i/>
          <w:iCs/>
          <w:lang w:val="en-GB"/>
        </w:rPr>
        <w:t xml:space="preserve">Psychological Reports, </w:t>
      </w:r>
      <w:r w:rsidRPr="00EC3E51">
        <w:rPr>
          <w:rFonts w:ascii="Times New Roman" w:hAnsi="Times New Roman"/>
          <w:bCs/>
          <w:lang w:val="en-GB"/>
        </w:rPr>
        <w:t>72</w:t>
      </w:r>
      <w:r w:rsidRPr="00EC3E51">
        <w:rPr>
          <w:rFonts w:ascii="Times New Roman" w:hAnsi="Times New Roman"/>
          <w:lang w:val="en-GB"/>
        </w:rPr>
        <w:t>, 559-564.</w:t>
      </w:r>
    </w:p>
    <w:p w14:paraId="43050748"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Steiger, J. H. (1990). Structural model evaluation and modification: An interval estimation </w:t>
      </w:r>
    </w:p>
    <w:p w14:paraId="0BEB6E79" w14:textId="71FA72B4" w:rsidR="00455C4C" w:rsidRPr="00EC3E51" w:rsidRDefault="00360564" w:rsidP="00455C4C">
      <w:pPr>
        <w:spacing w:after="0" w:line="480" w:lineRule="auto"/>
        <w:ind w:firstLine="720"/>
        <w:rPr>
          <w:rFonts w:ascii="Times New Roman" w:hAnsi="Times New Roman"/>
        </w:rPr>
      </w:pPr>
      <w:r w:rsidRPr="00EC3E51">
        <w:rPr>
          <w:rFonts w:ascii="Times New Roman" w:hAnsi="Times New Roman"/>
        </w:rPr>
        <w:t>approach. </w:t>
      </w:r>
      <w:r w:rsidR="00B00586" w:rsidRPr="00EC3E51">
        <w:rPr>
          <w:rFonts w:ascii="Times New Roman" w:hAnsi="Times New Roman"/>
          <w:i/>
          <w:iCs/>
        </w:rPr>
        <w:t>Multivariate B</w:t>
      </w:r>
      <w:r w:rsidRPr="00EC3E51">
        <w:rPr>
          <w:rFonts w:ascii="Times New Roman" w:hAnsi="Times New Roman"/>
          <w:i/>
          <w:iCs/>
        </w:rPr>
        <w:t xml:space="preserve">ehavioral </w:t>
      </w:r>
      <w:r w:rsidR="00B00586" w:rsidRPr="00EC3E51">
        <w:rPr>
          <w:rFonts w:ascii="Times New Roman" w:hAnsi="Times New Roman"/>
          <w:i/>
          <w:iCs/>
        </w:rPr>
        <w:t>R</w:t>
      </w:r>
      <w:r w:rsidRPr="00EC3E51">
        <w:rPr>
          <w:rFonts w:ascii="Times New Roman" w:hAnsi="Times New Roman"/>
          <w:i/>
          <w:iCs/>
        </w:rPr>
        <w:t>esearch</w:t>
      </w:r>
      <w:r w:rsidRPr="00EC3E51">
        <w:rPr>
          <w:rFonts w:ascii="Times New Roman" w:hAnsi="Times New Roman"/>
        </w:rPr>
        <w:t>, </w:t>
      </w:r>
      <w:r w:rsidRPr="00EC3E51">
        <w:rPr>
          <w:rFonts w:ascii="Times New Roman" w:hAnsi="Times New Roman"/>
          <w:i/>
          <w:iCs/>
        </w:rPr>
        <w:t>25</w:t>
      </w:r>
      <w:r w:rsidRPr="00EC3E51">
        <w:rPr>
          <w:rFonts w:ascii="Times New Roman" w:hAnsi="Times New Roman"/>
        </w:rPr>
        <w:t>(2), 173-180.</w:t>
      </w:r>
    </w:p>
    <w:p w14:paraId="016C7195"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Szabó, M., Mészáros, V., Sallay, J., Ajtay, G., Boross, V., Udvardy-Mészáros, À., ... &amp; Perczel-</w:t>
      </w:r>
    </w:p>
    <w:p w14:paraId="384E1461" w14:textId="77777777" w:rsidR="00360564" w:rsidRPr="00EC3E51" w:rsidRDefault="00360564" w:rsidP="00360564">
      <w:pPr>
        <w:spacing w:after="0" w:line="480" w:lineRule="auto"/>
        <w:ind w:left="720"/>
        <w:rPr>
          <w:rFonts w:ascii="Times New Roman" w:hAnsi="Times New Roman"/>
          <w:lang w:val="en-GB"/>
        </w:rPr>
      </w:pPr>
      <w:r w:rsidRPr="00EC3E51">
        <w:rPr>
          <w:rFonts w:ascii="Times New Roman" w:hAnsi="Times New Roman"/>
        </w:rPr>
        <w:lastRenderedPageBreak/>
        <w:t>Forintos, D. (2015). The Beck Hopelessness Scale: Specific Factors of Method Effects?.</w:t>
      </w:r>
      <w:r w:rsidRPr="00EC3E51">
        <w:t xml:space="preserve"> </w:t>
      </w:r>
      <w:r w:rsidRPr="00EC3E51">
        <w:rPr>
          <w:rFonts w:ascii="Times New Roman" w:hAnsi="Times New Roman"/>
          <w:i/>
        </w:rPr>
        <w:t xml:space="preserve">European Journal of Psychological Assessment. </w:t>
      </w:r>
      <w:r w:rsidRPr="00EC3E51">
        <w:rPr>
          <w:rFonts w:ascii="Times New Roman" w:hAnsi="Times New Roman"/>
          <w:lang w:val="en-GB"/>
        </w:rPr>
        <w:t>Advance online publication.</w:t>
      </w:r>
    </w:p>
    <w:p w14:paraId="2670B05F" w14:textId="77777777" w:rsidR="00360564" w:rsidRPr="00EC3E51" w:rsidRDefault="0033243F" w:rsidP="00360564">
      <w:pPr>
        <w:spacing w:after="0" w:line="480" w:lineRule="auto"/>
        <w:ind w:left="720"/>
        <w:rPr>
          <w:rFonts w:ascii="Times New Roman" w:hAnsi="Times New Roman"/>
          <w:lang w:val="en-GB"/>
        </w:rPr>
      </w:pPr>
      <w:hyperlink r:id="rId11" w:history="1">
        <w:r w:rsidR="00360564" w:rsidRPr="00EC3E51">
          <w:rPr>
            <w:rStyle w:val="Hyperlink"/>
            <w:rFonts w:ascii="Times New Roman" w:hAnsi="Times New Roman"/>
            <w:color w:val="auto"/>
            <w:lang w:val="en-GB"/>
          </w:rPr>
          <w:t>http://dx.doi.org/10.1027/1015-5759/a000240</w:t>
        </w:r>
      </w:hyperlink>
      <w:r w:rsidR="00360564" w:rsidRPr="00EC3E51">
        <w:rPr>
          <w:rFonts w:ascii="Times New Roman" w:hAnsi="Times New Roman"/>
          <w:lang w:val="en-GB"/>
        </w:rPr>
        <w:t>.</w:t>
      </w:r>
    </w:p>
    <w:p w14:paraId="6CC0192B" w14:textId="77777777" w:rsidR="00373298" w:rsidRPr="00EC3E51" w:rsidRDefault="00373298" w:rsidP="00373298">
      <w:pPr>
        <w:spacing w:after="0" w:line="480" w:lineRule="auto"/>
        <w:rPr>
          <w:rFonts w:ascii="Times New Roman" w:hAnsi="Times New Roman"/>
        </w:rPr>
      </w:pPr>
      <w:r w:rsidRPr="00EC3E51">
        <w:rPr>
          <w:rFonts w:ascii="Times New Roman" w:hAnsi="Times New Roman"/>
        </w:rPr>
        <w:t xml:space="preserve">Troister, T., D’Agata, M. T., &amp; Holden, R. R. (2015). Suicide Risk Screening: Comparing the Beck </w:t>
      </w:r>
    </w:p>
    <w:p w14:paraId="430B63F8" w14:textId="7D8D344E" w:rsidR="00373298" w:rsidRPr="00EC3E51" w:rsidRDefault="00373298" w:rsidP="00373298">
      <w:pPr>
        <w:spacing w:after="0" w:line="480" w:lineRule="auto"/>
        <w:ind w:left="720"/>
        <w:rPr>
          <w:rFonts w:ascii="Times New Roman" w:hAnsi="Times New Roman"/>
          <w:lang w:val="en-GB"/>
        </w:rPr>
      </w:pPr>
      <w:r w:rsidRPr="00EC3E51">
        <w:rPr>
          <w:rFonts w:ascii="Times New Roman" w:hAnsi="Times New Roman"/>
        </w:rPr>
        <w:t xml:space="preserve">Depression Inventory-II, Beck Hopelessness Scale, and Psychache Scale in Undergraduates. </w:t>
      </w:r>
      <w:r w:rsidRPr="00EC3E51">
        <w:rPr>
          <w:rFonts w:ascii="Times New Roman" w:hAnsi="Times New Roman"/>
          <w:i/>
        </w:rPr>
        <w:t>Psychological Assessment</w:t>
      </w:r>
      <w:r w:rsidRPr="00EC3E51">
        <w:rPr>
          <w:rFonts w:ascii="Times New Roman" w:hAnsi="Times New Roman"/>
        </w:rPr>
        <w:t xml:space="preserve">. </w:t>
      </w:r>
      <w:r w:rsidRPr="00EC3E51">
        <w:rPr>
          <w:rFonts w:ascii="Times New Roman" w:hAnsi="Times New Roman"/>
          <w:lang w:val="en-GB"/>
        </w:rPr>
        <w:t xml:space="preserve">Advance online publication. </w:t>
      </w:r>
      <w:r w:rsidRPr="00EC3E51">
        <w:rPr>
          <w:rFonts w:ascii="Times New Roman" w:hAnsi="Times New Roman"/>
        </w:rPr>
        <w:t>Doi:10.1037/pas0000126.</w:t>
      </w:r>
    </w:p>
    <w:p w14:paraId="4C2AF75D"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Tucker, L. R., &amp; Lewis, C. (1973). A reliability coefficient for maximum likelihood factor </w:t>
      </w:r>
    </w:p>
    <w:p w14:paraId="2760963C" w14:textId="77777777" w:rsidR="00360564" w:rsidRPr="00EC3E51" w:rsidRDefault="00360564" w:rsidP="00360564">
      <w:pPr>
        <w:spacing w:after="0" w:line="480" w:lineRule="auto"/>
        <w:ind w:firstLine="720"/>
        <w:rPr>
          <w:rFonts w:ascii="Times New Roman" w:hAnsi="Times New Roman"/>
          <w:lang w:val="en-GB"/>
        </w:rPr>
      </w:pPr>
      <w:r w:rsidRPr="00EC3E51">
        <w:rPr>
          <w:rFonts w:ascii="Times New Roman" w:hAnsi="Times New Roman"/>
        </w:rPr>
        <w:t>analysis. </w:t>
      </w:r>
      <w:r w:rsidRPr="00EC3E51">
        <w:rPr>
          <w:rFonts w:ascii="Times New Roman" w:hAnsi="Times New Roman"/>
          <w:i/>
          <w:iCs/>
        </w:rPr>
        <w:t>Psychometrika</w:t>
      </w:r>
      <w:r w:rsidRPr="00EC3E51">
        <w:rPr>
          <w:rFonts w:ascii="Times New Roman" w:hAnsi="Times New Roman"/>
        </w:rPr>
        <w:t>, </w:t>
      </w:r>
      <w:r w:rsidRPr="00EC3E51">
        <w:rPr>
          <w:rFonts w:ascii="Times New Roman" w:hAnsi="Times New Roman"/>
          <w:i/>
          <w:iCs/>
        </w:rPr>
        <w:t>38</w:t>
      </w:r>
      <w:r w:rsidRPr="00EC3E51">
        <w:rPr>
          <w:rFonts w:ascii="Times New Roman" w:hAnsi="Times New Roman"/>
        </w:rPr>
        <w:t>(1), 1-10.</w:t>
      </w:r>
    </w:p>
    <w:p w14:paraId="3F704168" w14:textId="77777777" w:rsidR="00360564" w:rsidRPr="00EC3E51" w:rsidRDefault="00360564" w:rsidP="00360564">
      <w:pPr>
        <w:spacing w:after="0" w:line="480" w:lineRule="auto"/>
        <w:rPr>
          <w:rFonts w:ascii="Times New Roman" w:hAnsi="Times New Roman"/>
        </w:rPr>
      </w:pPr>
      <w:r w:rsidRPr="00EC3E51">
        <w:rPr>
          <w:rFonts w:ascii="Times New Roman" w:hAnsi="Times New Roman"/>
        </w:rPr>
        <w:t xml:space="preserve">Van Orden, K. A., Witte, T. K., Cukrowicz, K. C., Braithwaite, S. R., Selby, E. A., &amp; Joiner Jr, T. E. </w:t>
      </w:r>
    </w:p>
    <w:p w14:paraId="508A02CE" w14:textId="77777777" w:rsidR="00360564" w:rsidRPr="00EC3E51" w:rsidRDefault="00360564" w:rsidP="00360564">
      <w:pPr>
        <w:spacing w:after="0" w:line="480" w:lineRule="auto"/>
        <w:ind w:firstLine="720"/>
        <w:rPr>
          <w:rFonts w:ascii="Times New Roman" w:hAnsi="Times New Roman"/>
        </w:rPr>
      </w:pPr>
      <w:r w:rsidRPr="00EC3E51">
        <w:rPr>
          <w:rFonts w:ascii="Times New Roman" w:hAnsi="Times New Roman"/>
        </w:rPr>
        <w:t>(2010). The interpersonal theory of suicide. </w:t>
      </w:r>
      <w:r w:rsidR="00B00586" w:rsidRPr="00EC3E51">
        <w:rPr>
          <w:rFonts w:ascii="Times New Roman" w:hAnsi="Times New Roman"/>
          <w:i/>
          <w:iCs/>
        </w:rPr>
        <w:t>Psychological R</w:t>
      </w:r>
      <w:r w:rsidRPr="00EC3E51">
        <w:rPr>
          <w:rFonts w:ascii="Times New Roman" w:hAnsi="Times New Roman"/>
          <w:i/>
          <w:iCs/>
        </w:rPr>
        <w:t>eview</w:t>
      </w:r>
      <w:r w:rsidRPr="00EC3E51">
        <w:rPr>
          <w:rFonts w:ascii="Times New Roman" w:hAnsi="Times New Roman"/>
        </w:rPr>
        <w:t>, </w:t>
      </w:r>
      <w:r w:rsidRPr="00EC3E51">
        <w:rPr>
          <w:rFonts w:ascii="Times New Roman" w:hAnsi="Times New Roman"/>
          <w:i/>
          <w:iCs/>
        </w:rPr>
        <w:t>117</w:t>
      </w:r>
      <w:r w:rsidRPr="00EC3E51">
        <w:rPr>
          <w:rFonts w:ascii="Times New Roman" w:hAnsi="Times New Roman"/>
        </w:rPr>
        <w:t>(2), 575-600.</w:t>
      </w:r>
    </w:p>
    <w:p w14:paraId="599A7260" w14:textId="77777777" w:rsidR="00360564" w:rsidRPr="00EC3E51" w:rsidRDefault="00360564" w:rsidP="00360564">
      <w:pPr>
        <w:spacing w:after="0" w:line="480" w:lineRule="auto"/>
        <w:rPr>
          <w:rFonts w:ascii="Times New Roman" w:hAnsi="Times New Roman"/>
          <w:sz w:val="24"/>
          <w:szCs w:val="24"/>
        </w:rPr>
      </w:pPr>
      <w:r w:rsidRPr="00EC3E51">
        <w:rPr>
          <w:rFonts w:ascii="Times New Roman" w:hAnsi="Times New Roman"/>
          <w:sz w:val="24"/>
          <w:szCs w:val="24"/>
        </w:rPr>
        <w:t xml:space="preserve">Van Orden, K. A., Witte, T. K., Gordon, K. H., Bender, T. W., &amp; Joiner Jr, T. E. (2008). </w:t>
      </w:r>
    </w:p>
    <w:p w14:paraId="1522A90A" w14:textId="77777777" w:rsidR="00360564" w:rsidRPr="00EC3E51" w:rsidRDefault="00360564" w:rsidP="00360564">
      <w:pPr>
        <w:spacing w:after="0" w:line="480" w:lineRule="auto"/>
        <w:ind w:left="720"/>
        <w:rPr>
          <w:rFonts w:ascii="Times New Roman" w:hAnsi="Times New Roman"/>
          <w:sz w:val="24"/>
          <w:szCs w:val="24"/>
        </w:rPr>
      </w:pPr>
      <w:r w:rsidRPr="00EC3E51">
        <w:rPr>
          <w:rFonts w:ascii="Times New Roman" w:hAnsi="Times New Roman"/>
          <w:sz w:val="24"/>
          <w:szCs w:val="24"/>
        </w:rPr>
        <w:t>Suicidal desire and the capability for suicide: tests of the interpersonal-psychological theory of suicidal behavior among adults. </w:t>
      </w:r>
      <w:r w:rsidRPr="00EC3E51">
        <w:rPr>
          <w:rFonts w:ascii="Times New Roman" w:hAnsi="Times New Roman"/>
          <w:i/>
          <w:iCs/>
          <w:sz w:val="24"/>
          <w:szCs w:val="24"/>
        </w:rPr>
        <w:t>Journal of Consulting and Clinical Psychology</w:t>
      </w:r>
      <w:r w:rsidRPr="00EC3E51">
        <w:rPr>
          <w:rFonts w:ascii="Times New Roman" w:hAnsi="Times New Roman"/>
          <w:sz w:val="24"/>
          <w:szCs w:val="24"/>
        </w:rPr>
        <w:t>, </w:t>
      </w:r>
      <w:r w:rsidRPr="00EC3E51">
        <w:rPr>
          <w:rFonts w:ascii="Times New Roman" w:hAnsi="Times New Roman"/>
          <w:i/>
          <w:iCs/>
          <w:sz w:val="24"/>
          <w:szCs w:val="24"/>
        </w:rPr>
        <w:t>76</w:t>
      </w:r>
      <w:r w:rsidRPr="00EC3E51">
        <w:rPr>
          <w:rFonts w:ascii="Times New Roman" w:hAnsi="Times New Roman"/>
          <w:sz w:val="24"/>
          <w:szCs w:val="24"/>
        </w:rPr>
        <w:t>(1), 72-83.</w:t>
      </w:r>
    </w:p>
    <w:p w14:paraId="6DBBA824" w14:textId="77777777" w:rsidR="00360564" w:rsidRPr="00EC3E51" w:rsidRDefault="00360564" w:rsidP="00360564">
      <w:pPr>
        <w:spacing w:after="0" w:line="480" w:lineRule="auto"/>
        <w:rPr>
          <w:rFonts w:ascii="Times New Roman" w:hAnsi="Times New Roman"/>
          <w:sz w:val="24"/>
          <w:szCs w:val="24"/>
        </w:rPr>
      </w:pPr>
      <w:r w:rsidRPr="00EC3E51">
        <w:rPr>
          <w:rFonts w:ascii="Times New Roman" w:hAnsi="Times New Roman"/>
          <w:sz w:val="24"/>
          <w:szCs w:val="24"/>
        </w:rPr>
        <w:t>Wrosch, C., Scheier, M. F., Miller, G. E., Schulz, R., &amp; Carver, C. S. (2003). Adaptive self-</w:t>
      </w:r>
    </w:p>
    <w:p w14:paraId="532E602B" w14:textId="77777777" w:rsidR="00360564" w:rsidRPr="00EC3E51" w:rsidRDefault="00360564" w:rsidP="00360564">
      <w:pPr>
        <w:spacing w:after="0" w:line="480" w:lineRule="auto"/>
        <w:ind w:left="720"/>
        <w:rPr>
          <w:rFonts w:ascii="Times New Roman" w:hAnsi="Times New Roman"/>
          <w:lang w:val="en-GB"/>
        </w:rPr>
      </w:pPr>
      <w:r w:rsidRPr="00EC3E51">
        <w:rPr>
          <w:rFonts w:ascii="Times New Roman" w:hAnsi="Times New Roman"/>
          <w:sz w:val="24"/>
          <w:szCs w:val="24"/>
        </w:rPr>
        <w:t>regulation of unattainable goals: Goal disengagement, goal reengagement, and subjective well-being. </w:t>
      </w:r>
      <w:r w:rsidRPr="00EC3E51">
        <w:rPr>
          <w:rFonts w:ascii="Times New Roman" w:hAnsi="Times New Roman"/>
          <w:i/>
          <w:iCs/>
          <w:sz w:val="24"/>
          <w:szCs w:val="24"/>
        </w:rPr>
        <w:t>Personality and Social Psychology Bulletin</w:t>
      </w:r>
      <w:r w:rsidRPr="00EC3E51">
        <w:rPr>
          <w:rFonts w:ascii="Times New Roman" w:hAnsi="Times New Roman"/>
          <w:sz w:val="24"/>
          <w:szCs w:val="24"/>
        </w:rPr>
        <w:t>, </w:t>
      </w:r>
      <w:r w:rsidRPr="00EC3E51">
        <w:rPr>
          <w:rFonts w:ascii="Times New Roman" w:hAnsi="Times New Roman"/>
          <w:i/>
          <w:iCs/>
          <w:sz w:val="24"/>
          <w:szCs w:val="24"/>
        </w:rPr>
        <w:t>29</w:t>
      </w:r>
      <w:r w:rsidRPr="00EC3E51">
        <w:rPr>
          <w:rFonts w:ascii="Times New Roman" w:hAnsi="Times New Roman"/>
          <w:sz w:val="24"/>
          <w:szCs w:val="24"/>
        </w:rPr>
        <w:t>(12), 1494-1508.</w:t>
      </w:r>
    </w:p>
    <w:p w14:paraId="352C2B76" w14:textId="77777777" w:rsidR="00360564" w:rsidRPr="00EC3E51" w:rsidRDefault="00360564" w:rsidP="00B00586">
      <w:pPr>
        <w:spacing w:after="0" w:line="480" w:lineRule="auto"/>
        <w:rPr>
          <w:rFonts w:ascii="Times New Roman" w:hAnsi="Times New Roman"/>
          <w:sz w:val="24"/>
        </w:rPr>
      </w:pPr>
      <w:r w:rsidRPr="00EC3E51">
        <w:rPr>
          <w:rFonts w:ascii="Times New Roman" w:hAnsi="Times New Roman"/>
          <w:sz w:val="24"/>
        </w:rPr>
        <w:t>Young, M. A., Halper, I. S., Clark, D. C., Scheftner, W., &amp; Fawcett, J. (1992). An item-</w:t>
      </w:r>
    </w:p>
    <w:p w14:paraId="7A8C1F89" w14:textId="77777777" w:rsidR="000D42C6" w:rsidRDefault="00360564" w:rsidP="00F75CE3">
      <w:pPr>
        <w:spacing w:after="0" w:line="480" w:lineRule="auto"/>
        <w:ind w:left="720"/>
        <w:rPr>
          <w:rFonts w:ascii="Times New Roman" w:hAnsi="Times New Roman"/>
          <w:sz w:val="24"/>
        </w:rPr>
      </w:pPr>
      <w:r w:rsidRPr="00EC3E51">
        <w:rPr>
          <w:rFonts w:ascii="Times New Roman" w:hAnsi="Times New Roman"/>
          <w:sz w:val="24"/>
        </w:rPr>
        <w:t>response theory evaluation of the Beck Hopelessness Scale. </w:t>
      </w:r>
      <w:r w:rsidRPr="00EC3E51">
        <w:rPr>
          <w:rFonts w:ascii="Times New Roman" w:hAnsi="Times New Roman"/>
          <w:i/>
          <w:iCs/>
          <w:sz w:val="24"/>
        </w:rPr>
        <w:t>Cognitive Therapy and Research</w:t>
      </w:r>
      <w:r w:rsidRPr="00EC3E51">
        <w:rPr>
          <w:rFonts w:ascii="Times New Roman" w:hAnsi="Times New Roman"/>
          <w:sz w:val="24"/>
        </w:rPr>
        <w:t>, </w:t>
      </w:r>
      <w:r w:rsidRPr="00EC3E51">
        <w:rPr>
          <w:rFonts w:ascii="Times New Roman" w:hAnsi="Times New Roman"/>
          <w:i/>
          <w:iCs/>
          <w:sz w:val="24"/>
        </w:rPr>
        <w:t>16</w:t>
      </w:r>
      <w:r w:rsidRPr="00EC3E51">
        <w:rPr>
          <w:rFonts w:ascii="Times New Roman" w:hAnsi="Times New Roman"/>
          <w:sz w:val="24"/>
        </w:rPr>
        <w:t>(5), 579-587.</w:t>
      </w:r>
    </w:p>
    <w:p w14:paraId="7292AE36" w14:textId="77777777" w:rsidR="00072687" w:rsidRDefault="00072687" w:rsidP="00F75CE3">
      <w:pPr>
        <w:spacing w:after="0" w:line="480" w:lineRule="auto"/>
        <w:ind w:left="720"/>
        <w:rPr>
          <w:rFonts w:ascii="Times New Roman" w:hAnsi="Times New Roman"/>
          <w:sz w:val="24"/>
        </w:rPr>
      </w:pPr>
    </w:p>
    <w:p w14:paraId="0032535E" w14:textId="77777777" w:rsidR="00072687" w:rsidRDefault="00072687" w:rsidP="00F75CE3">
      <w:pPr>
        <w:spacing w:after="0" w:line="480" w:lineRule="auto"/>
        <w:ind w:left="720"/>
        <w:rPr>
          <w:rFonts w:ascii="Times New Roman" w:hAnsi="Times New Roman"/>
          <w:sz w:val="24"/>
        </w:rPr>
      </w:pPr>
    </w:p>
    <w:p w14:paraId="25B4F978" w14:textId="77777777" w:rsidR="00072687" w:rsidRDefault="00072687" w:rsidP="00F75CE3">
      <w:pPr>
        <w:spacing w:after="0" w:line="480" w:lineRule="auto"/>
        <w:ind w:left="720"/>
        <w:rPr>
          <w:rFonts w:ascii="Times New Roman" w:hAnsi="Times New Roman"/>
          <w:sz w:val="24"/>
        </w:rPr>
      </w:pPr>
    </w:p>
    <w:p w14:paraId="7D3B78A5" w14:textId="77777777" w:rsidR="00072687" w:rsidRDefault="00072687" w:rsidP="00F75CE3">
      <w:pPr>
        <w:spacing w:after="0" w:line="480" w:lineRule="auto"/>
        <w:ind w:left="720"/>
        <w:rPr>
          <w:lang w:val="en-GB"/>
        </w:rPr>
        <w:sectPr w:rsidR="00072687" w:rsidSect="00072687">
          <w:pgSz w:w="11906" w:h="16838"/>
          <w:pgMar w:top="1440" w:right="1440" w:bottom="1440" w:left="1440" w:header="708" w:footer="708" w:gutter="0"/>
          <w:cols w:space="708"/>
          <w:docGrid w:linePitch="360"/>
        </w:sectPr>
      </w:pPr>
    </w:p>
    <w:p w14:paraId="76713285" w14:textId="77777777" w:rsidR="00072687" w:rsidRPr="00072687" w:rsidRDefault="00072687" w:rsidP="00072687">
      <w:pPr>
        <w:spacing w:after="160" w:line="259" w:lineRule="auto"/>
        <w:rPr>
          <w:rFonts w:ascii="Times New Roman" w:hAnsi="Times New Roman"/>
          <w:sz w:val="24"/>
          <w:szCs w:val="24"/>
          <w:lang w:val="en-GB"/>
        </w:rPr>
      </w:pPr>
      <w:r w:rsidRPr="00072687">
        <w:rPr>
          <w:rFonts w:ascii="Times New Roman" w:hAnsi="Times New Roman"/>
          <w:sz w:val="24"/>
          <w:szCs w:val="24"/>
          <w:lang w:val="en-GB"/>
        </w:rPr>
        <w:lastRenderedPageBreak/>
        <w:t xml:space="preserve">Table S1 </w:t>
      </w:r>
    </w:p>
    <w:p w14:paraId="6FAC1DE9" w14:textId="77777777" w:rsidR="00072687" w:rsidRPr="00072687" w:rsidRDefault="00072687" w:rsidP="00072687">
      <w:pPr>
        <w:spacing w:after="160" w:line="360" w:lineRule="auto"/>
        <w:rPr>
          <w:rFonts w:ascii="Times New Roman" w:hAnsi="Times New Roman"/>
          <w:i/>
          <w:sz w:val="24"/>
          <w:szCs w:val="24"/>
          <w:lang w:val="en-GB"/>
        </w:rPr>
      </w:pPr>
      <w:r w:rsidRPr="00072687">
        <w:rPr>
          <w:rFonts w:ascii="Times New Roman" w:hAnsi="Times New Roman"/>
          <w:i/>
          <w:sz w:val="24"/>
          <w:szCs w:val="24"/>
          <w:lang w:val="en-GB"/>
        </w:rPr>
        <w:t>Fit indices for the alternative confirmatory factor analysis models tested in the literature with information on the original samples and methods of analysis</w:t>
      </w:r>
    </w:p>
    <w:tbl>
      <w:tblPr>
        <w:tblStyle w:val="TableGrid"/>
        <w:tblW w:w="0" w:type="auto"/>
        <w:tblLayout w:type="fixed"/>
        <w:tblLook w:val="04A0" w:firstRow="1" w:lastRow="0" w:firstColumn="1" w:lastColumn="0" w:noHBand="0" w:noVBand="1"/>
      </w:tblPr>
      <w:tblGrid>
        <w:gridCol w:w="1271"/>
        <w:gridCol w:w="1134"/>
        <w:gridCol w:w="2835"/>
        <w:gridCol w:w="1559"/>
        <w:gridCol w:w="1968"/>
        <w:gridCol w:w="2001"/>
        <w:gridCol w:w="1843"/>
        <w:gridCol w:w="1337"/>
      </w:tblGrid>
      <w:tr w:rsidR="00072687" w:rsidRPr="00072687" w14:paraId="6A7D4A45" w14:textId="77777777" w:rsidTr="00FB417A">
        <w:tc>
          <w:tcPr>
            <w:tcW w:w="1271" w:type="dxa"/>
          </w:tcPr>
          <w:p w14:paraId="39046EC1" w14:textId="77777777" w:rsidR="00072687" w:rsidRPr="00072687" w:rsidRDefault="00072687" w:rsidP="00072687">
            <w:pPr>
              <w:rPr>
                <w:rFonts w:ascii="Times New Roman" w:hAnsi="Times New Roman"/>
                <w:b/>
                <w:lang w:val="en-GB"/>
              </w:rPr>
            </w:pPr>
            <w:r w:rsidRPr="00072687">
              <w:rPr>
                <w:rFonts w:ascii="Times New Roman" w:hAnsi="Times New Roman"/>
                <w:b/>
                <w:lang w:val="en-GB"/>
              </w:rPr>
              <w:t>Authors</w:t>
            </w:r>
          </w:p>
        </w:tc>
        <w:tc>
          <w:tcPr>
            <w:tcW w:w="1134" w:type="dxa"/>
          </w:tcPr>
          <w:p w14:paraId="7A19A65F" w14:textId="77777777" w:rsidR="00072687" w:rsidRPr="00072687" w:rsidRDefault="00072687" w:rsidP="00072687">
            <w:pPr>
              <w:rPr>
                <w:rFonts w:ascii="Times New Roman" w:hAnsi="Times New Roman"/>
                <w:b/>
                <w:lang w:val="en-GB"/>
              </w:rPr>
            </w:pPr>
            <w:r w:rsidRPr="00072687">
              <w:rPr>
                <w:rFonts w:ascii="Times New Roman" w:hAnsi="Times New Roman"/>
                <w:b/>
                <w:lang w:val="en-GB"/>
              </w:rPr>
              <w:t xml:space="preserve">Number of factors and items </w:t>
            </w:r>
          </w:p>
        </w:tc>
        <w:tc>
          <w:tcPr>
            <w:tcW w:w="2835" w:type="dxa"/>
          </w:tcPr>
          <w:p w14:paraId="4510768F" w14:textId="77777777" w:rsidR="00072687" w:rsidRPr="00072687" w:rsidRDefault="00072687" w:rsidP="00072687">
            <w:pPr>
              <w:rPr>
                <w:rFonts w:ascii="Times New Roman" w:hAnsi="Times New Roman"/>
                <w:b/>
                <w:lang w:val="en-GB"/>
              </w:rPr>
            </w:pPr>
            <w:r w:rsidRPr="00072687">
              <w:rPr>
                <w:rFonts w:ascii="Times New Roman" w:hAnsi="Times New Roman"/>
                <w:b/>
                <w:lang w:val="en-GB"/>
              </w:rPr>
              <w:t xml:space="preserve">Factor composition </w:t>
            </w:r>
          </w:p>
        </w:tc>
        <w:tc>
          <w:tcPr>
            <w:tcW w:w="1559" w:type="dxa"/>
          </w:tcPr>
          <w:p w14:paraId="23A12318" w14:textId="77777777" w:rsidR="00072687" w:rsidRPr="00072687" w:rsidRDefault="00072687" w:rsidP="00072687">
            <w:pPr>
              <w:rPr>
                <w:rFonts w:ascii="Times New Roman" w:hAnsi="Times New Roman"/>
                <w:b/>
                <w:lang w:val="en-GB"/>
              </w:rPr>
            </w:pPr>
            <w:r w:rsidRPr="00072687">
              <w:rPr>
                <w:rFonts w:ascii="Times New Roman" w:hAnsi="Times New Roman"/>
                <w:b/>
                <w:lang w:val="en-GB"/>
              </w:rPr>
              <w:t>Sample</w:t>
            </w:r>
          </w:p>
        </w:tc>
        <w:tc>
          <w:tcPr>
            <w:tcW w:w="1968" w:type="dxa"/>
          </w:tcPr>
          <w:p w14:paraId="77CC0CB5" w14:textId="77777777" w:rsidR="00072687" w:rsidRPr="00072687" w:rsidRDefault="00072687" w:rsidP="00072687">
            <w:pPr>
              <w:rPr>
                <w:rFonts w:ascii="Times New Roman" w:hAnsi="Times New Roman"/>
                <w:b/>
                <w:lang w:val="en-GB"/>
              </w:rPr>
            </w:pPr>
            <w:r w:rsidRPr="00072687">
              <w:rPr>
                <w:rFonts w:ascii="Times New Roman" w:hAnsi="Times New Roman"/>
                <w:b/>
                <w:lang w:val="en-GB"/>
              </w:rPr>
              <w:t>Method of testing/initial extraction</w:t>
            </w:r>
          </w:p>
        </w:tc>
        <w:tc>
          <w:tcPr>
            <w:tcW w:w="2001" w:type="dxa"/>
          </w:tcPr>
          <w:p w14:paraId="6A107669" w14:textId="77777777" w:rsidR="00072687" w:rsidRPr="00072687" w:rsidRDefault="00072687" w:rsidP="00072687">
            <w:pPr>
              <w:rPr>
                <w:rFonts w:ascii="Times New Roman" w:hAnsi="Times New Roman"/>
                <w:b/>
                <w:lang w:val="en-GB"/>
              </w:rPr>
            </w:pPr>
            <w:r w:rsidRPr="00072687">
              <w:rPr>
                <w:rFonts w:ascii="Times New Roman" w:hAnsi="Times New Roman"/>
                <w:b/>
                <w:lang w:val="en-GB"/>
              </w:rPr>
              <w:t>Fit indices</w:t>
            </w:r>
          </w:p>
        </w:tc>
        <w:tc>
          <w:tcPr>
            <w:tcW w:w="1843" w:type="dxa"/>
          </w:tcPr>
          <w:p w14:paraId="149B8153" w14:textId="77777777" w:rsidR="00072687" w:rsidRPr="00072687" w:rsidRDefault="00072687" w:rsidP="00072687">
            <w:pPr>
              <w:rPr>
                <w:rFonts w:ascii="Times New Roman" w:hAnsi="Times New Roman"/>
                <w:b/>
                <w:lang w:val="en-GB"/>
              </w:rPr>
            </w:pPr>
            <w:r w:rsidRPr="00072687">
              <w:rPr>
                <w:rFonts w:ascii="Times New Roman" w:hAnsi="Times New Roman"/>
                <w:b/>
                <w:i/>
                <w:lang w:val="en-GB"/>
              </w:rPr>
              <w:t>M</w:t>
            </w:r>
            <w:r w:rsidRPr="00072687">
              <w:rPr>
                <w:rFonts w:ascii="Times New Roman" w:hAnsi="Times New Roman"/>
                <w:b/>
                <w:lang w:val="en-GB"/>
              </w:rPr>
              <w:t xml:space="preserve"> and SD</w:t>
            </w:r>
          </w:p>
        </w:tc>
        <w:tc>
          <w:tcPr>
            <w:tcW w:w="1337" w:type="dxa"/>
          </w:tcPr>
          <w:p w14:paraId="2CBD0533" w14:textId="77777777" w:rsidR="00072687" w:rsidRPr="00072687" w:rsidRDefault="00072687" w:rsidP="00072687">
            <w:pPr>
              <w:rPr>
                <w:rFonts w:ascii="Times New Roman" w:hAnsi="Times New Roman"/>
                <w:b/>
                <w:lang w:val="en-GB"/>
              </w:rPr>
            </w:pPr>
            <w:r w:rsidRPr="00072687">
              <w:rPr>
                <w:rFonts w:ascii="Times New Roman" w:hAnsi="Times New Roman"/>
                <w:b/>
                <w:lang w:val="en-GB"/>
              </w:rPr>
              <w:t xml:space="preserve">Reliability </w:t>
            </w:r>
          </w:p>
        </w:tc>
      </w:tr>
      <w:tr w:rsidR="00072687" w:rsidRPr="00072687" w14:paraId="0D896D84" w14:textId="77777777" w:rsidTr="00FB417A">
        <w:tc>
          <w:tcPr>
            <w:tcW w:w="1271" w:type="dxa"/>
          </w:tcPr>
          <w:p w14:paraId="6397239D" w14:textId="77777777" w:rsidR="00072687" w:rsidRPr="00072687" w:rsidRDefault="00072687" w:rsidP="00072687">
            <w:pPr>
              <w:rPr>
                <w:rFonts w:ascii="Times New Roman" w:hAnsi="Times New Roman"/>
                <w:lang w:val="en-GB"/>
              </w:rPr>
            </w:pPr>
            <w:r w:rsidRPr="00072687">
              <w:rPr>
                <w:rFonts w:ascii="Times New Roman" w:hAnsi="Times New Roman"/>
                <w:lang w:val="en-GB"/>
              </w:rPr>
              <w:t>Medonca et al. (1983)</w:t>
            </w:r>
          </w:p>
        </w:tc>
        <w:tc>
          <w:tcPr>
            <w:tcW w:w="1134" w:type="dxa"/>
          </w:tcPr>
          <w:p w14:paraId="383E231D" w14:textId="77777777" w:rsidR="00072687" w:rsidRPr="00072687" w:rsidRDefault="00072687" w:rsidP="00072687">
            <w:pPr>
              <w:rPr>
                <w:rFonts w:ascii="Times New Roman" w:hAnsi="Times New Roman"/>
                <w:lang w:val="en-GB"/>
              </w:rPr>
            </w:pPr>
            <w:r w:rsidRPr="00072687">
              <w:rPr>
                <w:rFonts w:ascii="Times New Roman" w:hAnsi="Times New Roman"/>
                <w:lang w:val="en-GB"/>
              </w:rPr>
              <w:t>1</w:t>
            </w:r>
          </w:p>
          <w:p w14:paraId="42D5EAA6" w14:textId="77777777" w:rsidR="00072687" w:rsidRPr="00072687" w:rsidRDefault="00072687" w:rsidP="00072687">
            <w:pPr>
              <w:rPr>
                <w:rFonts w:ascii="Times New Roman" w:hAnsi="Times New Roman"/>
                <w:lang w:val="en-GB"/>
              </w:rPr>
            </w:pPr>
          </w:p>
          <w:p w14:paraId="2397B75A"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p>
        </w:tc>
        <w:tc>
          <w:tcPr>
            <w:tcW w:w="2835" w:type="dxa"/>
          </w:tcPr>
          <w:p w14:paraId="0E61B165" w14:textId="77777777" w:rsidR="00072687" w:rsidRPr="00072687" w:rsidRDefault="00072687" w:rsidP="00072687">
            <w:pPr>
              <w:rPr>
                <w:rFonts w:ascii="Times New Roman" w:hAnsi="Times New Roman"/>
                <w:lang w:val="en-GB"/>
              </w:rPr>
            </w:pPr>
            <w:r w:rsidRPr="00072687">
              <w:rPr>
                <w:rFonts w:ascii="Times New Roman" w:hAnsi="Times New Roman"/>
                <w:lang w:val="en-GB"/>
              </w:rPr>
              <w:t>N/A</w:t>
            </w:r>
          </w:p>
        </w:tc>
        <w:tc>
          <w:tcPr>
            <w:tcW w:w="1559" w:type="dxa"/>
          </w:tcPr>
          <w:p w14:paraId="54DF1DEC" w14:textId="77777777" w:rsidR="00072687" w:rsidRPr="00072687" w:rsidRDefault="00072687" w:rsidP="00072687">
            <w:pPr>
              <w:rPr>
                <w:rFonts w:ascii="Times New Roman" w:hAnsi="Times New Roman"/>
                <w:lang w:val="en-GB"/>
              </w:rPr>
            </w:pPr>
            <w:r w:rsidRPr="00072687">
              <w:rPr>
                <w:rFonts w:ascii="Times New Roman" w:hAnsi="Times New Roman"/>
                <w:lang w:val="en-GB"/>
              </w:rPr>
              <w:t>78 psychiatric Canadian</w:t>
            </w:r>
          </w:p>
          <w:p w14:paraId="0E8BC359" w14:textId="77777777" w:rsidR="00072687" w:rsidRPr="00072687" w:rsidRDefault="00072687" w:rsidP="00072687">
            <w:pPr>
              <w:rPr>
                <w:rFonts w:ascii="Times New Roman" w:hAnsi="Times New Roman"/>
                <w:lang w:val="en-GB"/>
              </w:rPr>
            </w:pPr>
            <w:r w:rsidRPr="00072687">
              <w:rPr>
                <w:rFonts w:ascii="Times New Roman" w:hAnsi="Times New Roman"/>
                <w:lang w:val="en-GB"/>
              </w:rPr>
              <w:t>patients; 65% displaying suicidal</w:t>
            </w:r>
          </w:p>
          <w:p w14:paraId="22D1F44B" w14:textId="77777777" w:rsidR="00072687" w:rsidRPr="00072687" w:rsidRDefault="00072687" w:rsidP="00072687">
            <w:pPr>
              <w:rPr>
                <w:rFonts w:ascii="Times New Roman" w:hAnsi="Times New Roman"/>
                <w:lang w:val="en-GB"/>
              </w:rPr>
            </w:pPr>
            <w:r w:rsidRPr="00072687">
              <w:rPr>
                <w:rFonts w:ascii="Times New Roman" w:hAnsi="Times New Roman"/>
                <w:lang w:val="en-GB"/>
              </w:rPr>
              <w:t>behaviour</w:t>
            </w:r>
            <w:r w:rsidRPr="00072687">
              <w:rPr>
                <w:rFonts w:ascii="Times New Roman" w:hAnsi="Times New Roman"/>
                <w:vertAlign w:val="superscript"/>
                <w:lang w:val="en-GB"/>
              </w:rPr>
              <w:t>b</w:t>
            </w:r>
          </w:p>
        </w:tc>
        <w:tc>
          <w:tcPr>
            <w:tcW w:w="1968" w:type="dxa"/>
          </w:tcPr>
          <w:p w14:paraId="6B95953E" w14:textId="77777777" w:rsidR="00072687" w:rsidRPr="00072687" w:rsidRDefault="00072687" w:rsidP="00072687">
            <w:pPr>
              <w:rPr>
                <w:rFonts w:ascii="Times New Roman" w:hAnsi="Times New Roman"/>
                <w:lang w:val="en-GB"/>
              </w:rPr>
            </w:pPr>
            <w:r w:rsidRPr="00072687">
              <w:rPr>
                <w:rFonts w:ascii="Times New Roman" w:hAnsi="Times New Roman"/>
                <w:lang w:val="en-GB"/>
              </w:rPr>
              <w:t>PCA, orthogonal rotation; and parallel analysis</w:t>
            </w:r>
          </w:p>
        </w:tc>
        <w:tc>
          <w:tcPr>
            <w:tcW w:w="2001" w:type="dxa"/>
          </w:tcPr>
          <w:p w14:paraId="648B6DF9" w14:textId="77777777" w:rsidR="00072687" w:rsidRPr="00072687" w:rsidRDefault="00072687" w:rsidP="00072687">
            <w:pPr>
              <w:rPr>
                <w:rFonts w:ascii="Times New Roman" w:hAnsi="Times New Roman"/>
                <w:lang w:val="en-GB"/>
              </w:rPr>
            </w:pP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(170) = 242.97, </w:t>
            </w:r>
            <w:r w:rsidRPr="00072687">
              <w:rPr>
                <w:rFonts w:ascii="Times New Roman" w:hAnsi="Times New Roman"/>
                <w:i/>
                <w:lang w:val="en-GB"/>
              </w:rPr>
              <w:t>p</w:t>
            </w:r>
            <w:r w:rsidRPr="00072687">
              <w:rPr>
                <w:rFonts w:ascii="Times New Roman" w:hAnsi="Times New Roman"/>
                <w:lang w:val="en-GB"/>
              </w:rPr>
              <w:t xml:space="preserve"> &lt; .001, EVCI = .56 (90% CI .49/.63), RMSEA = .03</w:t>
            </w:r>
          </w:p>
        </w:tc>
        <w:tc>
          <w:tcPr>
            <w:tcW w:w="1843" w:type="dxa"/>
          </w:tcPr>
          <w:p w14:paraId="5406CC70"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Controls </w:t>
            </w:r>
            <w:r w:rsidRPr="00072687">
              <w:rPr>
                <w:rFonts w:ascii="Times New Roman" w:hAnsi="Times New Roman"/>
                <w:i/>
                <w:lang w:val="en-GB"/>
              </w:rPr>
              <w:t>M</w:t>
            </w:r>
            <w:r w:rsidRPr="00072687">
              <w:rPr>
                <w:rFonts w:ascii="Times New Roman" w:hAnsi="Times New Roman"/>
                <w:lang w:val="en-GB"/>
              </w:rPr>
              <w:t xml:space="preserve"> = 7.15 (</w:t>
            </w:r>
            <w:r w:rsidRPr="00072687">
              <w:rPr>
                <w:rFonts w:ascii="Times New Roman" w:hAnsi="Times New Roman"/>
                <w:i/>
                <w:lang w:val="en-GB"/>
              </w:rPr>
              <w:t>SD</w:t>
            </w:r>
            <w:r w:rsidRPr="00072687">
              <w:rPr>
                <w:rFonts w:ascii="Times New Roman" w:hAnsi="Times New Roman"/>
                <w:lang w:val="en-GB"/>
              </w:rPr>
              <w:t xml:space="preserve"> = 4.55)</w:t>
            </w:r>
          </w:p>
          <w:p w14:paraId="23DDBC81" w14:textId="77777777" w:rsidR="00072687" w:rsidRPr="00072687" w:rsidRDefault="00072687" w:rsidP="00072687">
            <w:pPr>
              <w:rPr>
                <w:rFonts w:ascii="Times New Roman" w:hAnsi="Times New Roman"/>
                <w:lang w:val="en-GB"/>
              </w:rPr>
            </w:pPr>
          </w:p>
          <w:p w14:paraId="0C957636"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Ideators </w:t>
            </w:r>
            <w:r w:rsidRPr="00072687">
              <w:rPr>
                <w:rFonts w:ascii="Times New Roman" w:hAnsi="Times New Roman"/>
                <w:i/>
                <w:lang w:val="en-GB"/>
              </w:rPr>
              <w:t>M</w:t>
            </w:r>
            <w:r w:rsidRPr="00072687">
              <w:rPr>
                <w:rFonts w:ascii="Times New Roman" w:hAnsi="Times New Roman"/>
                <w:lang w:val="en-GB"/>
              </w:rPr>
              <w:t xml:space="preserve"> = 11.29 (</w:t>
            </w:r>
            <w:r w:rsidRPr="00072687">
              <w:rPr>
                <w:rFonts w:ascii="Times New Roman" w:hAnsi="Times New Roman"/>
                <w:i/>
                <w:lang w:val="en-GB"/>
              </w:rPr>
              <w:t>SD</w:t>
            </w:r>
            <w:r w:rsidRPr="00072687">
              <w:rPr>
                <w:rFonts w:ascii="Times New Roman" w:hAnsi="Times New Roman"/>
                <w:lang w:val="en-GB"/>
              </w:rPr>
              <w:t xml:space="preserve"> = 5.58)</w:t>
            </w:r>
          </w:p>
          <w:p w14:paraId="5CE4A4D2" w14:textId="77777777" w:rsidR="00072687" w:rsidRPr="00072687" w:rsidRDefault="00072687" w:rsidP="00072687">
            <w:pPr>
              <w:rPr>
                <w:rFonts w:ascii="Times New Roman" w:hAnsi="Times New Roman"/>
                <w:lang w:val="en-GB"/>
              </w:rPr>
            </w:pPr>
          </w:p>
          <w:p w14:paraId="4A93F6C3" w14:textId="77777777" w:rsidR="00072687" w:rsidRPr="00072687" w:rsidRDefault="00072687" w:rsidP="00072687">
            <w:pPr>
              <w:rPr>
                <w:rFonts w:ascii="Times New Roman" w:hAnsi="Times New Roman"/>
                <w:lang w:val="en-GB"/>
              </w:rPr>
            </w:pPr>
            <w:r w:rsidRPr="00072687">
              <w:rPr>
                <w:rFonts w:ascii="Times New Roman" w:hAnsi="Times New Roman"/>
                <w:lang w:val="en-GB"/>
              </w:rPr>
              <w:t>Attempters M = 10.20 (</w:t>
            </w:r>
            <w:r w:rsidRPr="00072687">
              <w:rPr>
                <w:rFonts w:ascii="Times New Roman" w:hAnsi="Times New Roman"/>
                <w:i/>
                <w:lang w:val="en-GB"/>
              </w:rPr>
              <w:t>SD</w:t>
            </w:r>
            <w:r w:rsidRPr="00072687">
              <w:rPr>
                <w:rFonts w:ascii="Times New Roman" w:hAnsi="Times New Roman"/>
                <w:lang w:val="en-GB"/>
              </w:rPr>
              <w:t xml:space="preserve"> = 6.34)</w:t>
            </w:r>
          </w:p>
        </w:tc>
        <w:tc>
          <w:tcPr>
            <w:tcW w:w="1337" w:type="dxa"/>
          </w:tcPr>
          <w:p w14:paraId="296E74F4" w14:textId="77777777" w:rsidR="00072687" w:rsidRPr="00072687" w:rsidRDefault="00072687" w:rsidP="00072687">
            <w:pPr>
              <w:rPr>
                <w:rFonts w:ascii="Times New Roman" w:hAnsi="Times New Roman"/>
                <w:lang w:val="en-GB"/>
              </w:rPr>
            </w:pPr>
            <w:r w:rsidRPr="00072687">
              <w:rPr>
                <w:rFonts w:ascii="Times New Roman" w:hAnsi="Times New Roman"/>
                <w:lang w:val="en-GB"/>
              </w:rPr>
              <w:t>α = .91</w:t>
            </w:r>
          </w:p>
        </w:tc>
      </w:tr>
      <w:tr w:rsidR="00072687" w:rsidRPr="00072687" w14:paraId="2D5AAD11" w14:textId="77777777" w:rsidTr="00FB417A">
        <w:tc>
          <w:tcPr>
            <w:tcW w:w="1271" w:type="dxa"/>
          </w:tcPr>
          <w:p w14:paraId="6C3B0F42" w14:textId="77777777" w:rsidR="00072687" w:rsidRPr="00072687" w:rsidRDefault="00072687" w:rsidP="00072687">
            <w:pPr>
              <w:rPr>
                <w:rFonts w:ascii="Times New Roman" w:hAnsi="Times New Roman"/>
                <w:lang w:val="en-GB"/>
              </w:rPr>
            </w:pPr>
            <w:r w:rsidRPr="00072687">
              <w:rPr>
                <w:rFonts w:ascii="Times New Roman" w:hAnsi="Times New Roman"/>
                <w:lang w:val="en-GB"/>
              </w:rPr>
              <w:t>Nekanda-Trepka et al. (1983)</w:t>
            </w:r>
          </w:p>
        </w:tc>
        <w:tc>
          <w:tcPr>
            <w:tcW w:w="1134" w:type="dxa"/>
          </w:tcPr>
          <w:p w14:paraId="30C53A8F" w14:textId="77777777" w:rsidR="00072687" w:rsidRPr="00072687" w:rsidRDefault="00072687" w:rsidP="00072687">
            <w:pPr>
              <w:rPr>
                <w:rFonts w:ascii="Times New Roman" w:hAnsi="Times New Roman"/>
                <w:lang w:val="en-GB"/>
              </w:rPr>
            </w:pPr>
            <w:r w:rsidRPr="00072687">
              <w:rPr>
                <w:rFonts w:ascii="Times New Roman" w:hAnsi="Times New Roman"/>
                <w:lang w:val="en-GB"/>
              </w:rPr>
              <w:t>5</w:t>
            </w:r>
          </w:p>
          <w:p w14:paraId="196442DD" w14:textId="77777777" w:rsidR="00072687" w:rsidRPr="00072687" w:rsidRDefault="00072687" w:rsidP="00072687">
            <w:pPr>
              <w:rPr>
                <w:rFonts w:ascii="Times New Roman" w:hAnsi="Times New Roman"/>
                <w:lang w:val="en-GB"/>
              </w:rPr>
            </w:pPr>
          </w:p>
          <w:p w14:paraId="3665D3A1"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p>
        </w:tc>
        <w:tc>
          <w:tcPr>
            <w:tcW w:w="2835" w:type="dxa"/>
          </w:tcPr>
          <w:p w14:paraId="7B749BEE" w14:textId="77777777" w:rsidR="00072687" w:rsidRPr="00072687" w:rsidRDefault="00072687" w:rsidP="00072687">
            <w:pPr>
              <w:rPr>
                <w:rFonts w:ascii="Times New Roman" w:hAnsi="Times New Roman"/>
                <w:lang w:val="en-GB"/>
              </w:rPr>
            </w:pPr>
            <w:r w:rsidRPr="00072687">
              <w:rPr>
                <w:rFonts w:ascii="Times New Roman" w:hAnsi="Times New Roman"/>
                <w:lang w:val="en-GB"/>
              </w:rPr>
              <w:t>F1 (Motivation and outcome expectation): 2, 9, 11, 12, 16, 17, 20; F2 (Confidence in the future): 1, 10, 13-15; F3 (Future accomplishment): 5-7; F4 (Trust in the future): 3, 8, 19; F5 (Time perspective): 4, 18.</w:t>
            </w:r>
          </w:p>
        </w:tc>
        <w:tc>
          <w:tcPr>
            <w:tcW w:w="1559" w:type="dxa"/>
          </w:tcPr>
          <w:p w14:paraId="438EEE80" w14:textId="77777777" w:rsidR="00072687" w:rsidRPr="00072687" w:rsidRDefault="00072687" w:rsidP="00072687">
            <w:pPr>
              <w:rPr>
                <w:rFonts w:ascii="Times New Roman" w:hAnsi="Times New Roman"/>
                <w:lang w:val="en-GB"/>
              </w:rPr>
            </w:pPr>
            <w:r w:rsidRPr="00072687">
              <w:rPr>
                <w:rFonts w:ascii="Times New Roman" w:hAnsi="Times New Roman"/>
                <w:vertAlign w:val="superscript"/>
                <w:lang w:val="en-GB"/>
              </w:rPr>
              <w:t>b</w:t>
            </w:r>
            <w:r w:rsidRPr="00072687">
              <w:rPr>
                <w:rFonts w:ascii="Times New Roman" w:hAnsi="Times New Roman"/>
                <w:lang w:val="en-GB"/>
              </w:rPr>
              <w:t>86 patients with depression</w:t>
            </w:r>
          </w:p>
        </w:tc>
        <w:tc>
          <w:tcPr>
            <w:tcW w:w="1968" w:type="dxa"/>
          </w:tcPr>
          <w:p w14:paraId="5D6073D9" w14:textId="77777777" w:rsidR="00072687" w:rsidRPr="00072687" w:rsidRDefault="00072687" w:rsidP="00072687">
            <w:pPr>
              <w:rPr>
                <w:rFonts w:ascii="Times New Roman" w:hAnsi="Times New Roman"/>
                <w:lang w:val="en-GB"/>
              </w:rPr>
            </w:pPr>
            <w:r w:rsidRPr="00072687">
              <w:rPr>
                <w:rFonts w:ascii="Times New Roman" w:hAnsi="Times New Roman"/>
                <w:lang w:val="en-GB"/>
              </w:rPr>
              <w:t>PCA, varimax rotation</w:t>
            </w:r>
          </w:p>
        </w:tc>
        <w:tc>
          <w:tcPr>
            <w:tcW w:w="2001" w:type="dxa"/>
          </w:tcPr>
          <w:p w14:paraId="58493362"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843" w:type="dxa"/>
          </w:tcPr>
          <w:p w14:paraId="0B45117E" w14:textId="77777777" w:rsidR="00072687" w:rsidRPr="00072687" w:rsidRDefault="00072687" w:rsidP="00072687">
            <w:pPr>
              <w:rPr>
                <w:rFonts w:ascii="Times New Roman" w:hAnsi="Times New Roman"/>
                <w:lang w:val="en-GB"/>
              </w:rPr>
            </w:pPr>
            <w:r w:rsidRPr="00072687">
              <w:rPr>
                <w:rFonts w:ascii="Times New Roman" w:hAnsi="Times New Roman"/>
                <w:i/>
                <w:lang w:val="en-GB"/>
              </w:rPr>
              <w:t>M</w:t>
            </w:r>
            <w:r w:rsidRPr="00072687">
              <w:rPr>
                <w:rFonts w:ascii="Times New Roman" w:hAnsi="Times New Roman"/>
                <w:lang w:val="en-GB"/>
              </w:rPr>
              <w:t xml:space="preserve"> = 13.05, </w:t>
            </w:r>
            <w:r w:rsidRPr="00072687">
              <w:rPr>
                <w:rFonts w:ascii="Times New Roman" w:hAnsi="Times New Roman"/>
                <w:i/>
                <w:lang w:val="en-GB"/>
              </w:rPr>
              <w:t>SD</w:t>
            </w:r>
            <w:r w:rsidRPr="00072687">
              <w:rPr>
                <w:rFonts w:ascii="Times New Roman" w:hAnsi="Times New Roman"/>
                <w:lang w:val="en-GB"/>
              </w:rPr>
              <w:t xml:space="preserve"> = 5.17</w:t>
            </w:r>
          </w:p>
        </w:tc>
        <w:tc>
          <w:tcPr>
            <w:tcW w:w="1337" w:type="dxa"/>
          </w:tcPr>
          <w:p w14:paraId="73BCCEE9"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r>
      <w:tr w:rsidR="00072687" w:rsidRPr="00072687" w14:paraId="0D72BAF7" w14:textId="77777777" w:rsidTr="00FB417A">
        <w:tc>
          <w:tcPr>
            <w:tcW w:w="1271" w:type="dxa"/>
          </w:tcPr>
          <w:p w14:paraId="0AAE38B9"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Ward &amp; Thomas (1985) </w:t>
            </w:r>
          </w:p>
        </w:tc>
        <w:tc>
          <w:tcPr>
            <w:tcW w:w="1134" w:type="dxa"/>
          </w:tcPr>
          <w:p w14:paraId="58C2D8FD" w14:textId="77777777" w:rsidR="00072687" w:rsidRPr="00072687" w:rsidRDefault="00072687" w:rsidP="00072687">
            <w:pPr>
              <w:rPr>
                <w:rFonts w:ascii="Times New Roman" w:hAnsi="Times New Roman"/>
                <w:lang w:val="en-GB"/>
              </w:rPr>
            </w:pPr>
            <w:r w:rsidRPr="00072687">
              <w:rPr>
                <w:rFonts w:ascii="Times New Roman" w:hAnsi="Times New Roman"/>
                <w:lang w:val="en-GB"/>
              </w:rPr>
              <w:t>1</w:t>
            </w:r>
          </w:p>
          <w:p w14:paraId="460B3C33" w14:textId="77777777" w:rsidR="00072687" w:rsidRPr="00072687" w:rsidRDefault="00072687" w:rsidP="00072687">
            <w:pPr>
              <w:rPr>
                <w:rFonts w:ascii="Times New Roman" w:hAnsi="Times New Roman"/>
                <w:lang w:val="en-GB"/>
              </w:rPr>
            </w:pPr>
          </w:p>
          <w:p w14:paraId="381145A6"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r w:rsidRPr="00072687">
              <w:rPr>
                <w:rFonts w:ascii="Times New Roman" w:hAnsi="Times New Roman"/>
                <w:vertAlign w:val="superscript"/>
                <w:lang w:val="en-GB"/>
              </w:rPr>
              <w:t xml:space="preserve"> c</w:t>
            </w:r>
          </w:p>
        </w:tc>
        <w:tc>
          <w:tcPr>
            <w:tcW w:w="2835" w:type="dxa"/>
          </w:tcPr>
          <w:p w14:paraId="09A9B1F9" w14:textId="77777777" w:rsidR="00072687" w:rsidRPr="00072687" w:rsidRDefault="00072687" w:rsidP="00072687">
            <w:pPr>
              <w:rPr>
                <w:rFonts w:ascii="Times New Roman" w:hAnsi="Times New Roman"/>
                <w:vertAlign w:val="superscript"/>
                <w:lang w:val="en-GB"/>
              </w:rPr>
            </w:pPr>
            <w:r w:rsidRPr="00072687">
              <w:rPr>
                <w:rFonts w:ascii="Times New Roman" w:hAnsi="Times New Roman"/>
                <w:vertAlign w:val="superscript"/>
                <w:lang w:val="en-GB"/>
              </w:rPr>
              <w:t>N/A</w:t>
            </w:r>
          </w:p>
        </w:tc>
        <w:tc>
          <w:tcPr>
            <w:tcW w:w="1559" w:type="dxa"/>
          </w:tcPr>
          <w:p w14:paraId="4E1D4791" w14:textId="77777777" w:rsidR="00072687" w:rsidRPr="00072687" w:rsidRDefault="00072687" w:rsidP="00072687">
            <w:pPr>
              <w:rPr>
                <w:rFonts w:ascii="Times New Roman" w:hAnsi="Times New Roman"/>
                <w:vertAlign w:val="superscript"/>
                <w:lang w:val="en-GB"/>
              </w:rPr>
            </w:pPr>
            <w:r w:rsidRPr="00072687">
              <w:rPr>
                <w:rFonts w:ascii="Times New Roman" w:hAnsi="Times New Roman"/>
                <w:lang w:val="en-GB"/>
              </w:rPr>
              <w:t>197 University students</w:t>
            </w:r>
          </w:p>
        </w:tc>
        <w:tc>
          <w:tcPr>
            <w:tcW w:w="1968" w:type="dxa"/>
          </w:tcPr>
          <w:p w14:paraId="544F62A9"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PCA, oblique rotation </w:t>
            </w:r>
          </w:p>
        </w:tc>
        <w:tc>
          <w:tcPr>
            <w:tcW w:w="2001" w:type="dxa"/>
          </w:tcPr>
          <w:p w14:paraId="0488D732"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843" w:type="dxa"/>
          </w:tcPr>
          <w:p w14:paraId="10B45EED"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337" w:type="dxa"/>
          </w:tcPr>
          <w:p w14:paraId="72AA61B1"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r>
      <w:tr w:rsidR="00072687" w:rsidRPr="00072687" w14:paraId="6B963AD5" w14:textId="77777777" w:rsidTr="00FB417A">
        <w:tc>
          <w:tcPr>
            <w:tcW w:w="1271" w:type="dxa"/>
          </w:tcPr>
          <w:p w14:paraId="057B4C5B" w14:textId="77777777" w:rsidR="00072687" w:rsidRPr="00072687" w:rsidRDefault="00072687" w:rsidP="00072687">
            <w:pPr>
              <w:rPr>
                <w:rFonts w:ascii="Times New Roman" w:hAnsi="Times New Roman"/>
                <w:lang w:val="en-GB"/>
              </w:rPr>
            </w:pPr>
            <w:r w:rsidRPr="00072687">
              <w:rPr>
                <w:rFonts w:ascii="Times New Roman" w:hAnsi="Times New Roman"/>
                <w:lang w:val="en-GB"/>
              </w:rPr>
              <w:t>Chang et al. (1994)</w:t>
            </w:r>
          </w:p>
        </w:tc>
        <w:tc>
          <w:tcPr>
            <w:tcW w:w="1134" w:type="dxa"/>
          </w:tcPr>
          <w:p w14:paraId="662D027E" w14:textId="77777777" w:rsidR="00072687" w:rsidRPr="00072687" w:rsidRDefault="00072687" w:rsidP="00072687">
            <w:pPr>
              <w:rPr>
                <w:rFonts w:ascii="Times New Roman" w:hAnsi="Times New Roman"/>
                <w:lang w:val="en-GB"/>
              </w:rPr>
            </w:pPr>
            <w:r w:rsidRPr="00072687">
              <w:rPr>
                <w:rFonts w:ascii="Times New Roman" w:hAnsi="Times New Roman"/>
                <w:lang w:val="en-GB"/>
              </w:rPr>
              <w:t>1</w:t>
            </w:r>
          </w:p>
          <w:p w14:paraId="67C587E5" w14:textId="77777777" w:rsidR="00072687" w:rsidRPr="00072687" w:rsidRDefault="00072687" w:rsidP="00072687">
            <w:pPr>
              <w:rPr>
                <w:rFonts w:ascii="Times New Roman" w:hAnsi="Times New Roman"/>
                <w:lang w:val="en-GB"/>
              </w:rPr>
            </w:pPr>
          </w:p>
          <w:p w14:paraId="1FFB3A27"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p>
        </w:tc>
        <w:tc>
          <w:tcPr>
            <w:tcW w:w="2835" w:type="dxa"/>
          </w:tcPr>
          <w:p w14:paraId="03F2BB78" w14:textId="77777777" w:rsidR="00072687" w:rsidRPr="00072687" w:rsidRDefault="00072687" w:rsidP="00072687">
            <w:pPr>
              <w:rPr>
                <w:rFonts w:ascii="Times New Roman" w:hAnsi="Times New Roman"/>
                <w:lang w:val="en-GB"/>
              </w:rPr>
            </w:pPr>
            <w:r w:rsidRPr="00072687">
              <w:rPr>
                <w:rFonts w:ascii="Times New Roman" w:hAnsi="Times New Roman"/>
                <w:vertAlign w:val="superscript"/>
                <w:lang w:val="en-GB"/>
              </w:rPr>
              <w:t>N/A</w:t>
            </w:r>
          </w:p>
        </w:tc>
        <w:tc>
          <w:tcPr>
            <w:tcW w:w="1559" w:type="dxa"/>
          </w:tcPr>
          <w:p w14:paraId="120EA125" w14:textId="77777777" w:rsidR="00072687" w:rsidRPr="00072687" w:rsidRDefault="00072687" w:rsidP="00072687">
            <w:pPr>
              <w:rPr>
                <w:rFonts w:ascii="Times New Roman" w:hAnsi="Times New Roman"/>
                <w:lang w:val="en-GB"/>
              </w:rPr>
            </w:pPr>
            <w:r w:rsidRPr="00072687">
              <w:rPr>
                <w:rFonts w:ascii="Times New Roman" w:hAnsi="Times New Roman"/>
                <w:lang w:val="en-GB"/>
              </w:rPr>
              <w:t>389 US UG psychology students</w:t>
            </w:r>
          </w:p>
        </w:tc>
        <w:tc>
          <w:tcPr>
            <w:tcW w:w="1968" w:type="dxa"/>
          </w:tcPr>
          <w:p w14:paraId="5648C4E8" w14:textId="77777777" w:rsidR="00072687" w:rsidRPr="00072687" w:rsidRDefault="00072687" w:rsidP="00072687">
            <w:pPr>
              <w:rPr>
                <w:rFonts w:ascii="Times New Roman" w:hAnsi="Times New Roman"/>
                <w:lang w:val="en-GB"/>
              </w:rPr>
            </w:pPr>
            <w:r w:rsidRPr="00072687">
              <w:rPr>
                <w:rFonts w:ascii="Times New Roman" w:hAnsi="Times New Roman"/>
                <w:lang w:val="en-GB"/>
              </w:rPr>
              <w:t>Unweighted least squares, oblique; CFA based on all positively and negatively phased items</w:t>
            </w:r>
          </w:p>
        </w:tc>
        <w:tc>
          <w:tcPr>
            <w:tcW w:w="2001" w:type="dxa"/>
          </w:tcPr>
          <w:p w14:paraId="40B6E886" w14:textId="77777777" w:rsidR="00072687" w:rsidRPr="00072687" w:rsidRDefault="00072687" w:rsidP="00072687">
            <w:pPr>
              <w:rPr>
                <w:rFonts w:ascii="Times New Roman" w:hAnsi="Times New Roman"/>
                <w:lang w:val="en-GB"/>
              </w:rPr>
            </w:pP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(169) = 147.90, </w:t>
            </w:r>
            <w:r w:rsidRPr="00072687">
              <w:rPr>
                <w:rFonts w:ascii="Times New Roman" w:hAnsi="Times New Roman"/>
                <w:i/>
                <w:lang w:val="en-GB"/>
              </w:rPr>
              <w:t>p</w:t>
            </w:r>
            <w:r w:rsidRPr="00072687">
              <w:rPr>
                <w:rFonts w:ascii="Times New Roman" w:hAnsi="Times New Roman"/>
                <w:lang w:val="en-GB"/>
              </w:rPr>
              <w:t xml:space="preserve"> = .88, GFI = .98</w:t>
            </w:r>
          </w:p>
        </w:tc>
        <w:tc>
          <w:tcPr>
            <w:tcW w:w="1843" w:type="dxa"/>
          </w:tcPr>
          <w:p w14:paraId="44033A44"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337" w:type="dxa"/>
          </w:tcPr>
          <w:p w14:paraId="4ADF1786" w14:textId="77777777" w:rsidR="00072687" w:rsidRPr="00072687" w:rsidRDefault="00072687" w:rsidP="00072687">
            <w:pPr>
              <w:rPr>
                <w:rFonts w:ascii="Times New Roman" w:hAnsi="Times New Roman"/>
                <w:lang w:val="en-GB"/>
              </w:rPr>
            </w:pPr>
            <w:r w:rsidRPr="00072687">
              <w:rPr>
                <w:rFonts w:ascii="Times New Roman" w:hAnsi="Times New Roman"/>
                <w:lang w:val="en-GB"/>
              </w:rPr>
              <w:t>α = .85</w:t>
            </w:r>
          </w:p>
        </w:tc>
      </w:tr>
      <w:tr w:rsidR="00072687" w:rsidRPr="00072687" w14:paraId="054200BC" w14:textId="77777777" w:rsidTr="00FB417A">
        <w:tc>
          <w:tcPr>
            <w:tcW w:w="1271" w:type="dxa"/>
          </w:tcPr>
          <w:p w14:paraId="7D5BDE55"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Young et al. (1992)</w:t>
            </w:r>
          </w:p>
        </w:tc>
        <w:tc>
          <w:tcPr>
            <w:tcW w:w="1134" w:type="dxa"/>
          </w:tcPr>
          <w:p w14:paraId="486D64E1" w14:textId="77777777" w:rsidR="00072687" w:rsidRPr="00072687" w:rsidRDefault="00072687" w:rsidP="00072687">
            <w:pPr>
              <w:rPr>
                <w:rFonts w:ascii="Times New Roman" w:hAnsi="Times New Roman"/>
                <w:lang w:val="en-GB"/>
              </w:rPr>
            </w:pPr>
            <w:r w:rsidRPr="00072687">
              <w:rPr>
                <w:rFonts w:ascii="Times New Roman" w:hAnsi="Times New Roman"/>
                <w:lang w:val="en-GB"/>
              </w:rPr>
              <w:t>1</w:t>
            </w:r>
          </w:p>
          <w:p w14:paraId="27C3EB46"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p>
          <w:p w14:paraId="2225A69C" w14:textId="77777777" w:rsidR="00072687" w:rsidRPr="00072687" w:rsidRDefault="00072687" w:rsidP="00072687">
            <w:pPr>
              <w:rPr>
                <w:rFonts w:ascii="Times New Roman" w:hAnsi="Times New Roman"/>
                <w:lang w:val="en-GB"/>
              </w:rPr>
            </w:pPr>
          </w:p>
        </w:tc>
        <w:tc>
          <w:tcPr>
            <w:tcW w:w="2835" w:type="dxa"/>
          </w:tcPr>
          <w:p w14:paraId="197581C5" w14:textId="77777777" w:rsidR="00072687" w:rsidRPr="00072687" w:rsidRDefault="00072687" w:rsidP="00072687">
            <w:pPr>
              <w:rPr>
                <w:rFonts w:ascii="Times New Roman" w:hAnsi="Times New Roman"/>
                <w:lang w:val="en-GB"/>
              </w:rPr>
            </w:pPr>
            <w:r w:rsidRPr="00072687">
              <w:rPr>
                <w:rFonts w:ascii="Times New Roman" w:hAnsi="Times New Roman"/>
                <w:vertAlign w:val="superscript"/>
                <w:lang w:val="en-GB"/>
              </w:rPr>
              <w:t>N/A</w:t>
            </w:r>
          </w:p>
        </w:tc>
        <w:tc>
          <w:tcPr>
            <w:tcW w:w="1559" w:type="dxa"/>
          </w:tcPr>
          <w:p w14:paraId="4C0026E7"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Sample 1: 730 US psychiatric patients. </w:t>
            </w:r>
          </w:p>
          <w:p w14:paraId="3CE13892" w14:textId="77777777" w:rsidR="00072687" w:rsidRPr="00072687" w:rsidRDefault="00072687" w:rsidP="00072687">
            <w:pPr>
              <w:rPr>
                <w:rFonts w:ascii="Times New Roman" w:hAnsi="Times New Roman"/>
                <w:lang w:val="en-GB"/>
              </w:rPr>
            </w:pPr>
            <w:r w:rsidRPr="00072687">
              <w:rPr>
                <w:rFonts w:ascii="Times New Roman" w:hAnsi="Times New Roman"/>
                <w:lang w:val="en-GB"/>
              </w:rPr>
              <w:t>Sample 2: 257 mixture of US patients and students</w:t>
            </w:r>
          </w:p>
        </w:tc>
        <w:tc>
          <w:tcPr>
            <w:tcW w:w="1968" w:type="dxa"/>
          </w:tcPr>
          <w:p w14:paraId="27440BE9" w14:textId="77777777" w:rsidR="00072687" w:rsidRPr="00072687" w:rsidRDefault="00072687" w:rsidP="00072687">
            <w:pPr>
              <w:rPr>
                <w:rFonts w:ascii="Times New Roman" w:hAnsi="Times New Roman"/>
                <w:lang w:val="en-GB"/>
              </w:rPr>
            </w:pPr>
            <w:r w:rsidRPr="00072687">
              <w:rPr>
                <w:rFonts w:ascii="Times New Roman" w:hAnsi="Times New Roman"/>
                <w:lang w:val="en-GB"/>
              </w:rPr>
              <w:t>Two-parameter maximum likelihood item-response model</w:t>
            </w:r>
          </w:p>
        </w:tc>
        <w:tc>
          <w:tcPr>
            <w:tcW w:w="2001" w:type="dxa"/>
          </w:tcPr>
          <w:p w14:paraId="7889BF6F"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Sample 1: </w:t>
            </w: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bCs/>
                <w:iCs/>
                <w:lang w:val="en-US"/>
              </w:rPr>
              <w:t>(19)</w:t>
            </w:r>
            <w:r w:rsidRPr="00072687">
              <w:rPr>
                <w:rFonts w:ascii="Times New Roman" w:hAnsi="Times New Roman"/>
                <w:lang w:val="en-GB"/>
              </w:rPr>
              <w:t xml:space="preserve"> = 193.60, </w:t>
            </w:r>
            <w:r w:rsidRPr="00072687">
              <w:rPr>
                <w:rFonts w:ascii="Times New Roman" w:hAnsi="Times New Roman"/>
                <w:i/>
                <w:lang w:val="en-GB"/>
              </w:rPr>
              <w:t>p</w:t>
            </w:r>
            <w:r w:rsidRPr="00072687">
              <w:rPr>
                <w:rFonts w:ascii="Times New Roman" w:hAnsi="Times New Roman"/>
                <w:lang w:val="en-GB"/>
              </w:rPr>
              <w:t xml:space="preserve">  &lt;.005, GFI = .98</w:t>
            </w:r>
          </w:p>
          <w:p w14:paraId="578204B4" w14:textId="77777777" w:rsidR="00072687" w:rsidRPr="00072687" w:rsidRDefault="00072687" w:rsidP="00072687">
            <w:pPr>
              <w:rPr>
                <w:rFonts w:ascii="Times New Roman" w:hAnsi="Times New Roman"/>
                <w:lang w:val="en-GB"/>
              </w:rPr>
            </w:pPr>
          </w:p>
          <w:p w14:paraId="31FB3F23"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Sample 2: </w:t>
            </w: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bCs/>
                <w:iCs/>
                <w:lang w:val="en-US"/>
              </w:rPr>
              <w:t>(19)</w:t>
            </w:r>
            <w:r w:rsidRPr="00072687">
              <w:rPr>
                <w:rFonts w:ascii="Times New Roman" w:hAnsi="Times New Roman"/>
                <w:lang w:val="en-GB"/>
              </w:rPr>
              <w:t xml:space="preserve"> = 125.8, </w:t>
            </w:r>
            <w:r w:rsidRPr="00072687">
              <w:rPr>
                <w:rFonts w:ascii="Times New Roman" w:hAnsi="Times New Roman"/>
                <w:i/>
                <w:lang w:val="en-GB"/>
              </w:rPr>
              <w:t>p</w:t>
            </w:r>
            <w:r w:rsidRPr="00072687">
              <w:rPr>
                <w:rFonts w:ascii="Times New Roman" w:hAnsi="Times New Roman"/>
                <w:lang w:val="en-GB"/>
              </w:rPr>
              <w:t xml:space="preserve"> &lt;.005, GFI = .98</w:t>
            </w:r>
          </w:p>
        </w:tc>
        <w:tc>
          <w:tcPr>
            <w:tcW w:w="1843" w:type="dxa"/>
          </w:tcPr>
          <w:p w14:paraId="0EB20213"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Sample 1: </w:t>
            </w:r>
            <w:r w:rsidRPr="00072687">
              <w:rPr>
                <w:rFonts w:ascii="Times New Roman" w:hAnsi="Times New Roman"/>
                <w:i/>
                <w:lang w:val="en-GB"/>
              </w:rPr>
              <w:t xml:space="preserve">M </w:t>
            </w:r>
            <w:r w:rsidRPr="00072687">
              <w:rPr>
                <w:rFonts w:ascii="Times New Roman" w:hAnsi="Times New Roman"/>
                <w:lang w:val="en-GB"/>
              </w:rPr>
              <w:t>= 6.28 (</w:t>
            </w:r>
            <w:r w:rsidRPr="00072687">
              <w:rPr>
                <w:rFonts w:ascii="Times New Roman" w:hAnsi="Times New Roman"/>
                <w:i/>
                <w:lang w:val="en-GB"/>
              </w:rPr>
              <w:t>SD</w:t>
            </w:r>
            <w:r w:rsidRPr="00072687">
              <w:rPr>
                <w:rFonts w:ascii="Times New Roman" w:hAnsi="Times New Roman"/>
                <w:lang w:val="en-GB"/>
              </w:rPr>
              <w:t xml:space="preserve"> = 5.52)</w:t>
            </w:r>
          </w:p>
          <w:p w14:paraId="5E065D01" w14:textId="77777777" w:rsidR="00072687" w:rsidRPr="00072687" w:rsidRDefault="00072687" w:rsidP="00072687">
            <w:pPr>
              <w:rPr>
                <w:rFonts w:ascii="Times New Roman" w:hAnsi="Times New Roman"/>
                <w:lang w:val="en-GB"/>
              </w:rPr>
            </w:pPr>
          </w:p>
          <w:p w14:paraId="352AE1DB"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Sample 2: </w:t>
            </w:r>
            <w:r w:rsidRPr="00072687">
              <w:rPr>
                <w:rFonts w:ascii="Times New Roman" w:hAnsi="Times New Roman"/>
                <w:i/>
                <w:lang w:val="en-GB"/>
              </w:rPr>
              <w:t>M</w:t>
            </w:r>
            <w:r w:rsidRPr="00072687">
              <w:rPr>
                <w:rFonts w:ascii="Times New Roman" w:hAnsi="Times New Roman"/>
                <w:lang w:val="en-GB"/>
              </w:rPr>
              <w:t xml:space="preserve"> = 7.00 (</w:t>
            </w:r>
            <w:r w:rsidRPr="00072687">
              <w:rPr>
                <w:rFonts w:ascii="Times New Roman" w:hAnsi="Times New Roman"/>
                <w:i/>
                <w:lang w:val="en-GB"/>
              </w:rPr>
              <w:t>SD</w:t>
            </w:r>
            <w:r w:rsidRPr="00072687">
              <w:rPr>
                <w:rFonts w:ascii="Times New Roman" w:hAnsi="Times New Roman"/>
                <w:lang w:val="en-GB"/>
              </w:rPr>
              <w:t xml:space="preserve"> = 5.80</w:t>
            </w:r>
          </w:p>
        </w:tc>
        <w:tc>
          <w:tcPr>
            <w:tcW w:w="1337" w:type="dxa"/>
          </w:tcPr>
          <w:p w14:paraId="49275704" w14:textId="77777777" w:rsidR="00072687" w:rsidRPr="00072687" w:rsidRDefault="00072687" w:rsidP="00072687">
            <w:pPr>
              <w:rPr>
                <w:rFonts w:ascii="Times New Roman" w:hAnsi="Times New Roman"/>
                <w:lang w:val="en-GB"/>
              </w:rPr>
            </w:pPr>
            <w:r w:rsidRPr="00072687">
              <w:rPr>
                <w:rFonts w:ascii="Times New Roman" w:hAnsi="Times New Roman"/>
                <w:lang w:val="en-GB"/>
              </w:rPr>
              <w:t>α = .92</w:t>
            </w:r>
          </w:p>
        </w:tc>
      </w:tr>
      <w:tr w:rsidR="00072687" w:rsidRPr="00072687" w14:paraId="0452430C" w14:textId="77777777" w:rsidTr="00FB417A">
        <w:tc>
          <w:tcPr>
            <w:tcW w:w="1271" w:type="dxa"/>
          </w:tcPr>
          <w:p w14:paraId="5022DC53" w14:textId="77777777" w:rsidR="00072687" w:rsidRPr="00072687" w:rsidRDefault="00072687" w:rsidP="00072687">
            <w:pPr>
              <w:rPr>
                <w:rFonts w:ascii="Times New Roman" w:hAnsi="Times New Roman"/>
                <w:lang w:val="en-GB"/>
              </w:rPr>
            </w:pPr>
            <w:r w:rsidRPr="00072687">
              <w:rPr>
                <w:rFonts w:ascii="Times New Roman" w:hAnsi="Times New Roman"/>
                <w:lang w:val="en-GB"/>
              </w:rPr>
              <w:t>Mystakidou et al. (2008)</w:t>
            </w:r>
          </w:p>
        </w:tc>
        <w:tc>
          <w:tcPr>
            <w:tcW w:w="1134" w:type="dxa"/>
          </w:tcPr>
          <w:p w14:paraId="646B468C"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1 </w:t>
            </w:r>
          </w:p>
          <w:p w14:paraId="027E665E" w14:textId="77777777" w:rsidR="00072687" w:rsidRPr="00072687" w:rsidRDefault="00072687" w:rsidP="00072687">
            <w:pPr>
              <w:rPr>
                <w:rFonts w:ascii="Times New Roman" w:hAnsi="Times New Roman"/>
                <w:lang w:val="en-GB"/>
              </w:rPr>
            </w:pPr>
          </w:p>
          <w:p w14:paraId="4629E124" w14:textId="77777777" w:rsidR="00072687" w:rsidRPr="00072687" w:rsidRDefault="00072687" w:rsidP="00072687">
            <w:pPr>
              <w:rPr>
                <w:rFonts w:ascii="Times New Roman" w:hAnsi="Times New Roman"/>
                <w:lang w:val="en-GB"/>
              </w:rPr>
            </w:pPr>
            <w:r w:rsidRPr="00072687">
              <w:rPr>
                <w:rFonts w:ascii="Times New Roman" w:hAnsi="Times New Roman"/>
                <w:lang w:val="en-GB"/>
              </w:rPr>
              <w:t>12 items</w:t>
            </w:r>
          </w:p>
        </w:tc>
        <w:tc>
          <w:tcPr>
            <w:tcW w:w="2835" w:type="dxa"/>
          </w:tcPr>
          <w:p w14:paraId="4FAEF660" w14:textId="77777777" w:rsidR="00072687" w:rsidRPr="00072687" w:rsidRDefault="00072687" w:rsidP="00072687">
            <w:pPr>
              <w:rPr>
                <w:rFonts w:ascii="Times New Roman" w:hAnsi="Times New Roman"/>
                <w:lang w:val="en-GB"/>
              </w:rPr>
            </w:pPr>
            <w:r w:rsidRPr="00072687">
              <w:rPr>
                <w:rFonts w:ascii="Times New Roman" w:hAnsi="Times New Roman"/>
                <w:lang w:val="en-GB"/>
              </w:rPr>
              <w:t>1, 3, 7, 9, 11–15, 17–19</w:t>
            </w:r>
          </w:p>
        </w:tc>
        <w:tc>
          <w:tcPr>
            <w:tcW w:w="1559" w:type="dxa"/>
          </w:tcPr>
          <w:p w14:paraId="062E989F" w14:textId="77777777" w:rsidR="00072687" w:rsidRPr="00072687" w:rsidRDefault="00072687" w:rsidP="00072687">
            <w:pPr>
              <w:rPr>
                <w:rFonts w:ascii="Times New Roman" w:hAnsi="Times New Roman"/>
                <w:lang w:val="en-GB"/>
              </w:rPr>
            </w:pPr>
            <w:r w:rsidRPr="00072687">
              <w:rPr>
                <w:rFonts w:ascii="Times New Roman" w:hAnsi="Times New Roman"/>
                <w:lang w:val="en-GB"/>
              </w:rPr>
              <w:t>112 Greek cancer patients</w:t>
            </w:r>
          </w:p>
        </w:tc>
        <w:tc>
          <w:tcPr>
            <w:tcW w:w="1968" w:type="dxa"/>
          </w:tcPr>
          <w:p w14:paraId="44A1B3C6" w14:textId="77777777" w:rsidR="00072687" w:rsidRPr="00072687" w:rsidRDefault="00072687" w:rsidP="00072687">
            <w:pPr>
              <w:rPr>
                <w:rFonts w:ascii="Times New Roman" w:hAnsi="Times New Roman"/>
                <w:lang w:val="en-GB"/>
              </w:rPr>
            </w:pPr>
            <w:r w:rsidRPr="00072687">
              <w:rPr>
                <w:rFonts w:ascii="Times New Roman" w:hAnsi="Times New Roman"/>
                <w:lang w:val="en-GB"/>
              </w:rPr>
              <w:t>PCA with varimax rotation &amp; Kaiser-Guttman criterion</w:t>
            </w:r>
          </w:p>
        </w:tc>
        <w:tc>
          <w:tcPr>
            <w:tcW w:w="2001" w:type="dxa"/>
          </w:tcPr>
          <w:p w14:paraId="0A7A8C9F"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843" w:type="dxa"/>
          </w:tcPr>
          <w:p w14:paraId="1A717380"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337" w:type="dxa"/>
          </w:tcPr>
          <w:p w14:paraId="0D68B0C6" w14:textId="77777777" w:rsidR="00072687" w:rsidRPr="00072687" w:rsidRDefault="00072687" w:rsidP="00072687">
            <w:pPr>
              <w:rPr>
                <w:rFonts w:ascii="Times New Roman" w:hAnsi="Times New Roman"/>
                <w:lang w:val="en-GB"/>
              </w:rPr>
            </w:pPr>
            <w:r w:rsidRPr="00072687">
              <w:rPr>
                <w:rFonts w:ascii="Times New Roman" w:hAnsi="Times New Roman"/>
                <w:lang w:val="en-GB"/>
              </w:rPr>
              <w:t>α. = 94</w:t>
            </w:r>
          </w:p>
        </w:tc>
      </w:tr>
      <w:tr w:rsidR="00072687" w:rsidRPr="00072687" w14:paraId="57F95C57" w14:textId="77777777" w:rsidTr="00FB417A">
        <w:tc>
          <w:tcPr>
            <w:tcW w:w="1271" w:type="dxa"/>
          </w:tcPr>
          <w:p w14:paraId="62E2CFCA" w14:textId="77777777" w:rsidR="00072687" w:rsidRPr="00072687" w:rsidRDefault="00072687" w:rsidP="00072687">
            <w:pPr>
              <w:rPr>
                <w:rFonts w:ascii="Times New Roman" w:hAnsi="Times New Roman"/>
                <w:lang w:val="en-GB"/>
              </w:rPr>
            </w:pPr>
            <w:r w:rsidRPr="00072687">
              <w:rPr>
                <w:rFonts w:ascii="Times New Roman" w:hAnsi="Times New Roman"/>
                <w:lang w:val="en-GB"/>
              </w:rPr>
              <w:t>Aish &amp; Wasserman (2001)</w:t>
            </w:r>
          </w:p>
        </w:tc>
        <w:tc>
          <w:tcPr>
            <w:tcW w:w="1134" w:type="dxa"/>
          </w:tcPr>
          <w:p w14:paraId="324A6D92" w14:textId="77777777" w:rsidR="00072687" w:rsidRPr="00072687" w:rsidRDefault="00072687" w:rsidP="00072687">
            <w:pPr>
              <w:rPr>
                <w:rFonts w:ascii="Times New Roman" w:hAnsi="Times New Roman"/>
                <w:lang w:val="en-GB"/>
              </w:rPr>
            </w:pPr>
            <w:r w:rsidRPr="00072687">
              <w:rPr>
                <w:rFonts w:ascii="Times New Roman" w:hAnsi="Times New Roman"/>
                <w:lang w:val="en-GB"/>
              </w:rPr>
              <w:t>1</w:t>
            </w:r>
          </w:p>
          <w:p w14:paraId="6C5A572C" w14:textId="77777777" w:rsidR="00072687" w:rsidRPr="00072687" w:rsidRDefault="00072687" w:rsidP="00072687">
            <w:pPr>
              <w:rPr>
                <w:rFonts w:ascii="Times New Roman" w:hAnsi="Times New Roman"/>
                <w:lang w:val="en-GB"/>
              </w:rPr>
            </w:pPr>
          </w:p>
          <w:p w14:paraId="60CF2AB8" w14:textId="77777777" w:rsidR="00072687" w:rsidRPr="00072687" w:rsidRDefault="00072687" w:rsidP="00072687">
            <w:pPr>
              <w:rPr>
                <w:rFonts w:ascii="Times New Roman" w:hAnsi="Times New Roman"/>
                <w:lang w:val="en-GB"/>
              </w:rPr>
            </w:pPr>
            <w:r w:rsidRPr="00072687">
              <w:rPr>
                <w:rFonts w:ascii="Times New Roman" w:hAnsi="Times New Roman"/>
                <w:lang w:val="en-GB"/>
              </w:rPr>
              <w:t>4 items</w:t>
            </w:r>
          </w:p>
        </w:tc>
        <w:tc>
          <w:tcPr>
            <w:tcW w:w="2835" w:type="dxa"/>
          </w:tcPr>
          <w:p w14:paraId="06A6B8E0" w14:textId="77777777" w:rsidR="00072687" w:rsidRPr="00072687" w:rsidRDefault="00072687" w:rsidP="00072687">
            <w:pPr>
              <w:rPr>
                <w:rFonts w:ascii="Times New Roman" w:hAnsi="Times New Roman"/>
                <w:lang w:val="en-GB"/>
              </w:rPr>
            </w:pPr>
            <w:r w:rsidRPr="00072687">
              <w:rPr>
                <w:rFonts w:ascii="Times New Roman" w:hAnsi="Times New Roman"/>
                <w:lang w:val="en-GB"/>
              </w:rPr>
              <w:t>6, 7, 9, 15</w:t>
            </w:r>
          </w:p>
        </w:tc>
        <w:tc>
          <w:tcPr>
            <w:tcW w:w="1559" w:type="dxa"/>
          </w:tcPr>
          <w:p w14:paraId="450F2FA8" w14:textId="77777777" w:rsidR="00072687" w:rsidRPr="00072687" w:rsidRDefault="00072687" w:rsidP="00072687">
            <w:pPr>
              <w:rPr>
                <w:rFonts w:ascii="Times New Roman" w:hAnsi="Times New Roman"/>
                <w:lang w:val="en-GB"/>
              </w:rPr>
            </w:pPr>
            <w:r w:rsidRPr="00072687">
              <w:rPr>
                <w:rFonts w:ascii="Times New Roman" w:hAnsi="Times New Roman"/>
                <w:lang w:val="en-GB"/>
              </w:rPr>
              <w:t>324 Swedish suicide attempters</w:t>
            </w:r>
          </w:p>
        </w:tc>
        <w:tc>
          <w:tcPr>
            <w:tcW w:w="1968" w:type="dxa"/>
          </w:tcPr>
          <w:p w14:paraId="72A42867" w14:textId="77777777" w:rsidR="00072687" w:rsidRPr="00072687" w:rsidRDefault="00072687" w:rsidP="00072687">
            <w:pPr>
              <w:rPr>
                <w:rFonts w:ascii="Times New Roman" w:hAnsi="Times New Roman"/>
                <w:lang w:val="en-GB"/>
              </w:rPr>
            </w:pPr>
            <w:r w:rsidRPr="00072687">
              <w:rPr>
                <w:rFonts w:ascii="Times New Roman" w:hAnsi="Times New Roman"/>
                <w:lang w:val="en-GB"/>
              </w:rPr>
              <w:t>Weighted Least Squares CFA</w:t>
            </w:r>
          </w:p>
        </w:tc>
        <w:tc>
          <w:tcPr>
            <w:tcW w:w="2001" w:type="dxa"/>
          </w:tcPr>
          <w:p w14:paraId="1EAEF899" w14:textId="77777777" w:rsidR="00072687" w:rsidRPr="00072687" w:rsidRDefault="00072687" w:rsidP="00072687">
            <w:pPr>
              <w:rPr>
                <w:rFonts w:ascii="Times New Roman" w:hAnsi="Times New Roman"/>
                <w:lang w:val="en-GB"/>
              </w:rPr>
            </w:pP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(2) = 1.02, </w:t>
            </w:r>
            <w:r w:rsidRPr="00072687">
              <w:rPr>
                <w:rFonts w:ascii="Times New Roman" w:hAnsi="Times New Roman"/>
                <w:i/>
                <w:lang w:val="en-GB"/>
              </w:rPr>
              <w:t>p</w:t>
            </w:r>
            <w:r w:rsidRPr="00072687">
              <w:rPr>
                <w:rFonts w:ascii="Times New Roman" w:hAnsi="Times New Roman"/>
                <w:lang w:val="en-GB"/>
              </w:rPr>
              <w:t xml:space="preserve"> = .60, RMSEA = .069</w:t>
            </w:r>
          </w:p>
        </w:tc>
        <w:tc>
          <w:tcPr>
            <w:tcW w:w="1843" w:type="dxa"/>
          </w:tcPr>
          <w:p w14:paraId="3983BEC1"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337" w:type="dxa"/>
          </w:tcPr>
          <w:p w14:paraId="0E39BC4C"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r>
      <w:tr w:rsidR="00072687" w:rsidRPr="00072687" w14:paraId="62DF1DE4" w14:textId="77777777" w:rsidTr="00FB417A">
        <w:tc>
          <w:tcPr>
            <w:tcW w:w="1271" w:type="dxa"/>
          </w:tcPr>
          <w:p w14:paraId="1458604E" w14:textId="77777777" w:rsidR="00072687" w:rsidRPr="00072687" w:rsidRDefault="00072687" w:rsidP="00072687">
            <w:pPr>
              <w:rPr>
                <w:rFonts w:ascii="Times New Roman" w:hAnsi="Times New Roman"/>
                <w:lang w:val="en-GB"/>
              </w:rPr>
            </w:pPr>
            <w:r w:rsidRPr="00072687">
              <w:rPr>
                <w:rFonts w:ascii="Times New Roman" w:hAnsi="Times New Roman"/>
                <w:lang w:val="en-GB"/>
              </w:rPr>
              <w:t>Hanna et al. (2011)</w:t>
            </w:r>
          </w:p>
        </w:tc>
        <w:tc>
          <w:tcPr>
            <w:tcW w:w="1134" w:type="dxa"/>
          </w:tcPr>
          <w:p w14:paraId="1D735CFD" w14:textId="77777777" w:rsidR="00072687" w:rsidRPr="00072687" w:rsidRDefault="00072687" w:rsidP="00072687">
            <w:pPr>
              <w:rPr>
                <w:rFonts w:ascii="Times New Roman" w:hAnsi="Times New Roman"/>
                <w:lang w:val="en-GB"/>
              </w:rPr>
            </w:pPr>
            <w:r w:rsidRPr="00072687">
              <w:rPr>
                <w:rFonts w:ascii="Times New Roman" w:hAnsi="Times New Roman"/>
                <w:lang w:val="en-GB"/>
              </w:rPr>
              <w:t>1</w:t>
            </w:r>
          </w:p>
          <w:p w14:paraId="6DC328C7" w14:textId="77777777" w:rsidR="00072687" w:rsidRPr="00072687" w:rsidRDefault="00072687" w:rsidP="00072687">
            <w:pPr>
              <w:rPr>
                <w:rFonts w:ascii="Times New Roman" w:hAnsi="Times New Roman"/>
                <w:lang w:val="en-GB"/>
              </w:rPr>
            </w:pPr>
          </w:p>
          <w:p w14:paraId="73005672" w14:textId="77777777" w:rsidR="00072687" w:rsidRPr="00072687" w:rsidRDefault="00072687" w:rsidP="00072687">
            <w:pPr>
              <w:rPr>
                <w:rFonts w:ascii="Times New Roman" w:hAnsi="Times New Roman"/>
                <w:lang w:val="en-GB"/>
              </w:rPr>
            </w:pPr>
            <w:r w:rsidRPr="00072687">
              <w:rPr>
                <w:rFonts w:ascii="Times New Roman" w:hAnsi="Times New Roman"/>
                <w:lang w:val="en-GB"/>
              </w:rPr>
              <w:t>4 items</w:t>
            </w:r>
          </w:p>
        </w:tc>
        <w:tc>
          <w:tcPr>
            <w:tcW w:w="2835" w:type="dxa"/>
          </w:tcPr>
          <w:p w14:paraId="6F0152DD" w14:textId="77777777" w:rsidR="00072687" w:rsidRPr="00072687" w:rsidRDefault="00072687" w:rsidP="00072687">
            <w:pPr>
              <w:rPr>
                <w:rFonts w:ascii="Times New Roman" w:hAnsi="Times New Roman"/>
                <w:lang w:val="en-GB"/>
              </w:rPr>
            </w:pPr>
            <w:r w:rsidRPr="00072687">
              <w:rPr>
                <w:rFonts w:ascii="Times New Roman" w:hAnsi="Times New Roman"/>
                <w:lang w:val="en-GB"/>
              </w:rPr>
              <w:t>6, 7, 9, 15</w:t>
            </w:r>
          </w:p>
        </w:tc>
        <w:tc>
          <w:tcPr>
            <w:tcW w:w="1559" w:type="dxa"/>
          </w:tcPr>
          <w:p w14:paraId="20D4E771" w14:textId="77777777" w:rsidR="00072687" w:rsidRPr="00072687" w:rsidRDefault="00072687" w:rsidP="00072687">
            <w:pPr>
              <w:rPr>
                <w:rFonts w:ascii="Times New Roman" w:hAnsi="Times New Roman"/>
                <w:lang w:val="en-GB"/>
              </w:rPr>
            </w:pPr>
            <w:r w:rsidRPr="00072687">
              <w:rPr>
                <w:rFonts w:ascii="Times New Roman" w:hAnsi="Times New Roman"/>
                <w:lang w:val="en-GB"/>
              </w:rPr>
              <w:t>581 UK undergraduate students</w:t>
            </w:r>
          </w:p>
        </w:tc>
        <w:tc>
          <w:tcPr>
            <w:tcW w:w="1968" w:type="dxa"/>
          </w:tcPr>
          <w:p w14:paraId="22BF96F8" w14:textId="77777777" w:rsidR="00072687" w:rsidRPr="00072687" w:rsidRDefault="00072687" w:rsidP="00072687">
            <w:pPr>
              <w:rPr>
                <w:rFonts w:ascii="Times New Roman" w:hAnsi="Times New Roman"/>
                <w:lang w:val="en-GB"/>
              </w:rPr>
            </w:pPr>
            <w:r w:rsidRPr="00072687">
              <w:rPr>
                <w:rFonts w:ascii="Times New Roman" w:hAnsi="Times New Roman"/>
                <w:lang w:val="en-GB"/>
              </w:rPr>
              <w:t>Diagonally Weighted Least Squares (DWLS)</w:t>
            </w:r>
          </w:p>
          <w:p w14:paraId="2B0F756C" w14:textId="77777777" w:rsidR="00072687" w:rsidRPr="00072687" w:rsidRDefault="00072687" w:rsidP="00072687">
            <w:pPr>
              <w:rPr>
                <w:rFonts w:ascii="Times New Roman" w:hAnsi="Times New Roman"/>
                <w:lang w:val="en-GB"/>
              </w:rPr>
            </w:pPr>
            <w:r w:rsidRPr="00072687">
              <w:rPr>
                <w:rFonts w:ascii="Times New Roman" w:hAnsi="Times New Roman"/>
                <w:lang w:val="en-GB"/>
              </w:rPr>
              <w:t>CFA</w:t>
            </w:r>
          </w:p>
        </w:tc>
        <w:tc>
          <w:tcPr>
            <w:tcW w:w="2001" w:type="dxa"/>
          </w:tcPr>
          <w:p w14:paraId="0B187519" w14:textId="77777777" w:rsidR="00072687" w:rsidRPr="00072687" w:rsidRDefault="00072687" w:rsidP="00072687">
            <w:pPr>
              <w:rPr>
                <w:rFonts w:ascii="Times New Roman" w:hAnsi="Times New Roman"/>
                <w:lang w:val="en-GB"/>
              </w:rPr>
            </w:pP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(2) = 0.75; </w:t>
            </w:r>
            <w:r w:rsidRPr="00072687">
              <w:rPr>
                <w:rFonts w:ascii="Times New Roman" w:hAnsi="Times New Roman"/>
                <w:i/>
                <w:lang w:val="en-GB"/>
              </w:rPr>
              <w:t>p</w:t>
            </w:r>
            <w:r w:rsidRPr="00072687">
              <w:rPr>
                <w:rFonts w:ascii="Times New Roman" w:hAnsi="Times New Roman"/>
                <w:lang w:val="en-GB"/>
              </w:rPr>
              <w:t xml:space="preserve"> = .69; RMSEA &lt; .001</w:t>
            </w:r>
          </w:p>
        </w:tc>
        <w:tc>
          <w:tcPr>
            <w:tcW w:w="1843" w:type="dxa"/>
          </w:tcPr>
          <w:p w14:paraId="4450F0C9"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337" w:type="dxa"/>
          </w:tcPr>
          <w:p w14:paraId="70322B67"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KR of </w:t>
            </w:r>
          </w:p>
          <w:p w14:paraId="4FB80D32" w14:textId="77777777" w:rsidR="00072687" w:rsidRPr="00072687" w:rsidRDefault="00072687" w:rsidP="00072687">
            <w:pPr>
              <w:rPr>
                <w:rFonts w:ascii="Times New Roman" w:hAnsi="Times New Roman"/>
                <w:lang w:val="en-GB"/>
              </w:rPr>
            </w:pPr>
            <w:r w:rsidRPr="00072687">
              <w:rPr>
                <w:rFonts w:ascii="Times New Roman" w:hAnsi="Times New Roman"/>
                <w:lang w:val="en-GB"/>
              </w:rPr>
              <w:t>.50</w:t>
            </w:r>
          </w:p>
        </w:tc>
      </w:tr>
      <w:tr w:rsidR="00072687" w:rsidRPr="00072687" w14:paraId="7B0E5E5D" w14:textId="77777777" w:rsidTr="00FB417A">
        <w:tc>
          <w:tcPr>
            <w:tcW w:w="1271" w:type="dxa"/>
          </w:tcPr>
          <w:p w14:paraId="248A8ECB"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Innamorati et al. (2013) </w:t>
            </w:r>
          </w:p>
        </w:tc>
        <w:tc>
          <w:tcPr>
            <w:tcW w:w="1134" w:type="dxa"/>
          </w:tcPr>
          <w:p w14:paraId="7294C8DA" w14:textId="77777777" w:rsidR="00072687" w:rsidRPr="00072687" w:rsidRDefault="00072687" w:rsidP="00072687">
            <w:pPr>
              <w:rPr>
                <w:rFonts w:ascii="Times New Roman" w:hAnsi="Times New Roman"/>
                <w:lang w:val="en-GB"/>
              </w:rPr>
            </w:pPr>
            <w:r w:rsidRPr="00072687">
              <w:rPr>
                <w:rFonts w:ascii="Times New Roman" w:hAnsi="Times New Roman"/>
                <w:lang w:val="en-GB"/>
              </w:rPr>
              <w:t>1 construct and 2 method factors – Bifactor</w:t>
            </w:r>
          </w:p>
          <w:p w14:paraId="50EA3B7F" w14:textId="77777777" w:rsidR="00072687" w:rsidRPr="00072687" w:rsidRDefault="00072687" w:rsidP="00072687">
            <w:pPr>
              <w:rPr>
                <w:rFonts w:ascii="Times New Roman" w:hAnsi="Times New Roman"/>
                <w:lang w:val="en-GB"/>
              </w:rPr>
            </w:pPr>
          </w:p>
          <w:p w14:paraId="44F94AFB"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p>
        </w:tc>
        <w:tc>
          <w:tcPr>
            <w:tcW w:w="2835" w:type="dxa"/>
          </w:tcPr>
          <w:p w14:paraId="2ABE62D7" w14:textId="77777777" w:rsidR="00072687" w:rsidRPr="00072687" w:rsidRDefault="00072687" w:rsidP="00072687">
            <w:pPr>
              <w:rPr>
                <w:rFonts w:ascii="Times New Roman" w:hAnsi="Times New Roman"/>
                <w:lang w:val="en-GB"/>
              </w:rPr>
            </w:pPr>
            <w:r w:rsidRPr="00072687">
              <w:rPr>
                <w:rFonts w:ascii="Times New Roman" w:hAnsi="Times New Roman"/>
                <w:lang w:val="en-GB"/>
              </w:rPr>
              <w:t>F1 (Pessimism): 2, 11, 16, 17, 20; F2 (Optimism): 1, 3, 5, 6, 8, 10, 13, 15, 19</w:t>
            </w:r>
          </w:p>
        </w:tc>
        <w:tc>
          <w:tcPr>
            <w:tcW w:w="1559" w:type="dxa"/>
          </w:tcPr>
          <w:p w14:paraId="64E29BE8" w14:textId="77777777" w:rsidR="00072687" w:rsidRPr="00072687" w:rsidRDefault="00072687" w:rsidP="00072687">
            <w:pPr>
              <w:rPr>
                <w:rFonts w:ascii="Times New Roman" w:hAnsi="Times New Roman"/>
                <w:lang w:val="en-GB"/>
              </w:rPr>
            </w:pPr>
            <w:r w:rsidRPr="00072687">
              <w:rPr>
                <w:rFonts w:ascii="Times New Roman" w:hAnsi="Times New Roman"/>
                <w:lang w:val="en-GB"/>
              </w:rPr>
              <w:t>514 Italian medical patients</w:t>
            </w:r>
          </w:p>
        </w:tc>
        <w:tc>
          <w:tcPr>
            <w:tcW w:w="1968" w:type="dxa"/>
          </w:tcPr>
          <w:p w14:paraId="64841042" w14:textId="77777777" w:rsidR="00072687" w:rsidRPr="00072687" w:rsidRDefault="00072687" w:rsidP="00072687">
            <w:pPr>
              <w:rPr>
                <w:rFonts w:ascii="Times New Roman" w:hAnsi="Times New Roman"/>
                <w:lang w:val="en-GB"/>
              </w:rPr>
            </w:pPr>
            <w:r w:rsidRPr="00072687">
              <w:rPr>
                <w:rFonts w:ascii="Times New Roman" w:hAnsi="Times New Roman"/>
                <w:lang w:val="en-GB"/>
              </w:rPr>
              <w:t>Diagonally Weighted Least Squares (DWLS)</w:t>
            </w:r>
          </w:p>
          <w:p w14:paraId="3970B348" w14:textId="77777777" w:rsidR="00072687" w:rsidRPr="00072687" w:rsidRDefault="00072687" w:rsidP="00072687">
            <w:pPr>
              <w:rPr>
                <w:rFonts w:ascii="Times New Roman" w:hAnsi="Times New Roman"/>
                <w:lang w:val="en-GB"/>
              </w:rPr>
            </w:pPr>
            <w:r w:rsidRPr="00072687">
              <w:rPr>
                <w:rFonts w:ascii="Times New Roman" w:hAnsi="Times New Roman"/>
                <w:lang w:val="en-GB"/>
              </w:rPr>
              <w:t>CFA</w:t>
            </w:r>
          </w:p>
        </w:tc>
        <w:tc>
          <w:tcPr>
            <w:tcW w:w="2001" w:type="dxa"/>
          </w:tcPr>
          <w:p w14:paraId="339A9BF0" w14:textId="77777777" w:rsidR="00072687" w:rsidRPr="00072687" w:rsidRDefault="00072687" w:rsidP="00072687">
            <w:pPr>
              <w:rPr>
                <w:rFonts w:ascii="Times New Roman" w:hAnsi="Times New Roman"/>
                <w:color w:val="131413"/>
                <w:lang w:val="en-GB"/>
              </w:rPr>
            </w:pP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(150) = 273.39, </w:t>
            </w:r>
            <w:r w:rsidRPr="00072687">
              <w:rPr>
                <w:rFonts w:ascii="Times New Roman" w:hAnsi="Times New Roman"/>
                <w:i/>
                <w:lang w:val="en-GB"/>
              </w:rPr>
              <w:t xml:space="preserve">p </w:t>
            </w:r>
            <w:r w:rsidRPr="00072687">
              <w:rPr>
                <w:rFonts w:ascii="Times New Roman" w:hAnsi="Times New Roman"/>
                <w:lang w:val="en-GB"/>
              </w:rPr>
              <w:t>&lt; .001, NFI = .98, NNFI = .99, CFI = .99, RMEA .04 (90% CI .03/.05), SRMR = .06</w:t>
            </w:r>
          </w:p>
        </w:tc>
        <w:tc>
          <w:tcPr>
            <w:tcW w:w="1843" w:type="dxa"/>
          </w:tcPr>
          <w:p w14:paraId="4D5D044D" w14:textId="77777777" w:rsidR="00072687" w:rsidRPr="00072687" w:rsidRDefault="00072687" w:rsidP="00072687">
            <w:pPr>
              <w:rPr>
                <w:rFonts w:ascii="Times New Roman" w:hAnsi="Times New Roman"/>
                <w:lang w:val="en-GB"/>
              </w:rPr>
            </w:pPr>
            <w:r w:rsidRPr="00072687">
              <w:rPr>
                <w:rFonts w:ascii="Times New Roman" w:hAnsi="Times New Roman"/>
                <w:i/>
                <w:lang w:val="en-GB"/>
              </w:rPr>
              <w:t>M</w:t>
            </w:r>
            <w:r w:rsidRPr="00072687">
              <w:rPr>
                <w:rFonts w:ascii="Times New Roman" w:hAnsi="Times New Roman"/>
                <w:lang w:val="en-GB"/>
              </w:rPr>
              <w:t xml:space="preserve"> = 6.39 (</w:t>
            </w:r>
            <w:r w:rsidRPr="00072687">
              <w:rPr>
                <w:rFonts w:ascii="Times New Roman" w:hAnsi="Times New Roman"/>
                <w:i/>
                <w:lang w:val="en-GB"/>
              </w:rPr>
              <w:t>SD</w:t>
            </w:r>
            <w:r w:rsidRPr="00072687">
              <w:rPr>
                <w:rFonts w:ascii="Times New Roman" w:hAnsi="Times New Roman"/>
                <w:lang w:val="en-GB"/>
              </w:rPr>
              <w:t xml:space="preserve"> = 4.68) on the general factor, and means of 1.08 (</w:t>
            </w:r>
            <w:r w:rsidRPr="00072687">
              <w:rPr>
                <w:rFonts w:ascii="Times New Roman" w:hAnsi="Times New Roman"/>
                <w:i/>
                <w:lang w:val="en-GB"/>
              </w:rPr>
              <w:t>SD</w:t>
            </w:r>
            <w:r w:rsidRPr="00072687">
              <w:rPr>
                <w:rFonts w:ascii="Times New Roman" w:hAnsi="Times New Roman"/>
                <w:lang w:val="en-GB"/>
              </w:rPr>
              <w:t xml:space="preserve"> = 1.56) and 3.23 (</w:t>
            </w:r>
            <w:r w:rsidRPr="00072687">
              <w:rPr>
                <w:rFonts w:ascii="Times New Roman" w:hAnsi="Times New Roman"/>
                <w:i/>
                <w:lang w:val="en-GB"/>
              </w:rPr>
              <w:t>SD</w:t>
            </w:r>
            <w:r w:rsidRPr="00072687">
              <w:rPr>
                <w:rFonts w:ascii="Times New Roman" w:hAnsi="Times New Roman"/>
                <w:lang w:val="en-GB"/>
              </w:rPr>
              <w:t xml:space="preserve"> = 2.75), respectively, for the pessimism and the optimism factors</w:t>
            </w:r>
          </w:p>
        </w:tc>
        <w:tc>
          <w:tcPr>
            <w:tcW w:w="1337" w:type="dxa"/>
          </w:tcPr>
          <w:p w14:paraId="047AEE12" w14:textId="77777777" w:rsidR="00072687" w:rsidRPr="00072687" w:rsidRDefault="00072687" w:rsidP="00072687">
            <w:pPr>
              <w:rPr>
                <w:rFonts w:ascii="Times New Roman" w:hAnsi="Times New Roman"/>
                <w:lang w:val="en-GB"/>
              </w:rPr>
            </w:pPr>
            <w:r w:rsidRPr="00072687">
              <w:rPr>
                <w:rFonts w:ascii="Times New Roman" w:hAnsi="Times New Roman"/>
                <w:lang w:val="en-GB"/>
              </w:rPr>
              <w:t>F1 KR-20 of .81</w:t>
            </w:r>
          </w:p>
          <w:p w14:paraId="7B0BD1D2" w14:textId="77777777" w:rsidR="00072687" w:rsidRPr="00072687" w:rsidRDefault="00072687" w:rsidP="00072687">
            <w:pPr>
              <w:rPr>
                <w:rFonts w:ascii="Times New Roman" w:hAnsi="Times New Roman"/>
                <w:lang w:val="en-GB"/>
              </w:rPr>
            </w:pPr>
          </w:p>
          <w:p w14:paraId="0F7D68B7" w14:textId="77777777" w:rsidR="00072687" w:rsidRPr="00072687" w:rsidRDefault="00072687" w:rsidP="00072687">
            <w:pPr>
              <w:rPr>
                <w:rFonts w:ascii="Times New Roman" w:hAnsi="Times New Roman"/>
                <w:lang w:val="en-GB"/>
              </w:rPr>
            </w:pPr>
            <w:r w:rsidRPr="00072687">
              <w:rPr>
                <w:rFonts w:ascii="Times New Roman" w:hAnsi="Times New Roman"/>
                <w:lang w:val="en-GB"/>
              </w:rPr>
              <w:t>F2 KR-</w:t>
            </w:r>
          </w:p>
          <w:p w14:paraId="5926FF08" w14:textId="77777777" w:rsidR="00072687" w:rsidRPr="00072687" w:rsidRDefault="00072687" w:rsidP="00072687">
            <w:pPr>
              <w:rPr>
                <w:rFonts w:ascii="Times New Roman" w:hAnsi="Times New Roman"/>
                <w:lang w:val="en-GB"/>
              </w:rPr>
            </w:pPr>
            <w:r w:rsidRPr="00072687">
              <w:rPr>
                <w:rFonts w:ascii="Times New Roman" w:hAnsi="Times New Roman"/>
                <w:lang w:val="en-GB"/>
              </w:rPr>
              <w:t>20 of .82</w:t>
            </w:r>
          </w:p>
          <w:p w14:paraId="4812CBD8" w14:textId="77777777" w:rsidR="00072687" w:rsidRPr="00072687" w:rsidRDefault="00072687" w:rsidP="00072687">
            <w:pPr>
              <w:rPr>
                <w:rFonts w:ascii="Times New Roman" w:hAnsi="Times New Roman"/>
                <w:lang w:val="en-GB"/>
              </w:rPr>
            </w:pPr>
          </w:p>
          <w:p w14:paraId="1422F390" w14:textId="77777777" w:rsidR="00072687" w:rsidRPr="00072687" w:rsidRDefault="00072687" w:rsidP="00072687">
            <w:pPr>
              <w:rPr>
                <w:rFonts w:ascii="Times New Roman" w:hAnsi="Times New Roman"/>
                <w:lang w:val="en-GB"/>
              </w:rPr>
            </w:pPr>
            <w:r w:rsidRPr="00072687">
              <w:rPr>
                <w:rFonts w:ascii="Times New Roman" w:hAnsi="Times New Roman"/>
                <w:lang w:val="en-GB"/>
              </w:rPr>
              <w:t>General factor KR-</w:t>
            </w:r>
          </w:p>
          <w:p w14:paraId="1BE6A9D7" w14:textId="77777777" w:rsidR="00072687" w:rsidRPr="00072687" w:rsidRDefault="00072687" w:rsidP="00072687">
            <w:pPr>
              <w:rPr>
                <w:rFonts w:ascii="Times New Roman" w:hAnsi="Times New Roman"/>
                <w:lang w:val="en-GB"/>
              </w:rPr>
            </w:pPr>
            <w:r w:rsidRPr="00072687">
              <w:rPr>
                <w:rFonts w:ascii="Times New Roman" w:hAnsi="Times New Roman"/>
                <w:lang w:val="en-GB"/>
              </w:rPr>
              <w:t>20 of .82 KR-20 of .87 (.86 when including also item #8)</w:t>
            </w:r>
          </w:p>
        </w:tc>
      </w:tr>
      <w:tr w:rsidR="00072687" w:rsidRPr="00072687" w14:paraId="081EF2B1" w14:textId="77777777" w:rsidTr="00FB417A">
        <w:tc>
          <w:tcPr>
            <w:tcW w:w="1271" w:type="dxa"/>
          </w:tcPr>
          <w:p w14:paraId="71471E01"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Szabó et al. (2015) </w:t>
            </w:r>
          </w:p>
        </w:tc>
        <w:tc>
          <w:tcPr>
            <w:tcW w:w="1134" w:type="dxa"/>
          </w:tcPr>
          <w:p w14:paraId="5056EEE5"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1 construct </w:t>
            </w:r>
            <w:r w:rsidRPr="00072687">
              <w:rPr>
                <w:rFonts w:ascii="Times New Roman" w:hAnsi="Times New Roman"/>
                <w:lang w:val="en-GB"/>
              </w:rPr>
              <w:lastRenderedPageBreak/>
              <w:t xml:space="preserve">and 2 method factors – bifactor </w:t>
            </w:r>
          </w:p>
          <w:p w14:paraId="32179BA3" w14:textId="77777777" w:rsidR="00072687" w:rsidRPr="00072687" w:rsidRDefault="00072687" w:rsidP="00072687">
            <w:pPr>
              <w:rPr>
                <w:rFonts w:ascii="Times New Roman" w:hAnsi="Times New Roman"/>
                <w:lang w:val="en-GB"/>
              </w:rPr>
            </w:pPr>
          </w:p>
          <w:p w14:paraId="4EBA8AE4" w14:textId="77777777" w:rsidR="00072687" w:rsidRPr="00072687" w:rsidRDefault="00072687" w:rsidP="00072687">
            <w:pPr>
              <w:rPr>
                <w:rFonts w:ascii="Times New Roman" w:hAnsi="Times New Roman"/>
                <w:lang w:val="en-GB"/>
              </w:rPr>
            </w:pPr>
            <w:r w:rsidRPr="00072687">
              <w:rPr>
                <w:rFonts w:ascii="Times New Roman" w:hAnsi="Times New Roman"/>
                <w:lang w:val="en-GB"/>
              </w:rPr>
              <w:t>18 items</w:t>
            </w:r>
          </w:p>
        </w:tc>
        <w:tc>
          <w:tcPr>
            <w:tcW w:w="2835" w:type="dxa"/>
          </w:tcPr>
          <w:p w14:paraId="656F1C06"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 xml:space="preserve">F1 (Feelings about the Future): 1, 6, 13, 15, 19; F2 </w:t>
            </w:r>
            <w:r w:rsidRPr="00072687">
              <w:rPr>
                <w:rFonts w:ascii="Times New Roman" w:hAnsi="Times New Roman"/>
                <w:lang w:val="en-GB"/>
              </w:rPr>
              <w:lastRenderedPageBreak/>
              <w:t>(Loss of Motivation): 2, 3, 9, 11, 12, 16, 17, 20; F3 (Future Expectations): 4, 7, 8, 14, 18</w:t>
            </w:r>
          </w:p>
        </w:tc>
        <w:tc>
          <w:tcPr>
            <w:tcW w:w="1559" w:type="dxa"/>
          </w:tcPr>
          <w:p w14:paraId="72931228"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905 clinic-referred</w:t>
            </w:r>
          </w:p>
          <w:p w14:paraId="0F2C6BAA"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individuals</w:t>
            </w:r>
          </w:p>
        </w:tc>
        <w:tc>
          <w:tcPr>
            <w:tcW w:w="1968" w:type="dxa"/>
          </w:tcPr>
          <w:p w14:paraId="362B1839"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 xml:space="preserve">CFA with WLSMV estimator, EFA </w:t>
            </w:r>
            <w:r w:rsidRPr="00072687">
              <w:rPr>
                <w:rFonts w:ascii="Times New Roman" w:hAnsi="Times New Roman"/>
                <w:lang w:val="en-GB"/>
              </w:rPr>
              <w:lastRenderedPageBreak/>
              <w:t xml:space="preserve">with oblimin rotation </w:t>
            </w:r>
          </w:p>
        </w:tc>
        <w:tc>
          <w:tcPr>
            <w:tcW w:w="2001" w:type="dxa"/>
          </w:tcPr>
          <w:p w14:paraId="2E4D16C7" w14:textId="77777777" w:rsidR="00072687" w:rsidRPr="00072687" w:rsidRDefault="00072687" w:rsidP="00072687">
            <w:pPr>
              <w:rPr>
                <w:rFonts w:ascii="Times New Roman" w:hAnsi="Times New Roman"/>
                <w:lang w:val="en-GB"/>
              </w:rPr>
            </w:pPr>
            <w:r w:rsidRPr="00072687">
              <w:rPr>
                <w:rFonts w:ascii="Times New Roman" w:hAnsi="Times New Roman"/>
                <w:bCs/>
                <w:i/>
                <w:iCs/>
                <w:lang w:val="en-US"/>
              </w:rPr>
              <w:lastRenderedPageBreak/>
              <w:t>CFA χ</w:t>
            </w:r>
            <w:r w:rsidRPr="00072687">
              <w:rPr>
                <w:rFonts w:ascii="Times New Roman" w:hAnsi="Times New Roman"/>
                <w:bCs/>
                <w:i/>
                <w:iCs/>
                <w:vertAlign w:val="superscript"/>
                <w:lang w:val="en-US"/>
              </w:rPr>
              <w:t>2</w:t>
            </w:r>
            <w:r w:rsidRPr="00072687">
              <w:rPr>
                <w:rFonts w:ascii="Times New Roman" w:hAnsi="Times New Roman"/>
                <w:lang w:val="en-GB"/>
              </w:rPr>
              <w:t xml:space="preserve"> = 186.912, p &lt; .05, CFI = .99, </w:t>
            </w:r>
            <w:r w:rsidRPr="00072687">
              <w:rPr>
                <w:rFonts w:ascii="Times New Roman" w:hAnsi="Times New Roman"/>
                <w:lang w:val="en-GB"/>
              </w:rPr>
              <w:lastRenderedPageBreak/>
              <w:t>TLI = .99, WRMR = .81, RMSEA = .036</w:t>
            </w:r>
          </w:p>
        </w:tc>
        <w:tc>
          <w:tcPr>
            <w:tcW w:w="1843" w:type="dxa"/>
          </w:tcPr>
          <w:p w14:paraId="5E6FA27D" w14:textId="77777777" w:rsidR="00072687" w:rsidRPr="00072687" w:rsidRDefault="00072687" w:rsidP="00072687">
            <w:pPr>
              <w:rPr>
                <w:rFonts w:ascii="Times New Roman" w:hAnsi="Times New Roman"/>
                <w:lang w:val="en-GB"/>
              </w:rPr>
            </w:pPr>
            <w:r w:rsidRPr="00072687">
              <w:rPr>
                <w:rFonts w:ascii="Times New Roman" w:hAnsi="Times New Roman"/>
                <w:i/>
                <w:lang w:val="en-GB"/>
              </w:rPr>
              <w:lastRenderedPageBreak/>
              <w:t>M</w:t>
            </w:r>
            <w:r w:rsidRPr="00072687">
              <w:rPr>
                <w:rFonts w:ascii="Times New Roman" w:hAnsi="Times New Roman"/>
                <w:lang w:val="en-GB"/>
              </w:rPr>
              <w:t xml:space="preserve"> = 8.13 (</w:t>
            </w:r>
            <w:r w:rsidRPr="00072687">
              <w:rPr>
                <w:rFonts w:ascii="Times New Roman" w:hAnsi="Times New Roman"/>
                <w:i/>
                <w:lang w:val="en-GB"/>
              </w:rPr>
              <w:t>SD</w:t>
            </w:r>
            <w:r w:rsidRPr="00072687">
              <w:rPr>
                <w:rFonts w:ascii="Times New Roman" w:hAnsi="Times New Roman"/>
                <w:lang w:val="en-GB"/>
              </w:rPr>
              <w:t xml:space="preserve"> = 5.13, </w:t>
            </w:r>
            <w:r w:rsidRPr="00072687">
              <w:rPr>
                <w:rFonts w:ascii="Times New Roman" w:hAnsi="Times New Roman"/>
                <w:i/>
                <w:lang w:val="en-GB"/>
              </w:rPr>
              <w:t>N</w:t>
            </w:r>
            <w:r w:rsidRPr="00072687">
              <w:rPr>
                <w:rFonts w:ascii="Times New Roman" w:hAnsi="Times New Roman"/>
                <w:lang w:val="en-GB"/>
              </w:rPr>
              <w:t xml:space="preserve"> = 844)</w:t>
            </w:r>
          </w:p>
        </w:tc>
        <w:tc>
          <w:tcPr>
            <w:tcW w:w="1337" w:type="dxa"/>
          </w:tcPr>
          <w:p w14:paraId="7BB97936" w14:textId="77777777" w:rsidR="00072687" w:rsidRPr="00072687" w:rsidRDefault="00072687" w:rsidP="00072687">
            <w:pPr>
              <w:rPr>
                <w:rFonts w:ascii="Times New Roman" w:hAnsi="Times New Roman"/>
                <w:lang w:val="en-GB"/>
              </w:rPr>
            </w:pPr>
            <w:r w:rsidRPr="00072687">
              <w:rPr>
                <w:rFonts w:ascii="Times New Roman" w:hAnsi="Times New Roman"/>
                <w:lang w:val="en-GB"/>
              </w:rPr>
              <w:t>α = .90 total sample</w:t>
            </w:r>
          </w:p>
          <w:p w14:paraId="156C0AB9" w14:textId="77777777" w:rsidR="00072687" w:rsidRPr="00072687" w:rsidRDefault="00072687" w:rsidP="00072687">
            <w:pPr>
              <w:rPr>
                <w:rFonts w:ascii="Times New Roman" w:hAnsi="Times New Roman"/>
                <w:lang w:val="en-GB"/>
              </w:rPr>
            </w:pPr>
          </w:p>
          <w:p w14:paraId="6CE429A8" w14:textId="77777777" w:rsidR="00072687" w:rsidRPr="00072687" w:rsidRDefault="00072687" w:rsidP="00072687">
            <w:pPr>
              <w:rPr>
                <w:rFonts w:ascii="Times New Roman" w:hAnsi="Times New Roman"/>
                <w:lang w:val="en-GB"/>
              </w:rPr>
            </w:pPr>
            <w:r w:rsidRPr="00072687">
              <w:rPr>
                <w:rFonts w:ascii="Times New Roman" w:hAnsi="Times New Roman"/>
                <w:lang w:val="en-GB"/>
              </w:rPr>
              <w:t>Coefficient omega = .89</w:t>
            </w:r>
          </w:p>
        </w:tc>
      </w:tr>
      <w:tr w:rsidR="00072687" w:rsidRPr="00072687" w14:paraId="31029392" w14:textId="77777777" w:rsidTr="00FB417A">
        <w:tc>
          <w:tcPr>
            <w:tcW w:w="1271" w:type="dxa"/>
          </w:tcPr>
          <w:p w14:paraId="26513011"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Illiceto et al. (2013)</w:t>
            </w:r>
          </w:p>
        </w:tc>
        <w:tc>
          <w:tcPr>
            <w:tcW w:w="1134" w:type="dxa"/>
          </w:tcPr>
          <w:p w14:paraId="13ADC5C2"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Single second-order factor (three first-order factors) </w:t>
            </w:r>
          </w:p>
          <w:p w14:paraId="0C886531" w14:textId="77777777" w:rsidR="00072687" w:rsidRPr="00072687" w:rsidRDefault="00072687" w:rsidP="00072687">
            <w:pPr>
              <w:rPr>
                <w:rFonts w:ascii="Times New Roman" w:hAnsi="Times New Roman"/>
                <w:lang w:val="en-GB"/>
              </w:rPr>
            </w:pPr>
          </w:p>
          <w:p w14:paraId="679EC7BD"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r w:rsidRPr="00072687">
              <w:rPr>
                <w:rFonts w:ascii="Times New Roman" w:hAnsi="Times New Roman"/>
                <w:vertAlign w:val="superscript"/>
                <w:lang w:val="en-GB"/>
              </w:rPr>
              <w:t>c</w:t>
            </w:r>
          </w:p>
        </w:tc>
        <w:tc>
          <w:tcPr>
            <w:tcW w:w="2835" w:type="dxa"/>
          </w:tcPr>
          <w:p w14:paraId="51618DAD" w14:textId="77777777" w:rsidR="00072687" w:rsidRPr="00072687" w:rsidRDefault="00072687" w:rsidP="00072687">
            <w:pPr>
              <w:rPr>
                <w:rFonts w:ascii="Times New Roman" w:hAnsi="Times New Roman"/>
                <w:lang w:val="en-GB"/>
              </w:rPr>
            </w:pPr>
            <w:r w:rsidRPr="00072687">
              <w:rPr>
                <w:rFonts w:ascii="Times New Roman" w:hAnsi="Times New Roman"/>
                <w:lang w:val="en-GB"/>
              </w:rPr>
              <w:t>F1 (Motivational): 1, 5, 6, 13, 15, 19; F2 (Affective): 2, 3, 9, 11, 12, 16, 17, 20; F3 (Cognitive): 4, 7, 8, 10, 14, 18.</w:t>
            </w:r>
          </w:p>
          <w:p w14:paraId="268514E5" w14:textId="77777777" w:rsidR="00072687" w:rsidRPr="00072687" w:rsidRDefault="00072687" w:rsidP="00072687">
            <w:pPr>
              <w:rPr>
                <w:rFonts w:ascii="Times New Roman" w:hAnsi="Times New Roman"/>
                <w:lang w:val="en-GB"/>
              </w:rPr>
            </w:pPr>
          </w:p>
          <w:p w14:paraId="5A7F5002" w14:textId="77777777" w:rsidR="00072687" w:rsidRPr="00072687" w:rsidRDefault="00072687" w:rsidP="00072687">
            <w:pPr>
              <w:rPr>
                <w:rFonts w:ascii="Times New Roman" w:hAnsi="Times New Roman"/>
                <w:lang w:val="en-GB"/>
              </w:rPr>
            </w:pPr>
            <w:r w:rsidRPr="00072687">
              <w:rPr>
                <w:rFonts w:ascii="Times New Roman" w:hAnsi="Times New Roman"/>
                <w:lang w:val="en-GB"/>
              </w:rPr>
              <w:t>Correlations .28-.35</w:t>
            </w:r>
          </w:p>
        </w:tc>
        <w:tc>
          <w:tcPr>
            <w:tcW w:w="1559" w:type="dxa"/>
          </w:tcPr>
          <w:p w14:paraId="612D4D1E" w14:textId="77777777" w:rsidR="00072687" w:rsidRPr="00072687" w:rsidRDefault="00072687" w:rsidP="00072687">
            <w:pPr>
              <w:rPr>
                <w:rFonts w:ascii="Times New Roman" w:hAnsi="Times New Roman"/>
                <w:lang w:val="en-GB"/>
              </w:rPr>
            </w:pPr>
            <w:r w:rsidRPr="00072687">
              <w:rPr>
                <w:rFonts w:ascii="Times New Roman" w:hAnsi="Times New Roman"/>
                <w:lang w:val="en-GB"/>
              </w:rPr>
              <w:t>509 Italian community adults – sample split randomly into 2</w:t>
            </w:r>
          </w:p>
        </w:tc>
        <w:tc>
          <w:tcPr>
            <w:tcW w:w="1968" w:type="dxa"/>
          </w:tcPr>
          <w:p w14:paraId="21F4636C" w14:textId="77777777" w:rsidR="00072687" w:rsidRPr="00072687" w:rsidRDefault="00072687" w:rsidP="00072687">
            <w:pPr>
              <w:rPr>
                <w:rFonts w:ascii="Times New Roman" w:hAnsi="Times New Roman"/>
                <w:lang w:val="en-GB"/>
              </w:rPr>
            </w:pPr>
            <w:r w:rsidRPr="00072687">
              <w:rPr>
                <w:rFonts w:ascii="Times New Roman" w:hAnsi="Times New Roman"/>
                <w:lang w:val="en-GB"/>
              </w:rPr>
              <w:t>CFA and maximum likelihood</w:t>
            </w:r>
          </w:p>
          <w:p w14:paraId="3796F2D0"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estimation </w:t>
            </w:r>
          </w:p>
        </w:tc>
        <w:tc>
          <w:tcPr>
            <w:tcW w:w="2001" w:type="dxa"/>
          </w:tcPr>
          <w:p w14:paraId="34EDE177"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Sample 1 </w:t>
            </w: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(167) = 292.07, </w:t>
            </w:r>
            <w:r w:rsidRPr="00072687">
              <w:rPr>
                <w:rFonts w:ascii="Times New Roman" w:hAnsi="Times New Roman"/>
                <w:i/>
                <w:lang w:val="en-GB"/>
              </w:rPr>
              <w:t>p</w:t>
            </w:r>
            <w:r w:rsidRPr="00072687">
              <w:rPr>
                <w:rFonts w:ascii="Times New Roman" w:hAnsi="Times New Roman"/>
                <w:lang w:val="en-GB"/>
              </w:rPr>
              <w:t xml:space="preserve"> &lt; .001, CFI = .96, TLI =.95, RMSEA = .05, SRMR = .04</w:t>
            </w:r>
          </w:p>
          <w:p w14:paraId="24EF6C25" w14:textId="77777777" w:rsidR="00072687" w:rsidRPr="00072687" w:rsidRDefault="00072687" w:rsidP="00072687">
            <w:pPr>
              <w:rPr>
                <w:rFonts w:ascii="Times New Roman" w:hAnsi="Times New Roman"/>
                <w:lang w:val="en-GB"/>
              </w:rPr>
            </w:pPr>
          </w:p>
          <w:p w14:paraId="1014A016"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Sample 2 </w:t>
            </w:r>
            <w:r w:rsidRPr="00072687">
              <w:rPr>
                <w:rFonts w:ascii="Times New Roman" w:hAnsi="Times New Roman"/>
                <w:bCs/>
                <w:i/>
                <w:iCs/>
                <w:lang w:val="en-US"/>
              </w:rPr>
              <w:t>χ</w:t>
            </w:r>
            <w:r w:rsidRPr="00072687">
              <w:rPr>
                <w:rFonts w:ascii="Times New Roman" w:hAnsi="Times New Roman"/>
                <w:bCs/>
                <w:i/>
                <w:iCs/>
                <w:vertAlign w:val="superscript"/>
                <w:lang w:val="en-US"/>
              </w:rPr>
              <w:t>2</w:t>
            </w:r>
          </w:p>
          <w:p w14:paraId="024E1AE7"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(167) = 383.26, </w:t>
            </w:r>
            <w:r w:rsidRPr="00072687">
              <w:rPr>
                <w:rFonts w:ascii="Times New Roman" w:hAnsi="Times New Roman"/>
                <w:i/>
                <w:lang w:val="en-GB"/>
              </w:rPr>
              <w:t>p</w:t>
            </w:r>
            <w:r w:rsidRPr="00072687">
              <w:rPr>
                <w:rFonts w:ascii="Times New Roman" w:hAnsi="Times New Roman"/>
                <w:lang w:val="en-GB"/>
              </w:rPr>
              <w:t xml:space="preserve"> &lt; .001, CFI = .94, TLI = .93, RMSEA = .07, SRMR = .04</w:t>
            </w:r>
          </w:p>
        </w:tc>
        <w:tc>
          <w:tcPr>
            <w:tcW w:w="1843" w:type="dxa"/>
          </w:tcPr>
          <w:p w14:paraId="096AB828"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337" w:type="dxa"/>
          </w:tcPr>
          <w:p w14:paraId="5E279EC3"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r>
      <w:tr w:rsidR="00072687" w:rsidRPr="00072687" w14:paraId="66E5E37A" w14:textId="77777777" w:rsidTr="00FB417A">
        <w:tc>
          <w:tcPr>
            <w:tcW w:w="1271" w:type="dxa"/>
          </w:tcPr>
          <w:p w14:paraId="4AE41271" w14:textId="77777777" w:rsidR="00072687" w:rsidRPr="00072687" w:rsidRDefault="00072687" w:rsidP="00072687">
            <w:pPr>
              <w:rPr>
                <w:rFonts w:ascii="Times New Roman" w:hAnsi="Times New Roman"/>
                <w:lang w:val="en-GB"/>
              </w:rPr>
            </w:pPr>
            <w:r w:rsidRPr="00072687">
              <w:rPr>
                <w:rFonts w:ascii="Times New Roman" w:hAnsi="Times New Roman"/>
                <w:lang w:val="en-GB"/>
              </w:rPr>
              <w:t>Bouvard et al. (1992)</w:t>
            </w:r>
          </w:p>
        </w:tc>
        <w:tc>
          <w:tcPr>
            <w:tcW w:w="1134" w:type="dxa"/>
          </w:tcPr>
          <w:p w14:paraId="2AA4610E" w14:textId="77777777" w:rsidR="00072687" w:rsidRPr="00072687" w:rsidRDefault="00072687" w:rsidP="00072687">
            <w:pPr>
              <w:rPr>
                <w:rFonts w:ascii="Times New Roman" w:hAnsi="Times New Roman"/>
                <w:lang w:val="en-GB"/>
              </w:rPr>
            </w:pPr>
            <w:r w:rsidRPr="00072687">
              <w:rPr>
                <w:rFonts w:ascii="Times New Roman" w:hAnsi="Times New Roman"/>
                <w:lang w:val="en-GB"/>
              </w:rPr>
              <w:t>2</w:t>
            </w:r>
          </w:p>
          <w:p w14:paraId="7F2C0E0E" w14:textId="77777777" w:rsidR="00072687" w:rsidRPr="00072687" w:rsidRDefault="00072687" w:rsidP="00072687">
            <w:pPr>
              <w:rPr>
                <w:rFonts w:ascii="Times New Roman" w:hAnsi="Times New Roman"/>
                <w:lang w:val="en-GB"/>
              </w:rPr>
            </w:pPr>
          </w:p>
          <w:p w14:paraId="58242339"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p>
        </w:tc>
        <w:tc>
          <w:tcPr>
            <w:tcW w:w="2835" w:type="dxa"/>
          </w:tcPr>
          <w:p w14:paraId="7D683086" w14:textId="77777777" w:rsidR="00072687" w:rsidRPr="00072687" w:rsidRDefault="00072687" w:rsidP="00072687">
            <w:pPr>
              <w:rPr>
                <w:rFonts w:ascii="Times New Roman" w:hAnsi="Times New Roman"/>
                <w:lang w:val="en-GB"/>
              </w:rPr>
            </w:pPr>
            <w:r w:rsidRPr="00072687">
              <w:rPr>
                <w:rFonts w:ascii="Times New Roman" w:hAnsi="Times New Roman"/>
                <w:lang w:val="en-GB"/>
              </w:rPr>
              <w:t>F1: 1, 3, 6-8, 11-15, 18, 19; F2: 2, 4, 5, 9, 10, 16, 17, 20</w:t>
            </w:r>
          </w:p>
        </w:tc>
        <w:tc>
          <w:tcPr>
            <w:tcW w:w="1559" w:type="dxa"/>
          </w:tcPr>
          <w:p w14:paraId="211A7752"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100 French patients with depression </w:t>
            </w:r>
          </w:p>
          <w:p w14:paraId="0F605B56" w14:textId="77777777" w:rsidR="00072687" w:rsidRPr="00072687" w:rsidRDefault="00072687" w:rsidP="00072687">
            <w:pPr>
              <w:rPr>
                <w:rFonts w:ascii="Times New Roman" w:hAnsi="Times New Roman"/>
                <w:lang w:val="en-GB"/>
              </w:rPr>
            </w:pPr>
          </w:p>
          <w:p w14:paraId="7E9C9DD9"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93 control group </w:t>
            </w:r>
          </w:p>
        </w:tc>
        <w:tc>
          <w:tcPr>
            <w:tcW w:w="1968" w:type="dxa"/>
          </w:tcPr>
          <w:p w14:paraId="59608318" w14:textId="77777777" w:rsidR="00072687" w:rsidRPr="00072687" w:rsidRDefault="00072687" w:rsidP="00072687">
            <w:pPr>
              <w:rPr>
                <w:rFonts w:ascii="Times New Roman" w:hAnsi="Times New Roman"/>
                <w:lang w:val="en-GB"/>
              </w:rPr>
            </w:pPr>
            <w:r w:rsidRPr="00072687">
              <w:rPr>
                <w:rFonts w:ascii="Times New Roman" w:hAnsi="Times New Roman"/>
                <w:lang w:val="en-GB"/>
              </w:rPr>
              <w:t>PCA with varimax rotation</w:t>
            </w:r>
          </w:p>
        </w:tc>
        <w:tc>
          <w:tcPr>
            <w:tcW w:w="2001" w:type="dxa"/>
          </w:tcPr>
          <w:p w14:paraId="669213E5"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843" w:type="dxa"/>
          </w:tcPr>
          <w:p w14:paraId="0D1232C7"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337" w:type="dxa"/>
          </w:tcPr>
          <w:p w14:paraId="0E32B611" w14:textId="77777777" w:rsidR="00072687" w:rsidRPr="00072687" w:rsidRDefault="00072687" w:rsidP="00072687">
            <w:pPr>
              <w:rPr>
                <w:rFonts w:ascii="Times New Roman" w:hAnsi="Times New Roman"/>
                <w:lang w:val="en-GB"/>
              </w:rPr>
            </w:pPr>
            <w:r w:rsidRPr="00072687">
              <w:rPr>
                <w:rFonts w:ascii="Times New Roman" w:hAnsi="Times New Roman"/>
                <w:lang w:val="en-GB"/>
              </w:rPr>
              <w:t>α = .97 depression group</w:t>
            </w:r>
          </w:p>
          <w:p w14:paraId="4A7F5F60" w14:textId="77777777" w:rsidR="00072687" w:rsidRPr="00072687" w:rsidRDefault="00072687" w:rsidP="00072687">
            <w:pPr>
              <w:rPr>
                <w:rFonts w:ascii="Times New Roman" w:hAnsi="Times New Roman"/>
                <w:lang w:val="en-GB"/>
              </w:rPr>
            </w:pPr>
          </w:p>
          <w:p w14:paraId="137ABE5E" w14:textId="77777777" w:rsidR="00072687" w:rsidRPr="00072687" w:rsidRDefault="00072687" w:rsidP="00072687">
            <w:pPr>
              <w:rPr>
                <w:rFonts w:ascii="Times New Roman" w:hAnsi="Times New Roman"/>
                <w:lang w:val="en-GB"/>
              </w:rPr>
            </w:pPr>
            <w:r w:rsidRPr="00072687">
              <w:rPr>
                <w:rFonts w:ascii="Times New Roman" w:hAnsi="Times New Roman"/>
                <w:lang w:val="en-GB"/>
              </w:rPr>
              <w:t>α = .79 control group</w:t>
            </w:r>
          </w:p>
        </w:tc>
      </w:tr>
      <w:tr w:rsidR="00072687" w:rsidRPr="00072687" w14:paraId="0C27FA35" w14:textId="77777777" w:rsidTr="00FB417A">
        <w:tc>
          <w:tcPr>
            <w:tcW w:w="1271" w:type="dxa"/>
          </w:tcPr>
          <w:p w14:paraId="1C54BC87" w14:textId="77777777" w:rsidR="00072687" w:rsidRPr="00072687" w:rsidRDefault="00072687" w:rsidP="00072687">
            <w:pPr>
              <w:rPr>
                <w:rFonts w:ascii="Times New Roman" w:hAnsi="Times New Roman"/>
                <w:lang w:val="en-GB"/>
              </w:rPr>
            </w:pPr>
            <w:r w:rsidRPr="00072687">
              <w:rPr>
                <w:rFonts w:ascii="Times New Roman" w:hAnsi="Times New Roman"/>
                <w:lang w:val="en-GB"/>
              </w:rPr>
              <w:t>Steed (2001)</w:t>
            </w:r>
          </w:p>
        </w:tc>
        <w:tc>
          <w:tcPr>
            <w:tcW w:w="1134" w:type="dxa"/>
          </w:tcPr>
          <w:p w14:paraId="79D14E85" w14:textId="77777777" w:rsidR="00072687" w:rsidRPr="00072687" w:rsidRDefault="00072687" w:rsidP="00072687">
            <w:pPr>
              <w:rPr>
                <w:rFonts w:ascii="Times New Roman" w:hAnsi="Times New Roman"/>
                <w:lang w:val="en-GB"/>
              </w:rPr>
            </w:pPr>
            <w:r w:rsidRPr="00072687">
              <w:rPr>
                <w:rFonts w:ascii="Times New Roman" w:hAnsi="Times New Roman"/>
                <w:lang w:val="en-GB"/>
              </w:rPr>
              <w:t>2</w:t>
            </w:r>
          </w:p>
          <w:p w14:paraId="6DBE4F75" w14:textId="77777777" w:rsidR="00072687" w:rsidRPr="00072687" w:rsidRDefault="00072687" w:rsidP="00072687">
            <w:pPr>
              <w:rPr>
                <w:rFonts w:ascii="Times New Roman" w:hAnsi="Times New Roman"/>
                <w:lang w:val="en-GB"/>
              </w:rPr>
            </w:pPr>
          </w:p>
          <w:p w14:paraId="38FB212F" w14:textId="77777777" w:rsidR="00072687" w:rsidRPr="00072687" w:rsidRDefault="00072687" w:rsidP="00072687">
            <w:pPr>
              <w:rPr>
                <w:rFonts w:ascii="Times New Roman" w:hAnsi="Times New Roman"/>
                <w:lang w:val="en-GB"/>
              </w:rPr>
            </w:pPr>
            <w:r w:rsidRPr="00072687">
              <w:rPr>
                <w:rFonts w:ascii="Times New Roman" w:hAnsi="Times New Roman"/>
                <w:lang w:val="en-GB"/>
              </w:rPr>
              <w:t>16 items</w:t>
            </w:r>
          </w:p>
        </w:tc>
        <w:tc>
          <w:tcPr>
            <w:tcW w:w="2835" w:type="dxa"/>
          </w:tcPr>
          <w:p w14:paraId="1534CE49" w14:textId="77777777" w:rsidR="00072687" w:rsidRPr="00072687" w:rsidRDefault="00072687" w:rsidP="00072687">
            <w:pPr>
              <w:rPr>
                <w:rFonts w:ascii="Times New Roman" w:hAnsi="Times New Roman"/>
                <w:lang w:val="en-GB"/>
              </w:rPr>
            </w:pPr>
            <w:r w:rsidRPr="00072687">
              <w:rPr>
                <w:rFonts w:ascii="Times New Roman" w:hAnsi="Times New Roman"/>
                <w:lang w:val="en-GB"/>
              </w:rPr>
              <w:t>F1: 1, 3, 6, 7, 10, 11, 15, 18, 19; F2: 2, 9, 12, 14, 16, 17, 20</w:t>
            </w:r>
            <w:r w:rsidRPr="00072687">
              <w:rPr>
                <w:rFonts w:ascii="Times New Roman" w:hAnsi="Times New Roman"/>
                <w:vertAlign w:val="superscript"/>
                <w:lang w:val="en-GB"/>
              </w:rPr>
              <w:t>d</w:t>
            </w:r>
          </w:p>
          <w:p w14:paraId="25DA8191" w14:textId="77777777" w:rsidR="00072687" w:rsidRPr="00072687" w:rsidRDefault="00072687" w:rsidP="00072687">
            <w:pPr>
              <w:rPr>
                <w:rFonts w:ascii="Times New Roman" w:hAnsi="Times New Roman"/>
                <w:lang w:val="en-GB"/>
              </w:rPr>
            </w:pPr>
          </w:p>
          <w:p w14:paraId="4AA9503F" w14:textId="77777777" w:rsidR="00072687" w:rsidRPr="00072687" w:rsidRDefault="00072687" w:rsidP="00072687">
            <w:pPr>
              <w:rPr>
                <w:rFonts w:ascii="Times New Roman" w:hAnsi="Times New Roman"/>
                <w:lang w:val="en-GB"/>
              </w:rPr>
            </w:pPr>
            <w:r w:rsidRPr="00072687">
              <w:rPr>
                <w:rFonts w:ascii="Times New Roman" w:hAnsi="Times New Roman"/>
                <w:lang w:val="en-GB"/>
              </w:rPr>
              <w:t>Correlation: .95</w:t>
            </w:r>
          </w:p>
        </w:tc>
        <w:tc>
          <w:tcPr>
            <w:tcW w:w="1559" w:type="dxa"/>
          </w:tcPr>
          <w:p w14:paraId="5C78600B" w14:textId="77777777" w:rsidR="00072687" w:rsidRPr="00072687" w:rsidRDefault="00072687" w:rsidP="00072687">
            <w:pPr>
              <w:rPr>
                <w:rFonts w:ascii="Times New Roman" w:hAnsi="Times New Roman"/>
                <w:lang w:val="en-GB"/>
              </w:rPr>
            </w:pPr>
            <w:r w:rsidRPr="00072687">
              <w:rPr>
                <w:rFonts w:ascii="Times New Roman" w:hAnsi="Times New Roman"/>
                <w:lang w:val="en-GB"/>
              </w:rPr>
              <w:t>544 US undergraduate students</w:t>
            </w:r>
          </w:p>
        </w:tc>
        <w:tc>
          <w:tcPr>
            <w:tcW w:w="1968" w:type="dxa"/>
          </w:tcPr>
          <w:p w14:paraId="11097A10" w14:textId="77777777" w:rsidR="00072687" w:rsidRPr="00072687" w:rsidRDefault="00072687" w:rsidP="00072687">
            <w:pPr>
              <w:rPr>
                <w:rFonts w:ascii="Times New Roman" w:hAnsi="Times New Roman"/>
                <w:lang w:val="en-GB"/>
              </w:rPr>
            </w:pPr>
            <w:r w:rsidRPr="00072687">
              <w:rPr>
                <w:rFonts w:ascii="Times New Roman" w:hAnsi="Times New Roman"/>
                <w:lang w:val="en-GB"/>
              </w:rPr>
              <w:t>Scree test &amp; Kaiser-Guttman criterion. Principal-axis EFA with oblique rotation and CFA</w:t>
            </w:r>
          </w:p>
        </w:tc>
        <w:tc>
          <w:tcPr>
            <w:tcW w:w="2001" w:type="dxa"/>
          </w:tcPr>
          <w:p w14:paraId="339C7927" w14:textId="77777777" w:rsidR="00072687" w:rsidRPr="00072687" w:rsidRDefault="00072687" w:rsidP="00072687">
            <w:pPr>
              <w:rPr>
                <w:rFonts w:ascii="Times New Roman" w:hAnsi="Times New Roman"/>
                <w:lang w:val="en-GB"/>
              </w:rPr>
            </w:pP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(103) = 360.05, </w:t>
            </w:r>
            <w:r w:rsidRPr="00072687">
              <w:rPr>
                <w:rFonts w:ascii="Times New Roman" w:hAnsi="Times New Roman"/>
                <w:i/>
                <w:lang w:val="en-GB"/>
              </w:rPr>
              <w:t>p</w:t>
            </w:r>
            <w:r w:rsidRPr="00072687">
              <w:rPr>
                <w:rFonts w:ascii="Times New Roman" w:hAnsi="Times New Roman"/>
                <w:lang w:val="en-GB"/>
              </w:rPr>
              <w:t xml:space="preserve"> &lt; .05, AGFI = .90, CFI = .94,  RMSEA = .06</w:t>
            </w:r>
          </w:p>
        </w:tc>
        <w:tc>
          <w:tcPr>
            <w:tcW w:w="1843" w:type="dxa"/>
          </w:tcPr>
          <w:p w14:paraId="14E08FA2" w14:textId="77777777" w:rsidR="00072687" w:rsidRPr="00072687" w:rsidRDefault="00072687" w:rsidP="00072687">
            <w:pPr>
              <w:rPr>
                <w:rFonts w:ascii="Times New Roman" w:hAnsi="Times New Roman"/>
                <w:lang w:val="en-GB"/>
              </w:rPr>
            </w:pPr>
            <w:r w:rsidRPr="00072687">
              <w:rPr>
                <w:rFonts w:ascii="Times New Roman" w:hAnsi="Times New Roman"/>
                <w:i/>
                <w:lang w:val="en-GB"/>
              </w:rPr>
              <w:t>M</w:t>
            </w:r>
            <w:r w:rsidRPr="00072687">
              <w:rPr>
                <w:rFonts w:ascii="Times New Roman" w:hAnsi="Times New Roman"/>
                <w:lang w:val="en-GB"/>
              </w:rPr>
              <w:t xml:space="preserve"> = 42.62, </w:t>
            </w:r>
            <w:r w:rsidRPr="00072687">
              <w:rPr>
                <w:rFonts w:ascii="Times New Roman" w:hAnsi="Times New Roman"/>
                <w:i/>
                <w:lang w:val="en-GB"/>
              </w:rPr>
              <w:t>SD</w:t>
            </w:r>
            <w:r w:rsidRPr="00072687">
              <w:rPr>
                <w:rFonts w:ascii="Times New Roman" w:hAnsi="Times New Roman"/>
                <w:lang w:val="en-GB"/>
              </w:rPr>
              <w:t xml:space="preserve"> = 9.85</w:t>
            </w:r>
          </w:p>
        </w:tc>
        <w:tc>
          <w:tcPr>
            <w:tcW w:w="1337" w:type="dxa"/>
          </w:tcPr>
          <w:p w14:paraId="05F2F1C0" w14:textId="77777777" w:rsidR="00072687" w:rsidRPr="00072687" w:rsidRDefault="00072687" w:rsidP="00072687">
            <w:pPr>
              <w:rPr>
                <w:rFonts w:ascii="Times New Roman" w:hAnsi="Times New Roman"/>
                <w:lang w:val="en-GB"/>
              </w:rPr>
            </w:pPr>
            <w:r w:rsidRPr="00072687">
              <w:rPr>
                <w:rFonts w:ascii="Times New Roman" w:hAnsi="Times New Roman"/>
                <w:lang w:val="en-GB"/>
              </w:rPr>
              <w:t>α = .88</w:t>
            </w:r>
          </w:p>
          <w:p w14:paraId="5431198E" w14:textId="77777777" w:rsidR="00072687" w:rsidRPr="00072687" w:rsidRDefault="00072687" w:rsidP="00072687">
            <w:pPr>
              <w:rPr>
                <w:rFonts w:ascii="Times New Roman" w:hAnsi="Times New Roman"/>
                <w:lang w:val="en-GB"/>
              </w:rPr>
            </w:pPr>
          </w:p>
          <w:p w14:paraId="7AAE4F5F" w14:textId="77777777" w:rsidR="00072687" w:rsidRPr="00072687" w:rsidRDefault="00072687" w:rsidP="00072687">
            <w:pPr>
              <w:rPr>
                <w:rFonts w:ascii="Times New Roman" w:hAnsi="Times New Roman"/>
                <w:lang w:val="en-GB"/>
              </w:rPr>
            </w:pPr>
            <w:r w:rsidRPr="00072687">
              <w:rPr>
                <w:rFonts w:ascii="Times New Roman" w:hAnsi="Times New Roman"/>
                <w:lang w:val="en-GB"/>
              </w:rPr>
              <w:t>With removal of Items 4, 5, 8, and 13, was α = .89</w:t>
            </w:r>
          </w:p>
        </w:tc>
      </w:tr>
      <w:tr w:rsidR="00072687" w:rsidRPr="00072687" w14:paraId="2BEBCFAF" w14:textId="77777777" w:rsidTr="00FB417A">
        <w:tc>
          <w:tcPr>
            <w:tcW w:w="1271" w:type="dxa"/>
          </w:tcPr>
          <w:p w14:paraId="74B67F1E" w14:textId="77777777" w:rsidR="00072687" w:rsidRPr="00072687" w:rsidRDefault="00072687" w:rsidP="00072687">
            <w:pPr>
              <w:rPr>
                <w:rFonts w:ascii="Times New Roman" w:hAnsi="Times New Roman"/>
                <w:lang w:val="en-GB"/>
              </w:rPr>
            </w:pPr>
            <w:r w:rsidRPr="00072687">
              <w:rPr>
                <w:rFonts w:ascii="Times New Roman" w:hAnsi="Times New Roman"/>
                <w:lang w:val="en-GB"/>
              </w:rPr>
              <w:t>Nissim et al. (2009)</w:t>
            </w:r>
          </w:p>
        </w:tc>
        <w:tc>
          <w:tcPr>
            <w:tcW w:w="1134" w:type="dxa"/>
          </w:tcPr>
          <w:p w14:paraId="1837A720" w14:textId="77777777" w:rsidR="00072687" w:rsidRPr="00072687" w:rsidRDefault="00072687" w:rsidP="00072687">
            <w:pPr>
              <w:rPr>
                <w:rFonts w:ascii="Times New Roman" w:hAnsi="Times New Roman"/>
                <w:lang w:val="en-GB"/>
              </w:rPr>
            </w:pPr>
            <w:r w:rsidRPr="00072687">
              <w:rPr>
                <w:rFonts w:ascii="Times New Roman" w:hAnsi="Times New Roman"/>
                <w:lang w:val="en-GB"/>
              </w:rPr>
              <w:t>2</w:t>
            </w:r>
          </w:p>
          <w:p w14:paraId="2A13289B" w14:textId="77777777" w:rsidR="00072687" w:rsidRPr="00072687" w:rsidRDefault="00072687" w:rsidP="00072687">
            <w:pPr>
              <w:rPr>
                <w:rFonts w:ascii="Times New Roman" w:hAnsi="Times New Roman"/>
                <w:lang w:val="en-GB"/>
              </w:rPr>
            </w:pPr>
          </w:p>
          <w:p w14:paraId="3C097BB4"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p>
        </w:tc>
        <w:tc>
          <w:tcPr>
            <w:tcW w:w="2835" w:type="dxa"/>
          </w:tcPr>
          <w:p w14:paraId="52DB8779"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F1 (Negative expectations): 1, 2, 3, 5, 6, 7, 13, 15, 18, 19; F2 (Loss of motivation): 4, 8, </w:t>
            </w:r>
            <w:r w:rsidRPr="00072687">
              <w:rPr>
                <w:rFonts w:ascii="Times New Roman" w:hAnsi="Times New Roman"/>
                <w:lang w:val="en-GB"/>
              </w:rPr>
              <w:lastRenderedPageBreak/>
              <w:t>9, 10, 11, 12, 14, 16, 17, 20</w:t>
            </w:r>
          </w:p>
          <w:p w14:paraId="4AE91A0D" w14:textId="77777777" w:rsidR="00072687" w:rsidRPr="00072687" w:rsidRDefault="00072687" w:rsidP="00072687">
            <w:pPr>
              <w:rPr>
                <w:rFonts w:ascii="Times New Roman" w:hAnsi="Times New Roman"/>
                <w:lang w:val="en-GB"/>
              </w:rPr>
            </w:pPr>
          </w:p>
          <w:p w14:paraId="6B99508B" w14:textId="77777777" w:rsidR="00072687" w:rsidRPr="00072687" w:rsidRDefault="00072687" w:rsidP="00072687">
            <w:pPr>
              <w:rPr>
                <w:rFonts w:ascii="Times New Roman" w:hAnsi="Times New Roman"/>
                <w:lang w:val="en-GB"/>
              </w:rPr>
            </w:pPr>
            <w:r w:rsidRPr="00072687">
              <w:rPr>
                <w:rFonts w:ascii="Times New Roman" w:hAnsi="Times New Roman"/>
                <w:lang w:val="en-GB"/>
              </w:rPr>
              <w:t>Correlation: .69</w:t>
            </w:r>
          </w:p>
        </w:tc>
        <w:tc>
          <w:tcPr>
            <w:tcW w:w="1559" w:type="dxa"/>
          </w:tcPr>
          <w:p w14:paraId="73B3CCF1"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 xml:space="preserve">406 Canadian patients with advanced </w:t>
            </w:r>
            <w:r w:rsidRPr="00072687">
              <w:rPr>
                <w:rFonts w:ascii="Times New Roman" w:hAnsi="Times New Roman"/>
                <w:lang w:val="en-GB"/>
              </w:rPr>
              <w:lastRenderedPageBreak/>
              <w:t>cancer</w:t>
            </w:r>
          </w:p>
        </w:tc>
        <w:tc>
          <w:tcPr>
            <w:tcW w:w="1968" w:type="dxa"/>
          </w:tcPr>
          <w:p w14:paraId="53CA41D8"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Scree test. Robust-weighted least-squares EFA (</w:t>
            </w:r>
            <w:r w:rsidRPr="00072687">
              <w:rPr>
                <w:rFonts w:ascii="Times New Roman" w:hAnsi="Times New Roman"/>
                <w:i/>
                <w:lang w:val="en-GB"/>
              </w:rPr>
              <w:t>N</w:t>
            </w:r>
            <w:r w:rsidRPr="00072687">
              <w:rPr>
                <w:rFonts w:ascii="Times New Roman" w:hAnsi="Times New Roman"/>
                <w:lang w:val="en-GB"/>
              </w:rPr>
              <w:t xml:space="preserve"> = </w:t>
            </w:r>
            <w:r w:rsidRPr="00072687">
              <w:rPr>
                <w:rFonts w:ascii="Times New Roman" w:hAnsi="Times New Roman"/>
                <w:lang w:val="en-GB"/>
              </w:rPr>
              <w:lastRenderedPageBreak/>
              <w:t>170) with oblique rotation &amp; CFA (</w:t>
            </w:r>
            <w:r w:rsidRPr="00072687">
              <w:rPr>
                <w:rFonts w:ascii="Times New Roman" w:hAnsi="Times New Roman"/>
                <w:i/>
                <w:lang w:val="en-GB"/>
              </w:rPr>
              <w:t>N</w:t>
            </w:r>
            <w:r w:rsidRPr="00072687">
              <w:rPr>
                <w:rFonts w:ascii="Times New Roman" w:hAnsi="Times New Roman"/>
                <w:lang w:val="en-GB"/>
              </w:rPr>
              <w:t xml:space="preserve"> = 171)</w:t>
            </w:r>
          </w:p>
        </w:tc>
        <w:tc>
          <w:tcPr>
            <w:tcW w:w="2001" w:type="dxa"/>
          </w:tcPr>
          <w:p w14:paraId="114CE4E5"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EFA: RMSEA = .03</w:t>
            </w:r>
          </w:p>
          <w:p w14:paraId="4DF5EE79" w14:textId="77777777" w:rsidR="00072687" w:rsidRPr="00072687" w:rsidRDefault="00072687" w:rsidP="00072687">
            <w:pPr>
              <w:rPr>
                <w:rFonts w:ascii="Times New Roman" w:hAnsi="Times New Roman"/>
                <w:lang w:val="en-GB"/>
              </w:rPr>
            </w:pPr>
          </w:p>
          <w:p w14:paraId="6ECA6428"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 xml:space="preserve">CFA: </w:t>
            </w: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(169) = 240.33, </w:t>
            </w:r>
            <w:r w:rsidRPr="00072687">
              <w:rPr>
                <w:rFonts w:ascii="Times New Roman" w:hAnsi="Times New Roman"/>
                <w:i/>
                <w:lang w:val="en-GB"/>
              </w:rPr>
              <w:t>p</w:t>
            </w:r>
            <w:r w:rsidRPr="00072687">
              <w:rPr>
                <w:rFonts w:ascii="Times New Roman" w:hAnsi="Times New Roman"/>
                <w:lang w:val="en-GB"/>
              </w:rPr>
              <w:t xml:space="preserve"> &lt; .001, TLI = .99, CFI = .99, WRMR = .85, RMSEA = .06</w:t>
            </w:r>
          </w:p>
        </w:tc>
        <w:tc>
          <w:tcPr>
            <w:tcW w:w="1843" w:type="dxa"/>
          </w:tcPr>
          <w:p w14:paraId="65714851" w14:textId="77777777" w:rsidR="00072687" w:rsidRPr="00072687" w:rsidRDefault="00072687" w:rsidP="00072687">
            <w:pPr>
              <w:rPr>
                <w:rFonts w:ascii="Times New Roman" w:hAnsi="Times New Roman"/>
                <w:lang w:val="en-GB"/>
              </w:rPr>
            </w:pPr>
            <w:r w:rsidRPr="00072687">
              <w:rPr>
                <w:rFonts w:ascii="Times New Roman" w:hAnsi="Times New Roman"/>
                <w:i/>
                <w:lang w:val="en-GB"/>
              </w:rPr>
              <w:lastRenderedPageBreak/>
              <w:t>M</w:t>
            </w:r>
            <w:r w:rsidRPr="00072687">
              <w:rPr>
                <w:rFonts w:ascii="Times New Roman" w:hAnsi="Times New Roman"/>
                <w:lang w:val="en-GB"/>
              </w:rPr>
              <w:t xml:space="preserve"> = 5.3 (</w:t>
            </w:r>
            <w:r w:rsidRPr="00072687">
              <w:rPr>
                <w:rFonts w:ascii="Times New Roman" w:hAnsi="Times New Roman"/>
                <w:i/>
                <w:lang w:val="en-GB"/>
              </w:rPr>
              <w:t>SD</w:t>
            </w:r>
            <w:r w:rsidRPr="00072687">
              <w:rPr>
                <w:rFonts w:ascii="Times New Roman" w:hAnsi="Times New Roman"/>
                <w:lang w:val="en-GB"/>
              </w:rPr>
              <w:t xml:space="preserve"> = 4.7)</w:t>
            </w:r>
          </w:p>
        </w:tc>
        <w:tc>
          <w:tcPr>
            <w:tcW w:w="1337" w:type="dxa"/>
          </w:tcPr>
          <w:p w14:paraId="45F039F2"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α = .86 for the first factor and α </w:t>
            </w:r>
            <w:r w:rsidRPr="00072687">
              <w:rPr>
                <w:rFonts w:ascii="Times New Roman" w:hAnsi="Times New Roman"/>
                <w:lang w:val="en-GB"/>
              </w:rPr>
              <w:lastRenderedPageBreak/>
              <w:t>= .83 for the second factor</w:t>
            </w:r>
          </w:p>
        </w:tc>
      </w:tr>
      <w:tr w:rsidR="00072687" w:rsidRPr="00072687" w14:paraId="730A426C" w14:textId="77777777" w:rsidTr="00FB417A">
        <w:tc>
          <w:tcPr>
            <w:tcW w:w="1271" w:type="dxa"/>
          </w:tcPr>
          <w:p w14:paraId="108B2D17"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 xml:space="preserve">Pompili et al. (2007) </w:t>
            </w:r>
          </w:p>
        </w:tc>
        <w:tc>
          <w:tcPr>
            <w:tcW w:w="1134" w:type="dxa"/>
          </w:tcPr>
          <w:p w14:paraId="464D8DE4" w14:textId="77777777" w:rsidR="00072687" w:rsidRPr="00072687" w:rsidRDefault="00072687" w:rsidP="00072687">
            <w:pPr>
              <w:rPr>
                <w:rFonts w:ascii="Times New Roman" w:hAnsi="Times New Roman"/>
                <w:lang w:val="en-GB"/>
              </w:rPr>
            </w:pPr>
            <w:r w:rsidRPr="00072687">
              <w:rPr>
                <w:rFonts w:ascii="Times New Roman" w:hAnsi="Times New Roman"/>
                <w:lang w:val="en-GB"/>
              </w:rPr>
              <w:t>2</w:t>
            </w:r>
          </w:p>
          <w:p w14:paraId="2849490F" w14:textId="77777777" w:rsidR="00072687" w:rsidRPr="00072687" w:rsidRDefault="00072687" w:rsidP="00072687">
            <w:pPr>
              <w:rPr>
                <w:rFonts w:ascii="Times New Roman" w:hAnsi="Times New Roman"/>
                <w:lang w:val="en-GB"/>
              </w:rPr>
            </w:pPr>
          </w:p>
          <w:p w14:paraId="1E848723" w14:textId="77777777" w:rsidR="00072687" w:rsidRPr="00072687" w:rsidRDefault="00072687" w:rsidP="00072687">
            <w:pPr>
              <w:rPr>
                <w:rFonts w:ascii="Times New Roman" w:hAnsi="Times New Roman"/>
                <w:lang w:val="en-GB"/>
              </w:rPr>
            </w:pPr>
            <w:r w:rsidRPr="00072687">
              <w:rPr>
                <w:rFonts w:ascii="Times New Roman" w:hAnsi="Times New Roman"/>
                <w:lang w:val="en-GB"/>
              </w:rPr>
              <w:t>11 items</w:t>
            </w:r>
          </w:p>
        </w:tc>
        <w:tc>
          <w:tcPr>
            <w:tcW w:w="2835" w:type="dxa"/>
          </w:tcPr>
          <w:p w14:paraId="5D411684" w14:textId="77777777" w:rsidR="00072687" w:rsidRPr="00072687" w:rsidRDefault="00072687" w:rsidP="00072687">
            <w:pPr>
              <w:rPr>
                <w:rFonts w:ascii="Times New Roman" w:hAnsi="Times New Roman"/>
                <w:lang w:val="en-GB"/>
              </w:rPr>
            </w:pPr>
            <w:r w:rsidRPr="00072687">
              <w:rPr>
                <w:rFonts w:ascii="Times New Roman" w:hAnsi="Times New Roman"/>
                <w:lang w:val="en-GB"/>
              </w:rPr>
              <w:t>F1: 11, 16, 17, 19, 29; F2: 1, 7, 12, 14, 15, 18</w:t>
            </w:r>
          </w:p>
          <w:p w14:paraId="2509A6C3" w14:textId="77777777" w:rsidR="00072687" w:rsidRPr="00072687" w:rsidRDefault="00072687" w:rsidP="00072687">
            <w:pPr>
              <w:rPr>
                <w:rFonts w:ascii="Times New Roman" w:hAnsi="Times New Roman"/>
                <w:lang w:val="en-GB"/>
              </w:rPr>
            </w:pPr>
          </w:p>
          <w:p w14:paraId="7E4F5463" w14:textId="77777777" w:rsidR="00072687" w:rsidRPr="00072687" w:rsidRDefault="00072687" w:rsidP="00072687">
            <w:pPr>
              <w:rPr>
                <w:rFonts w:ascii="Times New Roman" w:hAnsi="Times New Roman"/>
                <w:lang w:val="en-GB"/>
              </w:rPr>
            </w:pPr>
            <w:r w:rsidRPr="00072687">
              <w:rPr>
                <w:rFonts w:ascii="Times New Roman" w:hAnsi="Times New Roman"/>
                <w:lang w:val="en-GB"/>
              </w:rPr>
              <w:t>Correlation: .52</w:t>
            </w:r>
          </w:p>
        </w:tc>
        <w:tc>
          <w:tcPr>
            <w:tcW w:w="1559" w:type="dxa"/>
          </w:tcPr>
          <w:p w14:paraId="44655A18" w14:textId="77777777" w:rsidR="00072687" w:rsidRPr="00072687" w:rsidRDefault="00072687" w:rsidP="00072687">
            <w:pPr>
              <w:rPr>
                <w:rFonts w:ascii="Times New Roman" w:hAnsi="Times New Roman"/>
                <w:lang w:val="en-GB"/>
              </w:rPr>
            </w:pPr>
            <w:r w:rsidRPr="00072687">
              <w:rPr>
                <w:rFonts w:ascii="Times New Roman" w:hAnsi="Times New Roman"/>
                <w:lang w:val="en-GB"/>
              </w:rPr>
              <w:t>340 Italian university students</w:t>
            </w:r>
          </w:p>
        </w:tc>
        <w:tc>
          <w:tcPr>
            <w:tcW w:w="1968" w:type="dxa"/>
          </w:tcPr>
          <w:p w14:paraId="7F3E1592" w14:textId="77777777" w:rsidR="00072687" w:rsidRPr="00072687" w:rsidRDefault="00072687" w:rsidP="00072687">
            <w:pPr>
              <w:rPr>
                <w:rFonts w:ascii="Times New Roman" w:hAnsi="Times New Roman"/>
                <w:lang w:val="en-GB"/>
              </w:rPr>
            </w:pPr>
            <w:r w:rsidRPr="00072687">
              <w:rPr>
                <w:rFonts w:ascii="Times New Roman" w:hAnsi="Times New Roman"/>
                <w:lang w:val="en-GB"/>
              </w:rPr>
              <w:t>Scree test &amp; Kaiser–Guttman criterion. EFA with oblique rotation</w:t>
            </w:r>
          </w:p>
        </w:tc>
        <w:tc>
          <w:tcPr>
            <w:tcW w:w="2001" w:type="dxa"/>
          </w:tcPr>
          <w:p w14:paraId="0BCE6D7D"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843" w:type="dxa"/>
          </w:tcPr>
          <w:p w14:paraId="094B1A2C"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337" w:type="dxa"/>
          </w:tcPr>
          <w:p w14:paraId="2137C195"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r>
      <w:tr w:rsidR="00072687" w:rsidRPr="00072687" w14:paraId="4A4DCEE3" w14:textId="77777777" w:rsidTr="00FB417A">
        <w:tc>
          <w:tcPr>
            <w:tcW w:w="1271" w:type="dxa"/>
          </w:tcPr>
          <w:p w14:paraId="6BA32C82"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Tanaka et al. (1998) </w:t>
            </w:r>
          </w:p>
        </w:tc>
        <w:tc>
          <w:tcPr>
            <w:tcW w:w="1134" w:type="dxa"/>
          </w:tcPr>
          <w:p w14:paraId="6DEF5A0E"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2 </w:t>
            </w:r>
          </w:p>
          <w:p w14:paraId="125EBB68" w14:textId="77777777" w:rsidR="00072687" w:rsidRPr="00072687" w:rsidRDefault="00072687" w:rsidP="00072687">
            <w:pPr>
              <w:rPr>
                <w:rFonts w:ascii="Times New Roman" w:hAnsi="Times New Roman"/>
                <w:lang w:val="en-GB"/>
              </w:rPr>
            </w:pPr>
          </w:p>
          <w:p w14:paraId="5748430C" w14:textId="77777777" w:rsidR="00072687" w:rsidRPr="00072687" w:rsidRDefault="00072687" w:rsidP="00072687">
            <w:pPr>
              <w:rPr>
                <w:rFonts w:ascii="Times New Roman" w:hAnsi="Times New Roman"/>
                <w:lang w:val="en-GB"/>
              </w:rPr>
            </w:pPr>
            <w:r w:rsidRPr="00072687">
              <w:rPr>
                <w:rFonts w:ascii="Times New Roman" w:hAnsi="Times New Roman"/>
                <w:lang w:val="en-GB"/>
              </w:rPr>
              <w:t>18 items</w:t>
            </w:r>
            <w:r w:rsidRPr="00072687">
              <w:rPr>
                <w:rFonts w:ascii="Times New Roman" w:hAnsi="Times New Roman"/>
                <w:vertAlign w:val="superscript"/>
                <w:lang w:val="en-GB"/>
              </w:rPr>
              <w:t>c</w:t>
            </w:r>
          </w:p>
        </w:tc>
        <w:tc>
          <w:tcPr>
            <w:tcW w:w="2835" w:type="dxa"/>
          </w:tcPr>
          <w:p w14:paraId="0A40FB07" w14:textId="77777777" w:rsidR="00072687" w:rsidRPr="00072687" w:rsidRDefault="00072687" w:rsidP="00072687">
            <w:pPr>
              <w:rPr>
                <w:rFonts w:ascii="Times New Roman" w:hAnsi="Times New Roman"/>
                <w:lang w:val="en-GB"/>
              </w:rPr>
            </w:pPr>
            <w:r w:rsidRPr="00072687">
              <w:rPr>
                <w:rFonts w:ascii="Times New Roman" w:hAnsi="Times New Roman"/>
                <w:lang w:val="en-GB"/>
              </w:rPr>
              <w:t>F1 (Doubt about a hopeful future): 1, 4, 5, 6, 8, 12, 13, 14, 15, 18; F2 (Belied about a hopeless future): 2, 7, 9, 10, 11, 16, 19, 20</w:t>
            </w:r>
          </w:p>
          <w:p w14:paraId="79EB02F2" w14:textId="77777777" w:rsidR="00072687" w:rsidRPr="00072687" w:rsidRDefault="00072687" w:rsidP="00072687">
            <w:pPr>
              <w:rPr>
                <w:rFonts w:ascii="Times New Roman" w:hAnsi="Times New Roman"/>
                <w:lang w:val="en-GB"/>
              </w:rPr>
            </w:pPr>
          </w:p>
          <w:p w14:paraId="47DD0216" w14:textId="77777777" w:rsidR="00072687" w:rsidRPr="00072687" w:rsidRDefault="00072687" w:rsidP="00072687">
            <w:pPr>
              <w:rPr>
                <w:rFonts w:ascii="Times New Roman" w:hAnsi="Times New Roman"/>
                <w:lang w:val="en-GB"/>
              </w:rPr>
            </w:pPr>
            <w:r w:rsidRPr="00072687">
              <w:rPr>
                <w:rFonts w:ascii="Times New Roman" w:hAnsi="Times New Roman"/>
                <w:lang w:val="en-GB"/>
              </w:rPr>
              <w:t>Correlation: .90</w:t>
            </w:r>
          </w:p>
        </w:tc>
        <w:tc>
          <w:tcPr>
            <w:tcW w:w="1559" w:type="dxa"/>
          </w:tcPr>
          <w:p w14:paraId="04A5EFB8" w14:textId="77777777" w:rsidR="00072687" w:rsidRPr="00072687" w:rsidRDefault="00072687" w:rsidP="00072687">
            <w:pPr>
              <w:rPr>
                <w:rFonts w:ascii="Times New Roman" w:hAnsi="Times New Roman"/>
                <w:lang w:val="en-GB"/>
              </w:rPr>
            </w:pPr>
            <w:r w:rsidRPr="00072687">
              <w:rPr>
                <w:rFonts w:ascii="Times New Roman" w:hAnsi="Times New Roman"/>
                <w:lang w:val="en-GB"/>
              </w:rPr>
              <w:t>154 Japanese community sample</w:t>
            </w:r>
          </w:p>
        </w:tc>
        <w:tc>
          <w:tcPr>
            <w:tcW w:w="1968" w:type="dxa"/>
          </w:tcPr>
          <w:p w14:paraId="6CEA24A2"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Scree test &amp; Kaiser–Guttman criterion. PCA with oblique rotation </w:t>
            </w:r>
          </w:p>
          <w:p w14:paraId="6D8C3CEE" w14:textId="77777777" w:rsidR="00072687" w:rsidRPr="00072687" w:rsidRDefault="00072687" w:rsidP="00072687">
            <w:pPr>
              <w:rPr>
                <w:rFonts w:ascii="Times New Roman" w:hAnsi="Times New Roman"/>
                <w:lang w:val="en-GB"/>
              </w:rPr>
            </w:pPr>
          </w:p>
        </w:tc>
        <w:tc>
          <w:tcPr>
            <w:tcW w:w="2001" w:type="dxa"/>
          </w:tcPr>
          <w:p w14:paraId="380A6DD3"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843" w:type="dxa"/>
          </w:tcPr>
          <w:p w14:paraId="0323F8C5" w14:textId="77777777" w:rsidR="00072687" w:rsidRPr="00072687" w:rsidRDefault="00072687" w:rsidP="00072687">
            <w:pPr>
              <w:rPr>
                <w:rFonts w:ascii="Times New Roman" w:hAnsi="Times New Roman"/>
                <w:lang w:val="en-GB"/>
              </w:rPr>
            </w:pPr>
            <w:r w:rsidRPr="00072687">
              <w:rPr>
                <w:rFonts w:ascii="Times New Roman" w:hAnsi="Times New Roman"/>
                <w:i/>
                <w:lang w:val="en-GB"/>
              </w:rPr>
              <w:t xml:space="preserve">M </w:t>
            </w:r>
            <w:r w:rsidRPr="00072687">
              <w:rPr>
                <w:rFonts w:ascii="Times New Roman" w:hAnsi="Times New Roman"/>
                <w:lang w:val="en-GB"/>
              </w:rPr>
              <w:t>= 8.6 (</w:t>
            </w:r>
            <w:r w:rsidRPr="00072687">
              <w:rPr>
                <w:rFonts w:ascii="Times New Roman" w:hAnsi="Times New Roman"/>
                <w:i/>
                <w:lang w:val="en-GB"/>
              </w:rPr>
              <w:t>SD</w:t>
            </w:r>
            <w:r w:rsidRPr="00072687">
              <w:rPr>
                <w:rFonts w:ascii="Times New Roman" w:hAnsi="Times New Roman"/>
                <w:lang w:val="en-GB"/>
              </w:rPr>
              <w:t xml:space="preserve"> = 3.9)</w:t>
            </w:r>
          </w:p>
        </w:tc>
        <w:tc>
          <w:tcPr>
            <w:tcW w:w="1337" w:type="dxa"/>
          </w:tcPr>
          <w:p w14:paraId="160B4B20"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r>
      <w:tr w:rsidR="00072687" w:rsidRPr="00072687" w14:paraId="634A2B51" w14:textId="77777777" w:rsidTr="00FB417A">
        <w:tc>
          <w:tcPr>
            <w:tcW w:w="1271" w:type="dxa"/>
          </w:tcPr>
          <w:p w14:paraId="2606B727" w14:textId="77777777" w:rsidR="00072687" w:rsidRPr="00072687" w:rsidRDefault="00072687" w:rsidP="00072687">
            <w:pPr>
              <w:rPr>
                <w:rFonts w:ascii="Times New Roman" w:hAnsi="Times New Roman"/>
                <w:lang w:val="en-GB"/>
              </w:rPr>
            </w:pPr>
            <w:r w:rsidRPr="00072687">
              <w:rPr>
                <w:rFonts w:ascii="Times New Roman" w:hAnsi="Times New Roman"/>
                <w:lang w:val="en-GB"/>
              </w:rPr>
              <w:t>Marshall et al. (1992)</w:t>
            </w:r>
          </w:p>
        </w:tc>
        <w:tc>
          <w:tcPr>
            <w:tcW w:w="1134" w:type="dxa"/>
          </w:tcPr>
          <w:p w14:paraId="6AAD2117" w14:textId="77777777" w:rsidR="00072687" w:rsidRPr="00072687" w:rsidRDefault="00072687" w:rsidP="00072687">
            <w:pPr>
              <w:rPr>
                <w:rFonts w:ascii="Times New Roman" w:hAnsi="Times New Roman"/>
                <w:lang w:val="en-GB"/>
              </w:rPr>
            </w:pPr>
            <w:r w:rsidRPr="00072687">
              <w:rPr>
                <w:rFonts w:ascii="Times New Roman" w:hAnsi="Times New Roman"/>
                <w:lang w:val="en-GB"/>
              </w:rPr>
              <w:t>2</w:t>
            </w:r>
          </w:p>
          <w:p w14:paraId="0EDB6BF7" w14:textId="77777777" w:rsidR="00072687" w:rsidRPr="00072687" w:rsidRDefault="00072687" w:rsidP="00072687">
            <w:pPr>
              <w:rPr>
                <w:rFonts w:ascii="Times New Roman" w:hAnsi="Times New Roman"/>
                <w:lang w:val="en-GB"/>
              </w:rPr>
            </w:pPr>
          </w:p>
          <w:p w14:paraId="12C998D5" w14:textId="77777777" w:rsidR="00072687" w:rsidRPr="00072687" w:rsidRDefault="00072687" w:rsidP="00072687">
            <w:pPr>
              <w:rPr>
                <w:rFonts w:ascii="Times New Roman" w:hAnsi="Times New Roman"/>
                <w:lang w:val="en-GB"/>
              </w:rPr>
            </w:pPr>
            <w:r w:rsidRPr="00072687">
              <w:rPr>
                <w:rFonts w:ascii="Times New Roman" w:hAnsi="Times New Roman"/>
                <w:lang w:val="en-GB"/>
              </w:rPr>
              <w:t>18 items</w:t>
            </w:r>
            <w:r w:rsidRPr="00072687">
              <w:rPr>
                <w:rFonts w:ascii="Times New Roman" w:hAnsi="Times New Roman"/>
                <w:vertAlign w:val="superscript"/>
                <w:lang w:val="en-GB"/>
              </w:rPr>
              <w:t>c</w:t>
            </w:r>
          </w:p>
        </w:tc>
        <w:tc>
          <w:tcPr>
            <w:tcW w:w="2835" w:type="dxa"/>
          </w:tcPr>
          <w:p w14:paraId="5AF8DC66" w14:textId="77777777" w:rsidR="00072687" w:rsidRPr="00072687" w:rsidRDefault="00072687" w:rsidP="00072687">
            <w:pPr>
              <w:rPr>
                <w:rFonts w:ascii="Times New Roman" w:hAnsi="Times New Roman"/>
                <w:lang w:val="en-GB"/>
              </w:rPr>
            </w:pPr>
            <w:r w:rsidRPr="00072687">
              <w:rPr>
                <w:rFonts w:ascii="Times New Roman" w:hAnsi="Times New Roman"/>
                <w:lang w:val="en-GB"/>
              </w:rPr>
              <w:t>F1 (Optimism): 4, 7, 9, 12, 14, 16, 17, 18; F2 (Pessimism): 1, 3, 6, 8, 13, 15, 19</w:t>
            </w:r>
          </w:p>
          <w:p w14:paraId="182C17AA" w14:textId="77777777" w:rsidR="00072687" w:rsidRPr="00072687" w:rsidRDefault="00072687" w:rsidP="00072687">
            <w:pPr>
              <w:rPr>
                <w:rFonts w:ascii="Times New Roman" w:hAnsi="Times New Roman"/>
                <w:lang w:val="en-GB"/>
              </w:rPr>
            </w:pPr>
          </w:p>
          <w:p w14:paraId="6E9489BB" w14:textId="77777777" w:rsidR="00072687" w:rsidRPr="00072687" w:rsidRDefault="00072687" w:rsidP="00072687">
            <w:pPr>
              <w:rPr>
                <w:rFonts w:ascii="Times New Roman" w:hAnsi="Times New Roman"/>
                <w:lang w:val="en-GB"/>
              </w:rPr>
            </w:pPr>
            <w:r w:rsidRPr="00072687">
              <w:rPr>
                <w:rFonts w:ascii="Times New Roman" w:hAnsi="Times New Roman"/>
                <w:lang w:val="en-GB"/>
              </w:rPr>
              <w:t>Correlation: .79 and .77, for Samples 1 and 2, respectively.</w:t>
            </w:r>
          </w:p>
        </w:tc>
        <w:tc>
          <w:tcPr>
            <w:tcW w:w="1559" w:type="dxa"/>
          </w:tcPr>
          <w:p w14:paraId="5374B4E2" w14:textId="77777777" w:rsidR="00072687" w:rsidRPr="00072687" w:rsidRDefault="00072687" w:rsidP="00072687">
            <w:pPr>
              <w:rPr>
                <w:rFonts w:ascii="Times New Roman" w:hAnsi="Times New Roman"/>
                <w:lang w:val="en-GB"/>
              </w:rPr>
            </w:pPr>
            <w:r w:rsidRPr="00072687">
              <w:rPr>
                <w:rFonts w:ascii="Times New Roman" w:hAnsi="Times New Roman"/>
                <w:lang w:val="en-GB"/>
              </w:rPr>
              <w:t>2 samples (346 &amp; 543) of male</w:t>
            </w:r>
          </w:p>
          <w:p w14:paraId="3F4C15F2" w14:textId="77777777" w:rsidR="00072687" w:rsidRPr="00072687" w:rsidRDefault="00072687" w:rsidP="00072687">
            <w:pPr>
              <w:rPr>
                <w:rFonts w:ascii="Times New Roman" w:hAnsi="Times New Roman"/>
                <w:lang w:val="en-GB"/>
              </w:rPr>
            </w:pPr>
            <w:r w:rsidRPr="00072687">
              <w:rPr>
                <w:rFonts w:ascii="Times New Roman" w:hAnsi="Times New Roman"/>
                <w:lang w:val="en-GB"/>
              </w:rPr>
              <w:t>US navy recruits</w:t>
            </w:r>
          </w:p>
        </w:tc>
        <w:tc>
          <w:tcPr>
            <w:tcW w:w="1968" w:type="dxa"/>
          </w:tcPr>
          <w:p w14:paraId="64F2C891" w14:textId="77777777" w:rsidR="00072687" w:rsidRPr="00072687" w:rsidRDefault="00072687" w:rsidP="00072687">
            <w:pPr>
              <w:rPr>
                <w:rFonts w:ascii="Times New Roman" w:hAnsi="Times New Roman"/>
                <w:lang w:val="en-GB"/>
              </w:rPr>
            </w:pPr>
            <w:r w:rsidRPr="00072687">
              <w:rPr>
                <w:rFonts w:ascii="Times New Roman" w:hAnsi="Times New Roman"/>
                <w:lang w:val="en-GB"/>
              </w:rPr>
              <w:t>Scree test &amp; Kaiser–Guttman criterion. Principal-axis- EFA with varimax rotation &amp; CFA estimator not provided</w:t>
            </w:r>
          </w:p>
        </w:tc>
        <w:tc>
          <w:tcPr>
            <w:tcW w:w="2001" w:type="dxa"/>
          </w:tcPr>
          <w:p w14:paraId="510552D8" w14:textId="77777777" w:rsidR="00072687" w:rsidRPr="00072687" w:rsidRDefault="00072687" w:rsidP="00072687">
            <w:pPr>
              <w:rPr>
                <w:rFonts w:ascii="Times New Roman" w:hAnsi="Times New Roman"/>
                <w:lang w:val="en-GB"/>
              </w:rPr>
            </w:pPr>
            <w:r w:rsidRPr="00072687">
              <w:rPr>
                <w:rFonts w:ascii="Times New Roman" w:hAnsi="Times New Roman"/>
                <w:bCs/>
                <w:iCs/>
                <w:lang w:val="en-US"/>
              </w:rPr>
              <w:t>Sample 1:</w:t>
            </w:r>
            <w:r w:rsidRPr="00072687">
              <w:rPr>
                <w:rFonts w:ascii="Times New Roman" w:hAnsi="Times New Roman"/>
                <w:bCs/>
                <w:i/>
                <w:iCs/>
                <w:lang w:val="en-US"/>
              </w:rPr>
              <w:t xml:space="preserve"> χ</w:t>
            </w:r>
            <w:r w:rsidRPr="00072687">
              <w:rPr>
                <w:rFonts w:ascii="Times New Roman" w:hAnsi="Times New Roman"/>
                <w:bCs/>
                <w:i/>
                <w:iCs/>
                <w:vertAlign w:val="superscript"/>
                <w:lang w:val="en-US"/>
              </w:rPr>
              <w:t>2</w:t>
            </w:r>
            <w:r w:rsidRPr="00072687">
              <w:rPr>
                <w:rFonts w:ascii="Times New Roman" w:hAnsi="Times New Roman"/>
                <w:lang w:val="en-GB"/>
              </w:rPr>
              <w:t xml:space="preserve"> (89) = 230.86, </w:t>
            </w:r>
            <w:r w:rsidRPr="00072687">
              <w:rPr>
                <w:rFonts w:ascii="Times New Roman" w:hAnsi="Times New Roman"/>
                <w:i/>
                <w:iCs/>
                <w:lang w:val="en-GB"/>
              </w:rPr>
              <w:t xml:space="preserve">p &lt; </w:t>
            </w:r>
            <w:r w:rsidRPr="00072687">
              <w:rPr>
                <w:rFonts w:ascii="Times New Roman" w:hAnsi="Times New Roman"/>
                <w:lang w:val="en-GB"/>
              </w:rPr>
              <w:t>.001, CFI = .88</w:t>
            </w:r>
          </w:p>
          <w:p w14:paraId="5447FF16" w14:textId="77777777" w:rsidR="00072687" w:rsidRPr="00072687" w:rsidRDefault="00072687" w:rsidP="00072687">
            <w:pPr>
              <w:rPr>
                <w:rFonts w:ascii="Times New Roman" w:hAnsi="Times New Roman"/>
                <w:lang w:val="en-GB"/>
              </w:rPr>
            </w:pPr>
          </w:p>
          <w:p w14:paraId="6911C7EE" w14:textId="77777777" w:rsidR="00072687" w:rsidRPr="00072687" w:rsidRDefault="00072687" w:rsidP="00072687">
            <w:pPr>
              <w:rPr>
                <w:rFonts w:ascii="Times New Roman" w:hAnsi="Times New Roman"/>
                <w:lang w:val="en-GB"/>
              </w:rPr>
            </w:pPr>
            <w:r w:rsidRPr="00072687">
              <w:rPr>
                <w:rFonts w:ascii="Times New Roman" w:hAnsi="Times New Roman"/>
                <w:bCs/>
                <w:iCs/>
                <w:lang w:val="en-US"/>
              </w:rPr>
              <w:t>Sample 2:</w:t>
            </w:r>
            <w:r w:rsidRPr="00072687">
              <w:rPr>
                <w:rFonts w:ascii="Times New Roman" w:hAnsi="Times New Roman"/>
                <w:bCs/>
                <w:i/>
                <w:iCs/>
                <w:lang w:val="en-US"/>
              </w:rPr>
              <w:t xml:space="preserve"> χ</w:t>
            </w:r>
            <w:r w:rsidRPr="00072687">
              <w:rPr>
                <w:rFonts w:ascii="Times New Roman" w:hAnsi="Times New Roman"/>
                <w:bCs/>
                <w:i/>
                <w:iCs/>
                <w:vertAlign w:val="superscript"/>
                <w:lang w:val="en-US"/>
              </w:rPr>
              <w:t>2</w:t>
            </w:r>
            <w:r w:rsidRPr="00072687">
              <w:rPr>
                <w:rFonts w:ascii="Times New Roman" w:hAnsi="Times New Roman"/>
                <w:lang w:val="en-GB"/>
              </w:rPr>
              <w:t xml:space="preserve"> (89) = 210.82, </w:t>
            </w:r>
            <w:r w:rsidRPr="00072687">
              <w:rPr>
                <w:rFonts w:ascii="Times New Roman" w:hAnsi="Times New Roman"/>
                <w:i/>
                <w:iCs/>
                <w:lang w:val="en-GB"/>
              </w:rPr>
              <w:t xml:space="preserve">p &lt; </w:t>
            </w:r>
            <w:r w:rsidRPr="00072687">
              <w:rPr>
                <w:rFonts w:ascii="Times New Roman" w:hAnsi="Times New Roman"/>
                <w:lang w:val="en-GB"/>
              </w:rPr>
              <w:t>.001, CFI = .89</w:t>
            </w:r>
          </w:p>
        </w:tc>
        <w:tc>
          <w:tcPr>
            <w:tcW w:w="1843" w:type="dxa"/>
          </w:tcPr>
          <w:p w14:paraId="6A2FE69A"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Sample1: </w:t>
            </w:r>
            <w:r w:rsidRPr="00072687">
              <w:rPr>
                <w:rFonts w:ascii="Times New Roman" w:hAnsi="Times New Roman"/>
                <w:i/>
                <w:lang w:val="en-GB"/>
              </w:rPr>
              <w:t>M</w:t>
            </w:r>
            <w:r w:rsidRPr="00072687">
              <w:rPr>
                <w:rFonts w:ascii="Times New Roman" w:hAnsi="Times New Roman"/>
                <w:lang w:val="en-GB"/>
              </w:rPr>
              <w:t xml:space="preserve"> = 5.23 (</w:t>
            </w:r>
            <w:r w:rsidRPr="00072687">
              <w:rPr>
                <w:rFonts w:ascii="Times New Roman" w:hAnsi="Times New Roman"/>
                <w:i/>
                <w:lang w:val="en-GB"/>
              </w:rPr>
              <w:t>SD</w:t>
            </w:r>
            <w:r w:rsidRPr="00072687">
              <w:rPr>
                <w:rFonts w:ascii="Times New Roman" w:hAnsi="Times New Roman"/>
                <w:lang w:val="en-GB"/>
              </w:rPr>
              <w:t xml:space="preserve"> = .99)</w:t>
            </w:r>
          </w:p>
          <w:p w14:paraId="4AAE866C" w14:textId="77777777" w:rsidR="00072687" w:rsidRPr="00072687" w:rsidRDefault="00072687" w:rsidP="00072687">
            <w:pPr>
              <w:rPr>
                <w:rFonts w:ascii="Times New Roman" w:hAnsi="Times New Roman"/>
                <w:lang w:val="en-GB"/>
              </w:rPr>
            </w:pPr>
          </w:p>
          <w:p w14:paraId="2467CD54"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Sample 2: </w:t>
            </w:r>
            <w:r w:rsidRPr="00072687">
              <w:rPr>
                <w:rFonts w:ascii="Times New Roman" w:hAnsi="Times New Roman"/>
                <w:i/>
                <w:lang w:val="en-GB"/>
              </w:rPr>
              <w:t>M</w:t>
            </w:r>
            <w:r w:rsidRPr="00072687">
              <w:rPr>
                <w:rFonts w:ascii="Times New Roman" w:hAnsi="Times New Roman"/>
                <w:lang w:val="en-GB"/>
              </w:rPr>
              <w:t xml:space="preserve"> = 5.24 (</w:t>
            </w:r>
            <w:r w:rsidRPr="00072687">
              <w:rPr>
                <w:rFonts w:ascii="Times New Roman" w:hAnsi="Times New Roman"/>
                <w:i/>
                <w:lang w:val="en-GB"/>
              </w:rPr>
              <w:t xml:space="preserve">SD </w:t>
            </w:r>
            <w:r w:rsidRPr="00072687">
              <w:rPr>
                <w:rFonts w:ascii="Times New Roman" w:hAnsi="Times New Roman"/>
                <w:lang w:val="en-GB"/>
              </w:rPr>
              <w:t>= .69)</w:t>
            </w:r>
          </w:p>
        </w:tc>
        <w:tc>
          <w:tcPr>
            <w:tcW w:w="1337" w:type="dxa"/>
          </w:tcPr>
          <w:p w14:paraId="3D3CDF2A" w14:textId="77777777" w:rsidR="00072687" w:rsidRPr="00072687" w:rsidRDefault="00072687" w:rsidP="00072687">
            <w:pPr>
              <w:rPr>
                <w:rFonts w:ascii="Times New Roman" w:hAnsi="Times New Roman"/>
                <w:lang w:val="en-GB"/>
              </w:rPr>
            </w:pPr>
            <w:r w:rsidRPr="00072687">
              <w:rPr>
                <w:rFonts w:ascii="Times New Roman" w:hAnsi="Times New Roman"/>
                <w:lang w:val="en-GB"/>
              </w:rPr>
              <w:t>Both subscales α = .82 for combined sample</w:t>
            </w:r>
          </w:p>
        </w:tc>
      </w:tr>
      <w:tr w:rsidR="00072687" w:rsidRPr="00072687" w14:paraId="35E93273" w14:textId="77777777" w:rsidTr="00FB417A">
        <w:tc>
          <w:tcPr>
            <w:tcW w:w="1271" w:type="dxa"/>
          </w:tcPr>
          <w:p w14:paraId="2F6CB332" w14:textId="77777777" w:rsidR="00072687" w:rsidRPr="00072687" w:rsidRDefault="00072687" w:rsidP="00072687">
            <w:pPr>
              <w:rPr>
                <w:rFonts w:ascii="Times New Roman" w:hAnsi="Times New Roman"/>
                <w:lang w:val="en-GB"/>
              </w:rPr>
            </w:pPr>
            <w:r w:rsidRPr="00072687">
              <w:rPr>
                <w:rFonts w:ascii="Times New Roman" w:hAnsi="Times New Roman"/>
                <w:lang w:val="en-GB"/>
              </w:rPr>
              <w:t>Zhang et al. (2015)</w:t>
            </w:r>
          </w:p>
        </w:tc>
        <w:tc>
          <w:tcPr>
            <w:tcW w:w="1134" w:type="dxa"/>
          </w:tcPr>
          <w:p w14:paraId="782346CC"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4 (suicide attempters), 5 (controls) </w:t>
            </w:r>
          </w:p>
          <w:p w14:paraId="7C6004CE" w14:textId="77777777" w:rsidR="00072687" w:rsidRPr="00072687" w:rsidRDefault="00072687" w:rsidP="00072687">
            <w:pPr>
              <w:rPr>
                <w:rFonts w:ascii="Times New Roman" w:hAnsi="Times New Roman"/>
                <w:lang w:val="en-GB"/>
              </w:rPr>
            </w:pPr>
          </w:p>
          <w:p w14:paraId="0AA5470E"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r w:rsidRPr="00072687">
              <w:rPr>
                <w:rFonts w:ascii="Times New Roman" w:hAnsi="Times New Roman"/>
                <w:vertAlign w:val="superscript"/>
                <w:lang w:val="en-GB"/>
              </w:rPr>
              <w:t>c</w:t>
            </w:r>
          </w:p>
          <w:p w14:paraId="01A38D13" w14:textId="77777777" w:rsidR="00072687" w:rsidRPr="00072687" w:rsidRDefault="00072687" w:rsidP="00072687">
            <w:pPr>
              <w:rPr>
                <w:rFonts w:ascii="Times New Roman" w:hAnsi="Times New Roman"/>
                <w:lang w:val="en-GB"/>
              </w:rPr>
            </w:pPr>
          </w:p>
        </w:tc>
        <w:tc>
          <w:tcPr>
            <w:tcW w:w="2835" w:type="dxa"/>
          </w:tcPr>
          <w:p w14:paraId="7A67D316" w14:textId="77777777" w:rsidR="00072687" w:rsidRPr="00072687" w:rsidRDefault="00072687" w:rsidP="00072687">
            <w:pPr>
              <w:rPr>
                <w:rFonts w:ascii="Times New Roman" w:hAnsi="Times New Roman"/>
                <w:lang w:val="en-GB"/>
              </w:rPr>
            </w:pPr>
            <w:r w:rsidRPr="00072687">
              <w:rPr>
                <w:rFonts w:ascii="Times New Roman" w:hAnsi="Times New Roman"/>
                <w:lang w:val="en-GB"/>
              </w:rPr>
              <w:t>Four-factor model. F1 (Loss of motivation): 1, 2, 7, 9, 11-20; F2 (Positive expectation): 5, 6, 8; F3 (Negative expectation): 3, 10; F4: (Future expectation): 4</w:t>
            </w:r>
          </w:p>
          <w:p w14:paraId="7C19F43E" w14:textId="77777777" w:rsidR="00072687" w:rsidRPr="00072687" w:rsidRDefault="00072687" w:rsidP="00072687">
            <w:pPr>
              <w:rPr>
                <w:rFonts w:ascii="Times New Roman" w:hAnsi="Times New Roman"/>
                <w:lang w:val="en-GB"/>
              </w:rPr>
            </w:pPr>
          </w:p>
          <w:p w14:paraId="0ABBE0A5"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Five-factor model. F1 (feelings about the future): 1, 7, 13, 15, 19; F2 (Pessimistic </w:t>
            </w:r>
            <w:r w:rsidRPr="00072687">
              <w:rPr>
                <w:rFonts w:ascii="Times New Roman" w:hAnsi="Times New Roman"/>
                <w:lang w:val="en-GB"/>
              </w:rPr>
              <w:lastRenderedPageBreak/>
              <w:t>motivation): 11, 12, 14, 16-18, 20; F3 (Positive expectation): 5, 6, 8, 10; F4 (Negative expectation): 2, 3, 9; F5 (future expectation): 4</w:t>
            </w:r>
          </w:p>
        </w:tc>
        <w:tc>
          <w:tcPr>
            <w:tcW w:w="1559" w:type="dxa"/>
          </w:tcPr>
          <w:p w14:paraId="64A5BFA1"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401 Chinese Suicide attempters from general hospitals and 409 matched controls</w:t>
            </w:r>
          </w:p>
        </w:tc>
        <w:tc>
          <w:tcPr>
            <w:tcW w:w="1968" w:type="dxa"/>
          </w:tcPr>
          <w:p w14:paraId="45B56B57" w14:textId="77777777" w:rsidR="00072687" w:rsidRPr="00072687" w:rsidRDefault="00072687" w:rsidP="00072687">
            <w:pPr>
              <w:rPr>
                <w:rFonts w:ascii="Times New Roman" w:hAnsi="Times New Roman"/>
                <w:lang w:val="en-GB"/>
              </w:rPr>
            </w:pPr>
            <w:r w:rsidRPr="00072687">
              <w:rPr>
                <w:rFonts w:ascii="Times New Roman" w:hAnsi="Times New Roman"/>
                <w:lang w:val="en-GB"/>
              </w:rPr>
              <w:t>CFA, estimator not provided</w:t>
            </w:r>
          </w:p>
        </w:tc>
        <w:tc>
          <w:tcPr>
            <w:tcW w:w="2001" w:type="dxa"/>
          </w:tcPr>
          <w:p w14:paraId="5BE3B901"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Suicide attempters: </w:t>
            </w: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(169) = 719.87, </w:t>
            </w:r>
            <w:r w:rsidRPr="00072687">
              <w:rPr>
                <w:rFonts w:ascii="Times New Roman" w:hAnsi="Times New Roman"/>
                <w:i/>
                <w:lang w:val="en-GB"/>
              </w:rPr>
              <w:t>p</w:t>
            </w:r>
            <w:r w:rsidRPr="00072687">
              <w:rPr>
                <w:rFonts w:ascii="Times New Roman" w:hAnsi="Times New Roman"/>
                <w:lang w:val="en-GB"/>
              </w:rPr>
              <w:t xml:space="preserve"> &lt;.001, CFI = .91, GFI = .83, RMSEA = .09</w:t>
            </w:r>
          </w:p>
          <w:p w14:paraId="4A3D3161" w14:textId="77777777" w:rsidR="00072687" w:rsidRPr="00072687" w:rsidRDefault="00072687" w:rsidP="00072687">
            <w:pPr>
              <w:rPr>
                <w:rFonts w:ascii="Times New Roman" w:hAnsi="Times New Roman"/>
                <w:lang w:val="en-GB"/>
              </w:rPr>
            </w:pPr>
          </w:p>
          <w:p w14:paraId="289C4429"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Controls: </w:t>
            </w: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(169) = 464.17, </w:t>
            </w:r>
            <w:r w:rsidRPr="00072687">
              <w:rPr>
                <w:rFonts w:ascii="Times New Roman" w:hAnsi="Times New Roman"/>
                <w:i/>
                <w:lang w:val="en-GB"/>
              </w:rPr>
              <w:t xml:space="preserve">p </w:t>
            </w:r>
            <w:r w:rsidRPr="00072687">
              <w:rPr>
                <w:rFonts w:ascii="Times New Roman" w:hAnsi="Times New Roman"/>
                <w:lang w:val="en-GB"/>
              </w:rPr>
              <w:t xml:space="preserve"> &lt;.001,</w:t>
            </w:r>
          </w:p>
          <w:p w14:paraId="0DEF9E48" w14:textId="77777777" w:rsidR="00072687" w:rsidRPr="00072687" w:rsidRDefault="00072687" w:rsidP="00072687">
            <w:pPr>
              <w:rPr>
                <w:rFonts w:ascii="Times New Roman" w:hAnsi="Times New Roman"/>
                <w:lang w:val="en-GB"/>
              </w:rPr>
            </w:pPr>
            <w:r w:rsidRPr="00072687">
              <w:rPr>
                <w:rFonts w:ascii="Times New Roman" w:hAnsi="Times New Roman"/>
                <w:lang w:val="en-GB"/>
              </w:rPr>
              <w:t>.07, CFI = .90, GFI = .90, RMSEA =</w:t>
            </w:r>
          </w:p>
          <w:p w14:paraId="3C97EB46" w14:textId="77777777" w:rsidR="00072687" w:rsidRPr="00072687" w:rsidRDefault="00072687" w:rsidP="00072687">
            <w:pPr>
              <w:rPr>
                <w:rFonts w:ascii="Times New Roman" w:hAnsi="Times New Roman"/>
                <w:lang w:val="en-GB"/>
              </w:rPr>
            </w:pPr>
          </w:p>
        </w:tc>
        <w:tc>
          <w:tcPr>
            <w:tcW w:w="1843" w:type="dxa"/>
          </w:tcPr>
          <w:p w14:paraId="2B29C255"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57.53 (</w:t>
            </w:r>
            <w:r w:rsidRPr="00072687">
              <w:rPr>
                <w:rFonts w:ascii="Times New Roman" w:hAnsi="Times New Roman"/>
                <w:i/>
                <w:lang w:val="en-GB"/>
              </w:rPr>
              <w:t>SD</w:t>
            </w:r>
            <w:r w:rsidRPr="00072687">
              <w:rPr>
                <w:rFonts w:ascii="Times New Roman" w:hAnsi="Times New Roman"/>
                <w:lang w:val="en-GB"/>
              </w:rPr>
              <w:t xml:space="preserve"> = 21.12) in suicide attempters and 32.43 (</w:t>
            </w:r>
            <w:r w:rsidRPr="00072687">
              <w:rPr>
                <w:rFonts w:ascii="Times New Roman" w:hAnsi="Times New Roman"/>
                <w:i/>
                <w:lang w:val="en-GB"/>
              </w:rPr>
              <w:t>SD</w:t>
            </w:r>
            <w:r w:rsidRPr="00072687">
              <w:rPr>
                <w:rFonts w:ascii="Times New Roman" w:hAnsi="Times New Roman"/>
                <w:lang w:val="en-GB"/>
              </w:rPr>
              <w:t xml:space="preserve"> = 10.17) in controls</w:t>
            </w:r>
          </w:p>
        </w:tc>
        <w:tc>
          <w:tcPr>
            <w:tcW w:w="1337" w:type="dxa"/>
          </w:tcPr>
          <w:p w14:paraId="7C1111EA" w14:textId="77777777" w:rsidR="00072687" w:rsidRPr="00072687" w:rsidRDefault="00072687" w:rsidP="00072687">
            <w:pPr>
              <w:rPr>
                <w:rFonts w:ascii="Times New Roman" w:hAnsi="Times New Roman"/>
                <w:lang w:val="en-GB"/>
              </w:rPr>
            </w:pPr>
            <w:r w:rsidRPr="00072687">
              <w:rPr>
                <w:rFonts w:ascii="Times New Roman" w:hAnsi="Times New Roman"/>
                <w:lang w:val="en-GB"/>
              </w:rPr>
              <w:t>α = .94 and α = .89 for suicide attempters and controls, respectively</w:t>
            </w:r>
          </w:p>
        </w:tc>
      </w:tr>
      <w:tr w:rsidR="00072687" w:rsidRPr="00072687" w14:paraId="7E3F70C6" w14:textId="77777777" w:rsidTr="00FB417A">
        <w:tc>
          <w:tcPr>
            <w:tcW w:w="1271" w:type="dxa"/>
          </w:tcPr>
          <w:p w14:paraId="4E4123BE"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Beck et al. (1974)</w:t>
            </w:r>
          </w:p>
        </w:tc>
        <w:tc>
          <w:tcPr>
            <w:tcW w:w="1134" w:type="dxa"/>
          </w:tcPr>
          <w:p w14:paraId="3405122E" w14:textId="77777777" w:rsidR="00072687" w:rsidRPr="00072687" w:rsidRDefault="00072687" w:rsidP="00072687">
            <w:pPr>
              <w:rPr>
                <w:rFonts w:ascii="Times New Roman" w:hAnsi="Times New Roman"/>
                <w:lang w:val="en-GB"/>
              </w:rPr>
            </w:pPr>
            <w:r w:rsidRPr="00072687">
              <w:rPr>
                <w:rFonts w:ascii="Times New Roman" w:hAnsi="Times New Roman"/>
                <w:lang w:val="en-GB"/>
              </w:rPr>
              <w:t>3</w:t>
            </w:r>
          </w:p>
          <w:p w14:paraId="4197469A" w14:textId="77777777" w:rsidR="00072687" w:rsidRPr="00072687" w:rsidRDefault="00072687" w:rsidP="00072687">
            <w:pPr>
              <w:rPr>
                <w:rFonts w:ascii="Times New Roman" w:hAnsi="Times New Roman"/>
                <w:lang w:val="en-GB"/>
              </w:rPr>
            </w:pPr>
          </w:p>
          <w:p w14:paraId="637C5E41" w14:textId="77777777" w:rsidR="00072687" w:rsidRPr="00072687" w:rsidRDefault="00072687" w:rsidP="00072687">
            <w:pPr>
              <w:rPr>
                <w:rFonts w:ascii="Times New Roman" w:hAnsi="Times New Roman"/>
                <w:lang w:val="en-GB"/>
              </w:rPr>
            </w:pPr>
            <w:r w:rsidRPr="00072687">
              <w:rPr>
                <w:rFonts w:ascii="Times New Roman" w:hAnsi="Times New Roman"/>
                <w:lang w:val="en-GB"/>
              </w:rPr>
              <w:t>18 items</w:t>
            </w:r>
          </w:p>
        </w:tc>
        <w:tc>
          <w:tcPr>
            <w:tcW w:w="2835" w:type="dxa"/>
          </w:tcPr>
          <w:p w14:paraId="3538DB6D" w14:textId="77777777" w:rsidR="00072687" w:rsidRPr="00072687" w:rsidRDefault="00072687" w:rsidP="00072687">
            <w:pPr>
              <w:rPr>
                <w:rFonts w:ascii="Times New Roman" w:hAnsi="Times New Roman"/>
                <w:lang w:val="en-GB"/>
              </w:rPr>
            </w:pPr>
            <w:r w:rsidRPr="00072687">
              <w:rPr>
                <w:rFonts w:ascii="Times New Roman" w:hAnsi="Times New Roman"/>
                <w:lang w:val="en-GB"/>
              </w:rPr>
              <w:t>F1 (Feelings about the Future): 1, 6, 13, 15, 19; F2 (Loss of Motivation); 2, 3, 9, 11, 12, 16, 17, 20; F3 (Future Expectations); 4, 7, 8, 14, 18</w:t>
            </w:r>
          </w:p>
          <w:p w14:paraId="6146A915" w14:textId="77777777" w:rsidR="00072687" w:rsidRPr="00072687" w:rsidRDefault="00072687" w:rsidP="00072687">
            <w:pPr>
              <w:rPr>
                <w:rFonts w:ascii="Times New Roman" w:hAnsi="Times New Roman"/>
                <w:lang w:val="en-GB"/>
              </w:rPr>
            </w:pPr>
          </w:p>
          <w:p w14:paraId="6ED16537" w14:textId="77777777" w:rsidR="00072687" w:rsidRPr="00072687" w:rsidRDefault="00072687" w:rsidP="00072687">
            <w:pPr>
              <w:rPr>
                <w:rFonts w:ascii="Times New Roman" w:hAnsi="Times New Roman"/>
                <w:lang w:val="en-GB"/>
              </w:rPr>
            </w:pPr>
            <w:r w:rsidRPr="00072687">
              <w:rPr>
                <w:rFonts w:ascii="Times New Roman" w:hAnsi="Times New Roman"/>
                <w:lang w:val="en-GB"/>
              </w:rPr>
              <w:t>Factors largely defined by positive and negatively phrased items. Treat as unidimensional recommendation.</w:t>
            </w:r>
          </w:p>
          <w:p w14:paraId="7224DFF8" w14:textId="77777777" w:rsidR="00072687" w:rsidRPr="00072687" w:rsidRDefault="00072687" w:rsidP="00072687">
            <w:pPr>
              <w:rPr>
                <w:rFonts w:ascii="Times New Roman" w:hAnsi="Times New Roman"/>
                <w:lang w:val="en-GB"/>
              </w:rPr>
            </w:pPr>
          </w:p>
          <w:p w14:paraId="0BB12A01" w14:textId="77777777" w:rsidR="00072687" w:rsidRPr="00072687" w:rsidRDefault="00072687" w:rsidP="00072687">
            <w:pPr>
              <w:rPr>
                <w:rFonts w:ascii="Times New Roman" w:hAnsi="Times New Roman"/>
                <w:lang w:val="en-GB"/>
              </w:rPr>
            </w:pPr>
            <w:r w:rsidRPr="00072687">
              <w:rPr>
                <w:rFonts w:ascii="Times New Roman" w:hAnsi="Times New Roman"/>
                <w:lang w:val="en-GB"/>
              </w:rPr>
              <w:t>Correlations: .88-.92</w:t>
            </w:r>
          </w:p>
        </w:tc>
        <w:tc>
          <w:tcPr>
            <w:tcW w:w="1559" w:type="dxa"/>
          </w:tcPr>
          <w:p w14:paraId="26A5140C" w14:textId="77777777" w:rsidR="00072687" w:rsidRPr="00072687" w:rsidRDefault="00072687" w:rsidP="00072687">
            <w:pPr>
              <w:rPr>
                <w:rFonts w:ascii="Times New Roman" w:hAnsi="Times New Roman"/>
                <w:lang w:val="en-GB"/>
              </w:rPr>
            </w:pPr>
            <w:r w:rsidRPr="00072687">
              <w:rPr>
                <w:rFonts w:ascii="Times New Roman" w:hAnsi="Times New Roman"/>
                <w:lang w:val="en-GB"/>
              </w:rPr>
              <w:t>294 US suicide attempters</w:t>
            </w:r>
          </w:p>
        </w:tc>
        <w:tc>
          <w:tcPr>
            <w:tcW w:w="1968" w:type="dxa"/>
          </w:tcPr>
          <w:p w14:paraId="25FEE63B" w14:textId="77777777" w:rsidR="00072687" w:rsidRPr="00072687" w:rsidRDefault="00072687" w:rsidP="00072687">
            <w:pPr>
              <w:rPr>
                <w:rFonts w:ascii="Times New Roman" w:hAnsi="Times New Roman"/>
                <w:lang w:val="en-GB"/>
              </w:rPr>
            </w:pPr>
            <w:r w:rsidRPr="00072687">
              <w:rPr>
                <w:rFonts w:ascii="Times New Roman" w:hAnsi="Times New Roman"/>
                <w:lang w:val="en-GB"/>
              </w:rPr>
              <w:t>Kaiser–Guttman criterion. PCA with varimax rotation.</w:t>
            </w:r>
          </w:p>
        </w:tc>
        <w:tc>
          <w:tcPr>
            <w:tcW w:w="2001" w:type="dxa"/>
          </w:tcPr>
          <w:p w14:paraId="3ED31F0E" w14:textId="77777777" w:rsidR="00072687" w:rsidRPr="00072687" w:rsidRDefault="00072687" w:rsidP="00072687">
            <w:pPr>
              <w:rPr>
                <w:rFonts w:ascii="Times New Roman" w:hAnsi="Times New Roman"/>
                <w:lang w:val="en-GB"/>
              </w:rPr>
            </w:pP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(132) = 189.08, </w:t>
            </w:r>
            <w:r w:rsidRPr="00072687">
              <w:rPr>
                <w:rFonts w:ascii="Times New Roman" w:hAnsi="Times New Roman"/>
                <w:i/>
                <w:lang w:val="en-GB"/>
              </w:rPr>
              <w:t>p</w:t>
            </w:r>
            <w:r w:rsidRPr="00072687">
              <w:rPr>
                <w:rFonts w:ascii="Times New Roman" w:hAnsi="Times New Roman"/>
                <w:lang w:val="en-GB"/>
              </w:rPr>
              <w:t xml:space="preserve"> &lt; .001, EVCI = .46 (90% CI .40/.53), RMSEA = .03</w:t>
            </w:r>
          </w:p>
        </w:tc>
        <w:tc>
          <w:tcPr>
            <w:tcW w:w="1843" w:type="dxa"/>
          </w:tcPr>
          <w:p w14:paraId="445B29B6"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337" w:type="dxa"/>
          </w:tcPr>
          <w:p w14:paraId="785C0BD9" w14:textId="77777777" w:rsidR="00072687" w:rsidRPr="00072687" w:rsidRDefault="00072687" w:rsidP="00072687">
            <w:pPr>
              <w:rPr>
                <w:rFonts w:ascii="Times New Roman" w:hAnsi="Times New Roman"/>
                <w:lang w:val="en-GB"/>
              </w:rPr>
            </w:pPr>
            <w:r w:rsidRPr="00072687">
              <w:rPr>
                <w:rFonts w:ascii="Times New Roman" w:hAnsi="Times New Roman"/>
                <w:lang w:val="en-GB"/>
              </w:rPr>
              <w:t>α = .93</w:t>
            </w:r>
          </w:p>
        </w:tc>
      </w:tr>
      <w:tr w:rsidR="00072687" w:rsidRPr="00072687" w14:paraId="4F7B1128" w14:textId="77777777" w:rsidTr="00FB417A">
        <w:tc>
          <w:tcPr>
            <w:tcW w:w="1271" w:type="dxa"/>
          </w:tcPr>
          <w:p w14:paraId="62D66054"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Rosenfeld et al. (2004) </w:t>
            </w:r>
          </w:p>
        </w:tc>
        <w:tc>
          <w:tcPr>
            <w:tcW w:w="1134" w:type="dxa"/>
          </w:tcPr>
          <w:p w14:paraId="553A4EDB" w14:textId="77777777" w:rsidR="00072687" w:rsidRPr="00072687" w:rsidRDefault="00072687" w:rsidP="00072687">
            <w:pPr>
              <w:rPr>
                <w:rFonts w:ascii="Times New Roman" w:hAnsi="Times New Roman"/>
                <w:lang w:val="en-GB"/>
              </w:rPr>
            </w:pPr>
            <w:r w:rsidRPr="00072687">
              <w:rPr>
                <w:rFonts w:ascii="Times New Roman" w:hAnsi="Times New Roman"/>
                <w:lang w:val="en-GB"/>
              </w:rPr>
              <w:t>3</w:t>
            </w:r>
          </w:p>
          <w:p w14:paraId="38F00751" w14:textId="77777777" w:rsidR="00072687" w:rsidRPr="00072687" w:rsidRDefault="00072687" w:rsidP="00072687">
            <w:pPr>
              <w:rPr>
                <w:rFonts w:ascii="Times New Roman" w:hAnsi="Times New Roman"/>
                <w:lang w:val="en-GB"/>
              </w:rPr>
            </w:pPr>
          </w:p>
          <w:p w14:paraId="6B558D82"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p>
        </w:tc>
        <w:tc>
          <w:tcPr>
            <w:tcW w:w="2835" w:type="dxa"/>
          </w:tcPr>
          <w:p w14:paraId="4C22A152" w14:textId="77777777" w:rsidR="00072687" w:rsidRPr="00072687" w:rsidRDefault="00072687" w:rsidP="00072687">
            <w:pPr>
              <w:rPr>
                <w:rFonts w:ascii="Times New Roman" w:hAnsi="Times New Roman"/>
                <w:lang w:val="en-GB"/>
              </w:rPr>
            </w:pPr>
            <w:r w:rsidRPr="00072687">
              <w:rPr>
                <w:rFonts w:ascii="Times New Roman" w:hAnsi="Times New Roman"/>
                <w:lang w:val="en-GB"/>
              </w:rPr>
              <w:t>F1: 1, 5, 6, 8, 10, 13, 15, 19; F2: 2, 9, 16, 17, 20; F3: 4, 7, 11, 12, 14, 18</w:t>
            </w:r>
          </w:p>
          <w:p w14:paraId="6793B29C" w14:textId="77777777" w:rsidR="00072687" w:rsidRPr="00072687" w:rsidRDefault="00072687" w:rsidP="00072687">
            <w:pPr>
              <w:rPr>
                <w:rFonts w:ascii="Times New Roman" w:hAnsi="Times New Roman"/>
                <w:lang w:val="en-GB"/>
              </w:rPr>
            </w:pPr>
          </w:p>
          <w:p w14:paraId="2837F320" w14:textId="77777777" w:rsidR="00072687" w:rsidRPr="00072687" w:rsidRDefault="00072687" w:rsidP="00072687">
            <w:pPr>
              <w:rPr>
                <w:rFonts w:ascii="Times New Roman" w:hAnsi="Times New Roman"/>
                <w:lang w:val="en-GB"/>
              </w:rPr>
            </w:pPr>
            <w:r w:rsidRPr="00072687">
              <w:rPr>
                <w:rFonts w:ascii="Times New Roman" w:hAnsi="Times New Roman"/>
                <w:lang w:val="en-GB"/>
              </w:rPr>
              <w:t>Correlations: .87-.90</w:t>
            </w:r>
          </w:p>
        </w:tc>
        <w:tc>
          <w:tcPr>
            <w:tcW w:w="1559" w:type="dxa"/>
          </w:tcPr>
          <w:p w14:paraId="0576CE0C" w14:textId="77777777" w:rsidR="00072687" w:rsidRPr="00072687" w:rsidRDefault="00072687" w:rsidP="00072687">
            <w:pPr>
              <w:rPr>
                <w:rFonts w:ascii="Times New Roman" w:hAnsi="Times New Roman"/>
                <w:lang w:val="en-GB"/>
              </w:rPr>
            </w:pPr>
            <w:r w:rsidRPr="00072687">
              <w:rPr>
                <w:rFonts w:ascii="Times New Roman" w:hAnsi="Times New Roman"/>
                <w:lang w:val="en-GB"/>
              </w:rPr>
              <w:t>2 samples of US AIDS patients;</w:t>
            </w:r>
          </w:p>
          <w:p w14:paraId="39CB5769" w14:textId="77777777" w:rsidR="00072687" w:rsidRPr="00072687" w:rsidRDefault="00072687" w:rsidP="00072687">
            <w:pPr>
              <w:rPr>
                <w:rFonts w:ascii="Times New Roman" w:hAnsi="Times New Roman"/>
                <w:lang w:val="en-GB"/>
              </w:rPr>
            </w:pPr>
            <w:r w:rsidRPr="00072687">
              <w:rPr>
                <w:rFonts w:ascii="Times New Roman" w:hAnsi="Times New Roman"/>
                <w:lang w:val="en-GB"/>
              </w:rPr>
              <w:t>n = 479, n = 198</w:t>
            </w:r>
          </w:p>
        </w:tc>
        <w:tc>
          <w:tcPr>
            <w:tcW w:w="1968" w:type="dxa"/>
          </w:tcPr>
          <w:p w14:paraId="48E521B3" w14:textId="77777777" w:rsidR="00072687" w:rsidRPr="00072687" w:rsidRDefault="00072687" w:rsidP="00072687">
            <w:pPr>
              <w:rPr>
                <w:rFonts w:ascii="Times New Roman" w:hAnsi="Times New Roman"/>
                <w:lang w:val="en-GB"/>
              </w:rPr>
            </w:pPr>
            <w:r w:rsidRPr="00072687">
              <w:rPr>
                <w:rFonts w:ascii="Times New Roman" w:hAnsi="Times New Roman"/>
                <w:lang w:val="en-GB"/>
              </w:rPr>
              <w:t>CFA, estimator not provided</w:t>
            </w:r>
          </w:p>
        </w:tc>
        <w:tc>
          <w:tcPr>
            <w:tcW w:w="2001" w:type="dxa"/>
          </w:tcPr>
          <w:p w14:paraId="194A9F9B" w14:textId="77777777" w:rsidR="00072687" w:rsidRPr="00072687" w:rsidRDefault="00072687" w:rsidP="00072687">
            <w:pPr>
              <w:rPr>
                <w:rFonts w:ascii="Times New Roman" w:hAnsi="Times New Roman"/>
                <w:lang w:val="en-GB"/>
              </w:rPr>
            </w:pP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(149) = 224.37, </w:t>
            </w:r>
            <w:r w:rsidRPr="00072687">
              <w:rPr>
                <w:rFonts w:ascii="Times New Roman" w:hAnsi="Times New Roman"/>
                <w:i/>
                <w:lang w:val="en-GB"/>
              </w:rPr>
              <w:t>p</w:t>
            </w:r>
            <w:r w:rsidRPr="00072687">
              <w:rPr>
                <w:rFonts w:ascii="Times New Roman" w:hAnsi="Times New Roman"/>
                <w:lang w:val="en-GB"/>
              </w:rPr>
              <w:t xml:space="preserve"> &lt; .001, EVCI = .53 (90% CI .46/.60), RMSEA = .03</w:t>
            </w:r>
          </w:p>
        </w:tc>
        <w:tc>
          <w:tcPr>
            <w:tcW w:w="1843" w:type="dxa"/>
          </w:tcPr>
          <w:p w14:paraId="5ED9AD09"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337" w:type="dxa"/>
          </w:tcPr>
          <w:p w14:paraId="5FD02728"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r>
      <w:tr w:rsidR="00072687" w:rsidRPr="00072687" w14:paraId="3BBE1DE1" w14:textId="77777777" w:rsidTr="00FB417A">
        <w:tc>
          <w:tcPr>
            <w:tcW w:w="1271" w:type="dxa"/>
          </w:tcPr>
          <w:p w14:paraId="3F4E0D63"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Dyce (1996) </w:t>
            </w:r>
          </w:p>
        </w:tc>
        <w:tc>
          <w:tcPr>
            <w:tcW w:w="1134" w:type="dxa"/>
          </w:tcPr>
          <w:p w14:paraId="30647159" w14:textId="77777777" w:rsidR="00072687" w:rsidRPr="00072687" w:rsidRDefault="00072687" w:rsidP="00072687">
            <w:pPr>
              <w:rPr>
                <w:rFonts w:ascii="Times New Roman" w:hAnsi="Times New Roman"/>
                <w:lang w:val="en-GB"/>
              </w:rPr>
            </w:pPr>
            <w:r w:rsidRPr="00072687">
              <w:rPr>
                <w:rFonts w:ascii="Times New Roman" w:hAnsi="Times New Roman"/>
                <w:lang w:val="en-GB"/>
              </w:rPr>
              <w:t>3</w:t>
            </w:r>
          </w:p>
          <w:p w14:paraId="185D29C4" w14:textId="77777777" w:rsidR="00072687" w:rsidRPr="00072687" w:rsidRDefault="00072687" w:rsidP="00072687">
            <w:pPr>
              <w:rPr>
                <w:rFonts w:ascii="Times New Roman" w:hAnsi="Times New Roman"/>
                <w:lang w:val="en-GB"/>
              </w:rPr>
            </w:pPr>
          </w:p>
          <w:p w14:paraId="49181427"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p>
        </w:tc>
        <w:tc>
          <w:tcPr>
            <w:tcW w:w="2835" w:type="dxa"/>
          </w:tcPr>
          <w:p w14:paraId="3BC9EEBD" w14:textId="77777777" w:rsidR="00072687" w:rsidRPr="00072687" w:rsidRDefault="00072687" w:rsidP="00072687">
            <w:pPr>
              <w:rPr>
                <w:rFonts w:ascii="Times New Roman" w:hAnsi="Times New Roman"/>
                <w:lang w:val="en-GB"/>
              </w:rPr>
            </w:pPr>
            <w:r w:rsidRPr="00072687">
              <w:rPr>
                <w:rFonts w:ascii="Times New Roman" w:hAnsi="Times New Roman"/>
                <w:lang w:val="en-GB"/>
              </w:rPr>
              <w:t>F1 (Expectations of Success): 1, 2, 3, 5, 6, 10, 13, 15, 19; F2 (Expectations of failure): 9, 11, 16, 17, 20; F3 (Future Uncertainty): 4, 7, 8, 12, 14, 18</w:t>
            </w:r>
          </w:p>
          <w:p w14:paraId="4CD8A8F1" w14:textId="77777777" w:rsidR="00072687" w:rsidRPr="00072687" w:rsidRDefault="00072687" w:rsidP="00072687">
            <w:pPr>
              <w:rPr>
                <w:rFonts w:ascii="Times New Roman" w:hAnsi="Times New Roman"/>
                <w:lang w:val="en-GB"/>
              </w:rPr>
            </w:pPr>
          </w:p>
          <w:p w14:paraId="2ED60F0D" w14:textId="77777777" w:rsidR="00072687" w:rsidRPr="00072687" w:rsidRDefault="00072687" w:rsidP="00072687">
            <w:pPr>
              <w:rPr>
                <w:rFonts w:ascii="Times New Roman" w:hAnsi="Times New Roman"/>
                <w:lang w:val="en-GB"/>
              </w:rPr>
            </w:pPr>
            <w:r w:rsidRPr="00072687">
              <w:rPr>
                <w:rFonts w:ascii="Times New Roman" w:hAnsi="Times New Roman"/>
                <w:lang w:val="en-GB"/>
              </w:rPr>
              <w:t>Treat as three-or one-dimensional recommendation</w:t>
            </w:r>
          </w:p>
          <w:p w14:paraId="650C35F8" w14:textId="77777777" w:rsidR="00072687" w:rsidRPr="00072687" w:rsidRDefault="00072687" w:rsidP="00072687">
            <w:pPr>
              <w:rPr>
                <w:rFonts w:ascii="Times New Roman" w:hAnsi="Times New Roman"/>
                <w:lang w:val="en-GB"/>
              </w:rPr>
            </w:pPr>
          </w:p>
          <w:p w14:paraId="207F598A" w14:textId="77777777" w:rsidR="00072687" w:rsidRPr="00072687" w:rsidRDefault="00072687" w:rsidP="00072687">
            <w:pPr>
              <w:rPr>
                <w:rFonts w:ascii="Times New Roman" w:hAnsi="Times New Roman"/>
                <w:lang w:val="en-GB"/>
              </w:rPr>
            </w:pPr>
            <w:r w:rsidRPr="00072687">
              <w:rPr>
                <w:rFonts w:ascii="Times New Roman" w:hAnsi="Times New Roman"/>
                <w:lang w:val="en-GB"/>
              </w:rPr>
              <w:t>Correlations: .88-.92</w:t>
            </w:r>
          </w:p>
        </w:tc>
        <w:tc>
          <w:tcPr>
            <w:tcW w:w="1559" w:type="dxa"/>
          </w:tcPr>
          <w:p w14:paraId="509AD2EE" w14:textId="77777777" w:rsidR="00072687" w:rsidRPr="00072687" w:rsidRDefault="00072687" w:rsidP="00072687">
            <w:pPr>
              <w:rPr>
                <w:rFonts w:ascii="Times New Roman" w:hAnsi="Times New Roman"/>
                <w:lang w:val="en-GB"/>
              </w:rPr>
            </w:pPr>
            <w:r w:rsidRPr="00072687">
              <w:rPr>
                <w:rFonts w:ascii="Times New Roman" w:hAnsi="Times New Roman"/>
                <w:lang w:val="en-GB"/>
              </w:rPr>
              <w:t>411 Canadian outpatients</w:t>
            </w:r>
          </w:p>
        </w:tc>
        <w:tc>
          <w:tcPr>
            <w:tcW w:w="1968" w:type="dxa"/>
          </w:tcPr>
          <w:p w14:paraId="5E9ADF75" w14:textId="77777777" w:rsidR="00072687" w:rsidRPr="00072687" w:rsidRDefault="00072687" w:rsidP="00072687">
            <w:pPr>
              <w:rPr>
                <w:rFonts w:ascii="Times New Roman" w:hAnsi="Times New Roman"/>
                <w:lang w:val="en-GB"/>
              </w:rPr>
            </w:pPr>
            <w:r w:rsidRPr="00072687">
              <w:rPr>
                <w:rFonts w:ascii="Times New Roman" w:hAnsi="Times New Roman"/>
                <w:lang w:val="en-GB"/>
              </w:rPr>
              <w:t>Kaiser–Guttman criterion. PCA with varimax rotation</w:t>
            </w:r>
          </w:p>
        </w:tc>
        <w:tc>
          <w:tcPr>
            <w:tcW w:w="2001" w:type="dxa"/>
          </w:tcPr>
          <w:p w14:paraId="767B7407" w14:textId="77777777" w:rsidR="00072687" w:rsidRPr="00072687" w:rsidRDefault="00072687" w:rsidP="00072687">
            <w:pPr>
              <w:rPr>
                <w:rFonts w:ascii="Times New Roman" w:hAnsi="Times New Roman"/>
                <w:lang w:val="en-GB"/>
              </w:rPr>
            </w:pP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(167) = 209.32, </w:t>
            </w:r>
            <w:r w:rsidRPr="00072687">
              <w:rPr>
                <w:rFonts w:ascii="Times New Roman" w:hAnsi="Times New Roman"/>
                <w:i/>
                <w:lang w:val="en-GB"/>
              </w:rPr>
              <w:t>p</w:t>
            </w:r>
            <w:r w:rsidRPr="00072687">
              <w:rPr>
                <w:rFonts w:ascii="Times New Roman" w:hAnsi="Times New Roman"/>
                <w:lang w:val="en-GB"/>
              </w:rPr>
              <w:t xml:space="preserve"> = .015, EVCI = .51 (90% CI .45/.58), RMSEA = .02</w:t>
            </w:r>
          </w:p>
        </w:tc>
        <w:tc>
          <w:tcPr>
            <w:tcW w:w="1843" w:type="dxa"/>
          </w:tcPr>
          <w:p w14:paraId="791F194A" w14:textId="77777777" w:rsidR="00072687" w:rsidRPr="00072687" w:rsidRDefault="00072687" w:rsidP="00072687">
            <w:pPr>
              <w:rPr>
                <w:rFonts w:ascii="Times New Roman" w:hAnsi="Times New Roman"/>
                <w:lang w:val="en-GB"/>
              </w:rPr>
            </w:pPr>
            <w:r w:rsidRPr="00072687">
              <w:rPr>
                <w:rFonts w:ascii="Times New Roman" w:hAnsi="Times New Roman"/>
                <w:i/>
                <w:lang w:val="en-GB"/>
              </w:rPr>
              <w:t xml:space="preserve">M </w:t>
            </w:r>
            <w:r w:rsidRPr="00072687">
              <w:rPr>
                <w:rFonts w:ascii="Times New Roman" w:hAnsi="Times New Roman"/>
                <w:lang w:val="en-GB"/>
              </w:rPr>
              <w:t xml:space="preserve">= 8.36, </w:t>
            </w:r>
            <w:r w:rsidRPr="00072687">
              <w:rPr>
                <w:rFonts w:ascii="Times New Roman" w:hAnsi="Times New Roman"/>
                <w:i/>
                <w:lang w:val="en-GB"/>
              </w:rPr>
              <w:t>SD</w:t>
            </w:r>
            <w:r w:rsidRPr="00072687">
              <w:rPr>
                <w:rFonts w:ascii="Times New Roman" w:hAnsi="Times New Roman"/>
                <w:lang w:val="en-GB"/>
              </w:rPr>
              <w:t xml:space="preserve"> = 5.68</w:t>
            </w:r>
          </w:p>
        </w:tc>
        <w:tc>
          <w:tcPr>
            <w:tcW w:w="1337" w:type="dxa"/>
          </w:tcPr>
          <w:p w14:paraId="391A29B0" w14:textId="77777777" w:rsidR="00072687" w:rsidRPr="00072687" w:rsidRDefault="00072687" w:rsidP="00072687">
            <w:pPr>
              <w:rPr>
                <w:rFonts w:ascii="Times New Roman" w:hAnsi="Times New Roman"/>
                <w:lang w:val="en-GB"/>
              </w:rPr>
            </w:pPr>
            <w:r w:rsidRPr="00072687">
              <w:rPr>
                <w:rFonts w:ascii="Times New Roman" w:hAnsi="Times New Roman"/>
                <w:lang w:val="en-GB"/>
              </w:rPr>
              <w:t>α = .92</w:t>
            </w:r>
          </w:p>
        </w:tc>
      </w:tr>
      <w:tr w:rsidR="00072687" w:rsidRPr="00072687" w14:paraId="401B7ECE" w14:textId="77777777" w:rsidTr="00FB417A">
        <w:tc>
          <w:tcPr>
            <w:tcW w:w="1271" w:type="dxa"/>
          </w:tcPr>
          <w:p w14:paraId="078D0B85" w14:textId="77777777" w:rsidR="00072687" w:rsidRPr="00072687" w:rsidRDefault="00072687" w:rsidP="00072687">
            <w:pPr>
              <w:rPr>
                <w:rFonts w:ascii="Times New Roman" w:hAnsi="Times New Roman"/>
                <w:lang w:val="en-GB"/>
              </w:rPr>
            </w:pPr>
            <w:r w:rsidRPr="00072687">
              <w:rPr>
                <w:rFonts w:ascii="Times New Roman" w:hAnsi="Times New Roman"/>
                <w:lang w:val="en-GB"/>
              </w:rPr>
              <w:lastRenderedPageBreak/>
              <w:t>Steer et al. (1993)</w:t>
            </w:r>
          </w:p>
        </w:tc>
        <w:tc>
          <w:tcPr>
            <w:tcW w:w="1134" w:type="dxa"/>
          </w:tcPr>
          <w:p w14:paraId="48FFAB6F" w14:textId="77777777" w:rsidR="00072687" w:rsidRPr="00072687" w:rsidRDefault="00072687" w:rsidP="00072687">
            <w:pPr>
              <w:rPr>
                <w:rFonts w:ascii="Times New Roman" w:hAnsi="Times New Roman"/>
                <w:lang w:val="en-GB"/>
              </w:rPr>
            </w:pPr>
            <w:r w:rsidRPr="00072687">
              <w:rPr>
                <w:rFonts w:ascii="Times New Roman" w:hAnsi="Times New Roman"/>
                <w:lang w:val="en-GB"/>
              </w:rPr>
              <w:t xml:space="preserve">3 </w:t>
            </w:r>
          </w:p>
          <w:p w14:paraId="13608B0F" w14:textId="77777777" w:rsidR="00072687" w:rsidRPr="00072687" w:rsidRDefault="00072687" w:rsidP="00072687">
            <w:pPr>
              <w:rPr>
                <w:rFonts w:ascii="Times New Roman" w:hAnsi="Times New Roman"/>
                <w:lang w:val="en-GB"/>
              </w:rPr>
            </w:pPr>
          </w:p>
          <w:p w14:paraId="79C367BB"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p>
        </w:tc>
        <w:tc>
          <w:tcPr>
            <w:tcW w:w="2835" w:type="dxa"/>
          </w:tcPr>
          <w:p w14:paraId="586F745B" w14:textId="77777777" w:rsidR="00072687" w:rsidRPr="00072687" w:rsidRDefault="00072687" w:rsidP="00072687">
            <w:pPr>
              <w:rPr>
                <w:rFonts w:ascii="Times New Roman" w:hAnsi="Times New Roman"/>
                <w:lang w:val="en-GB"/>
              </w:rPr>
            </w:pPr>
            <w:r w:rsidRPr="00072687">
              <w:rPr>
                <w:rFonts w:ascii="Times New Roman" w:hAnsi="Times New Roman"/>
                <w:lang w:val="en-GB"/>
              </w:rPr>
              <w:t>F1 (Rejection of the possibility of a hopeful future): 2, 9, 11, 16, 17, 20; F2 (Acceptance of the inevitability of a hopeless future): 1, 6, 8, 13, 15, 19; F3 (Resignation to the futility of changing the future): 4, 14</w:t>
            </w:r>
          </w:p>
          <w:p w14:paraId="46CFB7FA" w14:textId="77777777" w:rsidR="00072687" w:rsidRPr="00072687" w:rsidRDefault="00072687" w:rsidP="00072687">
            <w:pPr>
              <w:rPr>
                <w:rFonts w:ascii="Times New Roman" w:hAnsi="Times New Roman"/>
                <w:lang w:val="en-GB"/>
              </w:rPr>
            </w:pPr>
          </w:p>
          <w:p w14:paraId="29D1C165" w14:textId="77777777" w:rsidR="00072687" w:rsidRPr="00072687" w:rsidRDefault="00072687" w:rsidP="00072687">
            <w:pPr>
              <w:rPr>
                <w:rFonts w:ascii="Times New Roman" w:hAnsi="Times New Roman"/>
                <w:lang w:val="en-GB"/>
              </w:rPr>
            </w:pPr>
            <w:r w:rsidRPr="00072687">
              <w:rPr>
                <w:rFonts w:ascii="Times New Roman" w:hAnsi="Times New Roman"/>
                <w:lang w:val="en-GB"/>
              </w:rPr>
              <w:t>Correlations: .87-.92</w:t>
            </w:r>
          </w:p>
        </w:tc>
        <w:tc>
          <w:tcPr>
            <w:tcW w:w="1559" w:type="dxa"/>
          </w:tcPr>
          <w:p w14:paraId="6EF515C8" w14:textId="77777777" w:rsidR="00072687" w:rsidRPr="00072687" w:rsidRDefault="00072687" w:rsidP="00072687">
            <w:pPr>
              <w:rPr>
                <w:rFonts w:ascii="Times New Roman" w:hAnsi="Times New Roman"/>
                <w:lang w:val="en-GB"/>
              </w:rPr>
            </w:pPr>
            <w:r w:rsidRPr="00072687">
              <w:rPr>
                <w:rFonts w:ascii="Times New Roman" w:hAnsi="Times New Roman"/>
                <w:lang w:val="en-GB"/>
              </w:rPr>
              <w:t>108 adolescent inpatients</w:t>
            </w:r>
          </w:p>
        </w:tc>
        <w:tc>
          <w:tcPr>
            <w:tcW w:w="1968" w:type="dxa"/>
          </w:tcPr>
          <w:p w14:paraId="4B518E8B" w14:textId="77777777" w:rsidR="00072687" w:rsidRPr="00072687" w:rsidRDefault="00072687" w:rsidP="00072687">
            <w:pPr>
              <w:rPr>
                <w:rFonts w:ascii="Times New Roman" w:hAnsi="Times New Roman"/>
                <w:lang w:val="en-GB"/>
              </w:rPr>
            </w:pPr>
            <w:r w:rsidRPr="00072687">
              <w:rPr>
                <w:rFonts w:ascii="Times New Roman" w:hAnsi="Times New Roman"/>
                <w:lang w:val="en-GB"/>
              </w:rPr>
              <w:t>Kaiser–Guttman criterion. PCA with varimax rotation</w:t>
            </w:r>
            <w:r w:rsidRPr="00072687">
              <w:rPr>
                <w:rFonts w:ascii="Times New Roman" w:hAnsi="Times New Roman"/>
                <w:vertAlign w:val="superscript"/>
                <w:lang w:val="en-GB"/>
              </w:rPr>
              <w:t>a</w:t>
            </w:r>
          </w:p>
        </w:tc>
        <w:tc>
          <w:tcPr>
            <w:tcW w:w="2001" w:type="dxa"/>
          </w:tcPr>
          <w:p w14:paraId="12D65220" w14:textId="77777777" w:rsidR="00072687" w:rsidRPr="00072687" w:rsidRDefault="00072687" w:rsidP="00072687">
            <w:pPr>
              <w:rPr>
                <w:rFonts w:ascii="Times New Roman" w:hAnsi="Times New Roman"/>
                <w:lang w:val="en-GB"/>
              </w:rPr>
            </w:pPr>
            <w:r w:rsidRPr="00072687">
              <w:rPr>
                <w:rFonts w:ascii="Times New Roman" w:hAnsi="Times New Roman"/>
                <w:lang w:val="en-GB"/>
              </w:rPr>
              <w:t>Not reported.</w:t>
            </w:r>
          </w:p>
        </w:tc>
        <w:tc>
          <w:tcPr>
            <w:tcW w:w="1843" w:type="dxa"/>
          </w:tcPr>
          <w:p w14:paraId="4319511E" w14:textId="77777777" w:rsidR="00072687" w:rsidRPr="00072687" w:rsidRDefault="00072687" w:rsidP="00072687">
            <w:pPr>
              <w:rPr>
                <w:rFonts w:ascii="Times New Roman" w:hAnsi="Times New Roman"/>
                <w:lang w:val="en-GB"/>
              </w:rPr>
            </w:pPr>
            <w:r w:rsidRPr="00072687">
              <w:rPr>
                <w:rFonts w:ascii="Times New Roman" w:hAnsi="Times New Roman"/>
                <w:i/>
                <w:lang w:val="en-GB"/>
              </w:rPr>
              <w:t xml:space="preserve">M </w:t>
            </w:r>
            <w:r w:rsidRPr="00072687">
              <w:rPr>
                <w:rFonts w:ascii="Times New Roman" w:hAnsi="Times New Roman"/>
                <w:lang w:val="en-GB"/>
              </w:rPr>
              <w:t>= 6.94 (</w:t>
            </w:r>
            <w:r w:rsidRPr="00072687">
              <w:rPr>
                <w:rFonts w:ascii="Times New Roman" w:hAnsi="Times New Roman"/>
                <w:i/>
                <w:lang w:val="en-GB"/>
              </w:rPr>
              <w:t>SD</w:t>
            </w:r>
            <w:r w:rsidRPr="00072687">
              <w:rPr>
                <w:rFonts w:ascii="Times New Roman" w:hAnsi="Times New Roman"/>
                <w:lang w:val="en-GB"/>
              </w:rPr>
              <w:t xml:space="preserve"> = 4.85)</w:t>
            </w:r>
          </w:p>
        </w:tc>
        <w:tc>
          <w:tcPr>
            <w:tcW w:w="1337" w:type="dxa"/>
          </w:tcPr>
          <w:p w14:paraId="3D49CE48" w14:textId="77777777" w:rsidR="00072687" w:rsidRPr="00072687" w:rsidRDefault="00072687" w:rsidP="00072687">
            <w:pPr>
              <w:rPr>
                <w:rFonts w:ascii="Times New Roman" w:hAnsi="Times New Roman"/>
                <w:lang w:val="en-GB"/>
              </w:rPr>
            </w:pPr>
            <w:r w:rsidRPr="00072687">
              <w:rPr>
                <w:rFonts w:ascii="Times New Roman" w:hAnsi="Times New Roman"/>
                <w:lang w:val="en-GB"/>
              </w:rPr>
              <w:t>KR-20 estimate of internal consistency was</w:t>
            </w:r>
          </w:p>
          <w:p w14:paraId="537B6697" w14:textId="77777777" w:rsidR="00072687" w:rsidRPr="00072687" w:rsidRDefault="00072687" w:rsidP="00072687">
            <w:pPr>
              <w:rPr>
                <w:rFonts w:ascii="Times New Roman" w:hAnsi="Times New Roman"/>
                <w:lang w:val="en-GB"/>
              </w:rPr>
            </w:pPr>
            <w:r w:rsidRPr="00072687">
              <w:rPr>
                <w:rFonts w:ascii="Times New Roman" w:hAnsi="Times New Roman"/>
                <w:lang w:val="en-GB"/>
              </w:rPr>
              <w:t>.86</w:t>
            </w:r>
          </w:p>
        </w:tc>
      </w:tr>
      <w:tr w:rsidR="00072687" w:rsidRPr="00072687" w14:paraId="0B7F2F88" w14:textId="77777777" w:rsidTr="00FB417A">
        <w:tc>
          <w:tcPr>
            <w:tcW w:w="1271" w:type="dxa"/>
          </w:tcPr>
          <w:p w14:paraId="79DC7767" w14:textId="77777777" w:rsidR="00072687" w:rsidRPr="00072687" w:rsidRDefault="00072687" w:rsidP="00072687">
            <w:pPr>
              <w:rPr>
                <w:rFonts w:ascii="Times New Roman" w:hAnsi="Times New Roman"/>
                <w:lang w:val="en-GB"/>
              </w:rPr>
            </w:pPr>
            <w:r w:rsidRPr="00072687">
              <w:rPr>
                <w:rFonts w:ascii="Times New Roman" w:hAnsi="Times New Roman"/>
                <w:lang w:val="en-GB"/>
              </w:rPr>
              <w:t>Hill et al. (1988)</w:t>
            </w:r>
          </w:p>
        </w:tc>
        <w:tc>
          <w:tcPr>
            <w:tcW w:w="1134" w:type="dxa"/>
          </w:tcPr>
          <w:p w14:paraId="19DDB111" w14:textId="77777777" w:rsidR="00072687" w:rsidRPr="00072687" w:rsidRDefault="00072687" w:rsidP="00072687">
            <w:pPr>
              <w:rPr>
                <w:rFonts w:ascii="Times New Roman" w:hAnsi="Times New Roman"/>
                <w:lang w:val="en-GB"/>
              </w:rPr>
            </w:pPr>
            <w:r w:rsidRPr="00072687">
              <w:rPr>
                <w:rFonts w:ascii="Times New Roman" w:hAnsi="Times New Roman"/>
                <w:lang w:val="en-GB"/>
              </w:rPr>
              <w:t>3</w:t>
            </w:r>
          </w:p>
          <w:p w14:paraId="68DE9C62" w14:textId="77777777" w:rsidR="00072687" w:rsidRPr="00072687" w:rsidRDefault="00072687" w:rsidP="00072687">
            <w:pPr>
              <w:rPr>
                <w:rFonts w:ascii="Times New Roman" w:hAnsi="Times New Roman"/>
                <w:lang w:val="en-GB"/>
              </w:rPr>
            </w:pPr>
          </w:p>
          <w:p w14:paraId="3F22592F" w14:textId="77777777" w:rsidR="00072687" w:rsidRPr="00072687" w:rsidRDefault="00072687" w:rsidP="00072687">
            <w:pPr>
              <w:rPr>
                <w:rFonts w:ascii="Times New Roman" w:hAnsi="Times New Roman"/>
                <w:lang w:val="en-GB"/>
              </w:rPr>
            </w:pPr>
            <w:r w:rsidRPr="00072687">
              <w:rPr>
                <w:rFonts w:ascii="Times New Roman" w:hAnsi="Times New Roman"/>
                <w:lang w:val="en-GB"/>
              </w:rPr>
              <w:t>20 items</w:t>
            </w:r>
          </w:p>
        </w:tc>
        <w:tc>
          <w:tcPr>
            <w:tcW w:w="2835" w:type="dxa"/>
          </w:tcPr>
          <w:p w14:paraId="23C42409" w14:textId="77777777" w:rsidR="00072687" w:rsidRPr="00072687" w:rsidRDefault="00072687" w:rsidP="00072687">
            <w:pPr>
              <w:rPr>
                <w:rFonts w:ascii="Times New Roman" w:hAnsi="Times New Roman"/>
                <w:lang w:val="en-GB"/>
              </w:rPr>
            </w:pPr>
            <w:r w:rsidRPr="00072687">
              <w:rPr>
                <w:rFonts w:ascii="Times New Roman" w:hAnsi="Times New Roman"/>
                <w:lang w:val="en-GB"/>
              </w:rPr>
              <w:t>F1: 1, 3, 5, 6, 13, 15, 19; F2: 2, 8, 9, 11, 16, 17, 20 F3: 4, 7, 10, 12, 14, 18</w:t>
            </w:r>
          </w:p>
          <w:p w14:paraId="36A73D72" w14:textId="77777777" w:rsidR="00072687" w:rsidRPr="00072687" w:rsidRDefault="00072687" w:rsidP="00072687">
            <w:pPr>
              <w:rPr>
                <w:rFonts w:ascii="Times New Roman" w:hAnsi="Times New Roman"/>
                <w:lang w:val="en-GB"/>
              </w:rPr>
            </w:pPr>
          </w:p>
          <w:p w14:paraId="48ECFF87" w14:textId="77777777" w:rsidR="00072687" w:rsidRPr="00072687" w:rsidRDefault="00072687" w:rsidP="00072687">
            <w:pPr>
              <w:rPr>
                <w:rFonts w:ascii="Times New Roman" w:hAnsi="Times New Roman"/>
                <w:lang w:val="en-GB"/>
              </w:rPr>
            </w:pPr>
            <w:r w:rsidRPr="00072687">
              <w:rPr>
                <w:rFonts w:ascii="Times New Roman" w:hAnsi="Times New Roman"/>
                <w:lang w:val="en-GB"/>
              </w:rPr>
              <w:t>Correlations: .86-.89</w:t>
            </w:r>
          </w:p>
        </w:tc>
        <w:tc>
          <w:tcPr>
            <w:tcW w:w="1559" w:type="dxa"/>
          </w:tcPr>
          <w:p w14:paraId="4713B1F6" w14:textId="77777777" w:rsidR="00072687" w:rsidRPr="00072687" w:rsidRDefault="00072687" w:rsidP="00072687">
            <w:pPr>
              <w:rPr>
                <w:rFonts w:ascii="Times New Roman" w:hAnsi="Times New Roman"/>
                <w:lang w:val="en-GB"/>
              </w:rPr>
            </w:pPr>
            <w:r w:rsidRPr="00072687">
              <w:rPr>
                <w:rFonts w:ascii="Times New Roman" w:hAnsi="Times New Roman"/>
                <w:lang w:val="en-GB"/>
              </w:rPr>
              <w:t>120 US depressed elderly</w:t>
            </w:r>
          </w:p>
          <w:p w14:paraId="599F14FD" w14:textId="77777777" w:rsidR="00072687" w:rsidRPr="00072687" w:rsidRDefault="00072687" w:rsidP="00072687">
            <w:pPr>
              <w:rPr>
                <w:rFonts w:ascii="Times New Roman" w:hAnsi="Times New Roman"/>
                <w:lang w:val="en-GB"/>
              </w:rPr>
            </w:pPr>
            <w:r w:rsidRPr="00072687">
              <w:rPr>
                <w:rFonts w:ascii="Times New Roman" w:hAnsi="Times New Roman"/>
                <w:lang w:val="en-GB"/>
              </w:rPr>
              <w:t>outpatients</w:t>
            </w:r>
          </w:p>
        </w:tc>
        <w:tc>
          <w:tcPr>
            <w:tcW w:w="1968" w:type="dxa"/>
          </w:tcPr>
          <w:p w14:paraId="46F519F5" w14:textId="77777777" w:rsidR="00072687" w:rsidRPr="00072687" w:rsidRDefault="00072687" w:rsidP="00072687">
            <w:pPr>
              <w:rPr>
                <w:rFonts w:ascii="Times New Roman" w:hAnsi="Times New Roman"/>
                <w:lang w:val="en-GB"/>
              </w:rPr>
            </w:pPr>
            <w:r w:rsidRPr="00072687">
              <w:rPr>
                <w:rFonts w:ascii="Times New Roman" w:hAnsi="Times New Roman"/>
                <w:lang w:val="en-GB"/>
              </w:rPr>
              <w:t>PCA with varimax rotation</w:t>
            </w:r>
            <w:r w:rsidRPr="00072687">
              <w:rPr>
                <w:rFonts w:ascii="Times New Roman" w:hAnsi="Times New Roman"/>
                <w:vertAlign w:val="superscript"/>
                <w:lang w:val="en-GB"/>
              </w:rPr>
              <w:t>a</w:t>
            </w:r>
          </w:p>
        </w:tc>
        <w:tc>
          <w:tcPr>
            <w:tcW w:w="2001" w:type="dxa"/>
          </w:tcPr>
          <w:p w14:paraId="43F1A2FF" w14:textId="77777777" w:rsidR="00072687" w:rsidRPr="00072687" w:rsidRDefault="00072687" w:rsidP="00072687">
            <w:pPr>
              <w:rPr>
                <w:rFonts w:ascii="Times New Roman" w:hAnsi="Times New Roman"/>
                <w:lang w:val="en-GB"/>
              </w:rPr>
            </w:pPr>
            <w:r w:rsidRPr="00072687">
              <w:rPr>
                <w:rFonts w:ascii="Times New Roman" w:hAnsi="Times New Roman"/>
                <w:bCs/>
                <w:i/>
                <w:iCs/>
                <w:lang w:val="en-US"/>
              </w:rPr>
              <w:t>χ</w:t>
            </w:r>
            <w:r w:rsidRPr="00072687">
              <w:rPr>
                <w:rFonts w:ascii="Times New Roman" w:hAnsi="Times New Roman"/>
                <w:bCs/>
                <w:i/>
                <w:iCs/>
                <w:vertAlign w:val="superscript"/>
                <w:lang w:val="en-US"/>
              </w:rPr>
              <w:t>2</w:t>
            </w:r>
            <w:r w:rsidRPr="00072687">
              <w:rPr>
                <w:rFonts w:ascii="Times New Roman" w:hAnsi="Times New Roman"/>
                <w:lang w:val="en-GB"/>
              </w:rPr>
              <w:t xml:space="preserve"> (167) = 208.93, </w:t>
            </w:r>
            <w:r w:rsidRPr="00072687">
              <w:rPr>
                <w:rFonts w:ascii="Times New Roman" w:hAnsi="Times New Roman"/>
                <w:i/>
                <w:lang w:val="en-GB"/>
              </w:rPr>
              <w:t>p</w:t>
            </w:r>
            <w:r w:rsidRPr="00072687">
              <w:rPr>
                <w:rFonts w:ascii="Times New Roman" w:hAnsi="Times New Roman"/>
                <w:lang w:val="en-GB"/>
              </w:rPr>
              <w:t xml:space="preserve"> = .021, EVCI = .51 (90% CI .45/.58),  RMSEA = .02</w:t>
            </w:r>
          </w:p>
        </w:tc>
        <w:tc>
          <w:tcPr>
            <w:tcW w:w="1843" w:type="dxa"/>
          </w:tcPr>
          <w:p w14:paraId="2806E60F" w14:textId="77777777" w:rsidR="00072687" w:rsidRPr="00072687" w:rsidRDefault="00072687" w:rsidP="00072687">
            <w:pPr>
              <w:rPr>
                <w:rFonts w:ascii="Times New Roman" w:hAnsi="Times New Roman"/>
                <w:lang w:val="en-GB"/>
              </w:rPr>
            </w:pPr>
            <w:r w:rsidRPr="00072687">
              <w:rPr>
                <w:rFonts w:ascii="Times New Roman" w:hAnsi="Times New Roman"/>
                <w:i/>
                <w:lang w:val="en-GB"/>
              </w:rPr>
              <w:t>M</w:t>
            </w:r>
            <w:r w:rsidRPr="00072687">
              <w:rPr>
                <w:rFonts w:ascii="Times New Roman" w:hAnsi="Times New Roman"/>
                <w:lang w:val="en-GB"/>
              </w:rPr>
              <w:t xml:space="preserve"> = 5.87 in subjects 65 years and older</w:t>
            </w:r>
          </w:p>
          <w:p w14:paraId="2BB483A0" w14:textId="77777777" w:rsidR="00072687" w:rsidRPr="00072687" w:rsidRDefault="00072687" w:rsidP="00072687">
            <w:pPr>
              <w:rPr>
                <w:rFonts w:ascii="Times New Roman" w:hAnsi="Times New Roman"/>
                <w:lang w:val="en-GB"/>
              </w:rPr>
            </w:pPr>
          </w:p>
          <w:p w14:paraId="472A511D" w14:textId="77777777" w:rsidR="00072687" w:rsidRPr="00072687" w:rsidRDefault="00072687" w:rsidP="00072687">
            <w:pPr>
              <w:rPr>
                <w:rFonts w:ascii="Times New Roman" w:hAnsi="Times New Roman"/>
                <w:lang w:val="en-GB"/>
              </w:rPr>
            </w:pPr>
            <w:r w:rsidRPr="00072687">
              <w:rPr>
                <w:rFonts w:ascii="Times New Roman" w:hAnsi="Times New Roman"/>
                <w:i/>
                <w:lang w:val="en-GB"/>
              </w:rPr>
              <w:t>M</w:t>
            </w:r>
            <w:r w:rsidRPr="00072687">
              <w:rPr>
                <w:rFonts w:ascii="Times New Roman" w:hAnsi="Times New Roman"/>
                <w:lang w:val="en-GB"/>
              </w:rPr>
              <w:t xml:space="preserve"> = 3.36 in subjects under 24 years</w:t>
            </w:r>
          </w:p>
        </w:tc>
        <w:tc>
          <w:tcPr>
            <w:tcW w:w="1337" w:type="dxa"/>
          </w:tcPr>
          <w:p w14:paraId="3D76A405" w14:textId="77777777" w:rsidR="00072687" w:rsidRPr="00072687" w:rsidRDefault="00072687" w:rsidP="00072687">
            <w:pPr>
              <w:rPr>
                <w:rFonts w:ascii="Times New Roman" w:hAnsi="Times New Roman"/>
                <w:lang w:val="en-GB"/>
              </w:rPr>
            </w:pPr>
            <w:r w:rsidRPr="00072687">
              <w:rPr>
                <w:rFonts w:ascii="Times New Roman" w:hAnsi="Times New Roman"/>
                <w:lang w:val="en-GB"/>
              </w:rPr>
              <w:t>α = .84</w:t>
            </w:r>
          </w:p>
        </w:tc>
      </w:tr>
    </w:tbl>
    <w:p w14:paraId="294F3479" w14:textId="77777777" w:rsidR="00072687" w:rsidRPr="00072687" w:rsidRDefault="00072687" w:rsidP="00072687">
      <w:pPr>
        <w:autoSpaceDE w:val="0"/>
        <w:autoSpaceDN w:val="0"/>
        <w:adjustRightInd w:val="0"/>
        <w:spacing w:after="0" w:line="240" w:lineRule="auto"/>
        <w:rPr>
          <w:rFonts w:ascii="Times New Roman" w:hAnsi="Times New Roman"/>
          <w:sz w:val="24"/>
          <w:szCs w:val="24"/>
          <w:lang w:val="en-GB"/>
        </w:rPr>
      </w:pPr>
      <w:r w:rsidRPr="00072687">
        <w:rPr>
          <w:rFonts w:ascii="Times New Roman" w:hAnsi="Times New Roman"/>
          <w:sz w:val="24"/>
          <w:szCs w:val="24"/>
          <w:lang w:val="en-GB"/>
        </w:rPr>
        <w:t>Note:</w:t>
      </w:r>
      <w:r w:rsidRPr="00072687">
        <w:rPr>
          <w:rFonts w:ascii="Times New Roman" w:hAnsi="Times New Roman"/>
          <w:sz w:val="24"/>
          <w:szCs w:val="24"/>
          <w:vertAlign w:val="superscript"/>
          <w:lang w:val="en-GB"/>
        </w:rPr>
        <w:t xml:space="preserve"> a</w:t>
      </w:r>
      <w:r w:rsidRPr="00072687">
        <w:rPr>
          <w:rFonts w:ascii="Times New Roman" w:hAnsi="Times New Roman"/>
          <w:sz w:val="24"/>
          <w:szCs w:val="24"/>
          <w:lang w:val="en-GB"/>
        </w:rPr>
        <w:t xml:space="preserve"> Method of extraction not specified, </w:t>
      </w:r>
      <w:r w:rsidRPr="00072687">
        <w:rPr>
          <w:rFonts w:ascii="Times New Roman" w:hAnsi="Times New Roman"/>
          <w:sz w:val="24"/>
          <w:szCs w:val="24"/>
          <w:vertAlign w:val="superscript"/>
          <w:lang w:val="en-GB"/>
        </w:rPr>
        <w:t xml:space="preserve">b </w:t>
      </w:r>
      <w:r w:rsidRPr="00072687">
        <w:rPr>
          <w:rFonts w:ascii="Times New Roman" w:hAnsi="Times New Roman"/>
          <w:sz w:val="24"/>
          <w:szCs w:val="24"/>
          <w:lang w:val="en-GB"/>
        </w:rPr>
        <w:t>findings are questionable</w:t>
      </w:r>
      <w:r w:rsidRPr="00072687">
        <w:rPr>
          <w:rFonts w:ascii="Times New Roman" w:hAnsi="Times New Roman"/>
          <w:sz w:val="24"/>
          <w:szCs w:val="24"/>
          <w:vertAlign w:val="superscript"/>
          <w:lang w:val="en-GB"/>
        </w:rPr>
        <w:t xml:space="preserve"> </w:t>
      </w:r>
      <w:r w:rsidRPr="00072687">
        <w:rPr>
          <w:rFonts w:ascii="Times New Roman" w:hAnsi="Times New Roman"/>
          <w:sz w:val="24"/>
          <w:szCs w:val="24"/>
          <w:lang w:val="en-GB"/>
        </w:rPr>
        <w:t xml:space="preserve">due to small sample size, </w:t>
      </w:r>
      <w:r w:rsidRPr="00072687">
        <w:rPr>
          <w:rFonts w:ascii="Times New Roman" w:hAnsi="Times New Roman"/>
          <w:sz w:val="24"/>
          <w:szCs w:val="24"/>
          <w:vertAlign w:val="superscript"/>
          <w:lang w:val="en-GB"/>
        </w:rPr>
        <w:t xml:space="preserve">c </w:t>
      </w:r>
      <w:r w:rsidRPr="00072687">
        <w:rPr>
          <w:rFonts w:ascii="Times New Roman" w:hAnsi="Times New Roman"/>
          <w:sz w:val="24"/>
          <w:szCs w:val="24"/>
          <w:lang w:val="en-GB"/>
        </w:rPr>
        <w:t xml:space="preserve">results from this study are not directly comparable to other studies as the response format was altered (i.e., from true-false to a 5-choice scale) d factor structure described as of “questionable interpretability”. KR = Kuder–Richardson reliability. </w:t>
      </w:r>
    </w:p>
    <w:p w14:paraId="5E9CC50C" w14:textId="77777777" w:rsidR="00072687" w:rsidRPr="00072687" w:rsidRDefault="00072687" w:rsidP="00072687">
      <w:pPr>
        <w:autoSpaceDE w:val="0"/>
        <w:autoSpaceDN w:val="0"/>
        <w:adjustRightInd w:val="0"/>
        <w:spacing w:after="0" w:line="240" w:lineRule="auto"/>
        <w:rPr>
          <w:lang w:val="en-GB"/>
        </w:rPr>
      </w:pPr>
    </w:p>
    <w:p w14:paraId="5CCFD1DF" w14:textId="3B2B0A6B" w:rsidR="00072687" w:rsidRPr="00EC3E51" w:rsidRDefault="00072687" w:rsidP="00F75CE3">
      <w:pPr>
        <w:spacing w:after="0" w:line="480" w:lineRule="auto"/>
        <w:ind w:left="720"/>
        <w:rPr>
          <w:lang w:val="en-GB"/>
        </w:rPr>
      </w:pPr>
    </w:p>
    <w:sectPr w:rsidR="00072687" w:rsidRPr="00EC3E51" w:rsidSect="00D6509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8E519" w14:textId="77777777" w:rsidR="0033243F" w:rsidRDefault="0033243F" w:rsidP="00D177B7">
      <w:pPr>
        <w:spacing w:after="0" w:line="240" w:lineRule="auto"/>
      </w:pPr>
      <w:r>
        <w:separator/>
      </w:r>
    </w:p>
  </w:endnote>
  <w:endnote w:type="continuationSeparator" w:id="0">
    <w:p w14:paraId="5C88EAD6" w14:textId="77777777" w:rsidR="0033243F" w:rsidRDefault="0033243F" w:rsidP="00D1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dvTNR_RM">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61C82" w14:textId="77777777" w:rsidR="00931071" w:rsidRPr="009D498E" w:rsidRDefault="00931071">
    <w:pPr>
      <w:pStyle w:val="Footer"/>
      <w:jc w:val="right"/>
      <w:rPr>
        <w:rFonts w:ascii="Times New Roman" w:hAnsi="Times New Roman"/>
      </w:rPr>
    </w:pPr>
    <w:r w:rsidRPr="009D498E">
      <w:rPr>
        <w:rFonts w:ascii="Times New Roman" w:hAnsi="Times New Roman"/>
      </w:rPr>
      <w:fldChar w:fldCharType="begin"/>
    </w:r>
    <w:r w:rsidRPr="009D498E">
      <w:rPr>
        <w:rFonts w:ascii="Times New Roman" w:hAnsi="Times New Roman"/>
      </w:rPr>
      <w:instrText xml:space="preserve"> PAGE   \* MERGEFORMAT </w:instrText>
    </w:r>
    <w:r w:rsidRPr="009D498E">
      <w:rPr>
        <w:rFonts w:ascii="Times New Roman" w:hAnsi="Times New Roman"/>
      </w:rPr>
      <w:fldChar w:fldCharType="separate"/>
    </w:r>
    <w:r w:rsidR="0021749B">
      <w:rPr>
        <w:rFonts w:ascii="Times New Roman" w:hAnsi="Times New Roman"/>
        <w:noProof/>
      </w:rPr>
      <w:t>2</w:t>
    </w:r>
    <w:r w:rsidRPr="009D498E">
      <w:rPr>
        <w:rFonts w:ascii="Times New Roman" w:hAnsi="Times New Roman"/>
        <w:noProof/>
      </w:rPr>
      <w:fldChar w:fldCharType="end"/>
    </w:r>
  </w:p>
  <w:p w14:paraId="2EF093B9" w14:textId="77777777" w:rsidR="00931071" w:rsidRDefault="00931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C3D18" w14:textId="77777777" w:rsidR="0033243F" w:rsidRDefault="0033243F" w:rsidP="00D177B7">
      <w:pPr>
        <w:spacing w:after="0" w:line="240" w:lineRule="auto"/>
      </w:pPr>
      <w:r>
        <w:separator/>
      </w:r>
    </w:p>
  </w:footnote>
  <w:footnote w:type="continuationSeparator" w:id="0">
    <w:p w14:paraId="05C9C9B6" w14:textId="77777777" w:rsidR="0033243F" w:rsidRDefault="0033243F" w:rsidP="00D17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DBC23" w14:textId="77777777" w:rsidR="00931071" w:rsidRPr="009D13C3" w:rsidRDefault="00931071" w:rsidP="009D13C3">
    <w:pPr>
      <w:pStyle w:val="Header"/>
      <w:rPr>
        <w:rFonts w:ascii="Times New Roman" w:hAnsi="Times New Roman"/>
        <w:sz w:val="24"/>
        <w:szCs w:val="24"/>
      </w:rPr>
    </w:pPr>
    <w:r w:rsidRPr="009D13C3">
      <w:rPr>
        <w:rFonts w:ascii="Times New Roman" w:hAnsi="Times New Roman"/>
        <w:sz w:val="24"/>
        <w:szCs w:val="24"/>
      </w:rPr>
      <w:t>Running head</w:t>
    </w:r>
    <w:r>
      <w:rPr>
        <w:rFonts w:ascii="Times New Roman" w:hAnsi="Times New Roman"/>
        <w:sz w:val="24"/>
        <w:szCs w:val="24"/>
      </w:rPr>
      <w:t xml:space="preserve">: BECK </w:t>
    </w:r>
    <w:r w:rsidRPr="009D13C3">
      <w:rPr>
        <w:rFonts w:ascii="Times New Roman" w:hAnsi="Times New Roman"/>
        <w:sz w:val="24"/>
        <w:szCs w:val="24"/>
      </w:rPr>
      <w:t>HOPELESSNESS SCALE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F6F00" w14:textId="77777777" w:rsidR="00931071" w:rsidRPr="008875F4" w:rsidRDefault="00931071" w:rsidP="004D303B">
    <w:pPr>
      <w:pStyle w:val="Header"/>
      <w:rPr>
        <w:rFonts w:ascii="Times New Roman" w:hAnsi="Times New Roman"/>
        <w:sz w:val="24"/>
        <w:szCs w:val="24"/>
      </w:rPr>
    </w:pPr>
    <w:r>
      <w:rPr>
        <w:rFonts w:ascii="Times New Roman" w:hAnsi="Times New Roman"/>
        <w:sz w:val="24"/>
        <w:szCs w:val="24"/>
      </w:rPr>
      <w:t xml:space="preserve">Running head: </w:t>
    </w:r>
    <w:r w:rsidRPr="008875F4">
      <w:rPr>
        <w:rFonts w:ascii="Times New Roman" w:hAnsi="Times New Roman"/>
        <w:sz w:val="24"/>
        <w:szCs w:val="24"/>
      </w:rPr>
      <w:t>BIFACTOR</w:t>
    </w:r>
    <w:r>
      <w:rPr>
        <w:rFonts w:ascii="Times New Roman" w:hAnsi="Times New Roman"/>
        <w:sz w:val="24"/>
        <w:szCs w:val="24"/>
      </w:rPr>
      <w:t>I</w:t>
    </w:r>
    <w:r w:rsidRPr="008875F4">
      <w:rPr>
        <w:rFonts w:ascii="Times New Roman" w:hAnsi="Times New Roman"/>
        <w:sz w:val="24"/>
        <w:szCs w:val="24"/>
      </w:rPr>
      <w:t xml:space="preserve">AL PSYCHOPATHY </w:t>
    </w:r>
    <w:r>
      <w:rPr>
        <w:rFonts w:ascii="Times New Roman" w:hAnsi="Times New Roman"/>
        <w:sz w:val="24"/>
        <w:szCs w:val="24"/>
      </w:rPr>
      <w:tab/>
    </w:r>
    <w:r>
      <w:rPr>
        <w:rFonts w:ascii="Times New Roman" w:hAnsi="Times New Roman"/>
        <w:sz w:val="24"/>
        <w:szCs w:val="24"/>
      </w:rPr>
      <w:tab/>
    </w:r>
    <w:r w:rsidRPr="008875F4">
      <w:rPr>
        <w:rFonts w:ascii="Times New Roman" w:hAnsi="Times New Roman"/>
        <w:sz w:val="24"/>
        <w:szCs w:val="24"/>
      </w:rPr>
      <w:fldChar w:fldCharType="begin"/>
    </w:r>
    <w:r w:rsidRPr="008875F4">
      <w:rPr>
        <w:rFonts w:ascii="Times New Roman" w:hAnsi="Times New Roman"/>
        <w:sz w:val="24"/>
        <w:szCs w:val="24"/>
      </w:rPr>
      <w:instrText xml:space="preserve"> PAGE   \* MERGEFORMAT </w:instrText>
    </w:r>
    <w:r w:rsidRPr="008875F4">
      <w:rPr>
        <w:rFonts w:ascii="Times New Roman" w:hAnsi="Times New Roman"/>
        <w:sz w:val="24"/>
        <w:szCs w:val="24"/>
      </w:rPr>
      <w:fldChar w:fldCharType="separate"/>
    </w:r>
    <w:r>
      <w:rPr>
        <w:rFonts w:ascii="Times New Roman" w:hAnsi="Times New Roman"/>
        <w:noProof/>
        <w:sz w:val="24"/>
        <w:szCs w:val="24"/>
      </w:rPr>
      <w:t>1</w:t>
    </w:r>
    <w:r w:rsidRPr="008875F4">
      <w:rPr>
        <w:rFonts w:ascii="Times New Roman" w:hAnsi="Times New Roman"/>
        <w:noProof/>
        <w:sz w:val="24"/>
        <w:szCs w:val="24"/>
      </w:rPr>
      <w:fldChar w:fldCharType="end"/>
    </w:r>
  </w:p>
  <w:p w14:paraId="07F20B6D" w14:textId="77777777" w:rsidR="00931071" w:rsidRDefault="00931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88"/>
    <w:rsid w:val="0000324F"/>
    <w:rsid w:val="00004509"/>
    <w:rsid w:val="000114DA"/>
    <w:rsid w:val="00012409"/>
    <w:rsid w:val="000135C4"/>
    <w:rsid w:val="00014392"/>
    <w:rsid w:val="00015532"/>
    <w:rsid w:val="00015811"/>
    <w:rsid w:val="00015D61"/>
    <w:rsid w:val="0001606B"/>
    <w:rsid w:val="0001754E"/>
    <w:rsid w:val="00021670"/>
    <w:rsid w:val="00026BA5"/>
    <w:rsid w:val="00033B7E"/>
    <w:rsid w:val="000374FA"/>
    <w:rsid w:val="0005465E"/>
    <w:rsid w:val="00072687"/>
    <w:rsid w:val="00073040"/>
    <w:rsid w:val="00074D19"/>
    <w:rsid w:val="00075A47"/>
    <w:rsid w:val="00077FEB"/>
    <w:rsid w:val="00086603"/>
    <w:rsid w:val="000873E4"/>
    <w:rsid w:val="00091400"/>
    <w:rsid w:val="00095CB1"/>
    <w:rsid w:val="00097CA4"/>
    <w:rsid w:val="000A16EA"/>
    <w:rsid w:val="000A6A03"/>
    <w:rsid w:val="000B7060"/>
    <w:rsid w:val="000C3C1E"/>
    <w:rsid w:val="000D42C6"/>
    <w:rsid w:val="000E56D7"/>
    <w:rsid w:val="000F1154"/>
    <w:rsid w:val="000F26B5"/>
    <w:rsid w:val="000F72F2"/>
    <w:rsid w:val="000F7A2E"/>
    <w:rsid w:val="000F7C0D"/>
    <w:rsid w:val="000F7EE7"/>
    <w:rsid w:val="00114060"/>
    <w:rsid w:val="00120478"/>
    <w:rsid w:val="00121682"/>
    <w:rsid w:val="00124214"/>
    <w:rsid w:val="00130730"/>
    <w:rsid w:val="0013201D"/>
    <w:rsid w:val="001323D5"/>
    <w:rsid w:val="001405B8"/>
    <w:rsid w:val="00141149"/>
    <w:rsid w:val="00144AF3"/>
    <w:rsid w:val="0014654C"/>
    <w:rsid w:val="001477EE"/>
    <w:rsid w:val="00152102"/>
    <w:rsid w:val="00171E0C"/>
    <w:rsid w:val="0019619B"/>
    <w:rsid w:val="001A1E5E"/>
    <w:rsid w:val="001B0FF5"/>
    <w:rsid w:val="001B153F"/>
    <w:rsid w:val="001B4924"/>
    <w:rsid w:val="001D523B"/>
    <w:rsid w:val="001D644E"/>
    <w:rsid w:val="001D656C"/>
    <w:rsid w:val="001D6B3D"/>
    <w:rsid w:val="001E2EC9"/>
    <w:rsid w:val="001E4621"/>
    <w:rsid w:val="001E5706"/>
    <w:rsid w:val="001F314F"/>
    <w:rsid w:val="00216FAD"/>
    <w:rsid w:val="0021749B"/>
    <w:rsid w:val="00220010"/>
    <w:rsid w:val="00221C51"/>
    <w:rsid w:val="002601B5"/>
    <w:rsid w:val="00290794"/>
    <w:rsid w:val="00294844"/>
    <w:rsid w:val="00296B93"/>
    <w:rsid w:val="002A04CB"/>
    <w:rsid w:val="002A448A"/>
    <w:rsid w:val="002A4A1B"/>
    <w:rsid w:val="002A5298"/>
    <w:rsid w:val="002B0A36"/>
    <w:rsid w:val="002B6497"/>
    <w:rsid w:val="002C01AA"/>
    <w:rsid w:val="002C3D4F"/>
    <w:rsid w:val="002D017B"/>
    <w:rsid w:val="002D4819"/>
    <w:rsid w:val="002D7AC3"/>
    <w:rsid w:val="002D7B22"/>
    <w:rsid w:val="002E0D16"/>
    <w:rsid w:val="002E223A"/>
    <w:rsid w:val="002F2DE2"/>
    <w:rsid w:val="002F4607"/>
    <w:rsid w:val="002F6DDE"/>
    <w:rsid w:val="00300109"/>
    <w:rsid w:val="00304CB0"/>
    <w:rsid w:val="0031062F"/>
    <w:rsid w:val="00311D78"/>
    <w:rsid w:val="0033243F"/>
    <w:rsid w:val="003436B8"/>
    <w:rsid w:val="003519A0"/>
    <w:rsid w:val="00354E59"/>
    <w:rsid w:val="00360564"/>
    <w:rsid w:val="0036384E"/>
    <w:rsid w:val="00370A88"/>
    <w:rsid w:val="00373298"/>
    <w:rsid w:val="003846E8"/>
    <w:rsid w:val="00390DEE"/>
    <w:rsid w:val="00391A38"/>
    <w:rsid w:val="00396C30"/>
    <w:rsid w:val="003D5308"/>
    <w:rsid w:val="003F14C1"/>
    <w:rsid w:val="003F3E59"/>
    <w:rsid w:val="00414509"/>
    <w:rsid w:val="00417C0F"/>
    <w:rsid w:val="00417D4C"/>
    <w:rsid w:val="00417EEF"/>
    <w:rsid w:val="00425334"/>
    <w:rsid w:val="00426593"/>
    <w:rsid w:val="004307D1"/>
    <w:rsid w:val="00433B60"/>
    <w:rsid w:val="004344D5"/>
    <w:rsid w:val="004352F6"/>
    <w:rsid w:val="00455C4C"/>
    <w:rsid w:val="00457EA5"/>
    <w:rsid w:val="0047102B"/>
    <w:rsid w:val="00476206"/>
    <w:rsid w:val="00483AF5"/>
    <w:rsid w:val="004907BF"/>
    <w:rsid w:val="00490A48"/>
    <w:rsid w:val="004A6954"/>
    <w:rsid w:val="004A7523"/>
    <w:rsid w:val="004B4C14"/>
    <w:rsid w:val="004C0210"/>
    <w:rsid w:val="004C3EBA"/>
    <w:rsid w:val="004D0566"/>
    <w:rsid w:val="004D0F54"/>
    <w:rsid w:val="004D303B"/>
    <w:rsid w:val="004D3578"/>
    <w:rsid w:val="004D7D10"/>
    <w:rsid w:val="004E0EE7"/>
    <w:rsid w:val="004E2564"/>
    <w:rsid w:val="004E4010"/>
    <w:rsid w:val="004E466B"/>
    <w:rsid w:val="004E46DB"/>
    <w:rsid w:val="004F3452"/>
    <w:rsid w:val="004F4CA1"/>
    <w:rsid w:val="004F6730"/>
    <w:rsid w:val="004F6C3F"/>
    <w:rsid w:val="00505FD4"/>
    <w:rsid w:val="005105ED"/>
    <w:rsid w:val="005230B2"/>
    <w:rsid w:val="00524C67"/>
    <w:rsid w:val="00527611"/>
    <w:rsid w:val="00527B1E"/>
    <w:rsid w:val="00532CA0"/>
    <w:rsid w:val="00536A26"/>
    <w:rsid w:val="0054538D"/>
    <w:rsid w:val="0054737C"/>
    <w:rsid w:val="005516C9"/>
    <w:rsid w:val="005516D1"/>
    <w:rsid w:val="0057186A"/>
    <w:rsid w:val="00573B90"/>
    <w:rsid w:val="005755D3"/>
    <w:rsid w:val="00577E5A"/>
    <w:rsid w:val="005845AC"/>
    <w:rsid w:val="0059077B"/>
    <w:rsid w:val="005944EF"/>
    <w:rsid w:val="005960E3"/>
    <w:rsid w:val="005A6052"/>
    <w:rsid w:val="005B2342"/>
    <w:rsid w:val="005C51A2"/>
    <w:rsid w:val="005D0EDD"/>
    <w:rsid w:val="005D6289"/>
    <w:rsid w:val="005E25C3"/>
    <w:rsid w:val="005E5F0F"/>
    <w:rsid w:val="005E7EAE"/>
    <w:rsid w:val="005F655B"/>
    <w:rsid w:val="00600AB1"/>
    <w:rsid w:val="00610255"/>
    <w:rsid w:val="00622ED9"/>
    <w:rsid w:val="00623A59"/>
    <w:rsid w:val="00627859"/>
    <w:rsid w:val="00627C56"/>
    <w:rsid w:val="00640108"/>
    <w:rsid w:val="00642BDB"/>
    <w:rsid w:val="00642CCC"/>
    <w:rsid w:val="00645AD7"/>
    <w:rsid w:val="00646C5C"/>
    <w:rsid w:val="00647A7E"/>
    <w:rsid w:val="00667DC1"/>
    <w:rsid w:val="0068363F"/>
    <w:rsid w:val="00686765"/>
    <w:rsid w:val="006870B2"/>
    <w:rsid w:val="006909DE"/>
    <w:rsid w:val="006A6CEB"/>
    <w:rsid w:val="006B2036"/>
    <w:rsid w:val="006B7D64"/>
    <w:rsid w:val="006C403B"/>
    <w:rsid w:val="006C51CC"/>
    <w:rsid w:val="006D2467"/>
    <w:rsid w:val="006D4331"/>
    <w:rsid w:val="006E23D6"/>
    <w:rsid w:val="006E4E07"/>
    <w:rsid w:val="006F0C1F"/>
    <w:rsid w:val="006F0CEF"/>
    <w:rsid w:val="006F708F"/>
    <w:rsid w:val="006F7853"/>
    <w:rsid w:val="00701F64"/>
    <w:rsid w:val="007057C2"/>
    <w:rsid w:val="00706A9F"/>
    <w:rsid w:val="0071218A"/>
    <w:rsid w:val="00727ED2"/>
    <w:rsid w:val="007460D7"/>
    <w:rsid w:val="00747B9D"/>
    <w:rsid w:val="0075382E"/>
    <w:rsid w:val="007608B8"/>
    <w:rsid w:val="00772FAA"/>
    <w:rsid w:val="00775460"/>
    <w:rsid w:val="007758F0"/>
    <w:rsid w:val="00775995"/>
    <w:rsid w:val="007947B4"/>
    <w:rsid w:val="0079530F"/>
    <w:rsid w:val="007A532B"/>
    <w:rsid w:val="007A5336"/>
    <w:rsid w:val="007B4705"/>
    <w:rsid w:val="007B77CB"/>
    <w:rsid w:val="007C1DC3"/>
    <w:rsid w:val="007D062E"/>
    <w:rsid w:val="007D1A09"/>
    <w:rsid w:val="007D1B61"/>
    <w:rsid w:val="007D5F41"/>
    <w:rsid w:val="007F6271"/>
    <w:rsid w:val="008077F0"/>
    <w:rsid w:val="00810781"/>
    <w:rsid w:val="00816F6D"/>
    <w:rsid w:val="00822498"/>
    <w:rsid w:val="0082354B"/>
    <w:rsid w:val="00827FA6"/>
    <w:rsid w:val="00833B4D"/>
    <w:rsid w:val="008353CB"/>
    <w:rsid w:val="0083572E"/>
    <w:rsid w:val="00841054"/>
    <w:rsid w:val="00847742"/>
    <w:rsid w:val="008567B4"/>
    <w:rsid w:val="00864D98"/>
    <w:rsid w:val="00872118"/>
    <w:rsid w:val="00880E9D"/>
    <w:rsid w:val="00881586"/>
    <w:rsid w:val="00891A37"/>
    <w:rsid w:val="00894C52"/>
    <w:rsid w:val="008963C3"/>
    <w:rsid w:val="008979FD"/>
    <w:rsid w:val="008A044C"/>
    <w:rsid w:val="008A21D2"/>
    <w:rsid w:val="008A45C3"/>
    <w:rsid w:val="008B3C56"/>
    <w:rsid w:val="008D0A26"/>
    <w:rsid w:val="008D6C59"/>
    <w:rsid w:val="008E4A3D"/>
    <w:rsid w:val="008E4EA5"/>
    <w:rsid w:val="008F34BD"/>
    <w:rsid w:val="008F4348"/>
    <w:rsid w:val="008F6364"/>
    <w:rsid w:val="009039B5"/>
    <w:rsid w:val="009100A6"/>
    <w:rsid w:val="00915058"/>
    <w:rsid w:val="0091772F"/>
    <w:rsid w:val="00917C54"/>
    <w:rsid w:val="009214EB"/>
    <w:rsid w:val="009235DA"/>
    <w:rsid w:val="00931071"/>
    <w:rsid w:val="0093747A"/>
    <w:rsid w:val="00942383"/>
    <w:rsid w:val="00943154"/>
    <w:rsid w:val="0094496B"/>
    <w:rsid w:val="009515FA"/>
    <w:rsid w:val="00951B51"/>
    <w:rsid w:val="009526CD"/>
    <w:rsid w:val="009557BE"/>
    <w:rsid w:val="009577C8"/>
    <w:rsid w:val="009605C1"/>
    <w:rsid w:val="00962290"/>
    <w:rsid w:val="009631BD"/>
    <w:rsid w:val="00966210"/>
    <w:rsid w:val="00966C0C"/>
    <w:rsid w:val="009714DA"/>
    <w:rsid w:val="00971A00"/>
    <w:rsid w:val="009756C2"/>
    <w:rsid w:val="0097658B"/>
    <w:rsid w:val="00983BD0"/>
    <w:rsid w:val="0098467B"/>
    <w:rsid w:val="00990B0E"/>
    <w:rsid w:val="00993B1E"/>
    <w:rsid w:val="009A055C"/>
    <w:rsid w:val="009A0BDE"/>
    <w:rsid w:val="009A5B7D"/>
    <w:rsid w:val="009B0974"/>
    <w:rsid w:val="009B27CF"/>
    <w:rsid w:val="009B38EC"/>
    <w:rsid w:val="009B691B"/>
    <w:rsid w:val="009D13C3"/>
    <w:rsid w:val="009D7251"/>
    <w:rsid w:val="009E5B10"/>
    <w:rsid w:val="009F1277"/>
    <w:rsid w:val="009F26C2"/>
    <w:rsid w:val="009F3A7E"/>
    <w:rsid w:val="009F51C8"/>
    <w:rsid w:val="00A01EB6"/>
    <w:rsid w:val="00A03C17"/>
    <w:rsid w:val="00A126B0"/>
    <w:rsid w:val="00A21262"/>
    <w:rsid w:val="00A2348D"/>
    <w:rsid w:val="00A23653"/>
    <w:rsid w:val="00A402D6"/>
    <w:rsid w:val="00A465A4"/>
    <w:rsid w:val="00A5075F"/>
    <w:rsid w:val="00A53572"/>
    <w:rsid w:val="00A56FD2"/>
    <w:rsid w:val="00A73AC5"/>
    <w:rsid w:val="00A7533E"/>
    <w:rsid w:val="00A75C4D"/>
    <w:rsid w:val="00A86D9A"/>
    <w:rsid w:val="00AA155F"/>
    <w:rsid w:val="00AB3024"/>
    <w:rsid w:val="00AB7796"/>
    <w:rsid w:val="00AC20A1"/>
    <w:rsid w:val="00AD37BB"/>
    <w:rsid w:val="00AE3EA6"/>
    <w:rsid w:val="00AE7726"/>
    <w:rsid w:val="00AF1D65"/>
    <w:rsid w:val="00AF1FE6"/>
    <w:rsid w:val="00AF49BA"/>
    <w:rsid w:val="00AF5478"/>
    <w:rsid w:val="00B00586"/>
    <w:rsid w:val="00B0234E"/>
    <w:rsid w:val="00B02F18"/>
    <w:rsid w:val="00B05AA5"/>
    <w:rsid w:val="00B078C3"/>
    <w:rsid w:val="00B22129"/>
    <w:rsid w:val="00B23801"/>
    <w:rsid w:val="00B238F5"/>
    <w:rsid w:val="00B26FE5"/>
    <w:rsid w:val="00B2725C"/>
    <w:rsid w:val="00B43ADD"/>
    <w:rsid w:val="00B455C3"/>
    <w:rsid w:val="00B50D0E"/>
    <w:rsid w:val="00B53410"/>
    <w:rsid w:val="00B579F6"/>
    <w:rsid w:val="00B6481D"/>
    <w:rsid w:val="00B658B1"/>
    <w:rsid w:val="00B66232"/>
    <w:rsid w:val="00B73A59"/>
    <w:rsid w:val="00B813D1"/>
    <w:rsid w:val="00B814DB"/>
    <w:rsid w:val="00B81B3B"/>
    <w:rsid w:val="00B82970"/>
    <w:rsid w:val="00B845D8"/>
    <w:rsid w:val="00B845EA"/>
    <w:rsid w:val="00B846DB"/>
    <w:rsid w:val="00B86910"/>
    <w:rsid w:val="00B94D5B"/>
    <w:rsid w:val="00B963F3"/>
    <w:rsid w:val="00B97877"/>
    <w:rsid w:val="00BA2556"/>
    <w:rsid w:val="00BB1492"/>
    <w:rsid w:val="00BB179A"/>
    <w:rsid w:val="00BB1B4C"/>
    <w:rsid w:val="00BB253F"/>
    <w:rsid w:val="00BB5774"/>
    <w:rsid w:val="00BB7871"/>
    <w:rsid w:val="00BC14E0"/>
    <w:rsid w:val="00BC354F"/>
    <w:rsid w:val="00BC7DA0"/>
    <w:rsid w:val="00BE792A"/>
    <w:rsid w:val="00BF1067"/>
    <w:rsid w:val="00C12BFD"/>
    <w:rsid w:val="00C26AC8"/>
    <w:rsid w:val="00C37C22"/>
    <w:rsid w:val="00C425AA"/>
    <w:rsid w:val="00C51B76"/>
    <w:rsid w:val="00C52C56"/>
    <w:rsid w:val="00C559BF"/>
    <w:rsid w:val="00C65941"/>
    <w:rsid w:val="00C74374"/>
    <w:rsid w:val="00C80400"/>
    <w:rsid w:val="00CA4237"/>
    <w:rsid w:val="00CB5933"/>
    <w:rsid w:val="00CC1515"/>
    <w:rsid w:val="00CC210C"/>
    <w:rsid w:val="00CC7373"/>
    <w:rsid w:val="00CD0277"/>
    <w:rsid w:val="00CD1BC6"/>
    <w:rsid w:val="00CD25C3"/>
    <w:rsid w:val="00CD33FB"/>
    <w:rsid w:val="00CE174C"/>
    <w:rsid w:val="00CE1B54"/>
    <w:rsid w:val="00CE2130"/>
    <w:rsid w:val="00CE32FA"/>
    <w:rsid w:val="00CF25E4"/>
    <w:rsid w:val="00CF74F0"/>
    <w:rsid w:val="00D10040"/>
    <w:rsid w:val="00D100C3"/>
    <w:rsid w:val="00D10509"/>
    <w:rsid w:val="00D1430E"/>
    <w:rsid w:val="00D152E5"/>
    <w:rsid w:val="00D177B7"/>
    <w:rsid w:val="00D47741"/>
    <w:rsid w:val="00D47B30"/>
    <w:rsid w:val="00D51EB7"/>
    <w:rsid w:val="00D61521"/>
    <w:rsid w:val="00D73661"/>
    <w:rsid w:val="00D8622F"/>
    <w:rsid w:val="00D86D6B"/>
    <w:rsid w:val="00D9265D"/>
    <w:rsid w:val="00D96E65"/>
    <w:rsid w:val="00DA0023"/>
    <w:rsid w:val="00DA20D4"/>
    <w:rsid w:val="00DA5BE6"/>
    <w:rsid w:val="00DB2465"/>
    <w:rsid w:val="00DC3D05"/>
    <w:rsid w:val="00DD1186"/>
    <w:rsid w:val="00DD1F49"/>
    <w:rsid w:val="00DE1871"/>
    <w:rsid w:val="00DE2568"/>
    <w:rsid w:val="00DE2830"/>
    <w:rsid w:val="00DE78AE"/>
    <w:rsid w:val="00DF3A0A"/>
    <w:rsid w:val="00DF71CF"/>
    <w:rsid w:val="00E01D70"/>
    <w:rsid w:val="00E04087"/>
    <w:rsid w:val="00E129EB"/>
    <w:rsid w:val="00E16FB6"/>
    <w:rsid w:val="00E2479F"/>
    <w:rsid w:val="00E2703E"/>
    <w:rsid w:val="00E36D05"/>
    <w:rsid w:val="00E46562"/>
    <w:rsid w:val="00E72B4C"/>
    <w:rsid w:val="00E8370D"/>
    <w:rsid w:val="00E83FB8"/>
    <w:rsid w:val="00EA0AC9"/>
    <w:rsid w:val="00EA6FC4"/>
    <w:rsid w:val="00EA747F"/>
    <w:rsid w:val="00EB0200"/>
    <w:rsid w:val="00EB39BB"/>
    <w:rsid w:val="00EC2EE9"/>
    <w:rsid w:val="00EC3E51"/>
    <w:rsid w:val="00EC63C7"/>
    <w:rsid w:val="00EC6737"/>
    <w:rsid w:val="00ED0558"/>
    <w:rsid w:val="00EE0E82"/>
    <w:rsid w:val="00EE189F"/>
    <w:rsid w:val="00EE23CC"/>
    <w:rsid w:val="00EE5638"/>
    <w:rsid w:val="00EE77CA"/>
    <w:rsid w:val="00EF066E"/>
    <w:rsid w:val="00EF5ECE"/>
    <w:rsid w:val="00F0255F"/>
    <w:rsid w:val="00F17083"/>
    <w:rsid w:val="00F17AA6"/>
    <w:rsid w:val="00F20C82"/>
    <w:rsid w:val="00F2271A"/>
    <w:rsid w:val="00F2296A"/>
    <w:rsid w:val="00F31AA2"/>
    <w:rsid w:val="00F36A6F"/>
    <w:rsid w:val="00F408AF"/>
    <w:rsid w:val="00F527EB"/>
    <w:rsid w:val="00F66EDD"/>
    <w:rsid w:val="00F75C7D"/>
    <w:rsid w:val="00F75CE3"/>
    <w:rsid w:val="00F82F68"/>
    <w:rsid w:val="00F85CFC"/>
    <w:rsid w:val="00F87001"/>
    <w:rsid w:val="00F93F13"/>
    <w:rsid w:val="00F95D0E"/>
    <w:rsid w:val="00FB74E2"/>
    <w:rsid w:val="00FC7DC8"/>
    <w:rsid w:val="00FD1169"/>
    <w:rsid w:val="00FD2D7D"/>
    <w:rsid w:val="00FD627A"/>
    <w:rsid w:val="00FE6808"/>
    <w:rsid w:val="00FF191D"/>
    <w:rsid w:val="00FF3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1486"/>
  <w14:defaultImageDpi w14:val="150"/>
  <w15:docId w15:val="{1E7826AC-6BAB-4299-AD02-C5470602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88"/>
    <w:rPr>
      <w:rFonts w:ascii="Calibri" w:eastAsia="Calibri" w:hAnsi="Calibri" w:cs="Times New Roman"/>
      <w:lang w:val="en-IE"/>
    </w:rPr>
  </w:style>
  <w:style w:type="paragraph" w:styleId="Heading1">
    <w:name w:val="heading 1"/>
    <w:basedOn w:val="Normal"/>
    <w:next w:val="Normal"/>
    <w:link w:val="Heading1Char"/>
    <w:uiPriority w:val="9"/>
    <w:qFormat/>
    <w:rsid w:val="00311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1D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C0C"/>
    <w:pPr>
      <w:ind w:left="720"/>
      <w:contextualSpacing/>
    </w:pPr>
  </w:style>
  <w:style w:type="character" w:customStyle="1" w:styleId="Heading1Char">
    <w:name w:val="Heading 1 Char"/>
    <w:basedOn w:val="DefaultParagraphFont"/>
    <w:link w:val="Heading1"/>
    <w:uiPriority w:val="9"/>
    <w:rsid w:val="00311D78"/>
    <w:rPr>
      <w:rFonts w:asciiTheme="majorHAnsi" w:eastAsiaTheme="majorEastAsia" w:hAnsiTheme="majorHAnsi" w:cstheme="majorBidi"/>
      <w:b/>
      <w:bCs/>
      <w:color w:val="365F91" w:themeColor="accent1" w:themeShade="BF"/>
      <w:sz w:val="28"/>
      <w:szCs w:val="28"/>
      <w:lang w:val="en-IE"/>
    </w:rPr>
  </w:style>
  <w:style w:type="character" w:customStyle="1" w:styleId="Heading2Char">
    <w:name w:val="Heading 2 Char"/>
    <w:basedOn w:val="DefaultParagraphFont"/>
    <w:link w:val="Heading2"/>
    <w:uiPriority w:val="9"/>
    <w:rsid w:val="00311D78"/>
    <w:rPr>
      <w:rFonts w:asciiTheme="majorHAnsi" w:eastAsiaTheme="majorEastAsia" w:hAnsiTheme="majorHAnsi" w:cstheme="majorBidi"/>
      <w:b/>
      <w:bCs/>
      <w:color w:val="4F81BD" w:themeColor="accent1"/>
      <w:sz w:val="26"/>
      <w:szCs w:val="26"/>
      <w:lang w:val="en-IE"/>
    </w:rPr>
  </w:style>
  <w:style w:type="character" w:styleId="Emphasis">
    <w:name w:val="Emphasis"/>
    <w:basedOn w:val="DefaultParagraphFont"/>
    <w:uiPriority w:val="20"/>
    <w:qFormat/>
    <w:rsid w:val="00311D78"/>
    <w:rPr>
      <w:i/>
      <w:iCs/>
    </w:rPr>
  </w:style>
  <w:style w:type="paragraph" w:styleId="FootnoteText">
    <w:name w:val="footnote text"/>
    <w:basedOn w:val="Normal"/>
    <w:link w:val="FootnoteTextChar"/>
    <w:uiPriority w:val="99"/>
    <w:semiHidden/>
    <w:unhideWhenUsed/>
    <w:rsid w:val="00BF1067"/>
    <w:rPr>
      <w:sz w:val="20"/>
      <w:szCs w:val="20"/>
    </w:rPr>
  </w:style>
  <w:style w:type="character" w:customStyle="1" w:styleId="FootnoteTextChar">
    <w:name w:val="Footnote Text Char"/>
    <w:basedOn w:val="DefaultParagraphFont"/>
    <w:link w:val="FootnoteText"/>
    <w:uiPriority w:val="99"/>
    <w:semiHidden/>
    <w:rsid w:val="00BF1067"/>
    <w:rPr>
      <w:rFonts w:ascii="Calibri" w:eastAsia="Calibri" w:hAnsi="Calibri" w:cs="Times New Roman"/>
      <w:sz w:val="20"/>
      <w:szCs w:val="20"/>
      <w:lang w:val="en-IE"/>
    </w:rPr>
  </w:style>
  <w:style w:type="paragraph" w:styleId="Header">
    <w:name w:val="header"/>
    <w:basedOn w:val="Normal"/>
    <w:link w:val="HeaderChar"/>
    <w:uiPriority w:val="99"/>
    <w:unhideWhenUsed/>
    <w:rsid w:val="00BF1067"/>
    <w:pPr>
      <w:tabs>
        <w:tab w:val="center" w:pos="4513"/>
        <w:tab w:val="right" w:pos="9026"/>
      </w:tabs>
    </w:pPr>
  </w:style>
  <w:style w:type="character" w:customStyle="1" w:styleId="HeaderChar">
    <w:name w:val="Header Char"/>
    <w:basedOn w:val="DefaultParagraphFont"/>
    <w:link w:val="Header"/>
    <w:uiPriority w:val="99"/>
    <w:rsid w:val="00BF1067"/>
    <w:rPr>
      <w:rFonts w:ascii="Calibri" w:eastAsia="Calibri" w:hAnsi="Calibri" w:cs="Times New Roman"/>
      <w:lang w:val="en-IE"/>
    </w:rPr>
  </w:style>
  <w:style w:type="paragraph" w:styleId="Footer">
    <w:name w:val="footer"/>
    <w:basedOn w:val="Normal"/>
    <w:link w:val="FooterChar"/>
    <w:uiPriority w:val="99"/>
    <w:unhideWhenUsed/>
    <w:rsid w:val="00BF1067"/>
    <w:pPr>
      <w:tabs>
        <w:tab w:val="center" w:pos="4513"/>
        <w:tab w:val="right" w:pos="9026"/>
      </w:tabs>
    </w:pPr>
  </w:style>
  <w:style w:type="character" w:customStyle="1" w:styleId="FooterChar">
    <w:name w:val="Footer Char"/>
    <w:basedOn w:val="DefaultParagraphFont"/>
    <w:link w:val="Footer"/>
    <w:uiPriority w:val="99"/>
    <w:rsid w:val="00BF1067"/>
    <w:rPr>
      <w:rFonts w:ascii="Calibri" w:eastAsia="Calibri" w:hAnsi="Calibri" w:cs="Times New Roman"/>
      <w:lang w:val="en-IE"/>
    </w:rPr>
  </w:style>
  <w:style w:type="character" w:styleId="Hyperlink">
    <w:name w:val="Hyperlink"/>
    <w:basedOn w:val="DefaultParagraphFont"/>
    <w:uiPriority w:val="99"/>
    <w:unhideWhenUsed/>
    <w:rsid w:val="004D0566"/>
    <w:rPr>
      <w:color w:val="0000FF" w:themeColor="hyperlink"/>
      <w:u w:val="single"/>
    </w:rPr>
  </w:style>
  <w:style w:type="character" w:customStyle="1" w:styleId="apple-converted-space">
    <w:name w:val="apple-converted-space"/>
    <w:basedOn w:val="DefaultParagraphFont"/>
    <w:rsid w:val="00833B4D"/>
  </w:style>
  <w:style w:type="character" w:styleId="CommentReference">
    <w:name w:val="annotation reference"/>
    <w:basedOn w:val="DefaultParagraphFont"/>
    <w:uiPriority w:val="99"/>
    <w:semiHidden/>
    <w:unhideWhenUsed/>
    <w:rsid w:val="00ED0558"/>
    <w:rPr>
      <w:sz w:val="16"/>
      <w:szCs w:val="16"/>
    </w:rPr>
  </w:style>
  <w:style w:type="paragraph" w:styleId="CommentText">
    <w:name w:val="annotation text"/>
    <w:basedOn w:val="Normal"/>
    <w:link w:val="CommentTextChar"/>
    <w:uiPriority w:val="99"/>
    <w:semiHidden/>
    <w:unhideWhenUsed/>
    <w:rsid w:val="00ED0558"/>
    <w:pPr>
      <w:spacing w:line="240" w:lineRule="auto"/>
    </w:pPr>
    <w:rPr>
      <w:sz w:val="20"/>
      <w:szCs w:val="20"/>
    </w:rPr>
  </w:style>
  <w:style w:type="character" w:customStyle="1" w:styleId="CommentTextChar">
    <w:name w:val="Comment Text Char"/>
    <w:basedOn w:val="DefaultParagraphFont"/>
    <w:link w:val="CommentText"/>
    <w:uiPriority w:val="99"/>
    <w:semiHidden/>
    <w:rsid w:val="00ED0558"/>
    <w:rPr>
      <w:rFonts w:ascii="Calibri" w:eastAsia="Calibri" w:hAnsi="Calibri"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ED0558"/>
    <w:rPr>
      <w:b/>
      <w:bCs/>
    </w:rPr>
  </w:style>
  <w:style w:type="character" w:customStyle="1" w:styleId="CommentSubjectChar">
    <w:name w:val="Comment Subject Char"/>
    <w:basedOn w:val="CommentTextChar"/>
    <w:link w:val="CommentSubject"/>
    <w:uiPriority w:val="99"/>
    <w:semiHidden/>
    <w:rsid w:val="00ED0558"/>
    <w:rPr>
      <w:rFonts w:ascii="Calibri" w:eastAsia="Calibri" w:hAnsi="Calibri" w:cs="Times New Roman"/>
      <w:b/>
      <w:bCs/>
      <w:sz w:val="20"/>
      <w:szCs w:val="20"/>
      <w:lang w:val="en-IE"/>
    </w:rPr>
  </w:style>
  <w:style w:type="paragraph" w:styleId="BalloonText">
    <w:name w:val="Balloon Text"/>
    <w:basedOn w:val="Normal"/>
    <w:link w:val="BalloonTextChar"/>
    <w:uiPriority w:val="99"/>
    <w:semiHidden/>
    <w:unhideWhenUsed/>
    <w:rsid w:val="00ED0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558"/>
    <w:rPr>
      <w:rFonts w:ascii="Segoe UI" w:eastAsia="Calibr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boduszek@hu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27/1015-5759/a000240"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9CDA-3A26-4AA9-9BE3-74C6DE21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6479</Words>
  <Characters>36932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43325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 User</dc:creator>
  <cp:lastModifiedBy>Dhingra, Katie</cp:lastModifiedBy>
  <cp:revision>2</cp:revision>
  <dcterms:created xsi:type="dcterms:W3CDTF">2015-10-02T08:11:00Z</dcterms:created>
  <dcterms:modified xsi:type="dcterms:W3CDTF">2015-10-02T08:11:00Z</dcterms:modified>
</cp:coreProperties>
</file>