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F41E0" w14:textId="34A492BB" w:rsidR="00EE1EB0" w:rsidRDefault="00717483" w:rsidP="006E10FA">
      <w:pPr>
        <w:suppressLineNumbers/>
        <w:spacing w:after="0" w:line="480" w:lineRule="auto"/>
        <w:jc w:val="center"/>
        <w:rPr>
          <w:rFonts w:ascii="Times New Roman" w:hAnsi="Times New Roman"/>
        </w:rPr>
      </w:pPr>
      <w:bookmarkStart w:id="0" w:name="_GoBack"/>
      <w:bookmarkEnd w:id="0"/>
      <w:r>
        <w:rPr>
          <w:rFonts w:ascii="Times New Roman" w:hAnsi="Times New Roman"/>
        </w:rPr>
        <w:t xml:space="preserve"> </w:t>
      </w:r>
      <w:r w:rsidR="00EE1EB0" w:rsidRPr="00EE1EB0">
        <w:rPr>
          <w:rFonts w:ascii="Times New Roman" w:hAnsi="Times New Roman"/>
        </w:rPr>
        <w:t>Competitor Presence Reduces Internal Attentional Focus and Improves 16.1 km Cycling Time Trial Performance</w:t>
      </w:r>
    </w:p>
    <w:p w14:paraId="42F16919" w14:textId="77777777" w:rsidR="00395D69" w:rsidRPr="00EE1EB0" w:rsidRDefault="00395D69" w:rsidP="006E10FA">
      <w:pPr>
        <w:suppressLineNumbers/>
        <w:spacing w:after="0" w:line="480" w:lineRule="auto"/>
        <w:jc w:val="center"/>
        <w:rPr>
          <w:rFonts w:ascii="Times New Roman" w:hAnsi="Times New Roman"/>
        </w:rPr>
      </w:pPr>
    </w:p>
    <w:p w14:paraId="3D8F3C2F" w14:textId="40E53327" w:rsidR="00611782" w:rsidRPr="00AF1F4A" w:rsidRDefault="00611782" w:rsidP="006E10FA">
      <w:pPr>
        <w:suppressLineNumbers/>
        <w:spacing w:after="0" w:line="480" w:lineRule="auto"/>
        <w:jc w:val="center"/>
        <w:rPr>
          <w:rFonts w:ascii="Times New Roman" w:hAnsi="Times New Roman" w:cs="Times New Roman"/>
        </w:rPr>
      </w:pPr>
      <w:r w:rsidRPr="00AF1F4A">
        <w:rPr>
          <w:rFonts w:ascii="Times New Roman" w:hAnsi="Times New Roman" w:cs="Times New Roman"/>
        </w:rPr>
        <w:t>Emily</w:t>
      </w:r>
      <w:r w:rsidR="0035064B">
        <w:rPr>
          <w:rFonts w:ascii="Times New Roman" w:hAnsi="Times New Roman" w:cs="Times New Roman"/>
        </w:rPr>
        <w:t xml:space="preserve"> L</w:t>
      </w:r>
      <w:r w:rsidR="00A72860">
        <w:rPr>
          <w:rFonts w:ascii="Times New Roman" w:hAnsi="Times New Roman" w:cs="Times New Roman"/>
        </w:rPr>
        <w:t>.</w:t>
      </w:r>
      <w:r w:rsidRPr="00AF1F4A">
        <w:rPr>
          <w:rFonts w:ascii="Times New Roman" w:hAnsi="Times New Roman" w:cs="Times New Roman"/>
        </w:rPr>
        <w:t xml:space="preserve"> Williams, Hollie</w:t>
      </w:r>
      <w:r w:rsidR="0035064B">
        <w:rPr>
          <w:rFonts w:ascii="Times New Roman" w:hAnsi="Times New Roman" w:cs="Times New Roman"/>
        </w:rPr>
        <w:t xml:space="preserve"> S</w:t>
      </w:r>
      <w:r w:rsidR="00A72860">
        <w:rPr>
          <w:rFonts w:ascii="Times New Roman" w:hAnsi="Times New Roman" w:cs="Times New Roman"/>
        </w:rPr>
        <w:t>.</w:t>
      </w:r>
      <w:r w:rsidRPr="00AF1F4A">
        <w:rPr>
          <w:rFonts w:ascii="Times New Roman" w:hAnsi="Times New Roman" w:cs="Times New Roman"/>
        </w:rPr>
        <w:t xml:space="preserve"> </w:t>
      </w:r>
      <w:r w:rsidR="00441DF8" w:rsidRPr="00AF1F4A">
        <w:rPr>
          <w:rFonts w:ascii="Times New Roman" w:hAnsi="Times New Roman" w:cs="Times New Roman"/>
        </w:rPr>
        <w:t>Jone</w:t>
      </w:r>
      <w:r w:rsidRPr="00AF1F4A">
        <w:rPr>
          <w:rFonts w:ascii="Times New Roman" w:hAnsi="Times New Roman" w:cs="Times New Roman"/>
        </w:rPr>
        <w:t xml:space="preserve">s, </w:t>
      </w:r>
      <w:r w:rsidR="00441DF8" w:rsidRPr="00AF1F4A">
        <w:rPr>
          <w:rFonts w:ascii="Times New Roman" w:hAnsi="Times New Roman" w:cs="Times New Roman"/>
        </w:rPr>
        <w:t>S</w:t>
      </w:r>
      <w:r w:rsidR="00A72860">
        <w:rPr>
          <w:rFonts w:ascii="Times New Roman" w:hAnsi="Times New Roman" w:cs="Times New Roman"/>
        </w:rPr>
        <w:t>.</w:t>
      </w:r>
      <w:r w:rsidR="00441DF8" w:rsidRPr="00AF1F4A">
        <w:rPr>
          <w:rFonts w:ascii="Times New Roman" w:hAnsi="Times New Roman" w:cs="Times New Roman"/>
        </w:rPr>
        <w:t xml:space="preserve"> Andy Sparks, David</w:t>
      </w:r>
      <w:r w:rsidRPr="00AF1F4A">
        <w:rPr>
          <w:rFonts w:ascii="Times New Roman" w:hAnsi="Times New Roman" w:cs="Times New Roman"/>
        </w:rPr>
        <w:t xml:space="preserve"> </w:t>
      </w:r>
      <w:r w:rsidR="00D636D3">
        <w:rPr>
          <w:rFonts w:ascii="Times New Roman" w:hAnsi="Times New Roman" w:cs="Times New Roman"/>
        </w:rPr>
        <w:t>C</w:t>
      </w:r>
      <w:r w:rsidR="00D67B49">
        <w:rPr>
          <w:rFonts w:ascii="Times New Roman" w:hAnsi="Times New Roman" w:cs="Times New Roman"/>
        </w:rPr>
        <w:t>.</w:t>
      </w:r>
      <w:r w:rsidR="00D636D3">
        <w:rPr>
          <w:rFonts w:ascii="Times New Roman" w:hAnsi="Times New Roman" w:cs="Times New Roman"/>
        </w:rPr>
        <w:t xml:space="preserve"> </w:t>
      </w:r>
      <w:r w:rsidRPr="00AF1F4A">
        <w:rPr>
          <w:rFonts w:ascii="Times New Roman" w:hAnsi="Times New Roman" w:cs="Times New Roman"/>
        </w:rPr>
        <w:t xml:space="preserve">Marchant, Adrian </w:t>
      </w:r>
      <w:r w:rsidR="00D636D3">
        <w:rPr>
          <w:rFonts w:ascii="Times New Roman" w:hAnsi="Times New Roman" w:cs="Times New Roman"/>
        </w:rPr>
        <w:t>W</w:t>
      </w:r>
      <w:r w:rsidR="00D67B49">
        <w:rPr>
          <w:rFonts w:ascii="Times New Roman" w:hAnsi="Times New Roman" w:cs="Times New Roman"/>
        </w:rPr>
        <w:t>.</w:t>
      </w:r>
      <w:r w:rsidR="00D636D3">
        <w:rPr>
          <w:rFonts w:ascii="Times New Roman" w:hAnsi="Times New Roman" w:cs="Times New Roman"/>
        </w:rPr>
        <w:t xml:space="preserve"> </w:t>
      </w:r>
      <w:r w:rsidRPr="00AF1F4A">
        <w:rPr>
          <w:rFonts w:ascii="Times New Roman" w:hAnsi="Times New Roman" w:cs="Times New Roman"/>
        </w:rPr>
        <w:t xml:space="preserve">Midgley and Lars </w:t>
      </w:r>
      <w:r w:rsidR="00D67B49">
        <w:rPr>
          <w:rFonts w:ascii="Times New Roman" w:hAnsi="Times New Roman" w:cs="Times New Roman"/>
        </w:rPr>
        <w:t xml:space="preserve">R. </w:t>
      </w:r>
      <w:r w:rsidRPr="00AF1F4A">
        <w:rPr>
          <w:rFonts w:ascii="Times New Roman" w:hAnsi="Times New Roman" w:cs="Times New Roman"/>
        </w:rPr>
        <w:t>Mc Naughton</w:t>
      </w:r>
    </w:p>
    <w:p w14:paraId="3B04B389" w14:textId="77777777" w:rsidR="00611782" w:rsidRDefault="00611782" w:rsidP="006E10FA">
      <w:pPr>
        <w:suppressLineNumbers/>
        <w:spacing w:after="0" w:line="480" w:lineRule="auto"/>
        <w:jc w:val="center"/>
        <w:rPr>
          <w:rFonts w:ascii="Times New Roman" w:hAnsi="Times New Roman" w:cs="Times New Roman"/>
        </w:rPr>
      </w:pPr>
      <w:r w:rsidRPr="00AF1F4A">
        <w:rPr>
          <w:rFonts w:ascii="Times New Roman" w:hAnsi="Times New Roman" w:cs="Times New Roman"/>
        </w:rPr>
        <w:t>Sports Performance Group</w:t>
      </w:r>
    </w:p>
    <w:p w14:paraId="5E5B526C" w14:textId="4DCE1CE4" w:rsidR="00F05977" w:rsidRPr="00AF1F4A" w:rsidRDefault="00F05977" w:rsidP="006E10FA">
      <w:pPr>
        <w:suppressLineNumbers/>
        <w:spacing w:after="0" w:line="480" w:lineRule="auto"/>
        <w:jc w:val="center"/>
        <w:rPr>
          <w:rFonts w:ascii="Times New Roman" w:hAnsi="Times New Roman" w:cs="Times New Roman"/>
        </w:rPr>
      </w:pPr>
      <w:r w:rsidRPr="00F05977">
        <w:rPr>
          <w:rFonts w:ascii="Times New Roman" w:hAnsi="Times New Roman" w:cs="Times New Roman"/>
        </w:rPr>
        <w:t>Edge Hill University</w:t>
      </w:r>
    </w:p>
    <w:p w14:paraId="3E686E27" w14:textId="77777777" w:rsidR="00611782" w:rsidRPr="00AF1F4A" w:rsidRDefault="00611782" w:rsidP="006E10FA">
      <w:pPr>
        <w:suppressLineNumbers/>
        <w:spacing w:after="0" w:line="480" w:lineRule="auto"/>
        <w:jc w:val="center"/>
        <w:rPr>
          <w:rFonts w:ascii="Times New Roman" w:hAnsi="Times New Roman" w:cs="Times New Roman"/>
        </w:rPr>
      </w:pPr>
    </w:p>
    <w:p w14:paraId="4756B0C6" w14:textId="77777777" w:rsidR="00611782" w:rsidRPr="00AF1F4A" w:rsidRDefault="00611782" w:rsidP="006E10FA">
      <w:pPr>
        <w:suppressLineNumbers/>
        <w:spacing w:after="0" w:line="480" w:lineRule="auto"/>
        <w:jc w:val="center"/>
        <w:rPr>
          <w:rFonts w:ascii="Times New Roman" w:hAnsi="Times New Roman" w:cs="Times New Roman"/>
        </w:rPr>
      </w:pPr>
    </w:p>
    <w:p w14:paraId="63C87744" w14:textId="77777777" w:rsidR="00611782" w:rsidRPr="00AF1F4A" w:rsidRDefault="00611782" w:rsidP="006E10FA">
      <w:pPr>
        <w:suppressLineNumbers/>
        <w:spacing w:after="0" w:line="480" w:lineRule="auto"/>
        <w:jc w:val="center"/>
        <w:rPr>
          <w:rFonts w:ascii="Times New Roman" w:hAnsi="Times New Roman" w:cs="Times New Roman"/>
        </w:rPr>
      </w:pPr>
    </w:p>
    <w:p w14:paraId="1C9455A7" w14:textId="77777777" w:rsidR="00611782" w:rsidRPr="00AF1F4A" w:rsidRDefault="00611782" w:rsidP="006E10FA">
      <w:pPr>
        <w:suppressLineNumbers/>
        <w:spacing w:after="0" w:line="480" w:lineRule="auto"/>
        <w:jc w:val="center"/>
        <w:rPr>
          <w:rFonts w:ascii="Times New Roman" w:hAnsi="Times New Roman" w:cs="Times New Roman"/>
        </w:rPr>
      </w:pPr>
    </w:p>
    <w:p w14:paraId="01A6BB5E" w14:textId="77777777" w:rsidR="00611782" w:rsidRDefault="00611782" w:rsidP="006E10FA">
      <w:pPr>
        <w:suppressLineNumbers/>
        <w:spacing w:after="0" w:line="480" w:lineRule="auto"/>
        <w:jc w:val="center"/>
        <w:rPr>
          <w:rFonts w:ascii="Times New Roman" w:hAnsi="Times New Roman" w:cs="Times New Roman"/>
        </w:rPr>
      </w:pPr>
    </w:p>
    <w:p w14:paraId="6366350C" w14:textId="77777777" w:rsidR="00F05977" w:rsidRDefault="00F05977" w:rsidP="006E10FA">
      <w:pPr>
        <w:suppressLineNumbers/>
        <w:spacing w:after="0" w:line="480" w:lineRule="auto"/>
        <w:jc w:val="center"/>
        <w:rPr>
          <w:rFonts w:ascii="Times New Roman" w:hAnsi="Times New Roman" w:cs="Times New Roman"/>
        </w:rPr>
      </w:pPr>
    </w:p>
    <w:p w14:paraId="630DF43C" w14:textId="77777777" w:rsidR="00F05977" w:rsidRDefault="00F05977" w:rsidP="006E10FA">
      <w:pPr>
        <w:suppressLineNumbers/>
        <w:spacing w:after="0" w:line="480" w:lineRule="auto"/>
        <w:jc w:val="center"/>
        <w:rPr>
          <w:rFonts w:ascii="Times New Roman" w:hAnsi="Times New Roman" w:cs="Times New Roman"/>
        </w:rPr>
      </w:pPr>
    </w:p>
    <w:p w14:paraId="5158B3E4" w14:textId="77777777" w:rsidR="00F05977" w:rsidRDefault="00F05977" w:rsidP="006E10FA">
      <w:pPr>
        <w:suppressLineNumbers/>
        <w:spacing w:after="0" w:line="480" w:lineRule="auto"/>
        <w:jc w:val="center"/>
        <w:rPr>
          <w:rFonts w:ascii="Times New Roman" w:hAnsi="Times New Roman" w:cs="Times New Roman"/>
        </w:rPr>
      </w:pPr>
    </w:p>
    <w:p w14:paraId="52FA1AE0" w14:textId="77777777" w:rsidR="00F05977" w:rsidRDefault="00F05977" w:rsidP="006E10FA">
      <w:pPr>
        <w:suppressLineNumbers/>
        <w:spacing w:after="0" w:line="480" w:lineRule="auto"/>
        <w:jc w:val="center"/>
        <w:rPr>
          <w:rFonts w:ascii="Times New Roman" w:hAnsi="Times New Roman" w:cs="Times New Roman"/>
        </w:rPr>
      </w:pPr>
    </w:p>
    <w:p w14:paraId="142FECF1" w14:textId="77777777" w:rsidR="00F05977" w:rsidRPr="00AF1F4A" w:rsidRDefault="00F05977" w:rsidP="006E10FA">
      <w:pPr>
        <w:suppressLineNumbers/>
        <w:spacing w:after="0" w:line="480" w:lineRule="auto"/>
        <w:jc w:val="center"/>
        <w:rPr>
          <w:rFonts w:ascii="Times New Roman" w:hAnsi="Times New Roman" w:cs="Times New Roman"/>
        </w:rPr>
      </w:pPr>
    </w:p>
    <w:p w14:paraId="746EB480" w14:textId="77777777" w:rsidR="00611782" w:rsidRPr="00AF1F4A" w:rsidRDefault="00611782" w:rsidP="006E10FA">
      <w:pPr>
        <w:suppressLineNumbers/>
        <w:spacing w:after="0" w:line="480" w:lineRule="auto"/>
        <w:jc w:val="center"/>
        <w:rPr>
          <w:rFonts w:ascii="Times New Roman" w:hAnsi="Times New Roman" w:cs="Times New Roman"/>
        </w:rPr>
      </w:pPr>
    </w:p>
    <w:p w14:paraId="560F8AE9" w14:textId="77777777" w:rsidR="00611782" w:rsidRPr="00AF1F4A" w:rsidRDefault="00611782" w:rsidP="006E10FA">
      <w:pPr>
        <w:suppressLineNumbers/>
        <w:spacing w:after="0" w:line="480" w:lineRule="auto"/>
        <w:jc w:val="both"/>
        <w:rPr>
          <w:rFonts w:ascii="Times New Roman" w:hAnsi="Times New Roman" w:cs="Times New Roman"/>
        </w:rPr>
      </w:pPr>
      <w:r w:rsidRPr="00AF1F4A">
        <w:rPr>
          <w:rFonts w:ascii="Times New Roman" w:hAnsi="Times New Roman" w:cs="Times New Roman"/>
        </w:rPr>
        <w:t>Send all correspondence to:</w:t>
      </w:r>
    </w:p>
    <w:p w14:paraId="2D50EE21" w14:textId="270D8C16" w:rsidR="00611782" w:rsidRDefault="00611782" w:rsidP="006E10FA">
      <w:pPr>
        <w:suppressLineNumbers/>
        <w:spacing w:after="0" w:line="240" w:lineRule="auto"/>
        <w:jc w:val="both"/>
        <w:rPr>
          <w:rFonts w:ascii="Times New Roman" w:hAnsi="Times New Roman" w:cs="Times New Roman"/>
        </w:rPr>
      </w:pPr>
      <w:r w:rsidRPr="00AF1F4A">
        <w:rPr>
          <w:rFonts w:ascii="Times New Roman" w:hAnsi="Times New Roman" w:cs="Times New Roman"/>
        </w:rPr>
        <w:tab/>
        <w:t xml:space="preserve">Professor Lars Mc Naughton </w:t>
      </w:r>
    </w:p>
    <w:p w14:paraId="4DC3E7E8" w14:textId="77777777" w:rsidR="00F05977" w:rsidRDefault="00F05977" w:rsidP="006E10FA">
      <w:pPr>
        <w:suppressLineNumbers/>
        <w:spacing w:after="0" w:line="240" w:lineRule="auto"/>
        <w:jc w:val="both"/>
        <w:rPr>
          <w:rFonts w:ascii="Times New Roman" w:hAnsi="Times New Roman" w:cs="Times New Roman"/>
        </w:rPr>
      </w:pPr>
    </w:p>
    <w:p w14:paraId="6E95B745" w14:textId="58DD0C0E" w:rsidR="00F05977" w:rsidRDefault="00F05977" w:rsidP="006E10FA">
      <w:pPr>
        <w:suppressLineNumbers/>
        <w:spacing w:after="0" w:line="240" w:lineRule="auto"/>
        <w:jc w:val="both"/>
        <w:rPr>
          <w:rFonts w:ascii="Times New Roman" w:hAnsi="Times New Roman" w:cs="Times New Roman"/>
        </w:rPr>
      </w:pPr>
      <w:r>
        <w:rPr>
          <w:rFonts w:ascii="Times New Roman" w:hAnsi="Times New Roman" w:cs="Times New Roman"/>
        </w:rPr>
        <w:tab/>
        <w:t xml:space="preserve">Edge Hill University, </w:t>
      </w:r>
    </w:p>
    <w:p w14:paraId="47D973BB" w14:textId="491FA6A7" w:rsidR="00F05977" w:rsidRDefault="00F05977" w:rsidP="006E10FA">
      <w:pPr>
        <w:suppressLineNumbers/>
        <w:spacing w:after="0" w:line="240" w:lineRule="auto"/>
        <w:ind w:firstLine="720"/>
        <w:jc w:val="both"/>
        <w:rPr>
          <w:rFonts w:ascii="Times New Roman" w:hAnsi="Times New Roman" w:cs="Times New Roman"/>
        </w:rPr>
      </w:pPr>
      <w:r>
        <w:rPr>
          <w:rFonts w:ascii="Times New Roman" w:hAnsi="Times New Roman" w:cs="Times New Roman"/>
        </w:rPr>
        <w:t>St Helens Road,</w:t>
      </w:r>
    </w:p>
    <w:p w14:paraId="18679573" w14:textId="0012C985" w:rsidR="00F05977" w:rsidRDefault="00F05977" w:rsidP="006E10FA">
      <w:pPr>
        <w:suppressLineNumbers/>
        <w:spacing w:after="0" w:line="240" w:lineRule="auto"/>
        <w:jc w:val="both"/>
        <w:rPr>
          <w:rFonts w:ascii="Times New Roman" w:hAnsi="Times New Roman" w:cs="Times New Roman"/>
        </w:rPr>
      </w:pPr>
      <w:r>
        <w:rPr>
          <w:rFonts w:ascii="Times New Roman" w:hAnsi="Times New Roman" w:cs="Times New Roman"/>
        </w:rPr>
        <w:tab/>
        <w:t>Ormskirk,</w:t>
      </w:r>
    </w:p>
    <w:p w14:paraId="5E493E3E" w14:textId="7BB07EB8" w:rsidR="00F05977" w:rsidRDefault="00F05977" w:rsidP="006E10FA">
      <w:pPr>
        <w:suppressLineNumbers/>
        <w:spacing w:after="0" w:line="240" w:lineRule="auto"/>
        <w:jc w:val="both"/>
        <w:rPr>
          <w:rFonts w:ascii="Times New Roman" w:hAnsi="Times New Roman" w:cs="Times New Roman"/>
        </w:rPr>
      </w:pPr>
      <w:r>
        <w:rPr>
          <w:rFonts w:ascii="Times New Roman" w:hAnsi="Times New Roman" w:cs="Times New Roman"/>
        </w:rPr>
        <w:tab/>
        <w:t xml:space="preserve">Lancashire, </w:t>
      </w:r>
    </w:p>
    <w:p w14:paraId="1760E7FC" w14:textId="0F54B340" w:rsidR="00F05977" w:rsidRDefault="00F05977" w:rsidP="006E10FA">
      <w:pPr>
        <w:suppressLineNumbers/>
        <w:spacing w:after="0" w:line="240" w:lineRule="auto"/>
        <w:jc w:val="both"/>
        <w:rPr>
          <w:rFonts w:ascii="Times New Roman" w:hAnsi="Times New Roman" w:cs="Times New Roman"/>
        </w:rPr>
      </w:pPr>
      <w:r>
        <w:rPr>
          <w:rFonts w:ascii="Times New Roman" w:hAnsi="Times New Roman" w:cs="Times New Roman"/>
        </w:rPr>
        <w:tab/>
        <w:t>L39 4QP</w:t>
      </w:r>
    </w:p>
    <w:p w14:paraId="67825DC8" w14:textId="32EFF6B7" w:rsidR="00F05977" w:rsidRDefault="00F05977" w:rsidP="006E10FA">
      <w:pPr>
        <w:suppressLineNumbers/>
        <w:spacing w:after="0" w:line="240" w:lineRule="auto"/>
        <w:jc w:val="both"/>
        <w:rPr>
          <w:rFonts w:ascii="Times New Roman" w:hAnsi="Times New Roman" w:cs="Times New Roman"/>
        </w:rPr>
      </w:pPr>
      <w:r>
        <w:rPr>
          <w:rFonts w:ascii="Times New Roman" w:hAnsi="Times New Roman" w:cs="Times New Roman"/>
        </w:rPr>
        <w:tab/>
      </w:r>
      <w:hyperlink r:id="rId8" w:history="1">
        <w:r w:rsidRPr="00EE238E">
          <w:rPr>
            <w:rStyle w:val="Hyperlink"/>
            <w:rFonts w:ascii="Times New Roman" w:hAnsi="Times New Roman" w:cs="Times New Roman"/>
          </w:rPr>
          <w:t>lars.mcnaughton@edgehill.ac.uk</w:t>
        </w:r>
      </w:hyperlink>
    </w:p>
    <w:p w14:paraId="7EE9AF18" w14:textId="3D3F504B" w:rsidR="00F05977" w:rsidRPr="00F05977" w:rsidRDefault="00F05977" w:rsidP="006E10FA">
      <w:pPr>
        <w:suppressLineNumbers/>
        <w:spacing w:after="0" w:line="240" w:lineRule="auto"/>
        <w:ind w:firstLine="720"/>
        <w:jc w:val="both"/>
        <w:rPr>
          <w:rFonts w:ascii="Times New Roman" w:hAnsi="Times New Roman" w:cs="Times New Roman"/>
        </w:rPr>
      </w:pPr>
      <w:r w:rsidRPr="00F05977">
        <w:rPr>
          <w:rFonts w:ascii="Times New Roman" w:hAnsi="Times New Roman" w:cs="Times New Roman"/>
        </w:rPr>
        <w:t xml:space="preserve">+44 1695 657296 </w:t>
      </w:r>
    </w:p>
    <w:p w14:paraId="167E2309" w14:textId="77777777" w:rsidR="00F05977" w:rsidRDefault="00F05977" w:rsidP="006E10FA">
      <w:pPr>
        <w:suppressLineNumbers/>
        <w:spacing w:after="0" w:line="480" w:lineRule="auto"/>
        <w:jc w:val="both"/>
        <w:rPr>
          <w:rFonts w:ascii="Times New Roman" w:hAnsi="Times New Roman" w:cs="Times New Roman"/>
        </w:rPr>
      </w:pPr>
    </w:p>
    <w:p w14:paraId="6FA486CB" w14:textId="77777777" w:rsidR="00F05977" w:rsidRDefault="00F05977" w:rsidP="006E10FA">
      <w:pPr>
        <w:suppressLineNumbers/>
        <w:spacing w:after="0"/>
        <w:jc w:val="both"/>
        <w:rPr>
          <w:rFonts w:ascii="Times New Roman" w:hAnsi="Times New Roman" w:cs="Times New Roman"/>
        </w:rPr>
      </w:pPr>
    </w:p>
    <w:p w14:paraId="15D41FF2" w14:textId="23EF8ACC" w:rsidR="00F05977" w:rsidRDefault="00F05977" w:rsidP="006E10FA">
      <w:pPr>
        <w:suppressLineNumbers/>
        <w:spacing w:after="0"/>
        <w:jc w:val="both"/>
        <w:rPr>
          <w:rFonts w:ascii="Times New Roman" w:hAnsi="Times New Roman" w:cs="Times New Roman"/>
        </w:rPr>
      </w:pPr>
      <w:r w:rsidRPr="00A00EB3">
        <w:rPr>
          <w:rFonts w:ascii="Times New Roman" w:hAnsi="Times New Roman" w:cs="Times New Roman"/>
        </w:rPr>
        <w:t>Word Count:</w:t>
      </w:r>
      <w:r w:rsidR="00D94860" w:rsidRPr="00A00EB3">
        <w:rPr>
          <w:rFonts w:ascii="Times New Roman" w:hAnsi="Times New Roman" w:cs="Times New Roman"/>
        </w:rPr>
        <w:t xml:space="preserve"> </w:t>
      </w:r>
      <w:r w:rsidR="00A00EB3" w:rsidRPr="00A00EB3">
        <w:rPr>
          <w:rFonts w:ascii="Times New Roman" w:hAnsi="Times New Roman" w:cs="Times New Roman"/>
        </w:rPr>
        <w:t>2955</w:t>
      </w:r>
    </w:p>
    <w:p w14:paraId="0335C1E5" w14:textId="599C1A92" w:rsidR="00F05977" w:rsidRDefault="00F05977" w:rsidP="006E10FA">
      <w:pPr>
        <w:suppressLineNumbers/>
        <w:spacing w:after="0"/>
        <w:jc w:val="both"/>
        <w:rPr>
          <w:rFonts w:ascii="Times New Roman" w:hAnsi="Times New Roman" w:cs="Times New Roman"/>
        </w:rPr>
      </w:pPr>
      <w:r>
        <w:rPr>
          <w:rFonts w:ascii="Times New Roman" w:hAnsi="Times New Roman" w:cs="Times New Roman"/>
        </w:rPr>
        <w:t>Abstract Word Count:</w:t>
      </w:r>
      <w:r w:rsidR="00263377">
        <w:rPr>
          <w:rFonts w:ascii="Times New Roman" w:hAnsi="Times New Roman" w:cs="Times New Roman"/>
        </w:rPr>
        <w:t xml:space="preserve"> 247</w:t>
      </w:r>
    </w:p>
    <w:p w14:paraId="38B7B3D6" w14:textId="56943403" w:rsidR="00F05977" w:rsidRDefault="00F05977" w:rsidP="006E10FA">
      <w:pPr>
        <w:suppressLineNumbers/>
        <w:spacing w:after="0"/>
        <w:jc w:val="both"/>
        <w:rPr>
          <w:rFonts w:ascii="Times New Roman" w:hAnsi="Times New Roman" w:cs="Times New Roman"/>
        </w:rPr>
      </w:pPr>
      <w:r>
        <w:rPr>
          <w:rFonts w:ascii="Times New Roman" w:hAnsi="Times New Roman" w:cs="Times New Roman"/>
        </w:rPr>
        <w:t>Tables: 1</w:t>
      </w:r>
    </w:p>
    <w:p w14:paraId="61481412" w14:textId="77777777" w:rsidR="00F05977" w:rsidRDefault="00F05977" w:rsidP="006E10FA">
      <w:pPr>
        <w:suppressLineNumbers/>
        <w:spacing w:after="0"/>
        <w:jc w:val="both"/>
        <w:rPr>
          <w:rFonts w:ascii="Times New Roman" w:hAnsi="Times New Roman" w:cs="Times New Roman"/>
        </w:rPr>
      </w:pPr>
      <w:r>
        <w:rPr>
          <w:rFonts w:ascii="Times New Roman" w:hAnsi="Times New Roman" w:cs="Times New Roman"/>
        </w:rPr>
        <w:t>Figures: 2</w:t>
      </w:r>
    </w:p>
    <w:p w14:paraId="3EC82CA9" w14:textId="2536E8CF" w:rsidR="00532F6B" w:rsidRPr="00F05977" w:rsidRDefault="00532F6B" w:rsidP="00F05977">
      <w:pPr>
        <w:jc w:val="both"/>
        <w:rPr>
          <w:rFonts w:ascii="Times New Roman" w:hAnsi="Times New Roman" w:cs="Times New Roman"/>
        </w:rPr>
      </w:pPr>
      <w:r>
        <w:rPr>
          <w:rFonts w:ascii="Times New Roman" w:hAnsi="Times New Roman" w:cs="Times New Roman"/>
          <w:b/>
          <w:szCs w:val="24"/>
        </w:rPr>
        <w:lastRenderedPageBreak/>
        <w:t>Abstract</w:t>
      </w:r>
    </w:p>
    <w:p w14:paraId="552C60E6" w14:textId="3F3B7307" w:rsidR="008F11F2" w:rsidRPr="008F11F2" w:rsidRDefault="008F11F2" w:rsidP="008F11F2">
      <w:pPr>
        <w:spacing w:line="480" w:lineRule="auto"/>
        <w:jc w:val="both"/>
        <w:rPr>
          <w:rFonts w:ascii="Times New Roman" w:hAnsi="Times New Roman" w:cs="Times New Roman"/>
          <w:color w:val="000000"/>
          <w:shd w:val="clear" w:color="auto" w:fill="FFFFFF"/>
        </w:rPr>
      </w:pPr>
      <w:r w:rsidRPr="008F11F2">
        <w:rPr>
          <w:rFonts w:ascii="Times New Roman" w:hAnsi="Times New Roman" w:cs="Times New Roman"/>
          <w:i/>
          <w:color w:val="000000"/>
          <w:shd w:val="clear" w:color="auto" w:fill="FFFFFF"/>
        </w:rPr>
        <w:t>Objectives:</w:t>
      </w:r>
      <w:r>
        <w:rPr>
          <w:rFonts w:ascii="Times New Roman" w:hAnsi="Times New Roman" w:cs="Times New Roman"/>
          <w:color w:val="000000"/>
          <w:shd w:val="clear" w:color="auto" w:fill="FFFFFF"/>
        </w:rPr>
        <w:t xml:space="preserve"> </w:t>
      </w:r>
      <w:r>
        <w:rPr>
          <w:rFonts w:ascii="Times New Roman" w:hAnsi="Times New Roman" w:cs="Times New Roman"/>
        </w:rPr>
        <w:t xml:space="preserve">Whilst the presence of a competitor has been found to improve performance, </w:t>
      </w:r>
      <w:r>
        <w:rPr>
          <w:rFonts w:ascii="Times New Roman" w:hAnsi="Times New Roman" w:cs="Times New Roman"/>
          <w:color w:val="000000"/>
          <w:shd w:val="clear" w:color="auto" w:fill="FFFFFF"/>
        </w:rPr>
        <w:t>the mechanisms influencing the change in selected work rates during direct competition have been suggested but not specifically assessed. The aim was t</w:t>
      </w:r>
      <w:r>
        <w:rPr>
          <w:rFonts w:ascii="Times New Roman" w:hAnsi="Times New Roman" w:cs="Times New Roman"/>
        </w:rPr>
        <w:t>o investigate the p</w:t>
      </w:r>
      <w:r>
        <w:rPr>
          <w:rFonts w:ascii="Times New Roman" w:hAnsi="Times New Roman" w:cs="Times New Roman"/>
          <w:color w:val="000000"/>
          <w:shd w:val="clear" w:color="auto" w:fill="FFFFFF"/>
        </w:rPr>
        <w:t xml:space="preserve">hysiological and psychological </w:t>
      </w:r>
      <w:r>
        <w:rPr>
          <w:rFonts w:ascii="Times New Roman" w:hAnsi="Times New Roman" w:cs="Times New Roman"/>
        </w:rPr>
        <w:t xml:space="preserve">influences of a visual avatar competitor during a 16.1-km cycling time trial performance, using </w:t>
      </w:r>
      <w:r w:rsidR="002B43AB" w:rsidRPr="00F05977">
        <w:rPr>
          <w:rFonts w:ascii="Times New Roman" w:hAnsi="Times New Roman" w:cs="Times New Roman"/>
        </w:rPr>
        <w:t>trained</w:t>
      </w:r>
      <w:r w:rsidR="002B43AB">
        <w:rPr>
          <w:rFonts w:ascii="Times New Roman" w:hAnsi="Times New Roman" w:cs="Times New Roman"/>
        </w:rPr>
        <w:t>,</w:t>
      </w:r>
      <w:r w:rsidR="002B43AB" w:rsidRPr="00F05977">
        <w:rPr>
          <w:rFonts w:ascii="Times New Roman" w:hAnsi="Times New Roman" w:cs="Times New Roman"/>
        </w:rPr>
        <w:t xml:space="preserve"> </w:t>
      </w:r>
      <w:r w:rsidR="002B43AB">
        <w:rPr>
          <w:rFonts w:ascii="Times New Roman" w:hAnsi="Times New Roman" w:cs="Times New Roman"/>
        </w:rPr>
        <w:t>competitive</w:t>
      </w:r>
      <w:r w:rsidRPr="00F05977">
        <w:rPr>
          <w:rFonts w:ascii="Times New Roman" w:hAnsi="Times New Roman" w:cs="Times New Roman"/>
        </w:rPr>
        <w:t xml:space="preserve"> cyclists</w:t>
      </w:r>
      <w:r w:rsidRPr="00F05977">
        <w:rPr>
          <w:rFonts w:ascii="Times New Roman" w:hAnsi="Times New Roman" w:cs="Times New Roman"/>
          <w:shd w:val="clear" w:color="auto" w:fill="FFFFFF"/>
        </w:rPr>
        <w:t xml:space="preserve">. </w:t>
      </w:r>
      <w:r w:rsidRPr="00F05977">
        <w:rPr>
          <w:rFonts w:ascii="Times New Roman" w:hAnsi="Times New Roman" w:cs="Times New Roman"/>
          <w:i/>
          <w:shd w:val="clear" w:color="auto" w:fill="FFFFFF"/>
        </w:rPr>
        <w:t>Design:</w:t>
      </w:r>
      <w:r w:rsidRPr="00F05977">
        <w:rPr>
          <w:rFonts w:ascii="Times New Roman" w:hAnsi="Times New Roman" w:cs="Times New Roman"/>
          <w:b/>
          <w:shd w:val="clear" w:color="auto" w:fill="FFFFFF"/>
        </w:rPr>
        <w:t xml:space="preserve"> </w:t>
      </w:r>
      <w:r w:rsidRPr="00F05977">
        <w:rPr>
          <w:rFonts w:ascii="Times New Roman" w:hAnsi="Times New Roman" w:cs="Times New Roman"/>
          <w:shd w:val="clear" w:color="auto" w:fill="FFFFFF"/>
        </w:rPr>
        <w:t>Randomised cross-over design.</w:t>
      </w:r>
      <w:r w:rsidRPr="00F05977">
        <w:rPr>
          <w:rFonts w:ascii="Times New Roman" w:hAnsi="Times New Roman" w:cs="Times New Roman"/>
          <w:b/>
          <w:shd w:val="clear" w:color="auto" w:fill="FFFFFF"/>
        </w:rPr>
        <w:t xml:space="preserve"> </w:t>
      </w:r>
      <w:r w:rsidRPr="00F05977">
        <w:rPr>
          <w:rFonts w:ascii="Times New Roman" w:hAnsi="Times New Roman" w:cs="Times New Roman"/>
          <w:i/>
          <w:shd w:val="clear" w:color="auto" w:fill="FFFFFF"/>
        </w:rPr>
        <w:t>Method:</w:t>
      </w:r>
      <w:r w:rsidRPr="00F05977">
        <w:rPr>
          <w:rFonts w:ascii="Times New Roman" w:hAnsi="Times New Roman" w:cs="Times New Roman"/>
        </w:rPr>
        <w:t xml:space="preserve"> Fifteen </w:t>
      </w:r>
      <w:r w:rsidR="00D94860">
        <w:rPr>
          <w:rFonts w:ascii="Times New Roman" w:hAnsi="Times New Roman" w:cs="Times New Roman"/>
        </w:rPr>
        <w:t xml:space="preserve">male </w:t>
      </w:r>
      <w:r w:rsidRPr="00F05977">
        <w:rPr>
          <w:rFonts w:ascii="Times New Roman" w:hAnsi="Times New Roman" w:cs="Times New Roman"/>
        </w:rPr>
        <w:t xml:space="preserve">cyclists completed </w:t>
      </w:r>
      <w:r w:rsidR="00F05977">
        <w:rPr>
          <w:rFonts w:ascii="Times New Roman" w:hAnsi="Times New Roman" w:cs="Times New Roman"/>
        </w:rPr>
        <w:t>four</w:t>
      </w:r>
      <w:r w:rsidRPr="00F05977">
        <w:rPr>
          <w:rFonts w:ascii="Times New Roman" w:hAnsi="Times New Roman" w:cs="Times New Roman"/>
        </w:rPr>
        <w:t xml:space="preserve"> 16.1km cycling </w:t>
      </w:r>
      <w:r>
        <w:rPr>
          <w:rFonts w:ascii="Times New Roman" w:hAnsi="Times New Roman" w:cs="Times New Roman"/>
        </w:rPr>
        <w:t xml:space="preserve">time trials on a cycle ergometer, </w:t>
      </w:r>
      <w:r w:rsidR="00B17A09">
        <w:rPr>
          <w:rFonts w:ascii="Times New Roman" w:hAnsi="Times New Roman" w:cs="Times New Roman"/>
        </w:rPr>
        <w:t>performing</w:t>
      </w:r>
      <w:r w:rsidR="00F05977">
        <w:rPr>
          <w:rFonts w:ascii="Times New Roman" w:hAnsi="Times New Roman" w:cs="Times New Roman"/>
        </w:rPr>
        <w:t xml:space="preserve"> two</w:t>
      </w:r>
      <w:r>
        <w:rPr>
          <w:rFonts w:ascii="Times New Roman" w:hAnsi="Times New Roman" w:cs="Times New Roman"/>
        </w:rPr>
        <w:t xml:space="preserve"> with a visual display of themselves as a simulated avatar (</w:t>
      </w:r>
      <w:r w:rsidR="00F05977">
        <w:rPr>
          <w:rFonts w:ascii="Times New Roman" w:hAnsi="Times New Roman" w:cs="Times New Roman"/>
        </w:rPr>
        <w:t xml:space="preserve">FAM and </w:t>
      </w:r>
      <w:r>
        <w:rPr>
          <w:rFonts w:ascii="Times New Roman" w:hAnsi="Times New Roman" w:cs="Times New Roman"/>
        </w:rPr>
        <w:t xml:space="preserve">SELF), </w:t>
      </w:r>
      <w:r w:rsidR="00F05977">
        <w:rPr>
          <w:rFonts w:ascii="Times New Roman" w:hAnsi="Times New Roman" w:cs="Times New Roman"/>
        </w:rPr>
        <w:t xml:space="preserve">one with </w:t>
      </w:r>
      <w:r>
        <w:rPr>
          <w:rFonts w:ascii="Times New Roman" w:hAnsi="Times New Roman" w:cs="Times New Roman"/>
        </w:rPr>
        <w:t>no visual display (DO), and one with themselves and an opponent as simulated avatars (COMP). Participants were informed the competitive avatar was a similar ability cyclist but it was actually a representation of their fastest previous performance.</w:t>
      </w:r>
      <w:r>
        <w:rPr>
          <w:rFonts w:ascii="Times New Roman" w:hAnsi="Times New Roman" w:cs="Times New Roman"/>
          <w:color w:val="000000"/>
          <w:sz w:val="24"/>
          <w:szCs w:val="18"/>
          <w:shd w:val="clear" w:color="auto" w:fill="FFFFFF"/>
        </w:rPr>
        <w:t xml:space="preserve"> </w:t>
      </w:r>
      <w:r w:rsidRPr="008F11F2">
        <w:rPr>
          <w:rFonts w:ascii="Times New Roman" w:hAnsi="Times New Roman" w:cs="Times New Roman"/>
          <w:i/>
          <w:color w:val="000000"/>
          <w:szCs w:val="18"/>
          <w:shd w:val="clear" w:color="auto" w:fill="FFFFFF"/>
        </w:rPr>
        <w:t>Results:</w:t>
      </w:r>
      <w:r>
        <w:rPr>
          <w:rFonts w:ascii="Times New Roman" w:hAnsi="Times New Roman" w:cs="Times New Roman"/>
        </w:rPr>
        <w:t xml:space="preserve"> </w:t>
      </w:r>
      <w:r w:rsidR="00D21F72">
        <w:rPr>
          <w:rFonts w:ascii="Times New Roman" w:hAnsi="Times New Roman" w:cs="Times New Roman"/>
        </w:rPr>
        <w:t>Increased p</w:t>
      </w:r>
      <w:r>
        <w:rPr>
          <w:rFonts w:ascii="Times New Roman" w:hAnsi="Times New Roman" w:cs="Times New Roman"/>
        </w:rPr>
        <w:t>erformance time</w:t>
      </w:r>
      <w:r w:rsidR="00D21F72">
        <w:rPr>
          <w:rFonts w:ascii="Times New Roman" w:hAnsi="Times New Roman" w:cs="Times New Roman"/>
        </w:rPr>
        <w:t>s were evident during COMP (27.8 ± 2.0 min) compared to SELF (28.7 ± 1.9 min) and DO (28.4 ± 2.3 min). G</w:t>
      </w:r>
      <w:r>
        <w:rPr>
          <w:rFonts w:ascii="Times New Roman" w:hAnsi="Times New Roman" w:cs="Times New Roman"/>
        </w:rPr>
        <w:t xml:space="preserve">reater power </w:t>
      </w:r>
      <w:r w:rsidR="00D21F72">
        <w:rPr>
          <w:rFonts w:ascii="Times New Roman" w:hAnsi="Times New Roman" w:cs="Times New Roman"/>
        </w:rPr>
        <w:t>output, speed and heart rate were</w:t>
      </w:r>
      <w:r>
        <w:rPr>
          <w:rFonts w:ascii="Times New Roman" w:hAnsi="Times New Roman" w:cs="Times New Roman"/>
        </w:rPr>
        <w:t xml:space="preserve"> </w:t>
      </w:r>
      <w:r w:rsidR="00D21F72">
        <w:rPr>
          <w:rFonts w:ascii="Times New Roman" w:hAnsi="Times New Roman" w:cs="Times New Roman"/>
        </w:rPr>
        <w:t xml:space="preserve">apparent </w:t>
      </w:r>
      <w:r>
        <w:rPr>
          <w:rFonts w:ascii="Times New Roman" w:hAnsi="Times New Roman" w:cs="Times New Roman"/>
        </w:rPr>
        <w:t>during COMP trial than SELF (</w:t>
      </w:r>
      <w:r w:rsidRPr="006B3413">
        <w:rPr>
          <w:rFonts w:ascii="Times New Roman" w:hAnsi="Times New Roman" w:cs="Times New Roman"/>
        </w:rPr>
        <w:t>p</w:t>
      </w:r>
      <w:r>
        <w:rPr>
          <w:rFonts w:ascii="Times New Roman" w:hAnsi="Times New Roman" w:cs="Times New Roman"/>
          <w:i/>
        </w:rPr>
        <w:t xml:space="preserve"> </w:t>
      </w:r>
      <w:r>
        <w:rPr>
          <w:rFonts w:ascii="Times New Roman" w:hAnsi="Times New Roman" w:cs="Times New Roman"/>
        </w:rPr>
        <w:t>&lt; 0.05) and DO</w:t>
      </w:r>
      <w:r w:rsidR="00506F2D">
        <w:rPr>
          <w:rFonts w:ascii="Times New Roman" w:hAnsi="Times New Roman" w:cs="Times New Roman"/>
        </w:rPr>
        <w:t xml:space="preserve"> (p </w:t>
      </w:r>
      <w:r w:rsidR="00CE0AD2" w:rsidRPr="003374A3">
        <w:rPr>
          <w:rFonts w:ascii="Times New Roman" w:hAnsi="Times New Roman" w:cs="Times New Roman"/>
        </w:rPr>
        <w:t>≤</w:t>
      </w:r>
      <w:r w:rsidR="00D21F72">
        <w:rPr>
          <w:rFonts w:ascii="Times New Roman" w:hAnsi="Times New Roman" w:cs="Times New Roman"/>
        </w:rPr>
        <w:t xml:space="preserve"> 0.</w:t>
      </w:r>
      <w:r w:rsidR="00506F2D">
        <w:rPr>
          <w:rFonts w:ascii="Times New Roman" w:hAnsi="Times New Roman" w:cs="Times New Roman"/>
        </w:rPr>
        <w:t>06</w:t>
      </w:r>
      <w:r w:rsidR="00D21F72">
        <w:rPr>
          <w:rFonts w:ascii="Times New Roman" w:hAnsi="Times New Roman" w:cs="Times New Roman"/>
        </w:rPr>
        <w:t>)</w:t>
      </w:r>
      <w:r>
        <w:rPr>
          <w:rFonts w:ascii="Times New Roman" w:hAnsi="Times New Roman" w:cs="Times New Roman"/>
        </w:rPr>
        <w:t xml:space="preserve">. There were no differences between SELF and DO. RPE was unchanged across all conditions. Internal attentional focus was significantly reduced during COMP trial </w:t>
      </w:r>
      <w:r w:rsidR="006B3413">
        <w:rPr>
          <w:rFonts w:ascii="Times New Roman" w:hAnsi="Times New Roman" w:cs="Times New Roman"/>
        </w:rPr>
        <w:t xml:space="preserve">(p &lt; 0.05), </w:t>
      </w:r>
      <w:r>
        <w:rPr>
          <w:rFonts w:ascii="Times New Roman" w:hAnsi="Times New Roman" w:cs="Times New Roman"/>
        </w:rPr>
        <w:t xml:space="preserve">suggesting reduced focused on internal sensations </w:t>
      </w:r>
      <w:r w:rsidR="00B17A09">
        <w:rPr>
          <w:rFonts w:ascii="Times New Roman" w:hAnsi="Times New Roman" w:cs="Times New Roman"/>
        </w:rPr>
        <w:t>during</w:t>
      </w:r>
      <w:r>
        <w:rPr>
          <w:rFonts w:ascii="Times New Roman" w:hAnsi="Times New Roman" w:cs="Times New Roman"/>
        </w:rPr>
        <w:t xml:space="preserve"> an increase in performance.</w:t>
      </w:r>
      <w:r>
        <w:rPr>
          <w:rFonts w:ascii="Times New Roman" w:hAnsi="Times New Roman" w:cs="Times New Roman"/>
          <w:color w:val="000000"/>
          <w:sz w:val="24"/>
          <w:szCs w:val="18"/>
          <w:shd w:val="clear" w:color="auto" w:fill="FFFFFF"/>
        </w:rPr>
        <w:t xml:space="preserve"> </w:t>
      </w:r>
      <w:r w:rsidRPr="008F11F2">
        <w:rPr>
          <w:rFonts w:ascii="Times New Roman" w:hAnsi="Times New Roman" w:cs="Times New Roman"/>
          <w:i/>
          <w:color w:val="000000"/>
          <w:szCs w:val="18"/>
          <w:shd w:val="clear" w:color="auto" w:fill="FFFFFF"/>
        </w:rPr>
        <w:t>Conclusions:</w:t>
      </w:r>
      <w:r>
        <w:rPr>
          <w:rFonts w:ascii="Times New Roman" w:hAnsi="Times New Roman" w:cs="Times New Roman"/>
          <w:b/>
          <w:color w:val="000000"/>
          <w:szCs w:val="18"/>
          <w:shd w:val="clear" w:color="auto" w:fill="FFFFFF"/>
        </w:rPr>
        <w:t xml:space="preserve"> </w:t>
      </w:r>
      <w:r>
        <w:rPr>
          <w:rFonts w:ascii="Times New Roman" w:hAnsi="Times New Roman" w:cs="Times New Roman"/>
          <w:color w:val="000000"/>
          <w:szCs w:val="18"/>
          <w:shd w:val="clear" w:color="auto" w:fill="FFFFFF"/>
        </w:rPr>
        <w:t>C</w:t>
      </w:r>
      <w:r>
        <w:rPr>
          <w:rFonts w:ascii="Times New Roman" w:hAnsi="Times New Roman" w:cs="Times New Roman"/>
        </w:rPr>
        <w:t>ompetitive cyclists performed significantly faster during a 16.1-km competitive trial than when performing maxim</w:t>
      </w:r>
      <w:r w:rsidR="00B17A09">
        <w:rPr>
          <w:rFonts w:ascii="Times New Roman" w:hAnsi="Times New Roman" w:cs="Times New Roman"/>
        </w:rPr>
        <w:t>ally, without a competitor. The</w:t>
      </w:r>
      <w:r w:rsidR="007D1C2F">
        <w:rPr>
          <w:rFonts w:ascii="Times New Roman" w:hAnsi="Times New Roman" w:cs="Times New Roman"/>
        </w:rPr>
        <w:t xml:space="preserve"> improvement in performance</w:t>
      </w:r>
      <w:r>
        <w:rPr>
          <w:rFonts w:ascii="Times New Roman" w:hAnsi="Times New Roman" w:cs="Times New Roman"/>
        </w:rPr>
        <w:t xml:space="preserve"> </w:t>
      </w:r>
      <w:r w:rsidR="00B17A09">
        <w:rPr>
          <w:rFonts w:ascii="Times New Roman" w:hAnsi="Times New Roman" w:cs="Times New Roman"/>
        </w:rPr>
        <w:t xml:space="preserve">was </w:t>
      </w:r>
      <w:r>
        <w:rPr>
          <w:rFonts w:ascii="Times New Roman" w:hAnsi="Times New Roman" w:cs="Times New Roman"/>
        </w:rPr>
        <w:t>elicited due to a greater external distraction, deterring perceived exertion.</w:t>
      </w:r>
    </w:p>
    <w:p w14:paraId="44343CFB" w14:textId="71B0637C" w:rsidR="001C48AC" w:rsidRDefault="001C48AC" w:rsidP="00A27DB8">
      <w:pPr>
        <w:spacing w:line="480" w:lineRule="auto"/>
        <w:jc w:val="both"/>
        <w:rPr>
          <w:rFonts w:ascii="Times New Roman" w:hAnsi="Times New Roman" w:cs="Times New Roman"/>
          <w:color w:val="000000"/>
          <w:sz w:val="24"/>
          <w:szCs w:val="18"/>
          <w:shd w:val="clear" w:color="auto" w:fill="FFFFFF"/>
        </w:rPr>
      </w:pPr>
      <w:r>
        <w:rPr>
          <w:rFonts w:ascii="Times New Roman" w:hAnsi="Times New Roman" w:cs="Times New Roman"/>
          <w:color w:val="000000"/>
          <w:sz w:val="24"/>
          <w:szCs w:val="18"/>
          <w:shd w:val="clear" w:color="auto" w:fill="FFFFFF"/>
        </w:rPr>
        <w:t xml:space="preserve">Key Words: Pacing Strategy, Power Output, </w:t>
      </w:r>
      <w:r>
        <w:rPr>
          <w:rFonts w:ascii="Times New Roman" w:hAnsi="Times New Roman" w:cs="Times New Roman"/>
          <w:color w:val="000000"/>
          <w:szCs w:val="18"/>
          <w:shd w:val="clear" w:color="auto" w:fill="FFFFFF"/>
        </w:rPr>
        <w:t xml:space="preserve">Perceived Exertion, </w:t>
      </w:r>
      <w:r w:rsidR="00391516">
        <w:rPr>
          <w:rFonts w:ascii="Times New Roman" w:hAnsi="Times New Roman" w:cs="Times New Roman"/>
          <w:color w:val="000000"/>
          <w:szCs w:val="18"/>
          <w:shd w:val="clear" w:color="auto" w:fill="FFFFFF"/>
        </w:rPr>
        <w:t xml:space="preserve">Visual </w:t>
      </w:r>
      <w:r>
        <w:rPr>
          <w:rFonts w:ascii="Times New Roman" w:hAnsi="Times New Roman" w:cs="Times New Roman"/>
          <w:color w:val="000000"/>
          <w:szCs w:val="18"/>
          <w:shd w:val="clear" w:color="auto" w:fill="FFFFFF"/>
        </w:rPr>
        <w:t>F</w:t>
      </w:r>
      <w:r w:rsidRPr="001C48AC">
        <w:rPr>
          <w:rFonts w:ascii="Times New Roman" w:hAnsi="Times New Roman" w:cs="Times New Roman"/>
          <w:color w:val="000000"/>
          <w:szCs w:val="18"/>
          <w:shd w:val="clear" w:color="auto" w:fill="FFFFFF"/>
        </w:rPr>
        <w:t>eedback</w:t>
      </w:r>
      <w:r w:rsidR="007B3AED">
        <w:rPr>
          <w:rFonts w:ascii="Times New Roman" w:hAnsi="Times New Roman" w:cs="Times New Roman"/>
          <w:color w:val="000000"/>
          <w:szCs w:val="18"/>
          <w:shd w:val="clear" w:color="auto" w:fill="FFFFFF"/>
        </w:rPr>
        <w:t>, Motivation</w:t>
      </w:r>
    </w:p>
    <w:p w14:paraId="054BFED4" w14:textId="77777777" w:rsidR="00412DE2" w:rsidRDefault="00412DE2" w:rsidP="005C1071">
      <w:pPr>
        <w:spacing w:line="480" w:lineRule="auto"/>
        <w:jc w:val="both"/>
        <w:rPr>
          <w:rFonts w:ascii="Times New Roman" w:hAnsi="Times New Roman" w:cs="Times New Roman"/>
          <w:color w:val="000000"/>
          <w:sz w:val="24"/>
          <w:szCs w:val="18"/>
          <w:shd w:val="clear" w:color="auto" w:fill="FFFFFF"/>
        </w:rPr>
      </w:pPr>
    </w:p>
    <w:p w14:paraId="2FE933AD" w14:textId="77777777" w:rsidR="00412DE2" w:rsidRDefault="00412DE2" w:rsidP="005C1071">
      <w:pPr>
        <w:spacing w:line="480" w:lineRule="auto"/>
        <w:jc w:val="both"/>
        <w:rPr>
          <w:rFonts w:ascii="Times New Roman" w:hAnsi="Times New Roman" w:cs="Times New Roman"/>
          <w:color w:val="000000"/>
          <w:sz w:val="24"/>
          <w:szCs w:val="18"/>
          <w:shd w:val="clear" w:color="auto" w:fill="FFFFFF"/>
        </w:rPr>
      </w:pPr>
    </w:p>
    <w:p w14:paraId="0083EC68" w14:textId="77777777" w:rsidR="00506F2D" w:rsidRDefault="00506F2D" w:rsidP="002B3AB3">
      <w:pPr>
        <w:spacing w:after="0" w:line="480" w:lineRule="auto"/>
        <w:jc w:val="both"/>
        <w:rPr>
          <w:rFonts w:ascii="Times New Roman" w:hAnsi="Times New Roman" w:cs="Times New Roman"/>
          <w:b/>
          <w:szCs w:val="24"/>
        </w:rPr>
      </w:pPr>
    </w:p>
    <w:p w14:paraId="1CAA360F" w14:textId="77777777" w:rsidR="00D94860" w:rsidRDefault="00D94860" w:rsidP="002B3AB3">
      <w:pPr>
        <w:spacing w:after="0" w:line="480" w:lineRule="auto"/>
        <w:jc w:val="both"/>
        <w:rPr>
          <w:rFonts w:ascii="Times New Roman" w:hAnsi="Times New Roman" w:cs="Times New Roman"/>
          <w:b/>
          <w:szCs w:val="24"/>
        </w:rPr>
      </w:pPr>
    </w:p>
    <w:p w14:paraId="58829165" w14:textId="77777777" w:rsidR="00B17A09" w:rsidRDefault="00B17A09" w:rsidP="002B3AB3">
      <w:pPr>
        <w:spacing w:after="0" w:line="480" w:lineRule="auto"/>
        <w:jc w:val="both"/>
        <w:rPr>
          <w:rFonts w:ascii="Times New Roman" w:hAnsi="Times New Roman" w:cs="Times New Roman"/>
          <w:b/>
          <w:szCs w:val="24"/>
        </w:rPr>
      </w:pPr>
    </w:p>
    <w:p w14:paraId="4259AD10" w14:textId="77777777" w:rsidR="00395D69" w:rsidRDefault="00395D69" w:rsidP="002B3AB3">
      <w:pPr>
        <w:spacing w:after="0" w:line="480" w:lineRule="auto"/>
        <w:jc w:val="both"/>
        <w:rPr>
          <w:rFonts w:ascii="Times New Roman" w:hAnsi="Times New Roman" w:cs="Times New Roman"/>
          <w:b/>
          <w:szCs w:val="24"/>
        </w:rPr>
      </w:pPr>
    </w:p>
    <w:p w14:paraId="77154114" w14:textId="206623FE" w:rsidR="0024693A" w:rsidRPr="008A5F9D" w:rsidRDefault="0024693A" w:rsidP="002B3AB3">
      <w:pPr>
        <w:spacing w:after="0" w:line="480" w:lineRule="auto"/>
        <w:jc w:val="both"/>
        <w:rPr>
          <w:rFonts w:ascii="Times New Roman" w:hAnsi="Times New Roman" w:cs="Times New Roman"/>
          <w:b/>
          <w:szCs w:val="24"/>
        </w:rPr>
      </w:pPr>
      <w:r w:rsidRPr="008A5F9D">
        <w:rPr>
          <w:rFonts w:ascii="Times New Roman" w:hAnsi="Times New Roman" w:cs="Times New Roman"/>
          <w:b/>
          <w:szCs w:val="24"/>
        </w:rPr>
        <w:lastRenderedPageBreak/>
        <w:t xml:space="preserve">Introduction </w:t>
      </w:r>
    </w:p>
    <w:p w14:paraId="0C68435D" w14:textId="7070E343" w:rsidR="004D30FC" w:rsidRDefault="00A27DB8" w:rsidP="00326B03">
      <w:pPr>
        <w:spacing w:line="480" w:lineRule="auto"/>
        <w:jc w:val="both"/>
        <w:rPr>
          <w:rFonts w:ascii="Times New Roman" w:hAnsi="Times New Roman" w:cs="Times New Roman"/>
        </w:rPr>
      </w:pPr>
      <w:r>
        <w:rPr>
          <w:rFonts w:ascii="Times New Roman" w:hAnsi="Times New Roman" w:cs="Times New Roman"/>
          <w:szCs w:val="24"/>
        </w:rPr>
        <w:t>Direct</w:t>
      </w:r>
      <w:r>
        <w:rPr>
          <w:rFonts w:ascii="Times New Roman" w:hAnsi="Times New Roman" w:cs="Times New Roman"/>
        </w:rPr>
        <w:t xml:space="preserve"> competition</w:t>
      </w:r>
      <w:r w:rsidR="00F74568">
        <w:rPr>
          <w:rFonts w:ascii="Times New Roman" w:hAnsi="Times New Roman" w:cs="Times New Roman"/>
        </w:rPr>
        <w:t xml:space="preserve"> influence</w:t>
      </w:r>
      <w:r w:rsidR="006507CE">
        <w:rPr>
          <w:rFonts w:ascii="Times New Roman" w:hAnsi="Times New Roman" w:cs="Times New Roman"/>
        </w:rPr>
        <w:t>s</w:t>
      </w:r>
      <w:r w:rsidR="00F74568">
        <w:rPr>
          <w:rFonts w:ascii="Times New Roman" w:hAnsi="Times New Roman" w:cs="Times New Roman"/>
        </w:rPr>
        <w:t xml:space="preserve"> </w:t>
      </w:r>
      <w:r w:rsidR="00F74568" w:rsidRPr="00EF6174">
        <w:rPr>
          <w:rFonts w:ascii="Times New Roman" w:hAnsi="Times New Roman" w:cs="Times New Roman"/>
        </w:rPr>
        <w:t>athlete</w:t>
      </w:r>
      <w:r>
        <w:rPr>
          <w:rFonts w:ascii="Times New Roman" w:hAnsi="Times New Roman" w:cs="Times New Roman"/>
        </w:rPr>
        <w:t>s</w:t>
      </w:r>
      <w:r w:rsidR="00747D09">
        <w:rPr>
          <w:rFonts w:ascii="Times New Roman" w:hAnsi="Times New Roman" w:cs="Times New Roman"/>
        </w:rPr>
        <w:t>’</w:t>
      </w:r>
      <w:r w:rsidR="00F74568" w:rsidRPr="00EF6174">
        <w:rPr>
          <w:rFonts w:ascii="Times New Roman" w:hAnsi="Times New Roman" w:cs="Times New Roman"/>
        </w:rPr>
        <w:t xml:space="preserve"> selected work rates</w:t>
      </w:r>
      <w:r w:rsidR="0051299C">
        <w:rPr>
          <w:rFonts w:ascii="Times New Roman" w:hAnsi="Times New Roman" w:cs="Times New Roman"/>
        </w:rPr>
        <w:t>,</w:t>
      </w:r>
      <w:r w:rsidR="006507CE">
        <w:rPr>
          <w:rFonts w:ascii="Times New Roman" w:hAnsi="Times New Roman" w:cs="Times New Roman"/>
        </w:rPr>
        <w:t xml:space="preserve"> but</w:t>
      </w:r>
      <w:r w:rsidR="00F74568" w:rsidRPr="00EF6174">
        <w:rPr>
          <w:rFonts w:ascii="Times New Roman" w:hAnsi="Times New Roman" w:cs="Times New Roman"/>
        </w:rPr>
        <w:t xml:space="preserve"> the specific </w:t>
      </w:r>
      <w:r w:rsidR="002E29D8">
        <w:rPr>
          <w:rFonts w:ascii="Times New Roman" w:hAnsi="Times New Roman" w:cs="Times New Roman"/>
        </w:rPr>
        <w:t xml:space="preserve">mechanisms </w:t>
      </w:r>
      <w:r w:rsidR="00F74568" w:rsidRPr="00EF6174">
        <w:rPr>
          <w:rFonts w:ascii="Times New Roman" w:hAnsi="Times New Roman" w:cs="Times New Roman"/>
        </w:rPr>
        <w:t xml:space="preserve">are </w:t>
      </w:r>
      <w:r w:rsidR="006507CE">
        <w:rPr>
          <w:rFonts w:ascii="Times New Roman" w:hAnsi="Times New Roman" w:cs="Times New Roman"/>
        </w:rPr>
        <w:t xml:space="preserve">both </w:t>
      </w:r>
      <w:r w:rsidR="00F74568" w:rsidRPr="00EF6174">
        <w:rPr>
          <w:rFonts w:ascii="Times New Roman" w:hAnsi="Times New Roman" w:cs="Times New Roman"/>
        </w:rPr>
        <w:t xml:space="preserve">complex </w:t>
      </w:r>
      <w:r w:rsidR="00F74568">
        <w:rPr>
          <w:rFonts w:ascii="Times New Roman" w:hAnsi="Times New Roman" w:cs="Times New Roman"/>
        </w:rPr>
        <w:t xml:space="preserve">and relatively </w:t>
      </w:r>
      <w:r w:rsidR="00F74568" w:rsidRPr="007B3AED">
        <w:rPr>
          <w:rFonts w:ascii="Times New Roman" w:hAnsi="Times New Roman" w:cs="Times New Roman"/>
        </w:rPr>
        <w:t>unknown</w:t>
      </w:r>
      <w:r w:rsidR="008E2F73" w:rsidRPr="007B3AED">
        <w:rPr>
          <w:rFonts w:ascii="Times New Roman" w:hAnsi="Times New Roman" w:cs="Times New Roman"/>
          <w:vertAlign w:val="superscript"/>
        </w:rPr>
        <w:t>1</w:t>
      </w:r>
      <w:r w:rsidR="00F74568" w:rsidRPr="007B3AED">
        <w:rPr>
          <w:rFonts w:ascii="Times New Roman" w:hAnsi="Times New Roman" w:cs="Times New Roman"/>
        </w:rPr>
        <w:t xml:space="preserve">. </w:t>
      </w:r>
      <w:r w:rsidR="006507CE">
        <w:rPr>
          <w:rFonts w:ascii="Times New Roman" w:hAnsi="Times New Roman" w:cs="Times New Roman"/>
        </w:rPr>
        <w:t xml:space="preserve">Previous studies have demonstrated </w:t>
      </w:r>
      <w:r w:rsidR="00F74568" w:rsidRPr="006058E8">
        <w:rPr>
          <w:rFonts w:ascii="Times New Roman" w:hAnsi="Times New Roman" w:cs="Times New Roman"/>
        </w:rPr>
        <w:t>the presence of a competitor improves performance</w:t>
      </w:r>
      <w:r w:rsidR="008E2F73">
        <w:rPr>
          <w:rFonts w:ascii="Times New Roman" w:hAnsi="Times New Roman" w:cs="Times New Roman"/>
          <w:vertAlign w:val="superscript"/>
        </w:rPr>
        <w:t>2,3</w:t>
      </w:r>
      <w:r w:rsidR="00F74568" w:rsidRPr="006058E8">
        <w:rPr>
          <w:rFonts w:ascii="Times New Roman" w:hAnsi="Times New Roman" w:cs="Times New Roman"/>
        </w:rPr>
        <w:t xml:space="preserve">, often on the basis of psychological and emotional </w:t>
      </w:r>
      <w:r w:rsidR="006058E8">
        <w:rPr>
          <w:rFonts w:ascii="Times New Roman" w:hAnsi="Times New Roman" w:cs="Times New Roman"/>
        </w:rPr>
        <w:t>response</w:t>
      </w:r>
      <w:r w:rsidR="00F74568" w:rsidRPr="006058E8">
        <w:rPr>
          <w:rFonts w:ascii="Times New Roman" w:hAnsi="Times New Roman" w:cs="Times New Roman"/>
        </w:rPr>
        <w:t>s</w:t>
      </w:r>
      <w:r w:rsidR="001C6B6B">
        <w:rPr>
          <w:rFonts w:ascii="Times New Roman" w:hAnsi="Times New Roman" w:cs="Times New Roman"/>
          <w:vertAlign w:val="superscript"/>
        </w:rPr>
        <w:t>4-6</w:t>
      </w:r>
      <w:r w:rsidR="006058E8">
        <w:rPr>
          <w:rFonts w:ascii="Times New Roman" w:hAnsi="Times New Roman" w:cs="Times New Roman"/>
        </w:rPr>
        <w:t>, such as increas</w:t>
      </w:r>
      <w:r w:rsidR="0033491B">
        <w:rPr>
          <w:rFonts w:ascii="Times New Roman" w:hAnsi="Times New Roman" w:cs="Times New Roman"/>
        </w:rPr>
        <w:t>ing</w:t>
      </w:r>
      <w:r w:rsidR="006058E8" w:rsidRPr="005C647C">
        <w:rPr>
          <w:rFonts w:ascii="Times New Roman" w:hAnsi="Times New Roman" w:cs="Times New Roman"/>
        </w:rPr>
        <w:t xml:space="preserve"> motivation</w:t>
      </w:r>
      <w:r w:rsidR="001C6B6B" w:rsidRPr="001C6B6B">
        <w:rPr>
          <w:rFonts w:ascii="Times New Roman" w:hAnsi="Times New Roman" w:cs="Times New Roman"/>
          <w:vertAlign w:val="superscript"/>
        </w:rPr>
        <w:t>3</w:t>
      </w:r>
      <w:r w:rsidR="006058E8" w:rsidRPr="005C647C">
        <w:rPr>
          <w:rFonts w:ascii="Times New Roman" w:hAnsi="Times New Roman" w:cs="Times New Roman"/>
        </w:rPr>
        <w:t xml:space="preserve">, positively influencing the balance of willingness to exert the required effort </w:t>
      </w:r>
      <w:r>
        <w:rPr>
          <w:rFonts w:ascii="Times New Roman" w:hAnsi="Times New Roman" w:cs="Times New Roman"/>
        </w:rPr>
        <w:t>versus</w:t>
      </w:r>
      <w:r w:rsidR="006058E8" w:rsidRPr="005C647C">
        <w:rPr>
          <w:rFonts w:ascii="Times New Roman" w:hAnsi="Times New Roman" w:cs="Times New Roman"/>
        </w:rPr>
        <w:t xml:space="preserve"> negat</w:t>
      </w:r>
      <w:r w:rsidR="006058E8">
        <w:rPr>
          <w:rFonts w:ascii="Times New Roman" w:hAnsi="Times New Roman" w:cs="Times New Roman"/>
        </w:rPr>
        <w:t>ive factors of fatigue and risk</w:t>
      </w:r>
      <w:r w:rsidR="001C6B6B">
        <w:rPr>
          <w:rFonts w:ascii="Times New Roman" w:hAnsi="Times New Roman" w:cs="Times New Roman"/>
          <w:vertAlign w:val="superscript"/>
        </w:rPr>
        <w:t>4</w:t>
      </w:r>
      <w:r w:rsidR="00CC126C">
        <w:rPr>
          <w:rFonts w:ascii="Times New Roman" w:hAnsi="Times New Roman" w:cs="Times New Roman"/>
          <w:vertAlign w:val="superscript"/>
        </w:rPr>
        <w:t>,7</w:t>
      </w:r>
      <w:r w:rsidR="00747D09" w:rsidRPr="00250A92">
        <w:rPr>
          <w:rFonts w:ascii="Times New Roman" w:hAnsi="Times New Roman" w:cs="Times New Roman"/>
        </w:rPr>
        <w:t>.</w:t>
      </w:r>
      <w:r w:rsidR="00747D09">
        <w:rPr>
          <w:rFonts w:ascii="Times New Roman" w:hAnsi="Times New Roman" w:cs="Times New Roman"/>
        </w:rPr>
        <w:t xml:space="preserve"> </w:t>
      </w:r>
      <w:r>
        <w:rPr>
          <w:rFonts w:ascii="Times New Roman" w:hAnsi="Times New Roman" w:cs="Times New Roman"/>
        </w:rPr>
        <w:t>Work examining</w:t>
      </w:r>
      <w:r w:rsidR="00747D09">
        <w:rPr>
          <w:rFonts w:ascii="Times New Roman" w:hAnsi="Times New Roman" w:cs="Times New Roman"/>
        </w:rPr>
        <w:t xml:space="preserve"> the motivational influence of competitors </w:t>
      </w:r>
      <w:r w:rsidR="00790EBD">
        <w:rPr>
          <w:rFonts w:ascii="Times New Roman" w:hAnsi="Times New Roman" w:cs="Times New Roman"/>
        </w:rPr>
        <w:t>has used</w:t>
      </w:r>
      <w:r w:rsidR="00747D09">
        <w:rPr>
          <w:rFonts w:ascii="Times New Roman" w:hAnsi="Times New Roman" w:cs="Times New Roman"/>
        </w:rPr>
        <w:t xml:space="preserve"> </w:t>
      </w:r>
      <w:r w:rsidR="00250A92" w:rsidRPr="003374A3">
        <w:rPr>
          <w:rFonts w:ascii="Times New Roman" w:hAnsi="Times New Roman" w:cs="Times New Roman"/>
        </w:rPr>
        <w:t>un</w:t>
      </w:r>
      <w:r w:rsidR="00747D09" w:rsidRPr="003374A3">
        <w:rPr>
          <w:rFonts w:ascii="Times New Roman" w:hAnsi="Times New Roman" w:cs="Times New Roman"/>
        </w:rPr>
        <w:t>trained participants naïve to competitive cycling situations</w:t>
      </w:r>
      <w:r w:rsidR="001C6B6B" w:rsidRPr="003374A3">
        <w:rPr>
          <w:rFonts w:ascii="Times New Roman" w:hAnsi="Times New Roman" w:cs="Times New Roman"/>
          <w:vertAlign w:val="superscript"/>
        </w:rPr>
        <w:t>3</w:t>
      </w:r>
      <w:r w:rsidR="00790EBD" w:rsidRPr="003374A3">
        <w:rPr>
          <w:rFonts w:ascii="Times New Roman" w:hAnsi="Times New Roman" w:cs="Times New Roman"/>
        </w:rPr>
        <w:t>.</w:t>
      </w:r>
      <w:r w:rsidR="00747D09" w:rsidRPr="003374A3">
        <w:rPr>
          <w:rFonts w:ascii="Times New Roman" w:hAnsi="Times New Roman" w:cs="Times New Roman"/>
        </w:rPr>
        <w:t xml:space="preserve"> </w:t>
      </w:r>
      <w:r w:rsidR="00790EBD" w:rsidRPr="003374A3">
        <w:rPr>
          <w:rFonts w:ascii="Times New Roman" w:hAnsi="Times New Roman" w:cs="Times New Roman"/>
        </w:rPr>
        <w:t xml:space="preserve">However, </w:t>
      </w:r>
      <w:r w:rsidR="00747D09" w:rsidRPr="003374A3">
        <w:rPr>
          <w:rFonts w:ascii="Times New Roman" w:hAnsi="Times New Roman" w:cs="Times New Roman"/>
        </w:rPr>
        <w:t xml:space="preserve">trained performers </w:t>
      </w:r>
      <w:r w:rsidR="00790EBD" w:rsidRPr="003374A3">
        <w:rPr>
          <w:rFonts w:ascii="Times New Roman" w:hAnsi="Times New Roman" w:cs="Times New Roman"/>
        </w:rPr>
        <w:t xml:space="preserve">demonstrate </w:t>
      </w:r>
      <w:r w:rsidR="00AA5B46" w:rsidRPr="003374A3">
        <w:rPr>
          <w:rFonts w:ascii="Times New Roman" w:hAnsi="Times New Roman" w:cs="Times New Roman"/>
        </w:rPr>
        <w:t>different</w:t>
      </w:r>
      <w:r w:rsidR="00790EBD" w:rsidRPr="003374A3">
        <w:rPr>
          <w:rFonts w:ascii="Times New Roman" w:hAnsi="Times New Roman" w:cs="Times New Roman"/>
        </w:rPr>
        <w:t xml:space="preserve"> motivation</w:t>
      </w:r>
      <w:r w:rsidR="00AA5B46" w:rsidRPr="003374A3">
        <w:rPr>
          <w:rFonts w:ascii="Times New Roman" w:hAnsi="Times New Roman" w:cs="Times New Roman"/>
        </w:rPr>
        <w:t>al goals</w:t>
      </w:r>
      <w:r w:rsidR="00AA5B46" w:rsidRPr="003374A3">
        <w:rPr>
          <w:rFonts w:ascii="Times New Roman" w:hAnsi="Times New Roman" w:cs="Times New Roman"/>
          <w:vertAlign w:val="superscript"/>
        </w:rPr>
        <w:t>3</w:t>
      </w:r>
      <w:r w:rsidR="00790EBD" w:rsidRPr="003374A3">
        <w:rPr>
          <w:rFonts w:ascii="Times New Roman" w:hAnsi="Times New Roman" w:cs="Times New Roman"/>
        </w:rPr>
        <w:t xml:space="preserve">, which may alter pacing </w:t>
      </w:r>
      <w:r w:rsidR="0030186A" w:rsidRPr="003374A3">
        <w:rPr>
          <w:rFonts w:ascii="Times New Roman" w:hAnsi="Times New Roman" w:cs="Times New Roman"/>
        </w:rPr>
        <w:t>through other psychological mechanisms, during head-to-head competition</w:t>
      </w:r>
      <w:r w:rsidR="00747D09" w:rsidRPr="003374A3">
        <w:rPr>
          <w:rFonts w:ascii="Times New Roman" w:hAnsi="Times New Roman" w:cs="Times New Roman"/>
        </w:rPr>
        <w:t xml:space="preserve">. </w:t>
      </w:r>
    </w:p>
    <w:p w14:paraId="7B6C0F32" w14:textId="7212C873" w:rsidR="004A6EF2" w:rsidRPr="000E5ACA" w:rsidRDefault="004A6EF2" w:rsidP="00326B03">
      <w:pPr>
        <w:spacing w:line="480" w:lineRule="auto"/>
        <w:jc w:val="both"/>
        <w:rPr>
          <w:rFonts w:ascii="Times New Roman" w:hAnsi="Times New Roman" w:cs="Times New Roman"/>
          <w:color w:val="548DD4" w:themeColor="text2" w:themeTint="99"/>
        </w:rPr>
      </w:pPr>
      <w:r w:rsidRPr="00671D88">
        <w:rPr>
          <w:rFonts w:ascii="Times New Roman" w:hAnsi="Times New Roman" w:cs="Times New Roman"/>
        </w:rPr>
        <w:t xml:space="preserve">Performance improvement during head-to-head competition, </w:t>
      </w:r>
      <w:r w:rsidR="00E7397E">
        <w:rPr>
          <w:rFonts w:ascii="Times New Roman" w:hAnsi="Times New Roman" w:cs="Times New Roman"/>
        </w:rPr>
        <w:t>potentially result</w:t>
      </w:r>
      <w:r w:rsidRPr="00671D88">
        <w:rPr>
          <w:rFonts w:ascii="Times New Roman" w:hAnsi="Times New Roman" w:cs="Times New Roman"/>
        </w:rPr>
        <w:t xml:space="preserve"> from</w:t>
      </w:r>
      <w:r w:rsidR="00DC55E0">
        <w:rPr>
          <w:rFonts w:ascii="Times New Roman" w:hAnsi="Times New Roman" w:cs="Times New Roman"/>
        </w:rPr>
        <w:t xml:space="preserve"> increased</w:t>
      </w:r>
      <w:r w:rsidR="00E7397E">
        <w:rPr>
          <w:rFonts w:ascii="Times New Roman" w:hAnsi="Times New Roman" w:cs="Times New Roman"/>
        </w:rPr>
        <w:t xml:space="preserve"> focus </w:t>
      </w:r>
      <w:r>
        <w:rPr>
          <w:rFonts w:ascii="Times New Roman" w:hAnsi="Times New Roman" w:cs="Times New Roman"/>
        </w:rPr>
        <w:t xml:space="preserve">on an opponent’s performance, </w:t>
      </w:r>
      <w:r w:rsidRPr="00AF1F4A">
        <w:rPr>
          <w:rFonts w:ascii="Times New Roman" w:hAnsi="Times New Roman" w:cs="Times New Roman"/>
        </w:rPr>
        <w:t>direct</w:t>
      </w:r>
      <w:r>
        <w:rPr>
          <w:rFonts w:ascii="Times New Roman" w:hAnsi="Times New Roman" w:cs="Times New Roman"/>
        </w:rPr>
        <w:t>ing</w:t>
      </w:r>
      <w:r w:rsidRPr="00AF1F4A">
        <w:rPr>
          <w:rFonts w:ascii="Times New Roman" w:hAnsi="Times New Roman" w:cs="Times New Roman"/>
        </w:rPr>
        <w:t xml:space="preserve"> attention away from internal sensations of fatigue</w:t>
      </w:r>
      <w:r w:rsidR="001C6B6B">
        <w:rPr>
          <w:rFonts w:ascii="Times New Roman" w:hAnsi="Times New Roman" w:cs="Times New Roman"/>
          <w:vertAlign w:val="superscript"/>
        </w:rPr>
        <w:t>3</w:t>
      </w:r>
      <w:r>
        <w:rPr>
          <w:rFonts w:ascii="Times New Roman" w:hAnsi="Times New Roman" w:cs="Times New Roman"/>
          <w:vertAlign w:val="superscript"/>
        </w:rPr>
        <w:t xml:space="preserve">. </w:t>
      </w:r>
      <w:r w:rsidR="00E7397E">
        <w:rPr>
          <w:rFonts w:ascii="Times New Roman" w:hAnsi="Times New Roman" w:cs="Times New Roman"/>
          <w:vertAlign w:val="superscript"/>
        </w:rPr>
        <w:t xml:space="preserve"> </w:t>
      </w:r>
      <w:r>
        <w:rPr>
          <w:rFonts w:ascii="Times New Roman" w:hAnsi="Times New Roman" w:cs="Times New Roman"/>
        </w:rPr>
        <w:t xml:space="preserve">Athletes’ limited </w:t>
      </w:r>
      <w:r w:rsidRPr="004646C5">
        <w:rPr>
          <w:rFonts w:ascii="Times New Roman" w:hAnsi="Times New Roman" w:cs="Times New Roman"/>
        </w:rPr>
        <w:t xml:space="preserve">attention </w:t>
      </w:r>
      <w:r>
        <w:rPr>
          <w:rFonts w:ascii="Times New Roman" w:hAnsi="Times New Roman" w:cs="Times New Roman"/>
        </w:rPr>
        <w:t xml:space="preserve">capacity during competitive exercise </w:t>
      </w:r>
      <w:r w:rsidR="00DC55E0">
        <w:rPr>
          <w:rFonts w:ascii="Times New Roman" w:hAnsi="Times New Roman" w:cs="Times New Roman"/>
        </w:rPr>
        <w:t>is</w:t>
      </w:r>
      <w:r>
        <w:rPr>
          <w:rFonts w:ascii="Times New Roman" w:hAnsi="Times New Roman" w:cs="Times New Roman"/>
        </w:rPr>
        <w:t xml:space="preserve"> likely to process conflicting thoughts relating to </w:t>
      </w:r>
      <w:r w:rsidR="00DC55E0">
        <w:rPr>
          <w:rFonts w:ascii="Times New Roman" w:hAnsi="Times New Roman" w:cs="Times New Roman"/>
        </w:rPr>
        <w:t>self</w:t>
      </w:r>
      <w:r>
        <w:rPr>
          <w:rFonts w:ascii="Times New Roman" w:hAnsi="Times New Roman" w:cs="Times New Roman"/>
        </w:rPr>
        <w:t>, and competitors’ performance</w:t>
      </w:r>
      <w:r w:rsidR="001C6B6B">
        <w:rPr>
          <w:rFonts w:ascii="Times New Roman" w:hAnsi="Times New Roman" w:cs="Times New Roman"/>
          <w:vertAlign w:val="superscript"/>
        </w:rPr>
        <w:t>8,9</w:t>
      </w:r>
      <w:r w:rsidRPr="00864D8B">
        <w:rPr>
          <w:rFonts w:ascii="Times New Roman" w:hAnsi="Times New Roman" w:cs="Times New Roman"/>
        </w:rPr>
        <w:t>.</w:t>
      </w:r>
      <w:r w:rsidRPr="00AF1F4A">
        <w:rPr>
          <w:rFonts w:ascii="Times New Roman" w:hAnsi="Times New Roman" w:cs="Times New Roman"/>
        </w:rPr>
        <w:t xml:space="preserve"> Research</w:t>
      </w:r>
      <w:r>
        <w:rPr>
          <w:rFonts w:ascii="Times New Roman" w:hAnsi="Times New Roman" w:cs="Times New Roman"/>
        </w:rPr>
        <w:t xml:space="preserve"> indirectly</w:t>
      </w:r>
      <w:r w:rsidRPr="00AF1F4A">
        <w:rPr>
          <w:rFonts w:ascii="Times New Roman" w:hAnsi="Times New Roman" w:cs="Times New Roman"/>
        </w:rPr>
        <w:t xml:space="preserve"> supporting this </w:t>
      </w:r>
      <w:r>
        <w:rPr>
          <w:rFonts w:ascii="Times New Roman" w:hAnsi="Times New Roman" w:cs="Times New Roman"/>
        </w:rPr>
        <w:t>proposal</w:t>
      </w:r>
      <w:r w:rsidRPr="00AF1F4A">
        <w:rPr>
          <w:rFonts w:ascii="Times New Roman" w:hAnsi="Times New Roman" w:cs="Times New Roman"/>
        </w:rPr>
        <w:t xml:space="preserve"> has investigated the effects of visual</w:t>
      </w:r>
      <w:r w:rsidRPr="00AF1F4A">
        <w:rPr>
          <w:rFonts w:ascii="Times New Roman" w:hAnsi="Times New Roman" w:cs="Times New Roman"/>
          <w:color w:val="FF0000"/>
        </w:rPr>
        <w:t xml:space="preserve"> </w:t>
      </w:r>
      <w:r>
        <w:rPr>
          <w:rFonts w:ascii="Times New Roman" w:hAnsi="Times New Roman" w:cs="Times New Roman"/>
        </w:rPr>
        <w:t>occlusion</w:t>
      </w:r>
      <w:r w:rsidR="001C6B6B">
        <w:rPr>
          <w:rFonts w:ascii="Times New Roman" w:hAnsi="Times New Roman" w:cs="Times New Roman"/>
          <w:vertAlign w:val="superscript"/>
        </w:rPr>
        <w:t>10</w:t>
      </w:r>
      <w:r w:rsidRPr="00AF1F4A">
        <w:rPr>
          <w:rFonts w:ascii="Times New Roman" w:hAnsi="Times New Roman" w:cs="Times New Roman"/>
        </w:rPr>
        <w:t>, visual or auditory cues</w:t>
      </w:r>
      <w:r w:rsidR="001C6B6B">
        <w:rPr>
          <w:rFonts w:ascii="Times New Roman" w:hAnsi="Times New Roman" w:cs="Times New Roman"/>
          <w:vertAlign w:val="superscript"/>
        </w:rPr>
        <w:t>10-12</w:t>
      </w:r>
      <w:r>
        <w:rPr>
          <w:rFonts w:ascii="Times New Roman" w:hAnsi="Times New Roman" w:cs="Times New Roman"/>
        </w:rPr>
        <w:t xml:space="preserve">, </w:t>
      </w:r>
      <w:r w:rsidRPr="00AF1F4A">
        <w:rPr>
          <w:rFonts w:ascii="Times New Roman" w:hAnsi="Times New Roman" w:cs="Times New Roman"/>
        </w:rPr>
        <w:t>and disassociation coping strategies</w:t>
      </w:r>
      <w:r w:rsidR="001C6B6B">
        <w:rPr>
          <w:rFonts w:ascii="Times New Roman" w:hAnsi="Times New Roman" w:cs="Times New Roman"/>
          <w:vertAlign w:val="superscript"/>
        </w:rPr>
        <w:t>13-15</w:t>
      </w:r>
      <w:r w:rsidRPr="00AF1F4A">
        <w:rPr>
          <w:rFonts w:ascii="Times New Roman" w:hAnsi="Times New Roman" w:cs="Times New Roman"/>
        </w:rPr>
        <w:t xml:space="preserve">, upon attentional focus and performance. </w:t>
      </w:r>
      <w:r w:rsidR="00E7397E">
        <w:rPr>
          <w:rFonts w:ascii="Times New Roman" w:hAnsi="Times New Roman" w:cs="Times New Roman"/>
        </w:rPr>
        <w:t>H</w:t>
      </w:r>
      <w:r>
        <w:rPr>
          <w:rFonts w:ascii="Times New Roman" w:hAnsi="Times New Roman" w:cs="Times New Roman"/>
        </w:rPr>
        <w:t xml:space="preserve">ow </w:t>
      </w:r>
      <w:r w:rsidR="001324FA">
        <w:rPr>
          <w:rFonts w:ascii="Times New Roman" w:hAnsi="Times New Roman" w:cs="Times New Roman"/>
        </w:rPr>
        <w:t>the</w:t>
      </w:r>
      <w:r w:rsidR="00E7397E">
        <w:rPr>
          <w:rFonts w:ascii="Times New Roman" w:hAnsi="Times New Roman" w:cs="Times New Roman"/>
        </w:rPr>
        <w:t xml:space="preserve"> </w:t>
      </w:r>
      <w:r>
        <w:rPr>
          <w:rFonts w:ascii="Times New Roman" w:hAnsi="Times New Roman" w:cs="Times New Roman"/>
        </w:rPr>
        <w:t xml:space="preserve">visual </w:t>
      </w:r>
      <w:r w:rsidRPr="00AF1F4A">
        <w:rPr>
          <w:rFonts w:ascii="Times New Roman" w:hAnsi="Times New Roman" w:cs="Times New Roman"/>
        </w:rPr>
        <w:t xml:space="preserve">presence of a competitor </w:t>
      </w:r>
      <w:r w:rsidR="001324FA">
        <w:rPr>
          <w:rFonts w:ascii="Times New Roman" w:hAnsi="Times New Roman" w:cs="Times New Roman"/>
        </w:rPr>
        <w:t xml:space="preserve">influences </w:t>
      </w:r>
      <w:r w:rsidRPr="00AF1F4A">
        <w:rPr>
          <w:rFonts w:ascii="Times New Roman" w:hAnsi="Times New Roman" w:cs="Times New Roman"/>
        </w:rPr>
        <w:t>attentional focus</w:t>
      </w:r>
      <w:r w:rsidR="00DC55E0">
        <w:rPr>
          <w:rFonts w:ascii="Times New Roman" w:hAnsi="Times New Roman" w:cs="Times New Roman"/>
        </w:rPr>
        <w:t>,</w:t>
      </w:r>
      <w:r>
        <w:rPr>
          <w:rFonts w:ascii="Times New Roman" w:hAnsi="Times New Roman" w:cs="Times New Roman"/>
        </w:rPr>
        <w:t xml:space="preserve"> has yet to be investigated</w:t>
      </w:r>
      <w:r w:rsidRPr="00AF1F4A">
        <w:rPr>
          <w:rFonts w:ascii="Times New Roman" w:hAnsi="Times New Roman" w:cs="Times New Roman"/>
        </w:rPr>
        <w:t>.</w:t>
      </w:r>
      <w:r w:rsidR="000E5ACA">
        <w:rPr>
          <w:rFonts w:ascii="Times New Roman" w:hAnsi="Times New Roman" w:cs="Times New Roman"/>
        </w:rPr>
        <w:t xml:space="preserve"> </w:t>
      </w:r>
    </w:p>
    <w:p w14:paraId="44427BFD" w14:textId="3B214947" w:rsidR="00F3060F" w:rsidRPr="003374A3" w:rsidRDefault="00F3060F" w:rsidP="00326B03">
      <w:pPr>
        <w:spacing w:line="480" w:lineRule="auto"/>
        <w:jc w:val="both"/>
        <w:rPr>
          <w:rFonts w:ascii="Tahoma" w:hAnsi="Tahoma" w:cs="Tahoma"/>
          <w:sz w:val="20"/>
          <w:szCs w:val="20"/>
        </w:rPr>
      </w:pPr>
      <w:r w:rsidRPr="003374A3">
        <w:rPr>
          <w:rFonts w:ascii="Times New Roman" w:hAnsi="Times New Roman" w:cs="Times New Roman"/>
        </w:rPr>
        <w:t>Performing</w:t>
      </w:r>
      <w:r w:rsidR="00F74568" w:rsidRPr="003374A3">
        <w:rPr>
          <w:rFonts w:ascii="Times New Roman" w:hAnsi="Times New Roman" w:cs="Times New Roman"/>
        </w:rPr>
        <w:t xml:space="preserve"> alone</w:t>
      </w:r>
      <w:r w:rsidR="00794A94" w:rsidRPr="003374A3">
        <w:rPr>
          <w:rFonts w:ascii="Times New Roman" w:hAnsi="Times New Roman" w:cs="Times New Roman"/>
        </w:rPr>
        <w:t xml:space="preserve"> initially </w:t>
      </w:r>
      <w:r w:rsidR="00E55306" w:rsidRPr="003374A3">
        <w:rPr>
          <w:rFonts w:ascii="Times New Roman" w:hAnsi="Times New Roman" w:cs="Times New Roman"/>
        </w:rPr>
        <w:t>requires</w:t>
      </w:r>
      <w:r w:rsidR="00FE63CC" w:rsidRPr="003374A3">
        <w:rPr>
          <w:rFonts w:ascii="Times New Roman" w:hAnsi="Times New Roman" w:cs="Times New Roman"/>
        </w:rPr>
        <w:t xml:space="preserve"> regulatory</w:t>
      </w:r>
      <w:r w:rsidR="00331949" w:rsidRPr="003374A3">
        <w:rPr>
          <w:rFonts w:ascii="Times New Roman" w:hAnsi="Times New Roman" w:cs="Times New Roman"/>
        </w:rPr>
        <w:t xml:space="preserve"> </w:t>
      </w:r>
      <w:r w:rsidR="00F74568" w:rsidRPr="003374A3">
        <w:rPr>
          <w:rFonts w:ascii="Times New Roman" w:hAnsi="Times New Roman" w:cs="Times New Roman"/>
        </w:rPr>
        <w:t>decisions to be made pre-event to optim</w:t>
      </w:r>
      <w:r w:rsidR="00AC76C3" w:rsidRPr="003374A3">
        <w:rPr>
          <w:rFonts w:ascii="Times New Roman" w:hAnsi="Times New Roman" w:cs="Times New Roman"/>
        </w:rPr>
        <w:t xml:space="preserve">ally plan for goal achievement. However, </w:t>
      </w:r>
      <w:r w:rsidR="00F74568" w:rsidRPr="003374A3">
        <w:rPr>
          <w:rFonts w:ascii="Times New Roman" w:hAnsi="Times New Roman" w:cs="Times New Roman"/>
        </w:rPr>
        <w:t xml:space="preserve">direct competition </w:t>
      </w:r>
      <w:r w:rsidR="00794A94" w:rsidRPr="003374A3">
        <w:rPr>
          <w:rFonts w:ascii="Times New Roman" w:hAnsi="Times New Roman" w:cs="Times New Roman"/>
        </w:rPr>
        <w:t xml:space="preserve">additionally </w:t>
      </w:r>
      <w:r w:rsidR="00F74568" w:rsidRPr="003374A3">
        <w:rPr>
          <w:rFonts w:ascii="Times New Roman" w:hAnsi="Times New Roman" w:cs="Times New Roman"/>
        </w:rPr>
        <w:t xml:space="preserve">encourages tactical decision-making throughout an event in response to </w:t>
      </w:r>
      <w:r w:rsidR="00E7397E" w:rsidRPr="003374A3">
        <w:rPr>
          <w:rFonts w:ascii="Times New Roman" w:hAnsi="Times New Roman" w:cs="Times New Roman"/>
        </w:rPr>
        <w:t>competitors</w:t>
      </w:r>
      <w:r w:rsidR="00F74568" w:rsidRPr="003374A3">
        <w:rPr>
          <w:rFonts w:ascii="Times New Roman" w:hAnsi="Times New Roman" w:cs="Times New Roman"/>
        </w:rPr>
        <w:t>’ strategies, in an attempt to achieve additional goals, such as to finish ahead of their rivals</w:t>
      </w:r>
      <w:r w:rsidR="001C6B6B" w:rsidRPr="003374A3">
        <w:rPr>
          <w:rFonts w:ascii="Times New Roman" w:hAnsi="Times New Roman" w:cs="Times New Roman"/>
          <w:vertAlign w:val="superscript"/>
        </w:rPr>
        <w:t>1,5</w:t>
      </w:r>
      <w:r w:rsidR="00DC55E0" w:rsidRPr="003374A3">
        <w:rPr>
          <w:rFonts w:ascii="Times New Roman" w:hAnsi="Times New Roman" w:cs="Times New Roman"/>
        </w:rPr>
        <w:t>.</w:t>
      </w:r>
      <w:r w:rsidRPr="003374A3">
        <w:rPr>
          <w:rFonts w:ascii="Times New Roman" w:hAnsi="Times New Roman" w:cs="Times New Roman"/>
        </w:rPr>
        <w:t xml:space="preserve"> Performance time improvements evidenced during competitive</w:t>
      </w:r>
      <w:r w:rsidR="00E7397E" w:rsidRPr="003374A3">
        <w:rPr>
          <w:rFonts w:ascii="Times New Roman" w:hAnsi="Times New Roman" w:cs="Times New Roman"/>
        </w:rPr>
        <w:t xml:space="preserve"> time trials (</w:t>
      </w:r>
      <w:r w:rsidRPr="003374A3">
        <w:rPr>
          <w:rFonts w:ascii="Times New Roman" w:hAnsi="Times New Roman" w:cs="Times New Roman"/>
        </w:rPr>
        <w:t>TT</w:t>
      </w:r>
      <w:r w:rsidR="00E7397E" w:rsidRPr="003374A3">
        <w:rPr>
          <w:rFonts w:ascii="Times New Roman" w:hAnsi="Times New Roman" w:cs="Times New Roman"/>
        </w:rPr>
        <w:t>)</w:t>
      </w:r>
      <w:r w:rsidRPr="003374A3">
        <w:rPr>
          <w:rFonts w:ascii="Times New Roman" w:hAnsi="Times New Roman" w:cs="Times New Roman"/>
        </w:rPr>
        <w:t xml:space="preserve"> have been due to altered pacing strategies</w:t>
      </w:r>
      <w:r w:rsidR="001C6B6B" w:rsidRPr="003374A3">
        <w:rPr>
          <w:rFonts w:ascii="Times New Roman" w:hAnsi="Times New Roman" w:cs="Times New Roman"/>
          <w:vertAlign w:val="superscript"/>
        </w:rPr>
        <w:t>3,16</w:t>
      </w:r>
      <w:r w:rsidRPr="003374A3">
        <w:rPr>
          <w:rFonts w:ascii="Times New Roman" w:hAnsi="Times New Roman" w:cs="Times New Roman"/>
        </w:rPr>
        <w:t xml:space="preserve">. </w:t>
      </w:r>
      <w:r w:rsidR="0030186A" w:rsidRPr="003374A3">
        <w:rPr>
          <w:rFonts w:ascii="Times New Roman" w:hAnsi="Times New Roman" w:cs="Times New Roman"/>
        </w:rPr>
        <w:t>The consistency of pacing strategies, when performing alone, in TT is robust</w:t>
      </w:r>
      <w:r w:rsidR="0030186A" w:rsidRPr="003374A3">
        <w:rPr>
          <w:rFonts w:ascii="Times New Roman" w:hAnsi="Times New Roman" w:cs="Times New Roman"/>
          <w:vertAlign w:val="superscript"/>
        </w:rPr>
        <w:t>17,18</w:t>
      </w:r>
      <w:r w:rsidR="0030186A" w:rsidRPr="003374A3">
        <w:rPr>
          <w:rFonts w:ascii="Times New Roman" w:hAnsi="Times New Roman" w:cs="Times New Roman"/>
        </w:rPr>
        <w:t>, and is inclusive of an increase</w:t>
      </w:r>
      <w:r w:rsidR="0030186A" w:rsidRPr="00897BE4">
        <w:rPr>
          <w:rFonts w:ascii="Times New Roman" w:hAnsi="Times New Roman" w:cs="Times New Roman"/>
        </w:rPr>
        <w:t xml:space="preserve">d speed at the end </w:t>
      </w:r>
      <w:r w:rsidR="00897BE4" w:rsidRPr="00897BE4">
        <w:rPr>
          <w:rFonts w:ascii="Times New Roman" w:hAnsi="Times New Roman" w:cs="Times New Roman"/>
        </w:rPr>
        <w:t>of the trial,</w:t>
      </w:r>
      <w:r w:rsidR="0030186A" w:rsidRPr="00897BE4">
        <w:rPr>
          <w:rFonts w:ascii="Times New Roman" w:hAnsi="Times New Roman" w:cs="Times New Roman"/>
        </w:rPr>
        <w:t xml:space="preserve"> ‘endspurt’,</w:t>
      </w:r>
      <w:r w:rsidR="0030186A" w:rsidRPr="003374A3">
        <w:rPr>
          <w:rFonts w:ascii="Times New Roman" w:hAnsi="Times New Roman" w:cs="Times New Roman"/>
        </w:rPr>
        <w:t xml:space="preserve"> to complete </w:t>
      </w:r>
      <w:r w:rsidR="00B51F26" w:rsidRPr="003374A3">
        <w:rPr>
          <w:rFonts w:ascii="Times New Roman" w:hAnsi="Times New Roman" w:cs="Times New Roman"/>
        </w:rPr>
        <w:t>the trial in the shortest time</w:t>
      </w:r>
      <w:r w:rsidR="00BA0D65" w:rsidRPr="003374A3">
        <w:rPr>
          <w:rFonts w:ascii="Times New Roman" w:hAnsi="Times New Roman" w:cs="Times New Roman"/>
          <w:vertAlign w:val="superscript"/>
        </w:rPr>
        <w:t>19</w:t>
      </w:r>
      <w:r w:rsidR="0030186A" w:rsidRPr="003374A3">
        <w:rPr>
          <w:rFonts w:ascii="Times New Roman" w:hAnsi="Times New Roman" w:cs="Times New Roman"/>
        </w:rPr>
        <w:t>. However, athletes have been found to increase their finishing speed further to beat a competitor</w:t>
      </w:r>
      <w:r w:rsidR="0030186A" w:rsidRPr="003374A3">
        <w:rPr>
          <w:rFonts w:ascii="Times New Roman" w:hAnsi="Times New Roman" w:cs="Times New Roman"/>
          <w:vertAlign w:val="superscript"/>
        </w:rPr>
        <w:t>3,16</w:t>
      </w:r>
      <w:r w:rsidR="0030186A" w:rsidRPr="003374A3">
        <w:rPr>
          <w:rFonts w:ascii="Times New Roman" w:hAnsi="Times New Roman" w:cs="Times New Roman"/>
        </w:rPr>
        <w:t>. Alterations</w:t>
      </w:r>
      <w:r w:rsidR="007F0A68" w:rsidRPr="003374A3">
        <w:rPr>
          <w:rFonts w:ascii="Times New Roman" w:hAnsi="Times New Roman" w:cs="Times New Roman"/>
        </w:rPr>
        <w:t xml:space="preserve"> in power </w:t>
      </w:r>
      <w:r w:rsidR="00065275" w:rsidRPr="003374A3">
        <w:rPr>
          <w:rFonts w:ascii="Times New Roman" w:hAnsi="Times New Roman" w:cs="Times New Roman"/>
        </w:rPr>
        <w:t>distribution</w:t>
      </w:r>
      <w:r w:rsidR="0030186A" w:rsidRPr="003374A3">
        <w:rPr>
          <w:rFonts w:ascii="Times New Roman" w:hAnsi="Times New Roman" w:cs="Times New Roman"/>
        </w:rPr>
        <w:t>, different to previous performance during an alone time trial, regardless of its time of occurrence, reflect a reactive decision to employ a strategy</w:t>
      </w:r>
      <w:r w:rsidR="00B51F26" w:rsidRPr="003374A3">
        <w:rPr>
          <w:rFonts w:ascii="Times New Roman" w:hAnsi="Times New Roman" w:cs="Times New Roman"/>
        </w:rPr>
        <w:t>,</w:t>
      </w:r>
      <w:r w:rsidR="0030186A" w:rsidRPr="003374A3">
        <w:rPr>
          <w:rFonts w:ascii="Times New Roman" w:hAnsi="Times New Roman" w:cs="Times New Roman"/>
        </w:rPr>
        <w:t xml:space="preserve"> different from originally thought optimal</w:t>
      </w:r>
      <w:r w:rsidR="00BA0D65" w:rsidRPr="003374A3">
        <w:rPr>
          <w:rFonts w:ascii="Times New Roman" w:hAnsi="Times New Roman" w:cs="Times New Roman"/>
          <w:vertAlign w:val="superscript"/>
        </w:rPr>
        <w:t>20</w:t>
      </w:r>
      <w:r w:rsidR="0030186A" w:rsidRPr="003374A3">
        <w:rPr>
          <w:rFonts w:ascii="Times New Roman" w:hAnsi="Times New Roman" w:cs="Times New Roman"/>
        </w:rPr>
        <w:t>.</w:t>
      </w:r>
      <w:r w:rsidR="0030186A" w:rsidRPr="003374A3">
        <w:rPr>
          <w:rFonts w:ascii="Tahoma" w:hAnsi="Tahoma" w:cs="Tahoma"/>
          <w:sz w:val="20"/>
          <w:szCs w:val="20"/>
        </w:rPr>
        <w:t xml:space="preserve"> </w:t>
      </w:r>
    </w:p>
    <w:p w14:paraId="6AF917A8" w14:textId="1F28ED2E" w:rsidR="00752FE8" w:rsidRPr="007A6923" w:rsidRDefault="00F74568" w:rsidP="0029364F">
      <w:pPr>
        <w:spacing w:line="480" w:lineRule="auto"/>
        <w:jc w:val="both"/>
        <w:rPr>
          <w:rFonts w:ascii="Times New Roman" w:hAnsi="Times New Roman" w:cs="Times New Roman"/>
        </w:rPr>
      </w:pPr>
      <w:r w:rsidRPr="004646C5">
        <w:rPr>
          <w:rFonts w:ascii="Times New Roman" w:hAnsi="Times New Roman" w:cs="Times New Roman"/>
        </w:rPr>
        <w:lastRenderedPageBreak/>
        <w:t xml:space="preserve">Whilst benefits upon performance have been found during simulations of competitive </w:t>
      </w:r>
      <w:r>
        <w:rPr>
          <w:rFonts w:ascii="Times New Roman" w:hAnsi="Times New Roman" w:cs="Times New Roman"/>
        </w:rPr>
        <w:t>TT</w:t>
      </w:r>
      <w:r w:rsidR="00DC55E0">
        <w:rPr>
          <w:rFonts w:ascii="Times New Roman" w:hAnsi="Times New Roman" w:cs="Times New Roman"/>
        </w:rPr>
        <w:t>s</w:t>
      </w:r>
      <w:r w:rsidRPr="004646C5">
        <w:rPr>
          <w:rFonts w:ascii="Times New Roman" w:hAnsi="Times New Roman" w:cs="Times New Roman"/>
        </w:rPr>
        <w:t xml:space="preserve"> using visual avatars as pacers</w:t>
      </w:r>
      <w:r w:rsidR="001C6B6B">
        <w:rPr>
          <w:rFonts w:ascii="Times New Roman" w:hAnsi="Times New Roman" w:cs="Times New Roman"/>
          <w:vertAlign w:val="superscript"/>
        </w:rPr>
        <w:t>16,17</w:t>
      </w:r>
      <w:r w:rsidRPr="004646C5">
        <w:rPr>
          <w:rFonts w:ascii="Times New Roman" w:hAnsi="Times New Roman" w:cs="Times New Roman"/>
        </w:rPr>
        <w:t xml:space="preserve">, </w:t>
      </w:r>
      <w:r w:rsidR="00C33B1A">
        <w:rPr>
          <w:rFonts w:ascii="Times New Roman" w:hAnsi="Times New Roman" w:cs="Times New Roman"/>
        </w:rPr>
        <w:t xml:space="preserve">the influence of direct competition on behavioural responses has not been elucidated. </w:t>
      </w:r>
      <w:r w:rsidRPr="00B850E6">
        <w:rPr>
          <w:rFonts w:ascii="Times New Roman" w:hAnsi="Times New Roman" w:cs="Times New Roman"/>
        </w:rPr>
        <w:t>Previous methods restricted the isolation of specific competitor influences, as they provided additional performance feedback, offered rewards encouraging external motivation, and provided pacing cues in using a previous performance as the opponent</w:t>
      </w:r>
      <w:r w:rsidR="001C6B6B" w:rsidRPr="007A6923">
        <w:rPr>
          <w:rFonts w:ascii="Times New Roman" w:hAnsi="Times New Roman" w:cs="Times New Roman"/>
          <w:vertAlign w:val="superscript"/>
        </w:rPr>
        <w:t>17</w:t>
      </w:r>
      <w:r w:rsidRPr="007A6923">
        <w:rPr>
          <w:rFonts w:ascii="Times New Roman" w:hAnsi="Times New Roman" w:cs="Times New Roman"/>
        </w:rPr>
        <w:t xml:space="preserve">. Similarly, a faster performance time found when employing a deceptive </w:t>
      </w:r>
      <w:r w:rsidR="00BE05E6" w:rsidRPr="007A6923">
        <w:rPr>
          <w:rFonts w:ascii="Times New Roman" w:hAnsi="Times New Roman" w:cs="Times New Roman"/>
        </w:rPr>
        <w:t xml:space="preserve">performance </w:t>
      </w:r>
      <w:r w:rsidR="00B0349B" w:rsidRPr="007A6923">
        <w:rPr>
          <w:rFonts w:ascii="Times New Roman" w:hAnsi="Times New Roman" w:cs="Times New Roman"/>
        </w:rPr>
        <w:t xml:space="preserve">manipulation to </w:t>
      </w:r>
      <w:r w:rsidR="00BE05E6" w:rsidRPr="007A6923">
        <w:rPr>
          <w:rFonts w:ascii="Times New Roman" w:hAnsi="Times New Roman" w:cs="Times New Roman"/>
        </w:rPr>
        <w:t xml:space="preserve">competitor representing </w:t>
      </w:r>
      <w:r w:rsidRPr="007A6923">
        <w:rPr>
          <w:rFonts w:ascii="Times New Roman" w:hAnsi="Times New Roman" w:cs="Times New Roman"/>
        </w:rPr>
        <w:t>a previous performance</w:t>
      </w:r>
      <w:r w:rsidR="001C6B6B" w:rsidRPr="007A6923">
        <w:rPr>
          <w:rFonts w:ascii="Times New Roman" w:hAnsi="Times New Roman" w:cs="Times New Roman"/>
        </w:rPr>
        <w:t>16</w:t>
      </w:r>
      <w:r w:rsidR="00BE05E6" w:rsidRPr="007A6923">
        <w:rPr>
          <w:rFonts w:ascii="Times New Roman" w:hAnsi="Times New Roman" w:cs="Times New Roman"/>
        </w:rPr>
        <w:t>, without examining the psychological influences,</w:t>
      </w:r>
      <w:r w:rsidRPr="007A6923">
        <w:rPr>
          <w:rFonts w:ascii="Times New Roman" w:hAnsi="Times New Roman" w:cs="Times New Roman"/>
        </w:rPr>
        <w:t xml:space="preserve"> leaves the true effects of competitor</w:t>
      </w:r>
      <w:r w:rsidR="00DC55E0" w:rsidRPr="007A6923">
        <w:rPr>
          <w:rFonts w:ascii="Times New Roman" w:hAnsi="Times New Roman" w:cs="Times New Roman"/>
        </w:rPr>
        <w:t xml:space="preserve"> presence</w:t>
      </w:r>
      <w:r w:rsidRPr="007A6923">
        <w:rPr>
          <w:rFonts w:ascii="Times New Roman" w:hAnsi="Times New Roman" w:cs="Times New Roman"/>
        </w:rPr>
        <w:t xml:space="preserve"> unclear.</w:t>
      </w:r>
      <w:r w:rsidR="00F3060F" w:rsidRPr="007A6923">
        <w:rPr>
          <w:rFonts w:ascii="Times New Roman" w:hAnsi="Times New Roman" w:cs="Times New Roman"/>
        </w:rPr>
        <w:t xml:space="preserve"> </w:t>
      </w:r>
      <w:r w:rsidR="00752FE8" w:rsidRPr="007A6923">
        <w:rPr>
          <w:rFonts w:ascii="Times New Roman" w:hAnsi="Times New Roman" w:cs="Times New Roman"/>
        </w:rPr>
        <w:t xml:space="preserve"> </w:t>
      </w:r>
    </w:p>
    <w:p w14:paraId="515A5F1C" w14:textId="7914708F" w:rsidR="00F74568" w:rsidRPr="004A6EF2" w:rsidRDefault="00F74568" w:rsidP="002F6F1D">
      <w:pPr>
        <w:spacing w:line="480" w:lineRule="auto"/>
        <w:jc w:val="both"/>
        <w:rPr>
          <w:rFonts w:ascii="Times New Roman" w:hAnsi="Times New Roman" w:cs="Times New Roman"/>
        </w:rPr>
      </w:pPr>
      <w:r w:rsidRPr="00855E17">
        <w:rPr>
          <w:rFonts w:ascii="Times New Roman" w:hAnsi="Times New Roman" w:cs="Times New Roman"/>
        </w:rPr>
        <w:t xml:space="preserve">The aim of the present study was to investigate </w:t>
      </w:r>
      <w:r w:rsidR="00C33B1A" w:rsidRPr="00855E17">
        <w:rPr>
          <w:rFonts w:ascii="Times New Roman" w:hAnsi="Times New Roman" w:cs="Times New Roman"/>
        </w:rPr>
        <w:t xml:space="preserve">the influence of direct competition </w:t>
      </w:r>
      <w:r w:rsidR="00DC55E0" w:rsidRPr="00855E17">
        <w:rPr>
          <w:rFonts w:ascii="Times New Roman" w:hAnsi="Times New Roman" w:cs="Times New Roman"/>
        </w:rPr>
        <w:t>on</w:t>
      </w:r>
      <w:r w:rsidR="00C33B1A" w:rsidRPr="00855E17">
        <w:rPr>
          <w:rFonts w:ascii="Times New Roman" w:hAnsi="Times New Roman" w:cs="Times New Roman"/>
        </w:rPr>
        <w:t xml:space="preserve"> </w:t>
      </w:r>
      <w:r w:rsidR="007D1C2F" w:rsidRPr="00855E17">
        <w:rPr>
          <w:rFonts w:ascii="Times New Roman" w:hAnsi="Times New Roman" w:cs="Times New Roman"/>
        </w:rPr>
        <w:t>performance</w:t>
      </w:r>
      <w:r w:rsidR="00752FE8" w:rsidRPr="00855E17">
        <w:rPr>
          <w:rFonts w:ascii="Times New Roman" w:hAnsi="Times New Roman" w:cs="Times New Roman"/>
        </w:rPr>
        <w:t xml:space="preserve"> </w:t>
      </w:r>
      <w:r w:rsidR="00C33B1A" w:rsidRPr="00855E17">
        <w:rPr>
          <w:rFonts w:ascii="Times New Roman" w:hAnsi="Times New Roman" w:cs="Times New Roman"/>
        </w:rPr>
        <w:t>in trained, competitive cyclists.</w:t>
      </w:r>
      <w:r w:rsidR="00752FE8" w:rsidRPr="00855E17">
        <w:rPr>
          <w:rFonts w:ascii="Times New Roman" w:hAnsi="Times New Roman" w:cs="Times New Roman"/>
        </w:rPr>
        <w:t xml:space="preserve"> </w:t>
      </w:r>
      <w:r w:rsidR="001D5106" w:rsidRPr="00855E17">
        <w:rPr>
          <w:rFonts w:ascii="Times New Roman" w:hAnsi="Times New Roman" w:cs="Times New Roman"/>
        </w:rPr>
        <w:t xml:space="preserve">This was investigated </w:t>
      </w:r>
      <w:r w:rsidR="007D1C2F" w:rsidRPr="00855E17">
        <w:rPr>
          <w:rFonts w:ascii="Times New Roman" w:hAnsi="Times New Roman" w:cs="Times New Roman"/>
        </w:rPr>
        <w:t>in 16.1 km TT</w:t>
      </w:r>
      <w:r w:rsidR="00093150" w:rsidRPr="00855E17">
        <w:rPr>
          <w:rFonts w:ascii="Times New Roman" w:hAnsi="Times New Roman" w:cs="Times New Roman"/>
        </w:rPr>
        <w:t>,</w:t>
      </w:r>
      <w:r w:rsidR="001D5106" w:rsidRPr="00855E17">
        <w:rPr>
          <w:rFonts w:ascii="Times New Roman" w:hAnsi="Times New Roman" w:cs="Times New Roman"/>
        </w:rPr>
        <w:t xml:space="preserve"> a commonly competed </w:t>
      </w:r>
      <w:r w:rsidR="002B43AB" w:rsidRPr="00855E17">
        <w:rPr>
          <w:rFonts w:ascii="Times New Roman" w:hAnsi="Times New Roman" w:cs="Times New Roman"/>
        </w:rPr>
        <w:t xml:space="preserve">road cycling </w:t>
      </w:r>
      <w:r w:rsidR="001D5106" w:rsidRPr="00855E17">
        <w:rPr>
          <w:rFonts w:ascii="Times New Roman" w:hAnsi="Times New Roman" w:cs="Times New Roman"/>
        </w:rPr>
        <w:t>distance</w:t>
      </w:r>
      <w:r w:rsidR="007E7532" w:rsidRPr="00855E17">
        <w:rPr>
          <w:rFonts w:ascii="Times New Roman" w:hAnsi="Times New Roman" w:cs="Times New Roman"/>
        </w:rPr>
        <w:t xml:space="preserve">. </w:t>
      </w:r>
      <w:r w:rsidR="002C3419" w:rsidRPr="00855E17">
        <w:rPr>
          <w:rFonts w:ascii="Times New Roman" w:hAnsi="Times New Roman" w:cs="Times New Roman"/>
        </w:rPr>
        <w:t>Additionally, motivational</w:t>
      </w:r>
      <w:r w:rsidRPr="00855E17">
        <w:rPr>
          <w:rFonts w:ascii="Times New Roman" w:hAnsi="Times New Roman" w:cs="Times New Roman"/>
        </w:rPr>
        <w:t xml:space="preserve"> influence, attentional focus, and the impact upon perceived exertion </w:t>
      </w:r>
      <w:r w:rsidR="004A6EF2" w:rsidRPr="00855E17">
        <w:rPr>
          <w:rFonts w:ascii="Times New Roman" w:hAnsi="Times New Roman" w:cs="Times New Roman"/>
        </w:rPr>
        <w:t>during performance</w:t>
      </w:r>
      <w:r w:rsidRPr="00855E17">
        <w:rPr>
          <w:rFonts w:ascii="Times New Roman" w:hAnsi="Times New Roman" w:cs="Times New Roman"/>
        </w:rPr>
        <w:t xml:space="preserve"> against a competitor </w:t>
      </w:r>
      <w:r w:rsidR="001E1EB6" w:rsidRPr="00855E17">
        <w:rPr>
          <w:rFonts w:ascii="Times New Roman" w:hAnsi="Times New Roman" w:cs="Times New Roman"/>
        </w:rPr>
        <w:t xml:space="preserve">was </w:t>
      </w:r>
      <w:r w:rsidRPr="00855E17">
        <w:rPr>
          <w:rFonts w:ascii="Times New Roman" w:hAnsi="Times New Roman" w:cs="Times New Roman"/>
        </w:rPr>
        <w:t xml:space="preserve">compared to </w:t>
      </w:r>
      <w:r w:rsidR="001E1EB6" w:rsidRPr="00855E17">
        <w:rPr>
          <w:rFonts w:ascii="Times New Roman" w:hAnsi="Times New Roman" w:cs="Times New Roman"/>
        </w:rPr>
        <w:t xml:space="preserve">a TT with </w:t>
      </w:r>
      <w:r w:rsidRPr="00855E17">
        <w:rPr>
          <w:rFonts w:ascii="Times New Roman" w:hAnsi="Times New Roman" w:cs="Times New Roman"/>
        </w:rPr>
        <w:t xml:space="preserve">no competitor, and to </w:t>
      </w:r>
      <w:r w:rsidR="001E1EB6" w:rsidRPr="00855E17">
        <w:rPr>
          <w:rFonts w:ascii="Times New Roman" w:hAnsi="Times New Roman" w:cs="Times New Roman"/>
        </w:rPr>
        <w:t xml:space="preserve">one </w:t>
      </w:r>
      <w:r w:rsidRPr="00855E17">
        <w:rPr>
          <w:rFonts w:ascii="Times New Roman" w:hAnsi="Times New Roman" w:cs="Times New Roman"/>
        </w:rPr>
        <w:t>with limited visual feedback.</w:t>
      </w:r>
    </w:p>
    <w:p w14:paraId="12FF9562" w14:textId="77777777" w:rsidR="00F74568" w:rsidRPr="008A5F9D" w:rsidRDefault="00F74568" w:rsidP="002B3AB3">
      <w:pPr>
        <w:spacing w:after="0" w:line="480" w:lineRule="auto"/>
        <w:jc w:val="both"/>
        <w:rPr>
          <w:rFonts w:ascii="Times New Roman" w:hAnsi="Times New Roman" w:cs="Times New Roman"/>
          <w:b/>
        </w:rPr>
      </w:pPr>
      <w:r w:rsidRPr="008A5F9D">
        <w:rPr>
          <w:rFonts w:ascii="Times New Roman" w:hAnsi="Times New Roman" w:cs="Times New Roman"/>
          <w:b/>
        </w:rPr>
        <w:t>Methodology</w:t>
      </w:r>
    </w:p>
    <w:p w14:paraId="1B7D21F5" w14:textId="12887EFD" w:rsidR="00B856D9" w:rsidRPr="002748EF" w:rsidRDefault="00B856D9" w:rsidP="00326B03">
      <w:pPr>
        <w:spacing w:line="480" w:lineRule="auto"/>
        <w:jc w:val="both"/>
        <w:rPr>
          <w:rFonts w:ascii="Times New Roman" w:hAnsi="Times New Roman" w:cs="Times New Roman"/>
        </w:rPr>
      </w:pPr>
      <w:r>
        <w:rPr>
          <w:rFonts w:ascii="Times New Roman" w:hAnsi="Times New Roman" w:cs="Times New Roman"/>
        </w:rPr>
        <w:t xml:space="preserve">Fifteen competitive </w:t>
      </w:r>
      <w:r w:rsidRPr="002748EF">
        <w:rPr>
          <w:rFonts w:ascii="Times New Roman" w:hAnsi="Times New Roman" w:cs="Times New Roman"/>
        </w:rPr>
        <w:t>male cyclists</w:t>
      </w:r>
      <w:r>
        <w:rPr>
          <w:rFonts w:ascii="Times New Roman" w:hAnsi="Times New Roman" w:cs="Times New Roman"/>
        </w:rPr>
        <w:t xml:space="preserve"> with a </w:t>
      </w:r>
      <w:r w:rsidRPr="002748EF">
        <w:rPr>
          <w:rFonts w:ascii="Times New Roman" w:hAnsi="Times New Roman" w:cs="Times New Roman"/>
        </w:rPr>
        <w:t>me</w:t>
      </w:r>
      <w:r>
        <w:rPr>
          <w:rFonts w:ascii="Times New Roman" w:hAnsi="Times New Roman" w:cs="Times New Roman"/>
        </w:rPr>
        <w:t>di</w:t>
      </w:r>
      <w:r w:rsidRPr="002748EF">
        <w:rPr>
          <w:rFonts w:ascii="Times New Roman" w:hAnsi="Times New Roman" w:cs="Times New Roman"/>
        </w:rPr>
        <w:t>an</w:t>
      </w:r>
      <w:r>
        <w:rPr>
          <w:rFonts w:ascii="Times New Roman" w:hAnsi="Times New Roman" w:cs="Times New Roman"/>
        </w:rPr>
        <w:t xml:space="preserve"> (IQR)</w:t>
      </w:r>
      <w:r w:rsidRPr="002748EF">
        <w:rPr>
          <w:rFonts w:ascii="Times New Roman" w:hAnsi="Times New Roman" w:cs="Times New Roman"/>
        </w:rPr>
        <w:t xml:space="preserve"> age</w:t>
      </w:r>
      <w:r>
        <w:rPr>
          <w:rFonts w:ascii="Times New Roman" w:hAnsi="Times New Roman" w:cs="Times New Roman"/>
        </w:rPr>
        <w:t>, 34 (13) years;</w:t>
      </w:r>
      <w:r w:rsidRPr="002748EF">
        <w:rPr>
          <w:rFonts w:ascii="Times New Roman" w:hAnsi="Times New Roman" w:cs="Times New Roman"/>
        </w:rPr>
        <w:t xml:space="preserve"> body mass</w:t>
      </w:r>
      <w:r>
        <w:rPr>
          <w:rFonts w:ascii="Times New Roman" w:hAnsi="Times New Roman" w:cs="Times New Roman"/>
        </w:rPr>
        <w:t>, 73.8 (12.3) kg;</w:t>
      </w:r>
      <w:r w:rsidRPr="002748EF">
        <w:rPr>
          <w:rFonts w:ascii="Times New Roman" w:hAnsi="Times New Roman" w:cs="Times New Roman"/>
        </w:rPr>
        <w:t xml:space="preserve"> height</w:t>
      </w:r>
      <w:r>
        <w:rPr>
          <w:rFonts w:ascii="Times New Roman" w:hAnsi="Times New Roman" w:cs="Times New Roman"/>
        </w:rPr>
        <w:t>, 177.8 (7.6) cm;</w:t>
      </w:r>
      <w:r w:rsidRPr="002748EF">
        <w:rPr>
          <w:rFonts w:ascii="Times New Roman" w:hAnsi="Times New Roman" w:cs="Times New Roman"/>
        </w:rPr>
        <w:t xml:space="preserve"> </w:t>
      </w:r>
      <w:r>
        <w:rPr>
          <w:rFonts w:ascii="Times New Roman" w:hAnsi="Times New Roman" w:cs="Times New Roman"/>
        </w:rPr>
        <w:t>and</w:t>
      </w:r>
      <w:r w:rsidRPr="002748EF">
        <w:rPr>
          <w:rFonts w:ascii="Times New Roman" w:hAnsi="Times New Roman" w:cs="Times New Roman"/>
        </w:rPr>
        <w:t xml:space="preserve"> </w:t>
      </w:r>
      <w:hyperlink r:id="rId9" w:tooltip="VO2max" w:history="1">
        <w:r w:rsidRPr="002748EF">
          <w:rPr>
            <w:rStyle w:val="Hyperlink"/>
            <w:rFonts w:ascii="Times New Roman" w:hAnsi="Times New Roman" w:cs="Times New Roman"/>
            <w:color w:val="auto"/>
          </w:rPr>
          <w:t>V̇O</w:t>
        </w:r>
        <w:r w:rsidRPr="002748EF">
          <w:rPr>
            <w:rStyle w:val="Hyperlink"/>
            <w:rFonts w:ascii="Times New Roman" w:hAnsi="Times New Roman" w:cs="Times New Roman"/>
            <w:color w:val="auto"/>
            <w:vertAlign w:val="subscript"/>
          </w:rPr>
          <w:t>2</w:t>
        </w:r>
      </w:hyperlink>
      <w:r>
        <w:rPr>
          <w:rFonts w:ascii="Times New Roman" w:hAnsi="Times New Roman" w:cs="Times New Roman"/>
        </w:rPr>
        <w:t xml:space="preserve">peak, 56.8 (8.8) </w:t>
      </w:r>
      <w:r w:rsidRPr="002748EF">
        <w:rPr>
          <w:rFonts w:ascii="Times New Roman" w:hAnsi="Times New Roman" w:cs="Times New Roman"/>
        </w:rPr>
        <w:t>ml</w:t>
      </w:r>
      <w:r>
        <w:rPr>
          <w:rFonts w:ascii="Times New Roman" w:hAnsi="Times New Roman" w:cs="Times New Roman"/>
        </w:rPr>
        <w:t>·</w:t>
      </w:r>
      <w:r w:rsidRPr="002748EF">
        <w:rPr>
          <w:rFonts w:ascii="Times New Roman" w:hAnsi="Times New Roman" w:cs="Times New Roman"/>
        </w:rPr>
        <w:t>kg</w:t>
      </w:r>
      <w:r>
        <w:rPr>
          <w:rFonts w:ascii="Times New Roman" w:hAnsi="Times New Roman" w:cs="Times New Roman"/>
        </w:rPr>
        <w:t>·</w:t>
      </w:r>
      <w:r w:rsidRPr="002748EF">
        <w:rPr>
          <w:rFonts w:ascii="Times New Roman" w:hAnsi="Times New Roman" w:cs="Times New Roman"/>
        </w:rPr>
        <w:t>min</w:t>
      </w:r>
      <w:r w:rsidR="002C3419" w:rsidRPr="002C3419">
        <w:rPr>
          <w:rFonts w:ascii="Times New Roman" w:hAnsi="Times New Roman" w:cs="Times New Roman"/>
          <w:vertAlign w:val="superscript"/>
        </w:rPr>
        <w:t>-1</w:t>
      </w:r>
      <w:r w:rsidRPr="002748EF">
        <w:rPr>
          <w:rFonts w:ascii="Times New Roman" w:hAnsi="Times New Roman" w:cs="Times New Roman"/>
        </w:rPr>
        <w:t xml:space="preserve"> participated in this study</w:t>
      </w:r>
      <w:r>
        <w:rPr>
          <w:rFonts w:ascii="Times New Roman" w:hAnsi="Times New Roman" w:cs="Times New Roman"/>
        </w:rPr>
        <w:t xml:space="preserve">. </w:t>
      </w:r>
      <w:r w:rsidRPr="002748EF">
        <w:rPr>
          <w:rFonts w:ascii="Times New Roman" w:hAnsi="Times New Roman" w:cs="Times New Roman"/>
        </w:rPr>
        <w:t xml:space="preserve">Participants </w:t>
      </w:r>
      <w:r>
        <w:rPr>
          <w:rFonts w:ascii="Times New Roman" w:hAnsi="Times New Roman" w:cs="Times New Roman"/>
        </w:rPr>
        <w:t>had median (IQ</w:t>
      </w:r>
      <w:r w:rsidRPr="00FF036F">
        <w:rPr>
          <w:rFonts w:ascii="Times New Roman" w:hAnsi="Times New Roman" w:cs="Times New Roman"/>
        </w:rPr>
        <w:t>R): 9 (6)</w:t>
      </w:r>
      <w:r w:rsidRPr="00FF036F">
        <w:rPr>
          <w:rFonts w:ascii="Times New Roman" w:hAnsi="Times New Roman" w:cs="Times New Roman"/>
          <w:color w:val="FF0000"/>
        </w:rPr>
        <w:t xml:space="preserve"> </w:t>
      </w:r>
      <w:r w:rsidRPr="00FF036F">
        <w:rPr>
          <w:rFonts w:ascii="Times New Roman" w:hAnsi="Times New Roman" w:cs="Times New Roman"/>
        </w:rPr>
        <w:t xml:space="preserve">years competitive cycling experience and current training volumes were 5 (8) hours per week. </w:t>
      </w:r>
      <w:r>
        <w:rPr>
          <w:rFonts w:ascii="Times New Roman" w:hAnsi="Times New Roman" w:cs="Times New Roman"/>
        </w:rPr>
        <w:t>The</w:t>
      </w:r>
      <w:r w:rsidRPr="002748EF">
        <w:rPr>
          <w:rFonts w:ascii="Times New Roman" w:hAnsi="Times New Roman" w:cs="Times New Roman"/>
        </w:rPr>
        <w:t xml:space="preserve"> institutional ethics committee</w:t>
      </w:r>
      <w:r>
        <w:rPr>
          <w:rFonts w:ascii="Times New Roman" w:hAnsi="Times New Roman" w:cs="Times New Roman"/>
        </w:rPr>
        <w:t xml:space="preserve"> approved the study</w:t>
      </w:r>
      <w:r w:rsidRPr="002748EF">
        <w:rPr>
          <w:rFonts w:ascii="Times New Roman" w:hAnsi="Times New Roman" w:cs="Times New Roman"/>
        </w:rPr>
        <w:t xml:space="preserve">, and all participants gave informed consent </w:t>
      </w:r>
      <w:r>
        <w:rPr>
          <w:rFonts w:ascii="Times New Roman" w:hAnsi="Times New Roman" w:cs="Times New Roman"/>
        </w:rPr>
        <w:t>before completing</w:t>
      </w:r>
      <w:r w:rsidRPr="002748EF">
        <w:rPr>
          <w:rFonts w:ascii="Times New Roman" w:hAnsi="Times New Roman" w:cs="Times New Roman"/>
        </w:rPr>
        <w:t xml:space="preserve"> health </w:t>
      </w:r>
      <w:r>
        <w:rPr>
          <w:rFonts w:ascii="Times New Roman" w:hAnsi="Times New Roman" w:cs="Times New Roman"/>
        </w:rPr>
        <w:t>s</w:t>
      </w:r>
      <w:r w:rsidR="002C3419">
        <w:rPr>
          <w:rFonts w:ascii="Times New Roman" w:hAnsi="Times New Roman" w:cs="Times New Roman"/>
        </w:rPr>
        <w:t>creening</w:t>
      </w:r>
      <w:r w:rsidRPr="002748EF">
        <w:rPr>
          <w:rFonts w:ascii="Times New Roman" w:hAnsi="Times New Roman" w:cs="Times New Roman"/>
        </w:rPr>
        <w:t xml:space="preserve">. </w:t>
      </w:r>
    </w:p>
    <w:p w14:paraId="2872A1C2" w14:textId="117E4123" w:rsidR="00E617E8" w:rsidRPr="007A6923" w:rsidRDefault="00B856D9" w:rsidP="00E617E8">
      <w:pPr>
        <w:spacing w:line="480" w:lineRule="auto"/>
        <w:jc w:val="both"/>
        <w:rPr>
          <w:rFonts w:ascii="Times New Roman" w:hAnsi="Times New Roman" w:cs="Times New Roman"/>
        </w:rPr>
      </w:pPr>
      <w:r w:rsidRPr="007A6923">
        <w:rPr>
          <w:rFonts w:ascii="Times New Roman" w:hAnsi="Times New Roman" w:cs="Times New Roman"/>
        </w:rPr>
        <w:t>Participants completed an incremental maximal exercise test during their initial visit</w:t>
      </w:r>
      <w:r w:rsidR="00E617E8" w:rsidRPr="007A6923">
        <w:rPr>
          <w:rFonts w:ascii="Times New Roman" w:hAnsi="Times New Roman" w:cs="Times New Roman"/>
        </w:rPr>
        <w:t>. They performed a 5-min warm-up at 100 W followed by 20 W</w:t>
      </w:r>
      <w:r w:rsidR="00E617E8" w:rsidRPr="007A6923">
        <w:rPr>
          <w:rFonts w:ascii="Times New Roman" w:hAnsi="Times New Roman" w:cs="Times New Roman"/>
          <w:vertAlign w:val="superscript"/>
        </w:rPr>
        <w:t>.</w:t>
      </w:r>
      <w:r w:rsidR="00E617E8" w:rsidRPr="007A6923">
        <w:rPr>
          <w:rFonts w:ascii="Times New Roman" w:hAnsi="Times New Roman" w:cs="Times New Roman"/>
        </w:rPr>
        <w:t>3min</w:t>
      </w:r>
      <w:r w:rsidR="00E617E8" w:rsidRPr="007A6923">
        <w:rPr>
          <w:rFonts w:ascii="Times New Roman" w:hAnsi="Times New Roman" w:cs="Times New Roman"/>
          <w:vertAlign w:val="superscript"/>
        </w:rPr>
        <w:t>-1</w:t>
      </w:r>
      <w:r w:rsidR="00E617E8" w:rsidRPr="007A6923">
        <w:rPr>
          <w:rFonts w:ascii="Times New Roman" w:hAnsi="Times New Roman" w:cs="Times New Roman"/>
        </w:rPr>
        <w:t xml:space="preserve"> increments, to volitional exhaustion on an Excalibur Sport ergometer (Lode, Groningen, Netherlands) to determine </w:t>
      </w:r>
      <w:hyperlink r:id="rId10" w:tooltip="VO2max" w:history="1">
        <w:r w:rsidR="00E617E8" w:rsidRPr="007A6923">
          <w:rPr>
            <w:rStyle w:val="Hyperlink"/>
            <w:rFonts w:ascii="Times New Roman" w:hAnsi="Times New Roman" w:cs="Times New Roman"/>
            <w:color w:val="auto"/>
          </w:rPr>
          <w:t>V̇O</w:t>
        </w:r>
        <w:r w:rsidR="00E617E8" w:rsidRPr="007A6923">
          <w:rPr>
            <w:rStyle w:val="Hyperlink"/>
            <w:rFonts w:ascii="Times New Roman" w:hAnsi="Times New Roman" w:cs="Times New Roman"/>
            <w:color w:val="auto"/>
            <w:vertAlign w:val="subscript"/>
          </w:rPr>
          <w:t>2</w:t>
        </w:r>
      </w:hyperlink>
      <w:r w:rsidR="00E617E8" w:rsidRPr="007A6923">
        <w:rPr>
          <w:rFonts w:ascii="Times New Roman" w:hAnsi="Times New Roman" w:cs="Times New Roman"/>
        </w:rPr>
        <w:t>peak</w:t>
      </w:r>
      <w:r w:rsidR="00E617E8" w:rsidRPr="007A6923">
        <w:rPr>
          <w:rFonts w:ascii="Times New Roman" w:hAnsi="Times New Roman" w:cs="Times New Roman"/>
          <w:vertAlign w:val="superscript"/>
        </w:rPr>
        <w:t>21</w:t>
      </w:r>
      <w:r w:rsidR="00E617E8" w:rsidRPr="007A6923">
        <w:rPr>
          <w:rFonts w:ascii="Times New Roman" w:hAnsi="Times New Roman" w:cs="Times New Roman"/>
        </w:rPr>
        <w:t xml:space="preserve">. Continuous respiratory gas analysis (Oxycon Pro, Jaeger, GmbH Hoechburg, Germany) and heart rate </w:t>
      </w:r>
      <w:r w:rsidR="00E617E8" w:rsidRPr="007A6923">
        <w:rPr>
          <w:rFonts w:ascii="Times New Roman" w:hAnsi="Times New Roman" w:cs="Times New Roman"/>
          <w:lang w:val="en-US"/>
        </w:rPr>
        <w:t>(</w:t>
      </w:r>
      <w:r w:rsidR="00E617E8" w:rsidRPr="007A6923">
        <w:rPr>
          <w:rFonts w:ascii="Times New Roman" w:hAnsi="Times New Roman" w:cs="Times New Roman"/>
        </w:rPr>
        <w:t>Polar Electro OY, Kempele, Finland</w:t>
      </w:r>
      <w:r w:rsidR="00E617E8" w:rsidRPr="007A6923">
        <w:rPr>
          <w:rFonts w:ascii="Times New Roman" w:hAnsi="Times New Roman" w:cs="Times New Roman"/>
          <w:lang w:val="en-US"/>
        </w:rPr>
        <w:t>)</w:t>
      </w:r>
      <w:r w:rsidR="00E617E8" w:rsidRPr="007A6923">
        <w:rPr>
          <w:rFonts w:ascii="Times New Roman" w:hAnsi="Times New Roman" w:cs="Times New Roman"/>
        </w:rPr>
        <w:t xml:space="preserve"> were measured throughout.</w:t>
      </w:r>
      <w:r w:rsidR="00E617E8" w:rsidRPr="007A6923">
        <w:rPr>
          <w:rFonts w:ascii="Times New Roman" w:hAnsi="Times New Roman" w:cs="Times New Roman"/>
          <w:lang w:val="en-US"/>
        </w:rPr>
        <w:t xml:space="preserve"> </w:t>
      </w:r>
    </w:p>
    <w:p w14:paraId="7B609027" w14:textId="3BE47FE2" w:rsidR="00BE5C4E" w:rsidRPr="003374A3" w:rsidRDefault="00E617E8" w:rsidP="00BE5C4E">
      <w:pPr>
        <w:spacing w:line="480" w:lineRule="auto"/>
        <w:jc w:val="both"/>
        <w:rPr>
          <w:rFonts w:ascii="Times New Roman" w:hAnsi="Times New Roman" w:cs="Times New Roman"/>
        </w:rPr>
      </w:pPr>
      <w:r w:rsidRPr="007A6923">
        <w:rPr>
          <w:rFonts w:ascii="Times New Roman" w:hAnsi="Times New Roman" w:cs="Times New Roman"/>
        </w:rPr>
        <w:t>The following</w:t>
      </w:r>
      <w:r w:rsidR="00B856D9" w:rsidRPr="007A6923">
        <w:rPr>
          <w:rFonts w:ascii="Times New Roman" w:hAnsi="Times New Roman" w:cs="Times New Roman"/>
        </w:rPr>
        <w:t xml:space="preserve"> four visits</w:t>
      </w:r>
      <w:r w:rsidRPr="007A6923">
        <w:rPr>
          <w:rFonts w:ascii="Times New Roman" w:hAnsi="Times New Roman" w:cs="Times New Roman"/>
        </w:rPr>
        <w:t xml:space="preserve"> each included</w:t>
      </w:r>
      <w:r w:rsidR="00B856D9" w:rsidRPr="007A6923">
        <w:rPr>
          <w:rFonts w:ascii="Times New Roman" w:hAnsi="Times New Roman" w:cs="Times New Roman"/>
        </w:rPr>
        <w:t xml:space="preserve"> </w:t>
      </w:r>
      <w:r w:rsidRPr="007A6923">
        <w:rPr>
          <w:rFonts w:ascii="Times New Roman" w:hAnsi="Times New Roman" w:cs="Times New Roman"/>
        </w:rPr>
        <w:t xml:space="preserve">a </w:t>
      </w:r>
      <w:r w:rsidR="00B856D9" w:rsidRPr="007A6923">
        <w:rPr>
          <w:rFonts w:ascii="Times New Roman" w:hAnsi="Times New Roman" w:cs="Times New Roman"/>
        </w:rPr>
        <w:t xml:space="preserve">16.1 km cycling (TT) performed on their own bike, mounted on a cycle ergometer (Computrainer Pro, Racermate, Seattle, USA). </w:t>
      </w:r>
      <w:r w:rsidR="00B856D9">
        <w:rPr>
          <w:rFonts w:ascii="Times New Roman" w:hAnsi="Times New Roman" w:cs="Times New Roman"/>
        </w:rPr>
        <w:t>This was</w:t>
      </w:r>
      <w:r w:rsidR="00B856D9" w:rsidRPr="002748EF">
        <w:rPr>
          <w:rFonts w:ascii="Times New Roman" w:hAnsi="Times New Roman" w:cs="Times New Roman"/>
        </w:rPr>
        <w:t xml:space="preserve"> interfaced with 3D visual </w:t>
      </w:r>
      <w:r w:rsidR="00B856D9" w:rsidRPr="002748EF">
        <w:rPr>
          <w:rFonts w:ascii="Times New Roman" w:hAnsi="Times New Roman" w:cs="Times New Roman"/>
        </w:rPr>
        <w:lastRenderedPageBreak/>
        <w:t>softwar</w:t>
      </w:r>
      <w:r w:rsidR="00B856D9">
        <w:rPr>
          <w:rFonts w:ascii="Times New Roman" w:hAnsi="Times New Roman" w:cs="Times New Roman"/>
        </w:rPr>
        <w:t>e projected onto a 70-in</w:t>
      </w:r>
      <w:r w:rsidR="00B856D9" w:rsidRPr="002748EF">
        <w:rPr>
          <w:rFonts w:ascii="Times New Roman" w:hAnsi="Times New Roman" w:cs="Times New Roman"/>
        </w:rPr>
        <w:t xml:space="preserve"> screen </w:t>
      </w:r>
      <w:r w:rsidR="00B856D9">
        <w:rPr>
          <w:rFonts w:ascii="Times New Roman" w:hAnsi="Times New Roman" w:cs="Times New Roman"/>
        </w:rPr>
        <w:t>and calibrated according to manufacturer’s instructions</w:t>
      </w:r>
      <w:r w:rsidR="00B856D9" w:rsidRPr="002748EF">
        <w:rPr>
          <w:rFonts w:ascii="Times New Roman" w:hAnsi="Times New Roman" w:cs="Times New Roman"/>
        </w:rPr>
        <w:t xml:space="preserve">. </w:t>
      </w:r>
      <w:r w:rsidR="00B856D9">
        <w:rPr>
          <w:rFonts w:ascii="Times New Roman" w:hAnsi="Times New Roman" w:cs="Times New Roman"/>
        </w:rPr>
        <w:t>P</w:t>
      </w:r>
      <w:r w:rsidR="00B856D9" w:rsidRPr="002748EF">
        <w:rPr>
          <w:rFonts w:ascii="Times New Roman" w:hAnsi="Times New Roman" w:cs="Times New Roman"/>
        </w:rPr>
        <w:t>articipants were informed that the study was examining the influence of different feedback during cycling TT</w:t>
      </w:r>
      <w:r w:rsidR="00B856D9">
        <w:rPr>
          <w:rFonts w:ascii="Times New Roman" w:hAnsi="Times New Roman" w:cs="Times New Roman"/>
        </w:rPr>
        <w:t xml:space="preserve"> and t</w:t>
      </w:r>
      <w:r w:rsidR="00B856D9" w:rsidRPr="002748EF">
        <w:rPr>
          <w:rFonts w:ascii="Times New Roman" w:hAnsi="Times New Roman" w:cs="Times New Roman"/>
        </w:rPr>
        <w:t xml:space="preserve">o prevent any pre-meditated influence on preparation or pre-exercise state, the specific feedback presented on each trial was only revealed </w:t>
      </w:r>
      <w:r w:rsidR="00B856D9">
        <w:rPr>
          <w:rFonts w:ascii="Times New Roman" w:hAnsi="Times New Roman" w:cs="Times New Roman"/>
        </w:rPr>
        <w:t>immediately before</w:t>
      </w:r>
      <w:r w:rsidR="00B856D9" w:rsidRPr="002748EF">
        <w:rPr>
          <w:rFonts w:ascii="Times New Roman" w:hAnsi="Times New Roman" w:cs="Times New Roman"/>
        </w:rPr>
        <w:t xml:space="preserve"> </w:t>
      </w:r>
      <w:r w:rsidR="00B856D9">
        <w:rPr>
          <w:rFonts w:ascii="Times New Roman" w:hAnsi="Times New Roman" w:cs="Times New Roman"/>
        </w:rPr>
        <w:t xml:space="preserve">each </w:t>
      </w:r>
      <w:r w:rsidR="00B856D9" w:rsidRPr="002748EF">
        <w:rPr>
          <w:rFonts w:ascii="Times New Roman" w:hAnsi="Times New Roman" w:cs="Times New Roman"/>
        </w:rPr>
        <w:t>trial</w:t>
      </w:r>
      <w:r w:rsidR="00B856D9">
        <w:rPr>
          <w:rFonts w:ascii="Times New Roman" w:hAnsi="Times New Roman" w:cs="Times New Roman"/>
        </w:rPr>
        <w:t>. Trials were</w:t>
      </w:r>
      <w:r w:rsidR="00B856D9" w:rsidRPr="002748EF">
        <w:rPr>
          <w:rFonts w:ascii="Times New Roman" w:hAnsi="Times New Roman" w:cs="Times New Roman"/>
        </w:rPr>
        <w:t xml:space="preserve"> completed at the same time of day (±</w:t>
      </w:r>
      <w:r w:rsidR="00B856D9">
        <w:rPr>
          <w:rFonts w:ascii="Times New Roman" w:hAnsi="Times New Roman" w:cs="Times New Roman"/>
        </w:rPr>
        <w:t xml:space="preserve"> </w:t>
      </w:r>
      <w:r w:rsidR="00B856D9" w:rsidRPr="002748EF">
        <w:rPr>
          <w:rFonts w:ascii="Times New Roman" w:hAnsi="Times New Roman" w:cs="Times New Roman"/>
        </w:rPr>
        <w:t>2 hours) t</w:t>
      </w:r>
      <w:r w:rsidR="00B856D9">
        <w:rPr>
          <w:rFonts w:ascii="Times New Roman" w:hAnsi="Times New Roman" w:cs="Times New Roman"/>
        </w:rPr>
        <w:t>o minimise circadian variation</w:t>
      </w:r>
      <w:r w:rsidR="00B856D9" w:rsidRPr="002748EF">
        <w:rPr>
          <w:rFonts w:ascii="Times New Roman" w:hAnsi="Times New Roman" w:cs="Times New Roman"/>
        </w:rPr>
        <w:t xml:space="preserve">, </w:t>
      </w:r>
      <w:r w:rsidR="00B856D9">
        <w:rPr>
          <w:rFonts w:ascii="Times New Roman" w:hAnsi="Times New Roman" w:cs="Times New Roman"/>
        </w:rPr>
        <w:t xml:space="preserve">and </w:t>
      </w:r>
      <w:r w:rsidR="00B856D9" w:rsidRPr="002748EF">
        <w:rPr>
          <w:rFonts w:ascii="Times New Roman" w:hAnsi="Times New Roman" w:cs="Times New Roman"/>
        </w:rPr>
        <w:t xml:space="preserve">3-7 days apart to limit </w:t>
      </w:r>
      <w:r w:rsidR="00B856D9">
        <w:rPr>
          <w:rFonts w:ascii="Times New Roman" w:hAnsi="Times New Roman" w:cs="Times New Roman"/>
        </w:rPr>
        <w:t xml:space="preserve">training adaptations. </w:t>
      </w:r>
      <w:r w:rsidR="00B856D9" w:rsidRPr="002748EF">
        <w:rPr>
          <w:rFonts w:ascii="Times New Roman" w:hAnsi="Times New Roman" w:cs="Times New Roman"/>
        </w:rPr>
        <w:t>Participants were asked to maintain normal activity and sleep pattern throughout the testing period</w:t>
      </w:r>
      <w:r w:rsidR="00B856D9">
        <w:rPr>
          <w:rFonts w:ascii="Times New Roman" w:hAnsi="Times New Roman" w:cs="Times New Roman"/>
        </w:rPr>
        <w:t>, and kept</w:t>
      </w:r>
      <w:r w:rsidR="00B856D9" w:rsidRPr="002748EF">
        <w:rPr>
          <w:rFonts w:ascii="Times New Roman" w:hAnsi="Times New Roman" w:cs="Times New Roman"/>
        </w:rPr>
        <w:t xml:space="preserve"> a diet log for the 24-h prior to the first testing session, used as a template for </w:t>
      </w:r>
      <w:r w:rsidR="00B856D9">
        <w:rPr>
          <w:rFonts w:ascii="Times New Roman" w:hAnsi="Times New Roman" w:cs="Times New Roman"/>
        </w:rPr>
        <w:t xml:space="preserve">each </w:t>
      </w:r>
      <w:r w:rsidR="00B856D9" w:rsidRPr="003374A3">
        <w:rPr>
          <w:rFonts w:ascii="Times New Roman" w:hAnsi="Times New Roman" w:cs="Times New Roman"/>
        </w:rPr>
        <w:t>session’s preceding 24-h. Participants refrained from any strenuous exercise, excessive caffeine, or alcohol consumption in the preceding 24-h, and consumed 500</w:t>
      </w:r>
      <w:r w:rsidR="00483C1E" w:rsidRPr="003374A3">
        <w:rPr>
          <w:rFonts w:ascii="Times New Roman" w:hAnsi="Times New Roman" w:cs="Times New Roman"/>
        </w:rPr>
        <w:t xml:space="preserve"> </w:t>
      </w:r>
      <w:r w:rsidR="00B856D9" w:rsidRPr="003374A3">
        <w:rPr>
          <w:rFonts w:ascii="Times New Roman" w:hAnsi="Times New Roman" w:cs="Times New Roman"/>
        </w:rPr>
        <w:t>ml of water and refrain</w:t>
      </w:r>
      <w:r w:rsidR="002C3419" w:rsidRPr="003374A3">
        <w:rPr>
          <w:rFonts w:ascii="Times New Roman" w:hAnsi="Times New Roman" w:cs="Times New Roman"/>
        </w:rPr>
        <w:t>ed</w:t>
      </w:r>
      <w:r w:rsidR="00B856D9" w:rsidRPr="003374A3">
        <w:rPr>
          <w:rFonts w:ascii="Times New Roman" w:hAnsi="Times New Roman" w:cs="Times New Roman"/>
        </w:rPr>
        <w:t xml:space="preserve"> from food consumption in the two hours </w:t>
      </w:r>
      <w:r w:rsidR="002C3419" w:rsidRPr="003374A3">
        <w:rPr>
          <w:rFonts w:ascii="Times New Roman" w:hAnsi="Times New Roman" w:cs="Times New Roman"/>
        </w:rPr>
        <w:t>before</w:t>
      </w:r>
      <w:r w:rsidR="00B856D9" w:rsidRPr="003374A3">
        <w:rPr>
          <w:rFonts w:ascii="Times New Roman" w:hAnsi="Times New Roman" w:cs="Times New Roman"/>
        </w:rPr>
        <w:t xml:space="preserve"> each visit. </w:t>
      </w:r>
    </w:p>
    <w:p w14:paraId="7AF04E18" w14:textId="296A6EB4" w:rsidR="00B856D9" w:rsidRPr="003374A3" w:rsidRDefault="00B856D9" w:rsidP="00326B03">
      <w:pPr>
        <w:autoSpaceDE w:val="0"/>
        <w:autoSpaceDN w:val="0"/>
        <w:adjustRightInd w:val="0"/>
        <w:spacing w:line="480" w:lineRule="auto"/>
        <w:jc w:val="both"/>
        <w:rPr>
          <w:rFonts w:ascii="Times New Roman" w:hAnsi="Times New Roman" w:cs="Times New Roman"/>
          <w:vertAlign w:val="superscript"/>
        </w:rPr>
      </w:pPr>
      <w:r w:rsidRPr="003374A3">
        <w:rPr>
          <w:rFonts w:ascii="Times New Roman" w:hAnsi="Times New Roman" w:cs="Times New Roman"/>
        </w:rPr>
        <w:t xml:space="preserve">Prior to each TT participants completed a </w:t>
      </w:r>
      <w:r w:rsidR="002C3419" w:rsidRPr="003374A3">
        <w:rPr>
          <w:rFonts w:ascii="Times New Roman" w:hAnsi="Times New Roman" w:cs="Times New Roman"/>
        </w:rPr>
        <w:t>5-min</w:t>
      </w:r>
      <w:r w:rsidRPr="003374A3">
        <w:rPr>
          <w:rFonts w:ascii="Times New Roman" w:hAnsi="Times New Roman" w:cs="Times New Roman"/>
        </w:rPr>
        <w:t xml:space="preserve"> warm-up at 70% HR</w:t>
      </w:r>
      <w:r w:rsidRPr="003374A3">
        <w:rPr>
          <w:rFonts w:ascii="Times New Roman" w:hAnsi="Times New Roman" w:cs="Times New Roman"/>
          <w:vertAlign w:val="subscript"/>
        </w:rPr>
        <w:t>max</w:t>
      </w:r>
      <w:r w:rsidRPr="003374A3">
        <w:rPr>
          <w:rFonts w:ascii="Times New Roman" w:hAnsi="Times New Roman" w:cs="Times New Roman"/>
        </w:rPr>
        <w:t xml:space="preserve">, determined from the maximal test, followed by two minutes rest. The initial visit familiarised participants with equipment and procedures, during which participants performed with the feedback of a </w:t>
      </w:r>
      <w:r w:rsidR="0060700C" w:rsidRPr="003374A3">
        <w:rPr>
          <w:rFonts w:ascii="Times New Roman" w:hAnsi="Times New Roman" w:cs="Times New Roman"/>
        </w:rPr>
        <w:t xml:space="preserve">synchronized graphical avatar </w:t>
      </w:r>
      <w:r w:rsidRPr="003374A3">
        <w:rPr>
          <w:rFonts w:ascii="Times New Roman" w:hAnsi="Times New Roman" w:cs="Times New Roman"/>
        </w:rPr>
        <w:t>representing their performance</w:t>
      </w:r>
      <w:r w:rsidR="006D7D68" w:rsidRPr="003374A3">
        <w:rPr>
          <w:rFonts w:ascii="Times New Roman" w:hAnsi="Times New Roman" w:cs="Times New Roman"/>
        </w:rPr>
        <w:t xml:space="preserve"> in a second person perspective,</w:t>
      </w:r>
      <w:r w:rsidRPr="003374A3">
        <w:rPr>
          <w:rFonts w:ascii="Times New Roman" w:hAnsi="Times New Roman" w:cs="Times New Roman"/>
        </w:rPr>
        <w:t xml:space="preserve"> and distance covered feedback presented throughout, as if performing on a flat, road-based 16.1 km TT course. All pre, during and post-trial measures were recorded during this session</w:t>
      </w:r>
      <w:r w:rsidR="002C3419" w:rsidRPr="003374A3">
        <w:rPr>
          <w:rFonts w:ascii="Times New Roman" w:hAnsi="Times New Roman" w:cs="Times New Roman"/>
        </w:rPr>
        <w:t xml:space="preserve">. </w:t>
      </w:r>
      <w:r w:rsidRPr="003374A3">
        <w:rPr>
          <w:rFonts w:ascii="Times New Roman" w:hAnsi="Times New Roman" w:cs="Times New Roman"/>
        </w:rPr>
        <w:t>No verbal encouragement was given to the p</w:t>
      </w:r>
      <w:r w:rsidR="002C3419" w:rsidRPr="003374A3">
        <w:rPr>
          <w:rFonts w:ascii="Times New Roman" w:hAnsi="Times New Roman" w:cs="Times New Roman"/>
        </w:rPr>
        <w:t>articipants during any trial</w:t>
      </w:r>
      <w:r w:rsidR="00B73AC6">
        <w:rPr>
          <w:rFonts w:ascii="Times New Roman" w:hAnsi="Times New Roman" w:cs="Times New Roman"/>
          <w:vertAlign w:val="superscript"/>
        </w:rPr>
        <w:t>22</w:t>
      </w:r>
      <w:r w:rsidR="002C3419" w:rsidRPr="003374A3">
        <w:rPr>
          <w:rFonts w:ascii="Times New Roman" w:hAnsi="Times New Roman" w:cs="Times New Roman"/>
          <w:vertAlign w:val="superscript"/>
        </w:rPr>
        <w:t xml:space="preserve"> </w:t>
      </w:r>
      <w:r w:rsidR="002C3419" w:rsidRPr="003374A3">
        <w:rPr>
          <w:rFonts w:ascii="Times New Roman" w:hAnsi="Times New Roman" w:cs="Times New Roman"/>
        </w:rPr>
        <w:t>and participants were instructed to complete each TT</w:t>
      </w:r>
      <w:r w:rsidR="00794A94" w:rsidRPr="003374A3">
        <w:rPr>
          <w:rFonts w:ascii="Times New Roman" w:hAnsi="Times New Roman" w:cs="Times New Roman"/>
        </w:rPr>
        <w:t xml:space="preserve">, </w:t>
      </w:r>
      <w:r w:rsidR="002C3419" w:rsidRPr="003374A3">
        <w:rPr>
          <w:rFonts w:ascii="Times New Roman" w:hAnsi="Times New Roman" w:cs="Times New Roman"/>
        </w:rPr>
        <w:t>in the fastest time possible</w:t>
      </w:r>
      <w:r w:rsidR="00794A94" w:rsidRPr="003374A3">
        <w:rPr>
          <w:rFonts w:ascii="Times New Roman" w:hAnsi="Times New Roman" w:cs="Times New Roman"/>
        </w:rPr>
        <w:t>, regardless of condition and with no coercion to compete against the competitor</w:t>
      </w:r>
      <w:r w:rsidR="002C3419" w:rsidRPr="003374A3">
        <w:rPr>
          <w:rFonts w:ascii="Times New Roman" w:hAnsi="Times New Roman" w:cs="Times New Roman"/>
        </w:rPr>
        <w:t>.</w:t>
      </w:r>
    </w:p>
    <w:p w14:paraId="6FF0E028" w14:textId="40409E06" w:rsidR="00B856D9" w:rsidRPr="007A6923" w:rsidRDefault="00B856D9" w:rsidP="00326B03">
      <w:pPr>
        <w:spacing w:line="480" w:lineRule="auto"/>
        <w:jc w:val="both"/>
        <w:rPr>
          <w:rFonts w:ascii="Times New Roman" w:hAnsi="Times New Roman" w:cs="Times New Roman"/>
        </w:rPr>
      </w:pPr>
      <w:r w:rsidRPr="007A6923">
        <w:rPr>
          <w:rFonts w:ascii="Times New Roman" w:hAnsi="Times New Roman" w:cs="Times New Roman"/>
        </w:rPr>
        <w:t>The second visit replicated the familiarisation trial</w:t>
      </w:r>
      <w:r w:rsidR="00B02948" w:rsidRPr="007A6923">
        <w:rPr>
          <w:rFonts w:ascii="Times New Roman" w:hAnsi="Times New Roman" w:cs="Times New Roman"/>
        </w:rPr>
        <w:t xml:space="preserve"> (SELF)</w:t>
      </w:r>
      <w:r w:rsidRPr="007A6923">
        <w:rPr>
          <w:rFonts w:ascii="Times New Roman" w:hAnsi="Times New Roman" w:cs="Times New Roman"/>
        </w:rPr>
        <w:t xml:space="preserve">. Paired t-tests were performed to analyse </w:t>
      </w:r>
      <w:r w:rsidR="002C3419" w:rsidRPr="007A6923">
        <w:rPr>
          <w:rFonts w:ascii="Times New Roman" w:hAnsi="Times New Roman" w:cs="Times New Roman"/>
        </w:rPr>
        <w:t>the presence of</w:t>
      </w:r>
      <w:r w:rsidRPr="007A6923">
        <w:rPr>
          <w:rFonts w:ascii="Times New Roman" w:hAnsi="Times New Roman" w:cs="Times New Roman"/>
        </w:rPr>
        <w:t xml:space="preserve"> any systematic bias between the familiarisation and SELF trial. F</w:t>
      </w:r>
      <w:r w:rsidR="00EE4C97" w:rsidRPr="007A6923">
        <w:rPr>
          <w:rFonts w:ascii="Times New Roman" w:hAnsi="Times New Roman" w:cs="Times New Roman"/>
        </w:rPr>
        <w:t>urther visits included TT</w:t>
      </w:r>
      <w:r w:rsidRPr="007A6923">
        <w:rPr>
          <w:rFonts w:ascii="Times New Roman" w:hAnsi="Times New Roman" w:cs="Times New Roman"/>
        </w:rPr>
        <w:t xml:space="preserve"> with different visual feedback which were randomised and counterbalanced in order. One was performed with only distance covered displayed on the screen (DO), while the other was performed with a</w:t>
      </w:r>
      <w:r w:rsidR="002C3419" w:rsidRPr="007A6923">
        <w:rPr>
          <w:rFonts w:ascii="Times New Roman" w:hAnsi="Times New Roman" w:cs="Times New Roman"/>
        </w:rPr>
        <w:t xml:space="preserve"> visual avatar</w:t>
      </w:r>
      <w:r w:rsidRPr="007A6923">
        <w:rPr>
          <w:rFonts w:ascii="Times New Roman" w:hAnsi="Times New Roman" w:cs="Times New Roman"/>
        </w:rPr>
        <w:t xml:space="preserve"> representing current performance, together with an avatar representing a competitor (COMP). Distance covered and distance</w:t>
      </w:r>
      <w:r w:rsidR="002C3419" w:rsidRPr="007A6923">
        <w:rPr>
          <w:rFonts w:ascii="Times New Roman" w:hAnsi="Times New Roman" w:cs="Times New Roman"/>
        </w:rPr>
        <w:t xml:space="preserve"> of</w:t>
      </w:r>
      <w:r w:rsidRPr="007A6923">
        <w:rPr>
          <w:rFonts w:ascii="Times New Roman" w:hAnsi="Times New Roman" w:cs="Times New Roman"/>
        </w:rPr>
        <w:t xml:space="preserve"> the lead avatar was also displayed. Whilst the participants were informed the competitive avatar was a replication of a previous performance completed by a cyclist of a similar ability, the avatar was actually a visual representation of their fastest previous performance from the first two trials (Familiarisation or SELF). </w:t>
      </w:r>
    </w:p>
    <w:p w14:paraId="1C4EA387" w14:textId="7EB895DE" w:rsidR="00B856D9" w:rsidRPr="007A6923" w:rsidRDefault="00B856D9" w:rsidP="00326B03">
      <w:pPr>
        <w:spacing w:line="480" w:lineRule="auto"/>
        <w:jc w:val="both"/>
        <w:rPr>
          <w:rFonts w:ascii="Times New Roman" w:hAnsi="Times New Roman" w:cs="Times New Roman"/>
        </w:rPr>
      </w:pPr>
      <w:r w:rsidRPr="007A6923">
        <w:rPr>
          <w:rFonts w:ascii="Times New Roman" w:hAnsi="Times New Roman" w:cs="Times New Roman"/>
        </w:rPr>
        <w:lastRenderedPageBreak/>
        <w:t xml:space="preserve">Power output, speed and elapsed time were blinded during all trials and stored at a rate of 34 Hz. </w:t>
      </w:r>
      <w:r w:rsidR="00A83CA5" w:rsidRPr="007A6923">
        <w:rPr>
          <w:rFonts w:ascii="Times New Roman" w:hAnsi="Times New Roman" w:cs="Times New Roman"/>
        </w:rPr>
        <w:t xml:space="preserve">Each trial was completed </w:t>
      </w:r>
      <w:r w:rsidR="00AE7C2E" w:rsidRPr="007A6923">
        <w:rPr>
          <w:rFonts w:ascii="Times New Roman" w:hAnsi="Times New Roman" w:cs="Times New Roman"/>
        </w:rPr>
        <w:t xml:space="preserve">in a controlled laboratory environment using a </w:t>
      </w:r>
      <w:r w:rsidR="00A83CA5" w:rsidRPr="007A6923">
        <w:rPr>
          <w:rFonts w:ascii="Times New Roman" w:hAnsi="Times New Roman" w:cs="Times New Roman"/>
        </w:rPr>
        <w:t>flat-graded</w:t>
      </w:r>
      <w:r w:rsidR="00AE7C2E" w:rsidRPr="007A6923">
        <w:rPr>
          <w:rFonts w:ascii="Times New Roman" w:hAnsi="Times New Roman" w:cs="Times New Roman"/>
        </w:rPr>
        <w:t xml:space="preserve"> windless</w:t>
      </w:r>
      <w:r w:rsidR="00A83CA5" w:rsidRPr="007A6923">
        <w:rPr>
          <w:rFonts w:ascii="Times New Roman" w:hAnsi="Times New Roman" w:cs="Times New Roman"/>
        </w:rPr>
        <w:t xml:space="preserve"> course and therefore any change in power output would reflect a change in pacing strategy. </w:t>
      </w:r>
      <w:r w:rsidRPr="007A6923">
        <w:rPr>
          <w:rFonts w:ascii="Times New Roman" w:hAnsi="Times New Roman" w:cs="Times New Roman"/>
        </w:rPr>
        <w:t>During each TT, breath-by-breath respiratory gas</w:t>
      </w:r>
      <w:r w:rsidR="002C3419" w:rsidRPr="007A6923">
        <w:rPr>
          <w:rFonts w:ascii="Times New Roman" w:hAnsi="Times New Roman" w:cs="Times New Roman"/>
        </w:rPr>
        <w:t>es</w:t>
      </w:r>
      <w:r w:rsidRPr="007A6923">
        <w:rPr>
          <w:rFonts w:ascii="Times New Roman" w:hAnsi="Times New Roman" w:cs="Times New Roman"/>
        </w:rPr>
        <w:t xml:space="preserve"> were measured for the duration of a kilometre at every 4-km, subsequently averaged, and expressed in 5</w:t>
      </w:r>
      <w:r w:rsidR="00EE1EB0" w:rsidRPr="007A6923">
        <w:rPr>
          <w:rFonts w:ascii="Times New Roman" w:hAnsi="Times New Roman" w:cs="Times New Roman"/>
        </w:rPr>
        <w:t>-</w:t>
      </w:r>
      <w:r w:rsidRPr="007A6923">
        <w:rPr>
          <w:rFonts w:ascii="Times New Roman" w:hAnsi="Times New Roman" w:cs="Times New Roman"/>
        </w:rPr>
        <w:t>s intervals. Heart rate was recorded continuously, pre- and post- finger-tip capillary blood lactate concentrations were determined using an Analox analyser (Micro-st</w:t>
      </w:r>
      <w:r w:rsidR="002C3419" w:rsidRPr="007A6923">
        <w:rPr>
          <w:rFonts w:ascii="Times New Roman" w:hAnsi="Times New Roman" w:cs="Times New Roman"/>
        </w:rPr>
        <w:t>at, P-GM7, USA), and blood pH</w:t>
      </w:r>
      <w:r w:rsidRPr="007A6923">
        <w:rPr>
          <w:rFonts w:ascii="Times New Roman" w:hAnsi="Times New Roman" w:cs="Times New Roman"/>
        </w:rPr>
        <w:t xml:space="preserve"> </w:t>
      </w:r>
      <w:r w:rsidR="002C3419" w:rsidRPr="007A6923">
        <w:rPr>
          <w:rFonts w:ascii="Times New Roman" w:hAnsi="Times New Roman" w:cs="Times New Roman"/>
        </w:rPr>
        <w:t xml:space="preserve">was </w:t>
      </w:r>
      <w:r w:rsidRPr="007A6923">
        <w:rPr>
          <w:rFonts w:ascii="Times New Roman" w:hAnsi="Times New Roman" w:cs="Times New Roman"/>
        </w:rPr>
        <w:t xml:space="preserve">determined using a blood gas analyser (Radiometer ABL800, Copenhagen, Denmark). </w:t>
      </w:r>
    </w:p>
    <w:p w14:paraId="42C19FF9" w14:textId="4683BEAB" w:rsidR="00B856D9" w:rsidRPr="007A6923" w:rsidRDefault="00B856D9" w:rsidP="00326B03">
      <w:pPr>
        <w:spacing w:line="480" w:lineRule="auto"/>
        <w:jc w:val="both"/>
        <w:rPr>
          <w:rFonts w:ascii="Times New Roman" w:hAnsi="Times New Roman" w:cs="Times New Roman"/>
          <w:szCs w:val="18"/>
          <w:lang w:val="en-US"/>
        </w:rPr>
      </w:pPr>
      <w:r w:rsidRPr="007A6923">
        <w:rPr>
          <w:rFonts w:ascii="Times New Roman" w:hAnsi="Times New Roman" w:cs="Times New Roman"/>
          <w:lang w:val="en-US"/>
        </w:rPr>
        <w:t xml:space="preserve">Prior to each trial, willingness to invest physical and mental effort was assessed </w:t>
      </w:r>
      <w:r w:rsidR="00E54D84" w:rsidRPr="007A6923">
        <w:rPr>
          <w:rFonts w:ascii="Times New Roman" w:hAnsi="Times New Roman" w:cs="Times New Roman"/>
          <w:lang w:val="en-US"/>
        </w:rPr>
        <w:t xml:space="preserve">separately, each </w:t>
      </w:r>
      <w:r w:rsidRPr="007A6923">
        <w:rPr>
          <w:rFonts w:ascii="Times New Roman" w:hAnsi="Times New Roman" w:cs="Times New Roman"/>
          <w:lang w:val="en-US"/>
        </w:rPr>
        <w:t xml:space="preserve">on a visual analogue scale ranging from 0 (not-willing) to 10 (willing). </w:t>
      </w:r>
      <w:r w:rsidRPr="007A6923">
        <w:rPr>
          <w:rFonts w:ascii="Times New Roman" w:hAnsi="Times New Roman" w:cs="Times New Roman"/>
        </w:rPr>
        <w:t>Pre-task state motivation, adapted from previous research</w:t>
      </w:r>
      <w:r w:rsidRPr="007A6923">
        <w:rPr>
          <w:rFonts w:ascii="Times New Roman" w:hAnsi="Times New Roman" w:cs="Times New Roman"/>
          <w:vertAlign w:val="superscript"/>
        </w:rPr>
        <w:t>2</w:t>
      </w:r>
      <w:r w:rsidR="00B73AC6" w:rsidRPr="007A6923">
        <w:rPr>
          <w:rFonts w:ascii="Times New Roman" w:hAnsi="Times New Roman" w:cs="Times New Roman"/>
          <w:vertAlign w:val="superscript"/>
        </w:rPr>
        <w:t>3</w:t>
      </w:r>
      <w:r w:rsidRPr="007A6923">
        <w:rPr>
          <w:rFonts w:ascii="Times New Roman" w:hAnsi="Times New Roman" w:cs="Times New Roman"/>
        </w:rPr>
        <w:t xml:space="preserve">, was measured once participants had been informed of the nature of the trial and immediately post-trial as a retrospective measure. </w:t>
      </w:r>
      <w:r w:rsidRPr="007A6923">
        <w:rPr>
          <w:rFonts w:ascii="Times New Roman" w:hAnsi="Times New Roman" w:cs="Times New Roman"/>
          <w:szCs w:val="18"/>
          <w:lang w:val="en-US"/>
        </w:rPr>
        <w:t>Participants were asked to rate their perceived exertion (RPE</w:t>
      </w:r>
      <w:r w:rsidR="002C3419" w:rsidRPr="007A6923">
        <w:rPr>
          <w:rFonts w:ascii="Times New Roman" w:hAnsi="Times New Roman" w:cs="Times New Roman"/>
          <w:szCs w:val="18"/>
          <w:lang w:val="en-US"/>
        </w:rPr>
        <w:t>)</w:t>
      </w:r>
      <w:r w:rsidR="00B73AC6" w:rsidRPr="007A6923">
        <w:rPr>
          <w:rFonts w:ascii="Times New Roman" w:hAnsi="Times New Roman" w:cs="Times New Roman"/>
          <w:szCs w:val="18"/>
          <w:vertAlign w:val="superscript"/>
          <w:lang w:val="en-US"/>
        </w:rPr>
        <w:t>24</w:t>
      </w:r>
      <w:r w:rsidRPr="007A6923">
        <w:rPr>
          <w:rFonts w:ascii="Times New Roman" w:hAnsi="Times New Roman" w:cs="Times New Roman"/>
          <w:szCs w:val="18"/>
          <w:lang w:val="en-US"/>
        </w:rPr>
        <w:t xml:space="preserve"> every kilometer. </w:t>
      </w:r>
      <w:r w:rsidRPr="007A6923">
        <w:rPr>
          <w:rFonts w:ascii="Times New Roman" w:hAnsi="Times New Roman" w:cs="Times New Roman"/>
        </w:rPr>
        <w:t>Attentional focus was measured every 4-km using a 10-point Likert scale</w:t>
      </w:r>
      <w:r w:rsidRPr="007A6923">
        <w:rPr>
          <w:rFonts w:ascii="Times New Roman" w:hAnsi="Times New Roman" w:cs="Times New Roman"/>
          <w:vertAlign w:val="superscript"/>
        </w:rPr>
        <w:t>2</w:t>
      </w:r>
      <w:r w:rsidR="00B73AC6" w:rsidRPr="007A6923">
        <w:rPr>
          <w:rFonts w:ascii="Times New Roman" w:hAnsi="Times New Roman" w:cs="Times New Roman"/>
          <w:vertAlign w:val="superscript"/>
        </w:rPr>
        <w:t>5</w:t>
      </w:r>
      <w:r w:rsidRPr="007A6923">
        <w:rPr>
          <w:rFonts w:ascii="Times New Roman" w:hAnsi="Times New Roman" w:cs="Times New Roman"/>
        </w:rPr>
        <w:t xml:space="preserve">, and participants were asked to indicate where their attention had been focused over the last kilometre in relation to external and internal thoughts. Lower values represented attention towards external thoughts, for example environment, or distance covered. Higher values represented internal attention towards how the body feels and breathing technique. Attentional focus was also measured retrospectively, as a maintenance check, once the trial was completed. This was recorded as a percentage of attention that was focused on internal thoughts during different distances (whole trial, 0-4 km, 4-8 km, 8-12 km and 12-16.1 km). </w:t>
      </w:r>
    </w:p>
    <w:p w14:paraId="1922F7DD" w14:textId="10F3BC04" w:rsidR="00B856D9" w:rsidRPr="007A6923" w:rsidRDefault="00B856D9" w:rsidP="00326B03">
      <w:pPr>
        <w:autoSpaceDE w:val="0"/>
        <w:autoSpaceDN w:val="0"/>
        <w:adjustRightInd w:val="0"/>
        <w:spacing w:line="480" w:lineRule="auto"/>
        <w:jc w:val="both"/>
        <w:rPr>
          <w:rFonts w:ascii="Times New Roman" w:hAnsi="Times New Roman" w:cs="Times New Roman"/>
        </w:rPr>
      </w:pPr>
      <w:r w:rsidRPr="007A6923">
        <w:rPr>
          <w:rFonts w:ascii="Times New Roman" w:hAnsi="Times New Roman" w:cs="Times New Roman"/>
        </w:rPr>
        <w:t>The effect of condition (SELF, DO and COMP) and time (0-4 km, 4-8 km, 8-12 km and 12-16.1 km) on completion time, power output, speed, heart rate, RPE, motivation and attentional focus was analysed using mixed procedure for repeated measures</w:t>
      </w:r>
      <w:r w:rsidR="00B73AC6" w:rsidRPr="007A6923">
        <w:rPr>
          <w:rFonts w:ascii="Times New Roman" w:hAnsi="Times New Roman" w:cs="Times New Roman"/>
          <w:vertAlign w:val="superscript"/>
        </w:rPr>
        <w:t>26</w:t>
      </w:r>
      <w:r w:rsidRPr="007A6923">
        <w:rPr>
          <w:rFonts w:ascii="Times New Roman" w:hAnsi="Times New Roman" w:cs="Times New Roman"/>
        </w:rPr>
        <w:t>. Various plausible covariance structures were assumed and the one that minimised the Hurvich and Tsai’s criterion (AICC) value was chosen as the main selection criterion for the final fitted model. Post hoc pairwise comparisons with Sidak-adjusted p</w:t>
      </w:r>
      <w:r w:rsidRPr="007A6923">
        <w:rPr>
          <w:rFonts w:ascii="Times New Roman" w:hAnsi="Times New Roman" w:cs="Times New Roman"/>
          <w:i/>
        </w:rPr>
        <w:t xml:space="preserve"> </w:t>
      </w:r>
      <w:r w:rsidRPr="007A6923">
        <w:rPr>
          <w:rFonts w:ascii="Times New Roman" w:hAnsi="Times New Roman" w:cs="Times New Roman"/>
        </w:rPr>
        <w:t>values were conducted where a significant F ratio was observed. Statistical significance was accepted as p &lt; 0.05 (IBM Statistics 22.0; SPSS Inc., Chicago, IL).</w:t>
      </w:r>
    </w:p>
    <w:p w14:paraId="78DFCF7F" w14:textId="77777777" w:rsidR="00F74568" w:rsidRPr="007A6923" w:rsidRDefault="00F74568" w:rsidP="002B3AB3">
      <w:pPr>
        <w:autoSpaceDE w:val="0"/>
        <w:autoSpaceDN w:val="0"/>
        <w:adjustRightInd w:val="0"/>
        <w:spacing w:after="0" w:line="480" w:lineRule="auto"/>
        <w:jc w:val="both"/>
        <w:rPr>
          <w:rFonts w:ascii="Times New Roman" w:hAnsi="Times New Roman" w:cs="Times New Roman"/>
          <w:b/>
        </w:rPr>
      </w:pPr>
      <w:r w:rsidRPr="007A6923">
        <w:rPr>
          <w:rFonts w:ascii="Times New Roman" w:hAnsi="Times New Roman" w:cs="Times New Roman"/>
          <w:b/>
        </w:rPr>
        <w:lastRenderedPageBreak/>
        <w:t xml:space="preserve">Results </w:t>
      </w:r>
    </w:p>
    <w:p w14:paraId="55FBBF2B" w14:textId="187F8D56" w:rsidR="00D1038C" w:rsidRPr="007A6923" w:rsidRDefault="00F74568" w:rsidP="00D1038C">
      <w:pPr>
        <w:pStyle w:val="NoSpacing"/>
        <w:spacing w:after="240" w:line="480" w:lineRule="auto"/>
        <w:jc w:val="both"/>
        <w:rPr>
          <w:rFonts w:ascii="Times New Roman" w:hAnsi="Times New Roman" w:cs="Times New Roman"/>
          <w:sz w:val="22"/>
        </w:rPr>
      </w:pPr>
      <w:r w:rsidRPr="007A6923">
        <w:rPr>
          <w:rFonts w:ascii="Times New Roman" w:hAnsi="Times New Roman" w:cs="Times New Roman"/>
          <w:sz w:val="22"/>
        </w:rPr>
        <w:t xml:space="preserve">Whole trial </w:t>
      </w:r>
      <w:r w:rsidR="00D1038C" w:rsidRPr="007A6923">
        <w:rPr>
          <w:rFonts w:ascii="Times New Roman" w:hAnsi="Times New Roman" w:cs="Times New Roman"/>
          <w:sz w:val="22"/>
        </w:rPr>
        <w:t xml:space="preserve">performance </w:t>
      </w:r>
      <w:r w:rsidRPr="007A6923">
        <w:rPr>
          <w:rFonts w:ascii="Times New Roman" w:hAnsi="Times New Roman" w:cs="Times New Roman"/>
          <w:sz w:val="22"/>
        </w:rPr>
        <w:t>averages (mean ± SD)</w:t>
      </w:r>
      <w:r w:rsidR="00F102BD" w:rsidRPr="007A6923">
        <w:rPr>
          <w:rFonts w:ascii="Times New Roman" w:hAnsi="Times New Roman" w:cs="Times New Roman"/>
          <w:sz w:val="22"/>
        </w:rPr>
        <w:t xml:space="preserve"> and</w:t>
      </w:r>
      <w:r w:rsidRPr="007A6923">
        <w:rPr>
          <w:rFonts w:ascii="Times New Roman" w:hAnsi="Times New Roman" w:cs="Times New Roman"/>
          <w:sz w:val="22"/>
        </w:rPr>
        <w:t xml:space="preserve"> </w:t>
      </w:r>
      <w:r w:rsidR="002F7275" w:rsidRPr="007A6923">
        <w:rPr>
          <w:rFonts w:ascii="Times New Roman" w:hAnsi="Times New Roman" w:cs="Times New Roman"/>
          <w:sz w:val="22"/>
        </w:rPr>
        <w:t xml:space="preserve">the differences between the conditions (SELF, DO and COMP) </w:t>
      </w:r>
      <w:r w:rsidRPr="007A6923">
        <w:rPr>
          <w:rFonts w:ascii="Times New Roman" w:hAnsi="Times New Roman" w:cs="Times New Roman"/>
          <w:sz w:val="22"/>
        </w:rPr>
        <w:t>for comp</w:t>
      </w:r>
      <w:r w:rsidR="002F7275" w:rsidRPr="007A6923">
        <w:rPr>
          <w:rFonts w:ascii="Times New Roman" w:hAnsi="Times New Roman" w:cs="Times New Roman"/>
          <w:sz w:val="22"/>
        </w:rPr>
        <w:t>letion time, power output, speed,</w:t>
      </w:r>
      <w:r w:rsidRPr="007A6923">
        <w:rPr>
          <w:rFonts w:ascii="Times New Roman" w:hAnsi="Times New Roman" w:cs="Times New Roman"/>
          <w:sz w:val="22"/>
        </w:rPr>
        <w:t xml:space="preserve"> heart rate</w:t>
      </w:r>
      <w:r w:rsidR="002F7275" w:rsidRPr="007A6923">
        <w:rPr>
          <w:rFonts w:ascii="Times New Roman" w:hAnsi="Times New Roman" w:cs="Times New Roman"/>
          <w:sz w:val="22"/>
        </w:rPr>
        <w:t xml:space="preserve"> and perceived exertion </w:t>
      </w:r>
      <w:r w:rsidRPr="007A6923">
        <w:rPr>
          <w:rFonts w:ascii="Times New Roman" w:hAnsi="Times New Roman" w:cs="Times New Roman"/>
          <w:sz w:val="22"/>
        </w:rPr>
        <w:t>are illustrated in Table 1.</w:t>
      </w:r>
      <w:r w:rsidR="00F102BD" w:rsidRPr="007A6923">
        <w:rPr>
          <w:rFonts w:ascii="Times New Roman" w:hAnsi="Times New Roman" w:cs="Times New Roman"/>
          <w:sz w:val="22"/>
        </w:rPr>
        <w:t xml:space="preserve"> </w:t>
      </w:r>
    </w:p>
    <w:p w14:paraId="3211E82C" w14:textId="12201C49" w:rsidR="00D1038C" w:rsidRPr="007A6923" w:rsidRDefault="00F74568" w:rsidP="00326B03">
      <w:pPr>
        <w:pStyle w:val="NoSpacing"/>
        <w:spacing w:after="240" w:line="480" w:lineRule="auto"/>
        <w:jc w:val="both"/>
        <w:rPr>
          <w:rFonts w:ascii="Times New Roman" w:hAnsi="Times New Roman" w:cs="Times New Roman"/>
          <w:sz w:val="22"/>
        </w:rPr>
      </w:pPr>
      <w:r w:rsidRPr="007A6923">
        <w:rPr>
          <w:rFonts w:ascii="Times New Roman" w:hAnsi="Times New Roman" w:cs="Times New Roman"/>
          <w:sz w:val="22"/>
        </w:rPr>
        <w:t>Pacing strategies</w:t>
      </w:r>
      <w:r w:rsidR="00D1038C" w:rsidRPr="007A6923">
        <w:rPr>
          <w:rFonts w:ascii="Times New Roman" w:hAnsi="Times New Roman" w:cs="Times New Roman"/>
          <w:sz w:val="22"/>
        </w:rPr>
        <w:t xml:space="preserve"> and performance variation across the trials</w:t>
      </w:r>
      <w:r w:rsidRPr="007A6923">
        <w:rPr>
          <w:rFonts w:ascii="Times New Roman" w:hAnsi="Times New Roman" w:cs="Times New Roman"/>
          <w:sz w:val="22"/>
        </w:rPr>
        <w:t xml:space="preserve"> were assessed by comparisons of time trial quartiles. </w:t>
      </w:r>
      <w:r w:rsidR="0034422E" w:rsidRPr="007A6923">
        <w:rPr>
          <w:rFonts w:ascii="Times New Roman" w:hAnsi="Times New Roman" w:cs="Times New Roman"/>
        </w:rPr>
        <w:t>Significant main effects of condition (p</w:t>
      </w:r>
      <w:r w:rsidR="0034422E" w:rsidRPr="007A6923">
        <w:rPr>
          <w:rFonts w:ascii="Times New Roman" w:hAnsi="Times New Roman" w:cs="Times New Roman"/>
          <w:i/>
        </w:rPr>
        <w:t xml:space="preserve"> </w:t>
      </w:r>
      <w:r w:rsidR="0034422E" w:rsidRPr="007A6923">
        <w:rPr>
          <w:rFonts w:ascii="Times New Roman" w:hAnsi="Times New Roman" w:cs="Times New Roman"/>
        </w:rPr>
        <w:t>&lt; 0.001) and time (p</w:t>
      </w:r>
      <w:r w:rsidR="0034422E" w:rsidRPr="007A6923">
        <w:rPr>
          <w:rFonts w:ascii="Times New Roman" w:hAnsi="Times New Roman" w:cs="Times New Roman"/>
          <w:i/>
        </w:rPr>
        <w:t xml:space="preserve"> </w:t>
      </w:r>
      <w:r w:rsidR="0034422E" w:rsidRPr="007A6923">
        <w:rPr>
          <w:rFonts w:ascii="Times New Roman" w:hAnsi="Times New Roman" w:cs="Times New Roman"/>
        </w:rPr>
        <w:t>&lt; 0.001) were evident for PO. No significant interaction effect for condition x time was found (p</w:t>
      </w:r>
      <w:r w:rsidR="0034422E" w:rsidRPr="007A6923">
        <w:rPr>
          <w:rFonts w:ascii="Times New Roman" w:hAnsi="Times New Roman" w:cs="Times New Roman"/>
          <w:i/>
        </w:rPr>
        <w:t xml:space="preserve"> </w:t>
      </w:r>
      <w:r w:rsidR="0034422E" w:rsidRPr="007A6923">
        <w:rPr>
          <w:rFonts w:ascii="Times New Roman" w:hAnsi="Times New Roman" w:cs="Times New Roman"/>
        </w:rPr>
        <w:t>= 0.59) and, therefore, post hoc comparisons of condition were averaged across time. There was significantly greater power output in the COMP trial than SELF trial (mean difference (MD = 13 W; 95% CI = 6, 20; p</w:t>
      </w:r>
      <w:r w:rsidR="0034422E" w:rsidRPr="007A6923">
        <w:rPr>
          <w:rFonts w:ascii="Times New Roman" w:hAnsi="Times New Roman" w:cs="Times New Roman"/>
          <w:i/>
        </w:rPr>
        <w:t xml:space="preserve"> </w:t>
      </w:r>
      <w:r w:rsidR="0034422E" w:rsidRPr="007A6923">
        <w:rPr>
          <w:rFonts w:ascii="Times New Roman" w:hAnsi="Times New Roman" w:cs="Times New Roman"/>
        </w:rPr>
        <w:t>&lt; 0.001) and DO trial (MD = 11 W; 95% CI = 4, 18; p</w:t>
      </w:r>
      <w:r w:rsidR="0034422E" w:rsidRPr="007A6923">
        <w:rPr>
          <w:rFonts w:ascii="Times New Roman" w:hAnsi="Times New Roman" w:cs="Times New Roman"/>
          <w:i/>
        </w:rPr>
        <w:t xml:space="preserve"> </w:t>
      </w:r>
      <w:r w:rsidR="0034422E" w:rsidRPr="007A6923">
        <w:rPr>
          <w:rFonts w:ascii="Times New Roman" w:hAnsi="Times New Roman" w:cs="Times New Roman"/>
        </w:rPr>
        <w:t xml:space="preserve">= 0.001), however no significant difference between SELF and DO trials (MD = -3 W; 95% CI = -10, 4; p = 0.72). </w:t>
      </w:r>
      <w:r w:rsidRPr="007A6923">
        <w:rPr>
          <w:rFonts w:ascii="Times New Roman" w:hAnsi="Times New Roman" w:cs="Times New Roman"/>
          <w:sz w:val="22"/>
        </w:rPr>
        <w:t>Differences in pacing strategy were seen with the fourth quarter having a significantly greater power output than each of the other three quartiles (p</w:t>
      </w:r>
      <w:r w:rsidRPr="007A6923">
        <w:rPr>
          <w:rFonts w:ascii="Times New Roman" w:hAnsi="Times New Roman" w:cs="Times New Roman"/>
          <w:i/>
          <w:sz w:val="22"/>
        </w:rPr>
        <w:t xml:space="preserve"> </w:t>
      </w:r>
      <w:r w:rsidR="00053393" w:rsidRPr="007A6923">
        <w:rPr>
          <w:rFonts w:ascii="Times New Roman" w:hAnsi="Times New Roman" w:cs="Times New Roman"/>
          <w:sz w:val="22"/>
        </w:rPr>
        <w:t>≤</w:t>
      </w:r>
      <w:r w:rsidRPr="007A6923">
        <w:rPr>
          <w:rFonts w:ascii="Times New Roman" w:hAnsi="Times New Roman" w:cs="Times New Roman"/>
          <w:sz w:val="22"/>
        </w:rPr>
        <w:t xml:space="preserve"> 0.001)</w:t>
      </w:r>
      <w:r w:rsidR="00DA23DF" w:rsidRPr="007A6923">
        <w:rPr>
          <w:rFonts w:ascii="Times New Roman" w:hAnsi="Times New Roman" w:cs="Times New Roman"/>
          <w:sz w:val="22"/>
        </w:rPr>
        <w:t xml:space="preserve">, all other quartiles had no significant difference between them (p </w:t>
      </w:r>
      <w:r w:rsidR="00053393" w:rsidRPr="007A6923">
        <w:rPr>
          <w:rFonts w:ascii="Times New Roman" w:hAnsi="Times New Roman" w:cs="Times New Roman"/>
          <w:sz w:val="22"/>
        </w:rPr>
        <w:t>≥</w:t>
      </w:r>
      <w:r w:rsidR="00100E68" w:rsidRPr="007A6923">
        <w:rPr>
          <w:rFonts w:ascii="Times New Roman" w:hAnsi="Times New Roman" w:cs="Times New Roman"/>
          <w:sz w:val="22"/>
        </w:rPr>
        <w:t xml:space="preserve"> 0.32)</w:t>
      </w:r>
      <w:r w:rsidR="00417D96" w:rsidRPr="007A6923">
        <w:rPr>
          <w:rFonts w:ascii="Times New Roman" w:hAnsi="Times New Roman" w:cs="Times New Roman"/>
          <w:sz w:val="22"/>
        </w:rPr>
        <w:t xml:space="preserve"> (Figure 1)</w:t>
      </w:r>
      <w:r w:rsidR="00100E68" w:rsidRPr="007A6923">
        <w:rPr>
          <w:rFonts w:ascii="Times New Roman" w:hAnsi="Times New Roman" w:cs="Times New Roman"/>
          <w:sz w:val="22"/>
        </w:rPr>
        <w:t>.</w:t>
      </w:r>
      <w:r w:rsidRPr="007A6923">
        <w:rPr>
          <w:rFonts w:ascii="Times New Roman" w:hAnsi="Times New Roman" w:cs="Times New Roman"/>
          <w:sz w:val="22"/>
        </w:rPr>
        <w:t xml:space="preserve"> </w:t>
      </w:r>
      <w:r w:rsidR="00E364B4" w:rsidRPr="007A6923">
        <w:rPr>
          <w:rFonts w:ascii="Times New Roman" w:hAnsi="Times New Roman" w:cs="Times New Roman"/>
          <w:sz w:val="22"/>
        </w:rPr>
        <w:t>S</w:t>
      </w:r>
      <w:r w:rsidRPr="007A6923">
        <w:rPr>
          <w:rFonts w:ascii="Times New Roman" w:hAnsi="Times New Roman" w:cs="Times New Roman"/>
          <w:sz w:val="22"/>
        </w:rPr>
        <w:t>ignificant main effects for condition (p</w:t>
      </w:r>
      <w:r w:rsidRPr="007A6923">
        <w:rPr>
          <w:rFonts w:ascii="Times New Roman" w:hAnsi="Times New Roman" w:cs="Times New Roman"/>
          <w:i/>
          <w:sz w:val="22"/>
        </w:rPr>
        <w:t xml:space="preserve"> </w:t>
      </w:r>
      <w:r w:rsidRPr="007A6923">
        <w:rPr>
          <w:rFonts w:ascii="Times New Roman" w:hAnsi="Times New Roman" w:cs="Times New Roman"/>
          <w:sz w:val="22"/>
        </w:rPr>
        <w:t>&lt; 0.001) and time (p</w:t>
      </w:r>
      <w:r w:rsidRPr="007A6923">
        <w:rPr>
          <w:rFonts w:ascii="Times New Roman" w:hAnsi="Times New Roman" w:cs="Times New Roman"/>
          <w:i/>
          <w:sz w:val="22"/>
        </w:rPr>
        <w:t xml:space="preserve"> </w:t>
      </w:r>
      <w:r w:rsidRPr="007A6923">
        <w:rPr>
          <w:rFonts w:ascii="Times New Roman" w:hAnsi="Times New Roman" w:cs="Times New Roman"/>
          <w:sz w:val="22"/>
        </w:rPr>
        <w:t xml:space="preserve">= 0.001) were found for speed, but no interaction effect (p </w:t>
      </w:r>
      <w:r w:rsidR="00DA23DF" w:rsidRPr="007A6923">
        <w:rPr>
          <w:rFonts w:ascii="Times New Roman" w:hAnsi="Times New Roman" w:cs="Times New Roman"/>
          <w:sz w:val="22"/>
        </w:rPr>
        <w:t>= 0.73</w:t>
      </w:r>
      <w:r w:rsidRPr="007A6923">
        <w:rPr>
          <w:rFonts w:ascii="Times New Roman" w:hAnsi="Times New Roman" w:cs="Times New Roman"/>
          <w:sz w:val="22"/>
        </w:rPr>
        <w:t>).</w:t>
      </w:r>
      <w:r w:rsidR="00DA23DF" w:rsidRPr="007A6923">
        <w:rPr>
          <w:rFonts w:ascii="Times New Roman" w:hAnsi="Times New Roman" w:cs="Times New Roman"/>
          <w:sz w:val="22"/>
        </w:rPr>
        <w:t xml:space="preserve"> </w:t>
      </w:r>
      <w:r w:rsidR="009A75A9" w:rsidRPr="007A6923">
        <w:rPr>
          <w:rFonts w:ascii="Times New Roman" w:hAnsi="Times New Roman" w:cs="Times New Roman"/>
          <w:sz w:val="22"/>
        </w:rPr>
        <w:t xml:space="preserve">Speed was significantly greater in COMP than during SELF (MD = 0.8 km/h; 95% CI = </w:t>
      </w:r>
      <w:r w:rsidR="00007E04" w:rsidRPr="007A6923">
        <w:rPr>
          <w:rFonts w:ascii="Times New Roman" w:hAnsi="Times New Roman" w:cs="Times New Roman"/>
          <w:sz w:val="22"/>
        </w:rPr>
        <w:t>0.3, 1.2</w:t>
      </w:r>
      <w:r w:rsidR="009A75A9" w:rsidRPr="007A6923">
        <w:rPr>
          <w:rFonts w:ascii="Times New Roman" w:hAnsi="Times New Roman" w:cs="Times New Roman"/>
          <w:sz w:val="22"/>
        </w:rPr>
        <w:t>;</w:t>
      </w:r>
      <w:r w:rsidR="009A75A9" w:rsidRPr="007A6923">
        <w:rPr>
          <w:rFonts w:ascii="Times New Roman" w:hAnsi="Times New Roman" w:cs="Times New Roman"/>
          <w:i/>
          <w:sz w:val="22"/>
        </w:rPr>
        <w:t xml:space="preserve"> </w:t>
      </w:r>
      <w:r w:rsidR="009A75A9" w:rsidRPr="007A6923">
        <w:rPr>
          <w:rFonts w:ascii="Times New Roman" w:hAnsi="Times New Roman" w:cs="Times New Roman"/>
          <w:sz w:val="22"/>
        </w:rPr>
        <w:t>p &lt; 0.001</w:t>
      </w:r>
      <w:r w:rsidR="00B16E1E" w:rsidRPr="007A6923">
        <w:rPr>
          <w:rFonts w:ascii="Times New Roman" w:hAnsi="Times New Roman" w:cs="Times New Roman"/>
          <w:sz w:val="22"/>
        </w:rPr>
        <w:t>)</w:t>
      </w:r>
      <w:r w:rsidR="009A75A9" w:rsidRPr="007A6923">
        <w:rPr>
          <w:rFonts w:ascii="Times New Roman" w:hAnsi="Times New Roman" w:cs="Times New Roman"/>
          <w:sz w:val="22"/>
        </w:rPr>
        <w:t xml:space="preserve">, and during DO (MD = 0.6 km/h; 95% CI = </w:t>
      </w:r>
      <w:r w:rsidR="00007E04" w:rsidRPr="007A6923">
        <w:rPr>
          <w:rFonts w:ascii="Times New Roman" w:hAnsi="Times New Roman" w:cs="Times New Roman"/>
          <w:sz w:val="22"/>
        </w:rPr>
        <w:t>0.05, 1.17</w:t>
      </w:r>
      <w:r w:rsidR="009A75A9" w:rsidRPr="007A6923">
        <w:rPr>
          <w:rFonts w:ascii="Times New Roman" w:hAnsi="Times New Roman" w:cs="Times New Roman"/>
          <w:sz w:val="22"/>
        </w:rPr>
        <w:t xml:space="preserve">; p = 0.029). There was no significant difference in speed between SELF and DO (MD = -0.1 km/h; 95% CI = -0.7, 0.4; p = 0.88). </w:t>
      </w:r>
      <w:r w:rsidR="00100E68" w:rsidRPr="007A6923">
        <w:rPr>
          <w:rFonts w:ascii="Times New Roman" w:hAnsi="Times New Roman" w:cs="Times New Roman"/>
          <w:sz w:val="22"/>
        </w:rPr>
        <w:t xml:space="preserve">Significant differences were apparent between the fourth quartile and all other quartiles (p </w:t>
      </w:r>
      <w:r w:rsidR="00053393" w:rsidRPr="007A6923">
        <w:rPr>
          <w:rFonts w:ascii="Times New Roman" w:hAnsi="Times New Roman" w:cs="Times New Roman"/>
          <w:sz w:val="22"/>
        </w:rPr>
        <w:t>≤</w:t>
      </w:r>
      <w:r w:rsidR="00100E68" w:rsidRPr="007A6923">
        <w:rPr>
          <w:rFonts w:ascii="Times New Roman" w:hAnsi="Times New Roman" w:cs="Times New Roman"/>
          <w:sz w:val="22"/>
        </w:rPr>
        <w:t xml:space="preserve"> 0.01), no significant difference</w:t>
      </w:r>
      <w:r w:rsidR="00E364B4" w:rsidRPr="007A6923">
        <w:rPr>
          <w:rFonts w:ascii="Times New Roman" w:hAnsi="Times New Roman" w:cs="Times New Roman"/>
          <w:sz w:val="22"/>
        </w:rPr>
        <w:t xml:space="preserve">s were apparent between all other quartiles </w:t>
      </w:r>
      <w:r w:rsidR="00100E68" w:rsidRPr="007A6923">
        <w:rPr>
          <w:rFonts w:ascii="Times New Roman" w:hAnsi="Times New Roman" w:cs="Times New Roman"/>
          <w:sz w:val="22"/>
        </w:rPr>
        <w:t xml:space="preserve">(p </w:t>
      </w:r>
      <w:r w:rsidR="00053393" w:rsidRPr="007A6923">
        <w:rPr>
          <w:rFonts w:ascii="Times New Roman" w:hAnsi="Times New Roman" w:cs="Times New Roman"/>
          <w:sz w:val="22"/>
        </w:rPr>
        <w:t>≥</w:t>
      </w:r>
      <w:r w:rsidR="00100E68" w:rsidRPr="007A6923">
        <w:rPr>
          <w:rFonts w:ascii="Times New Roman" w:hAnsi="Times New Roman" w:cs="Times New Roman"/>
          <w:sz w:val="22"/>
        </w:rPr>
        <w:t xml:space="preserve"> 0.83). </w:t>
      </w:r>
    </w:p>
    <w:p w14:paraId="1DA25163" w14:textId="33374F95" w:rsidR="00D1038C" w:rsidRPr="007A6923" w:rsidRDefault="00E8070B" w:rsidP="008020C7">
      <w:pPr>
        <w:pStyle w:val="NoSpacing"/>
        <w:spacing w:after="240" w:line="480" w:lineRule="auto"/>
        <w:jc w:val="both"/>
        <w:rPr>
          <w:rFonts w:ascii="Times New Roman" w:hAnsi="Times New Roman" w:cs="Times New Roman"/>
          <w:sz w:val="22"/>
        </w:rPr>
      </w:pPr>
      <w:r w:rsidRPr="007A6923">
        <w:rPr>
          <w:rFonts w:ascii="Times New Roman" w:hAnsi="Times New Roman" w:cs="Times New Roman"/>
          <w:sz w:val="22"/>
        </w:rPr>
        <w:t>H</w:t>
      </w:r>
      <w:r w:rsidR="00F74568" w:rsidRPr="007A6923">
        <w:rPr>
          <w:rFonts w:ascii="Times New Roman" w:hAnsi="Times New Roman" w:cs="Times New Roman"/>
          <w:sz w:val="22"/>
        </w:rPr>
        <w:t xml:space="preserve">eart rate </w:t>
      </w:r>
      <w:r w:rsidR="00F45557" w:rsidRPr="007A6923">
        <w:rPr>
          <w:rFonts w:ascii="Times New Roman" w:hAnsi="Times New Roman" w:cs="Times New Roman"/>
          <w:sz w:val="22"/>
        </w:rPr>
        <w:t xml:space="preserve">was also assessed in </w:t>
      </w:r>
      <w:r w:rsidR="00F74568" w:rsidRPr="007A6923">
        <w:rPr>
          <w:rFonts w:ascii="Times New Roman" w:hAnsi="Times New Roman" w:cs="Times New Roman"/>
          <w:sz w:val="22"/>
        </w:rPr>
        <w:t>quartiles</w:t>
      </w:r>
      <w:r w:rsidR="00F45557" w:rsidRPr="007A6923">
        <w:rPr>
          <w:rFonts w:ascii="Times New Roman" w:hAnsi="Times New Roman" w:cs="Times New Roman"/>
          <w:sz w:val="22"/>
        </w:rPr>
        <w:t xml:space="preserve"> and</w:t>
      </w:r>
      <w:r w:rsidR="00F74568" w:rsidRPr="007A6923">
        <w:rPr>
          <w:rFonts w:ascii="Times New Roman" w:hAnsi="Times New Roman" w:cs="Times New Roman"/>
          <w:sz w:val="22"/>
        </w:rPr>
        <w:t xml:space="preserve"> had significant main effects across condition </w:t>
      </w:r>
      <w:r w:rsidR="00F74568" w:rsidRPr="007A6923">
        <w:rPr>
          <w:rFonts w:ascii="Times New Roman" w:hAnsi="Times New Roman" w:cs="Times New Roman"/>
          <w:b/>
          <w:sz w:val="22"/>
        </w:rPr>
        <w:t>(</w:t>
      </w:r>
      <w:r w:rsidR="00F74568" w:rsidRPr="007A6923">
        <w:rPr>
          <w:rFonts w:ascii="Times New Roman" w:hAnsi="Times New Roman" w:cs="Times New Roman"/>
          <w:sz w:val="22"/>
        </w:rPr>
        <w:t>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&lt; 0.001) and for time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&lt; 0.001), however there was no interaction effect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 0.27). Participants had significantly greater heart rate values during the COMP trial t</w:t>
      </w:r>
      <w:r w:rsidR="00303E4B" w:rsidRPr="007A6923">
        <w:rPr>
          <w:rFonts w:ascii="Times New Roman" w:hAnsi="Times New Roman" w:cs="Times New Roman"/>
          <w:sz w:val="22"/>
        </w:rPr>
        <w:t>han SELF (</w:t>
      </w:r>
      <w:r w:rsidR="006C2FB4" w:rsidRPr="007A6923">
        <w:rPr>
          <w:rFonts w:ascii="Times New Roman" w:hAnsi="Times New Roman" w:cs="Times New Roman"/>
          <w:sz w:val="22"/>
        </w:rPr>
        <w:t>MD</w:t>
      </w:r>
      <w:r w:rsidR="00303E4B" w:rsidRPr="007A6923">
        <w:rPr>
          <w:rFonts w:ascii="Times New Roman" w:hAnsi="Times New Roman" w:cs="Times New Roman"/>
          <w:sz w:val="22"/>
        </w:rPr>
        <w:t xml:space="preserve"> = 4</w:t>
      </w:r>
      <w:r w:rsidR="00417D96" w:rsidRPr="007A6923">
        <w:rPr>
          <w:rFonts w:ascii="Times New Roman" w:hAnsi="Times New Roman" w:cs="Times New Roman"/>
          <w:sz w:val="22"/>
        </w:rPr>
        <w:t xml:space="preserve"> bpm</w:t>
      </w:r>
      <w:r w:rsidR="006C2FB4" w:rsidRPr="007A6923">
        <w:rPr>
          <w:rFonts w:ascii="Times New Roman" w:hAnsi="Times New Roman" w:cs="Times New Roman"/>
          <w:sz w:val="22"/>
        </w:rPr>
        <w:t>; 95% CI = 1,</w:t>
      </w:r>
      <w:r w:rsidR="008A1104" w:rsidRPr="007A6923">
        <w:rPr>
          <w:rFonts w:ascii="Times New Roman" w:hAnsi="Times New Roman" w:cs="Times New Roman"/>
          <w:sz w:val="22"/>
        </w:rPr>
        <w:t xml:space="preserve"> 8</w:t>
      </w:r>
      <w:r w:rsidR="006C2FB4" w:rsidRPr="007A6923">
        <w:rPr>
          <w:rFonts w:ascii="Times New Roman" w:hAnsi="Times New Roman" w:cs="Times New Roman"/>
          <w:sz w:val="22"/>
        </w:rPr>
        <w:t>;</w:t>
      </w:r>
      <w:r w:rsidR="00F74568" w:rsidRPr="007A6923">
        <w:rPr>
          <w:rFonts w:ascii="Times New Roman" w:hAnsi="Times New Roman" w:cs="Times New Roman"/>
          <w:sz w:val="22"/>
        </w:rPr>
        <w:t xml:space="preserve"> p</w:t>
      </w:r>
      <w:r w:rsidR="00F74568" w:rsidRPr="007A6923">
        <w:rPr>
          <w:rFonts w:ascii="Times New Roman" w:hAnsi="Times New Roman" w:cs="Times New Roman"/>
          <w:i/>
          <w:sz w:val="22"/>
        </w:rPr>
        <w:t xml:space="preserve"> </w:t>
      </w:r>
      <w:r w:rsidR="00053393" w:rsidRPr="007A6923">
        <w:rPr>
          <w:rFonts w:ascii="Times New Roman" w:hAnsi="Times New Roman" w:cs="Times New Roman"/>
          <w:sz w:val="22"/>
        </w:rPr>
        <w:t>=</w:t>
      </w:r>
      <w:r w:rsidR="00545650" w:rsidRPr="007A6923">
        <w:rPr>
          <w:rFonts w:ascii="Times New Roman" w:hAnsi="Times New Roman" w:cs="Times New Roman"/>
          <w:sz w:val="22"/>
        </w:rPr>
        <w:t xml:space="preserve"> 0.01</w:t>
      </w:r>
      <w:r w:rsidR="00053393" w:rsidRPr="007A6923">
        <w:rPr>
          <w:rFonts w:ascii="Times New Roman" w:hAnsi="Times New Roman" w:cs="Times New Roman"/>
          <w:sz w:val="22"/>
        </w:rPr>
        <w:t>0</w:t>
      </w:r>
      <w:r w:rsidR="00F74568" w:rsidRPr="007A6923">
        <w:rPr>
          <w:rFonts w:ascii="Times New Roman" w:hAnsi="Times New Roman" w:cs="Times New Roman"/>
          <w:sz w:val="22"/>
        </w:rPr>
        <w:t>) and</w:t>
      </w:r>
      <w:r w:rsidR="00303E4B" w:rsidRPr="007A6923">
        <w:rPr>
          <w:rFonts w:ascii="Times New Roman" w:hAnsi="Times New Roman" w:cs="Times New Roman"/>
          <w:sz w:val="22"/>
        </w:rPr>
        <w:t xml:space="preserve"> DO (</w:t>
      </w:r>
      <w:r w:rsidR="006C2FB4" w:rsidRPr="007A6923">
        <w:rPr>
          <w:rFonts w:ascii="Times New Roman" w:hAnsi="Times New Roman" w:cs="Times New Roman"/>
          <w:sz w:val="22"/>
        </w:rPr>
        <w:t>MD</w:t>
      </w:r>
      <w:r w:rsidR="00303E4B" w:rsidRPr="007A6923">
        <w:rPr>
          <w:rFonts w:ascii="Times New Roman" w:hAnsi="Times New Roman" w:cs="Times New Roman"/>
          <w:sz w:val="22"/>
        </w:rPr>
        <w:t xml:space="preserve"> = 5</w:t>
      </w:r>
      <w:r w:rsidR="00417D96" w:rsidRPr="007A6923">
        <w:rPr>
          <w:rFonts w:ascii="Times New Roman" w:hAnsi="Times New Roman" w:cs="Times New Roman"/>
          <w:sz w:val="22"/>
        </w:rPr>
        <w:t xml:space="preserve"> bpm</w:t>
      </w:r>
      <w:r w:rsidR="006C2FB4" w:rsidRPr="007A6923">
        <w:rPr>
          <w:rFonts w:ascii="Times New Roman" w:hAnsi="Times New Roman" w:cs="Times New Roman"/>
          <w:sz w:val="22"/>
        </w:rPr>
        <w:t>; 95% CI = 2,</w:t>
      </w:r>
      <w:r w:rsidR="008A1104" w:rsidRPr="007A6923">
        <w:rPr>
          <w:rFonts w:ascii="Times New Roman" w:hAnsi="Times New Roman" w:cs="Times New Roman"/>
          <w:sz w:val="22"/>
        </w:rPr>
        <w:t xml:space="preserve"> 7</w:t>
      </w:r>
      <w:r w:rsidR="006C2FB4" w:rsidRPr="007A6923">
        <w:rPr>
          <w:rFonts w:ascii="Times New Roman" w:hAnsi="Times New Roman" w:cs="Times New Roman"/>
          <w:sz w:val="22"/>
        </w:rPr>
        <w:t>;</w:t>
      </w:r>
      <w:r w:rsidR="00F74568" w:rsidRPr="007A6923">
        <w:rPr>
          <w:rFonts w:ascii="Times New Roman" w:hAnsi="Times New Roman" w:cs="Times New Roman"/>
          <w:sz w:val="22"/>
        </w:rPr>
        <w:t xml:space="preserve">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&lt; 0.001).</w:t>
      </w:r>
      <w:r w:rsidR="00DA23DF" w:rsidRPr="007A6923">
        <w:rPr>
          <w:rFonts w:ascii="Times New Roman" w:hAnsi="Times New Roman" w:cs="Times New Roman"/>
          <w:sz w:val="22"/>
        </w:rPr>
        <w:t xml:space="preserve"> SELF and DO heart rate values were not significantly different (</w:t>
      </w:r>
      <w:r w:rsidR="006C2FB4" w:rsidRPr="007A6923">
        <w:rPr>
          <w:rFonts w:ascii="Times New Roman" w:hAnsi="Times New Roman" w:cs="Times New Roman"/>
          <w:sz w:val="22"/>
        </w:rPr>
        <w:t>MD</w:t>
      </w:r>
      <w:r w:rsidR="00303E4B" w:rsidRPr="007A6923">
        <w:rPr>
          <w:rFonts w:ascii="Times New Roman" w:hAnsi="Times New Roman" w:cs="Times New Roman"/>
          <w:sz w:val="22"/>
        </w:rPr>
        <w:t xml:space="preserve"> =</w:t>
      </w:r>
      <w:r w:rsidR="00DA23DF" w:rsidRPr="007A6923">
        <w:rPr>
          <w:rFonts w:ascii="Times New Roman" w:hAnsi="Times New Roman" w:cs="Times New Roman"/>
          <w:sz w:val="22"/>
        </w:rPr>
        <w:t xml:space="preserve"> </w:t>
      </w:r>
      <w:r w:rsidR="00303E4B" w:rsidRPr="007A6923">
        <w:rPr>
          <w:rFonts w:ascii="Times New Roman" w:hAnsi="Times New Roman" w:cs="Times New Roman"/>
          <w:sz w:val="22"/>
        </w:rPr>
        <w:t>0</w:t>
      </w:r>
      <w:r w:rsidR="00B620C1" w:rsidRPr="007A6923">
        <w:rPr>
          <w:rFonts w:ascii="Times New Roman" w:hAnsi="Times New Roman" w:cs="Times New Roman"/>
          <w:sz w:val="22"/>
        </w:rPr>
        <w:t xml:space="preserve"> </w:t>
      </w:r>
      <w:r w:rsidR="00417D96" w:rsidRPr="007A6923">
        <w:rPr>
          <w:rFonts w:ascii="Times New Roman" w:hAnsi="Times New Roman" w:cs="Times New Roman"/>
          <w:sz w:val="22"/>
        </w:rPr>
        <w:t>bpm</w:t>
      </w:r>
      <w:r w:rsidR="006C2FB4" w:rsidRPr="007A6923">
        <w:rPr>
          <w:rFonts w:ascii="Times New Roman" w:hAnsi="Times New Roman" w:cs="Times New Roman"/>
          <w:sz w:val="22"/>
        </w:rPr>
        <w:t>;</w:t>
      </w:r>
      <w:r w:rsidR="00303E4B" w:rsidRPr="007A6923">
        <w:rPr>
          <w:rFonts w:ascii="Times New Roman" w:hAnsi="Times New Roman" w:cs="Times New Roman"/>
          <w:sz w:val="22"/>
        </w:rPr>
        <w:t xml:space="preserve"> 95% CI =</w:t>
      </w:r>
      <w:r w:rsidR="006C2FB4" w:rsidRPr="007A6923">
        <w:rPr>
          <w:rFonts w:ascii="Times New Roman" w:hAnsi="Times New Roman" w:cs="Times New Roman"/>
          <w:sz w:val="22"/>
        </w:rPr>
        <w:t xml:space="preserve"> -2,</w:t>
      </w:r>
      <w:r w:rsidR="008A1104" w:rsidRPr="007A6923">
        <w:rPr>
          <w:rFonts w:ascii="Times New Roman" w:hAnsi="Times New Roman" w:cs="Times New Roman"/>
          <w:sz w:val="22"/>
        </w:rPr>
        <w:t xml:space="preserve"> 3</w:t>
      </w:r>
      <w:r w:rsidR="006C2FB4" w:rsidRPr="007A6923">
        <w:rPr>
          <w:rFonts w:ascii="Times New Roman" w:hAnsi="Times New Roman" w:cs="Times New Roman"/>
          <w:sz w:val="22"/>
        </w:rPr>
        <w:t>;</w:t>
      </w:r>
      <w:r w:rsidR="00303E4B" w:rsidRPr="007A6923">
        <w:rPr>
          <w:rFonts w:ascii="Times New Roman" w:hAnsi="Times New Roman" w:cs="Times New Roman"/>
          <w:i/>
          <w:sz w:val="22"/>
        </w:rPr>
        <w:t xml:space="preserve"> </w:t>
      </w:r>
      <w:r w:rsidR="00303E4B" w:rsidRPr="007A6923">
        <w:rPr>
          <w:rFonts w:ascii="Times New Roman" w:hAnsi="Times New Roman" w:cs="Times New Roman"/>
          <w:sz w:val="22"/>
        </w:rPr>
        <w:t>p</w:t>
      </w:r>
      <w:r w:rsidR="00303E4B" w:rsidRPr="007A6923">
        <w:rPr>
          <w:rFonts w:ascii="Times New Roman" w:hAnsi="Times New Roman" w:cs="Times New Roman"/>
          <w:i/>
          <w:sz w:val="22"/>
        </w:rPr>
        <w:t xml:space="preserve"> </w:t>
      </w:r>
      <w:r w:rsidR="00303E4B" w:rsidRPr="007A6923">
        <w:rPr>
          <w:rFonts w:ascii="Times New Roman" w:hAnsi="Times New Roman" w:cs="Times New Roman"/>
          <w:sz w:val="22"/>
        </w:rPr>
        <w:t>=</w:t>
      </w:r>
      <w:r w:rsidR="00100E68" w:rsidRPr="007A6923">
        <w:rPr>
          <w:rFonts w:ascii="Times New Roman" w:hAnsi="Times New Roman" w:cs="Times New Roman"/>
          <w:sz w:val="22"/>
        </w:rPr>
        <w:t xml:space="preserve"> </w:t>
      </w:r>
      <w:r w:rsidR="00303E4B" w:rsidRPr="007A6923">
        <w:rPr>
          <w:rFonts w:ascii="Times New Roman" w:hAnsi="Times New Roman" w:cs="Times New Roman"/>
          <w:sz w:val="22"/>
        </w:rPr>
        <w:t>0.98</w:t>
      </w:r>
      <w:r w:rsidR="00DA23DF" w:rsidRPr="007A6923">
        <w:rPr>
          <w:rFonts w:ascii="Times New Roman" w:hAnsi="Times New Roman" w:cs="Times New Roman"/>
          <w:sz w:val="22"/>
        </w:rPr>
        <w:t>).</w:t>
      </w:r>
      <w:r w:rsidR="00F74568" w:rsidRPr="007A6923">
        <w:rPr>
          <w:rFonts w:ascii="Times New Roman" w:hAnsi="Times New Roman" w:cs="Times New Roman"/>
          <w:sz w:val="22"/>
        </w:rPr>
        <w:t xml:space="preserve"> Heart rate was signi</w:t>
      </w:r>
      <w:r w:rsidR="002D59FF" w:rsidRPr="007A6923">
        <w:rPr>
          <w:rFonts w:ascii="Times New Roman" w:hAnsi="Times New Roman" w:cs="Times New Roman"/>
          <w:sz w:val="22"/>
        </w:rPr>
        <w:t xml:space="preserve">ficantly different between all quartiles </w:t>
      </w:r>
      <w:r w:rsidR="00F74568" w:rsidRPr="007A6923">
        <w:rPr>
          <w:rFonts w:ascii="Times New Roman" w:hAnsi="Times New Roman" w:cs="Times New Roman"/>
          <w:sz w:val="22"/>
        </w:rPr>
        <w:t>(p</w:t>
      </w:r>
      <w:r w:rsidR="00F74568" w:rsidRPr="007A6923">
        <w:rPr>
          <w:rFonts w:ascii="Times New Roman" w:hAnsi="Times New Roman" w:cs="Times New Roman"/>
          <w:i/>
          <w:sz w:val="22"/>
        </w:rPr>
        <w:t xml:space="preserve"> </w:t>
      </w:r>
      <w:r w:rsidR="00053393" w:rsidRPr="007A6923">
        <w:rPr>
          <w:rFonts w:ascii="Times New Roman" w:hAnsi="Times New Roman" w:cs="Times New Roman"/>
          <w:sz w:val="22"/>
        </w:rPr>
        <w:t xml:space="preserve">≤ </w:t>
      </w:r>
      <w:r w:rsidR="006A3A14" w:rsidRPr="007A6923">
        <w:rPr>
          <w:rFonts w:ascii="Times New Roman" w:hAnsi="Times New Roman" w:cs="Times New Roman"/>
          <w:sz w:val="22"/>
        </w:rPr>
        <w:t>0.001),</w:t>
      </w:r>
      <w:r w:rsidR="00F74568" w:rsidRPr="007A6923">
        <w:rPr>
          <w:rFonts w:ascii="Times New Roman" w:hAnsi="Times New Roman" w:cs="Times New Roman"/>
          <w:sz w:val="22"/>
        </w:rPr>
        <w:t xml:space="preserve"> </w:t>
      </w:r>
      <w:r w:rsidR="002D59FF" w:rsidRPr="007A6923">
        <w:rPr>
          <w:rFonts w:ascii="Times New Roman" w:hAnsi="Times New Roman" w:cs="Times New Roman"/>
          <w:sz w:val="22"/>
        </w:rPr>
        <w:t>ex</w:t>
      </w:r>
      <w:r w:rsidR="008020C7" w:rsidRPr="007A6923">
        <w:rPr>
          <w:rFonts w:ascii="Times New Roman" w:hAnsi="Times New Roman" w:cs="Times New Roman"/>
          <w:sz w:val="22"/>
        </w:rPr>
        <w:t>cept</w:t>
      </w:r>
      <w:r w:rsidR="002D59FF" w:rsidRPr="007A6923">
        <w:rPr>
          <w:rFonts w:ascii="Times New Roman" w:hAnsi="Times New Roman" w:cs="Times New Roman"/>
          <w:sz w:val="22"/>
        </w:rPr>
        <w:t xml:space="preserve"> t</w:t>
      </w:r>
      <w:r w:rsidR="00F74568" w:rsidRPr="007A6923">
        <w:rPr>
          <w:rFonts w:ascii="Times New Roman" w:hAnsi="Times New Roman" w:cs="Times New Roman"/>
          <w:sz w:val="22"/>
        </w:rPr>
        <w:t>he second and third quarter (</w:t>
      </w:r>
      <w:r w:rsidR="005368D3" w:rsidRPr="007A6923">
        <w:rPr>
          <w:rFonts w:ascii="Times New Roman" w:hAnsi="Times New Roman" w:cs="Times New Roman"/>
          <w:sz w:val="22"/>
        </w:rPr>
        <w:t>p</w:t>
      </w:r>
      <w:r w:rsidR="00F74568" w:rsidRPr="007A6923">
        <w:rPr>
          <w:rFonts w:ascii="Times New Roman" w:hAnsi="Times New Roman" w:cs="Times New Roman"/>
          <w:sz w:val="22"/>
        </w:rPr>
        <w:t xml:space="preserve"> = 0.2</w:t>
      </w:r>
      <w:r w:rsidR="00DB608C" w:rsidRPr="007A6923">
        <w:rPr>
          <w:rFonts w:ascii="Times New Roman" w:hAnsi="Times New Roman" w:cs="Times New Roman"/>
          <w:sz w:val="22"/>
        </w:rPr>
        <w:t>0</w:t>
      </w:r>
      <w:r w:rsidR="00F74568" w:rsidRPr="007A6923">
        <w:rPr>
          <w:rFonts w:ascii="Times New Roman" w:hAnsi="Times New Roman" w:cs="Times New Roman"/>
          <w:sz w:val="22"/>
        </w:rPr>
        <w:t>)</w:t>
      </w:r>
      <w:r w:rsidR="00417D96" w:rsidRPr="007A6923">
        <w:rPr>
          <w:rFonts w:ascii="Times New Roman" w:hAnsi="Times New Roman" w:cs="Times New Roman"/>
          <w:sz w:val="22"/>
        </w:rPr>
        <w:t xml:space="preserve"> (Figure 2)</w:t>
      </w:r>
      <w:r w:rsidR="00F74568" w:rsidRPr="007A6923">
        <w:rPr>
          <w:rFonts w:ascii="Times New Roman" w:hAnsi="Times New Roman" w:cs="Times New Roman"/>
          <w:sz w:val="22"/>
        </w:rPr>
        <w:t>.</w:t>
      </w:r>
      <w:r w:rsidR="008020C7" w:rsidRPr="007A6923">
        <w:rPr>
          <w:rFonts w:asciiTheme="minorHAnsi" w:hAnsiTheme="minorHAnsi" w:cstheme="minorHAnsi"/>
          <w:noProof/>
          <w:sz w:val="22"/>
          <w:lang w:eastAsia="en-GB"/>
        </w:rPr>
        <w:t xml:space="preserve"> </w:t>
      </w:r>
      <w:r w:rsidR="00F74568" w:rsidRPr="007A6923">
        <w:rPr>
          <w:rFonts w:ascii="Times New Roman" w:hAnsi="Times New Roman" w:cs="Times New Roman"/>
          <w:sz w:val="22"/>
        </w:rPr>
        <w:t xml:space="preserve">There was </w:t>
      </w:r>
      <w:r w:rsidR="00F74568" w:rsidRPr="007A6923">
        <w:rPr>
          <w:rFonts w:ascii="Times New Roman" w:hAnsi="Times New Roman" w:cs="Times New Roman"/>
          <w:sz w:val="22"/>
        </w:rPr>
        <w:lastRenderedPageBreak/>
        <w:t>a significant main effect for time for blood lactate and pH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&lt; 0.00</w:t>
      </w:r>
      <w:r w:rsidR="002C3419" w:rsidRPr="007A6923">
        <w:rPr>
          <w:rFonts w:ascii="Times New Roman" w:hAnsi="Times New Roman" w:cs="Times New Roman"/>
          <w:sz w:val="22"/>
        </w:rPr>
        <w:t>1 and</w:t>
      </w:r>
      <w:r w:rsidR="00F74568" w:rsidRPr="007A6923">
        <w:rPr>
          <w:rFonts w:ascii="Times New Roman" w:hAnsi="Times New Roman" w:cs="Times New Roman"/>
          <w:sz w:val="22"/>
        </w:rPr>
        <w:t xml:space="preserve">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&lt; 0.001, respectively), however, no significant main effects for condition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 0.27 and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w:t>
      </w:r>
      <w:r w:rsidR="002C3419" w:rsidRPr="007A6923">
        <w:rPr>
          <w:rFonts w:ascii="Times New Roman" w:hAnsi="Times New Roman" w:cs="Times New Roman"/>
          <w:sz w:val="22"/>
        </w:rPr>
        <w:t xml:space="preserve"> </w:t>
      </w:r>
      <w:r w:rsidR="00F74568" w:rsidRPr="007A6923">
        <w:rPr>
          <w:rFonts w:ascii="Times New Roman" w:hAnsi="Times New Roman" w:cs="Times New Roman"/>
          <w:sz w:val="22"/>
        </w:rPr>
        <w:t>0.94, respectively) and no interaction effect</w:t>
      </w:r>
      <w:r w:rsidR="00FA5F82" w:rsidRPr="007A6923">
        <w:rPr>
          <w:rFonts w:ascii="Times New Roman" w:hAnsi="Times New Roman" w:cs="Times New Roman"/>
          <w:sz w:val="22"/>
        </w:rPr>
        <w:t xml:space="preserve"> </w:t>
      </w:r>
      <w:r w:rsidR="00073C76" w:rsidRPr="007A6923">
        <w:rPr>
          <w:rFonts w:ascii="Times New Roman" w:hAnsi="Times New Roman" w:cs="Times New Roman"/>
          <w:sz w:val="22"/>
        </w:rPr>
        <w:t>(</w:t>
      </w:r>
      <w:r w:rsidR="00F74568" w:rsidRPr="007A6923">
        <w:rPr>
          <w:rFonts w:ascii="Times New Roman" w:hAnsi="Times New Roman" w:cs="Times New Roman"/>
          <w:sz w:val="22"/>
        </w:rPr>
        <w:t xml:space="preserve">p = 0.062 and p = 0.56). Significant condition effects were evident for </w:t>
      </w:r>
      <w:hyperlink r:id="rId11" w:tooltip="VO2max" w:history="1">
        <w:r w:rsidR="00F74568" w:rsidRPr="007A6923">
          <w:rPr>
            <w:rStyle w:val="Hyperlink"/>
            <w:rFonts w:ascii="Times New Roman" w:hAnsi="Times New Roman" w:cs="Times New Roman"/>
            <w:color w:val="auto"/>
          </w:rPr>
          <w:t>V̇O</w:t>
        </w:r>
        <w:r w:rsidR="00F74568" w:rsidRPr="007A6923">
          <w:rPr>
            <w:rStyle w:val="Hyperlink"/>
            <w:rFonts w:ascii="Times New Roman" w:hAnsi="Times New Roman" w:cs="Times New Roman"/>
            <w:color w:val="auto"/>
            <w:vertAlign w:val="subscript"/>
          </w:rPr>
          <w:t>2</w:t>
        </w:r>
      </w:hyperlink>
      <w:r w:rsidR="00F74568" w:rsidRPr="007A6923">
        <w:rPr>
          <w:rFonts w:ascii="Times New Roman" w:hAnsi="Times New Roman" w:cs="Times New Roman"/>
          <w:sz w:val="22"/>
        </w:rPr>
        <w:t xml:space="preserve">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 xml:space="preserve">= </w:t>
      </w:r>
      <w:r w:rsidR="00DB608C" w:rsidRPr="007A6923">
        <w:rPr>
          <w:rFonts w:ascii="Times New Roman" w:hAnsi="Times New Roman" w:cs="Times New Roman"/>
          <w:sz w:val="22"/>
        </w:rPr>
        <w:t>0.030</w:t>
      </w:r>
      <w:r w:rsidR="00F74568" w:rsidRPr="007A6923">
        <w:rPr>
          <w:rFonts w:ascii="Times New Roman" w:hAnsi="Times New Roman" w:cs="Times New Roman"/>
          <w:sz w:val="22"/>
        </w:rPr>
        <w:t xml:space="preserve">) and </w:t>
      </w:r>
      <w:hyperlink r:id="rId12" w:tooltip="VO2max" w:history="1">
        <w:r w:rsidR="00F74568" w:rsidRPr="007A6923">
          <w:rPr>
            <w:rStyle w:val="Hyperlink"/>
            <w:rFonts w:ascii="Times New Roman" w:hAnsi="Times New Roman" w:cs="Times New Roman"/>
            <w:color w:val="auto"/>
          </w:rPr>
          <w:t>V̇CO</w:t>
        </w:r>
        <w:r w:rsidR="00F74568" w:rsidRPr="007A6923">
          <w:rPr>
            <w:rStyle w:val="Hyperlink"/>
            <w:rFonts w:ascii="Times New Roman" w:hAnsi="Times New Roman" w:cs="Times New Roman"/>
            <w:color w:val="auto"/>
            <w:vertAlign w:val="subscript"/>
          </w:rPr>
          <w:t>2</w:t>
        </w:r>
      </w:hyperlink>
      <w:r w:rsidR="00F74568" w:rsidRPr="007A6923">
        <w:rPr>
          <w:rFonts w:ascii="Times New Roman" w:hAnsi="Times New Roman" w:cs="Times New Roman"/>
          <w:sz w:val="22"/>
        </w:rPr>
        <w:t xml:space="preserve"> (p = </w:t>
      </w:r>
      <w:r w:rsidR="00FA5F82" w:rsidRPr="007A6923">
        <w:rPr>
          <w:rFonts w:ascii="Times New Roman" w:hAnsi="Times New Roman" w:cs="Times New Roman"/>
          <w:sz w:val="22"/>
        </w:rPr>
        <w:t>0.012</w:t>
      </w:r>
      <w:r w:rsidR="00F74568" w:rsidRPr="007A6923">
        <w:rPr>
          <w:rFonts w:ascii="Times New Roman" w:hAnsi="Times New Roman" w:cs="Times New Roman"/>
          <w:sz w:val="22"/>
        </w:rPr>
        <w:t xml:space="preserve">). Both </w:t>
      </w:r>
      <w:hyperlink r:id="rId13" w:tooltip="VO2max" w:history="1">
        <w:r w:rsidR="00F74568" w:rsidRPr="007A6923">
          <w:rPr>
            <w:rStyle w:val="Hyperlink"/>
            <w:rFonts w:ascii="Times New Roman" w:hAnsi="Times New Roman" w:cs="Times New Roman"/>
            <w:color w:val="auto"/>
          </w:rPr>
          <w:t>V̇O</w:t>
        </w:r>
        <w:r w:rsidR="00F74568" w:rsidRPr="007A6923">
          <w:rPr>
            <w:rStyle w:val="Hyperlink"/>
            <w:rFonts w:ascii="Times New Roman" w:hAnsi="Times New Roman" w:cs="Times New Roman"/>
            <w:color w:val="auto"/>
            <w:vertAlign w:val="subscript"/>
          </w:rPr>
          <w:t>2</w:t>
        </w:r>
      </w:hyperlink>
      <w:r w:rsidR="00F74568" w:rsidRPr="007A6923">
        <w:rPr>
          <w:rFonts w:ascii="Times New Roman" w:hAnsi="Times New Roman" w:cs="Times New Roman"/>
          <w:sz w:val="22"/>
        </w:rPr>
        <w:t xml:space="preserve"> and </w:t>
      </w:r>
      <w:hyperlink r:id="rId14" w:tooltip="VO2max" w:history="1">
        <w:r w:rsidR="00F74568" w:rsidRPr="007A6923">
          <w:rPr>
            <w:rStyle w:val="Hyperlink"/>
            <w:rFonts w:ascii="Times New Roman" w:hAnsi="Times New Roman" w:cs="Times New Roman"/>
            <w:color w:val="auto"/>
          </w:rPr>
          <w:t>V̇CO</w:t>
        </w:r>
        <w:r w:rsidR="00F74568" w:rsidRPr="007A6923">
          <w:rPr>
            <w:rStyle w:val="Hyperlink"/>
            <w:rFonts w:ascii="Times New Roman" w:hAnsi="Times New Roman" w:cs="Times New Roman"/>
            <w:color w:val="auto"/>
            <w:vertAlign w:val="subscript"/>
          </w:rPr>
          <w:t>2</w:t>
        </w:r>
      </w:hyperlink>
      <w:r w:rsidR="00F74568" w:rsidRPr="007A6923">
        <w:rPr>
          <w:rFonts w:ascii="Times New Roman" w:hAnsi="Times New Roman" w:cs="Times New Roman"/>
          <w:sz w:val="22"/>
        </w:rPr>
        <w:t xml:space="preserve"> values were significantly greater in COMP than in SELF (</w:t>
      </w:r>
      <w:r w:rsidR="006C2FB4" w:rsidRPr="007A6923">
        <w:rPr>
          <w:rFonts w:ascii="Times New Roman" w:hAnsi="Times New Roman" w:cs="Times New Roman"/>
          <w:sz w:val="22"/>
        </w:rPr>
        <w:t>MD</w:t>
      </w:r>
      <w:r w:rsidR="00F74568" w:rsidRPr="007A6923">
        <w:rPr>
          <w:rFonts w:ascii="Times New Roman" w:hAnsi="Times New Roman" w:cs="Times New Roman"/>
          <w:sz w:val="22"/>
        </w:rPr>
        <w:t xml:space="preserve"> in </w:t>
      </w:r>
      <w:hyperlink r:id="rId15" w:tooltip="VO2max" w:history="1">
        <w:r w:rsidR="00F74568" w:rsidRPr="007A6923">
          <w:rPr>
            <w:rStyle w:val="Hyperlink"/>
            <w:rFonts w:ascii="Times New Roman" w:hAnsi="Times New Roman" w:cs="Times New Roman"/>
            <w:color w:val="auto"/>
          </w:rPr>
          <w:t>V̇O</w:t>
        </w:r>
        <w:r w:rsidR="00F74568" w:rsidRPr="007A6923">
          <w:rPr>
            <w:rStyle w:val="Hyperlink"/>
            <w:rFonts w:ascii="Times New Roman" w:hAnsi="Times New Roman" w:cs="Times New Roman"/>
            <w:color w:val="auto"/>
            <w:vertAlign w:val="subscript"/>
          </w:rPr>
          <w:t>2</w:t>
        </w:r>
      </w:hyperlink>
      <w:r w:rsidR="00F74568" w:rsidRPr="007A6923">
        <w:rPr>
          <w:rStyle w:val="Hyperlink"/>
          <w:rFonts w:ascii="Times New Roman" w:hAnsi="Times New Roman" w:cs="Times New Roman"/>
          <w:color w:val="auto"/>
          <w:vertAlign w:val="subscript"/>
        </w:rPr>
        <w:t xml:space="preserve"> </w:t>
      </w:r>
      <w:r w:rsidR="00F74568" w:rsidRPr="007A6923">
        <w:rPr>
          <w:rFonts w:ascii="Times New Roman" w:hAnsi="Times New Roman" w:cs="Times New Roman"/>
          <w:sz w:val="22"/>
        </w:rPr>
        <w:t xml:space="preserve"> = 246 ml·min</w:t>
      </w:r>
      <w:r w:rsidR="00F74568" w:rsidRPr="007A6923">
        <w:rPr>
          <w:rFonts w:ascii="Times New Roman" w:hAnsi="Times New Roman" w:cs="Times New Roman"/>
          <w:sz w:val="22"/>
          <w:vertAlign w:val="superscript"/>
        </w:rPr>
        <w:t>-1</w:t>
      </w:r>
      <w:r w:rsidR="006C2FB4" w:rsidRPr="007A6923">
        <w:rPr>
          <w:rFonts w:ascii="Times New Roman" w:hAnsi="Times New Roman" w:cs="Times New Roman"/>
          <w:sz w:val="22"/>
        </w:rPr>
        <w:t>; 95% CI = 23.9,</w:t>
      </w:r>
      <w:r w:rsidR="00F74568" w:rsidRPr="007A6923">
        <w:rPr>
          <w:rFonts w:ascii="Times New Roman" w:hAnsi="Times New Roman" w:cs="Times New Roman"/>
          <w:sz w:val="22"/>
        </w:rPr>
        <w:t xml:space="preserve"> 467.4</w:t>
      </w:r>
      <w:r w:rsidR="006C2FB4" w:rsidRPr="007A6923">
        <w:rPr>
          <w:rFonts w:ascii="Times New Roman" w:hAnsi="Times New Roman" w:cs="Times New Roman"/>
          <w:sz w:val="22"/>
        </w:rPr>
        <w:t>;</w:t>
      </w:r>
      <w:r w:rsidR="00F74568" w:rsidRPr="007A6923">
        <w:rPr>
          <w:rFonts w:ascii="Times New Roman" w:hAnsi="Times New Roman" w:cs="Times New Roman"/>
          <w:sz w:val="22"/>
        </w:rPr>
        <w:t xml:space="preserve"> p = 0.027 and </w:t>
      </w:r>
      <w:r w:rsidR="006C2FB4" w:rsidRPr="007A6923">
        <w:rPr>
          <w:rFonts w:ascii="Times New Roman" w:hAnsi="Times New Roman" w:cs="Times New Roman"/>
          <w:sz w:val="22"/>
        </w:rPr>
        <w:t>MD</w:t>
      </w:r>
      <w:r w:rsidR="00F74568" w:rsidRPr="007A6923">
        <w:rPr>
          <w:rFonts w:ascii="Times New Roman" w:hAnsi="Times New Roman" w:cs="Times New Roman"/>
          <w:sz w:val="22"/>
        </w:rPr>
        <w:t xml:space="preserve"> in </w:t>
      </w:r>
      <w:hyperlink r:id="rId16" w:tooltip="VO2max" w:history="1">
        <w:r w:rsidR="00F74568" w:rsidRPr="007A6923">
          <w:rPr>
            <w:rStyle w:val="Hyperlink"/>
            <w:rFonts w:ascii="Times New Roman" w:hAnsi="Times New Roman" w:cs="Times New Roman"/>
            <w:color w:val="auto"/>
          </w:rPr>
          <w:t>V̇CO</w:t>
        </w:r>
        <w:r w:rsidR="00F74568" w:rsidRPr="007A6923">
          <w:rPr>
            <w:rStyle w:val="Hyperlink"/>
            <w:rFonts w:ascii="Times New Roman" w:hAnsi="Times New Roman" w:cs="Times New Roman"/>
            <w:color w:val="auto"/>
            <w:vertAlign w:val="subscript"/>
          </w:rPr>
          <w:t>2</w:t>
        </w:r>
      </w:hyperlink>
      <w:r w:rsidR="00F74568" w:rsidRPr="007A6923">
        <w:rPr>
          <w:rFonts w:ascii="Times New Roman" w:hAnsi="Times New Roman" w:cs="Times New Roman"/>
          <w:sz w:val="22"/>
        </w:rPr>
        <w:t xml:space="preserve"> = 294 ml·min</w:t>
      </w:r>
      <w:r w:rsidR="00F74568" w:rsidRPr="007A6923">
        <w:rPr>
          <w:rFonts w:ascii="Times New Roman" w:hAnsi="Times New Roman" w:cs="Times New Roman"/>
          <w:sz w:val="22"/>
          <w:vertAlign w:val="superscript"/>
        </w:rPr>
        <w:t>-1</w:t>
      </w:r>
      <w:r w:rsidR="006C2FB4" w:rsidRPr="007A6923">
        <w:rPr>
          <w:rFonts w:ascii="Times New Roman" w:hAnsi="Times New Roman" w:cs="Times New Roman"/>
          <w:sz w:val="22"/>
        </w:rPr>
        <w:t>;</w:t>
      </w:r>
      <w:r w:rsidR="00F74568" w:rsidRPr="007A6923">
        <w:rPr>
          <w:rFonts w:ascii="Times New Roman" w:hAnsi="Times New Roman" w:cs="Times New Roman"/>
          <w:sz w:val="22"/>
        </w:rPr>
        <w:t xml:space="preserve"> 95% CI = </w:t>
      </w:r>
      <w:r w:rsidR="006C2FB4" w:rsidRPr="007A6923">
        <w:rPr>
          <w:rFonts w:ascii="Times New Roman" w:hAnsi="Times New Roman" w:cs="Times New Roman"/>
          <w:sz w:val="22"/>
        </w:rPr>
        <w:t>2.2, 525.1;</w:t>
      </w:r>
      <w:r w:rsidR="00F74568" w:rsidRPr="007A6923">
        <w:rPr>
          <w:rFonts w:ascii="Times New Roman" w:hAnsi="Times New Roman" w:cs="Times New Roman"/>
          <w:sz w:val="22"/>
        </w:rPr>
        <w:t xml:space="preserve"> p = 0.010).</w:t>
      </w:r>
      <w:r w:rsidR="00D1038C" w:rsidRPr="007A6923">
        <w:rPr>
          <w:rFonts w:ascii="Times New Roman" w:hAnsi="Times New Roman" w:cs="Times New Roman"/>
          <w:sz w:val="22"/>
        </w:rPr>
        <w:t xml:space="preserve"> </w:t>
      </w:r>
    </w:p>
    <w:p w14:paraId="285FD3A0" w14:textId="0125B7BC" w:rsidR="00F74568" w:rsidRPr="007A6923" w:rsidRDefault="00D1038C" w:rsidP="00F45557">
      <w:pPr>
        <w:pStyle w:val="CommentText"/>
        <w:spacing w:line="480" w:lineRule="auto"/>
        <w:jc w:val="both"/>
        <w:rPr>
          <w:rFonts w:ascii="Times New Roman" w:hAnsi="Times New Roman" w:cs="Times New Roman"/>
          <w:sz w:val="22"/>
        </w:rPr>
      </w:pPr>
      <w:r w:rsidRPr="007A6923">
        <w:rPr>
          <w:rFonts w:ascii="Times New Roman" w:hAnsi="Times New Roman" w:cs="Times New Roman"/>
          <w:sz w:val="22"/>
          <w:szCs w:val="22"/>
        </w:rPr>
        <w:t>Perceived exertion</w:t>
      </w:r>
      <w:r w:rsidRPr="007A6923">
        <w:rPr>
          <w:rFonts w:ascii="Times New Roman" w:hAnsi="Times New Roman" w:cs="Times New Roman"/>
          <w:sz w:val="22"/>
        </w:rPr>
        <w:t xml:space="preserve"> had significant main effects for condition (p</w:t>
      </w:r>
      <w:r w:rsidRPr="007A6923">
        <w:rPr>
          <w:rFonts w:ascii="Times New Roman" w:hAnsi="Times New Roman" w:cs="Times New Roman"/>
          <w:i/>
          <w:sz w:val="22"/>
        </w:rPr>
        <w:t xml:space="preserve"> </w:t>
      </w:r>
      <w:r w:rsidRPr="007A6923">
        <w:rPr>
          <w:rFonts w:ascii="Times New Roman" w:hAnsi="Times New Roman" w:cs="Times New Roman"/>
          <w:sz w:val="22"/>
        </w:rPr>
        <w:t>= 0.039) and time (p</w:t>
      </w:r>
      <w:r w:rsidRPr="007A6923">
        <w:rPr>
          <w:rFonts w:ascii="Times New Roman" w:hAnsi="Times New Roman" w:cs="Times New Roman"/>
          <w:i/>
          <w:sz w:val="22"/>
        </w:rPr>
        <w:t xml:space="preserve"> </w:t>
      </w:r>
      <w:r w:rsidRPr="007A6923">
        <w:rPr>
          <w:rFonts w:ascii="Times New Roman" w:hAnsi="Times New Roman" w:cs="Times New Roman"/>
          <w:sz w:val="22"/>
        </w:rPr>
        <w:t xml:space="preserve">&lt; 0.001) </w:t>
      </w:r>
      <w:r w:rsidR="00007E04" w:rsidRPr="007A6923">
        <w:rPr>
          <w:rFonts w:ascii="Times New Roman" w:hAnsi="Times New Roman" w:cs="Times New Roman"/>
          <w:sz w:val="22"/>
        </w:rPr>
        <w:t>across the quartiles</w:t>
      </w:r>
      <w:r w:rsidRPr="007A6923">
        <w:rPr>
          <w:rFonts w:ascii="Times New Roman" w:hAnsi="Times New Roman" w:cs="Times New Roman"/>
          <w:sz w:val="22"/>
        </w:rPr>
        <w:t xml:space="preserve"> but no significant interaction effect (p</w:t>
      </w:r>
      <w:r w:rsidRPr="007A6923">
        <w:rPr>
          <w:rFonts w:ascii="Times New Roman" w:hAnsi="Times New Roman" w:cs="Times New Roman"/>
          <w:i/>
          <w:sz w:val="22"/>
        </w:rPr>
        <w:t xml:space="preserve"> </w:t>
      </w:r>
      <w:r w:rsidRPr="007A6923">
        <w:rPr>
          <w:rFonts w:ascii="Times New Roman" w:hAnsi="Times New Roman" w:cs="Times New Roman"/>
          <w:sz w:val="22"/>
        </w:rPr>
        <w:t>= 0.16). Post hoc analysis however found no significant differences between any conditions (p ≥ 0.07), though all quartiles time points were significantly different from each other (p ≤ 0.003) (Figure 2).</w:t>
      </w:r>
      <w:r w:rsidR="00F45557" w:rsidRPr="007A6923">
        <w:rPr>
          <w:rFonts w:ascii="Times New Roman" w:hAnsi="Times New Roman" w:cs="Times New Roman"/>
          <w:sz w:val="22"/>
        </w:rPr>
        <w:t xml:space="preserve"> </w:t>
      </w:r>
      <w:r w:rsidRPr="007A6923">
        <w:rPr>
          <w:rFonts w:ascii="Times New Roman" w:hAnsi="Times New Roman" w:cs="Times New Roman"/>
          <w:sz w:val="22"/>
          <w:szCs w:val="22"/>
        </w:rPr>
        <w:t xml:space="preserve">Motivation had no </w:t>
      </w:r>
      <w:r w:rsidR="00F74568" w:rsidRPr="007A6923">
        <w:rPr>
          <w:rFonts w:ascii="Times New Roman" w:hAnsi="Times New Roman" w:cs="Times New Roman"/>
          <w:sz w:val="22"/>
          <w:szCs w:val="22"/>
        </w:rPr>
        <w:t>main effect for condition for pre- and post-trial</w:t>
      </w:r>
      <w:r w:rsidR="00F74568" w:rsidRPr="007A6923">
        <w:rPr>
          <w:rFonts w:ascii="Times New Roman" w:hAnsi="Times New Roman" w:cs="Times New Roman"/>
          <w:sz w:val="22"/>
        </w:rPr>
        <w:t xml:space="preserve">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 xml:space="preserve">= </w:t>
      </w:r>
      <w:r w:rsidR="00FD4EB6" w:rsidRPr="007A6923">
        <w:rPr>
          <w:rFonts w:ascii="Times New Roman" w:hAnsi="Times New Roman" w:cs="Times New Roman"/>
          <w:sz w:val="22"/>
        </w:rPr>
        <w:t>0.25</w:t>
      </w:r>
      <w:r w:rsidR="00F74568" w:rsidRPr="007A6923">
        <w:rPr>
          <w:rFonts w:ascii="Times New Roman" w:hAnsi="Times New Roman" w:cs="Times New Roman"/>
          <w:sz w:val="22"/>
        </w:rPr>
        <w:t>). However there was a main effect for time on motivational scores</w:t>
      </w:r>
      <w:r w:rsidR="00FA5F82" w:rsidRPr="007A6923">
        <w:rPr>
          <w:rFonts w:ascii="Times New Roman" w:hAnsi="Times New Roman" w:cs="Times New Roman"/>
          <w:sz w:val="22"/>
        </w:rPr>
        <w:t xml:space="preserve"> (p = 0.047),</w:t>
      </w:r>
      <w:r w:rsidR="00F74568" w:rsidRPr="007A6923">
        <w:rPr>
          <w:rFonts w:ascii="Times New Roman" w:hAnsi="Times New Roman" w:cs="Times New Roman"/>
          <w:sz w:val="22"/>
        </w:rPr>
        <w:t xml:space="preserve"> where participants gave greater motivational values after the trial than </w:t>
      </w:r>
      <w:r w:rsidR="00B16E1E" w:rsidRPr="007A6923">
        <w:rPr>
          <w:rFonts w:ascii="Times New Roman" w:hAnsi="Times New Roman" w:cs="Times New Roman"/>
          <w:sz w:val="22"/>
        </w:rPr>
        <w:t>prior to</w:t>
      </w:r>
      <w:r w:rsidR="00FA5F82" w:rsidRPr="007A6923">
        <w:rPr>
          <w:rFonts w:ascii="Times New Roman" w:hAnsi="Times New Roman" w:cs="Times New Roman"/>
          <w:sz w:val="22"/>
        </w:rPr>
        <w:t xml:space="preserve"> </w:t>
      </w:r>
      <w:r w:rsidR="00007E04" w:rsidRPr="007A6923">
        <w:rPr>
          <w:rFonts w:ascii="Times New Roman" w:hAnsi="Times New Roman" w:cs="Times New Roman"/>
          <w:sz w:val="22"/>
        </w:rPr>
        <w:t xml:space="preserve">(MD = </w:t>
      </w:r>
      <w:r w:rsidR="00FA5F82" w:rsidRPr="007A6923">
        <w:rPr>
          <w:rFonts w:ascii="Times New Roman" w:hAnsi="Times New Roman" w:cs="Times New Roman"/>
          <w:sz w:val="22"/>
        </w:rPr>
        <w:t xml:space="preserve">0.2; 95% CI = </w:t>
      </w:r>
      <w:r w:rsidR="00007E04" w:rsidRPr="007A6923">
        <w:rPr>
          <w:rFonts w:ascii="Times New Roman" w:hAnsi="Times New Roman" w:cs="Times New Roman"/>
          <w:sz w:val="22"/>
        </w:rPr>
        <w:t>0.003, 3.3</w:t>
      </w:r>
      <w:r w:rsidR="00FA5F82" w:rsidRPr="007A6923">
        <w:rPr>
          <w:rFonts w:ascii="Times New Roman" w:hAnsi="Times New Roman" w:cs="Times New Roman"/>
          <w:sz w:val="22"/>
        </w:rPr>
        <w:t>; p</w:t>
      </w:r>
      <w:r w:rsidR="00FA5F82" w:rsidRPr="007A6923">
        <w:rPr>
          <w:rFonts w:ascii="Times New Roman" w:hAnsi="Times New Roman" w:cs="Times New Roman"/>
          <w:i/>
          <w:sz w:val="22"/>
        </w:rPr>
        <w:t xml:space="preserve"> </w:t>
      </w:r>
      <w:r w:rsidR="00FA5F82" w:rsidRPr="007A6923">
        <w:rPr>
          <w:rFonts w:ascii="Times New Roman" w:hAnsi="Times New Roman" w:cs="Times New Roman"/>
          <w:sz w:val="22"/>
        </w:rPr>
        <w:t>= 0.047)</w:t>
      </w:r>
      <w:r w:rsidR="00F74568" w:rsidRPr="007A6923">
        <w:rPr>
          <w:rFonts w:ascii="Times New Roman" w:hAnsi="Times New Roman" w:cs="Times New Roman"/>
          <w:sz w:val="22"/>
        </w:rPr>
        <w:t xml:space="preserve">. </w:t>
      </w:r>
      <w:r w:rsidR="00264554" w:rsidRPr="007A6923">
        <w:rPr>
          <w:rFonts w:ascii="Times New Roman" w:hAnsi="Times New Roman" w:cs="Times New Roman"/>
          <w:sz w:val="22"/>
        </w:rPr>
        <w:t xml:space="preserve"> </w:t>
      </w:r>
      <w:r w:rsidR="00264554" w:rsidRPr="007A6923">
        <w:rPr>
          <w:rFonts w:ascii="Times New Roman" w:hAnsi="Times New Roman" w:cs="Times New Roman"/>
          <w:sz w:val="22"/>
          <w:szCs w:val="22"/>
        </w:rPr>
        <w:t xml:space="preserve">Attentional focus </w:t>
      </w:r>
      <w:r w:rsidR="00B16E1E" w:rsidRPr="007A6923">
        <w:rPr>
          <w:rFonts w:ascii="Times New Roman" w:hAnsi="Times New Roman" w:cs="Times New Roman"/>
          <w:sz w:val="22"/>
          <w:szCs w:val="22"/>
        </w:rPr>
        <w:t>was not</w:t>
      </w:r>
      <w:r w:rsidR="00F74568" w:rsidRPr="007A6923">
        <w:rPr>
          <w:rFonts w:ascii="Times New Roman" w:hAnsi="Times New Roman" w:cs="Times New Roman"/>
          <w:sz w:val="22"/>
        </w:rPr>
        <w:t xml:space="preserve"> </w:t>
      </w:r>
      <w:r w:rsidR="00B16E1E" w:rsidRPr="007A6923">
        <w:rPr>
          <w:rFonts w:ascii="Times New Roman" w:hAnsi="Times New Roman" w:cs="Times New Roman"/>
          <w:sz w:val="22"/>
        </w:rPr>
        <w:t>significant</w:t>
      </w:r>
      <w:r w:rsidR="00D25DEA" w:rsidRPr="007A6923">
        <w:rPr>
          <w:rFonts w:ascii="Times New Roman" w:hAnsi="Times New Roman" w:cs="Times New Roman"/>
          <w:sz w:val="22"/>
        </w:rPr>
        <w:t>ly</w:t>
      </w:r>
      <w:r w:rsidR="00B16E1E" w:rsidRPr="007A6923">
        <w:rPr>
          <w:rFonts w:ascii="Times New Roman" w:hAnsi="Times New Roman" w:cs="Times New Roman"/>
          <w:sz w:val="22"/>
        </w:rPr>
        <w:t xml:space="preserve"> different</w:t>
      </w:r>
      <w:r w:rsidR="00F74568" w:rsidRPr="007A6923">
        <w:rPr>
          <w:rFonts w:ascii="Times New Roman" w:hAnsi="Times New Roman" w:cs="Times New Roman"/>
          <w:sz w:val="22"/>
        </w:rPr>
        <w:t xml:space="preserve"> </w:t>
      </w:r>
      <w:r w:rsidR="00B16E1E" w:rsidRPr="007A6923">
        <w:rPr>
          <w:rFonts w:ascii="Times New Roman" w:hAnsi="Times New Roman" w:cs="Times New Roman"/>
          <w:sz w:val="22"/>
        </w:rPr>
        <w:t>between</w:t>
      </w:r>
      <w:r w:rsidR="00F74568" w:rsidRPr="007A6923">
        <w:rPr>
          <w:rFonts w:ascii="Times New Roman" w:hAnsi="Times New Roman" w:cs="Times New Roman"/>
          <w:sz w:val="22"/>
        </w:rPr>
        <w:t xml:space="preserve"> the trials for whole-trial during-task scores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 0.32); however, whole-trial post-task attentional focus scores were significantly different</w:t>
      </w:r>
      <w:r w:rsidR="00794A94" w:rsidRPr="007A6923">
        <w:rPr>
          <w:rFonts w:ascii="Times New Roman" w:hAnsi="Times New Roman" w:cs="Times New Roman"/>
          <w:sz w:val="22"/>
        </w:rPr>
        <w:t xml:space="preserve"> between trials</w:t>
      </w:r>
      <w:r w:rsidR="00F74568" w:rsidRPr="007A6923">
        <w:rPr>
          <w:rFonts w:ascii="Times New Roman" w:hAnsi="Times New Roman" w:cs="Times New Roman"/>
          <w:b/>
          <w:sz w:val="22"/>
        </w:rPr>
        <w:t xml:space="preserve"> </w:t>
      </w:r>
      <w:r w:rsidR="00F74568" w:rsidRPr="007A6923">
        <w:rPr>
          <w:rFonts w:ascii="Times New Roman" w:hAnsi="Times New Roman" w:cs="Times New Roman"/>
          <w:sz w:val="22"/>
        </w:rPr>
        <w:t>(p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 xml:space="preserve">= </w:t>
      </w:r>
      <w:r w:rsidR="00B443C0" w:rsidRPr="007A6923">
        <w:rPr>
          <w:rFonts w:ascii="Times New Roman" w:hAnsi="Times New Roman" w:cs="Times New Roman"/>
          <w:sz w:val="22"/>
        </w:rPr>
        <w:t>0.003</w:t>
      </w:r>
      <w:r w:rsidR="00F74568" w:rsidRPr="007A6923">
        <w:rPr>
          <w:rFonts w:ascii="Times New Roman" w:hAnsi="Times New Roman" w:cs="Times New Roman"/>
          <w:sz w:val="22"/>
        </w:rPr>
        <w:t>). Significantly greater focus towards internal sources was apparent during the DO trial than in COMP (</w:t>
      </w:r>
      <w:r w:rsidR="006C2FB4" w:rsidRPr="007A6923">
        <w:rPr>
          <w:rFonts w:ascii="Times New Roman" w:hAnsi="Times New Roman" w:cs="Times New Roman"/>
          <w:sz w:val="22"/>
        </w:rPr>
        <w:t>MD = 18 %;</w:t>
      </w:r>
      <w:r w:rsidR="00465E31" w:rsidRPr="007A6923">
        <w:rPr>
          <w:rFonts w:ascii="Times New Roman" w:hAnsi="Times New Roman" w:cs="Times New Roman"/>
          <w:sz w:val="22"/>
        </w:rPr>
        <w:t xml:space="preserve"> 95% CI = 6</w:t>
      </w:r>
      <w:r w:rsidR="006C2FB4" w:rsidRPr="007A6923">
        <w:rPr>
          <w:rFonts w:ascii="Times New Roman" w:hAnsi="Times New Roman" w:cs="Times New Roman"/>
          <w:sz w:val="22"/>
        </w:rPr>
        <w:t>,</w:t>
      </w:r>
      <w:r w:rsidR="00F74568" w:rsidRPr="007A6923">
        <w:rPr>
          <w:rFonts w:ascii="Times New Roman" w:hAnsi="Times New Roman" w:cs="Times New Roman"/>
          <w:sz w:val="22"/>
        </w:rPr>
        <w:t xml:space="preserve"> </w:t>
      </w:r>
      <w:r w:rsidR="00465E31" w:rsidRPr="007A6923">
        <w:rPr>
          <w:rFonts w:ascii="Times New Roman" w:hAnsi="Times New Roman" w:cs="Times New Roman"/>
          <w:sz w:val="22"/>
        </w:rPr>
        <w:t>31</w:t>
      </w:r>
      <w:r w:rsidR="006C2FB4" w:rsidRPr="007A6923">
        <w:rPr>
          <w:rFonts w:ascii="Times New Roman" w:hAnsi="Times New Roman" w:cs="Times New Roman"/>
          <w:sz w:val="22"/>
        </w:rPr>
        <w:t>;</w:t>
      </w:r>
      <w:r w:rsidR="00F74568" w:rsidRPr="007A6923">
        <w:rPr>
          <w:rFonts w:ascii="Times New Roman" w:hAnsi="Times New Roman" w:cs="Times New Roman"/>
          <w:sz w:val="22"/>
        </w:rPr>
        <w:t xml:space="preserve"> p</w:t>
      </w:r>
      <w:r w:rsidR="00F74568" w:rsidRPr="007A6923">
        <w:rPr>
          <w:rFonts w:ascii="Times New Roman" w:hAnsi="Times New Roman" w:cs="Times New Roman"/>
          <w:i/>
          <w:sz w:val="22"/>
        </w:rPr>
        <w:t xml:space="preserve"> </w:t>
      </w:r>
      <w:r w:rsidR="00465E31" w:rsidRPr="007A6923">
        <w:rPr>
          <w:rFonts w:ascii="Times New Roman" w:hAnsi="Times New Roman" w:cs="Times New Roman"/>
          <w:sz w:val="22"/>
        </w:rPr>
        <w:t>= 0.004</w:t>
      </w:r>
      <w:r w:rsidR="000426FB" w:rsidRPr="007A6923">
        <w:rPr>
          <w:rFonts w:ascii="Times New Roman" w:hAnsi="Times New Roman" w:cs="Times New Roman"/>
          <w:sz w:val="22"/>
        </w:rPr>
        <w:t>)</w:t>
      </w:r>
      <w:r w:rsidR="00F74568" w:rsidRPr="007A6923">
        <w:rPr>
          <w:rFonts w:ascii="Times New Roman" w:hAnsi="Times New Roman" w:cs="Times New Roman"/>
          <w:sz w:val="22"/>
        </w:rPr>
        <w:t xml:space="preserve"> and </w:t>
      </w:r>
      <w:r w:rsidR="00007E04" w:rsidRPr="007A6923">
        <w:rPr>
          <w:rFonts w:ascii="Times New Roman" w:hAnsi="Times New Roman" w:cs="Times New Roman"/>
          <w:sz w:val="22"/>
        </w:rPr>
        <w:t>during SELF trial</w:t>
      </w:r>
      <w:r w:rsidR="00F74568" w:rsidRPr="007A6923">
        <w:rPr>
          <w:rFonts w:ascii="Times New Roman" w:hAnsi="Times New Roman" w:cs="Times New Roman"/>
          <w:sz w:val="22"/>
        </w:rPr>
        <w:t xml:space="preserve"> than COMP (</w:t>
      </w:r>
      <w:r w:rsidR="006C2FB4" w:rsidRPr="007A6923">
        <w:rPr>
          <w:rFonts w:ascii="Times New Roman" w:hAnsi="Times New Roman" w:cs="Times New Roman"/>
          <w:sz w:val="22"/>
        </w:rPr>
        <w:t>MD</w:t>
      </w:r>
      <w:r w:rsidR="005D12FC" w:rsidRPr="007A6923">
        <w:rPr>
          <w:rFonts w:ascii="Times New Roman" w:hAnsi="Times New Roman" w:cs="Times New Roman"/>
          <w:sz w:val="22"/>
        </w:rPr>
        <w:t xml:space="preserve"> </w:t>
      </w:r>
      <w:r w:rsidR="00F74568" w:rsidRPr="007A6923">
        <w:rPr>
          <w:rFonts w:ascii="Times New Roman" w:hAnsi="Times New Roman" w:cs="Times New Roman"/>
          <w:sz w:val="22"/>
        </w:rPr>
        <w:t>= 1</w:t>
      </w:r>
      <w:r w:rsidR="00465E31" w:rsidRPr="007A6923">
        <w:rPr>
          <w:rFonts w:ascii="Times New Roman" w:hAnsi="Times New Roman" w:cs="Times New Roman"/>
          <w:sz w:val="22"/>
        </w:rPr>
        <w:t>5 %</w:t>
      </w:r>
      <w:r w:rsidR="006C2FB4" w:rsidRPr="007A6923">
        <w:rPr>
          <w:rFonts w:ascii="Times New Roman" w:hAnsi="Times New Roman" w:cs="Times New Roman"/>
          <w:sz w:val="22"/>
        </w:rPr>
        <w:t>;</w:t>
      </w:r>
      <w:r w:rsidR="00465E31" w:rsidRPr="007A6923">
        <w:rPr>
          <w:rFonts w:ascii="Times New Roman" w:hAnsi="Times New Roman" w:cs="Times New Roman"/>
          <w:sz w:val="22"/>
        </w:rPr>
        <w:t xml:space="preserve"> 95% CI = 0.1</w:t>
      </w:r>
      <w:r w:rsidR="006C2FB4" w:rsidRPr="007A6923">
        <w:rPr>
          <w:rFonts w:ascii="Times New Roman" w:hAnsi="Times New Roman" w:cs="Times New Roman"/>
          <w:sz w:val="22"/>
        </w:rPr>
        <w:t xml:space="preserve">, </w:t>
      </w:r>
      <w:r w:rsidR="00465E31" w:rsidRPr="007A6923">
        <w:rPr>
          <w:rFonts w:ascii="Times New Roman" w:hAnsi="Times New Roman" w:cs="Times New Roman"/>
          <w:sz w:val="22"/>
        </w:rPr>
        <w:t>30</w:t>
      </w:r>
      <w:r w:rsidR="006C2FB4" w:rsidRPr="007A6923">
        <w:rPr>
          <w:rFonts w:ascii="Times New Roman" w:hAnsi="Times New Roman" w:cs="Times New Roman"/>
          <w:sz w:val="22"/>
        </w:rPr>
        <w:t>;</w:t>
      </w:r>
      <w:r w:rsidR="00F74568" w:rsidRPr="007A6923">
        <w:rPr>
          <w:rFonts w:ascii="Times New Roman" w:hAnsi="Times New Roman" w:cs="Times New Roman"/>
          <w:sz w:val="22"/>
        </w:rPr>
        <w:t xml:space="preserve"> p</w:t>
      </w:r>
      <w:r w:rsidR="00F74568" w:rsidRPr="007A6923">
        <w:rPr>
          <w:rFonts w:ascii="Times New Roman" w:hAnsi="Times New Roman" w:cs="Times New Roman"/>
          <w:i/>
          <w:sz w:val="22"/>
        </w:rPr>
        <w:t xml:space="preserve"> </w:t>
      </w:r>
      <w:r w:rsidR="00F74568" w:rsidRPr="007A6923">
        <w:rPr>
          <w:rFonts w:ascii="Times New Roman" w:hAnsi="Times New Roman" w:cs="Times New Roman"/>
          <w:sz w:val="22"/>
        </w:rPr>
        <w:t>=</w:t>
      </w:r>
      <w:r w:rsidR="00465E31" w:rsidRPr="007A6923">
        <w:rPr>
          <w:rFonts w:ascii="Times New Roman" w:hAnsi="Times New Roman" w:cs="Times New Roman"/>
          <w:sz w:val="22"/>
        </w:rPr>
        <w:t xml:space="preserve"> 0.049</w:t>
      </w:r>
      <w:r w:rsidR="00F74568" w:rsidRPr="007A6923">
        <w:rPr>
          <w:rFonts w:ascii="Times New Roman" w:hAnsi="Times New Roman" w:cs="Times New Roman"/>
          <w:sz w:val="22"/>
        </w:rPr>
        <w:t>). There was no significant difference found between SELF and DO for post-trial attentional focus (</w:t>
      </w:r>
      <w:r w:rsidR="006C2FB4" w:rsidRPr="007A6923">
        <w:rPr>
          <w:rFonts w:ascii="Times New Roman" w:hAnsi="Times New Roman" w:cs="Times New Roman"/>
          <w:sz w:val="22"/>
        </w:rPr>
        <w:t>MD</w:t>
      </w:r>
      <w:r w:rsidR="00F74568" w:rsidRPr="007A6923">
        <w:rPr>
          <w:rFonts w:ascii="Times New Roman" w:hAnsi="Times New Roman" w:cs="Times New Roman"/>
          <w:sz w:val="22"/>
        </w:rPr>
        <w:t xml:space="preserve"> = </w:t>
      </w:r>
      <w:r w:rsidR="000426FB" w:rsidRPr="007A6923">
        <w:rPr>
          <w:rFonts w:ascii="Times New Roman" w:hAnsi="Times New Roman" w:cs="Times New Roman"/>
          <w:sz w:val="22"/>
        </w:rPr>
        <w:t>-</w:t>
      </w:r>
      <w:r w:rsidR="00F74568" w:rsidRPr="007A6923">
        <w:rPr>
          <w:rFonts w:ascii="Times New Roman" w:hAnsi="Times New Roman" w:cs="Times New Roman"/>
          <w:sz w:val="22"/>
        </w:rPr>
        <w:t>3 %</w:t>
      </w:r>
      <w:r w:rsidR="006C2FB4" w:rsidRPr="007A6923">
        <w:rPr>
          <w:rFonts w:ascii="Times New Roman" w:hAnsi="Times New Roman" w:cs="Times New Roman"/>
          <w:sz w:val="22"/>
        </w:rPr>
        <w:t>;</w:t>
      </w:r>
      <w:r w:rsidR="000426FB" w:rsidRPr="007A6923">
        <w:rPr>
          <w:rFonts w:ascii="Times New Roman" w:hAnsi="Times New Roman" w:cs="Times New Roman"/>
          <w:sz w:val="22"/>
        </w:rPr>
        <w:t xml:space="preserve"> 95% CI = -1</w:t>
      </w:r>
      <w:r w:rsidR="006C2FB4" w:rsidRPr="007A6923">
        <w:rPr>
          <w:rFonts w:ascii="Times New Roman" w:hAnsi="Times New Roman" w:cs="Times New Roman"/>
          <w:sz w:val="22"/>
        </w:rPr>
        <w:t xml:space="preserve">2, </w:t>
      </w:r>
      <w:r w:rsidR="00465E31" w:rsidRPr="007A6923">
        <w:rPr>
          <w:rFonts w:ascii="Times New Roman" w:hAnsi="Times New Roman" w:cs="Times New Roman"/>
          <w:sz w:val="22"/>
        </w:rPr>
        <w:t>5</w:t>
      </w:r>
      <w:r w:rsidR="006C2FB4" w:rsidRPr="007A6923">
        <w:rPr>
          <w:rFonts w:ascii="Times New Roman" w:hAnsi="Times New Roman" w:cs="Times New Roman"/>
          <w:sz w:val="22"/>
        </w:rPr>
        <w:t>;</w:t>
      </w:r>
      <w:r w:rsidR="00F74568" w:rsidRPr="007A6923">
        <w:rPr>
          <w:rFonts w:ascii="Times New Roman" w:hAnsi="Times New Roman" w:cs="Times New Roman"/>
          <w:sz w:val="22"/>
        </w:rPr>
        <w:t xml:space="preserve"> p</w:t>
      </w:r>
      <w:r w:rsidR="00465E31" w:rsidRPr="007A6923">
        <w:rPr>
          <w:rFonts w:ascii="Times New Roman" w:hAnsi="Times New Roman" w:cs="Times New Roman"/>
          <w:sz w:val="22"/>
        </w:rPr>
        <w:t xml:space="preserve"> = 0.69</w:t>
      </w:r>
      <w:r w:rsidR="00F74568" w:rsidRPr="007A6923">
        <w:rPr>
          <w:rFonts w:ascii="Times New Roman" w:hAnsi="Times New Roman" w:cs="Times New Roman"/>
          <w:sz w:val="22"/>
        </w:rPr>
        <w:t xml:space="preserve">). </w:t>
      </w:r>
    </w:p>
    <w:p w14:paraId="7F46623C" w14:textId="77777777" w:rsidR="00F74568" w:rsidRPr="007A6923" w:rsidRDefault="00F74568" w:rsidP="002B3AB3">
      <w:pPr>
        <w:pStyle w:val="NoSpacing"/>
        <w:spacing w:line="480" w:lineRule="auto"/>
        <w:jc w:val="both"/>
        <w:rPr>
          <w:rFonts w:ascii="Times New Roman" w:hAnsi="Times New Roman" w:cs="Times New Roman"/>
          <w:b/>
        </w:rPr>
      </w:pPr>
      <w:r w:rsidRPr="007A6923">
        <w:rPr>
          <w:rFonts w:ascii="Times New Roman" w:hAnsi="Times New Roman" w:cs="Times New Roman"/>
          <w:b/>
        </w:rPr>
        <w:t>Discussion</w:t>
      </w:r>
    </w:p>
    <w:p w14:paraId="16C0B4DB" w14:textId="2948D5A5" w:rsidR="00232E5F" w:rsidRPr="007A6923" w:rsidRDefault="00F750BF" w:rsidP="00232E5F">
      <w:pPr>
        <w:pStyle w:val="PlainText"/>
        <w:spacing w:after="240" w:line="480" w:lineRule="auto"/>
        <w:jc w:val="both"/>
        <w:rPr>
          <w:rFonts w:ascii="Times New Roman" w:hAnsi="Times New Roman" w:cs="Times New Roman"/>
          <w:szCs w:val="22"/>
        </w:rPr>
      </w:pPr>
      <w:r w:rsidRPr="007A6923">
        <w:rPr>
          <w:rFonts w:ascii="Times New Roman" w:hAnsi="Times New Roman" w:cs="Times New Roman"/>
          <w:szCs w:val="22"/>
        </w:rPr>
        <w:t xml:space="preserve">The findings of this study </w:t>
      </w:r>
      <w:r w:rsidR="00394FA2" w:rsidRPr="007A6923">
        <w:rPr>
          <w:rFonts w:ascii="Times New Roman" w:hAnsi="Times New Roman" w:cs="Times New Roman"/>
          <w:szCs w:val="22"/>
        </w:rPr>
        <w:t>add further understanding to</w:t>
      </w:r>
      <w:r w:rsidRPr="007A6923">
        <w:rPr>
          <w:rFonts w:ascii="Times New Roman" w:hAnsi="Times New Roman" w:cs="Times New Roman"/>
          <w:szCs w:val="22"/>
        </w:rPr>
        <w:t xml:space="preserve"> the physiological and psychological influences of competitor presence. </w:t>
      </w:r>
      <w:r w:rsidR="00394FA2" w:rsidRPr="007A6923">
        <w:rPr>
          <w:rFonts w:ascii="Times New Roman" w:hAnsi="Times New Roman" w:cs="Times New Roman"/>
          <w:szCs w:val="22"/>
        </w:rPr>
        <w:t xml:space="preserve">The present study used trained, competitive cyclists over </w:t>
      </w:r>
      <w:r w:rsidR="00C600CE" w:rsidRPr="007A6923">
        <w:rPr>
          <w:rFonts w:ascii="Times New Roman" w:hAnsi="Times New Roman" w:cs="Times New Roman"/>
          <w:szCs w:val="22"/>
        </w:rPr>
        <w:t xml:space="preserve">an ecologically-valid distance. </w:t>
      </w:r>
      <w:r w:rsidR="0039402E" w:rsidRPr="007A6923">
        <w:rPr>
          <w:rFonts w:ascii="Times New Roman" w:hAnsi="Times New Roman" w:cs="Times New Roman"/>
          <w:szCs w:val="22"/>
        </w:rPr>
        <w:t xml:space="preserve">Utilisation of a </w:t>
      </w:r>
      <w:r w:rsidR="00562368" w:rsidRPr="007A6923">
        <w:rPr>
          <w:rFonts w:ascii="Times New Roman" w:hAnsi="Times New Roman" w:cs="Times New Roman"/>
          <w:szCs w:val="22"/>
        </w:rPr>
        <w:t>deceptive manipulation as to who the opponent was</w:t>
      </w:r>
      <w:r w:rsidR="0039402E" w:rsidRPr="007A6923">
        <w:rPr>
          <w:rFonts w:ascii="Times New Roman" w:hAnsi="Times New Roman" w:cs="Times New Roman"/>
          <w:szCs w:val="22"/>
        </w:rPr>
        <w:t>, reduced the provision of influential pacing cues, and</w:t>
      </w:r>
      <w:r w:rsidR="00562368" w:rsidRPr="007A6923">
        <w:rPr>
          <w:rFonts w:ascii="Times New Roman" w:hAnsi="Times New Roman" w:cs="Times New Roman"/>
          <w:szCs w:val="22"/>
        </w:rPr>
        <w:t xml:space="preserve"> </w:t>
      </w:r>
      <w:r w:rsidR="0039402E" w:rsidRPr="007A6923">
        <w:rPr>
          <w:rFonts w:ascii="Times New Roman" w:hAnsi="Times New Roman" w:cs="Times New Roman"/>
          <w:szCs w:val="22"/>
        </w:rPr>
        <w:t xml:space="preserve">the impact of </w:t>
      </w:r>
      <w:r w:rsidR="00562368" w:rsidRPr="007A6923">
        <w:rPr>
          <w:rFonts w:ascii="Times New Roman" w:hAnsi="Times New Roman" w:cs="Times New Roman"/>
          <w:szCs w:val="22"/>
        </w:rPr>
        <w:t>different goal and motivational</w:t>
      </w:r>
      <w:r w:rsidR="0039402E" w:rsidRPr="007A6923">
        <w:rPr>
          <w:rFonts w:ascii="Times New Roman" w:hAnsi="Times New Roman" w:cs="Times New Roman"/>
          <w:szCs w:val="22"/>
        </w:rPr>
        <w:t xml:space="preserve"> effects. In addition the psychological influences of direct competition were able to be explored through simultaneous psychological measurements. </w:t>
      </w:r>
      <w:r w:rsidR="003452E5" w:rsidRPr="007A6923">
        <w:rPr>
          <w:rFonts w:ascii="Times New Roman" w:hAnsi="Times New Roman" w:cs="Times New Roman"/>
          <w:szCs w:val="22"/>
        </w:rPr>
        <w:t>This was</w:t>
      </w:r>
      <w:r w:rsidR="00394FA2" w:rsidRPr="007A6923">
        <w:rPr>
          <w:rFonts w:ascii="Times New Roman" w:hAnsi="Times New Roman" w:cs="Times New Roman"/>
          <w:szCs w:val="22"/>
        </w:rPr>
        <w:t xml:space="preserve"> in contrast to previous research utilising </w:t>
      </w:r>
      <w:r w:rsidR="00BA0D65" w:rsidRPr="007A6923">
        <w:rPr>
          <w:rFonts w:ascii="Times New Roman" w:hAnsi="Times New Roman" w:cs="Times New Roman"/>
          <w:szCs w:val="22"/>
        </w:rPr>
        <w:t>competitors</w:t>
      </w:r>
      <w:r w:rsidR="00BA0D65" w:rsidRPr="007A6923">
        <w:rPr>
          <w:rFonts w:ascii="Times New Roman" w:hAnsi="Times New Roman" w:cs="Times New Roman"/>
          <w:szCs w:val="22"/>
          <w:vertAlign w:val="superscript"/>
        </w:rPr>
        <w:t>3</w:t>
      </w:r>
      <w:r w:rsidR="00983E1D" w:rsidRPr="007A6923">
        <w:rPr>
          <w:rFonts w:ascii="Times New Roman" w:hAnsi="Times New Roman" w:cs="Times New Roman"/>
          <w:szCs w:val="22"/>
        </w:rPr>
        <w:t xml:space="preserve"> or </w:t>
      </w:r>
      <w:r w:rsidR="00983E1D" w:rsidRPr="007A6923">
        <w:rPr>
          <w:rFonts w:ascii="Times New Roman" w:hAnsi="Times New Roman" w:cs="Times New Roman"/>
          <w:szCs w:val="22"/>
        </w:rPr>
        <w:lastRenderedPageBreak/>
        <w:t>previous performances as opponent</w:t>
      </w:r>
      <w:r w:rsidR="000D2957" w:rsidRPr="007A6923">
        <w:rPr>
          <w:rFonts w:ascii="Times New Roman" w:hAnsi="Times New Roman" w:cs="Times New Roman"/>
          <w:szCs w:val="22"/>
        </w:rPr>
        <w:t>s</w:t>
      </w:r>
      <w:r w:rsidR="00983E1D" w:rsidRPr="007A6923">
        <w:rPr>
          <w:rFonts w:ascii="Times New Roman" w:hAnsi="Times New Roman" w:cs="Times New Roman"/>
          <w:szCs w:val="22"/>
        </w:rPr>
        <w:t>,</w:t>
      </w:r>
      <w:r w:rsidR="00BA0D65" w:rsidRPr="007A6923">
        <w:rPr>
          <w:rFonts w:ascii="Times New Roman" w:hAnsi="Times New Roman" w:cs="Times New Roman"/>
          <w:szCs w:val="22"/>
        </w:rPr>
        <w:t xml:space="preserve"> </w:t>
      </w:r>
      <w:r w:rsidR="00394FA2" w:rsidRPr="007A6923">
        <w:rPr>
          <w:rFonts w:ascii="Times New Roman" w:hAnsi="Times New Roman" w:cs="Times New Roman"/>
          <w:szCs w:val="22"/>
        </w:rPr>
        <w:t>and</w:t>
      </w:r>
      <w:r w:rsidR="00983E1D" w:rsidRPr="007A6923">
        <w:rPr>
          <w:rFonts w:ascii="Times New Roman" w:hAnsi="Times New Roman" w:cs="Times New Roman"/>
          <w:szCs w:val="22"/>
        </w:rPr>
        <w:t xml:space="preserve"> the inclusion of</w:t>
      </w:r>
      <w:r w:rsidR="00394FA2" w:rsidRPr="007A6923">
        <w:rPr>
          <w:rFonts w:ascii="Times New Roman" w:hAnsi="Times New Roman" w:cs="Times New Roman"/>
          <w:szCs w:val="22"/>
        </w:rPr>
        <w:t xml:space="preserve"> deception manipulations </w:t>
      </w:r>
      <w:r w:rsidR="00D05CFD" w:rsidRPr="007A6923">
        <w:rPr>
          <w:rFonts w:ascii="Times New Roman" w:hAnsi="Times New Roman" w:cs="Times New Roman"/>
          <w:szCs w:val="22"/>
        </w:rPr>
        <w:t>of</w:t>
      </w:r>
      <w:r w:rsidR="00394FA2" w:rsidRPr="007A6923">
        <w:rPr>
          <w:rFonts w:ascii="Times New Roman" w:hAnsi="Times New Roman" w:cs="Times New Roman"/>
          <w:szCs w:val="22"/>
        </w:rPr>
        <w:t xml:space="preserve"> competitor’s p</w:t>
      </w:r>
      <w:r w:rsidR="00BA0D65" w:rsidRPr="007A6923">
        <w:rPr>
          <w:rFonts w:ascii="Times New Roman" w:hAnsi="Times New Roman" w:cs="Times New Roman"/>
          <w:szCs w:val="22"/>
        </w:rPr>
        <w:t>erformance intensity</w:t>
      </w:r>
      <w:r w:rsidR="00BA0D65" w:rsidRPr="007A6923">
        <w:rPr>
          <w:rFonts w:ascii="Times New Roman" w:hAnsi="Times New Roman" w:cs="Times New Roman"/>
          <w:szCs w:val="22"/>
          <w:vertAlign w:val="superscript"/>
        </w:rPr>
        <w:t>16</w:t>
      </w:r>
      <w:r w:rsidR="003B0714" w:rsidRPr="007A6923">
        <w:rPr>
          <w:rFonts w:ascii="Times New Roman" w:hAnsi="Times New Roman" w:cs="Times New Roman"/>
          <w:szCs w:val="22"/>
        </w:rPr>
        <w:t xml:space="preserve">, which </w:t>
      </w:r>
      <w:r w:rsidR="00D25DEA" w:rsidRPr="007A6923">
        <w:rPr>
          <w:rFonts w:ascii="Times New Roman" w:hAnsi="Times New Roman" w:cs="Times New Roman"/>
          <w:szCs w:val="22"/>
        </w:rPr>
        <w:t>omitted</w:t>
      </w:r>
      <w:r w:rsidRPr="007A6923">
        <w:rPr>
          <w:rFonts w:ascii="Times New Roman" w:hAnsi="Times New Roman" w:cs="Times New Roman"/>
          <w:szCs w:val="22"/>
        </w:rPr>
        <w:t xml:space="preserve"> psychological measurements such as RPE, motivation and attentional focus</w:t>
      </w:r>
      <w:r w:rsidR="00394FA2" w:rsidRPr="007A6923">
        <w:rPr>
          <w:rFonts w:ascii="Times New Roman" w:hAnsi="Times New Roman" w:cs="Times New Roman"/>
          <w:szCs w:val="22"/>
        </w:rPr>
        <w:t>. Previous investigations of this nature</w:t>
      </w:r>
      <w:r w:rsidRPr="007A6923">
        <w:rPr>
          <w:rFonts w:ascii="Times New Roman" w:hAnsi="Times New Roman" w:cs="Times New Roman"/>
          <w:szCs w:val="22"/>
        </w:rPr>
        <w:t xml:space="preserve"> in</w:t>
      </w:r>
      <w:r w:rsidR="00203473" w:rsidRPr="007A6923">
        <w:rPr>
          <w:rFonts w:ascii="Times New Roman" w:hAnsi="Times New Roman" w:cs="Times New Roman"/>
          <w:szCs w:val="22"/>
        </w:rPr>
        <w:t>hibit the understanding of how</w:t>
      </w:r>
      <w:r w:rsidRPr="007A6923">
        <w:rPr>
          <w:rFonts w:ascii="Times New Roman" w:hAnsi="Times New Roman" w:cs="Times New Roman"/>
          <w:szCs w:val="22"/>
        </w:rPr>
        <w:t xml:space="preserve"> direct competition can elicit performance changes and established improvements. </w:t>
      </w:r>
      <w:r w:rsidR="00415D9D" w:rsidRPr="007A6923">
        <w:rPr>
          <w:rFonts w:ascii="Times New Roman" w:hAnsi="Times New Roman" w:cs="Times New Roman"/>
          <w:szCs w:val="22"/>
        </w:rPr>
        <w:t xml:space="preserve">Furthermore </w:t>
      </w:r>
      <w:r w:rsidR="00394FA2" w:rsidRPr="007A6923">
        <w:rPr>
          <w:rFonts w:ascii="Times New Roman" w:hAnsi="Times New Roman" w:cs="Times New Roman"/>
          <w:szCs w:val="22"/>
        </w:rPr>
        <w:t>the current study</w:t>
      </w:r>
      <w:r w:rsidRPr="007A6923">
        <w:rPr>
          <w:rFonts w:ascii="Times New Roman" w:hAnsi="Times New Roman" w:cs="Times New Roman"/>
          <w:szCs w:val="22"/>
        </w:rPr>
        <w:t xml:space="preserve"> examines the effects of competitor presence compared with self-performance visual feedback and limited visual feedback, to gain insight into the </w:t>
      </w:r>
      <w:r w:rsidR="00D05CFD" w:rsidRPr="007A6923">
        <w:rPr>
          <w:rFonts w:ascii="Times New Roman" w:hAnsi="Times New Roman" w:cs="Times New Roman"/>
          <w:szCs w:val="22"/>
        </w:rPr>
        <w:t xml:space="preserve">influence </w:t>
      </w:r>
      <w:r w:rsidRPr="007A6923">
        <w:rPr>
          <w:rFonts w:ascii="Times New Roman" w:hAnsi="Times New Roman" w:cs="Times New Roman"/>
          <w:szCs w:val="22"/>
        </w:rPr>
        <w:t xml:space="preserve">of visual feedback </w:t>
      </w:r>
      <w:r w:rsidR="00232E5F" w:rsidRPr="007A6923">
        <w:rPr>
          <w:rFonts w:ascii="Times New Roman" w:hAnsi="Times New Roman" w:cs="Times New Roman"/>
          <w:szCs w:val="22"/>
        </w:rPr>
        <w:t>on</w:t>
      </w:r>
      <w:r w:rsidRPr="007A6923">
        <w:rPr>
          <w:rFonts w:ascii="Times New Roman" w:hAnsi="Times New Roman" w:cs="Times New Roman"/>
          <w:szCs w:val="22"/>
        </w:rPr>
        <w:t xml:space="preserve"> both performance, and the unexplored psychological mechanisms during time</w:t>
      </w:r>
      <w:r w:rsidR="00027D9A" w:rsidRPr="007A6923">
        <w:rPr>
          <w:rFonts w:ascii="Times New Roman" w:hAnsi="Times New Roman" w:cs="Times New Roman"/>
          <w:szCs w:val="22"/>
        </w:rPr>
        <w:t>-</w:t>
      </w:r>
      <w:r w:rsidRPr="007A6923">
        <w:rPr>
          <w:rFonts w:ascii="Times New Roman" w:hAnsi="Times New Roman" w:cs="Times New Roman"/>
          <w:szCs w:val="22"/>
        </w:rPr>
        <w:t>trial cycling.</w:t>
      </w:r>
    </w:p>
    <w:p w14:paraId="7D2AD026" w14:textId="4F72A1BC" w:rsidR="004353D3" w:rsidRPr="007A6923" w:rsidRDefault="00F74568" w:rsidP="00232E5F">
      <w:pPr>
        <w:spacing w:line="480" w:lineRule="auto"/>
        <w:jc w:val="both"/>
        <w:rPr>
          <w:rFonts w:ascii="Times New Roman" w:hAnsi="Times New Roman" w:cs="Times New Roman"/>
        </w:rPr>
      </w:pPr>
      <w:r w:rsidRPr="007A6923">
        <w:rPr>
          <w:rFonts w:ascii="Times New Roman" w:hAnsi="Times New Roman" w:cs="Times New Roman"/>
        </w:rPr>
        <w:t>Competitive cyclists performed significantly faster during a 16.1 km competitive TT than when performing alone</w:t>
      </w:r>
      <w:r w:rsidR="001777EE" w:rsidRPr="007A6923">
        <w:rPr>
          <w:rFonts w:ascii="Times New Roman" w:hAnsi="Times New Roman" w:cs="Times New Roman"/>
        </w:rPr>
        <w:t xml:space="preserve">. </w:t>
      </w:r>
      <w:r w:rsidRPr="007A6923">
        <w:rPr>
          <w:rFonts w:ascii="Times New Roman" w:hAnsi="Times New Roman" w:cs="Times New Roman"/>
        </w:rPr>
        <w:t>The findings are consistent with previous research and recent performance models</w:t>
      </w:r>
      <w:r w:rsidR="000A25C7" w:rsidRPr="007A6923">
        <w:rPr>
          <w:rFonts w:ascii="Times New Roman" w:hAnsi="Times New Roman" w:cs="Times New Roman"/>
          <w:vertAlign w:val="superscript"/>
        </w:rPr>
        <w:t>3,16,17</w:t>
      </w:r>
      <w:r w:rsidR="00CF4713" w:rsidRPr="007A6923">
        <w:rPr>
          <w:rFonts w:ascii="Times New Roman" w:hAnsi="Times New Roman" w:cs="Times New Roman"/>
        </w:rPr>
        <w:t xml:space="preserve">. The magnitudes of improvement from fastest baseline to competitor trial, </w:t>
      </w:r>
      <w:r w:rsidR="001777EE" w:rsidRPr="007A6923">
        <w:rPr>
          <w:rFonts w:ascii="Times New Roman" w:hAnsi="Times New Roman" w:cs="Times New Roman"/>
        </w:rPr>
        <w:t xml:space="preserve">of 2.8% in power output </w:t>
      </w:r>
      <w:r w:rsidR="007076CE" w:rsidRPr="007A6923">
        <w:rPr>
          <w:rFonts w:ascii="Times New Roman" w:hAnsi="Times New Roman" w:cs="Times New Roman"/>
        </w:rPr>
        <w:t>and 1.4</w:t>
      </w:r>
      <w:r w:rsidR="001777EE" w:rsidRPr="007A6923">
        <w:rPr>
          <w:rFonts w:ascii="Times New Roman" w:hAnsi="Times New Roman" w:cs="Times New Roman"/>
        </w:rPr>
        <w:t xml:space="preserve">% in performance times </w:t>
      </w:r>
      <w:r w:rsidRPr="007A6923">
        <w:rPr>
          <w:rFonts w:ascii="Times New Roman" w:hAnsi="Times New Roman" w:cs="Times New Roman"/>
        </w:rPr>
        <w:t>are</w:t>
      </w:r>
      <w:r w:rsidR="001777EE" w:rsidRPr="007A6923">
        <w:rPr>
          <w:rFonts w:ascii="Times New Roman" w:hAnsi="Times New Roman" w:cs="Times New Roman"/>
        </w:rPr>
        <w:t xml:space="preserve"> also</w:t>
      </w:r>
      <w:r w:rsidRPr="007A6923">
        <w:rPr>
          <w:rFonts w:ascii="Times New Roman" w:hAnsi="Times New Roman" w:cs="Times New Roman"/>
        </w:rPr>
        <w:t xml:space="preserve"> comparable with </w:t>
      </w:r>
      <w:r w:rsidR="004353D3" w:rsidRPr="007A6923">
        <w:rPr>
          <w:rFonts w:ascii="Times New Roman" w:hAnsi="Times New Roman" w:cs="Times New Roman"/>
        </w:rPr>
        <w:t xml:space="preserve">previous research using the </w:t>
      </w:r>
      <w:r w:rsidRPr="007A6923">
        <w:rPr>
          <w:rFonts w:ascii="Times New Roman" w:hAnsi="Times New Roman" w:cs="Times New Roman"/>
        </w:rPr>
        <w:t>presence of competitors, of 1.0-1.7% during 2-</w:t>
      </w:r>
      <w:r w:rsidR="001777EE" w:rsidRPr="007A6923">
        <w:rPr>
          <w:rFonts w:ascii="Times New Roman" w:hAnsi="Times New Roman" w:cs="Times New Roman"/>
        </w:rPr>
        <w:t>km</w:t>
      </w:r>
      <w:r w:rsidRPr="007A6923">
        <w:rPr>
          <w:rFonts w:ascii="Times New Roman" w:hAnsi="Times New Roman" w:cs="Times New Roman"/>
        </w:rPr>
        <w:t xml:space="preserve"> and 4-km TTs in trained cyclists</w:t>
      </w:r>
      <w:r w:rsidR="000A25C7" w:rsidRPr="007A6923">
        <w:rPr>
          <w:rFonts w:ascii="Times New Roman" w:hAnsi="Times New Roman" w:cs="Times New Roman"/>
          <w:vertAlign w:val="superscript"/>
        </w:rPr>
        <w:t>3,16</w:t>
      </w:r>
      <w:r w:rsidRPr="007A6923">
        <w:rPr>
          <w:rFonts w:ascii="Times New Roman" w:hAnsi="Times New Roman" w:cs="Times New Roman"/>
        </w:rPr>
        <w:t xml:space="preserve">. </w:t>
      </w:r>
      <w:r w:rsidR="004353D3" w:rsidRPr="007A6923">
        <w:rPr>
          <w:rFonts w:ascii="Times New Roman" w:hAnsi="Times New Roman" w:cs="Times New Roman"/>
        </w:rPr>
        <w:t xml:space="preserve">For the participants in the present study, this represents a competitive advantage of 24 seconds, a considerable performance improvement that exceeds the </w:t>
      </w:r>
      <w:r w:rsidRPr="007A6923">
        <w:rPr>
          <w:rFonts w:ascii="Times New Roman" w:hAnsi="Times New Roman" w:cs="Times New Roman"/>
        </w:rPr>
        <w:t xml:space="preserve">estimated worthwhile meaningful change of ~0.6% </w:t>
      </w:r>
      <w:r w:rsidR="004323E6" w:rsidRPr="007A6923">
        <w:rPr>
          <w:rFonts w:ascii="Times New Roman" w:hAnsi="Times New Roman" w:cs="Times New Roman"/>
        </w:rPr>
        <w:t xml:space="preserve">(representative of 10 seconds in the present study), </w:t>
      </w:r>
      <w:r w:rsidR="00873CA3" w:rsidRPr="007A6923">
        <w:rPr>
          <w:rFonts w:ascii="Times New Roman" w:hAnsi="Times New Roman" w:cs="Times New Roman"/>
        </w:rPr>
        <w:t xml:space="preserve">previously reported for </w:t>
      </w:r>
      <w:r w:rsidRPr="007A6923">
        <w:rPr>
          <w:rFonts w:ascii="Times New Roman" w:hAnsi="Times New Roman" w:cs="Times New Roman"/>
        </w:rPr>
        <w:t>elite cyclists</w:t>
      </w:r>
      <w:r w:rsidRPr="007A6923">
        <w:rPr>
          <w:rFonts w:ascii="Times New Roman" w:hAnsi="Times New Roman" w:cs="Times New Roman"/>
          <w:vertAlign w:val="superscript"/>
        </w:rPr>
        <w:t>2</w:t>
      </w:r>
      <w:r w:rsidR="00B73AC6" w:rsidRPr="007A6923">
        <w:rPr>
          <w:rFonts w:ascii="Times New Roman" w:hAnsi="Times New Roman" w:cs="Times New Roman"/>
          <w:vertAlign w:val="superscript"/>
        </w:rPr>
        <w:t>7</w:t>
      </w:r>
      <w:r w:rsidR="007464C8" w:rsidRPr="007A6923">
        <w:rPr>
          <w:rFonts w:ascii="Times New Roman" w:hAnsi="Times New Roman" w:cs="Times New Roman"/>
        </w:rPr>
        <w:t>.</w:t>
      </w:r>
    </w:p>
    <w:p w14:paraId="029E0621" w14:textId="364A4857" w:rsidR="00221BD3" w:rsidRPr="007A6923" w:rsidRDefault="00F74568" w:rsidP="00326B03">
      <w:pPr>
        <w:spacing w:line="480" w:lineRule="auto"/>
        <w:jc w:val="both"/>
        <w:rPr>
          <w:rFonts w:ascii="Times New Roman" w:hAnsi="Times New Roman" w:cs="Times New Roman"/>
        </w:rPr>
      </w:pPr>
      <w:r w:rsidRPr="007A6923">
        <w:rPr>
          <w:rFonts w:ascii="Times New Roman" w:hAnsi="Times New Roman" w:cs="Times New Roman"/>
        </w:rPr>
        <w:t xml:space="preserve">Whilst there were improvements in physical performance (power output and speed) and concurrent increases in heart rate, </w:t>
      </w:r>
      <w:hyperlink r:id="rId17" w:tooltip="VO2max" w:history="1">
        <w:r w:rsidRPr="007A6923">
          <w:rPr>
            <w:rStyle w:val="Hyperlink"/>
            <w:rFonts w:ascii="Times New Roman" w:hAnsi="Times New Roman" w:cs="Times New Roman"/>
            <w:color w:val="auto"/>
          </w:rPr>
          <w:t>V̇O</w:t>
        </w:r>
        <w:r w:rsidRPr="007A6923">
          <w:rPr>
            <w:rStyle w:val="Hyperlink"/>
            <w:rFonts w:ascii="Times New Roman" w:hAnsi="Times New Roman" w:cs="Times New Roman"/>
            <w:color w:val="auto"/>
            <w:vertAlign w:val="subscript"/>
          </w:rPr>
          <w:t>2</w:t>
        </w:r>
      </w:hyperlink>
      <w:r w:rsidRPr="007A6923">
        <w:rPr>
          <w:rStyle w:val="Hyperlink"/>
          <w:rFonts w:ascii="Times New Roman" w:hAnsi="Times New Roman" w:cs="Times New Roman"/>
          <w:color w:val="auto"/>
          <w:vertAlign w:val="subscript"/>
        </w:rPr>
        <w:t xml:space="preserve"> </w:t>
      </w:r>
      <w:r w:rsidRPr="007A6923">
        <w:rPr>
          <w:rFonts w:ascii="Times New Roman" w:hAnsi="Times New Roman" w:cs="Times New Roman"/>
        </w:rPr>
        <w:t xml:space="preserve">and </w:t>
      </w:r>
      <w:hyperlink r:id="rId18" w:tooltip="VO2max" w:history="1">
        <w:r w:rsidRPr="007A6923">
          <w:rPr>
            <w:rStyle w:val="Hyperlink"/>
            <w:rFonts w:ascii="Times New Roman" w:hAnsi="Times New Roman" w:cs="Times New Roman"/>
            <w:color w:val="auto"/>
          </w:rPr>
          <w:t>V̇CO</w:t>
        </w:r>
        <w:r w:rsidRPr="007A6923">
          <w:rPr>
            <w:rStyle w:val="Hyperlink"/>
            <w:rFonts w:ascii="Times New Roman" w:hAnsi="Times New Roman" w:cs="Times New Roman"/>
            <w:color w:val="auto"/>
            <w:vertAlign w:val="subscript"/>
          </w:rPr>
          <w:t>2</w:t>
        </w:r>
      </w:hyperlink>
      <w:r w:rsidRPr="007A6923">
        <w:rPr>
          <w:rStyle w:val="Hyperlink"/>
          <w:rFonts w:ascii="Times New Roman" w:hAnsi="Times New Roman" w:cs="Times New Roman"/>
          <w:color w:val="auto"/>
          <w:vertAlign w:val="subscript"/>
        </w:rPr>
        <w:t>,</w:t>
      </w:r>
      <w:r w:rsidRPr="007A6923">
        <w:rPr>
          <w:rFonts w:ascii="Times New Roman" w:hAnsi="Times New Roman" w:cs="Times New Roman"/>
        </w:rPr>
        <w:t xml:space="preserve"> during the competitor trial, </w:t>
      </w:r>
      <w:r w:rsidR="006058E8" w:rsidRPr="007A6923">
        <w:rPr>
          <w:rFonts w:ascii="Times New Roman" w:hAnsi="Times New Roman" w:cs="Times New Roman"/>
        </w:rPr>
        <w:t>RPE</w:t>
      </w:r>
      <w:r w:rsidRPr="007A6923">
        <w:rPr>
          <w:rFonts w:ascii="Times New Roman" w:hAnsi="Times New Roman" w:cs="Times New Roman"/>
        </w:rPr>
        <w:t xml:space="preserve"> was unchanged. Though contradictory to previous significant </w:t>
      </w:r>
      <w:r w:rsidR="006058E8" w:rsidRPr="007A6923">
        <w:rPr>
          <w:rFonts w:ascii="Times New Roman" w:hAnsi="Times New Roman" w:cs="Times New Roman"/>
        </w:rPr>
        <w:t>findings</w:t>
      </w:r>
      <w:r w:rsidRPr="007A6923">
        <w:rPr>
          <w:rFonts w:ascii="Times New Roman" w:hAnsi="Times New Roman" w:cs="Times New Roman"/>
        </w:rPr>
        <w:t xml:space="preserve"> between alone and competitor </w:t>
      </w:r>
      <w:r w:rsidR="006058E8" w:rsidRPr="007A6923">
        <w:rPr>
          <w:rFonts w:ascii="Times New Roman" w:hAnsi="Times New Roman" w:cs="Times New Roman"/>
        </w:rPr>
        <w:t>TTs</w:t>
      </w:r>
      <w:r w:rsidR="000A25C7" w:rsidRPr="007A6923">
        <w:rPr>
          <w:rFonts w:ascii="Times New Roman" w:hAnsi="Times New Roman" w:cs="Times New Roman"/>
          <w:vertAlign w:val="superscript"/>
        </w:rPr>
        <w:t>16</w:t>
      </w:r>
      <w:r w:rsidRPr="007A6923">
        <w:rPr>
          <w:rFonts w:ascii="Times New Roman" w:hAnsi="Times New Roman" w:cs="Times New Roman"/>
        </w:rPr>
        <w:t xml:space="preserve">, during the present study whole-trial RPE was averaged from multiple measurements throughout the trial, rather than a single post-trial measure. Furthermore, </w:t>
      </w:r>
      <w:r w:rsidR="006058E8" w:rsidRPr="007A6923">
        <w:rPr>
          <w:rFonts w:ascii="Times New Roman" w:hAnsi="Times New Roman" w:cs="Times New Roman"/>
        </w:rPr>
        <w:t>this</w:t>
      </w:r>
      <w:r w:rsidRPr="007A6923">
        <w:rPr>
          <w:rFonts w:ascii="Times New Roman" w:hAnsi="Times New Roman" w:cs="Times New Roman"/>
        </w:rPr>
        <w:t xml:space="preserve"> study offer</w:t>
      </w:r>
      <w:r w:rsidR="004B604A" w:rsidRPr="007A6923">
        <w:rPr>
          <w:rFonts w:ascii="Times New Roman" w:hAnsi="Times New Roman" w:cs="Times New Roman"/>
        </w:rPr>
        <w:t>s</w:t>
      </w:r>
      <w:r w:rsidRPr="007A6923">
        <w:rPr>
          <w:rFonts w:ascii="Times New Roman" w:hAnsi="Times New Roman" w:cs="Times New Roman"/>
        </w:rPr>
        <w:t xml:space="preserve"> possible mechanisms likely for the increase in performance without increases in perceptions of exertion. Participants reported a reduced internal attentional focus whilst performing against a competitor, supporting that with an increased focus on external environmental cues, </w:t>
      </w:r>
      <w:r w:rsidR="00E55306" w:rsidRPr="007A6923">
        <w:rPr>
          <w:rFonts w:ascii="Times New Roman" w:hAnsi="Times New Roman" w:cs="Times New Roman"/>
        </w:rPr>
        <w:t>fewer attentional resources were directed</w:t>
      </w:r>
      <w:r w:rsidRPr="007A6923">
        <w:rPr>
          <w:rFonts w:ascii="Times New Roman" w:hAnsi="Times New Roman" w:cs="Times New Roman"/>
        </w:rPr>
        <w:t xml:space="preserve"> to afferent sensory feedback</w:t>
      </w:r>
      <w:r w:rsidR="000A25C7" w:rsidRPr="007A6923">
        <w:rPr>
          <w:rFonts w:ascii="Times New Roman" w:hAnsi="Times New Roman" w:cs="Times New Roman"/>
          <w:vertAlign w:val="superscript"/>
        </w:rPr>
        <w:t>8-10</w:t>
      </w:r>
      <w:r w:rsidRPr="007A6923">
        <w:rPr>
          <w:rFonts w:ascii="Times New Roman" w:hAnsi="Times New Roman" w:cs="Times New Roman"/>
        </w:rPr>
        <w:t>.</w:t>
      </w:r>
      <w:r w:rsidR="00E8070B" w:rsidRPr="007A6923">
        <w:rPr>
          <w:rFonts w:ascii="Times New Roman" w:hAnsi="Times New Roman" w:cs="Times New Roman"/>
        </w:rPr>
        <w:t xml:space="preserve"> </w:t>
      </w:r>
      <w:r w:rsidR="00DA40A7" w:rsidRPr="007A6923">
        <w:rPr>
          <w:rFonts w:ascii="Times New Roman" w:hAnsi="Times New Roman" w:cs="Times New Roman"/>
        </w:rPr>
        <w:t>Alt</w:t>
      </w:r>
      <w:r w:rsidR="00F87E50" w:rsidRPr="007A6923">
        <w:rPr>
          <w:rFonts w:ascii="Times New Roman" w:hAnsi="Times New Roman" w:cs="Times New Roman"/>
        </w:rPr>
        <w:t>hough</w:t>
      </w:r>
      <w:r w:rsidR="00DE126D" w:rsidRPr="007A6923">
        <w:rPr>
          <w:rFonts w:ascii="Times New Roman" w:hAnsi="Times New Roman" w:cs="Times New Roman"/>
        </w:rPr>
        <w:t xml:space="preserve"> it has previously been reported </w:t>
      </w:r>
      <w:r w:rsidR="00C51791" w:rsidRPr="007A6923">
        <w:rPr>
          <w:rFonts w:ascii="Times New Roman" w:hAnsi="Times New Roman" w:cs="Times New Roman"/>
        </w:rPr>
        <w:t>associative</w:t>
      </w:r>
      <w:r w:rsidR="00F6319C" w:rsidRPr="007A6923">
        <w:rPr>
          <w:rFonts w:ascii="Times New Roman" w:hAnsi="Times New Roman" w:cs="Times New Roman"/>
        </w:rPr>
        <w:t>,</w:t>
      </w:r>
      <w:r w:rsidR="00C51791" w:rsidRPr="007A6923">
        <w:rPr>
          <w:rFonts w:ascii="Times New Roman" w:hAnsi="Times New Roman" w:cs="Times New Roman"/>
        </w:rPr>
        <w:t xml:space="preserve"> int</w:t>
      </w:r>
      <w:r w:rsidR="00F6319C" w:rsidRPr="007A6923">
        <w:rPr>
          <w:rFonts w:ascii="Times New Roman" w:hAnsi="Times New Roman" w:cs="Times New Roman"/>
        </w:rPr>
        <w:t>ernal attentional focus strategies were</w:t>
      </w:r>
      <w:r w:rsidR="00C51791" w:rsidRPr="007A6923">
        <w:rPr>
          <w:rFonts w:ascii="Times New Roman" w:hAnsi="Times New Roman" w:cs="Times New Roman"/>
        </w:rPr>
        <w:t xml:space="preserve"> </w:t>
      </w:r>
      <w:r w:rsidR="00DE126D" w:rsidRPr="007A6923">
        <w:rPr>
          <w:rFonts w:ascii="Times New Roman" w:hAnsi="Times New Roman" w:cs="Times New Roman"/>
        </w:rPr>
        <w:t xml:space="preserve">advantageous </w:t>
      </w:r>
      <w:r w:rsidR="00C51791" w:rsidRPr="007A6923">
        <w:rPr>
          <w:rFonts w:ascii="Times New Roman" w:hAnsi="Times New Roman" w:cs="Times New Roman"/>
        </w:rPr>
        <w:t>for endurance performance</w:t>
      </w:r>
      <w:r w:rsidR="00F6319C" w:rsidRPr="007A6923">
        <w:rPr>
          <w:rFonts w:ascii="Times New Roman" w:hAnsi="Times New Roman" w:cs="Times New Roman"/>
        </w:rPr>
        <w:t>s</w:t>
      </w:r>
      <w:r w:rsidR="00B73AC6" w:rsidRPr="007A6923">
        <w:rPr>
          <w:rFonts w:ascii="Times New Roman" w:hAnsi="Times New Roman" w:cs="Times New Roman"/>
          <w:vertAlign w:val="superscript"/>
        </w:rPr>
        <w:t>28</w:t>
      </w:r>
      <w:r w:rsidR="00F6319C" w:rsidRPr="007A6923">
        <w:rPr>
          <w:rFonts w:ascii="Times New Roman" w:hAnsi="Times New Roman" w:cs="Times New Roman"/>
        </w:rPr>
        <w:t xml:space="preserve">, it is suggested, </w:t>
      </w:r>
      <w:r w:rsidR="00C84D13" w:rsidRPr="007A6923">
        <w:rPr>
          <w:rFonts w:ascii="Times New Roman" w:hAnsi="Times New Roman" w:cs="Times New Roman"/>
        </w:rPr>
        <w:t xml:space="preserve">and </w:t>
      </w:r>
      <w:r w:rsidR="00F6319C" w:rsidRPr="007A6923">
        <w:rPr>
          <w:rFonts w:ascii="Times New Roman" w:hAnsi="Times New Roman" w:cs="Times New Roman"/>
        </w:rPr>
        <w:t xml:space="preserve">further supported </w:t>
      </w:r>
      <w:r w:rsidR="00F32095" w:rsidRPr="007A6923">
        <w:rPr>
          <w:rFonts w:ascii="Times New Roman" w:hAnsi="Times New Roman" w:cs="Times New Roman"/>
        </w:rPr>
        <w:t>by</w:t>
      </w:r>
      <w:r w:rsidR="00F6319C" w:rsidRPr="007A6923">
        <w:rPr>
          <w:rFonts w:ascii="Times New Roman" w:hAnsi="Times New Roman" w:cs="Times New Roman"/>
        </w:rPr>
        <w:t xml:space="preserve"> the present</w:t>
      </w:r>
      <w:r w:rsidR="00F32095" w:rsidRPr="007A6923">
        <w:rPr>
          <w:rFonts w:ascii="Times New Roman" w:hAnsi="Times New Roman" w:cs="Times New Roman"/>
        </w:rPr>
        <w:t xml:space="preserve"> study’s</w:t>
      </w:r>
      <w:r w:rsidR="00F6319C" w:rsidRPr="007A6923">
        <w:rPr>
          <w:rFonts w:ascii="Times New Roman" w:hAnsi="Times New Roman" w:cs="Times New Roman"/>
        </w:rPr>
        <w:t xml:space="preserve"> results</w:t>
      </w:r>
      <w:r w:rsidR="00C84D13" w:rsidRPr="007A6923">
        <w:rPr>
          <w:rFonts w:ascii="Times New Roman" w:hAnsi="Times New Roman" w:cs="Times New Roman"/>
        </w:rPr>
        <w:t>,</w:t>
      </w:r>
      <w:r w:rsidR="00F6319C" w:rsidRPr="007A6923">
        <w:rPr>
          <w:rFonts w:ascii="Times New Roman" w:hAnsi="Times New Roman" w:cs="Times New Roman"/>
        </w:rPr>
        <w:t xml:space="preserve"> that</w:t>
      </w:r>
      <w:r w:rsidR="00C51791" w:rsidRPr="007A6923">
        <w:rPr>
          <w:rFonts w:ascii="Times New Roman" w:hAnsi="Times New Roman" w:cs="Times New Roman"/>
        </w:rPr>
        <w:t xml:space="preserve"> psychological state can dissociate </w:t>
      </w:r>
      <w:r w:rsidR="00F32095" w:rsidRPr="007A6923">
        <w:rPr>
          <w:rFonts w:ascii="Times New Roman" w:hAnsi="Times New Roman" w:cs="Times New Roman"/>
        </w:rPr>
        <w:t>afferent feedback’s influence on RPE</w:t>
      </w:r>
      <w:r w:rsidR="00F32095" w:rsidRPr="007A6923">
        <w:rPr>
          <w:rFonts w:ascii="Times New Roman" w:hAnsi="Times New Roman" w:cs="Times New Roman"/>
          <w:vertAlign w:val="superscript"/>
        </w:rPr>
        <w:t>19</w:t>
      </w:r>
      <w:r w:rsidR="00F6319C" w:rsidRPr="007A6923">
        <w:rPr>
          <w:rFonts w:ascii="Times New Roman" w:hAnsi="Times New Roman" w:cs="Times New Roman"/>
        </w:rPr>
        <w:t xml:space="preserve">. </w:t>
      </w:r>
      <w:r w:rsidR="00221BD3" w:rsidRPr="007A6923">
        <w:rPr>
          <w:rFonts w:ascii="Times New Roman" w:hAnsi="Times New Roman" w:cs="Times New Roman"/>
        </w:rPr>
        <w:t>I</w:t>
      </w:r>
      <w:r w:rsidR="002F4740" w:rsidRPr="007A6923">
        <w:rPr>
          <w:rFonts w:ascii="Times New Roman" w:hAnsi="Times New Roman" w:cs="Times New Roman"/>
        </w:rPr>
        <w:t>n accordance</w:t>
      </w:r>
      <w:r w:rsidR="00D51E92" w:rsidRPr="007A6923">
        <w:rPr>
          <w:rFonts w:ascii="Times New Roman" w:hAnsi="Times New Roman" w:cs="Times New Roman"/>
        </w:rPr>
        <w:t xml:space="preserve"> with previous visual feedback investigations which have found visual representations of </w:t>
      </w:r>
      <w:r w:rsidR="002F4740" w:rsidRPr="007A6923">
        <w:rPr>
          <w:rFonts w:ascii="Times New Roman" w:hAnsi="Times New Roman" w:cs="Times New Roman"/>
        </w:rPr>
        <w:t xml:space="preserve">environmental </w:t>
      </w:r>
      <w:r w:rsidR="002F4740" w:rsidRPr="007A6923">
        <w:rPr>
          <w:rFonts w:ascii="Times New Roman" w:hAnsi="Times New Roman" w:cs="Times New Roman"/>
        </w:rPr>
        <w:lastRenderedPageBreak/>
        <w:t>motion influence</w:t>
      </w:r>
      <w:r w:rsidR="00D51E92" w:rsidRPr="007A6923">
        <w:rPr>
          <w:rFonts w:ascii="Times New Roman" w:hAnsi="Times New Roman" w:cs="Times New Roman"/>
        </w:rPr>
        <w:t xml:space="preserve"> </w:t>
      </w:r>
      <w:r w:rsidR="00221BD3" w:rsidRPr="007A6923">
        <w:rPr>
          <w:rFonts w:ascii="Times New Roman" w:hAnsi="Times New Roman" w:cs="Times New Roman"/>
        </w:rPr>
        <w:t>individual</w:t>
      </w:r>
      <w:r w:rsidR="00467A4D" w:rsidRPr="007A6923">
        <w:rPr>
          <w:rFonts w:ascii="Times New Roman" w:hAnsi="Times New Roman" w:cs="Times New Roman"/>
        </w:rPr>
        <w:t>s</w:t>
      </w:r>
      <w:r w:rsidR="00221BD3" w:rsidRPr="007A6923">
        <w:rPr>
          <w:rFonts w:ascii="Times New Roman" w:hAnsi="Times New Roman" w:cs="Times New Roman"/>
        </w:rPr>
        <w:t>’</w:t>
      </w:r>
      <w:r w:rsidR="00D51E92" w:rsidRPr="007A6923">
        <w:rPr>
          <w:rFonts w:ascii="Times New Roman" w:hAnsi="Times New Roman" w:cs="Times New Roman"/>
        </w:rPr>
        <w:t xml:space="preserve"> perceptions of exertion</w:t>
      </w:r>
      <w:r w:rsidR="002F4740" w:rsidRPr="007A6923">
        <w:rPr>
          <w:rFonts w:ascii="Times New Roman" w:hAnsi="Times New Roman" w:cs="Times New Roman"/>
        </w:rPr>
        <w:t>, acting as a buffering effect for the way in which physiological sensations are perceived</w:t>
      </w:r>
      <w:r w:rsidR="00BA0D65" w:rsidRPr="007A6923">
        <w:rPr>
          <w:rFonts w:ascii="Times New Roman" w:hAnsi="Times New Roman" w:cs="Times New Roman"/>
          <w:vertAlign w:val="superscript"/>
        </w:rPr>
        <w:t>29</w:t>
      </w:r>
      <w:r w:rsidR="002F4740" w:rsidRPr="007A6923">
        <w:rPr>
          <w:rFonts w:ascii="Times New Roman" w:hAnsi="Times New Roman" w:cs="Times New Roman"/>
        </w:rPr>
        <w:t>.</w:t>
      </w:r>
      <w:r w:rsidRPr="007A6923">
        <w:rPr>
          <w:rFonts w:ascii="Times New Roman" w:hAnsi="Times New Roman" w:cs="Times New Roman"/>
        </w:rPr>
        <w:t xml:space="preserve"> </w:t>
      </w:r>
    </w:p>
    <w:p w14:paraId="0FD43784" w14:textId="153CBFA9" w:rsidR="00F74568" w:rsidRPr="007A6923" w:rsidRDefault="00221BD3" w:rsidP="00326B03">
      <w:pPr>
        <w:spacing w:line="480" w:lineRule="auto"/>
        <w:jc w:val="both"/>
        <w:rPr>
          <w:rFonts w:ascii="Times New Roman" w:hAnsi="Times New Roman" w:cs="Times New Roman"/>
        </w:rPr>
      </w:pPr>
      <w:r w:rsidRPr="007A6923">
        <w:rPr>
          <w:rFonts w:ascii="Times New Roman" w:hAnsi="Times New Roman" w:cs="Times New Roman"/>
        </w:rPr>
        <w:t>Additionally, the present findings also correspond with models of behaviour linked to competitive endurance events, in which athletes are likely to set their work rate based on the behaviour of a competitor, limiting their attention to afferent information relating to their own physiological status</w:t>
      </w:r>
      <w:r w:rsidRPr="007A6923">
        <w:rPr>
          <w:rFonts w:ascii="Times New Roman" w:hAnsi="Times New Roman" w:cs="Times New Roman"/>
          <w:vertAlign w:val="superscript"/>
        </w:rPr>
        <w:t>1</w:t>
      </w:r>
      <w:r w:rsidRPr="007A6923">
        <w:rPr>
          <w:rFonts w:ascii="Times New Roman" w:hAnsi="Times New Roman" w:cs="Times New Roman"/>
        </w:rPr>
        <w:t xml:space="preserve">. </w:t>
      </w:r>
      <w:r w:rsidR="00467A4D" w:rsidRPr="007A6923">
        <w:rPr>
          <w:rFonts w:ascii="Times New Roman" w:hAnsi="Times New Roman" w:cs="Times New Roman"/>
        </w:rPr>
        <w:t>The constant alteration of work rate in response to the changing external environment, creates a mismatch between the original pacing strategy, pre-anticipated based on previous experience, and the current strategy necessary for optimal performance</w:t>
      </w:r>
      <w:r w:rsidR="00D33856" w:rsidRPr="007A6923">
        <w:rPr>
          <w:rFonts w:ascii="Times New Roman" w:hAnsi="Times New Roman" w:cs="Times New Roman"/>
          <w:vertAlign w:val="superscript"/>
        </w:rPr>
        <w:t>7,30</w:t>
      </w:r>
      <w:r w:rsidR="00826FFB" w:rsidRPr="007A6923">
        <w:rPr>
          <w:rFonts w:ascii="Times New Roman" w:hAnsi="Times New Roman" w:cs="Times New Roman"/>
        </w:rPr>
        <w:t xml:space="preserve"> Cognitive processes such as affect, found to have a greater association with performance than RPE</w:t>
      </w:r>
      <w:r w:rsidR="00826FFB" w:rsidRPr="007A6923">
        <w:rPr>
          <w:rFonts w:ascii="Times New Roman" w:hAnsi="Times New Roman" w:cs="Times New Roman"/>
          <w:vertAlign w:val="superscript"/>
        </w:rPr>
        <w:t>1</w:t>
      </w:r>
      <w:r w:rsidR="00826FFB" w:rsidRPr="007A6923">
        <w:rPr>
          <w:rFonts w:ascii="Times New Roman" w:hAnsi="Times New Roman" w:cs="Times New Roman"/>
        </w:rPr>
        <w:t>, have been suggested to regulate the effort chosen to exert and the physiological capacity that is available during an exercise challenge</w:t>
      </w:r>
      <w:r w:rsidR="00826FFB" w:rsidRPr="007A6923">
        <w:rPr>
          <w:rFonts w:ascii="Times New Roman" w:hAnsi="Times New Roman" w:cs="Times New Roman"/>
          <w:vertAlign w:val="superscript"/>
        </w:rPr>
        <w:t>1,16</w:t>
      </w:r>
      <w:r w:rsidR="00826FFB" w:rsidRPr="007A6923">
        <w:rPr>
          <w:rFonts w:ascii="Times New Roman" w:hAnsi="Times New Roman" w:cs="Times New Roman"/>
        </w:rPr>
        <w:t>.</w:t>
      </w:r>
      <w:r w:rsidR="00F74568" w:rsidRPr="007A6923">
        <w:rPr>
          <w:rFonts w:ascii="Times New Roman" w:hAnsi="Times New Roman" w:cs="Times New Roman"/>
        </w:rPr>
        <w:t xml:space="preserve"> Since perceptions of risks and benefits motivate th</w:t>
      </w:r>
      <w:r w:rsidR="006058E8" w:rsidRPr="007A6923">
        <w:rPr>
          <w:rFonts w:ascii="Times New Roman" w:hAnsi="Times New Roman" w:cs="Times New Roman"/>
        </w:rPr>
        <w:t>e choice to change</w:t>
      </w:r>
      <w:r w:rsidR="00F74568" w:rsidRPr="007A6923">
        <w:rPr>
          <w:rFonts w:ascii="Times New Roman" w:hAnsi="Times New Roman" w:cs="Times New Roman"/>
        </w:rPr>
        <w:t xml:space="preserve"> behaviour</w:t>
      </w:r>
      <w:r w:rsidR="000A25C7" w:rsidRPr="007A6923">
        <w:rPr>
          <w:rFonts w:ascii="Times New Roman" w:hAnsi="Times New Roman" w:cs="Times New Roman"/>
          <w:vertAlign w:val="superscript"/>
        </w:rPr>
        <w:t>1</w:t>
      </w:r>
      <w:r w:rsidR="00F74568" w:rsidRPr="007A6923">
        <w:rPr>
          <w:rFonts w:ascii="Times New Roman" w:hAnsi="Times New Roman" w:cs="Times New Roman"/>
        </w:rPr>
        <w:t xml:space="preserve">, the affective responses associated with </w:t>
      </w:r>
      <w:r w:rsidR="004B604A" w:rsidRPr="007A6923">
        <w:rPr>
          <w:rFonts w:ascii="Times New Roman" w:hAnsi="Times New Roman" w:cs="Times New Roman"/>
        </w:rPr>
        <w:t xml:space="preserve">such </w:t>
      </w:r>
      <w:r w:rsidR="00F74568" w:rsidRPr="007A6923">
        <w:rPr>
          <w:rFonts w:ascii="Times New Roman" w:hAnsi="Times New Roman" w:cs="Times New Roman"/>
        </w:rPr>
        <w:t xml:space="preserve">changes </w:t>
      </w:r>
      <w:r w:rsidR="006058E8" w:rsidRPr="007A6923">
        <w:rPr>
          <w:rFonts w:ascii="Times New Roman" w:hAnsi="Times New Roman" w:cs="Times New Roman"/>
        </w:rPr>
        <w:t>during complex decision-making</w:t>
      </w:r>
      <w:r w:rsidR="00F74568" w:rsidRPr="007A6923">
        <w:rPr>
          <w:rFonts w:ascii="Times New Roman" w:hAnsi="Times New Roman" w:cs="Times New Roman"/>
        </w:rPr>
        <w:t xml:space="preserve">, such </w:t>
      </w:r>
      <w:r w:rsidR="004B604A" w:rsidRPr="007A6923">
        <w:rPr>
          <w:rFonts w:ascii="Times New Roman" w:hAnsi="Times New Roman" w:cs="Times New Roman"/>
        </w:rPr>
        <w:t xml:space="preserve">as </w:t>
      </w:r>
      <w:r w:rsidR="000D2BF4" w:rsidRPr="007A6923">
        <w:rPr>
          <w:rFonts w:ascii="Times New Roman" w:hAnsi="Times New Roman" w:cs="Times New Roman"/>
        </w:rPr>
        <w:t>competitive exercise, warrant</w:t>
      </w:r>
      <w:r w:rsidR="00F74568" w:rsidRPr="007A6923">
        <w:rPr>
          <w:rFonts w:ascii="Times New Roman" w:hAnsi="Times New Roman" w:cs="Times New Roman"/>
        </w:rPr>
        <w:t xml:space="preserve"> further investigation.</w:t>
      </w:r>
    </w:p>
    <w:p w14:paraId="5B627395" w14:textId="20587227" w:rsidR="00F74568" w:rsidRPr="007A6923" w:rsidRDefault="00F74568" w:rsidP="00326B03">
      <w:pPr>
        <w:spacing w:line="480" w:lineRule="auto"/>
        <w:jc w:val="both"/>
        <w:rPr>
          <w:rFonts w:ascii="Times New Roman" w:hAnsi="Times New Roman" w:cs="Times New Roman"/>
        </w:rPr>
      </w:pPr>
      <w:r w:rsidRPr="007A6923">
        <w:rPr>
          <w:rFonts w:ascii="Times New Roman" w:hAnsi="Times New Roman" w:cs="Times New Roman"/>
        </w:rPr>
        <w:t xml:space="preserve">The </w:t>
      </w:r>
      <w:r w:rsidR="001C5B13" w:rsidRPr="007A6923">
        <w:rPr>
          <w:rFonts w:ascii="Times New Roman" w:hAnsi="Times New Roman" w:cs="Times New Roman"/>
        </w:rPr>
        <w:t>temperament</w:t>
      </w:r>
      <w:r w:rsidRPr="007A6923">
        <w:rPr>
          <w:rFonts w:ascii="Times New Roman" w:hAnsi="Times New Roman" w:cs="Times New Roman"/>
        </w:rPr>
        <w:t xml:space="preserve"> to invest </w:t>
      </w:r>
      <w:r w:rsidR="00825776" w:rsidRPr="007A6923">
        <w:rPr>
          <w:rFonts w:ascii="Times New Roman" w:hAnsi="Times New Roman" w:cs="Times New Roman"/>
        </w:rPr>
        <w:t xml:space="preserve">both physical </w:t>
      </w:r>
      <w:r w:rsidRPr="007A6923">
        <w:rPr>
          <w:rFonts w:ascii="Times New Roman" w:hAnsi="Times New Roman" w:cs="Times New Roman"/>
        </w:rPr>
        <w:t>effort</w:t>
      </w:r>
      <w:r w:rsidR="00615CE6" w:rsidRPr="007A6923">
        <w:rPr>
          <w:rFonts w:ascii="Times New Roman" w:hAnsi="Times New Roman" w:cs="Times New Roman"/>
        </w:rPr>
        <w:t>,</w:t>
      </w:r>
      <w:r w:rsidR="00825776" w:rsidRPr="007A6923">
        <w:rPr>
          <w:rFonts w:ascii="Times New Roman" w:hAnsi="Times New Roman" w:cs="Times New Roman"/>
        </w:rPr>
        <w:t xml:space="preserve"> displayed by an increase in performance (PO and Speed) and physiological variables (HR, </w:t>
      </w:r>
      <w:hyperlink r:id="rId19" w:tooltip="VO2max" w:history="1">
        <w:r w:rsidR="001549F2" w:rsidRPr="007A6923">
          <w:rPr>
            <w:rFonts w:ascii="Times New Roman" w:hAnsi="Times New Roman" w:cs="Times New Roman"/>
          </w:rPr>
          <w:t>V̇O2</w:t>
        </w:r>
      </w:hyperlink>
      <w:r w:rsidR="001549F2" w:rsidRPr="007A6923">
        <w:rPr>
          <w:rFonts w:ascii="Times New Roman" w:hAnsi="Times New Roman" w:cs="Times New Roman"/>
        </w:rPr>
        <w:t xml:space="preserve">, </w:t>
      </w:r>
      <w:hyperlink r:id="rId20" w:tooltip="VO2max" w:history="1">
        <w:r w:rsidR="001549F2" w:rsidRPr="007A6923">
          <w:rPr>
            <w:rFonts w:ascii="Times New Roman" w:hAnsi="Times New Roman" w:cs="Times New Roman"/>
          </w:rPr>
          <w:t>V̇CO2</w:t>
        </w:r>
      </w:hyperlink>
      <w:r w:rsidR="00825776" w:rsidRPr="007A6923">
        <w:rPr>
          <w:rFonts w:ascii="Times New Roman" w:hAnsi="Times New Roman" w:cs="Times New Roman"/>
        </w:rPr>
        <w:t>),</w:t>
      </w:r>
      <w:r w:rsidRPr="007A6923">
        <w:rPr>
          <w:rFonts w:ascii="Times New Roman" w:hAnsi="Times New Roman" w:cs="Times New Roman"/>
        </w:rPr>
        <w:t xml:space="preserve"> </w:t>
      </w:r>
      <w:r w:rsidR="001549F2" w:rsidRPr="007A6923">
        <w:rPr>
          <w:rFonts w:ascii="Times New Roman" w:hAnsi="Times New Roman" w:cs="Times New Roman"/>
        </w:rPr>
        <w:t>and mental effort</w:t>
      </w:r>
      <w:r w:rsidR="00E8070B" w:rsidRPr="007A6923">
        <w:rPr>
          <w:rFonts w:ascii="Times New Roman" w:hAnsi="Times New Roman" w:cs="Times New Roman"/>
        </w:rPr>
        <w:t>,</w:t>
      </w:r>
      <w:r w:rsidR="001549F2" w:rsidRPr="007A6923">
        <w:rPr>
          <w:rFonts w:ascii="Times New Roman" w:hAnsi="Times New Roman" w:cs="Times New Roman"/>
        </w:rPr>
        <w:t xml:space="preserve"> </w:t>
      </w:r>
      <w:r w:rsidR="00825776" w:rsidRPr="007A6923">
        <w:rPr>
          <w:rFonts w:ascii="Times New Roman" w:hAnsi="Times New Roman" w:cs="Times New Roman"/>
        </w:rPr>
        <w:t>indicated in</w:t>
      </w:r>
      <w:r w:rsidR="006405BD" w:rsidRPr="007A6923">
        <w:rPr>
          <w:rFonts w:ascii="Times New Roman" w:hAnsi="Times New Roman" w:cs="Times New Roman"/>
        </w:rPr>
        <w:t xml:space="preserve"> higher motivational scor</w:t>
      </w:r>
      <w:r w:rsidR="001549F2" w:rsidRPr="007A6923">
        <w:rPr>
          <w:rFonts w:ascii="Times New Roman" w:hAnsi="Times New Roman" w:cs="Times New Roman"/>
        </w:rPr>
        <w:t>e</w:t>
      </w:r>
      <w:r w:rsidR="00F32095" w:rsidRPr="007A6923">
        <w:rPr>
          <w:rFonts w:ascii="Times New Roman" w:hAnsi="Times New Roman" w:cs="Times New Roman"/>
        </w:rPr>
        <w:t>s</w:t>
      </w:r>
      <w:r w:rsidR="001549F2" w:rsidRPr="007A6923">
        <w:rPr>
          <w:rFonts w:ascii="Times New Roman" w:hAnsi="Times New Roman" w:cs="Times New Roman"/>
        </w:rPr>
        <w:t xml:space="preserve">, although not </w:t>
      </w:r>
      <w:r w:rsidR="004F5894" w:rsidRPr="007A6923">
        <w:rPr>
          <w:rFonts w:ascii="Times New Roman" w:hAnsi="Times New Roman" w:cs="Times New Roman"/>
        </w:rPr>
        <w:t xml:space="preserve">statistically </w:t>
      </w:r>
      <w:r w:rsidR="00E8070B" w:rsidRPr="007A6923">
        <w:rPr>
          <w:rFonts w:ascii="Times New Roman" w:hAnsi="Times New Roman" w:cs="Times New Roman"/>
        </w:rPr>
        <w:t>significant</w:t>
      </w:r>
      <w:r w:rsidR="001549F2" w:rsidRPr="007A6923">
        <w:rPr>
          <w:rFonts w:ascii="Times New Roman" w:hAnsi="Times New Roman" w:cs="Times New Roman"/>
        </w:rPr>
        <w:t xml:space="preserve">, in order to beat the competitor, could be a plausible explanation </w:t>
      </w:r>
      <w:r w:rsidR="003E3435" w:rsidRPr="007A6923">
        <w:rPr>
          <w:rFonts w:ascii="Times New Roman" w:hAnsi="Times New Roman" w:cs="Times New Roman"/>
        </w:rPr>
        <w:t>for</w:t>
      </w:r>
      <w:r w:rsidR="001549F2" w:rsidRPr="007A6923">
        <w:rPr>
          <w:rFonts w:ascii="Times New Roman" w:hAnsi="Times New Roman" w:cs="Times New Roman"/>
        </w:rPr>
        <w:t xml:space="preserve"> the influences of direct competition within the present study</w:t>
      </w:r>
      <w:r w:rsidR="008E76D9" w:rsidRPr="007A6923">
        <w:rPr>
          <w:rFonts w:ascii="Times New Roman" w:hAnsi="Times New Roman" w:cs="Times New Roman"/>
        </w:rPr>
        <w:t>. The extra effort invested c</w:t>
      </w:r>
      <w:r w:rsidR="001549F2" w:rsidRPr="007A6923">
        <w:rPr>
          <w:rFonts w:ascii="Times New Roman" w:hAnsi="Times New Roman" w:cs="Times New Roman"/>
        </w:rPr>
        <w:t xml:space="preserve">ould have </w:t>
      </w:r>
      <w:r w:rsidRPr="007A6923">
        <w:rPr>
          <w:rFonts w:ascii="Times New Roman" w:hAnsi="Times New Roman" w:cs="Times New Roman"/>
        </w:rPr>
        <w:t>out-balanc</w:t>
      </w:r>
      <w:r w:rsidR="008E76D9" w:rsidRPr="007A6923">
        <w:rPr>
          <w:rFonts w:ascii="Times New Roman" w:hAnsi="Times New Roman" w:cs="Times New Roman"/>
        </w:rPr>
        <w:t>ed</w:t>
      </w:r>
      <w:r w:rsidRPr="007A6923">
        <w:rPr>
          <w:rFonts w:ascii="Times New Roman" w:hAnsi="Times New Roman" w:cs="Times New Roman"/>
        </w:rPr>
        <w:t xml:space="preserve"> negative sensations of fatigue and pain; supportive of the motivational intensity theory</w:t>
      </w:r>
      <w:r w:rsidR="00E33051" w:rsidRPr="007A6923">
        <w:rPr>
          <w:rFonts w:ascii="Times New Roman" w:hAnsi="Times New Roman" w:cs="Times New Roman"/>
        </w:rPr>
        <w:t xml:space="preserve">’s </w:t>
      </w:r>
      <w:r w:rsidR="00F32095" w:rsidRPr="007A6923">
        <w:rPr>
          <w:rFonts w:ascii="Times New Roman" w:hAnsi="Times New Roman" w:cs="Times New Roman"/>
        </w:rPr>
        <w:t>cost: benefit</w:t>
      </w:r>
      <w:r w:rsidR="00E33051" w:rsidRPr="007A6923">
        <w:rPr>
          <w:rFonts w:ascii="Times New Roman" w:hAnsi="Times New Roman" w:cs="Times New Roman"/>
        </w:rPr>
        <w:t xml:space="preserve"> judgement</w:t>
      </w:r>
      <w:r w:rsidR="000A25C7" w:rsidRPr="007A6923">
        <w:rPr>
          <w:rFonts w:ascii="Times New Roman" w:hAnsi="Times New Roman" w:cs="Times New Roman"/>
          <w:vertAlign w:val="superscript"/>
        </w:rPr>
        <w:t>4</w:t>
      </w:r>
      <w:r w:rsidR="001549F2" w:rsidRPr="007A6923">
        <w:rPr>
          <w:rFonts w:ascii="Times New Roman" w:hAnsi="Times New Roman" w:cs="Times New Roman"/>
        </w:rPr>
        <w:t>.</w:t>
      </w:r>
      <w:r w:rsidRPr="007A6923">
        <w:rPr>
          <w:rFonts w:ascii="Times New Roman" w:hAnsi="Times New Roman" w:cs="Times New Roman"/>
        </w:rPr>
        <w:t xml:space="preserve"> Anecdotally, all participants expressed a wish to beat the competition and thirteen participants were able to improve performance successfully beat</w:t>
      </w:r>
      <w:r w:rsidR="000D2BF4" w:rsidRPr="007A6923">
        <w:rPr>
          <w:rFonts w:ascii="Times New Roman" w:hAnsi="Times New Roman" w:cs="Times New Roman"/>
        </w:rPr>
        <w:t>ing</w:t>
      </w:r>
      <w:r w:rsidRPr="007A6923">
        <w:rPr>
          <w:rFonts w:ascii="Times New Roman" w:hAnsi="Times New Roman" w:cs="Times New Roman"/>
        </w:rPr>
        <w:t xml:space="preserve"> the opponent. The two participants that were unable to perform better than their competitor (previous fastest performance), only reduced performance by 4.2 s and 6.8 s. </w:t>
      </w:r>
    </w:p>
    <w:p w14:paraId="6AF8F08B" w14:textId="7E8679E1" w:rsidR="00F74568" w:rsidRPr="007A6923" w:rsidRDefault="00F74568" w:rsidP="00326B03">
      <w:pPr>
        <w:spacing w:line="480" w:lineRule="auto"/>
        <w:jc w:val="both"/>
        <w:rPr>
          <w:rFonts w:ascii="Times New Roman" w:hAnsi="Times New Roman" w:cs="Times New Roman"/>
        </w:rPr>
      </w:pPr>
      <w:r w:rsidRPr="007A6923">
        <w:rPr>
          <w:rFonts w:ascii="Times New Roman" w:hAnsi="Times New Roman" w:cs="Times New Roman"/>
        </w:rPr>
        <w:t>In agreement with previous investigations</w:t>
      </w:r>
      <w:r w:rsidR="000A25C7" w:rsidRPr="007A6923">
        <w:rPr>
          <w:rFonts w:ascii="Times New Roman" w:hAnsi="Times New Roman" w:cs="Times New Roman"/>
          <w:vertAlign w:val="superscript"/>
        </w:rPr>
        <w:t>3,16</w:t>
      </w:r>
      <w:r w:rsidRPr="007A6923">
        <w:rPr>
          <w:rFonts w:ascii="Times New Roman" w:hAnsi="Times New Roman" w:cs="Times New Roman"/>
        </w:rPr>
        <w:t xml:space="preserve"> faster performance times during </w:t>
      </w:r>
      <w:r w:rsidR="00794A94" w:rsidRPr="007A6923">
        <w:rPr>
          <w:rFonts w:ascii="Times New Roman" w:hAnsi="Times New Roman" w:cs="Times New Roman"/>
        </w:rPr>
        <w:t>COMP</w:t>
      </w:r>
      <w:r w:rsidRPr="007A6923">
        <w:rPr>
          <w:rFonts w:ascii="Times New Roman" w:hAnsi="Times New Roman" w:cs="Times New Roman"/>
        </w:rPr>
        <w:t xml:space="preserve"> were achieved by an altered pacing strategy</w:t>
      </w:r>
      <w:r w:rsidR="006058E8" w:rsidRPr="007A6923">
        <w:rPr>
          <w:rFonts w:ascii="Times New Roman" w:hAnsi="Times New Roman" w:cs="Times New Roman"/>
        </w:rPr>
        <w:t xml:space="preserve">. </w:t>
      </w:r>
      <w:r w:rsidR="00D25DEA" w:rsidRPr="007A6923">
        <w:rPr>
          <w:rFonts w:ascii="Times New Roman" w:hAnsi="Times New Roman" w:cs="Times New Roman"/>
        </w:rPr>
        <w:t xml:space="preserve">An overall greater power output </w:t>
      </w:r>
      <w:r w:rsidR="005711E3" w:rsidRPr="007A6923">
        <w:rPr>
          <w:rFonts w:ascii="Times New Roman" w:hAnsi="Times New Roman" w:cs="Times New Roman"/>
        </w:rPr>
        <w:t xml:space="preserve">was performed </w:t>
      </w:r>
      <w:r w:rsidR="00D25DEA" w:rsidRPr="007A6923">
        <w:rPr>
          <w:rFonts w:ascii="Times New Roman" w:hAnsi="Times New Roman" w:cs="Times New Roman"/>
        </w:rPr>
        <w:t xml:space="preserve">throughout the </w:t>
      </w:r>
      <w:r w:rsidR="005711E3" w:rsidRPr="007A6923">
        <w:rPr>
          <w:rFonts w:ascii="Times New Roman" w:hAnsi="Times New Roman" w:cs="Times New Roman"/>
        </w:rPr>
        <w:t xml:space="preserve">COMP </w:t>
      </w:r>
      <w:r w:rsidR="00D25DEA" w:rsidRPr="007A6923">
        <w:rPr>
          <w:rFonts w:ascii="Times New Roman" w:hAnsi="Times New Roman" w:cs="Times New Roman"/>
        </w:rPr>
        <w:t>trial,</w:t>
      </w:r>
      <w:r w:rsidR="005711E3" w:rsidRPr="007A6923">
        <w:rPr>
          <w:rFonts w:ascii="Times New Roman" w:hAnsi="Times New Roman" w:cs="Times New Roman"/>
        </w:rPr>
        <w:t xml:space="preserve"> alongside </w:t>
      </w:r>
      <w:r w:rsidR="00D25DEA" w:rsidRPr="007A6923">
        <w:rPr>
          <w:rFonts w:ascii="Times New Roman" w:hAnsi="Times New Roman" w:cs="Times New Roman"/>
        </w:rPr>
        <w:t>an increase in power during the second quarter w</w:t>
      </w:r>
      <w:r w:rsidR="005711E3" w:rsidRPr="007A6923">
        <w:rPr>
          <w:rFonts w:ascii="Times New Roman" w:hAnsi="Times New Roman" w:cs="Times New Roman"/>
        </w:rPr>
        <w:t>hich was</w:t>
      </w:r>
      <w:r w:rsidR="00D25DEA" w:rsidRPr="007A6923">
        <w:rPr>
          <w:rFonts w:ascii="Times New Roman" w:hAnsi="Times New Roman" w:cs="Times New Roman"/>
        </w:rPr>
        <w:t xml:space="preserve"> not displayed in the SELF or DO trial (Figure 1). </w:t>
      </w:r>
      <w:r w:rsidR="00F54390" w:rsidRPr="007A6923">
        <w:rPr>
          <w:rFonts w:ascii="Times New Roman" w:hAnsi="Times New Roman" w:cs="Times New Roman"/>
        </w:rPr>
        <w:t>Despite</w:t>
      </w:r>
      <w:r w:rsidR="005711E3" w:rsidRPr="007A6923">
        <w:rPr>
          <w:rFonts w:ascii="Times New Roman" w:hAnsi="Times New Roman" w:cs="Times New Roman"/>
        </w:rPr>
        <w:t xml:space="preserve"> this alteration in pacing</w:t>
      </w:r>
      <w:r w:rsidR="00F54390" w:rsidRPr="007A6923">
        <w:rPr>
          <w:rFonts w:ascii="Times New Roman" w:hAnsi="Times New Roman" w:cs="Times New Roman"/>
        </w:rPr>
        <w:t>, the increased motivation and external attentional focus</w:t>
      </w:r>
      <w:r w:rsidR="005711E3" w:rsidRPr="007A6923">
        <w:rPr>
          <w:rFonts w:ascii="Times New Roman" w:hAnsi="Times New Roman" w:cs="Times New Roman"/>
        </w:rPr>
        <w:t xml:space="preserve"> </w:t>
      </w:r>
      <w:r w:rsidR="005711E3" w:rsidRPr="007A6923">
        <w:rPr>
          <w:rFonts w:ascii="Times New Roman" w:hAnsi="Times New Roman" w:cs="Times New Roman"/>
        </w:rPr>
        <w:lastRenderedPageBreak/>
        <w:t>in the COMP trial</w:t>
      </w:r>
      <w:r w:rsidR="00F54390" w:rsidRPr="007A6923">
        <w:rPr>
          <w:rFonts w:ascii="Times New Roman" w:hAnsi="Times New Roman" w:cs="Times New Roman"/>
        </w:rPr>
        <w:t>, enabled access to a similar reserve capacity to those exerted in the alone conditions (SELF and DO).</w:t>
      </w:r>
      <w:r w:rsidR="004B604A" w:rsidRPr="007A6923">
        <w:rPr>
          <w:rFonts w:ascii="Times New Roman" w:hAnsi="Times New Roman" w:cs="Times New Roman"/>
        </w:rPr>
        <w:t xml:space="preserve"> </w:t>
      </w:r>
      <w:r w:rsidRPr="007A6923">
        <w:rPr>
          <w:rFonts w:ascii="Times New Roman" w:hAnsi="Times New Roman" w:cs="Times New Roman"/>
        </w:rPr>
        <w:t>Future research is necessary to specifically investigate decisions athletes make with respect to opponents and where regulation of pace is most susceptible to change</w:t>
      </w:r>
      <w:r w:rsidR="00532F6B" w:rsidRPr="007A6923">
        <w:rPr>
          <w:rFonts w:ascii="Times New Roman" w:hAnsi="Times New Roman" w:cs="Times New Roman"/>
        </w:rPr>
        <w:t>s</w:t>
      </w:r>
      <w:r w:rsidRPr="007A6923">
        <w:rPr>
          <w:rFonts w:ascii="Times New Roman" w:hAnsi="Times New Roman" w:cs="Times New Roman"/>
        </w:rPr>
        <w:t xml:space="preserve"> in behaviour.</w:t>
      </w:r>
    </w:p>
    <w:p w14:paraId="59E40B5D" w14:textId="772ACB3C" w:rsidR="007D575A" w:rsidRPr="007A6923" w:rsidRDefault="00F74568" w:rsidP="00C63702">
      <w:pPr>
        <w:autoSpaceDE w:val="0"/>
        <w:autoSpaceDN w:val="0"/>
        <w:adjustRightInd w:val="0"/>
        <w:spacing w:line="480" w:lineRule="auto"/>
        <w:jc w:val="both"/>
        <w:rPr>
          <w:rFonts w:ascii="Times New Roman" w:hAnsi="Times New Roman" w:cs="Times New Roman"/>
        </w:rPr>
      </w:pPr>
      <w:r w:rsidRPr="007A6923">
        <w:rPr>
          <w:rFonts w:ascii="Times New Roman" w:hAnsi="Times New Roman" w:cs="Times New Roman"/>
        </w:rPr>
        <w:t>It would have been anticipated that due to a greater amount of visual information available during the SELF compared to DO trial, an increase in external attentional focus and reduced perceptions of exertion would be evident. However, there was no difference in focus across the two conditions,</w:t>
      </w:r>
      <w:r w:rsidR="006058E8" w:rsidRPr="007A6923">
        <w:rPr>
          <w:rFonts w:ascii="Times New Roman" w:hAnsi="Times New Roman" w:cs="Times New Roman"/>
        </w:rPr>
        <w:t xml:space="preserve"> </w:t>
      </w:r>
      <w:r w:rsidRPr="007A6923">
        <w:rPr>
          <w:rFonts w:ascii="Times New Roman" w:hAnsi="Times New Roman" w:cs="Times New Roman"/>
        </w:rPr>
        <w:t xml:space="preserve">both trials were performed with a greater internal focus than the </w:t>
      </w:r>
      <w:r w:rsidR="00794A94" w:rsidRPr="007A6923">
        <w:rPr>
          <w:rFonts w:ascii="Times New Roman" w:hAnsi="Times New Roman" w:cs="Times New Roman"/>
        </w:rPr>
        <w:t>COMP</w:t>
      </w:r>
      <w:r w:rsidRPr="007A6923">
        <w:rPr>
          <w:rFonts w:ascii="Times New Roman" w:hAnsi="Times New Roman" w:cs="Times New Roman"/>
        </w:rPr>
        <w:t xml:space="preserve"> trial</w:t>
      </w:r>
      <w:r w:rsidR="00043236" w:rsidRPr="007A6923">
        <w:rPr>
          <w:rFonts w:ascii="Times New Roman" w:hAnsi="Times New Roman" w:cs="Times New Roman"/>
        </w:rPr>
        <w:t xml:space="preserve">. </w:t>
      </w:r>
      <w:r w:rsidRPr="007A6923">
        <w:rPr>
          <w:rFonts w:ascii="Times New Roman" w:hAnsi="Times New Roman" w:cs="Times New Roman"/>
        </w:rPr>
        <w:t>One explanation could be that the visual information provided in the SELF trial represented feedback of current performance (e.g., avatar responded to cyclist’s movements</w:t>
      </w:r>
      <w:r w:rsidR="004868E9" w:rsidRPr="007A6923">
        <w:rPr>
          <w:rFonts w:ascii="Times New Roman" w:hAnsi="Times New Roman" w:cs="Times New Roman"/>
        </w:rPr>
        <w:t>)</w:t>
      </w:r>
      <w:r w:rsidR="00F54390" w:rsidRPr="007A6923">
        <w:rPr>
          <w:rFonts w:ascii="Times New Roman" w:hAnsi="Times New Roman" w:cs="Times New Roman"/>
        </w:rPr>
        <w:t>. T</w:t>
      </w:r>
      <w:r w:rsidR="004868E9" w:rsidRPr="007A6923">
        <w:rPr>
          <w:rFonts w:ascii="Times New Roman" w:hAnsi="Times New Roman" w:cs="Times New Roman"/>
        </w:rPr>
        <w:t>his</w:t>
      </w:r>
      <w:r w:rsidRPr="007A6923">
        <w:rPr>
          <w:rFonts w:ascii="Times New Roman" w:hAnsi="Times New Roman" w:cs="Times New Roman"/>
        </w:rPr>
        <w:t xml:space="preserve"> </w:t>
      </w:r>
      <w:r w:rsidR="00365F22" w:rsidRPr="007A6923">
        <w:rPr>
          <w:rFonts w:ascii="Times New Roman" w:hAnsi="Times New Roman" w:cs="Times New Roman"/>
        </w:rPr>
        <w:t xml:space="preserve">concurrent </w:t>
      </w:r>
      <w:r w:rsidRPr="007A6923">
        <w:rPr>
          <w:rFonts w:ascii="Times New Roman" w:hAnsi="Times New Roman" w:cs="Times New Roman"/>
        </w:rPr>
        <w:t>feedback may have</w:t>
      </w:r>
      <w:r w:rsidR="00FE73D0" w:rsidRPr="007A6923">
        <w:rPr>
          <w:rFonts w:ascii="Times New Roman" w:hAnsi="Times New Roman" w:cs="Times New Roman"/>
        </w:rPr>
        <w:t xml:space="preserve"> </w:t>
      </w:r>
      <w:r w:rsidRPr="007A6923">
        <w:rPr>
          <w:rFonts w:ascii="Times New Roman" w:hAnsi="Times New Roman" w:cs="Times New Roman"/>
        </w:rPr>
        <w:t>inadvertently directed attention towards the movements and sensations associated with the task</w:t>
      </w:r>
      <w:r w:rsidR="00FE73D0" w:rsidRPr="007A6923">
        <w:rPr>
          <w:rFonts w:ascii="Times New Roman" w:hAnsi="Times New Roman" w:cs="Times New Roman"/>
        </w:rPr>
        <w:t xml:space="preserve">, </w:t>
      </w:r>
      <w:r w:rsidR="004868E9" w:rsidRPr="007A6923">
        <w:rPr>
          <w:rFonts w:ascii="Times New Roman" w:hAnsi="Times New Roman" w:cs="Times New Roman"/>
        </w:rPr>
        <w:t>encouraging similar</w:t>
      </w:r>
      <w:r w:rsidR="00FE73D0" w:rsidRPr="007A6923">
        <w:rPr>
          <w:rFonts w:ascii="Times New Roman" w:hAnsi="Times New Roman" w:cs="Times New Roman"/>
        </w:rPr>
        <w:t xml:space="preserve"> internal attention</w:t>
      </w:r>
      <w:r w:rsidR="004868E9" w:rsidRPr="007A6923">
        <w:rPr>
          <w:rFonts w:ascii="Times New Roman" w:hAnsi="Times New Roman" w:cs="Times New Roman"/>
        </w:rPr>
        <w:t>al focus as performing with</w:t>
      </w:r>
      <w:r w:rsidR="00FE73D0" w:rsidRPr="007A6923">
        <w:rPr>
          <w:rFonts w:ascii="Times New Roman" w:hAnsi="Times New Roman" w:cs="Times New Roman"/>
        </w:rPr>
        <w:t xml:space="preserve"> no external feedback</w:t>
      </w:r>
      <w:r w:rsidRPr="007A6923">
        <w:rPr>
          <w:rFonts w:ascii="Times New Roman" w:hAnsi="Times New Roman" w:cs="Times New Roman"/>
        </w:rPr>
        <w:t>.</w:t>
      </w:r>
      <w:r w:rsidR="00F54390" w:rsidRPr="007A6923">
        <w:rPr>
          <w:rFonts w:ascii="Times New Roman" w:hAnsi="Times New Roman" w:cs="Times New Roman"/>
        </w:rPr>
        <w:t xml:space="preserve"> </w:t>
      </w:r>
      <w:r w:rsidRPr="007A6923">
        <w:rPr>
          <w:rFonts w:ascii="Times New Roman" w:hAnsi="Times New Roman" w:cs="Times New Roman"/>
        </w:rPr>
        <w:t>Another possibility is that despite the addition of visual stimul</w:t>
      </w:r>
      <w:r w:rsidR="00CA556D" w:rsidRPr="007A6923">
        <w:rPr>
          <w:rFonts w:ascii="Times New Roman" w:hAnsi="Times New Roman" w:cs="Times New Roman"/>
        </w:rPr>
        <w:t>i</w:t>
      </w:r>
      <w:r w:rsidRPr="007A6923">
        <w:rPr>
          <w:rFonts w:ascii="Times New Roman" w:hAnsi="Times New Roman" w:cs="Times New Roman"/>
        </w:rPr>
        <w:t xml:space="preserve"> in the SELF trial, </w:t>
      </w:r>
      <w:r w:rsidR="004868E9" w:rsidRPr="007A6923">
        <w:rPr>
          <w:rFonts w:ascii="Times New Roman" w:hAnsi="Times New Roman" w:cs="Times New Roman"/>
        </w:rPr>
        <w:t>the feedback did not allow knowledge of results in relation to their performance goal (performing the T</w:t>
      </w:r>
      <w:r w:rsidR="00F54390" w:rsidRPr="007A6923">
        <w:rPr>
          <w:rFonts w:ascii="Times New Roman" w:hAnsi="Times New Roman" w:cs="Times New Roman"/>
        </w:rPr>
        <w:t>T in the fastest time possible). U</w:t>
      </w:r>
      <w:r w:rsidR="00365F22" w:rsidRPr="007A6923">
        <w:rPr>
          <w:rFonts w:ascii="Times New Roman" w:hAnsi="Times New Roman" w:cs="Times New Roman"/>
        </w:rPr>
        <w:t xml:space="preserve">nlike </w:t>
      </w:r>
      <w:r w:rsidR="00F54390" w:rsidRPr="007A6923">
        <w:rPr>
          <w:rFonts w:ascii="Times New Roman" w:hAnsi="Times New Roman" w:cs="Times New Roman"/>
        </w:rPr>
        <w:t>the</w:t>
      </w:r>
      <w:r w:rsidR="00365F22" w:rsidRPr="007A6923">
        <w:rPr>
          <w:rFonts w:ascii="Times New Roman" w:hAnsi="Times New Roman" w:cs="Times New Roman"/>
        </w:rPr>
        <w:t xml:space="preserve"> </w:t>
      </w:r>
      <w:r w:rsidR="00F54390" w:rsidRPr="007A6923">
        <w:rPr>
          <w:rFonts w:ascii="Times New Roman" w:hAnsi="Times New Roman" w:cs="Times New Roman"/>
        </w:rPr>
        <w:t xml:space="preserve">provision of </w:t>
      </w:r>
      <w:r w:rsidR="004868E9" w:rsidRPr="007A6923">
        <w:rPr>
          <w:rFonts w:ascii="Times New Roman" w:hAnsi="Times New Roman" w:cs="Times New Roman"/>
        </w:rPr>
        <w:t xml:space="preserve">feedback </w:t>
      </w:r>
      <w:r w:rsidR="00365F22" w:rsidRPr="007A6923">
        <w:rPr>
          <w:rFonts w:ascii="Times New Roman" w:hAnsi="Times New Roman" w:cs="Times New Roman"/>
        </w:rPr>
        <w:t xml:space="preserve">regarding </w:t>
      </w:r>
      <w:r w:rsidR="004868E9" w:rsidRPr="007A6923">
        <w:rPr>
          <w:rFonts w:ascii="Times New Roman" w:hAnsi="Times New Roman" w:cs="Times New Roman"/>
        </w:rPr>
        <w:t>resu</w:t>
      </w:r>
      <w:r w:rsidR="00CA556D" w:rsidRPr="007A6923">
        <w:rPr>
          <w:rFonts w:ascii="Times New Roman" w:hAnsi="Times New Roman" w:cs="Times New Roman"/>
        </w:rPr>
        <w:t>lts towards a performance goal of beating the competitor</w:t>
      </w:r>
      <w:r w:rsidR="00365F22" w:rsidRPr="007A6923">
        <w:rPr>
          <w:rFonts w:ascii="Times New Roman" w:hAnsi="Times New Roman" w:cs="Times New Roman"/>
        </w:rPr>
        <w:t>,</w:t>
      </w:r>
      <w:r w:rsidR="00F54390" w:rsidRPr="007A6923">
        <w:rPr>
          <w:rFonts w:ascii="Times New Roman" w:hAnsi="Times New Roman" w:cs="Times New Roman"/>
        </w:rPr>
        <w:t xml:space="preserve"> the visual</w:t>
      </w:r>
      <w:r w:rsidRPr="007A6923">
        <w:rPr>
          <w:rFonts w:ascii="Times New Roman" w:hAnsi="Times New Roman" w:cs="Times New Roman"/>
        </w:rPr>
        <w:t xml:space="preserve"> </w:t>
      </w:r>
      <w:r w:rsidR="00F54390" w:rsidRPr="007A6923">
        <w:rPr>
          <w:rFonts w:ascii="Times New Roman" w:hAnsi="Times New Roman" w:cs="Times New Roman"/>
        </w:rPr>
        <w:t xml:space="preserve">feedback during SELF </w:t>
      </w:r>
      <w:r w:rsidRPr="007A6923">
        <w:rPr>
          <w:rFonts w:ascii="Times New Roman" w:hAnsi="Times New Roman" w:cs="Times New Roman"/>
        </w:rPr>
        <w:t xml:space="preserve">was </w:t>
      </w:r>
      <w:r w:rsidR="00365F22" w:rsidRPr="007A6923">
        <w:rPr>
          <w:rFonts w:ascii="Times New Roman" w:hAnsi="Times New Roman" w:cs="Times New Roman"/>
        </w:rPr>
        <w:t xml:space="preserve">perhaps </w:t>
      </w:r>
      <w:r w:rsidRPr="007A6923">
        <w:rPr>
          <w:rFonts w:ascii="Times New Roman" w:hAnsi="Times New Roman" w:cs="Times New Roman"/>
        </w:rPr>
        <w:t xml:space="preserve">not sufficient to draw attentional </w:t>
      </w:r>
      <w:r w:rsidR="005711E3" w:rsidRPr="007A6923">
        <w:rPr>
          <w:rFonts w:ascii="Times New Roman" w:hAnsi="Times New Roman" w:cs="Times New Roman"/>
        </w:rPr>
        <w:t>focus</w:t>
      </w:r>
      <w:r w:rsidRPr="007A6923">
        <w:rPr>
          <w:rFonts w:ascii="Times New Roman" w:hAnsi="Times New Roman" w:cs="Times New Roman"/>
        </w:rPr>
        <w:t xml:space="preserve"> externally. This finding suggests that merely providing external visual stimulus may not always be sufficient</w:t>
      </w:r>
      <w:r w:rsidR="00532F6B" w:rsidRPr="007A6923">
        <w:rPr>
          <w:rFonts w:ascii="Times New Roman" w:hAnsi="Times New Roman" w:cs="Times New Roman"/>
        </w:rPr>
        <w:t xml:space="preserve"> to direct attention externally. I</w:t>
      </w:r>
      <w:r w:rsidRPr="007A6923">
        <w:rPr>
          <w:rFonts w:ascii="Times New Roman" w:hAnsi="Times New Roman" w:cs="Times New Roman"/>
        </w:rPr>
        <w:t xml:space="preserve">ntrinsic value in the information being presented to the observer </w:t>
      </w:r>
      <w:r w:rsidR="00532F6B" w:rsidRPr="007A6923">
        <w:rPr>
          <w:rFonts w:ascii="Times New Roman" w:hAnsi="Times New Roman" w:cs="Times New Roman"/>
        </w:rPr>
        <w:t xml:space="preserve">may be desirable; such as knowledge of results or the </w:t>
      </w:r>
      <w:r w:rsidRPr="007A6923">
        <w:rPr>
          <w:rFonts w:ascii="Times New Roman" w:hAnsi="Times New Roman" w:cs="Times New Roman"/>
        </w:rPr>
        <w:t xml:space="preserve">provision of </w:t>
      </w:r>
      <w:r w:rsidR="008A0356" w:rsidRPr="007A6923">
        <w:rPr>
          <w:rFonts w:ascii="Times New Roman" w:hAnsi="Times New Roman" w:cs="Times New Roman"/>
        </w:rPr>
        <w:t>an</w:t>
      </w:r>
      <w:r w:rsidR="00532F6B" w:rsidRPr="007A6923">
        <w:rPr>
          <w:rFonts w:ascii="Times New Roman" w:hAnsi="Times New Roman" w:cs="Times New Roman"/>
        </w:rPr>
        <w:t xml:space="preserve"> opponent to beat</w:t>
      </w:r>
      <w:r w:rsidRPr="007A6923">
        <w:rPr>
          <w:rFonts w:ascii="Times New Roman" w:hAnsi="Times New Roman" w:cs="Times New Roman"/>
        </w:rPr>
        <w:t xml:space="preserve">. </w:t>
      </w:r>
      <w:r w:rsidR="00AF2010" w:rsidRPr="007A6923">
        <w:rPr>
          <w:rFonts w:ascii="Times New Roman" w:hAnsi="Times New Roman" w:cs="Times New Roman"/>
        </w:rPr>
        <w:t>A potential limitation of the present study’s</w:t>
      </w:r>
      <w:r w:rsidRPr="007A6923">
        <w:rPr>
          <w:rFonts w:ascii="Times New Roman" w:hAnsi="Times New Roman" w:cs="Times New Roman"/>
        </w:rPr>
        <w:t xml:space="preserve"> measurement </w:t>
      </w:r>
      <w:r w:rsidR="00AF2010" w:rsidRPr="007A6923">
        <w:rPr>
          <w:rFonts w:ascii="Times New Roman" w:hAnsi="Times New Roman" w:cs="Times New Roman"/>
        </w:rPr>
        <w:t xml:space="preserve">technique </w:t>
      </w:r>
      <w:r w:rsidRPr="007A6923">
        <w:rPr>
          <w:rFonts w:ascii="Times New Roman" w:hAnsi="Times New Roman" w:cs="Times New Roman"/>
        </w:rPr>
        <w:t>of attentional focus should be noted</w:t>
      </w:r>
      <w:r w:rsidR="004B604A" w:rsidRPr="007A6923">
        <w:rPr>
          <w:rFonts w:ascii="Times New Roman" w:hAnsi="Times New Roman" w:cs="Times New Roman"/>
        </w:rPr>
        <w:t xml:space="preserve">, as whilst illustrative of attention direction, it was unable to highlight the specific visual information athletes </w:t>
      </w:r>
      <w:r w:rsidR="00DB0FB8" w:rsidRPr="007A6923">
        <w:rPr>
          <w:rFonts w:ascii="Times New Roman" w:hAnsi="Times New Roman" w:cs="Times New Roman"/>
        </w:rPr>
        <w:t>engaged with or processed</w:t>
      </w:r>
      <w:r w:rsidR="004B604A" w:rsidRPr="007A6923">
        <w:rPr>
          <w:rFonts w:ascii="Times New Roman" w:hAnsi="Times New Roman" w:cs="Times New Roman"/>
        </w:rPr>
        <w:t xml:space="preserve"> </w:t>
      </w:r>
      <w:r w:rsidR="00415D9D" w:rsidRPr="007A6923">
        <w:rPr>
          <w:rFonts w:ascii="Times New Roman" w:hAnsi="Times New Roman" w:cs="Times New Roman"/>
        </w:rPr>
        <w:t>when</w:t>
      </w:r>
      <w:r w:rsidR="004B604A" w:rsidRPr="007A6923">
        <w:rPr>
          <w:rFonts w:ascii="Times New Roman" w:hAnsi="Times New Roman" w:cs="Times New Roman"/>
        </w:rPr>
        <w:t xml:space="preserve"> performing. </w:t>
      </w:r>
      <w:r w:rsidR="007D575A" w:rsidRPr="007A6923">
        <w:rPr>
          <w:rFonts w:ascii="Times New Roman" w:hAnsi="Times New Roman" w:cs="Times New Roman"/>
        </w:rPr>
        <w:t>Further research is necessary to directly assess cognitive processing and attentional allocation in sporting performance.</w:t>
      </w:r>
    </w:p>
    <w:p w14:paraId="30A4BAD9" w14:textId="1C94DAE9" w:rsidR="005B2CF3" w:rsidRPr="007A6923" w:rsidRDefault="005B2CF3" w:rsidP="007D575A">
      <w:pPr>
        <w:spacing w:line="480" w:lineRule="auto"/>
        <w:jc w:val="both"/>
        <w:rPr>
          <w:rFonts w:ascii="Times New Roman" w:hAnsi="Times New Roman" w:cs="Times New Roman"/>
          <w:b/>
          <w:sz w:val="24"/>
        </w:rPr>
      </w:pPr>
      <w:r w:rsidRPr="007A6923">
        <w:rPr>
          <w:rFonts w:ascii="Times New Roman" w:hAnsi="Times New Roman" w:cs="Times New Roman"/>
          <w:b/>
          <w:sz w:val="24"/>
        </w:rPr>
        <w:t>Conclusion</w:t>
      </w:r>
    </w:p>
    <w:p w14:paraId="48F41901" w14:textId="510AC91A" w:rsidR="00317F38" w:rsidRPr="007A6923" w:rsidRDefault="002B3AB3" w:rsidP="00326B03">
      <w:pPr>
        <w:spacing w:line="480" w:lineRule="auto"/>
        <w:jc w:val="both"/>
        <w:rPr>
          <w:rFonts w:ascii="Times New Roman" w:hAnsi="Times New Roman" w:cs="Times New Roman"/>
        </w:rPr>
      </w:pPr>
      <w:r w:rsidRPr="007A6923">
        <w:rPr>
          <w:rFonts w:ascii="Times New Roman" w:hAnsi="Times New Roman" w:cs="Times New Roman"/>
        </w:rPr>
        <w:t>In summary,</w:t>
      </w:r>
      <w:r w:rsidR="0018737F" w:rsidRPr="007A6923">
        <w:rPr>
          <w:rFonts w:ascii="Times New Roman" w:hAnsi="Times New Roman" w:cs="Times New Roman"/>
        </w:rPr>
        <w:t xml:space="preserve"> t</w:t>
      </w:r>
      <w:r w:rsidR="00F74568" w:rsidRPr="007A6923">
        <w:rPr>
          <w:rFonts w:ascii="Times New Roman" w:hAnsi="Times New Roman" w:cs="Times New Roman"/>
        </w:rPr>
        <w:t xml:space="preserve">he presence of competition increased cyclist’s motivation to perform a </w:t>
      </w:r>
      <w:r w:rsidRPr="007A6923">
        <w:rPr>
          <w:rFonts w:ascii="Times New Roman" w:hAnsi="Times New Roman" w:cs="Times New Roman"/>
        </w:rPr>
        <w:t>TT</w:t>
      </w:r>
      <w:r w:rsidR="00F74568" w:rsidRPr="007A6923">
        <w:rPr>
          <w:rFonts w:ascii="Times New Roman" w:hAnsi="Times New Roman" w:cs="Times New Roman"/>
        </w:rPr>
        <w:t xml:space="preserve"> and produced differences in their adopted pacing strategies. Where exercise tolerance is limited by perception of effort, despite high motivation</w:t>
      </w:r>
      <w:r w:rsidR="00F74568" w:rsidRPr="007A6923">
        <w:rPr>
          <w:rFonts w:ascii="Times New Roman" w:hAnsi="Times New Roman" w:cs="Times New Roman"/>
          <w:vertAlign w:val="superscript"/>
        </w:rPr>
        <w:t>6</w:t>
      </w:r>
      <w:r w:rsidR="00F74568" w:rsidRPr="007A6923">
        <w:rPr>
          <w:rFonts w:ascii="Times New Roman" w:hAnsi="Times New Roman" w:cs="Times New Roman"/>
        </w:rPr>
        <w:t xml:space="preserve">, a competitor increases external attentional focus, reducing attention to </w:t>
      </w:r>
      <w:r w:rsidR="00F74568" w:rsidRPr="007A6923">
        <w:rPr>
          <w:rFonts w:ascii="Times New Roman" w:hAnsi="Times New Roman" w:cs="Times New Roman"/>
        </w:rPr>
        <w:lastRenderedPageBreak/>
        <w:t xml:space="preserve">perceived effort. This reduction in </w:t>
      </w:r>
      <w:r w:rsidR="00AF2010" w:rsidRPr="007A6923">
        <w:rPr>
          <w:rFonts w:ascii="Times New Roman" w:hAnsi="Times New Roman" w:cs="Times New Roman"/>
        </w:rPr>
        <w:t xml:space="preserve">internal </w:t>
      </w:r>
      <w:r w:rsidR="00F74568" w:rsidRPr="007A6923">
        <w:rPr>
          <w:rFonts w:ascii="Times New Roman" w:hAnsi="Times New Roman" w:cs="Times New Roman"/>
        </w:rPr>
        <w:t xml:space="preserve">attentional focus </w:t>
      </w:r>
      <w:r w:rsidR="009B395C" w:rsidRPr="007A6923">
        <w:rPr>
          <w:rFonts w:ascii="Times New Roman" w:hAnsi="Times New Roman" w:cs="Times New Roman"/>
        </w:rPr>
        <w:t xml:space="preserve">was </w:t>
      </w:r>
      <w:r w:rsidR="00AF2010" w:rsidRPr="007A6923">
        <w:rPr>
          <w:rFonts w:ascii="Times New Roman" w:hAnsi="Times New Roman" w:cs="Times New Roman"/>
        </w:rPr>
        <w:t>associated with</w:t>
      </w:r>
      <w:r w:rsidR="00F74568" w:rsidRPr="007A6923">
        <w:rPr>
          <w:rFonts w:ascii="Times New Roman" w:hAnsi="Times New Roman" w:cs="Times New Roman"/>
        </w:rPr>
        <w:t xml:space="preserve"> increased </w:t>
      </w:r>
      <w:r w:rsidRPr="007A6923">
        <w:rPr>
          <w:rFonts w:ascii="Times New Roman" w:hAnsi="Times New Roman" w:cs="Times New Roman"/>
        </w:rPr>
        <w:t>fatigue tolerance, result</w:t>
      </w:r>
      <w:r w:rsidR="00B0349B" w:rsidRPr="007A6923">
        <w:rPr>
          <w:rFonts w:ascii="Times New Roman" w:hAnsi="Times New Roman" w:cs="Times New Roman"/>
        </w:rPr>
        <w:t>ing</w:t>
      </w:r>
      <w:r w:rsidRPr="007A6923">
        <w:rPr>
          <w:rFonts w:ascii="Times New Roman" w:hAnsi="Times New Roman" w:cs="Times New Roman"/>
        </w:rPr>
        <w:t xml:space="preserve"> in an unchanged RPE and</w:t>
      </w:r>
      <w:r w:rsidR="009B395C" w:rsidRPr="007A6923">
        <w:rPr>
          <w:rFonts w:ascii="Times New Roman" w:hAnsi="Times New Roman" w:cs="Times New Roman"/>
        </w:rPr>
        <w:t xml:space="preserve"> an</w:t>
      </w:r>
      <w:r w:rsidR="00F74568" w:rsidRPr="007A6923">
        <w:rPr>
          <w:rFonts w:ascii="Times New Roman" w:hAnsi="Times New Roman" w:cs="Times New Roman"/>
        </w:rPr>
        <w:t xml:space="preserve"> increase</w:t>
      </w:r>
      <w:r w:rsidRPr="007A6923">
        <w:rPr>
          <w:rFonts w:ascii="Times New Roman" w:hAnsi="Times New Roman" w:cs="Times New Roman"/>
        </w:rPr>
        <w:t xml:space="preserve">d </w:t>
      </w:r>
      <w:r w:rsidR="00F74568" w:rsidRPr="007A6923">
        <w:rPr>
          <w:rFonts w:ascii="Times New Roman" w:hAnsi="Times New Roman" w:cs="Times New Roman"/>
        </w:rPr>
        <w:t>performance.</w:t>
      </w:r>
    </w:p>
    <w:p w14:paraId="6AD164D7" w14:textId="77777777" w:rsidR="0018737F" w:rsidRPr="007A6923" w:rsidRDefault="00317F38" w:rsidP="002B3AB3">
      <w:pPr>
        <w:spacing w:after="0" w:line="480" w:lineRule="auto"/>
        <w:jc w:val="both"/>
        <w:rPr>
          <w:rFonts w:ascii="Times New Roman" w:hAnsi="Times New Roman" w:cs="Times New Roman"/>
          <w:b/>
        </w:rPr>
      </w:pPr>
      <w:r w:rsidRPr="007A6923">
        <w:rPr>
          <w:rFonts w:ascii="Times New Roman" w:hAnsi="Times New Roman" w:cs="Times New Roman"/>
          <w:b/>
        </w:rPr>
        <w:t xml:space="preserve">Practical Implications </w:t>
      </w:r>
    </w:p>
    <w:p w14:paraId="674F3D86" w14:textId="0BAA91D2" w:rsidR="00A95F28" w:rsidRPr="007A6923" w:rsidRDefault="003F6A5D" w:rsidP="00A95F28">
      <w:pPr>
        <w:pStyle w:val="ListParagraph"/>
        <w:numPr>
          <w:ilvl w:val="0"/>
          <w:numId w:val="6"/>
        </w:numPr>
        <w:spacing w:after="0" w:line="480" w:lineRule="auto"/>
        <w:jc w:val="both"/>
        <w:rPr>
          <w:rFonts w:ascii="Times New Roman" w:hAnsi="Times New Roman" w:cs="Times New Roman"/>
        </w:rPr>
      </w:pPr>
      <w:r w:rsidRPr="007A6923">
        <w:rPr>
          <w:rFonts w:ascii="Times New Roman" w:hAnsi="Times New Roman" w:cs="Times New Roman"/>
        </w:rPr>
        <w:t xml:space="preserve">Direct competition significantly improves performance times </w:t>
      </w:r>
      <w:r w:rsidR="00912684" w:rsidRPr="007A6923">
        <w:rPr>
          <w:rFonts w:ascii="Times New Roman" w:hAnsi="Times New Roman" w:cs="Times New Roman"/>
        </w:rPr>
        <w:t xml:space="preserve">and power output </w:t>
      </w:r>
      <w:r w:rsidRPr="007A6923">
        <w:rPr>
          <w:rFonts w:ascii="Times New Roman" w:hAnsi="Times New Roman" w:cs="Times New Roman"/>
        </w:rPr>
        <w:t xml:space="preserve">during 16.1-km </w:t>
      </w:r>
      <w:r w:rsidR="00912684" w:rsidRPr="007A6923">
        <w:rPr>
          <w:rFonts w:ascii="Times New Roman" w:hAnsi="Times New Roman" w:cs="Times New Roman"/>
        </w:rPr>
        <w:t>TTs</w:t>
      </w:r>
      <w:r w:rsidR="00DB0FB8" w:rsidRPr="007A6923">
        <w:rPr>
          <w:rFonts w:ascii="Times New Roman" w:hAnsi="Times New Roman" w:cs="Times New Roman"/>
        </w:rPr>
        <w:t xml:space="preserve"> and </w:t>
      </w:r>
      <w:r w:rsidR="00BD76D9" w:rsidRPr="007A6923">
        <w:rPr>
          <w:rFonts w:ascii="Times New Roman" w:hAnsi="Times New Roman" w:cs="Times New Roman"/>
        </w:rPr>
        <w:t xml:space="preserve">induces </w:t>
      </w:r>
      <w:r w:rsidR="00467A4D" w:rsidRPr="007A6923">
        <w:rPr>
          <w:rFonts w:ascii="Times New Roman" w:hAnsi="Times New Roman" w:cs="Times New Roman"/>
        </w:rPr>
        <w:t>alterations in power output across the quartiles of the trial</w:t>
      </w:r>
      <w:r w:rsidR="00DB0FB8" w:rsidRPr="007A6923">
        <w:rPr>
          <w:rFonts w:ascii="Times New Roman" w:hAnsi="Times New Roman" w:cs="Times New Roman"/>
        </w:rPr>
        <w:t>.</w:t>
      </w:r>
    </w:p>
    <w:p w14:paraId="65ABD74F" w14:textId="68ED2F8E" w:rsidR="00A95F28" w:rsidRPr="007A6923" w:rsidRDefault="00A95F28" w:rsidP="00A95F28">
      <w:pPr>
        <w:pStyle w:val="ListParagraph"/>
        <w:numPr>
          <w:ilvl w:val="0"/>
          <w:numId w:val="6"/>
        </w:numPr>
        <w:spacing w:after="0" w:line="480" w:lineRule="auto"/>
        <w:jc w:val="both"/>
        <w:rPr>
          <w:rFonts w:ascii="Times New Roman" w:hAnsi="Times New Roman" w:cs="Times New Roman"/>
        </w:rPr>
      </w:pPr>
      <w:r w:rsidRPr="007A6923">
        <w:rPr>
          <w:rFonts w:ascii="Times New Roman" w:hAnsi="Times New Roman" w:cs="Times New Roman"/>
        </w:rPr>
        <w:t xml:space="preserve">Athletes using competitive stimulation in training could </w:t>
      </w:r>
      <w:r w:rsidR="00514D94" w:rsidRPr="007A6923">
        <w:rPr>
          <w:rFonts w:ascii="Times New Roman" w:hAnsi="Times New Roman" w:cs="Times New Roman"/>
        </w:rPr>
        <w:t>advantageous</w:t>
      </w:r>
      <w:r w:rsidRPr="007A6923">
        <w:rPr>
          <w:rFonts w:ascii="Times New Roman" w:hAnsi="Times New Roman" w:cs="Times New Roman"/>
        </w:rPr>
        <w:t>, by providing external distraction or knowledge of a previous opponent</w:t>
      </w:r>
      <w:r w:rsidR="00514D94" w:rsidRPr="007A6923">
        <w:rPr>
          <w:rFonts w:ascii="Times New Roman" w:hAnsi="Times New Roman" w:cs="Times New Roman"/>
        </w:rPr>
        <w:t>’s performance, thus supplying</w:t>
      </w:r>
      <w:r w:rsidRPr="007A6923">
        <w:rPr>
          <w:rFonts w:ascii="Times New Roman" w:hAnsi="Times New Roman" w:cs="Times New Roman"/>
        </w:rPr>
        <w:t xml:space="preserve"> </w:t>
      </w:r>
      <w:r w:rsidR="00514D94" w:rsidRPr="007A6923">
        <w:rPr>
          <w:rFonts w:ascii="Times New Roman" w:hAnsi="Times New Roman" w:cs="Times New Roman"/>
        </w:rPr>
        <w:t>comparable simultaneous feedback</w:t>
      </w:r>
      <w:r w:rsidRPr="007A6923">
        <w:rPr>
          <w:rFonts w:ascii="Times New Roman" w:hAnsi="Times New Roman" w:cs="Times New Roman"/>
        </w:rPr>
        <w:t>.</w:t>
      </w:r>
    </w:p>
    <w:p w14:paraId="74748550" w14:textId="20AA093D" w:rsidR="0018737F" w:rsidRPr="007A6923" w:rsidRDefault="003F6A5D" w:rsidP="00A95F28">
      <w:pPr>
        <w:pStyle w:val="ListParagraph"/>
        <w:numPr>
          <w:ilvl w:val="0"/>
          <w:numId w:val="6"/>
        </w:numPr>
        <w:spacing w:after="0" w:line="480" w:lineRule="auto"/>
        <w:jc w:val="both"/>
        <w:rPr>
          <w:rFonts w:ascii="Times New Roman" w:hAnsi="Times New Roman" w:cs="Times New Roman"/>
          <w:b/>
        </w:rPr>
      </w:pPr>
      <w:r w:rsidRPr="007A6923">
        <w:rPr>
          <w:rFonts w:ascii="Times New Roman" w:hAnsi="Times New Roman" w:cs="Times New Roman"/>
        </w:rPr>
        <w:t>External visual stimulus may need to present information that has intrinsic value for the athlete</w:t>
      </w:r>
      <w:r w:rsidR="00C87707" w:rsidRPr="007A6923">
        <w:rPr>
          <w:rFonts w:ascii="Times New Roman" w:hAnsi="Times New Roman" w:cs="Times New Roman"/>
        </w:rPr>
        <w:t xml:space="preserve">, where the addition of a simulation of themselves on screen and distance covered feedback were not sufficient to generate performance changes or improvements. </w:t>
      </w:r>
    </w:p>
    <w:p w14:paraId="10C3837C" w14:textId="77777777" w:rsidR="0018737F" w:rsidRPr="007A6923" w:rsidRDefault="0018737F" w:rsidP="00E6265D">
      <w:pPr>
        <w:suppressLineNumbers/>
        <w:rPr>
          <w:rFonts w:ascii="Times New Roman" w:hAnsi="Times New Roman" w:cs="Times New Roman"/>
        </w:rPr>
      </w:pPr>
    </w:p>
    <w:p w14:paraId="387C6492" w14:textId="77777777" w:rsidR="00A00EB3" w:rsidRPr="007A6923" w:rsidRDefault="00A00EB3">
      <w:pPr>
        <w:rPr>
          <w:rFonts w:ascii="Times New Roman" w:hAnsi="Times New Roman" w:cs="Times New Roman"/>
          <w:b/>
          <w:iCs/>
          <w:szCs w:val="18"/>
          <w:bdr w:val="none" w:sz="0" w:space="0" w:color="auto" w:frame="1"/>
          <w:shd w:val="clear" w:color="auto" w:fill="FFFFFF"/>
        </w:rPr>
      </w:pPr>
      <w:r w:rsidRPr="007A6923">
        <w:rPr>
          <w:rFonts w:ascii="Times New Roman" w:hAnsi="Times New Roman" w:cs="Times New Roman"/>
          <w:b/>
          <w:iCs/>
          <w:szCs w:val="18"/>
          <w:bdr w:val="none" w:sz="0" w:space="0" w:color="auto" w:frame="1"/>
          <w:shd w:val="clear" w:color="auto" w:fill="FFFFFF"/>
        </w:rPr>
        <w:t>Acknowledgments</w:t>
      </w:r>
    </w:p>
    <w:p w14:paraId="202F0ECB" w14:textId="14FA3FBF" w:rsidR="007E7532" w:rsidRPr="007A6923" w:rsidRDefault="00A00EB3" w:rsidP="00A00EB3">
      <w:pPr>
        <w:spacing w:line="480" w:lineRule="auto"/>
        <w:jc w:val="both"/>
        <w:rPr>
          <w:rFonts w:ascii="Times New Roman" w:hAnsi="Times New Roman" w:cs="Times New Roman"/>
          <w:b/>
        </w:rPr>
      </w:pPr>
      <w:r w:rsidRPr="007A6923">
        <w:rPr>
          <w:rFonts w:ascii="Times New Roman" w:eastAsia="Arial Unicode MS" w:hAnsi="Times New Roman" w:cs="Times New Roman"/>
          <w:szCs w:val="20"/>
          <w:shd w:val="clear" w:color="auto" w:fill="FFFFFF"/>
        </w:rPr>
        <w:t>No financial support was given for this project.</w:t>
      </w:r>
      <w:r w:rsidR="007E7532" w:rsidRPr="007A6923">
        <w:rPr>
          <w:rFonts w:ascii="Times New Roman" w:hAnsi="Times New Roman" w:cs="Times New Roman"/>
          <w:b/>
        </w:rPr>
        <w:br w:type="page"/>
      </w:r>
    </w:p>
    <w:p w14:paraId="25B518E0" w14:textId="1A3A3E39" w:rsidR="00E6265D" w:rsidRPr="007A6923" w:rsidRDefault="00E6265D" w:rsidP="00065275">
      <w:pPr>
        <w:suppressLineNumbers/>
        <w:rPr>
          <w:rFonts w:ascii="Times New Roman" w:hAnsi="Times New Roman" w:cs="Times New Roman"/>
          <w:b/>
        </w:rPr>
      </w:pPr>
      <w:r w:rsidRPr="007A6923">
        <w:rPr>
          <w:rFonts w:ascii="Times New Roman" w:hAnsi="Times New Roman" w:cs="Times New Roman"/>
          <w:b/>
        </w:rPr>
        <w:lastRenderedPageBreak/>
        <w:t>References</w:t>
      </w:r>
    </w:p>
    <w:p w14:paraId="2510D010" w14:textId="7551250D" w:rsidR="00CC126C" w:rsidRPr="007A6923" w:rsidRDefault="00CC126C" w:rsidP="00CC126C">
      <w:pPr>
        <w:pStyle w:val="NormalWeb"/>
        <w:numPr>
          <w:ilvl w:val="0"/>
          <w:numId w:val="4"/>
        </w:numPr>
        <w:suppressLineNumbers/>
        <w:spacing w:line="480" w:lineRule="auto"/>
        <w:rPr>
          <w:sz w:val="22"/>
          <w:szCs w:val="22"/>
        </w:rPr>
      </w:pPr>
      <w:r w:rsidRPr="007A6923">
        <w:rPr>
          <w:sz w:val="22"/>
          <w:szCs w:val="22"/>
        </w:rPr>
        <w:t>Renfree A, Martin L, Mickle</w:t>
      </w:r>
      <w:r w:rsidR="00D850F5" w:rsidRPr="007A6923">
        <w:rPr>
          <w:sz w:val="22"/>
          <w:szCs w:val="22"/>
        </w:rPr>
        <w:t>wright D et al. Application of decision-making t</w:t>
      </w:r>
      <w:r w:rsidRPr="007A6923">
        <w:rPr>
          <w:sz w:val="22"/>
          <w:szCs w:val="22"/>
        </w:rPr>
        <w:t xml:space="preserve">heory to the </w:t>
      </w:r>
      <w:r w:rsidR="00D850F5" w:rsidRPr="007A6923">
        <w:rPr>
          <w:sz w:val="22"/>
          <w:szCs w:val="22"/>
        </w:rPr>
        <w:t>regulation of muscular work rate during self-paced competitive endurance a</w:t>
      </w:r>
      <w:r w:rsidRPr="007A6923">
        <w:rPr>
          <w:sz w:val="22"/>
          <w:szCs w:val="22"/>
        </w:rPr>
        <w:t xml:space="preserve">ctivity. </w:t>
      </w:r>
      <w:r w:rsidRPr="007A6923">
        <w:rPr>
          <w:i/>
          <w:iCs/>
          <w:sz w:val="22"/>
          <w:szCs w:val="22"/>
        </w:rPr>
        <w:t>Sport Med</w:t>
      </w:r>
      <w:r w:rsidRPr="007A6923">
        <w:rPr>
          <w:sz w:val="22"/>
          <w:szCs w:val="22"/>
        </w:rPr>
        <w:t xml:space="preserve"> 2013; </w:t>
      </w:r>
      <w:r w:rsidR="00F071C9" w:rsidRPr="007A6923">
        <w:rPr>
          <w:sz w:val="22"/>
          <w:szCs w:val="22"/>
        </w:rPr>
        <w:t>doi:</w:t>
      </w:r>
      <w:r w:rsidRPr="007A6923">
        <w:rPr>
          <w:sz w:val="22"/>
          <w:szCs w:val="22"/>
        </w:rPr>
        <w:t>10.1007/s40279-013-0107-0</w:t>
      </w:r>
      <w:r w:rsidR="006E3BFC" w:rsidRPr="007A6923">
        <w:rPr>
          <w:sz w:val="22"/>
          <w:szCs w:val="22"/>
        </w:rPr>
        <w:t>.</w:t>
      </w:r>
    </w:p>
    <w:p w14:paraId="3E2A01A2" w14:textId="2F233912" w:rsidR="00CC126C" w:rsidRPr="007A6923" w:rsidRDefault="00CC126C" w:rsidP="00CC126C">
      <w:pPr>
        <w:pStyle w:val="NormalWeb"/>
        <w:numPr>
          <w:ilvl w:val="0"/>
          <w:numId w:val="4"/>
        </w:numPr>
        <w:suppressLineNumbers/>
        <w:spacing w:line="480" w:lineRule="auto"/>
        <w:rPr>
          <w:sz w:val="22"/>
          <w:szCs w:val="22"/>
        </w:rPr>
      </w:pPr>
      <w:r w:rsidRPr="007A6923">
        <w:rPr>
          <w:sz w:val="22"/>
          <w:szCs w:val="22"/>
        </w:rPr>
        <w:t xml:space="preserve">Triplett N. </w:t>
      </w:r>
      <w:r w:rsidR="00D850F5" w:rsidRPr="007A6923">
        <w:rPr>
          <w:sz w:val="22"/>
          <w:szCs w:val="22"/>
        </w:rPr>
        <w:t>The dynamogenic factors in pacemaking and c</w:t>
      </w:r>
      <w:r w:rsidRPr="007A6923">
        <w:rPr>
          <w:sz w:val="22"/>
          <w:szCs w:val="22"/>
        </w:rPr>
        <w:t xml:space="preserve">ompetition. </w:t>
      </w:r>
      <w:r w:rsidRPr="007A6923">
        <w:rPr>
          <w:i/>
          <w:sz w:val="22"/>
          <w:szCs w:val="22"/>
        </w:rPr>
        <w:t>Am J Psych</w:t>
      </w:r>
      <w:r w:rsidRPr="007A6923">
        <w:rPr>
          <w:sz w:val="22"/>
          <w:szCs w:val="22"/>
        </w:rPr>
        <w:t xml:space="preserve"> 1898; 9(4): 507-533</w:t>
      </w:r>
      <w:r w:rsidR="006E3BFC" w:rsidRPr="007A6923">
        <w:rPr>
          <w:sz w:val="22"/>
          <w:szCs w:val="22"/>
        </w:rPr>
        <w:t>.</w:t>
      </w:r>
    </w:p>
    <w:p w14:paraId="4B5E4EC3" w14:textId="19B7FE4C" w:rsidR="00CC126C" w:rsidRPr="007A6923" w:rsidRDefault="00CC126C" w:rsidP="00CC126C">
      <w:pPr>
        <w:pStyle w:val="NormalWeb"/>
        <w:numPr>
          <w:ilvl w:val="0"/>
          <w:numId w:val="4"/>
        </w:numPr>
        <w:suppressLineNumbers/>
        <w:spacing w:line="480" w:lineRule="auto"/>
        <w:rPr>
          <w:sz w:val="22"/>
          <w:szCs w:val="22"/>
        </w:rPr>
      </w:pPr>
      <w:r w:rsidRPr="007A6923">
        <w:rPr>
          <w:sz w:val="22"/>
          <w:szCs w:val="22"/>
        </w:rPr>
        <w:t xml:space="preserve">Corbett J, Barwood MJ, Ouzounoglou A et al. Influence of competition on performance and pacing during cycling exercise. </w:t>
      </w:r>
      <w:r w:rsidRPr="007A6923">
        <w:rPr>
          <w:i/>
          <w:iCs/>
          <w:sz w:val="22"/>
          <w:szCs w:val="22"/>
        </w:rPr>
        <w:t>Med Sci Sports Ex</w:t>
      </w:r>
      <w:r w:rsidRPr="007A6923">
        <w:rPr>
          <w:sz w:val="22"/>
          <w:szCs w:val="22"/>
        </w:rPr>
        <w:t xml:space="preserve"> 2012; </w:t>
      </w:r>
      <w:r w:rsidRPr="007A6923">
        <w:rPr>
          <w:iCs/>
          <w:sz w:val="22"/>
          <w:szCs w:val="22"/>
        </w:rPr>
        <w:t>44</w:t>
      </w:r>
      <w:r w:rsidRPr="007A6923">
        <w:rPr>
          <w:sz w:val="22"/>
          <w:szCs w:val="22"/>
        </w:rPr>
        <w:t>(3): 509–</w:t>
      </w:r>
      <w:r w:rsidR="00DE593C" w:rsidRPr="007A6923">
        <w:rPr>
          <w:sz w:val="22"/>
          <w:szCs w:val="22"/>
        </w:rPr>
        <w:t>5</w:t>
      </w:r>
      <w:r w:rsidRPr="007A6923">
        <w:rPr>
          <w:sz w:val="22"/>
          <w:szCs w:val="22"/>
        </w:rPr>
        <w:t xml:space="preserve">15. </w:t>
      </w:r>
    </w:p>
    <w:p w14:paraId="0DB7CA10" w14:textId="42A36F98" w:rsidR="00CC126C" w:rsidRPr="007A6923" w:rsidRDefault="00CC126C" w:rsidP="00CC126C">
      <w:pPr>
        <w:pStyle w:val="NormalWeb"/>
        <w:numPr>
          <w:ilvl w:val="0"/>
          <w:numId w:val="4"/>
        </w:numPr>
        <w:suppressLineNumbers/>
        <w:spacing w:line="480" w:lineRule="auto"/>
        <w:rPr>
          <w:sz w:val="22"/>
          <w:szCs w:val="22"/>
        </w:rPr>
      </w:pPr>
      <w:r w:rsidRPr="007A6923">
        <w:rPr>
          <w:sz w:val="22"/>
          <w:szCs w:val="22"/>
        </w:rPr>
        <w:t>Brehm JW, Self EA</w:t>
      </w:r>
      <w:r w:rsidR="00D850F5" w:rsidRPr="007A6923">
        <w:rPr>
          <w:sz w:val="22"/>
          <w:szCs w:val="22"/>
        </w:rPr>
        <w:t>. The i</w:t>
      </w:r>
      <w:r w:rsidRPr="007A6923">
        <w:rPr>
          <w:sz w:val="22"/>
          <w:szCs w:val="22"/>
        </w:rPr>
        <w:t xml:space="preserve">ntensity of </w:t>
      </w:r>
      <w:r w:rsidR="00D850F5" w:rsidRPr="007A6923">
        <w:rPr>
          <w:sz w:val="22"/>
          <w:szCs w:val="22"/>
        </w:rPr>
        <w:t>m</w:t>
      </w:r>
      <w:r w:rsidRPr="007A6923">
        <w:rPr>
          <w:sz w:val="22"/>
          <w:szCs w:val="22"/>
        </w:rPr>
        <w:t xml:space="preserve">otivation. </w:t>
      </w:r>
      <w:r w:rsidRPr="007A6923">
        <w:rPr>
          <w:i/>
          <w:iCs/>
          <w:sz w:val="22"/>
          <w:szCs w:val="22"/>
        </w:rPr>
        <w:t>Ann</w:t>
      </w:r>
      <w:r w:rsidR="00D645AB" w:rsidRPr="007A6923">
        <w:rPr>
          <w:i/>
          <w:iCs/>
          <w:sz w:val="22"/>
          <w:szCs w:val="22"/>
        </w:rPr>
        <w:t xml:space="preserve"> Rev P</w:t>
      </w:r>
      <w:r w:rsidRPr="007A6923">
        <w:rPr>
          <w:i/>
          <w:iCs/>
          <w:sz w:val="22"/>
          <w:szCs w:val="22"/>
        </w:rPr>
        <w:t>sychol</w:t>
      </w:r>
      <w:r w:rsidRPr="007A6923">
        <w:rPr>
          <w:sz w:val="22"/>
          <w:szCs w:val="22"/>
        </w:rPr>
        <w:t xml:space="preserve"> 1989; </w:t>
      </w:r>
      <w:r w:rsidRPr="007A6923">
        <w:rPr>
          <w:iCs/>
          <w:sz w:val="22"/>
          <w:szCs w:val="22"/>
        </w:rPr>
        <w:t>40:</w:t>
      </w:r>
      <w:r w:rsidRPr="007A6923">
        <w:rPr>
          <w:sz w:val="22"/>
          <w:szCs w:val="22"/>
        </w:rPr>
        <w:t xml:space="preserve"> 109–</w:t>
      </w:r>
      <w:r w:rsidR="00DE593C" w:rsidRPr="007A6923">
        <w:rPr>
          <w:sz w:val="22"/>
          <w:szCs w:val="22"/>
        </w:rPr>
        <w:t>1</w:t>
      </w:r>
      <w:r w:rsidRPr="007A6923">
        <w:rPr>
          <w:sz w:val="22"/>
          <w:szCs w:val="22"/>
        </w:rPr>
        <w:t xml:space="preserve">31. </w:t>
      </w:r>
    </w:p>
    <w:p w14:paraId="01CB3E06" w14:textId="6A67E759" w:rsidR="00CC126C" w:rsidRPr="007A6923" w:rsidRDefault="00CC126C" w:rsidP="00CC126C">
      <w:pPr>
        <w:pStyle w:val="NormalWeb"/>
        <w:numPr>
          <w:ilvl w:val="0"/>
          <w:numId w:val="4"/>
        </w:numPr>
        <w:suppressLineNumbers/>
        <w:spacing w:line="480" w:lineRule="auto"/>
        <w:rPr>
          <w:sz w:val="22"/>
          <w:szCs w:val="22"/>
        </w:rPr>
      </w:pPr>
      <w:r w:rsidRPr="007A6923">
        <w:rPr>
          <w:sz w:val="22"/>
          <w:szCs w:val="22"/>
        </w:rPr>
        <w:t>Lazarus R</w:t>
      </w:r>
      <w:r w:rsidR="00D850F5" w:rsidRPr="007A6923">
        <w:rPr>
          <w:sz w:val="22"/>
          <w:szCs w:val="22"/>
        </w:rPr>
        <w:t>S. How emotions influence performance in competitive s</w:t>
      </w:r>
      <w:r w:rsidRPr="007A6923">
        <w:rPr>
          <w:sz w:val="22"/>
          <w:szCs w:val="22"/>
        </w:rPr>
        <w:t xml:space="preserve">ports. </w:t>
      </w:r>
      <w:r w:rsidRPr="007A6923">
        <w:rPr>
          <w:i/>
          <w:sz w:val="22"/>
          <w:szCs w:val="22"/>
        </w:rPr>
        <w:t>Sp</w:t>
      </w:r>
      <w:r w:rsidR="00D645AB" w:rsidRPr="007A6923">
        <w:rPr>
          <w:i/>
          <w:sz w:val="22"/>
          <w:szCs w:val="22"/>
        </w:rPr>
        <w:t xml:space="preserve">ort Psychol </w:t>
      </w:r>
      <w:r w:rsidRPr="007A6923">
        <w:rPr>
          <w:sz w:val="22"/>
          <w:szCs w:val="22"/>
        </w:rPr>
        <w:t>2000;14: 229-252</w:t>
      </w:r>
      <w:r w:rsidR="006E3BFC" w:rsidRPr="007A6923">
        <w:rPr>
          <w:sz w:val="22"/>
          <w:szCs w:val="22"/>
        </w:rPr>
        <w:t>.</w:t>
      </w:r>
    </w:p>
    <w:p w14:paraId="27F3C5D1" w14:textId="12FCE6B9" w:rsidR="00CC126C" w:rsidRPr="007A6923" w:rsidRDefault="00CC126C" w:rsidP="00CC126C">
      <w:pPr>
        <w:pStyle w:val="NormalWeb"/>
        <w:numPr>
          <w:ilvl w:val="0"/>
          <w:numId w:val="4"/>
        </w:numPr>
        <w:suppressLineNumbers/>
        <w:spacing w:line="480" w:lineRule="auto"/>
        <w:rPr>
          <w:rFonts w:eastAsiaTheme="minorEastAsia"/>
          <w:sz w:val="22"/>
          <w:szCs w:val="22"/>
        </w:rPr>
      </w:pPr>
      <w:r w:rsidRPr="007A6923">
        <w:rPr>
          <w:sz w:val="22"/>
          <w:szCs w:val="22"/>
        </w:rPr>
        <w:t xml:space="preserve">Beedie CJ, Lane AM, Wilson MG. A possible role for emotion and emotion regulation in physiological responses to false performance feedback in 10 mile laboratory cycling. </w:t>
      </w:r>
      <w:r w:rsidRPr="007A6923">
        <w:rPr>
          <w:i/>
          <w:iCs/>
          <w:sz w:val="22"/>
          <w:szCs w:val="22"/>
        </w:rPr>
        <w:t>App Psychophysiol Biofeedback</w:t>
      </w:r>
      <w:r w:rsidRPr="007A6923">
        <w:rPr>
          <w:sz w:val="22"/>
          <w:szCs w:val="22"/>
        </w:rPr>
        <w:t xml:space="preserve"> 2012; </w:t>
      </w:r>
      <w:r w:rsidRPr="007A6923">
        <w:rPr>
          <w:iCs/>
          <w:sz w:val="22"/>
          <w:szCs w:val="22"/>
        </w:rPr>
        <w:t>37</w:t>
      </w:r>
      <w:r w:rsidRPr="007A6923">
        <w:rPr>
          <w:sz w:val="22"/>
          <w:szCs w:val="22"/>
        </w:rPr>
        <w:t>(4): 269–</w:t>
      </w:r>
      <w:r w:rsidR="00DE593C" w:rsidRPr="007A6923">
        <w:rPr>
          <w:sz w:val="22"/>
          <w:szCs w:val="22"/>
        </w:rPr>
        <w:t>2</w:t>
      </w:r>
      <w:r w:rsidRPr="007A6923">
        <w:rPr>
          <w:sz w:val="22"/>
          <w:szCs w:val="22"/>
        </w:rPr>
        <w:t xml:space="preserve">77. </w:t>
      </w:r>
    </w:p>
    <w:p w14:paraId="25795A92" w14:textId="77777777" w:rsidR="00CC126C" w:rsidRPr="007A6923" w:rsidRDefault="00CC126C" w:rsidP="00CC126C">
      <w:pPr>
        <w:pStyle w:val="NormalWeb"/>
        <w:numPr>
          <w:ilvl w:val="0"/>
          <w:numId w:val="4"/>
        </w:numPr>
        <w:suppressLineNumbers/>
        <w:spacing w:line="480" w:lineRule="auto"/>
        <w:rPr>
          <w:sz w:val="22"/>
        </w:rPr>
      </w:pPr>
      <w:r w:rsidRPr="007A6923">
        <w:rPr>
          <w:sz w:val="22"/>
        </w:rPr>
        <w:t xml:space="preserve">Noakes, T. D., &amp; Gibson, A. S. C. (2004). Logical limitations to the ‘‘catastrophe’’ models of fatigue during exercise in humans, </w:t>
      </w:r>
      <w:r w:rsidRPr="007A6923">
        <w:rPr>
          <w:i/>
          <w:sz w:val="22"/>
        </w:rPr>
        <w:t>Br J Sports Med</w:t>
      </w:r>
      <w:r w:rsidRPr="007A6923">
        <w:rPr>
          <w:sz w:val="22"/>
        </w:rPr>
        <w:t xml:space="preserve"> 38. 648–649.</w:t>
      </w:r>
    </w:p>
    <w:p w14:paraId="5C902B63" w14:textId="0DE57106" w:rsidR="00CC126C" w:rsidRPr="007A6923" w:rsidRDefault="00CC126C" w:rsidP="00CC126C">
      <w:pPr>
        <w:pStyle w:val="NormalWeb"/>
        <w:numPr>
          <w:ilvl w:val="0"/>
          <w:numId w:val="4"/>
        </w:numPr>
        <w:suppressLineNumbers/>
        <w:spacing w:line="480" w:lineRule="auto"/>
        <w:rPr>
          <w:sz w:val="22"/>
          <w:szCs w:val="22"/>
        </w:rPr>
      </w:pPr>
      <w:r w:rsidRPr="007A6923">
        <w:rPr>
          <w:sz w:val="22"/>
          <w:szCs w:val="22"/>
        </w:rPr>
        <w:t>Rejeski WJ.</w:t>
      </w:r>
      <w:r w:rsidR="00D850F5" w:rsidRPr="007A6923">
        <w:rPr>
          <w:sz w:val="22"/>
          <w:szCs w:val="22"/>
        </w:rPr>
        <w:t xml:space="preserve"> Perceived Exertion : An active or passive p</w:t>
      </w:r>
      <w:r w:rsidRPr="007A6923">
        <w:rPr>
          <w:sz w:val="22"/>
          <w:szCs w:val="22"/>
        </w:rPr>
        <w:t xml:space="preserve">rocess? </w:t>
      </w:r>
      <w:r w:rsidRPr="007A6923">
        <w:rPr>
          <w:i/>
          <w:sz w:val="22"/>
          <w:szCs w:val="22"/>
        </w:rPr>
        <w:t xml:space="preserve">J Sci Ex Pyschol </w:t>
      </w:r>
      <w:r w:rsidRPr="007A6923">
        <w:rPr>
          <w:sz w:val="22"/>
          <w:szCs w:val="22"/>
        </w:rPr>
        <w:t>1985; 7(4): 371–378.</w:t>
      </w:r>
    </w:p>
    <w:p w14:paraId="34B85D85" w14:textId="77777777" w:rsidR="00CC126C" w:rsidRPr="007A6923" w:rsidRDefault="00CC126C" w:rsidP="00CC126C">
      <w:pPr>
        <w:pStyle w:val="NormalWeb"/>
        <w:numPr>
          <w:ilvl w:val="0"/>
          <w:numId w:val="4"/>
        </w:numPr>
        <w:suppressLineNumbers/>
        <w:spacing w:line="480" w:lineRule="auto"/>
        <w:rPr>
          <w:sz w:val="22"/>
          <w:szCs w:val="22"/>
        </w:rPr>
      </w:pPr>
      <w:r w:rsidRPr="007A6923">
        <w:rPr>
          <w:sz w:val="22"/>
          <w:szCs w:val="22"/>
        </w:rPr>
        <w:t xml:space="preserve">Hutchinson JC, Tenenbaum G. Attention focus during physical effort: The mediating role of task intensity. </w:t>
      </w:r>
      <w:r w:rsidRPr="007A6923">
        <w:rPr>
          <w:i/>
          <w:iCs/>
          <w:sz w:val="22"/>
          <w:szCs w:val="22"/>
        </w:rPr>
        <w:t>Psychol Sp Ex</w:t>
      </w:r>
      <w:r w:rsidRPr="007A6923">
        <w:rPr>
          <w:sz w:val="22"/>
          <w:szCs w:val="22"/>
        </w:rPr>
        <w:t xml:space="preserve">, 2007; </w:t>
      </w:r>
      <w:r w:rsidRPr="007A6923">
        <w:rPr>
          <w:iCs/>
          <w:sz w:val="22"/>
          <w:szCs w:val="22"/>
        </w:rPr>
        <w:t>8</w:t>
      </w:r>
      <w:r w:rsidRPr="007A6923">
        <w:rPr>
          <w:sz w:val="22"/>
          <w:szCs w:val="22"/>
        </w:rPr>
        <w:t xml:space="preserve">(2): 233–245. </w:t>
      </w:r>
    </w:p>
    <w:p w14:paraId="184AAC5C" w14:textId="77777777" w:rsidR="00D70CB7" w:rsidRPr="007A6923" w:rsidRDefault="00D70CB7" w:rsidP="00D70CB7">
      <w:pPr>
        <w:pStyle w:val="NormalWeb"/>
        <w:numPr>
          <w:ilvl w:val="0"/>
          <w:numId w:val="4"/>
        </w:numPr>
        <w:suppressLineNumbers/>
        <w:spacing w:line="480" w:lineRule="auto"/>
        <w:rPr>
          <w:sz w:val="22"/>
          <w:szCs w:val="22"/>
        </w:rPr>
      </w:pPr>
      <w:r w:rsidRPr="007A6923">
        <w:rPr>
          <w:sz w:val="22"/>
          <w:szCs w:val="22"/>
        </w:rPr>
        <w:t xml:space="preserve">Razon S, Basevitch I, Land W et al. Perception of exertion and attention allocation as a function of visual and auditory conditions. </w:t>
      </w:r>
      <w:r w:rsidRPr="007A6923">
        <w:rPr>
          <w:i/>
          <w:iCs/>
          <w:sz w:val="22"/>
          <w:szCs w:val="22"/>
        </w:rPr>
        <w:t>Psychol Sp Ex</w:t>
      </w:r>
      <w:r w:rsidRPr="007A6923">
        <w:rPr>
          <w:sz w:val="22"/>
          <w:szCs w:val="22"/>
        </w:rPr>
        <w:t xml:space="preserve">, 2009; </w:t>
      </w:r>
      <w:r w:rsidRPr="007A6923">
        <w:rPr>
          <w:iCs/>
          <w:sz w:val="22"/>
          <w:szCs w:val="22"/>
        </w:rPr>
        <w:t>10</w:t>
      </w:r>
      <w:r w:rsidRPr="007A6923">
        <w:rPr>
          <w:sz w:val="22"/>
          <w:szCs w:val="22"/>
        </w:rPr>
        <w:t xml:space="preserve">(6): 636–643. </w:t>
      </w:r>
    </w:p>
    <w:p w14:paraId="4A4AF869" w14:textId="698A3330" w:rsidR="00D70CB7" w:rsidRPr="007A6923" w:rsidRDefault="00D70CB7" w:rsidP="00D70CB7">
      <w:pPr>
        <w:pStyle w:val="NormalWeb"/>
        <w:numPr>
          <w:ilvl w:val="0"/>
          <w:numId w:val="4"/>
        </w:numPr>
        <w:suppressLineNumbers/>
        <w:spacing w:line="480" w:lineRule="auto"/>
        <w:rPr>
          <w:sz w:val="22"/>
          <w:szCs w:val="22"/>
        </w:rPr>
      </w:pPr>
      <w:r w:rsidRPr="007A6923">
        <w:rPr>
          <w:sz w:val="22"/>
          <w:szCs w:val="22"/>
        </w:rPr>
        <w:t xml:space="preserve">Kriel Y, Hampson DB, Lambert EV et al. Visual stimulus deprivation and manipulation of auditory timing signals on pacing strategy. </w:t>
      </w:r>
      <w:r w:rsidRPr="007A6923">
        <w:rPr>
          <w:i/>
          <w:iCs/>
          <w:sz w:val="22"/>
          <w:szCs w:val="22"/>
        </w:rPr>
        <w:t>Percept Motor Skills</w:t>
      </w:r>
      <w:r w:rsidRPr="007A6923">
        <w:rPr>
          <w:sz w:val="22"/>
          <w:szCs w:val="22"/>
        </w:rPr>
        <w:t xml:space="preserve"> 2007; </w:t>
      </w:r>
      <w:r w:rsidRPr="007A6923">
        <w:rPr>
          <w:iCs/>
          <w:sz w:val="22"/>
          <w:szCs w:val="22"/>
        </w:rPr>
        <w:t>105</w:t>
      </w:r>
      <w:r w:rsidRPr="007A6923">
        <w:rPr>
          <w:sz w:val="22"/>
          <w:szCs w:val="22"/>
        </w:rPr>
        <w:t>(3): 1227–</w:t>
      </w:r>
      <w:r w:rsidR="005B2CF3" w:rsidRPr="007A6923">
        <w:rPr>
          <w:sz w:val="22"/>
          <w:szCs w:val="22"/>
        </w:rPr>
        <w:t>12</w:t>
      </w:r>
      <w:r w:rsidRPr="007A6923">
        <w:rPr>
          <w:sz w:val="22"/>
          <w:szCs w:val="22"/>
        </w:rPr>
        <w:t xml:space="preserve">41. </w:t>
      </w:r>
    </w:p>
    <w:p w14:paraId="78CDC41B" w14:textId="0B2C0C25" w:rsidR="00D70CB7" w:rsidRPr="007A6923" w:rsidRDefault="00D70CB7" w:rsidP="00D70CB7">
      <w:pPr>
        <w:pStyle w:val="NormalWeb"/>
        <w:numPr>
          <w:ilvl w:val="0"/>
          <w:numId w:val="4"/>
        </w:numPr>
        <w:suppressLineNumbers/>
        <w:spacing w:line="480" w:lineRule="auto"/>
        <w:rPr>
          <w:sz w:val="22"/>
          <w:szCs w:val="22"/>
        </w:rPr>
      </w:pPr>
      <w:r w:rsidRPr="007A6923">
        <w:rPr>
          <w:sz w:val="22"/>
          <w:szCs w:val="22"/>
        </w:rPr>
        <w:t xml:space="preserve">Eriksson M, Halvorsen KA, Gullstrand L. Immediate effect of visual and auditory feedback to control the running mechanics of well-trained athletes. </w:t>
      </w:r>
      <w:r w:rsidRPr="007A6923">
        <w:rPr>
          <w:i/>
          <w:iCs/>
          <w:sz w:val="22"/>
          <w:szCs w:val="22"/>
        </w:rPr>
        <w:t>J  Sports Sci</w:t>
      </w:r>
      <w:r w:rsidRPr="007A6923">
        <w:rPr>
          <w:sz w:val="22"/>
          <w:szCs w:val="22"/>
        </w:rPr>
        <w:t xml:space="preserve"> 2011; </w:t>
      </w:r>
      <w:r w:rsidRPr="007A6923">
        <w:rPr>
          <w:iCs/>
          <w:sz w:val="22"/>
          <w:szCs w:val="22"/>
        </w:rPr>
        <w:t>29</w:t>
      </w:r>
      <w:r w:rsidRPr="007A6923">
        <w:rPr>
          <w:sz w:val="22"/>
          <w:szCs w:val="22"/>
        </w:rPr>
        <w:t>(3): 253–</w:t>
      </w:r>
      <w:r w:rsidR="00DE593C" w:rsidRPr="007A6923">
        <w:rPr>
          <w:sz w:val="22"/>
          <w:szCs w:val="22"/>
        </w:rPr>
        <w:t>2</w:t>
      </w:r>
      <w:r w:rsidRPr="007A6923">
        <w:rPr>
          <w:sz w:val="22"/>
          <w:szCs w:val="22"/>
        </w:rPr>
        <w:t xml:space="preserve">62. </w:t>
      </w:r>
    </w:p>
    <w:p w14:paraId="240AE581" w14:textId="17C77110" w:rsidR="00D70CB7" w:rsidRPr="007A6923" w:rsidRDefault="00D70CB7" w:rsidP="00D70CB7">
      <w:pPr>
        <w:pStyle w:val="NormalWeb"/>
        <w:numPr>
          <w:ilvl w:val="0"/>
          <w:numId w:val="4"/>
        </w:numPr>
        <w:suppressLineNumbers/>
        <w:spacing w:line="480" w:lineRule="auto"/>
        <w:rPr>
          <w:sz w:val="22"/>
          <w:szCs w:val="22"/>
        </w:rPr>
      </w:pPr>
      <w:r w:rsidRPr="007A6923">
        <w:rPr>
          <w:sz w:val="22"/>
          <w:szCs w:val="22"/>
        </w:rPr>
        <w:lastRenderedPageBreak/>
        <w:t>Weinberg B, Sciences S.</w:t>
      </w:r>
      <w:r w:rsidR="00D850F5" w:rsidRPr="007A6923">
        <w:rPr>
          <w:sz w:val="22"/>
          <w:szCs w:val="22"/>
        </w:rPr>
        <w:t xml:space="preserve"> Attentional strategies in rowing : performance, p</w:t>
      </w:r>
      <w:r w:rsidRPr="007A6923">
        <w:rPr>
          <w:sz w:val="22"/>
          <w:szCs w:val="22"/>
        </w:rPr>
        <w:t xml:space="preserve">erceived </w:t>
      </w:r>
      <w:r w:rsidR="00D850F5" w:rsidRPr="007A6923">
        <w:rPr>
          <w:sz w:val="22"/>
          <w:szCs w:val="22"/>
        </w:rPr>
        <w:t>e</w:t>
      </w:r>
      <w:r w:rsidRPr="007A6923">
        <w:rPr>
          <w:sz w:val="22"/>
          <w:szCs w:val="22"/>
        </w:rPr>
        <w:t xml:space="preserve">xertion, and </w:t>
      </w:r>
      <w:r w:rsidR="00D850F5" w:rsidRPr="007A6923">
        <w:rPr>
          <w:sz w:val="22"/>
          <w:szCs w:val="22"/>
        </w:rPr>
        <w:t>gender c</w:t>
      </w:r>
      <w:r w:rsidRPr="007A6923">
        <w:rPr>
          <w:sz w:val="22"/>
          <w:szCs w:val="22"/>
        </w:rPr>
        <w:t xml:space="preserve">onsiderations. </w:t>
      </w:r>
      <w:r w:rsidRPr="007A6923">
        <w:rPr>
          <w:i/>
          <w:sz w:val="22"/>
          <w:szCs w:val="22"/>
        </w:rPr>
        <w:t xml:space="preserve">J App Sport Psychol </w:t>
      </w:r>
      <w:r w:rsidRPr="007A6923">
        <w:rPr>
          <w:sz w:val="22"/>
          <w:szCs w:val="22"/>
        </w:rPr>
        <w:t>2003; 15: 195-212</w:t>
      </w:r>
      <w:r w:rsidR="006E3BFC" w:rsidRPr="007A6923">
        <w:rPr>
          <w:sz w:val="22"/>
          <w:szCs w:val="22"/>
        </w:rPr>
        <w:t>.</w:t>
      </w:r>
    </w:p>
    <w:p w14:paraId="5C0BB001" w14:textId="594941A3" w:rsidR="00D70CB7" w:rsidRPr="007A6923" w:rsidRDefault="00D70CB7" w:rsidP="00D70CB7">
      <w:pPr>
        <w:pStyle w:val="NormalWeb"/>
        <w:numPr>
          <w:ilvl w:val="0"/>
          <w:numId w:val="4"/>
        </w:numPr>
        <w:suppressLineNumbers/>
        <w:spacing w:line="480" w:lineRule="auto"/>
        <w:rPr>
          <w:sz w:val="22"/>
          <w:szCs w:val="22"/>
        </w:rPr>
      </w:pPr>
      <w:r w:rsidRPr="007A6923">
        <w:rPr>
          <w:sz w:val="22"/>
          <w:szCs w:val="22"/>
        </w:rPr>
        <w:t>Stanley CT, Pargman D, Tenenbaum</w:t>
      </w:r>
      <w:r w:rsidR="00D850F5" w:rsidRPr="007A6923">
        <w:rPr>
          <w:sz w:val="22"/>
          <w:szCs w:val="22"/>
        </w:rPr>
        <w:t xml:space="preserve"> G. The e</w:t>
      </w:r>
      <w:r w:rsidRPr="007A6923">
        <w:rPr>
          <w:sz w:val="22"/>
          <w:szCs w:val="22"/>
        </w:rPr>
        <w:t xml:space="preserve">ffect of </w:t>
      </w:r>
      <w:r w:rsidR="00D850F5" w:rsidRPr="007A6923">
        <w:rPr>
          <w:sz w:val="22"/>
          <w:szCs w:val="22"/>
        </w:rPr>
        <w:t>attentional coping strategies on perceived e</w:t>
      </w:r>
      <w:r w:rsidRPr="007A6923">
        <w:rPr>
          <w:sz w:val="22"/>
          <w:szCs w:val="22"/>
        </w:rPr>
        <w:t xml:space="preserve">xertion in a </w:t>
      </w:r>
      <w:r w:rsidR="00D850F5" w:rsidRPr="007A6923">
        <w:rPr>
          <w:sz w:val="22"/>
          <w:szCs w:val="22"/>
        </w:rPr>
        <w:t>cycling t</w:t>
      </w:r>
      <w:r w:rsidRPr="007A6923">
        <w:rPr>
          <w:sz w:val="22"/>
          <w:szCs w:val="22"/>
        </w:rPr>
        <w:t xml:space="preserve">ask. </w:t>
      </w:r>
      <w:r w:rsidRPr="007A6923">
        <w:rPr>
          <w:i/>
          <w:iCs/>
          <w:sz w:val="22"/>
          <w:szCs w:val="22"/>
        </w:rPr>
        <w:t xml:space="preserve">J App Sport Psychol </w:t>
      </w:r>
      <w:r w:rsidRPr="007A6923">
        <w:rPr>
          <w:sz w:val="22"/>
          <w:szCs w:val="22"/>
        </w:rPr>
        <w:t xml:space="preserve">2007; </w:t>
      </w:r>
      <w:r w:rsidRPr="007A6923">
        <w:rPr>
          <w:iCs/>
          <w:sz w:val="22"/>
          <w:szCs w:val="22"/>
        </w:rPr>
        <w:t>19</w:t>
      </w:r>
      <w:r w:rsidRPr="007A6923">
        <w:rPr>
          <w:sz w:val="22"/>
          <w:szCs w:val="22"/>
        </w:rPr>
        <w:t>(3): 352–363</w:t>
      </w:r>
      <w:r w:rsidR="006E3BFC" w:rsidRPr="007A6923">
        <w:rPr>
          <w:sz w:val="22"/>
          <w:szCs w:val="22"/>
        </w:rPr>
        <w:t>.</w:t>
      </w:r>
      <w:r w:rsidRPr="007A6923">
        <w:rPr>
          <w:sz w:val="22"/>
          <w:szCs w:val="22"/>
        </w:rPr>
        <w:t xml:space="preserve"> </w:t>
      </w:r>
    </w:p>
    <w:p w14:paraId="7660C290" w14:textId="1EFE2B14" w:rsidR="00D70CB7" w:rsidRPr="007A6923" w:rsidRDefault="00D70CB7" w:rsidP="00D70CB7">
      <w:pPr>
        <w:pStyle w:val="NormalWeb"/>
        <w:numPr>
          <w:ilvl w:val="0"/>
          <w:numId w:val="4"/>
        </w:numPr>
        <w:suppressLineNumbers/>
        <w:spacing w:line="480" w:lineRule="auto"/>
        <w:rPr>
          <w:sz w:val="22"/>
          <w:szCs w:val="22"/>
        </w:rPr>
      </w:pPr>
      <w:r w:rsidRPr="007A6923">
        <w:rPr>
          <w:sz w:val="22"/>
          <w:szCs w:val="22"/>
        </w:rPr>
        <w:t xml:space="preserve">Lohse KR, Sherwood DE. Defining the focus of attention: effects of attention on perceived exertion and fatigue. </w:t>
      </w:r>
      <w:r w:rsidRPr="007A6923">
        <w:rPr>
          <w:i/>
          <w:iCs/>
          <w:sz w:val="22"/>
          <w:szCs w:val="22"/>
        </w:rPr>
        <w:t>Front</w:t>
      </w:r>
      <w:r w:rsidR="00D645AB" w:rsidRPr="007A6923">
        <w:rPr>
          <w:i/>
          <w:iCs/>
          <w:sz w:val="22"/>
          <w:szCs w:val="22"/>
        </w:rPr>
        <w:t xml:space="preserve"> in P</w:t>
      </w:r>
      <w:r w:rsidRPr="007A6923">
        <w:rPr>
          <w:i/>
          <w:iCs/>
          <w:sz w:val="22"/>
          <w:szCs w:val="22"/>
        </w:rPr>
        <w:t xml:space="preserve">sychol </w:t>
      </w:r>
      <w:r w:rsidRPr="007A6923">
        <w:rPr>
          <w:iCs/>
          <w:sz w:val="22"/>
          <w:szCs w:val="22"/>
        </w:rPr>
        <w:t>2011</w:t>
      </w:r>
      <w:r w:rsidRPr="007A6923">
        <w:rPr>
          <w:sz w:val="22"/>
          <w:szCs w:val="22"/>
        </w:rPr>
        <w:t xml:space="preserve">; </w:t>
      </w:r>
      <w:r w:rsidRPr="007A6923">
        <w:rPr>
          <w:iCs/>
          <w:sz w:val="22"/>
          <w:szCs w:val="22"/>
        </w:rPr>
        <w:t>2</w:t>
      </w:r>
      <w:r w:rsidR="006E3BFC" w:rsidRPr="007A6923">
        <w:rPr>
          <w:iCs/>
          <w:sz w:val="22"/>
          <w:szCs w:val="22"/>
        </w:rPr>
        <w:t>:</w:t>
      </w:r>
      <w:r w:rsidRPr="007A6923">
        <w:rPr>
          <w:sz w:val="22"/>
          <w:szCs w:val="22"/>
        </w:rPr>
        <w:t>332</w:t>
      </w:r>
      <w:r w:rsidR="006E3BFC" w:rsidRPr="007A6923">
        <w:rPr>
          <w:sz w:val="22"/>
          <w:szCs w:val="22"/>
        </w:rPr>
        <w:t>: 1-10.</w:t>
      </w:r>
      <w:r w:rsidRPr="007A6923">
        <w:rPr>
          <w:sz w:val="22"/>
          <w:szCs w:val="22"/>
        </w:rPr>
        <w:t xml:space="preserve"> </w:t>
      </w:r>
    </w:p>
    <w:p w14:paraId="7D02874F" w14:textId="33DA9F1D" w:rsidR="00D70CB7" w:rsidRPr="007A6923" w:rsidRDefault="00D70CB7" w:rsidP="00D70CB7">
      <w:pPr>
        <w:pStyle w:val="NormalWeb"/>
        <w:numPr>
          <w:ilvl w:val="0"/>
          <w:numId w:val="4"/>
        </w:numPr>
        <w:suppressLineNumbers/>
        <w:spacing w:line="480" w:lineRule="auto"/>
        <w:rPr>
          <w:sz w:val="22"/>
          <w:szCs w:val="22"/>
        </w:rPr>
      </w:pPr>
      <w:r w:rsidRPr="007A6923">
        <w:rPr>
          <w:sz w:val="22"/>
          <w:szCs w:val="22"/>
        </w:rPr>
        <w:t xml:space="preserve">Stone MR, Thomas K, Wilkinson M et al. Effects of deception on exercise performance: implications for determinants of fatigue in humans. </w:t>
      </w:r>
      <w:r w:rsidRPr="007A6923">
        <w:rPr>
          <w:i/>
          <w:iCs/>
          <w:sz w:val="22"/>
          <w:szCs w:val="22"/>
        </w:rPr>
        <w:t>Med Sci Sports Ex</w:t>
      </w:r>
      <w:r w:rsidRPr="007A6923">
        <w:rPr>
          <w:sz w:val="22"/>
          <w:szCs w:val="22"/>
        </w:rPr>
        <w:t xml:space="preserve"> 2012; </w:t>
      </w:r>
      <w:r w:rsidRPr="007A6923">
        <w:rPr>
          <w:iCs/>
          <w:sz w:val="22"/>
          <w:szCs w:val="22"/>
        </w:rPr>
        <w:t>44</w:t>
      </w:r>
      <w:r w:rsidRPr="007A6923">
        <w:rPr>
          <w:sz w:val="22"/>
          <w:szCs w:val="22"/>
        </w:rPr>
        <w:t>(3): 534–</w:t>
      </w:r>
      <w:r w:rsidR="00DE593C" w:rsidRPr="007A6923">
        <w:rPr>
          <w:sz w:val="22"/>
          <w:szCs w:val="22"/>
        </w:rPr>
        <w:t>5</w:t>
      </w:r>
      <w:r w:rsidRPr="007A6923">
        <w:rPr>
          <w:sz w:val="22"/>
          <w:szCs w:val="22"/>
        </w:rPr>
        <w:t xml:space="preserve">41. </w:t>
      </w:r>
    </w:p>
    <w:p w14:paraId="5DF6F785" w14:textId="56268661" w:rsidR="00D70CB7" w:rsidRPr="007A6923" w:rsidRDefault="00D70CB7" w:rsidP="00D70CB7">
      <w:pPr>
        <w:pStyle w:val="NormalWeb"/>
        <w:numPr>
          <w:ilvl w:val="0"/>
          <w:numId w:val="4"/>
        </w:numPr>
        <w:suppressLineNumbers/>
        <w:spacing w:line="480" w:lineRule="auto"/>
        <w:rPr>
          <w:sz w:val="22"/>
          <w:szCs w:val="22"/>
        </w:rPr>
      </w:pPr>
      <w:r w:rsidRPr="007A6923">
        <w:rPr>
          <w:sz w:val="22"/>
          <w:szCs w:val="22"/>
        </w:rPr>
        <w:t xml:space="preserve">Noreen EE, Yamamoto K, Clair K. The reliability of a simulated uphill time trial using the Velotron electronic bicycle ergometer. </w:t>
      </w:r>
      <w:r w:rsidRPr="007A6923">
        <w:rPr>
          <w:i/>
          <w:iCs/>
          <w:sz w:val="22"/>
          <w:szCs w:val="22"/>
        </w:rPr>
        <w:t>Eur</w:t>
      </w:r>
      <w:r w:rsidR="00E227E7" w:rsidRPr="007A6923">
        <w:rPr>
          <w:i/>
          <w:iCs/>
          <w:sz w:val="22"/>
          <w:szCs w:val="22"/>
        </w:rPr>
        <w:t xml:space="preserve"> J</w:t>
      </w:r>
      <w:r w:rsidRPr="007A6923">
        <w:rPr>
          <w:i/>
          <w:iCs/>
          <w:sz w:val="22"/>
          <w:szCs w:val="22"/>
        </w:rPr>
        <w:t xml:space="preserve"> </w:t>
      </w:r>
      <w:r w:rsidR="00E227E7" w:rsidRPr="007A6923">
        <w:rPr>
          <w:i/>
          <w:iCs/>
          <w:sz w:val="22"/>
          <w:szCs w:val="22"/>
        </w:rPr>
        <w:t>Appl Physiol</w:t>
      </w:r>
      <w:r w:rsidRPr="007A6923">
        <w:rPr>
          <w:i/>
          <w:iCs/>
          <w:sz w:val="22"/>
          <w:szCs w:val="22"/>
        </w:rPr>
        <w:t xml:space="preserve"> </w:t>
      </w:r>
      <w:r w:rsidRPr="007A6923">
        <w:rPr>
          <w:iCs/>
          <w:sz w:val="22"/>
          <w:szCs w:val="22"/>
        </w:rPr>
        <w:t>2010;</w:t>
      </w:r>
      <w:r w:rsidRPr="007A6923">
        <w:rPr>
          <w:sz w:val="22"/>
          <w:szCs w:val="22"/>
        </w:rPr>
        <w:t xml:space="preserve"> </w:t>
      </w:r>
      <w:r w:rsidRPr="007A6923">
        <w:rPr>
          <w:iCs/>
          <w:sz w:val="22"/>
          <w:szCs w:val="22"/>
        </w:rPr>
        <w:t>110</w:t>
      </w:r>
      <w:r w:rsidRPr="007A6923">
        <w:rPr>
          <w:sz w:val="22"/>
          <w:szCs w:val="22"/>
        </w:rPr>
        <w:t>(3): 499–506</w:t>
      </w:r>
      <w:r w:rsidR="006E3BFC" w:rsidRPr="007A6923">
        <w:rPr>
          <w:sz w:val="22"/>
          <w:szCs w:val="22"/>
        </w:rPr>
        <w:t>.</w:t>
      </w:r>
      <w:r w:rsidRPr="007A6923">
        <w:rPr>
          <w:sz w:val="22"/>
          <w:szCs w:val="22"/>
        </w:rPr>
        <w:t xml:space="preserve"> </w:t>
      </w:r>
    </w:p>
    <w:p w14:paraId="6B2C59AA" w14:textId="6516F3CC" w:rsidR="00D70CB7" w:rsidRPr="007A6923" w:rsidRDefault="00D70CB7" w:rsidP="00D70CB7">
      <w:pPr>
        <w:pStyle w:val="NormalWeb"/>
        <w:numPr>
          <w:ilvl w:val="0"/>
          <w:numId w:val="4"/>
        </w:numPr>
        <w:suppressLineNumbers/>
        <w:spacing w:line="480" w:lineRule="auto"/>
        <w:rPr>
          <w:sz w:val="22"/>
          <w:szCs w:val="22"/>
        </w:rPr>
      </w:pPr>
      <w:r w:rsidRPr="007A6923">
        <w:rPr>
          <w:sz w:val="22"/>
          <w:szCs w:val="22"/>
        </w:rPr>
        <w:t xml:space="preserve">Stone MR, Thomas K, Wilkinson M et al. Consistency of perceptual and metabolic responses to a laboratory-based simulated 4,000-m cycling time trial. </w:t>
      </w:r>
      <w:r w:rsidRPr="007A6923">
        <w:rPr>
          <w:i/>
          <w:iCs/>
          <w:sz w:val="22"/>
          <w:szCs w:val="22"/>
        </w:rPr>
        <w:t>Eur J App Physiol</w:t>
      </w:r>
      <w:r w:rsidRPr="007A6923">
        <w:rPr>
          <w:sz w:val="22"/>
          <w:szCs w:val="22"/>
        </w:rPr>
        <w:t xml:space="preserve"> 2011; </w:t>
      </w:r>
      <w:r w:rsidRPr="007A6923">
        <w:rPr>
          <w:iCs/>
          <w:sz w:val="22"/>
          <w:szCs w:val="22"/>
        </w:rPr>
        <w:t>111</w:t>
      </w:r>
      <w:r w:rsidRPr="007A6923">
        <w:rPr>
          <w:sz w:val="22"/>
          <w:szCs w:val="22"/>
        </w:rPr>
        <w:t>(8): 1807–</w:t>
      </w:r>
      <w:r w:rsidR="00DE593C" w:rsidRPr="007A6923">
        <w:rPr>
          <w:sz w:val="22"/>
          <w:szCs w:val="22"/>
        </w:rPr>
        <w:t>18</w:t>
      </w:r>
      <w:r w:rsidRPr="007A6923">
        <w:rPr>
          <w:sz w:val="22"/>
          <w:szCs w:val="22"/>
        </w:rPr>
        <w:t xml:space="preserve">13. </w:t>
      </w:r>
    </w:p>
    <w:p w14:paraId="76244616" w14:textId="77777777" w:rsidR="00D33856" w:rsidRPr="007A6923" w:rsidRDefault="00D33856" w:rsidP="00D33856">
      <w:pPr>
        <w:pStyle w:val="NormalWeb"/>
        <w:numPr>
          <w:ilvl w:val="0"/>
          <w:numId w:val="4"/>
        </w:numPr>
        <w:suppressLineNumbers/>
        <w:spacing w:line="480" w:lineRule="auto"/>
        <w:rPr>
          <w:sz w:val="22"/>
          <w:szCs w:val="22"/>
        </w:rPr>
      </w:pPr>
      <w:r w:rsidRPr="007A6923">
        <w:rPr>
          <w:sz w:val="22"/>
          <w:szCs w:val="22"/>
        </w:rPr>
        <w:t xml:space="preserve">Renfree A, West J, Corbett M, et al. Complex interplay between determinants of pacing and performance during 20-km cycling time trials. </w:t>
      </w:r>
      <w:r w:rsidRPr="007A6923">
        <w:rPr>
          <w:i/>
          <w:sz w:val="22"/>
          <w:szCs w:val="22"/>
        </w:rPr>
        <w:t>Int J Sport Physiol Perf</w:t>
      </w:r>
      <w:r w:rsidRPr="007A6923">
        <w:rPr>
          <w:sz w:val="22"/>
          <w:szCs w:val="22"/>
        </w:rPr>
        <w:t>. 2012; 7(2): 121-129</w:t>
      </w:r>
    </w:p>
    <w:p w14:paraId="144BABB3" w14:textId="3C93D843" w:rsidR="00E6265D" w:rsidRPr="007A6923" w:rsidRDefault="00E6265D" w:rsidP="00E6265D">
      <w:pPr>
        <w:pStyle w:val="NormalWeb"/>
        <w:numPr>
          <w:ilvl w:val="0"/>
          <w:numId w:val="4"/>
        </w:numPr>
        <w:suppressLineNumbers/>
        <w:spacing w:line="480" w:lineRule="auto"/>
        <w:rPr>
          <w:sz w:val="22"/>
          <w:szCs w:val="22"/>
        </w:rPr>
      </w:pPr>
      <w:r w:rsidRPr="007A6923">
        <w:rPr>
          <w:sz w:val="22"/>
          <w:szCs w:val="22"/>
        </w:rPr>
        <w:t>St Clair Gibson</w:t>
      </w:r>
      <w:r w:rsidR="008E45BD" w:rsidRPr="007A6923">
        <w:rPr>
          <w:sz w:val="22"/>
          <w:szCs w:val="22"/>
        </w:rPr>
        <w:t xml:space="preserve"> A., Lambert EV, Rauch LHG et al. </w:t>
      </w:r>
      <w:r w:rsidRPr="007A6923">
        <w:rPr>
          <w:sz w:val="22"/>
          <w:szCs w:val="22"/>
        </w:rPr>
        <w:t xml:space="preserve">The role of information processing between the brain and peripheral physiological systems in pacing and perception of effort. </w:t>
      </w:r>
      <w:r w:rsidR="008E45BD" w:rsidRPr="007A6923">
        <w:rPr>
          <w:i/>
          <w:iCs/>
          <w:sz w:val="22"/>
          <w:szCs w:val="22"/>
        </w:rPr>
        <w:t>Sport Med</w:t>
      </w:r>
      <w:r w:rsidRPr="007A6923">
        <w:rPr>
          <w:i/>
          <w:iCs/>
          <w:sz w:val="22"/>
          <w:szCs w:val="22"/>
        </w:rPr>
        <w:t xml:space="preserve"> </w:t>
      </w:r>
      <w:r w:rsidR="008E45BD" w:rsidRPr="007A6923">
        <w:rPr>
          <w:iCs/>
          <w:sz w:val="22"/>
          <w:szCs w:val="22"/>
        </w:rPr>
        <w:t xml:space="preserve">2006; </w:t>
      </w:r>
      <w:r w:rsidRPr="007A6923">
        <w:rPr>
          <w:iCs/>
          <w:sz w:val="22"/>
          <w:szCs w:val="22"/>
        </w:rPr>
        <w:t>36</w:t>
      </w:r>
      <w:r w:rsidR="008E45BD" w:rsidRPr="007A6923">
        <w:rPr>
          <w:sz w:val="22"/>
          <w:szCs w:val="22"/>
        </w:rPr>
        <w:t>(8):</w:t>
      </w:r>
      <w:r w:rsidRPr="007A6923">
        <w:rPr>
          <w:sz w:val="22"/>
          <w:szCs w:val="22"/>
        </w:rPr>
        <w:t xml:space="preserve"> 705–</w:t>
      </w:r>
      <w:r w:rsidR="00DE593C" w:rsidRPr="007A6923">
        <w:rPr>
          <w:sz w:val="22"/>
          <w:szCs w:val="22"/>
        </w:rPr>
        <w:t>7</w:t>
      </w:r>
      <w:r w:rsidRPr="007A6923">
        <w:rPr>
          <w:sz w:val="22"/>
          <w:szCs w:val="22"/>
        </w:rPr>
        <w:t xml:space="preserve">22. </w:t>
      </w:r>
    </w:p>
    <w:p w14:paraId="4A1028EE" w14:textId="0D3E2095" w:rsidR="00D70CB7" w:rsidRPr="007A6923" w:rsidRDefault="00D70CB7" w:rsidP="00E6265D">
      <w:pPr>
        <w:pStyle w:val="NormalWeb"/>
        <w:numPr>
          <w:ilvl w:val="0"/>
          <w:numId w:val="4"/>
        </w:numPr>
        <w:suppressLineNumbers/>
        <w:spacing w:line="480" w:lineRule="auto"/>
        <w:rPr>
          <w:sz w:val="36"/>
          <w:szCs w:val="22"/>
        </w:rPr>
      </w:pPr>
      <w:r w:rsidRPr="007A6923">
        <w:rPr>
          <w:sz w:val="22"/>
          <w:szCs w:val="22"/>
        </w:rPr>
        <w:t xml:space="preserve">Bishop D, Jenkins DG, Mackinnon LT. The </w:t>
      </w:r>
      <w:r w:rsidR="00D850F5" w:rsidRPr="007A6923">
        <w:rPr>
          <w:sz w:val="22"/>
          <w:szCs w:val="22"/>
        </w:rPr>
        <w:t>effect of stage d</w:t>
      </w:r>
      <w:r w:rsidRPr="007A6923">
        <w:rPr>
          <w:sz w:val="22"/>
          <w:szCs w:val="22"/>
        </w:rPr>
        <w:t xml:space="preserve">uration on the </w:t>
      </w:r>
      <w:r w:rsidR="00D850F5" w:rsidRPr="007A6923">
        <w:rPr>
          <w:sz w:val="22"/>
          <w:szCs w:val="22"/>
        </w:rPr>
        <w:t>calculation of p</w:t>
      </w:r>
      <w:r w:rsidRPr="007A6923">
        <w:rPr>
          <w:sz w:val="22"/>
          <w:szCs w:val="22"/>
        </w:rPr>
        <w:t xml:space="preserve">eak </w:t>
      </w:r>
      <w:hyperlink r:id="rId21" w:tooltip="VO2max" w:history="1">
        <w:r w:rsidRPr="007A6923">
          <w:rPr>
            <w:rStyle w:val="Hyperlink"/>
            <w:rFonts w:ascii="Times New Roman" w:hAnsi="Times New Roman"/>
            <w:color w:val="auto"/>
          </w:rPr>
          <w:t>V̇O</w:t>
        </w:r>
        <w:r w:rsidRPr="007A6923">
          <w:rPr>
            <w:rStyle w:val="Hyperlink"/>
            <w:rFonts w:ascii="Times New Roman" w:hAnsi="Times New Roman"/>
            <w:color w:val="auto"/>
            <w:vertAlign w:val="subscript"/>
          </w:rPr>
          <w:t>2</w:t>
        </w:r>
      </w:hyperlink>
      <w:r w:rsidR="00D850F5" w:rsidRPr="007A6923">
        <w:rPr>
          <w:sz w:val="22"/>
          <w:szCs w:val="22"/>
        </w:rPr>
        <w:t xml:space="preserve"> during cycle e</w:t>
      </w:r>
      <w:r w:rsidRPr="007A6923">
        <w:rPr>
          <w:sz w:val="22"/>
          <w:szCs w:val="22"/>
        </w:rPr>
        <w:t xml:space="preserve">rgometry. </w:t>
      </w:r>
      <w:r w:rsidRPr="007A6923">
        <w:rPr>
          <w:i/>
          <w:sz w:val="22"/>
          <w:szCs w:val="22"/>
        </w:rPr>
        <w:t>J Sci Med Sport</w:t>
      </w:r>
      <w:r w:rsidRPr="007A6923">
        <w:rPr>
          <w:sz w:val="22"/>
          <w:szCs w:val="22"/>
        </w:rPr>
        <w:t xml:space="preserve"> 1998; 1(3): 171-178</w:t>
      </w:r>
    </w:p>
    <w:p w14:paraId="1B6A1150" w14:textId="68FF0AE0" w:rsidR="00991B41" w:rsidRPr="007A6923" w:rsidRDefault="00991B41" w:rsidP="00E6265D">
      <w:pPr>
        <w:pStyle w:val="NormalWeb"/>
        <w:numPr>
          <w:ilvl w:val="0"/>
          <w:numId w:val="4"/>
        </w:numPr>
        <w:suppressLineNumbers/>
        <w:spacing w:line="480" w:lineRule="auto"/>
        <w:rPr>
          <w:sz w:val="36"/>
          <w:szCs w:val="22"/>
        </w:rPr>
      </w:pPr>
      <w:r w:rsidRPr="007A6923">
        <w:rPr>
          <w:sz w:val="22"/>
          <w:szCs w:val="14"/>
          <w:shd w:val="clear" w:color="auto" w:fill="FFFFFF"/>
        </w:rPr>
        <w:t>Andreacci JL, Lemura LM, Cohen SL. The effects of frequency of encouragement on performance during maximal exercise testing.</w:t>
      </w:r>
      <w:r w:rsidRPr="007A6923">
        <w:rPr>
          <w:rStyle w:val="apple-converted-space"/>
          <w:sz w:val="22"/>
          <w:szCs w:val="14"/>
          <w:shd w:val="clear" w:color="auto" w:fill="FFFFFF"/>
        </w:rPr>
        <w:t> </w:t>
      </w:r>
      <w:r w:rsidRPr="007A6923">
        <w:rPr>
          <w:i/>
          <w:iCs/>
          <w:sz w:val="22"/>
          <w:szCs w:val="14"/>
          <w:shd w:val="clear" w:color="auto" w:fill="FFFFFF"/>
        </w:rPr>
        <w:t>J Sport Sci</w:t>
      </w:r>
      <w:r w:rsidRPr="007A6923">
        <w:rPr>
          <w:sz w:val="22"/>
          <w:szCs w:val="14"/>
          <w:shd w:val="clear" w:color="auto" w:fill="FFFFFF"/>
        </w:rPr>
        <w:t xml:space="preserve"> 2002; </w:t>
      </w:r>
      <w:r w:rsidRPr="007A6923">
        <w:rPr>
          <w:iCs/>
          <w:sz w:val="22"/>
          <w:szCs w:val="14"/>
          <w:shd w:val="clear" w:color="auto" w:fill="FFFFFF"/>
        </w:rPr>
        <w:t>20</w:t>
      </w:r>
      <w:r w:rsidRPr="007A6923">
        <w:rPr>
          <w:sz w:val="22"/>
          <w:szCs w:val="14"/>
          <w:shd w:val="clear" w:color="auto" w:fill="FFFFFF"/>
        </w:rPr>
        <w:t>(4): 345-352.</w:t>
      </w:r>
    </w:p>
    <w:p w14:paraId="283663CB" w14:textId="554D07A8" w:rsidR="00E6265D" w:rsidRPr="007A6923" w:rsidRDefault="00E6265D" w:rsidP="00E6265D">
      <w:pPr>
        <w:pStyle w:val="NormalWeb"/>
        <w:numPr>
          <w:ilvl w:val="0"/>
          <w:numId w:val="4"/>
        </w:numPr>
        <w:suppressLineNumbers/>
        <w:spacing w:line="480" w:lineRule="auto"/>
        <w:rPr>
          <w:sz w:val="22"/>
          <w:szCs w:val="22"/>
        </w:rPr>
      </w:pPr>
      <w:r w:rsidRPr="007A6923">
        <w:rPr>
          <w:sz w:val="22"/>
          <w:szCs w:val="22"/>
        </w:rPr>
        <w:t>Matthews</w:t>
      </w:r>
      <w:r w:rsidR="00A35338" w:rsidRPr="007A6923">
        <w:rPr>
          <w:sz w:val="22"/>
          <w:szCs w:val="22"/>
        </w:rPr>
        <w:t xml:space="preserve"> G, Campbell SE, Falconer</w:t>
      </w:r>
      <w:r w:rsidR="00D850F5" w:rsidRPr="007A6923">
        <w:rPr>
          <w:sz w:val="22"/>
          <w:szCs w:val="22"/>
        </w:rPr>
        <w:t xml:space="preserve"> S. Assessment of motivational states in performance e</w:t>
      </w:r>
      <w:r w:rsidRPr="007A6923">
        <w:rPr>
          <w:sz w:val="22"/>
          <w:szCs w:val="22"/>
        </w:rPr>
        <w:t xml:space="preserve">nvironments. </w:t>
      </w:r>
      <w:r w:rsidR="00D645AB" w:rsidRPr="007A6923">
        <w:rPr>
          <w:i/>
          <w:iCs/>
          <w:sz w:val="22"/>
          <w:szCs w:val="17"/>
          <w:shd w:val="clear" w:color="auto" w:fill="F9F9F9"/>
        </w:rPr>
        <w:t>Proc Hum Fact Ergon Soc Annu Meet.</w:t>
      </w:r>
      <w:r w:rsidR="00D645AB" w:rsidRPr="007A6923">
        <w:rPr>
          <w:iCs/>
          <w:sz w:val="32"/>
          <w:szCs w:val="22"/>
        </w:rPr>
        <w:t xml:space="preserve"> </w:t>
      </w:r>
      <w:r w:rsidR="00546578" w:rsidRPr="007A6923">
        <w:rPr>
          <w:iCs/>
          <w:sz w:val="22"/>
          <w:szCs w:val="22"/>
        </w:rPr>
        <w:t>2001;</w:t>
      </w:r>
      <w:r w:rsidRPr="007A6923">
        <w:rPr>
          <w:sz w:val="22"/>
          <w:szCs w:val="22"/>
        </w:rPr>
        <w:t xml:space="preserve"> </w:t>
      </w:r>
      <w:r w:rsidRPr="007A6923">
        <w:rPr>
          <w:iCs/>
          <w:sz w:val="22"/>
          <w:szCs w:val="22"/>
        </w:rPr>
        <w:t>45</w:t>
      </w:r>
      <w:r w:rsidR="00546578" w:rsidRPr="007A6923">
        <w:rPr>
          <w:sz w:val="22"/>
          <w:szCs w:val="22"/>
        </w:rPr>
        <w:t>(13):</w:t>
      </w:r>
      <w:r w:rsidRPr="007A6923">
        <w:rPr>
          <w:sz w:val="22"/>
          <w:szCs w:val="22"/>
        </w:rPr>
        <w:t xml:space="preserve"> 906–910. </w:t>
      </w:r>
    </w:p>
    <w:p w14:paraId="499F2CA0" w14:textId="317E9C08" w:rsidR="00E6265D" w:rsidRPr="007A6923" w:rsidRDefault="00546578" w:rsidP="00E6265D">
      <w:pPr>
        <w:pStyle w:val="ListParagraph"/>
        <w:numPr>
          <w:ilvl w:val="0"/>
          <w:numId w:val="4"/>
        </w:numPr>
        <w:suppressLineNumbers/>
        <w:spacing w:before="100" w:beforeAutospacing="1" w:after="100" w:afterAutospacing="1" w:line="480" w:lineRule="auto"/>
        <w:rPr>
          <w:rFonts w:ascii="Times New Roman" w:eastAsia="Times New Roman" w:hAnsi="Times New Roman" w:cs="Times New Roman"/>
          <w:lang w:eastAsia="en-GB"/>
        </w:rPr>
      </w:pPr>
      <w:r w:rsidRPr="007A6923">
        <w:rPr>
          <w:rFonts w:ascii="Times New Roman" w:eastAsia="Times New Roman" w:hAnsi="Times New Roman" w:cs="Times New Roman"/>
          <w:lang w:eastAsia="en-GB"/>
        </w:rPr>
        <w:t>Borg G.</w:t>
      </w:r>
      <w:r w:rsidR="00D850F5" w:rsidRPr="007A6923">
        <w:rPr>
          <w:rFonts w:ascii="Times New Roman" w:eastAsia="Times New Roman" w:hAnsi="Times New Roman" w:cs="Times New Roman"/>
          <w:lang w:eastAsia="en-GB"/>
        </w:rPr>
        <w:t xml:space="preserve"> Perceived e</w:t>
      </w:r>
      <w:r w:rsidR="00E6265D" w:rsidRPr="007A6923">
        <w:rPr>
          <w:rFonts w:ascii="Times New Roman" w:eastAsia="Times New Roman" w:hAnsi="Times New Roman" w:cs="Times New Roman"/>
          <w:lang w:eastAsia="en-GB"/>
        </w:rPr>
        <w:t>xertion as an indicator of somatic stress. </w:t>
      </w:r>
      <w:r w:rsidR="00D645AB" w:rsidRPr="007A6923">
        <w:rPr>
          <w:rFonts w:ascii="Times New Roman" w:eastAsia="Times New Roman" w:hAnsi="Times New Roman" w:cs="Times New Roman"/>
          <w:i/>
          <w:iCs/>
          <w:lang w:eastAsia="en-GB"/>
        </w:rPr>
        <w:t xml:space="preserve">Scand J Rehabil Med </w:t>
      </w:r>
      <w:r w:rsidRPr="007A6923">
        <w:rPr>
          <w:rFonts w:ascii="Times New Roman" w:eastAsia="Times New Roman" w:hAnsi="Times New Roman" w:cs="Times New Roman"/>
          <w:iCs/>
          <w:lang w:eastAsia="en-GB"/>
        </w:rPr>
        <w:t>1970;</w:t>
      </w:r>
      <w:r w:rsidR="0048257C" w:rsidRPr="007A6923">
        <w:rPr>
          <w:rFonts w:ascii="Times New Roman" w:eastAsia="Times New Roman" w:hAnsi="Times New Roman" w:cs="Times New Roman"/>
          <w:lang w:eastAsia="en-GB"/>
        </w:rPr>
        <w:t xml:space="preserve"> 2</w:t>
      </w:r>
      <w:r w:rsidRPr="007A6923">
        <w:rPr>
          <w:rFonts w:ascii="Times New Roman" w:eastAsia="Times New Roman" w:hAnsi="Times New Roman" w:cs="Times New Roman"/>
          <w:lang w:eastAsia="en-GB"/>
        </w:rPr>
        <w:t>(2):</w:t>
      </w:r>
      <w:r w:rsidR="00E6265D" w:rsidRPr="007A6923">
        <w:rPr>
          <w:rFonts w:ascii="Times New Roman" w:eastAsia="Times New Roman" w:hAnsi="Times New Roman" w:cs="Times New Roman"/>
          <w:lang w:eastAsia="en-GB"/>
        </w:rPr>
        <w:t xml:space="preserve"> 92-98</w:t>
      </w:r>
      <w:r w:rsidRPr="007A6923">
        <w:rPr>
          <w:rFonts w:ascii="Times New Roman" w:eastAsia="Times New Roman" w:hAnsi="Times New Roman" w:cs="Times New Roman"/>
          <w:lang w:eastAsia="en-GB"/>
        </w:rPr>
        <w:t>.</w:t>
      </w:r>
    </w:p>
    <w:p w14:paraId="7A7FD3B5" w14:textId="436B84DB" w:rsidR="00E6265D" w:rsidRPr="007A6923" w:rsidRDefault="00546578" w:rsidP="00E6265D">
      <w:pPr>
        <w:pStyle w:val="NormalWeb"/>
        <w:numPr>
          <w:ilvl w:val="0"/>
          <w:numId w:val="4"/>
        </w:numPr>
        <w:suppressLineNumbers/>
        <w:spacing w:line="480" w:lineRule="auto"/>
        <w:rPr>
          <w:sz w:val="22"/>
          <w:szCs w:val="22"/>
        </w:rPr>
      </w:pPr>
      <w:r w:rsidRPr="007A6923">
        <w:rPr>
          <w:sz w:val="22"/>
          <w:szCs w:val="22"/>
        </w:rPr>
        <w:lastRenderedPageBreak/>
        <w:t>Tenenbaum G, Connolly</w:t>
      </w:r>
      <w:r w:rsidR="00E6265D" w:rsidRPr="007A6923">
        <w:rPr>
          <w:sz w:val="22"/>
          <w:szCs w:val="22"/>
        </w:rPr>
        <w:t xml:space="preserve"> C</w:t>
      </w:r>
      <w:r w:rsidRPr="007A6923">
        <w:rPr>
          <w:sz w:val="22"/>
          <w:szCs w:val="22"/>
        </w:rPr>
        <w:t xml:space="preserve">T. </w:t>
      </w:r>
      <w:r w:rsidR="00E6265D" w:rsidRPr="007A6923">
        <w:rPr>
          <w:sz w:val="22"/>
          <w:szCs w:val="22"/>
        </w:rPr>
        <w:t xml:space="preserve">Attention allocation under varied workload and effort perception in rowers. </w:t>
      </w:r>
      <w:r w:rsidRPr="007A6923">
        <w:rPr>
          <w:i/>
          <w:iCs/>
          <w:sz w:val="22"/>
          <w:szCs w:val="22"/>
        </w:rPr>
        <w:t>Psychol Sp</w:t>
      </w:r>
      <w:r w:rsidR="00E6265D" w:rsidRPr="007A6923">
        <w:rPr>
          <w:i/>
          <w:iCs/>
          <w:sz w:val="22"/>
          <w:szCs w:val="22"/>
        </w:rPr>
        <w:t xml:space="preserve"> </w:t>
      </w:r>
      <w:r w:rsidRPr="007A6923">
        <w:rPr>
          <w:i/>
          <w:iCs/>
          <w:sz w:val="22"/>
          <w:szCs w:val="22"/>
        </w:rPr>
        <w:t xml:space="preserve">Ex </w:t>
      </w:r>
      <w:r w:rsidRPr="007A6923">
        <w:rPr>
          <w:iCs/>
          <w:sz w:val="22"/>
          <w:szCs w:val="22"/>
        </w:rPr>
        <w:t>2008;</w:t>
      </w:r>
      <w:r w:rsidR="00E6265D" w:rsidRPr="007A6923">
        <w:rPr>
          <w:sz w:val="22"/>
          <w:szCs w:val="22"/>
        </w:rPr>
        <w:t xml:space="preserve"> </w:t>
      </w:r>
      <w:r w:rsidR="00E6265D" w:rsidRPr="007A6923">
        <w:rPr>
          <w:iCs/>
          <w:sz w:val="22"/>
          <w:szCs w:val="22"/>
        </w:rPr>
        <w:t>9</w:t>
      </w:r>
      <w:r w:rsidRPr="007A6923">
        <w:rPr>
          <w:sz w:val="22"/>
          <w:szCs w:val="22"/>
        </w:rPr>
        <w:t>(5):</w:t>
      </w:r>
      <w:r w:rsidR="00E6265D" w:rsidRPr="007A6923">
        <w:rPr>
          <w:sz w:val="22"/>
          <w:szCs w:val="22"/>
        </w:rPr>
        <w:t xml:space="preserve"> 704–717. </w:t>
      </w:r>
    </w:p>
    <w:p w14:paraId="1B511A1B" w14:textId="450768CC" w:rsidR="00D70CB7" w:rsidRPr="007A6923" w:rsidRDefault="00C813BE" w:rsidP="00E6265D">
      <w:pPr>
        <w:pStyle w:val="NormalWeb"/>
        <w:numPr>
          <w:ilvl w:val="0"/>
          <w:numId w:val="4"/>
        </w:numPr>
        <w:suppressLineNumbers/>
        <w:spacing w:line="480" w:lineRule="auto"/>
        <w:rPr>
          <w:sz w:val="22"/>
          <w:szCs w:val="22"/>
        </w:rPr>
      </w:pPr>
      <w:r w:rsidRPr="007A6923">
        <w:rPr>
          <w:sz w:val="22"/>
          <w:szCs w:val="22"/>
        </w:rPr>
        <w:t>P</w:t>
      </w:r>
      <w:r w:rsidR="00BB7F79" w:rsidRPr="007A6923">
        <w:rPr>
          <w:sz w:val="22"/>
          <w:szCs w:val="22"/>
        </w:rPr>
        <w:t>eugh</w:t>
      </w:r>
      <w:r w:rsidR="00D850F5" w:rsidRPr="007A6923">
        <w:rPr>
          <w:sz w:val="22"/>
          <w:szCs w:val="22"/>
        </w:rPr>
        <w:t xml:space="preserve"> JL, Enders CK. Using the SPSS mixed procedure to f</w:t>
      </w:r>
      <w:r w:rsidR="00BB7F79" w:rsidRPr="007A6923">
        <w:rPr>
          <w:sz w:val="22"/>
          <w:szCs w:val="22"/>
        </w:rPr>
        <w:t xml:space="preserve">it </w:t>
      </w:r>
      <w:r w:rsidR="00D850F5" w:rsidRPr="007A6923">
        <w:rPr>
          <w:sz w:val="22"/>
          <w:szCs w:val="22"/>
        </w:rPr>
        <w:t>cross-sectional and longitudinal multilevel m</w:t>
      </w:r>
      <w:r w:rsidR="00BB7F79" w:rsidRPr="007A6923">
        <w:rPr>
          <w:sz w:val="22"/>
          <w:szCs w:val="22"/>
        </w:rPr>
        <w:t xml:space="preserve">odels. </w:t>
      </w:r>
      <w:r w:rsidR="00BB7F79" w:rsidRPr="007A6923">
        <w:rPr>
          <w:i/>
          <w:sz w:val="22"/>
          <w:szCs w:val="22"/>
        </w:rPr>
        <w:t>Educ</w:t>
      </w:r>
      <w:r w:rsidR="00222385" w:rsidRPr="007A6923">
        <w:rPr>
          <w:i/>
          <w:sz w:val="22"/>
          <w:szCs w:val="22"/>
        </w:rPr>
        <w:t xml:space="preserve"> Psychol Meas</w:t>
      </w:r>
      <w:r w:rsidR="00BB7F79" w:rsidRPr="007A6923">
        <w:rPr>
          <w:sz w:val="22"/>
          <w:szCs w:val="22"/>
        </w:rPr>
        <w:t xml:space="preserve"> 2005; 65: 717-741</w:t>
      </w:r>
      <w:r w:rsidR="006E3BFC" w:rsidRPr="007A6923">
        <w:rPr>
          <w:sz w:val="22"/>
          <w:szCs w:val="22"/>
        </w:rPr>
        <w:t>.</w:t>
      </w:r>
    </w:p>
    <w:p w14:paraId="66C1DF57" w14:textId="4D73496C" w:rsidR="00E6265D" w:rsidRPr="007A6923" w:rsidRDefault="00E6265D" w:rsidP="00E6265D">
      <w:pPr>
        <w:pStyle w:val="NormalWeb"/>
        <w:numPr>
          <w:ilvl w:val="0"/>
          <w:numId w:val="4"/>
        </w:numPr>
        <w:suppressLineNumbers/>
        <w:spacing w:line="480" w:lineRule="auto"/>
        <w:rPr>
          <w:sz w:val="22"/>
          <w:szCs w:val="22"/>
        </w:rPr>
      </w:pPr>
      <w:r w:rsidRPr="007A6923">
        <w:rPr>
          <w:sz w:val="22"/>
          <w:szCs w:val="22"/>
        </w:rPr>
        <w:t>Paton CD, Hopkins W</w:t>
      </w:r>
      <w:r w:rsidR="00546578" w:rsidRPr="007A6923">
        <w:rPr>
          <w:sz w:val="22"/>
          <w:szCs w:val="22"/>
        </w:rPr>
        <w:t>G.</w:t>
      </w:r>
      <w:r w:rsidRPr="007A6923">
        <w:rPr>
          <w:sz w:val="22"/>
          <w:szCs w:val="22"/>
        </w:rPr>
        <w:t xml:space="preserve"> Variation in performance of elite cyclists from race to race. </w:t>
      </w:r>
      <w:r w:rsidRPr="007A6923">
        <w:rPr>
          <w:i/>
          <w:iCs/>
          <w:sz w:val="22"/>
          <w:szCs w:val="22"/>
        </w:rPr>
        <w:t>Eur J</w:t>
      </w:r>
      <w:r w:rsidR="00546578" w:rsidRPr="007A6923">
        <w:rPr>
          <w:i/>
          <w:iCs/>
          <w:sz w:val="22"/>
          <w:szCs w:val="22"/>
        </w:rPr>
        <w:t xml:space="preserve"> Sport Sci </w:t>
      </w:r>
      <w:r w:rsidR="00546578" w:rsidRPr="007A6923">
        <w:rPr>
          <w:iCs/>
          <w:sz w:val="22"/>
          <w:szCs w:val="22"/>
        </w:rPr>
        <w:t>2006;</w:t>
      </w:r>
      <w:r w:rsidRPr="007A6923">
        <w:rPr>
          <w:sz w:val="22"/>
          <w:szCs w:val="22"/>
        </w:rPr>
        <w:t xml:space="preserve"> </w:t>
      </w:r>
      <w:r w:rsidRPr="007A6923">
        <w:rPr>
          <w:iCs/>
          <w:sz w:val="22"/>
          <w:szCs w:val="22"/>
        </w:rPr>
        <w:t>6</w:t>
      </w:r>
      <w:r w:rsidR="00546578" w:rsidRPr="007A6923">
        <w:rPr>
          <w:sz w:val="22"/>
          <w:szCs w:val="22"/>
        </w:rPr>
        <w:t>(1):</w:t>
      </w:r>
      <w:r w:rsidRPr="007A6923">
        <w:rPr>
          <w:sz w:val="22"/>
          <w:szCs w:val="22"/>
        </w:rPr>
        <w:t xml:space="preserve"> 25–31. </w:t>
      </w:r>
    </w:p>
    <w:p w14:paraId="1570AF7C" w14:textId="63B1F180" w:rsidR="00BB5378" w:rsidRPr="007A6923" w:rsidRDefault="00BB5378" w:rsidP="00BB5378">
      <w:pPr>
        <w:pStyle w:val="NormalWeb"/>
        <w:numPr>
          <w:ilvl w:val="0"/>
          <w:numId w:val="4"/>
        </w:numPr>
        <w:suppressLineNumbers/>
        <w:spacing w:line="480" w:lineRule="auto"/>
        <w:rPr>
          <w:sz w:val="22"/>
          <w:szCs w:val="22"/>
        </w:rPr>
      </w:pPr>
      <w:r w:rsidRPr="007A6923">
        <w:rPr>
          <w:sz w:val="22"/>
          <w:szCs w:val="22"/>
        </w:rPr>
        <w:t>Morgan WP, Pollock ML. Psychologic characterization of the elite distance runner. </w:t>
      </w:r>
      <w:r w:rsidRPr="007A6923">
        <w:rPr>
          <w:i/>
          <w:sz w:val="22"/>
          <w:szCs w:val="22"/>
        </w:rPr>
        <w:t>Annals of the New York Academy of Sciences</w:t>
      </w:r>
      <w:r w:rsidRPr="007A6923">
        <w:rPr>
          <w:sz w:val="22"/>
          <w:szCs w:val="22"/>
        </w:rPr>
        <w:t xml:space="preserve"> 1977; 301(1): 382-403. </w:t>
      </w:r>
    </w:p>
    <w:p w14:paraId="6B6F1005" w14:textId="1F08D71B" w:rsidR="00D33856" w:rsidRPr="007A6923" w:rsidRDefault="00D33856" w:rsidP="00D33856">
      <w:pPr>
        <w:pStyle w:val="NormalWeb"/>
        <w:numPr>
          <w:ilvl w:val="0"/>
          <w:numId w:val="4"/>
        </w:numPr>
        <w:suppressLineNumbers/>
        <w:spacing w:line="480" w:lineRule="auto"/>
        <w:rPr>
          <w:sz w:val="22"/>
          <w:szCs w:val="22"/>
        </w:rPr>
      </w:pPr>
      <w:r w:rsidRPr="007A6923">
        <w:rPr>
          <w:sz w:val="22"/>
          <w:szCs w:val="22"/>
        </w:rPr>
        <w:t xml:space="preserve">Parry D, Chinnasamy D, Mickelwright D. Optic flow influences perceived exertion during cycling. </w:t>
      </w:r>
      <w:r w:rsidRPr="007A6923">
        <w:rPr>
          <w:i/>
          <w:sz w:val="22"/>
          <w:szCs w:val="22"/>
        </w:rPr>
        <w:t>J Sport Ex Psychol</w:t>
      </w:r>
      <w:r w:rsidRPr="007A6923">
        <w:rPr>
          <w:sz w:val="22"/>
          <w:szCs w:val="22"/>
        </w:rPr>
        <w:t xml:space="preserve"> 2012; 34(4): 444-456  </w:t>
      </w:r>
    </w:p>
    <w:p w14:paraId="36A1ED90" w14:textId="484C245D" w:rsidR="00E6265D" w:rsidRPr="007A6923" w:rsidRDefault="00546578" w:rsidP="00E6265D">
      <w:pPr>
        <w:pStyle w:val="NormalWeb"/>
        <w:numPr>
          <w:ilvl w:val="0"/>
          <w:numId w:val="4"/>
        </w:numPr>
        <w:suppressLineNumbers/>
        <w:spacing w:line="480" w:lineRule="auto"/>
        <w:rPr>
          <w:sz w:val="22"/>
          <w:szCs w:val="22"/>
        </w:rPr>
      </w:pPr>
      <w:r w:rsidRPr="007A6923">
        <w:rPr>
          <w:sz w:val="22"/>
          <w:szCs w:val="22"/>
        </w:rPr>
        <w:t>Tucker R, Noakes T</w:t>
      </w:r>
      <w:r w:rsidR="00E6265D" w:rsidRPr="007A6923">
        <w:rPr>
          <w:sz w:val="22"/>
          <w:szCs w:val="22"/>
        </w:rPr>
        <w:t xml:space="preserve">D. The physiological regulation of pacing strategy during exercise: a critical review. </w:t>
      </w:r>
      <w:r w:rsidRPr="007A6923">
        <w:rPr>
          <w:i/>
          <w:iCs/>
          <w:sz w:val="22"/>
          <w:szCs w:val="22"/>
        </w:rPr>
        <w:t>Br</w:t>
      </w:r>
      <w:r w:rsidR="00E6265D" w:rsidRPr="007A6923">
        <w:rPr>
          <w:i/>
          <w:iCs/>
          <w:sz w:val="22"/>
          <w:szCs w:val="22"/>
        </w:rPr>
        <w:t xml:space="preserve"> </w:t>
      </w:r>
      <w:r w:rsidRPr="007A6923">
        <w:rPr>
          <w:i/>
          <w:iCs/>
          <w:sz w:val="22"/>
          <w:szCs w:val="22"/>
        </w:rPr>
        <w:t>J</w:t>
      </w:r>
      <w:r w:rsidR="00E6265D" w:rsidRPr="007A6923">
        <w:rPr>
          <w:i/>
          <w:iCs/>
          <w:sz w:val="22"/>
          <w:szCs w:val="22"/>
        </w:rPr>
        <w:t xml:space="preserve"> </w:t>
      </w:r>
      <w:r w:rsidRPr="007A6923">
        <w:rPr>
          <w:i/>
          <w:iCs/>
          <w:sz w:val="22"/>
          <w:szCs w:val="22"/>
        </w:rPr>
        <w:t xml:space="preserve">Sport Med  </w:t>
      </w:r>
      <w:r w:rsidRPr="007A6923">
        <w:rPr>
          <w:iCs/>
          <w:sz w:val="22"/>
          <w:szCs w:val="22"/>
        </w:rPr>
        <w:t>2009;</w:t>
      </w:r>
      <w:r w:rsidR="00E6265D" w:rsidRPr="007A6923">
        <w:rPr>
          <w:sz w:val="22"/>
          <w:szCs w:val="22"/>
        </w:rPr>
        <w:t xml:space="preserve"> </w:t>
      </w:r>
      <w:r w:rsidR="00E6265D" w:rsidRPr="007A6923">
        <w:rPr>
          <w:iCs/>
          <w:sz w:val="22"/>
          <w:szCs w:val="22"/>
        </w:rPr>
        <w:t>43</w:t>
      </w:r>
      <w:r w:rsidR="00E6265D" w:rsidRPr="007A6923">
        <w:rPr>
          <w:sz w:val="22"/>
          <w:szCs w:val="22"/>
        </w:rPr>
        <w:t>(6)</w:t>
      </w:r>
      <w:r w:rsidRPr="007A6923">
        <w:rPr>
          <w:sz w:val="22"/>
          <w:szCs w:val="22"/>
        </w:rPr>
        <w:t>:</w:t>
      </w:r>
      <w:r w:rsidR="00E6265D" w:rsidRPr="007A6923">
        <w:rPr>
          <w:sz w:val="22"/>
          <w:szCs w:val="22"/>
        </w:rPr>
        <w:t xml:space="preserve"> </w:t>
      </w:r>
      <w:r w:rsidRPr="007A6923">
        <w:rPr>
          <w:sz w:val="22"/>
        </w:rPr>
        <w:t>265-</w:t>
      </w:r>
      <w:r w:rsidR="00DE593C" w:rsidRPr="007A6923">
        <w:rPr>
          <w:sz w:val="22"/>
        </w:rPr>
        <w:t>2</w:t>
      </w:r>
      <w:r w:rsidRPr="007A6923">
        <w:rPr>
          <w:sz w:val="22"/>
        </w:rPr>
        <w:t>71</w:t>
      </w:r>
      <w:r w:rsidR="006E3BFC" w:rsidRPr="007A6923">
        <w:rPr>
          <w:sz w:val="22"/>
        </w:rPr>
        <w:t>.</w:t>
      </w:r>
    </w:p>
    <w:p w14:paraId="12B32F39" w14:textId="54769FEC" w:rsidR="008E2F73" w:rsidRPr="007A6923" w:rsidRDefault="008E2F73" w:rsidP="00BD3973">
      <w:pPr>
        <w:pStyle w:val="NormalWeb"/>
        <w:suppressLineNumbers/>
        <w:spacing w:line="480" w:lineRule="auto"/>
        <w:ind w:left="720"/>
        <w:rPr>
          <w:sz w:val="22"/>
          <w:szCs w:val="22"/>
        </w:rPr>
      </w:pPr>
    </w:p>
    <w:p w14:paraId="45BC2EB3" w14:textId="77777777" w:rsidR="00F31136" w:rsidRPr="007A6923" w:rsidRDefault="00F31136" w:rsidP="00F31136">
      <w:pPr>
        <w:pStyle w:val="NormalWeb"/>
        <w:suppressLineNumbers/>
        <w:spacing w:line="480" w:lineRule="auto"/>
        <w:rPr>
          <w:sz w:val="22"/>
          <w:szCs w:val="22"/>
        </w:rPr>
        <w:sectPr w:rsidR="00F31136" w:rsidRPr="007A6923" w:rsidSect="00F1076A">
          <w:footerReference w:type="default" r:id="rId22"/>
          <w:pgSz w:w="11906" w:h="16838"/>
          <w:pgMar w:top="1440" w:right="1440" w:bottom="1440" w:left="1440" w:header="708" w:footer="708" w:gutter="0"/>
          <w:cols w:space="708"/>
          <w:docGrid w:linePitch="360"/>
        </w:sectPr>
      </w:pPr>
    </w:p>
    <w:tbl>
      <w:tblPr>
        <w:tblStyle w:val="TableGrid"/>
        <w:tblpPr w:leftFromText="180" w:rightFromText="180" w:vertAnchor="page" w:horzAnchor="margin" w:tblpY="1634"/>
        <w:tblW w:w="13292" w:type="dxa"/>
        <w:tblLayout w:type="fixed"/>
        <w:tblLook w:val="04A0" w:firstRow="1" w:lastRow="0" w:firstColumn="1" w:lastColumn="0" w:noHBand="0" w:noVBand="1"/>
      </w:tblPr>
      <w:tblGrid>
        <w:gridCol w:w="2405"/>
        <w:gridCol w:w="1423"/>
        <w:gridCol w:w="992"/>
        <w:gridCol w:w="1390"/>
        <w:gridCol w:w="850"/>
        <w:gridCol w:w="704"/>
        <w:gridCol w:w="1134"/>
        <w:gridCol w:w="850"/>
        <w:gridCol w:w="856"/>
        <w:gridCol w:w="1417"/>
        <w:gridCol w:w="137"/>
        <w:gridCol w:w="1134"/>
      </w:tblGrid>
      <w:tr w:rsidR="007A6923" w:rsidRPr="007A6923" w14:paraId="5F0906FA" w14:textId="77777777" w:rsidTr="0083730B">
        <w:tc>
          <w:tcPr>
            <w:tcW w:w="2405" w:type="dxa"/>
            <w:tcBorders>
              <w:left w:val="nil"/>
              <w:bottom w:val="nil"/>
              <w:right w:val="nil"/>
            </w:tcBorders>
          </w:tcPr>
          <w:p w14:paraId="2CC91132" w14:textId="77777777" w:rsidR="0083730B" w:rsidRPr="007A6923" w:rsidRDefault="0083730B" w:rsidP="0083730B">
            <w:pPr>
              <w:pStyle w:val="NoSpacing"/>
              <w:rPr>
                <w:rFonts w:ascii="Times New Roman" w:hAnsi="Times New Roman" w:cs="Times New Roman"/>
                <w:sz w:val="22"/>
              </w:rPr>
            </w:pPr>
          </w:p>
        </w:tc>
        <w:tc>
          <w:tcPr>
            <w:tcW w:w="1423" w:type="dxa"/>
            <w:tcBorders>
              <w:left w:val="nil"/>
              <w:bottom w:val="nil"/>
              <w:right w:val="nil"/>
            </w:tcBorders>
          </w:tcPr>
          <w:p w14:paraId="38A57E09" w14:textId="77777777" w:rsidR="0083730B" w:rsidRPr="007A6923" w:rsidRDefault="0083730B" w:rsidP="0083730B">
            <w:pPr>
              <w:pStyle w:val="NoSpacing"/>
              <w:rPr>
                <w:rFonts w:ascii="Times New Roman" w:hAnsi="Times New Roman" w:cs="Times New Roman"/>
                <w:sz w:val="22"/>
              </w:rPr>
            </w:pPr>
          </w:p>
        </w:tc>
        <w:tc>
          <w:tcPr>
            <w:tcW w:w="3232" w:type="dxa"/>
            <w:gridSpan w:val="3"/>
            <w:tcBorders>
              <w:top w:val="single" w:sz="4" w:space="0" w:color="auto"/>
              <w:left w:val="nil"/>
              <w:bottom w:val="nil"/>
              <w:right w:val="nil"/>
            </w:tcBorders>
          </w:tcPr>
          <w:p w14:paraId="3FE0F510" w14:textId="77777777" w:rsidR="0083730B" w:rsidRPr="007A6923" w:rsidRDefault="0083730B" w:rsidP="0083730B">
            <w:pPr>
              <w:pStyle w:val="NoSpacing"/>
              <w:jc w:val="center"/>
              <w:rPr>
                <w:rFonts w:ascii="Times New Roman" w:hAnsi="Times New Roman" w:cs="Times New Roman"/>
                <w:sz w:val="22"/>
              </w:rPr>
            </w:pPr>
          </w:p>
          <w:p w14:paraId="34263FD4"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SELF vs DO</w:t>
            </w:r>
          </w:p>
          <w:p w14:paraId="3A6B79C3" w14:textId="77777777" w:rsidR="0083730B" w:rsidRPr="007A6923" w:rsidRDefault="0083730B" w:rsidP="0083730B">
            <w:pPr>
              <w:pStyle w:val="NoSpacing"/>
              <w:jc w:val="center"/>
              <w:rPr>
                <w:rFonts w:ascii="Times New Roman" w:hAnsi="Times New Roman" w:cs="Times New Roman"/>
                <w:sz w:val="22"/>
              </w:rPr>
            </w:pPr>
          </w:p>
        </w:tc>
        <w:tc>
          <w:tcPr>
            <w:tcW w:w="2688" w:type="dxa"/>
            <w:gridSpan w:val="3"/>
            <w:tcBorders>
              <w:left w:val="nil"/>
              <w:bottom w:val="nil"/>
              <w:right w:val="nil"/>
            </w:tcBorders>
            <w:vAlign w:val="center"/>
          </w:tcPr>
          <w:p w14:paraId="482B0E33"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SELF vs COMP</w:t>
            </w:r>
          </w:p>
        </w:tc>
        <w:tc>
          <w:tcPr>
            <w:tcW w:w="3544" w:type="dxa"/>
            <w:gridSpan w:val="4"/>
            <w:tcBorders>
              <w:left w:val="nil"/>
              <w:bottom w:val="nil"/>
              <w:right w:val="nil"/>
            </w:tcBorders>
            <w:vAlign w:val="center"/>
          </w:tcPr>
          <w:p w14:paraId="36CC84A2"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               DO vs COMP</w:t>
            </w:r>
          </w:p>
        </w:tc>
      </w:tr>
      <w:tr w:rsidR="007A6923" w:rsidRPr="007A6923" w14:paraId="116DEF97" w14:textId="77777777" w:rsidTr="0083730B">
        <w:trPr>
          <w:trHeight w:val="356"/>
        </w:trPr>
        <w:tc>
          <w:tcPr>
            <w:tcW w:w="2405" w:type="dxa"/>
            <w:tcBorders>
              <w:top w:val="nil"/>
              <w:left w:val="nil"/>
              <w:bottom w:val="single" w:sz="4" w:space="0" w:color="auto"/>
              <w:right w:val="nil"/>
            </w:tcBorders>
          </w:tcPr>
          <w:p w14:paraId="785D93A3" w14:textId="77777777" w:rsidR="0083730B" w:rsidRPr="007A6923" w:rsidRDefault="0083730B" w:rsidP="0083730B">
            <w:pPr>
              <w:pStyle w:val="NoSpacing"/>
              <w:rPr>
                <w:rFonts w:ascii="Times New Roman" w:hAnsi="Times New Roman" w:cs="Times New Roman"/>
                <w:sz w:val="22"/>
              </w:rPr>
            </w:pPr>
          </w:p>
        </w:tc>
        <w:tc>
          <w:tcPr>
            <w:tcW w:w="1423" w:type="dxa"/>
            <w:tcBorders>
              <w:top w:val="nil"/>
              <w:left w:val="nil"/>
              <w:bottom w:val="single" w:sz="4" w:space="0" w:color="auto"/>
              <w:right w:val="nil"/>
            </w:tcBorders>
          </w:tcPr>
          <w:p w14:paraId="38F5C6DB"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Mean  ±  SD</w:t>
            </w:r>
          </w:p>
        </w:tc>
        <w:tc>
          <w:tcPr>
            <w:tcW w:w="992" w:type="dxa"/>
            <w:tcBorders>
              <w:top w:val="nil"/>
              <w:left w:val="nil"/>
              <w:bottom w:val="single" w:sz="4" w:space="0" w:color="auto"/>
              <w:right w:val="nil"/>
            </w:tcBorders>
          </w:tcPr>
          <w:p w14:paraId="47DA961A"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 xml:space="preserve">    MD</w:t>
            </w:r>
          </w:p>
          <w:p w14:paraId="27BD356B" w14:textId="77777777" w:rsidR="0083730B" w:rsidRPr="007A6923" w:rsidRDefault="0083730B" w:rsidP="0083730B">
            <w:pPr>
              <w:pStyle w:val="NoSpacing"/>
              <w:jc w:val="center"/>
              <w:rPr>
                <w:rFonts w:ascii="Times New Roman" w:hAnsi="Times New Roman" w:cs="Times New Roman"/>
                <w:sz w:val="22"/>
              </w:rPr>
            </w:pPr>
          </w:p>
        </w:tc>
        <w:tc>
          <w:tcPr>
            <w:tcW w:w="1390" w:type="dxa"/>
            <w:tcBorders>
              <w:top w:val="nil"/>
              <w:left w:val="nil"/>
              <w:bottom w:val="single" w:sz="4" w:space="0" w:color="auto"/>
              <w:right w:val="nil"/>
            </w:tcBorders>
          </w:tcPr>
          <w:p w14:paraId="20B718C6"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95% CI</w:t>
            </w:r>
          </w:p>
          <w:p w14:paraId="2B3E21AC" w14:textId="77777777" w:rsidR="0083730B" w:rsidRPr="007A6923" w:rsidRDefault="0083730B" w:rsidP="0083730B">
            <w:pPr>
              <w:pStyle w:val="NoSpacing"/>
              <w:jc w:val="center"/>
              <w:rPr>
                <w:rFonts w:ascii="Times New Roman" w:hAnsi="Times New Roman" w:cs="Times New Roman"/>
                <w:sz w:val="22"/>
              </w:rPr>
            </w:pPr>
          </w:p>
        </w:tc>
        <w:tc>
          <w:tcPr>
            <w:tcW w:w="850" w:type="dxa"/>
            <w:tcBorders>
              <w:top w:val="nil"/>
              <w:left w:val="nil"/>
              <w:bottom w:val="single" w:sz="4" w:space="0" w:color="auto"/>
              <w:right w:val="nil"/>
            </w:tcBorders>
          </w:tcPr>
          <w:p w14:paraId="099E90BD"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i/>
                <w:sz w:val="22"/>
              </w:rPr>
              <w:t>p</w:t>
            </w:r>
          </w:p>
          <w:p w14:paraId="2323608E" w14:textId="77777777" w:rsidR="0083730B" w:rsidRPr="007A6923" w:rsidRDefault="0083730B" w:rsidP="0083730B">
            <w:pPr>
              <w:pStyle w:val="NoSpacing"/>
              <w:jc w:val="center"/>
              <w:rPr>
                <w:rFonts w:ascii="Times New Roman" w:hAnsi="Times New Roman" w:cs="Times New Roman"/>
                <w:sz w:val="22"/>
              </w:rPr>
            </w:pPr>
          </w:p>
        </w:tc>
        <w:tc>
          <w:tcPr>
            <w:tcW w:w="704" w:type="dxa"/>
            <w:tcBorders>
              <w:top w:val="nil"/>
              <w:left w:val="nil"/>
              <w:bottom w:val="single" w:sz="4" w:space="0" w:color="auto"/>
              <w:right w:val="nil"/>
            </w:tcBorders>
          </w:tcPr>
          <w:p w14:paraId="1F3BDC6A"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MD</w:t>
            </w:r>
          </w:p>
        </w:tc>
        <w:tc>
          <w:tcPr>
            <w:tcW w:w="1134" w:type="dxa"/>
            <w:tcBorders>
              <w:top w:val="nil"/>
              <w:left w:val="nil"/>
              <w:bottom w:val="single" w:sz="4" w:space="0" w:color="auto"/>
              <w:right w:val="nil"/>
            </w:tcBorders>
          </w:tcPr>
          <w:p w14:paraId="56838428"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95% CI</w:t>
            </w:r>
          </w:p>
        </w:tc>
        <w:tc>
          <w:tcPr>
            <w:tcW w:w="850" w:type="dxa"/>
            <w:tcBorders>
              <w:top w:val="nil"/>
              <w:left w:val="nil"/>
              <w:bottom w:val="single" w:sz="4" w:space="0" w:color="auto"/>
              <w:right w:val="nil"/>
            </w:tcBorders>
          </w:tcPr>
          <w:p w14:paraId="0E71CE79" w14:textId="77777777" w:rsidR="0083730B" w:rsidRPr="007A6923" w:rsidRDefault="0083730B" w:rsidP="0083730B">
            <w:pPr>
              <w:pStyle w:val="NoSpacing"/>
              <w:jc w:val="center"/>
              <w:rPr>
                <w:rFonts w:ascii="Times New Roman" w:hAnsi="Times New Roman" w:cs="Times New Roman"/>
                <w:i/>
                <w:sz w:val="22"/>
              </w:rPr>
            </w:pPr>
            <w:r w:rsidRPr="007A6923">
              <w:rPr>
                <w:rFonts w:ascii="Times New Roman" w:hAnsi="Times New Roman" w:cs="Times New Roman"/>
                <w:i/>
                <w:sz w:val="22"/>
              </w:rPr>
              <w:t>p</w:t>
            </w:r>
          </w:p>
        </w:tc>
        <w:tc>
          <w:tcPr>
            <w:tcW w:w="856" w:type="dxa"/>
            <w:tcBorders>
              <w:top w:val="nil"/>
              <w:left w:val="nil"/>
              <w:bottom w:val="single" w:sz="4" w:space="0" w:color="auto"/>
              <w:right w:val="nil"/>
            </w:tcBorders>
          </w:tcPr>
          <w:p w14:paraId="3F0AA690" w14:textId="77777777" w:rsidR="0083730B" w:rsidRPr="007A6923" w:rsidRDefault="0083730B" w:rsidP="0083730B">
            <w:pPr>
              <w:pStyle w:val="NoSpacing"/>
              <w:jc w:val="center"/>
              <w:rPr>
                <w:rFonts w:ascii="Times New Roman" w:hAnsi="Times New Roman" w:cs="Times New Roman"/>
                <w:i/>
                <w:sz w:val="22"/>
              </w:rPr>
            </w:pPr>
            <w:r w:rsidRPr="007A6923">
              <w:rPr>
                <w:rFonts w:ascii="Times New Roman" w:hAnsi="Times New Roman" w:cs="Times New Roman"/>
                <w:sz w:val="22"/>
              </w:rPr>
              <w:t>MD</w:t>
            </w:r>
          </w:p>
        </w:tc>
        <w:tc>
          <w:tcPr>
            <w:tcW w:w="1417" w:type="dxa"/>
            <w:tcBorders>
              <w:top w:val="nil"/>
              <w:left w:val="nil"/>
              <w:bottom w:val="single" w:sz="4" w:space="0" w:color="auto"/>
              <w:right w:val="nil"/>
            </w:tcBorders>
          </w:tcPr>
          <w:p w14:paraId="16A4BB68"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95% CI</w:t>
            </w:r>
          </w:p>
        </w:tc>
        <w:tc>
          <w:tcPr>
            <w:tcW w:w="1271" w:type="dxa"/>
            <w:gridSpan w:val="2"/>
            <w:tcBorders>
              <w:top w:val="nil"/>
              <w:left w:val="nil"/>
              <w:bottom w:val="single" w:sz="4" w:space="0" w:color="auto"/>
              <w:right w:val="nil"/>
            </w:tcBorders>
          </w:tcPr>
          <w:p w14:paraId="48B63722" w14:textId="77777777" w:rsidR="0083730B" w:rsidRPr="007A6923" w:rsidRDefault="0083730B" w:rsidP="0083730B">
            <w:pPr>
              <w:pStyle w:val="NoSpacing"/>
              <w:jc w:val="center"/>
              <w:rPr>
                <w:rFonts w:ascii="Times New Roman" w:hAnsi="Times New Roman" w:cs="Times New Roman"/>
                <w:i/>
                <w:sz w:val="22"/>
              </w:rPr>
            </w:pPr>
            <w:r w:rsidRPr="007A6923">
              <w:rPr>
                <w:rFonts w:ascii="Times New Roman" w:hAnsi="Times New Roman" w:cs="Times New Roman"/>
                <w:i/>
                <w:sz w:val="22"/>
              </w:rPr>
              <w:t>p</w:t>
            </w:r>
          </w:p>
        </w:tc>
      </w:tr>
      <w:tr w:rsidR="007A6923" w:rsidRPr="007A6923" w14:paraId="51B41F24" w14:textId="77777777" w:rsidTr="0083730B">
        <w:trPr>
          <w:trHeight w:val="1128"/>
        </w:trPr>
        <w:tc>
          <w:tcPr>
            <w:tcW w:w="2405" w:type="dxa"/>
            <w:tcBorders>
              <w:left w:val="nil"/>
              <w:bottom w:val="nil"/>
              <w:right w:val="nil"/>
            </w:tcBorders>
          </w:tcPr>
          <w:p w14:paraId="418D3E56" w14:textId="77777777" w:rsidR="0083730B" w:rsidRPr="007A6923" w:rsidRDefault="0083730B" w:rsidP="0083730B">
            <w:pPr>
              <w:pStyle w:val="NoSpacing"/>
              <w:spacing w:before="240"/>
              <w:rPr>
                <w:rFonts w:ascii="Times New Roman" w:hAnsi="Times New Roman" w:cs="Times New Roman"/>
                <w:sz w:val="22"/>
              </w:rPr>
            </w:pPr>
            <w:r w:rsidRPr="007A6923">
              <w:rPr>
                <w:rFonts w:ascii="Times New Roman" w:hAnsi="Times New Roman" w:cs="Times New Roman"/>
                <w:sz w:val="22"/>
              </w:rPr>
              <w:t>Completion Time (min)</w:t>
            </w:r>
          </w:p>
          <w:p w14:paraId="629D31D9"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SELF </w:t>
            </w:r>
          </w:p>
          <w:p w14:paraId="438E2C0C"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DO </w:t>
            </w:r>
          </w:p>
          <w:p w14:paraId="403C9683" w14:textId="77777777" w:rsidR="0083730B" w:rsidRPr="007A6923" w:rsidRDefault="0083730B" w:rsidP="0083730B">
            <w:pPr>
              <w:pStyle w:val="NoSpacing"/>
              <w:spacing w:after="240"/>
              <w:rPr>
                <w:rFonts w:ascii="Times New Roman" w:hAnsi="Times New Roman" w:cs="Times New Roman"/>
                <w:sz w:val="22"/>
              </w:rPr>
            </w:pPr>
            <w:r w:rsidRPr="007A6923">
              <w:rPr>
                <w:rFonts w:ascii="Times New Roman" w:hAnsi="Times New Roman" w:cs="Times New Roman"/>
                <w:sz w:val="22"/>
              </w:rPr>
              <w:t>COMP</w:t>
            </w:r>
          </w:p>
        </w:tc>
        <w:tc>
          <w:tcPr>
            <w:tcW w:w="1423" w:type="dxa"/>
            <w:tcBorders>
              <w:left w:val="nil"/>
              <w:bottom w:val="nil"/>
              <w:right w:val="nil"/>
            </w:tcBorders>
          </w:tcPr>
          <w:p w14:paraId="6F66E45F" w14:textId="77777777" w:rsidR="0083730B" w:rsidRPr="007A6923" w:rsidRDefault="0083730B" w:rsidP="0083730B">
            <w:pPr>
              <w:pStyle w:val="NoSpacing"/>
              <w:jc w:val="center"/>
              <w:rPr>
                <w:rFonts w:ascii="Times New Roman" w:hAnsi="Times New Roman" w:cs="Times New Roman"/>
                <w:sz w:val="22"/>
              </w:rPr>
            </w:pPr>
          </w:p>
          <w:p w14:paraId="595406F9" w14:textId="77777777" w:rsidR="0083730B" w:rsidRPr="007A6923" w:rsidRDefault="0083730B" w:rsidP="0083730B">
            <w:pPr>
              <w:pStyle w:val="NoSpacing"/>
              <w:jc w:val="center"/>
              <w:rPr>
                <w:rFonts w:ascii="Times New Roman" w:hAnsi="Times New Roman" w:cs="Times New Roman"/>
                <w:sz w:val="22"/>
              </w:rPr>
            </w:pPr>
          </w:p>
          <w:p w14:paraId="079C5F0B" w14:textId="77777777" w:rsidR="0083730B" w:rsidRPr="007A6923" w:rsidRDefault="0083730B" w:rsidP="0083730B">
            <w:pPr>
              <w:pStyle w:val="NoSpacing"/>
              <w:jc w:val="center"/>
            </w:pPr>
            <w:r w:rsidRPr="007A6923">
              <w:rPr>
                <w:rFonts w:ascii="Times New Roman" w:hAnsi="Times New Roman" w:cs="Times New Roman"/>
                <w:sz w:val="22"/>
              </w:rPr>
              <w:t>28.7  ±  1.9</w:t>
            </w:r>
          </w:p>
          <w:p w14:paraId="14F6E1A5" w14:textId="77777777" w:rsidR="0083730B" w:rsidRPr="007A6923" w:rsidRDefault="0083730B" w:rsidP="0083730B">
            <w:pPr>
              <w:jc w:val="center"/>
              <w:rPr>
                <w:rFonts w:ascii="Times New Roman" w:hAnsi="Times New Roman" w:cs="Times New Roman"/>
              </w:rPr>
            </w:pPr>
            <w:r w:rsidRPr="007A6923">
              <w:rPr>
                <w:rFonts w:ascii="Times New Roman" w:hAnsi="Times New Roman" w:cs="Times New Roman"/>
              </w:rPr>
              <w:t>28.4  ±  2.3</w:t>
            </w:r>
          </w:p>
          <w:p w14:paraId="5E3B36B4"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 xml:space="preserve"> 27.8  ±  2.0</w:t>
            </w:r>
            <w:r w:rsidRPr="007A6923">
              <w:rPr>
                <w:rFonts w:ascii="Times New Roman" w:hAnsi="Times New Roman" w:cs="Times New Roman"/>
                <w:sz w:val="28"/>
                <w:vertAlign w:val="superscript"/>
              </w:rPr>
              <w:t>a</w:t>
            </w:r>
          </w:p>
        </w:tc>
        <w:tc>
          <w:tcPr>
            <w:tcW w:w="992" w:type="dxa"/>
            <w:tcBorders>
              <w:left w:val="nil"/>
              <w:bottom w:val="nil"/>
              <w:right w:val="nil"/>
            </w:tcBorders>
          </w:tcPr>
          <w:p w14:paraId="20AE8756" w14:textId="77777777" w:rsidR="0083730B" w:rsidRPr="007A6923" w:rsidRDefault="0083730B" w:rsidP="0083730B">
            <w:pPr>
              <w:pStyle w:val="NoSpacing"/>
              <w:jc w:val="center"/>
              <w:rPr>
                <w:rFonts w:ascii="Times New Roman" w:hAnsi="Times New Roman" w:cs="Times New Roman"/>
                <w:sz w:val="22"/>
              </w:rPr>
            </w:pPr>
          </w:p>
          <w:p w14:paraId="628AAFF4" w14:textId="77777777" w:rsidR="0083730B" w:rsidRPr="007A6923" w:rsidRDefault="0083730B" w:rsidP="0083730B">
            <w:pPr>
              <w:pStyle w:val="NoSpacing"/>
              <w:jc w:val="center"/>
              <w:rPr>
                <w:rFonts w:ascii="Times New Roman" w:hAnsi="Times New Roman" w:cs="Times New Roman"/>
                <w:sz w:val="22"/>
              </w:rPr>
            </w:pPr>
          </w:p>
          <w:p w14:paraId="7D8D08F1"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 xml:space="preserve">   </w:t>
            </w:r>
          </w:p>
          <w:p w14:paraId="269CF592"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 xml:space="preserve"> 0.02</w:t>
            </w:r>
          </w:p>
        </w:tc>
        <w:tc>
          <w:tcPr>
            <w:tcW w:w="1390" w:type="dxa"/>
            <w:tcBorders>
              <w:left w:val="nil"/>
              <w:bottom w:val="nil"/>
              <w:right w:val="nil"/>
            </w:tcBorders>
          </w:tcPr>
          <w:p w14:paraId="6E85AACB" w14:textId="77777777" w:rsidR="0083730B" w:rsidRPr="007A6923" w:rsidRDefault="0083730B" w:rsidP="0083730B">
            <w:pPr>
              <w:pStyle w:val="NoSpacing"/>
              <w:jc w:val="center"/>
              <w:rPr>
                <w:rFonts w:ascii="Times New Roman" w:hAnsi="Times New Roman" w:cs="Times New Roman"/>
                <w:sz w:val="22"/>
              </w:rPr>
            </w:pPr>
          </w:p>
          <w:p w14:paraId="18F615E6" w14:textId="77777777" w:rsidR="0083730B" w:rsidRPr="007A6923" w:rsidRDefault="0083730B" w:rsidP="0083730B">
            <w:pPr>
              <w:pStyle w:val="NoSpacing"/>
              <w:jc w:val="center"/>
              <w:rPr>
                <w:rFonts w:ascii="Times New Roman" w:hAnsi="Times New Roman" w:cs="Times New Roman"/>
                <w:sz w:val="22"/>
              </w:rPr>
            </w:pPr>
          </w:p>
          <w:p w14:paraId="33B2DE9D" w14:textId="77777777" w:rsidR="0083730B" w:rsidRPr="007A6923" w:rsidRDefault="0083730B" w:rsidP="0083730B">
            <w:pPr>
              <w:pStyle w:val="NoSpacing"/>
              <w:jc w:val="center"/>
              <w:rPr>
                <w:rFonts w:ascii="Times New Roman" w:hAnsi="Times New Roman" w:cs="Times New Roman"/>
                <w:sz w:val="22"/>
              </w:rPr>
            </w:pPr>
          </w:p>
          <w:p w14:paraId="70130081"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-0.5, 0.4</w:t>
            </w:r>
          </w:p>
          <w:p w14:paraId="24073C0B" w14:textId="77777777" w:rsidR="0083730B" w:rsidRPr="007A6923" w:rsidRDefault="0083730B" w:rsidP="0083730B">
            <w:pPr>
              <w:pStyle w:val="NoSpacing"/>
              <w:jc w:val="center"/>
              <w:rPr>
                <w:rFonts w:ascii="Times New Roman" w:hAnsi="Times New Roman" w:cs="Times New Roman"/>
                <w:sz w:val="22"/>
              </w:rPr>
            </w:pPr>
          </w:p>
        </w:tc>
        <w:tc>
          <w:tcPr>
            <w:tcW w:w="850" w:type="dxa"/>
            <w:tcBorders>
              <w:left w:val="nil"/>
              <w:bottom w:val="nil"/>
              <w:right w:val="nil"/>
            </w:tcBorders>
          </w:tcPr>
          <w:p w14:paraId="44972A1E" w14:textId="77777777" w:rsidR="0083730B" w:rsidRPr="007A6923" w:rsidRDefault="0083730B" w:rsidP="0083730B">
            <w:pPr>
              <w:pStyle w:val="NoSpacing"/>
              <w:jc w:val="center"/>
              <w:rPr>
                <w:rFonts w:ascii="Times New Roman" w:hAnsi="Times New Roman" w:cs="Times New Roman"/>
                <w:sz w:val="22"/>
              </w:rPr>
            </w:pPr>
          </w:p>
          <w:p w14:paraId="76379C9C" w14:textId="77777777" w:rsidR="0083730B" w:rsidRPr="007A6923" w:rsidRDefault="0083730B" w:rsidP="0083730B">
            <w:pPr>
              <w:pStyle w:val="NoSpacing"/>
              <w:jc w:val="center"/>
              <w:rPr>
                <w:rFonts w:ascii="Times New Roman" w:hAnsi="Times New Roman" w:cs="Times New Roman"/>
                <w:sz w:val="22"/>
              </w:rPr>
            </w:pPr>
          </w:p>
          <w:p w14:paraId="4E7FF319" w14:textId="77777777" w:rsidR="0083730B" w:rsidRPr="007A6923" w:rsidRDefault="0083730B" w:rsidP="0083730B">
            <w:pPr>
              <w:pStyle w:val="NoSpacing"/>
              <w:jc w:val="center"/>
              <w:rPr>
                <w:rFonts w:ascii="Times New Roman" w:hAnsi="Times New Roman" w:cs="Times New Roman"/>
                <w:sz w:val="22"/>
              </w:rPr>
            </w:pPr>
          </w:p>
          <w:p w14:paraId="1D9DEB9D"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0.999</w:t>
            </w:r>
          </w:p>
        </w:tc>
        <w:tc>
          <w:tcPr>
            <w:tcW w:w="704" w:type="dxa"/>
            <w:tcBorders>
              <w:left w:val="nil"/>
              <w:bottom w:val="nil"/>
              <w:right w:val="nil"/>
            </w:tcBorders>
          </w:tcPr>
          <w:p w14:paraId="4E649E3B" w14:textId="77777777" w:rsidR="0083730B" w:rsidRPr="007A6923" w:rsidRDefault="0083730B" w:rsidP="0083730B">
            <w:pPr>
              <w:pStyle w:val="NoSpacing"/>
              <w:jc w:val="center"/>
              <w:rPr>
                <w:rFonts w:ascii="Times New Roman" w:hAnsi="Times New Roman" w:cs="Times New Roman"/>
                <w:sz w:val="22"/>
              </w:rPr>
            </w:pPr>
          </w:p>
          <w:p w14:paraId="0517201E" w14:textId="77777777" w:rsidR="0083730B" w:rsidRPr="007A6923" w:rsidRDefault="0083730B" w:rsidP="0083730B">
            <w:pPr>
              <w:pStyle w:val="NoSpacing"/>
              <w:jc w:val="center"/>
              <w:rPr>
                <w:rFonts w:ascii="Times New Roman" w:hAnsi="Times New Roman" w:cs="Times New Roman"/>
                <w:sz w:val="22"/>
              </w:rPr>
            </w:pPr>
          </w:p>
          <w:p w14:paraId="6337DAD7" w14:textId="77777777" w:rsidR="0083730B" w:rsidRPr="007A6923" w:rsidRDefault="0083730B" w:rsidP="0083730B">
            <w:pPr>
              <w:pStyle w:val="NoSpacing"/>
              <w:jc w:val="center"/>
              <w:rPr>
                <w:rFonts w:ascii="Times New Roman" w:hAnsi="Times New Roman" w:cs="Times New Roman"/>
                <w:sz w:val="22"/>
              </w:rPr>
            </w:pPr>
          </w:p>
          <w:p w14:paraId="70D34FEE"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0.6</w:t>
            </w:r>
          </w:p>
        </w:tc>
        <w:tc>
          <w:tcPr>
            <w:tcW w:w="1134" w:type="dxa"/>
            <w:tcBorders>
              <w:left w:val="nil"/>
              <w:bottom w:val="nil"/>
              <w:right w:val="nil"/>
            </w:tcBorders>
          </w:tcPr>
          <w:p w14:paraId="75AE57E4" w14:textId="77777777" w:rsidR="0083730B" w:rsidRPr="007A6923" w:rsidRDefault="0083730B" w:rsidP="0083730B">
            <w:pPr>
              <w:pStyle w:val="NoSpacing"/>
              <w:jc w:val="center"/>
              <w:rPr>
                <w:rFonts w:ascii="Times New Roman" w:hAnsi="Times New Roman" w:cs="Times New Roman"/>
                <w:sz w:val="22"/>
              </w:rPr>
            </w:pPr>
          </w:p>
          <w:p w14:paraId="3C6EBE8A" w14:textId="77777777" w:rsidR="0083730B" w:rsidRPr="007A6923" w:rsidRDefault="0083730B" w:rsidP="0083730B">
            <w:pPr>
              <w:pStyle w:val="NoSpacing"/>
              <w:jc w:val="center"/>
              <w:rPr>
                <w:rFonts w:ascii="Times New Roman" w:hAnsi="Times New Roman" w:cs="Times New Roman"/>
                <w:sz w:val="22"/>
              </w:rPr>
            </w:pPr>
          </w:p>
          <w:p w14:paraId="7F907F95" w14:textId="77777777" w:rsidR="0083730B" w:rsidRPr="007A6923" w:rsidRDefault="0083730B" w:rsidP="0083730B">
            <w:pPr>
              <w:pStyle w:val="NoSpacing"/>
              <w:jc w:val="center"/>
              <w:rPr>
                <w:rFonts w:ascii="Times New Roman" w:hAnsi="Times New Roman" w:cs="Times New Roman"/>
                <w:sz w:val="22"/>
              </w:rPr>
            </w:pPr>
          </w:p>
          <w:p w14:paraId="657B73F5"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0.2, 0.9</w:t>
            </w:r>
          </w:p>
        </w:tc>
        <w:tc>
          <w:tcPr>
            <w:tcW w:w="850" w:type="dxa"/>
            <w:tcBorders>
              <w:left w:val="nil"/>
              <w:bottom w:val="nil"/>
              <w:right w:val="nil"/>
            </w:tcBorders>
          </w:tcPr>
          <w:p w14:paraId="4C1C6F85" w14:textId="77777777" w:rsidR="0083730B" w:rsidRPr="007A6923" w:rsidRDefault="0083730B" w:rsidP="0083730B">
            <w:pPr>
              <w:pStyle w:val="NoSpacing"/>
              <w:jc w:val="center"/>
              <w:rPr>
                <w:rFonts w:ascii="Times New Roman" w:hAnsi="Times New Roman" w:cs="Times New Roman"/>
                <w:sz w:val="22"/>
              </w:rPr>
            </w:pPr>
          </w:p>
          <w:p w14:paraId="79EF2245" w14:textId="77777777" w:rsidR="0083730B" w:rsidRPr="007A6923" w:rsidRDefault="0083730B" w:rsidP="0083730B">
            <w:pPr>
              <w:pStyle w:val="NoSpacing"/>
              <w:jc w:val="center"/>
              <w:rPr>
                <w:rFonts w:ascii="Times New Roman" w:hAnsi="Times New Roman" w:cs="Times New Roman"/>
                <w:sz w:val="22"/>
              </w:rPr>
            </w:pPr>
          </w:p>
          <w:p w14:paraId="6602B2EA" w14:textId="77777777" w:rsidR="0083730B" w:rsidRPr="007A6923" w:rsidRDefault="0083730B" w:rsidP="0083730B">
            <w:pPr>
              <w:pStyle w:val="NoSpacing"/>
              <w:jc w:val="center"/>
              <w:rPr>
                <w:rFonts w:ascii="Times New Roman" w:hAnsi="Times New Roman" w:cs="Times New Roman"/>
                <w:sz w:val="22"/>
              </w:rPr>
            </w:pPr>
          </w:p>
          <w:p w14:paraId="1096B2F9"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0.001</w:t>
            </w:r>
          </w:p>
        </w:tc>
        <w:tc>
          <w:tcPr>
            <w:tcW w:w="856" w:type="dxa"/>
            <w:tcBorders>
              <w:left w:val="nil"/>
              <w:bottom w:val="nil"/>
              <w:right w:val="nil"/>
            </w:tcBorders>
          </w:tcPr>
          <w:p w14:paraId="005CA685" w14:textId="77777777" w:rsidR="0083730B" w:rsidRPr="007A6923" w:rsidRDefault="0083730B" w:rsidP="0083730B">
            <w:pPr>
              <w:pStyle w:val="NoSpacing"/>
              <w:jc w:val="center"/>
              <w:rPr>
                <w:rFonts w:ascii="Times New Roman" w:hAnsi="Times New Roman" w:cs="Times New Roman"/>
                <w:sz w:val="22"/>
              </w:rPr>
            </w:pPr>
          </w:p>
          <w:p w14:paraId="7D6CE84C" w14:textId="77777777" w:rsidR="0083730B" w:rsidRPr="007A6923" w:rsidRDefault="0083730B" w:rsidP="0083730B">
            <w:pPr>
              <w:pStyle w:val="NoSpacing"/>
              <w:jc w:val="center"/>
              <w:rPr>
                <w:rFonts w:ascii="Times New Roman" w:hAnsi="Times New Roman" w:cs="Times New Roman"/>
                <w:sz w:val="22"/>
              </w:rPr>
            </w:pPr>
          </w:p>
          <w:p w14:paraId="56189D5A" w14:textId="77777777" w:rsidR="0083730B" w:rsidRPr="007A6923" w:rsidRDefault="0083730B" w:rsidP="0083730B">
            <w:pPr>
              <w:pStyle w:val="NoSpacing"/>
              <w:jc w:val="center"/>
              <w:rPr>
                <w:rFonts w:ascii="Times New Roman" w:hAnsi="Times New Roman" w:cs="Times New Roman"/>
                <w:sz w:val="22"/>
              </w:rPr>
            </w:pPr>
          </w:p>
          <w:p w14:paraId="09596396"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0.6</w:t>
            </w:r>
          </w:p>
        </w:tc>
        <w:tc>
          <w:tcPr>
            <w:tcW w:w="1554" w:type="dxa"/>
            <w:gridSpan w:val="2"/>
            <w:tcBorders>
              <w:left w:val="nil"/>
              <w:bottom w:val="nil"/>
              <w:right w:val="nil"/>
            </w:tcBorders>
          </w:tcPr>
          <w:p w14:paraId="454E1575" w14:textId="77777777" w:rsidR="0083730B" w:rsidRPr="007A6923" w:rsidRDefault="0083730B" w:rsidP="0083730B">
            <w:pPr>
              <w:pStyle w:val="NoSpacing"/>
              <w:jc w:val="center"/>
              <w:rPr>
                <w:rFonts w:ascii="Times New Roman" w:hAnsi="Times New Roman" w:cs="Times New Roman"/>
                <w:sz w:val="22"/>
              </w:rPr>
            </w:pPr>
          </w:p>
          <w:p w14:paraId="5F9A0A89" w14:textId="77777777" w:rsidR="0083730B" w:rsidRPr="007A6923" w:rsidRDefault="0083730B" w:rsidP="0083730B">
            <w:pPr>
              <w:pStyle w:val="NoSpacing"/>
              <w:jc w:val="center"/>
              <w:rPr>
                <w:rFonts w:ascii="Times New Roman" w:hAnsi="Times New Roman" w:cs="Times New Roman"/>
                <w:sz w:val="22"/>
              </w:rPr>
            </w:pPr>
          </w:p>
          <w:p w14:paraId="33930C3A" w14:textId="77777777" w:rsidR="0083730B" w:rsidRPr="007A6923" w:rsidRDefault="0083730B" w:rsidP="0083730B">
            <w:pPr>
              <w:pStyle w:val="NoSpacing"/>
              <w:jc w:val="center"/>
              <w:rPr>
                <w:rFonts w:ascii="Times New Roman" w:hAnsi="Times New Roman" w:cs="Times New Roman"/>
                <w:sz w:val="22"/>
              </w:rPr>
            </w:pPr>
          </w:p>
          <w:p w14:paraId="2B48DA79"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-0.04, 1.4</w:t>
            </w:r>
          </w:p>
        </w:tc>
        <w:tc>
          <w:tcPr>
            <w:tcW w:w="1134" w:type="dxa"/>
            <w:tcBorders>
              <w:left w:val="nil"/>
              <w:bottom w:val="nil"/>
              <w:right w:val="nil"/>
            </w:tcBorders>
          </w:tcPr>
          <w:p w14:paraId="24F21FC9" w14:textId="77777777" w:rsidR="0083730B" w:rsidRPr="007A6923" w:rsidRDefault="0083730B" w:rsidP="0083730B">
            <w:pPr>
              <w:pStyle w:val="NoSpacing"/>
              <w:jc w:val="center"/>
              <w:rPr>
                <w:rFonts w:ascii="Times New Roman" w:hAnsi="Times New Roman" w:cs="Times New Roman"/>
                <w:sz w:val="22"/>
              </w:rPr>
            </w:pPr>
          </w:p>
          <w:p w14:paraId="77BA34F6" w14:textId="77777777" w:rsidR="0083730B" w:rsidRPr="007A6923" w:rsidRDefault="0083730B" w:rsidP="0083730B">
            <w:pPr>
              <w:pStyle w:val="NoSpacing"/>
              <w:jc w:val="center"/>
              <w:rPr>
                <w:rFonts w:ascii="Times New Roman" w:hAnsi="Times New Roman" w:cs="Times New Roman"/>
                <w:sz w:val="22"/>
              </w:rPr>
            </w:pPr>
          </w:p>
          <w:p w14:paraId="3D8EC47E" w14:textId="77777777" w:rsidR="0083730B" w:rsidRPr="007A6923" w:rsidRDefault="0083730B" w:rsidP="0083730B">
            <w:pPr>
              <w:pStyle w:val="NoSpacing"/>
              <w:jc w:val="center"/>
              <w:rPr>
                <w:rFonts w:ascii="Times New Roman" w:hAnsi="Times New Roman" w:cs="Times New Roman"/>
                <w:sz w:val="22"/>
              </w:rPr>
            </w:pPr>
          </w:p>
          <w:p w14:paraId="2914EAD2"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0.067</w:t>
            </w:r>
          </w:p>
          <w:p w14:paraId="228133FC" w14:textId="77777777" w:rsidR="0083730B" w:rsidRPr="007A6923" w:rsidRDefault="0083730B" w:rsidP="0083730B">
            <w:pPr>
              <w:pStyle w:val="NoSpacing"/>
              <w:jc w:val="center"/>
              <w:rPr>
                <w:rFonts w:ascii="Times New Roman" w:hAnsi="Times New Roman" w:cs="Times New Roman"/>
                <w:sz w:val="22"/>
              </w:rPr>
            </w:pPr>
          </w:p>
        </w:tc>
      </w:tr>
      <w:tr w:rsidR="007A6923" w:rsidRPr="007A6923" w14:paraId="500EBF2F" w14:textId="77777777" w:rsidTr="0083730B">
        <w:tc>
          <w:tcPr>
            <w:tcW w:w="2405" w:type="dxa"/>
            <w:tcBorders>
              <w:top w:val="nil"/>
              <w:left w:val="nil"/>
              <w:bottom w:val="nil"/>
              <w:right w:val="nil"/>
            </w:tcBorders>
          </w:tcPr>
          <w:p w14:paraId="061B84B1"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Power Output (W)</w:t>
            </w:r>
          </w:p>
          <w:p w14:paraId="68BE4141"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SELF </w:t>
            </w:r>
          </w:p>
          <w:p w14:paraId="65DA5B57"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DO </w:t>
            </w:r>
          </w:p>
          <w:p w14:paraId="04EEF4B2" w14:textId="77777777" w:rsidR="0083730B" w:rsidRPr="007A6923" w:rsidRDefault="0083730B" w:rsidP="0083730B">
            <w:pPr>
              <w:pStyle w:val="NoSpacing"/>
              <w:spacing w:after="240"/>
              <w:rPr>
                <w:rFonts w:ascii="Times New Roman" w:hAnsi="Times New Roman" w:cs="Times New Roman"/>
                <w:sz w:val="22"/>
              </w:rPr>
            </w:pPr>
            <w:r w:rsidRPr="007A6923">
              <w:rPr>
                <w:rFonts w:ascii="Times New Roman" w:hAnsi="Times New Roman" w:cs="Times New Roman"/>
                <w:sz w:val="22"/>
              </w:rPr>
              <w:t>COMP</w:t>
            </w:r>
          </w:p>
        </w:tc>
        <w:tc>
          <w:tcPr>
            <w:tcW w:w="1423" w:type="dxa"/>
            <w:tcBorders>
              <w:top w:val="nil"/>
              <w:left w:val="nil"/>
              <w:bottom w:val="nil"/>
              <w:right w:val="nil"/>
            </w:tcBorders>
          </w:tcPr>
          <w:p w14:paraId="5E2E0D34" w14:textId="77777777" w:rsidR="0083730B" w:rsidRPr="007A6923" w:rsidRDefault="0083730B" w:rsidP="0083730B">
            <w:pPr>
              <w:pStyle w:val="NoSpacing"/>
              <w:rPr>
                <w:rFonts w:ascii="Times New Roman" w:hAnsi="Times New Roman" w:cs="Times New Roman"/>
                <w:sz w:val="22"/>
              </w:rPr>
            </w:pPr>
          </w:p>
          <w:p w14:paraId="27BD7B1A"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219  ±  37</w:t>
            </w:r>
          </w:p>
          <w:p w14:paraId="2B286DE9"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220  ±  43</w:t>
            </w:r>
          </w:p>
          <w:p w14:paraId="490D58D6"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 xml:space="preserve">  231  ±  38</w:t>
            </w:r>
            <w:r w:rsidRPr="007A6923">
              <w:rPr>
                <w:rFonts w:ascii="Times New Roman" w:hAnsi="Times New Roman" w:cs="Times New Roman"/>
                <w:sz w:val="28"/>
                <w:vertAlign w:val="superscript"/>
              </w:rPr>
              <w:t>a</w:t>
            </w:r>
          </w:p>
        </w:tc>
        <w:tc>
          <w:tcPr>
            <w:tcW w:w="992" w:type="dxa"/>
            <w:tcBorders>
              <w:top w:val="nil"/>
              <w:left w:val="nil"/>
              <w:bottom w:val="nil"/>
              <w:right w:val="nil"/>
            </w:tcBorders>
          </w:tcPr>
          <w:p w14:paraId="2015F7BD" w14:textId="77777777" w:rsidR="0083730B" w:rsidRPr="007A6923" w:rsidRDefault="0083730B" w:rsidP="0083730B">
            <w:pPr>
              <w:pStyle w:val="NoSpacing"/>
              <w:jc w:val="center"/>
              <w:rPr>
                <w:rFonts w:ascii="Times New Roman" w:hAnsi="Times New Roman" w:cs="Times New Roman"/>
                <w:sz w:val="22"/>
              </w:rPr>
            </w:pPr>
          </w:p>
          <w:p w14:paraId="05CDDA04" w14:textId="77777777" w:rsidR="0083730B" w:rsidRPr="007A6923" w:rsidRDefault="0083730B" w:rsidP="0083730B">
            <w:pPr>
              <w:pStyle w:val="NoSpacing"/>
              <w:jc w:val="center"/>
              <w:rPr>
                <w:rFonts w:ascii="Times New Roman" w:hAnsi="Times New Roman" w:cs="Times New Roman"/>
                <w:sz w:val="22"/>
              </w:rPr>
            </w:pPr>
          </w:p>
          <w:p w14:paraId="45318273"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 xml:space="preserve">   -1</w:t>
            </w:r>
          </w:p>
        </w:tc>
        <w:tc>
          <w:tcPr>
            <w:tcW w:w="1390" w:type="dxa"/>
            <w:tcBorders>
              <w:top w:val="nil"/>
              <w:left w:val="nil"/>
              <w:bottom w:val="nil"/>
              <w:right w:val="nil"/>
            </w:tcBorders>
          </w:tcPr>
          <w:p w14:paraId="17665C0F" w14:textId="77777777" w:rsidR="0083730B" w:rsidRPr="007A6923" w:rsidRDefault="0083730B" w:rsidP="0083730B">
            <w:pPr>
              <w:pStyle w:val="NoSpacing"/>
              <w:jc w:val="center"/>
              <w:rPr>
                <w:rFonts w:ascii="Times New Roman" w:hAnsi="Times New Roman" w:cs="Times New Roman"/>
                <w:sz w:val="22"/>
              </w:rPr>
            </w:pPr>
          </w:p>
          <w:p w14:paraId="4CE65C9A" w14:textId="77777777" w:rsidR="0083730B" w:rsidRPr="007A6923" w:rsidRDefault="0083730B" w:rsidP="0083730B">
            <w:pPr>
              <w:pStyle w:val="NoSpacing"/>
              <w:jc w:val="center"/>
              <w:rPr>
                <w:rFonts w:ascii="Times New Roman" w:hAnsi="Times New Roman" w:cs="Times New Roman"/>
                <w:sz w:val="22"/>
              </w:rPr>
            </w:pPr>
          </w:p>
          <w:p w14:paraId="3C7B5FC7"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-11, 8</w:t>
            </w:r>
          </w:p>
        </w:tc>
        <w:tc>
          <w:tcPr>
            <w:tcW w:w="850" w:type="dxa"/>
            <w:tcBorders>
              <w:top w:val="nil"/>
              <w:left w:val="nil"/>
              <w:bottom w:val="nil"/>
              <w:right w:val="nil"/>
            </w:tcBorders>
          </w:tcPr>
          <w:p w14:paraId="64163B58" w14:textId="77777777" w:rsidR="0083730B" w:rsidRPr="007A6923" w:rsidRDefault="0083730B" w:rsidP="0083730B">
            <w:pPr>
              <w:pStyle w:val="NoSpacing"/>
              <w:jc w:val="center"/>
              <w:rPr>
                <w:rFonts w:ascii="Times New Roman" w:hAnsi="Times New Roman" w:cs="Times New Roman"/>
                <w:sz w:val="22"/>
              </w:rPr>
            </w:pPr>
          </w:p>
          <w:p w14:paraId="43EF87F2" w14:textId="77777777" w:rsidR="0083730B" w:rsidRPr="007A6923" w:rsidRDefault="0083730B" w:rsidP="0083730B">
            <w:pPr>
              <w:pStyle w:val="NoSpacing"/>
              <w:jc w:val="center"/>
              <w:rPr>
                <w:rFonts w:ascii="Times New Roman" w:hAnsi="Times New Roman" w:cs="Times New Roman"/>
                <w:sz w:val="22"/>
              </w:rPr>
            </w:pPr>
          </w:p>
          <w:p w14:paraId="573F14BF"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0.97</w:t>
            </w:r>
          </w:p>
        </w:tc>
        <w:tc>
          <w:tcPr>
            <w:tcW w:w="704" w:type="dxa"/>
            <w:tcBorders>
              <w:top w:val="nil"/>
              <w:left w:val="nil"/>
              <w:bottom w:val="nil"/>
              <w:right w:val="nil"/>
            </w:tcBorders>
          </w:tcPr>
          <w:p w14:paraId="2A0BC851" w14:textId="77777777" w:rsidR="0083730B" w:rsidRPr="007A6923" w:rsidRDefault="0083730B" w:rsidP="0083730B">
            <w:pPr>
              <w:pStyle w:val="NoSpacing"/>
              <w:jc w:val="center"/>
              <w:rPr>
                <w:rFonts w:ascii="Times New Roman" w:hAnsi="Times New Roman" w:cs="Times New Roman"/>
                <w:sz w:val="22"/>
              </w:rPr>
            </w:pPr>
          </w:p>
          <w:p w14:paraId="2110989B" w14:textId="77777777" w:rsidR="0083730B" w:rsidRPr="007A6923" w:rsidRDefault="0083730B" w:rsidP="0083730B">
            <w:pPr>
              <w:pStyle w:val="NoSpacing"/>
              <w:jc w:val="center"/>
              <w:rPr>
                <w:rFonts w:ascii="Times New Roman" w:hAnsi="Times New Roman" w:cs="Times New Roman"/>
                <w:sz w:val="22"/>
              </w:rPr>
            </w:pPr>
          </w:p>
          <w:p w14:paraId="14BB293C"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-12</w:t>
            </w:r>
          </w:p>
        </w:tc>
        <w:tc>
          <w:tcPr>
            <w:tcW w:w="1134" w:type="dxa"/>
            <w:tcBorders>
              <w:top w:val="nil"/>
              <w:left w:val="nil"/>
              <w:bottom w:val="nil"/>
              <w:right w:val="nil"/>
            </w:tcBorders>
          </w:tcPr>
          <w:p w14:paraId="6B299BBD" w14:textId="77777777" w:rsidR="0083730B" w:rsidRPr="007A6923" w:rsidRDefault="0083730B" w:rsidP="0083730B">
            <w:pPr>
              <w:pStyle w:val="NoSpacing"/>
              <w:jc w:val="center"/>
              <w:rPr>
                <w:rFonts w:ascii="Times New Roman" w:hAnsi="Times New Roman" w:cs="Times New Roman"/>
                <w:sz w:val="22"/>
              </w:rPr>
            </w:pPr>
          </w:p>
          <w:p w14:paraId="3648A3A9" w14:textId="77777777" w:rsidR="0083730B" w:rsidRPr="007A6923" w:rsidRDefault="0083730B" w:rsidP="0083730B">
            <w:pPr>
              <w:pStyle w:val="NoSpacing"/>
              <w:jc w:val="center"/>
              <w:rPr>
                <w:rFonts w:ascii="Times New Roman" w:hAnsi="Times New Roman" w:cs="Times New Roman"/>
                <w:sz w:val="22"/>
              </w:rPr>
            </w:pPr>
          </w:p>
          <w:p w14:paraId="1BBB69EE"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-20, -5</w:t>
            </w:r>
          </w:p>
        </w:tc>
        <w:tc>
          <w:tcPr>
            <w:tcW w:w="850" w:type="dxa"/>
            <w:tcBorders>
              <w:top w:val="nil"/>
              <w:left w:val="nil"/>
              <w:bottom w:val="nil"/>
              <w:right w:val="nil"/>
            </w:tcBorders>
          </w:tcPr>
          <w:p w14:paraId="7FDB99A3" w14:textId="77777777" w:rsidR="0083730B" w:rsidRPr="007A6923" w:rsidRDefault="0083730B" w:rsidP="0083730B">
            <w:pPr>
              <w:pStyle w:val="NoSpacing"/>
              <w:jc w:val="center"/>
              <w:rPr>
                <w:rFonts w:ascii="Times New Roman" w:hAnsi="Times New Roman" w:cs="Times New Roman"/>
                <w:sz w:val="22"/>
              </w:rPr>
            </w:pPr>
          </w:p>
          <w:p w14:paraId="26A1FBAD" w14:textId="77777777" w:rsidR="0083730B" w:rsidRPr="007A6923" w:rsidRDefault="0083730B" w:rsidP="0083730B">
            <w:pPr>
              <w:pStyle w:val="NoSpacing"/>
              <w:jc w:val="center"/>
              <w:rPr>
                <w:rFonts w:ascii="Times New Roman" w:hAnsi="Times New Roman" w:cs="Times New Roman"/>
                <w:sz w:val="22"/>
              </w:rPr>
            </w:pPr>
          </w:p>
          <w:p w14:paraId="2F40E042"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0.001</w:t>
            </w:r>
          </w:p>
        </w:tc>
        <w:tc>
          <w:tcPr>
            <w:tcW w:w="856" w:type="dxa"/>
            <w:tcBorders>
              <w:top w:val="nil"/>
              <w:left w:val="nil"/>
              <w:bottom w:val="nil"/>
              <w:right w:val="nil"/>
            </w:tcBorders>
          </w:tcPr>
          <w:p w14:paraId="66E81798" w14:textId="77777777" w:rsidR="0083730B" w:rsidRPr="007A6923" w:rsidRDefault="0083730B" w:rsidP="0083730B">
            <w:pPr>
              <w:pStyle w:val="NoSpacing"/>
              <w:jc w:val="center"/>
              <w:rPr>
                <w:rFonts w:ascii="Times New Roman" w:hAnsi="Times New Roman" w:cs="Times New Roman"/>
                <w:sz w:val="22"/>
              </w:rPr>
            </w:pPr>
          </w:p>
          <w:p w14:paraId="70DE1754" w14:textId="77777777" w:rsidR="0083730B" w:rsidRPr="007A6923" w:rsidRDefault="0083730B" w:rsidP="0083730B">
            <w:pPr>
              <w:pStyle w:val="NoSpacing"/>
              <w:jc w:val="center"/>
              <w:rPr>
                <w:rFonts w:ascii="Times New Roman" w:hAnsi="Times New Roman" w:cs="Times New Roman"/>
                <w:sz w:val="22"/>
              </w:rPr>
            </w:pPr>
          </w:p>
          <w:p w14:paraId="1331EE0D"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-11</w:t>
            </w:r>
          </w:p>
        </w:tc>
        <w:tc>
          <w:tcPr>
            <w:tcW w:w="1554" w:type="dxa"/>
            <w:gridSpan w:val="2"/>
            <w:tcBorders>
              <w:top w:val="nil"/>
              <w:left w:val="nil"/>
              <w:bottom w:val="nil"/>
              <w:right w:val="nil"/>
            </w:tcBorders>
          </w:tcPr>
          <w:p w14:paraId="7D861800" w14:textId="77777777" w:rsidR="0083730B" w:rsidRPr="007A6923" w:rsidRDefault="0083730B" w:rsidP="0083730B">
            <w:pPr>
              <w:pStyle w:val="NoSpacing"/>
              <w:jc w:val="center"/>
              <w:rPr>
                <w:rFonts w:ascii="Times New Roman" w:hAnsi="Times New Roman" w:cs="Times New Roman"/>
                <w:sz w:val="22"/>
              </w:rPr>
            </w:pPr>
          </w:p>
          <w:p w14:paraId="1C53A972" w14:textId="77777777" w:rsidR="0083730B" w:rsidRPr="007A6923" w:rsidRDefault="0083730B" w:rsidP="0083730B">
            <w:pPr>
              <w:pStyle w:val="NoSpacing"/>
              <w:jc w:val="center"/>
              <w:rPr>
                <w:rFonts w:ascii="Times New Roman" w:hAnsi="Times New Roman" w:cs="Times New Roman"/>
                <w:sz w:val="22"/>
              </w:rPr>
            </w:pPr>
          </w:p>
          <w:p w14:paraId="50982E30"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-24, 2</w:t>
            </w:r>
          </w:p>
        </w:tc>
        <w:tc>
          <w:tcPr>
            <w:tcW w:w="1134" w:type="dxa"/>
            <w:tcBorders>
              <w:top w:val="nil"/>
              <w:left w:val="nil"/>
              <w:bottom w:val="nil"/>
              <w:right w:val="nil"/>
            </w:tcBorders>
          </w:tcPr>
          <w:p w14:paraId="7930D4FB" w14:textId="77777777" w:rsidR="0083730B" w:rsidRPr="007A6923" w:rsidRDefault="0083730B" w:rsidP="0083730B">
            <w:pPr>
              <w:pStyle w:val="NoSpacing"/>
              <w:jc w:val="center"/>
              <w:rPr>
                <w:rFonts w:ascii="Times New Roman" w:hAnsi="Times New Roman" w:cs="Times New Roman"/>
                <w:sz w:val="22"/>
              </w:rPr>
            </w:pPr>
          </w:p>
          <w:p w14:paraId="61679073" w14:textId="77777777" w:rsidR="0083730B" w:rsidRPr="007A6923" w:rsidRDefault="0083730B" w:rsidP="0083730B">
            <w:pPr>
              <w:pStyle w:val="NoSpacing"/>
              <w:jc w:val="center"/>
              <w:rPr>
                <w:rFonts w:ascii="Times New Roman" w:hAnsi="Times New Roman" w:cs="Times New Roman"/>
                <w:sz w:val="22"/>
              </w:rPr>
            </w:pPr>
          </w:p>
          <w:p w14:paraId="5D1D81F0"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0.096</w:t>
            </w:r>
          </w:p>
        </w:tc>
      </w:tr>
      <w:tr w:rsidR="007A6923" w:rsidRPr="007A6923" w14:paraId="7C576256" w14:textId="77777777" w:rsidTr="0083730B">
        <w:tc>
          <w:tcPr>
            <w:tcW w:w="2405" w:type="dxa"/>
            <w:tcBorders>
              <w:top w:val="nil"/>
              <w:left w:val="nil"/>
              <w:bottom w:val="nil"/>
              <w:right w:val="nil"/>
            </w:tcBorders>
          </w:tcPr>
          <w:p w14:paraId="60C95699" w14:textId="77777777" w:rsidR="0083730B" w:rsidRPr="007A6923" w:rsidRDefault="0083730B" w:rsidP="0083730B">
            <w:pPr>
              <w:pStyle w:val="NoSpacing"/>
            </w:pPr>
            <w:r w:rsidRPr="007A6923">
              <w:rPr>
                <w:rFonts w:ascii="Times New Roman" w:hAnsi="Times New Roman" w:cs="Times New Roman"/>
                <w:sz w:val="22"/>
              </w:rPr>
              <w:t>Speed (km/h)</w:t>
            </w:r>
            <w:r w:rsidRPr="007A6923">
              <w:t xml:space="preserve"> </w:t>
            </w:r>
          </w:p>
          <w:p w14:paraId="270C1455" w14:textId="77777777" w:rsidR="0083730B" w:rsidRPr="007A6923" w:rsidRDefault="0083730B" w:rsidP="0083730B">
            <w:pPr>
              <w:pStyle w:val="NoSpacing"/>
              <w:rPr>
                <w:rFonts w:ascii="Times New Roman" w:hAnsi="Times New Roman" w:cs="Times New Roman"/>
              </w:rPr>
            </w:pPr>
            <w:r w:rsidRPr="007A6923">
              <w:rPr>
                <w:rFonts w:ascii="Times New Roman" w:hAnsi="Times New Roman" w:cs="Times New Roman"/>
                <w:sz w:val="22"/>
              </w:rPr>
              <w:t>SELF</w:t>
            </w:r>
            <w:r w:rsidRPr="007A6923">
              <w:rPr>
                <w:rFonts w:ascii="Times New Roman" w:hAnsi="Times New Roman" w:cs="Times New Roman"/>
              </w:rPr>
              <w:t xml:space="preserve"> </w:t>
            </w:r>
          </w:p>
          <w:p w14:paraId="1574D82C"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DO </w:t>
            </w:r>
          </w:p>
          <w:p w14:paraId="3E95DAEA" w14:textId="77777777" w:rsidR="0083730B" w:rsidRPr="007A6923" w:rsidRDefault="0083730B" w:rsidP="0083730B">
            <w:pPr>
              <w:pStyle w:val="NoSpacing"/>
              <w:spacing w:after="240"/>
              <w:rPr>
                <w:rFonts w:ascii="Times New Roman" w:hAnsi="Times New Roman" w:cs="Times New Roman"/>
                <w:sz w:val="22"/>
              </w:rPr>
            </w:pPr>
            <w:r w:rsidRPr="007A6923">
              <w:rPr>
                <w:rFonts w:ascii="Times New Roman" w:hAnsi="Times New Roman" w:cs="Times New Roman"/>
                <w:sz w:val="22"/>
              </w:rPr>
              <w:t>COMP</w:t>
            </w:r>
          </w:p>
        </w:tc>
        <w:tc>
          <w:tcPr>
            <w:tcW w:w="1423" w:type="dxa"/>
            <w:tcBorders>
              <w:top w:val="nil"/>
              <w:left w:val="nil"/>
              <w:bottom w:val="nil"/>
              <w:right w:val="nil"/>
            </w:tcBorders>
          </w:tcPr>
          <w:p w14:paraId="15FC0F10" w14:textId="77777777" w:rsidR="0083730B" w:rsidRPr="007A6923" w:rsidRDefault="0083730B" w:rsidP="0083730B">
            <w:pPr>
              <w:pStyle w:val="NoSpacing"/>
              <w:rPr>
                <w:rFonts w:ascii="Times New Roman" w:hAnsi="Times New Roman" w:cs="Times New Roman"/>
                <w:sz w:val="22"/>
              </w:rPr>
            </w:pPr>
          </w:p>
          <w:p w14:paraId="01DA9A4E"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34.2  ±  2.2</w:t>
            </w:r>
          </w:p>
          <w:p w14:paraId="3A5E4C5F"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34.2  ±  2.6</w:t>
            </w:r>
          </w:p>
          <w:p w14:paraId="4EA4AE88"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 xml:space="preserve">  34.9  ±  2.3</w:t>
            </w:r>
            <w:r w:rsidRPr="007A6923">
              <w:rPr>
                <w:rFonts w:ascii="Times New Roman" w:hAnsi="Times New Roman" w:cs="Times New Roman"/>
                <w:sz w:val="28"/>
                <w:vertAlign w:val="superscript"/>
              </w:rPr>
              <w:t>a</w:t>
            </w:r>
          </w:p>
        </w:tc>
        <w:tc>
          <w:tcPr>
            <w:tcW w:w="992" w:type="dxa"/>
            <w:tcBorders>
              <w:top w:val="nil"/>
              <w:left w:val="nil"/>
              <w:bottom w:val="nil"/>
              <w:right w:val="nil"/>
            </w:tcBorders>
          </w:tcPr>
          <w:p w14:paraId="1EC875F8" w14:textId="77777777" w:rsidR="0083730B" w:rsidRPr="007A6923" w:rsidRDefault="0083730B" w:rsidP="0083730B">
            <w:pPr>
              <w:pStyle w:val="NoSpacing"/>
              <w:jc w:val="center"/>
              <w:rPr>
                <w:rFonts w:ascii="Times New Roman" w:hAnsi="Times New Roman" w:cs="Times New Roman"/>
                <w:sz w:val="22"/>
              </w:rPr>
            </w:pPr>
          </w:p>
          <w:p w14:paraId="0B62676A" w14:textId="77777777" w:rsidR="0083730B" w:rsidRPr="007A6923" w:rsidRDefault="0083730B" w:rsidP="0083730B">
            <w:pPr>
              <w:pStyle w:val="NoSpacing"/>
              <w:jc w:val="center"/>
              <w:rPr>
                <w:rFonts w:ascii="Times New Roman" w:hAnsi="Times New Roman" w:cs="Times New Roman"/>
                <w:sz w:val="22"/>
              </w:rPr>
            </w:pPr>
          </w:p>
          <w:p w14:paraId="59260973"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 xml:space="preserve">   -0.04</w:t>
            </w:r>
          </w:p>
        </w:tc>
        <w:tc>
          <w:tcPr>
            <w:tcW w:w="1390" w:type="dxa"/>
            <w:tcBorders>
              <w:top w:val="nil"/>
              <w:left w:val="nil"/>
              <w:bottom w:val="nil"/>
              <w:right w:val="nil"/>
            </w:tcBorders>
          </w:tcPr>
          <w:p w14:paraId="2345669B" w14:textId="77777777" w:rsidR="0083730B" w:rsidRPr="007A6923" w:rsidRDefault="0083730B" w:rsidP="0083730B">
            <w:pPr>
              <w:pStyle w:val="NoSpacing"/>
              <w:jc w:val="center"/>
              <w:rPr>
                <w:rFonts w:ascii="Times New Roman" w:hAnsi="Times New Roman" w:cs="Times New Roman"/>
                <w:sz w:val="22"/>
              </w:rPr>
            </w:pPr>
          </w:p>
          <w:p w14:paraId="387E1C61" w14:textId="77777777" w:rsidR="0083730B" w:rsidRPr="007A6923" w:rsidRDefault="0083730B" w:rsidP="0083730B">
            <w:pPr>
              <w:pStyle w:val="NoSpacing"/>
              <w:jc w:val="center"/>
              <w:rPr>
                <w:rFonts w:ascii="Times New Roman" w:hAnsi="Times New Roman" w:cs="Times New Roman"/>
                <w:sz w:val="22"/>
              </w:rPr>
            </w:pPr>
          </w:p>
          <w:p w14:paraId="5913876F"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-0.6, 0.5</w:t>
            </w:r>
          </w:p>
        </w:tc>
        <w:tc>
          <w:tcPr>
            <w:tcW w:w="850" w:type="dxa"/>
            <w:tcBorders>
              <w:top w:val="nil"/>
              <w:left w:val="nil"/>
              <w:bottom w:val="nil"/>
              <w:right w:val="nil"/>
            </w:tcBorders>
          </w:tcPr>
          <w:p w14:paraId="5D3F9121" w14:textId="77777777" w:rsidR="0083730B" w:rsidRPr="007A6923" w:rsidRDefault="0083730B" w:rsidP="0083730B">
            <w:pPr>
              <w:pStyle w:val="NoSpacing"/>
              <w:jc w:val="center"/>
              <w:rPr>
                <w:rFonts w:ascii="Times New Roman" w:hAnsi="Times New Roman" w:cs="Times New Roman"/>
                <w:sz w:val="22"/>
              </w:rPr>
            </w:pPr>
          </w:p>
          <w:p w14:paraId="6AAF76BA" w14:textId="77777777" w:rsidR="0083730B" w:rsidRPr="007A6923" w:rsidRDefault="0083730B" w:rsidP="0083730B">
            <w:pPr>
              <w:pStyle w:val="NoSpacing"/>
              <w:jc w:val="center"/>
              <w:rPr>
                <w:rFonts w:ascii="Times New Roman" w:hAnsi="Times New Roman" w:cs="Times New Roman"/>
                <w:sz w:val="22"/>
              </w:rPr>
            </w:pPr>
          </w:p>
          <w:p w14:paraId="686AB24E"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0.996</w:t>
            </w:r>
          </w:p>
          <w:p w14:paraId="60475A63" w14:textId="77777777" w:rsidR="0083730B" w:rsidRPr="007A6923" w:rsidRDefault="0083730B" w:rsidP="0083730B">
            <w:pPr>
              <w:pStyle w:val="NoSpacing"/>
              <w:jc w:val="center"/>
              <w:rPr>
                <w:rFonts w:ascii="Times New Roman" w:hAnsi="Times New Roman" w:cs="Times New Roman"/>
                <w:sz w:val="22"/>
              </w:rPr>
            </w:pPr>
          </w:p>
        </w:tc>
        <w:tc>
          <w:tcPr>
            <w:tcW w:w="704" w:type="dxa"/>
            <w:tcBorders>
              <w:top w:val="nil"/>
              <w:left w:val="nil"/>
              <w:bottom w:val="nil"/>
              <w:right w:val="nil"/>
            </w:tcBorders>
          </w:tcPr>
          <w:p w14:paraId="2C637211" w14:textId="77777777" w:rsidR="0083730B" w:rsidRPr="007A6923" w:rsidRDefault="0083730B" w:rsidP="0083730B">
            <w:pPr>
              <w:pStyle w:val="NoSpacing"/>
              <w:jc w:val="center"/>
              <w:rPr>
                <w:rFonts w:ascii="Times New Roman" w:hAnsi="Times New Roman" w:cs="Times New Roman"/>
                <w:sz w:val="22"/>
              </w:rPr>
            </w:pPr>
          </w:p>
          <w:p w14:paraId="7E1BB171" w14:textId="77777777" w:rsidR="0083730B" w:rsidRPr="007A6923" w:rsidRDefault="0083730B" w:rsidP="0083730B">
            <w:pPr>
              <w:pStyle w:val="NoSpacing"/>
              <w:jc w:val="center"/>
              <w:rPr>
                <w:rFonts w:ascii="Times New Roman" w:hAnsi="Times New Roman" w:cs="Times New Roman"/>
                <w:sz w:val="22"/>
              </w:rPr>
            </w:pPr>
          </w:p>
          <w:p w14:paraId="07732FE5"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-0.7</w:t>
            </w:r>
          </w:p>
        </w:tc>
        <w:tc>
          <w:tcPr>
            <w:tcW w:w="1134" w:type="dxa"/>
            <w:tcBorders>
              <w:top w:val="nil"/>
              <w:left w:val="nil"/>
              <w:bottom w:val="nil"/>
              <w:right w:val="nil"/>
            </w:tcBorders>
          </w:tcPr>
          <w:p w14:paraId="690110C6" w14:textId="77777777" w:rsidR="0083730B" w:rsidRPr="007A6923" w:rsidRDefault="0083730B" w:rsidP="0083730B">
            <w:pPr>
              <w:pStyle w:val="NoSpacing"/>
              <w:jc w:val="center"/>
              <w:rPr>
                <w:rFonts w:ascii="Times New Roman" w:hAnsi="Times New Roman" w:cs="Times New Roman"/>
                <w:sz w:val="22"/>
              </w:rPr>
            </w:pPr>
          </w:p>
          <w:p w14:paraId="68ED58B0" w14:textId="77777777" w:rsidR="0083730B" w:rsidRPr="007A6923" w:rsidRDefault="0083730B" w:rsidP="0083730B">
            <w:pPr>
              <w:pStyle w:val="NoSpacing"/>
              <w:jc w:val="center"/>
              <w:rPr>
                <w:rFonts w:ascii="Times New Roman" w:hAnsi="Times New Roman" w:cs="Times New Roman"/>
                <w:sz w:val="22"/>
              </w:rPr>
            </w:pPr>
          </w:p>
          <w:p w14:paraId="74705331"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-1.2, -0.3</w:t>
            </w:r>
          </w:p>
        </w:tc>
        <w:tc>
          <w:tcPr>
            <w:tcW w:w="850" w:type="dxa"/>
            <w:tcBorders>
              <w:top w:val="nil"/>
              <w:left w:val="nil"/>
              <w:bottom w:val="nil"/>
              <w:right w:val="nil"/>
            </w:tcBorders>
          </w:tcPr>
          <w:p w14:paraId="1434774A" w14:textId="77777777" w:rsidR="0083730B" w:rsidRPr="007A6923" w:rsidRDefault="0083730B" w:rsidP="0083730B">
            <w:pPr>
              <w:pStyle w:val="NoSpacing"/>
              <w:jc w:val="center"/>
              <w:rPr>
                <w:rFonts w:ascii="Times New Roman" w:hAnsi="Times New Roman" w:cs="Times New Roman"/>
                <w:sz w:val="22"/>
              </w:rPr>
            </w:pPr>
          </w:p>
          <w:p w14:paraId="3BD1085B" w14:textId="77777777" w:rsidR="0083730B" w:rsidRPr="007A6923" w:rsidRDefault="0083730B" w:rsidP="0083730B">
            <w:pPr>
              <w:pStyle w:val="NoSpacing"/>
              <w:jc w:val="center"/>
              <w:rPr>
                <w:rFonts w:ascii="Times New Roman" w:hAnsi="Times New Roman" w:cs="Times New Roman"/>
                <w:sz w:val="22"/>
              </w:rPr>
            </w:pPr>
          </w:p>
          <w:p w14:paraId="5D3A66EB"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0.002</w:t>
            </w:r>
          </w:p>
        </w:tc>
        <w:tc>
          <w:tcPr>
            <w:tcW w:w="856" w:type="dxa"/>
            <w:tcBorders>
              <w:top w:val="nil"/>
              <w:left w:val="nil"/>
              <w:bottom w:val="nil"/>
              <w:right w:val="nil"/>
            </w:tcBorders>
          </w:tcPr>
          <w:p w14:paraId="248B39BD" w14:textId="77777777" w:rsidR="0083730B" w:rsidRPr="007A6923" w:rsidRDefault="0083730B" w:rsidP="0083730B">
            <w:pPr>
              <w:pStyle w:val="NoSpacing"/>
              <w:jc w:val="center"/>
              <w:rPr>
                <w:rFonts w:ascii="Times New Roman" w:hAnsi="Times New Roman" w:cs="Times New Roman"/>
                <w:sz w:val="22"/>
              </w:rPr>
            </w:pPr>
          </w:p>
          <w:p w14:paraId="0C32BE83" w14:textId="77777777" w:rsidR="0083730B" w:rsidRPr="007A6923" w:rsidRDefault="0083730B" w:rsidP="0083730B">
            <w:pPr>
              <w:pStyle w:val="NoSpacing"/>
              <w:jc w:val="center"/>
              <w:rPr>
                <w:rFonts w:ascii="Times New Roman" w:hAnsi="Times New Roman" w:cs="Times New Roman"/>
                <w:sz w:val="22"/>
              </w:rPr>
            </w:pPr>
          </w:p>
          <w:p w14:paraId="11C35992"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-0.69</w:t>
            </w:r>
          </w:p>
        </w:tc>
        <w:tc>
          <w:tcPr>
            <w:tcW w:w="1554" w:type="dxa"/>
            <w:gridSpan w:val="2"/>
            <w:tcBorders>
              <w:top w:val="nil"/>
              <w:left w:val="nil"/>
              <w:bottom w:val="nil"/>
              <w:right w:val="nil"/>
            </w:tcBorders>
          </w:tcPr>
          <w:p w14:paraId="0E4FEF70" w14:textId="77777777" w:rsidR="0083730B" w:rsidRPr="007A6923" w:rsidRDefault="0083730B" w:rsidP="0083730B">
            <w:pPr>
              <w:pStyle w:val="NoSpacing"/>
              <w:jc w:val="center"/>
              <w:rPr>
                <w:rFonts w:ascii="Times New Roman" w:hAnsi="Times New Roman" w:cs="Times New Roman"/>
                <w:sz w:val="22"/>
              </w:rPr>
            </w:pPr>
          </w:p>
          <w:p w14:paraId="2BA15469" w14:textId="77777777" w:rsidR="0083730B" w:rsidRPr="007A6923" w:rsidRDefault="0083730B" w:rsidP="0083730B">
            <w:pPr>
              <w:pStyle w:val="NoSpacing"/>
              <w:jc w:val="center"/>
              <w:rPr>
                <w:rFonts w:ascii="Times New Roman" w:hAnsi="Times New Roman" w:cs="Times New Roman"/>
                <w:sz w:val="22"/>
              </w:rPr>
            </w:pPr>
          </w:p>
          <w:p w14:paraId="673006E0"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-1.5, 0.8</w:t>
            </w:r>
          </w:p>
        </w:tc>
        <w:tc>
          <w:tcPr>
            <w:tcW w:w="1134" w:type="dxa"/>
            <w:tcBorders>
              <w:top w:val="nil"/>
              <w:left w:val="nil"/>
              <w:bottom w:val="nil"/>
              <w:right w:val="nil"/>
            </w:tcBorders>
          </w:tcPr>
          <w:p w14:paraId="3884AB33" w14:textId="77777777" w:rsidR="0083730B" w:rsidRPr="007A6923" w:rsidRDefault="0083730B" w:rsidP="0083730B">
            <w:pPr>
              <w:pStyle w:val="NoSpacing"/>
              <w:jc w:val="center"/>
              <w:rPr>
                <w:rFonts w:ascii="Times New Roman" w:hAnsi="Times New Roman" w:cs="Times New Roman"/>
                <w:sz w:val="22"/>
              </w:rPr>
            </w:pPr>
          </w:p>
          <w:p w14:paraId="54A8859D" w14:textId="77777777" w:rsidR="0083730B" w:rsidRPr="007A6923" w:rsidRDefault="0083730B" w:rsidP="0083730B">
            <w:pPr>
              <w:pStyle w:val="NoSpacing"/>
              <w:jc w:val="center"/>
              <w:rPr>
                <w:rFonts w:ascii="Times New Roman" w:hAnsi="Times New Roman" w:cs="Times New Roman"/>
                <w:sz w:val="22"/>
              </w:rPr>
            </w:pPr>
          </w:p>
          <w:p w14:paraId="601AB9D1"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0.083</w:t>
            </w:r>
          </w:p>
        </w:tc>
      </w:tr>
      <w:tr w:rsidR="007A6923" w:rsidRPr="007A6923" w14:paraId="399D5207" w14:textId="77777777" w:rsidTr="0083730B">
        <w:tc>
          <w:tcPr>
            <w:tcW w:w="2405" w:type="dxa"/>
            <w:tcBorders>
              <w:top w:val="nil"/>
              <w:left w:val="nil"/>
              <w:bottom w:val="nil"/>
              <w:right w:val="nil"/>
            </w:tcBorders>
          </w:tcPr>
          <w:p w14:paraId="3F646E29"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Heart Rate (bpm)</w:t>
            </w:r>
          </w:p>
          <w:p w14:paraId="0AE2EA8C"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SELF </w:t>
            </w:r>
          </w:p>
          <w:p w14:paraId="3E4CB38F"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DO </w:t>
            </w:r>
          </w:p>
          <w:p w14:paraId="1F913F5B" w14:textId="77777777" w:rsidR="0083730B" w:rsidRPr="007A6923" w:rsidRDefault="0083730B" w:rsidP="0083730B">
            <w:pPr>
              <w:pStyle w:val="NoSpacing"/>
              <w:spacing w:after="240"/>
              <w:rPr>
                <w:rFonts w:ascii="Times New Roman" w:hAnsi="Times New Roman" w:cs="Times New Roman"/>
                <w:sz w:val="22"/>
              </w:rPr>
            </w:pPr>
            <w:r w:rsidRPr="007A6923">
              <w:rPr>
                <w:rFonts w:ascii="Times New Roman" w:hAnsi="Times New Roman" w:cs="Times New Roman"/>
                <w:sz w:val="22"/>
              </w:rPr>
              <w:t>COMP</w:t>
            </w:r>
          </w:p>
        </w:tc>
        <w:tc>
          <w:tcPr>
            <w:tcW w:w="1423" w:type="dxa"/>
            <w:tcBorders>
              <w:top w:val="nil"/>
              <w:left w:val="nil"/>
              <w:bottom w:val="nil"/>
              <w:right w:val="nil"/>
            </w:tcBorders>
          </w:tcPr>
          <w:p w14:paraId="223847B3" w14:textId="77777777" w:rsidR="0083730B" w:rsidRPr="007A6923" w:rsidRDefault="0083730B" w:rsidP="0083730B">
            <w:pPr>
              <w:pStyle w:val="NoSpacing"/>
              <w:jc w:val="center"/>
              <w:rPr>
                <w:rFonts w:ascii="Times New Roman" w:hAnsi="Times New Roman" w:cs="Times New Roman"/>
                <w:sz w:val="22"/>
              </w:rPr>
            </w:pPr>
          </w:p>
          <w:p w14:paraId="642355FF"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158  ±  12</w:t>
            </w:r>
          </w:p>
          <w:p w14:paraId="3AA70BC7"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   159  ±  10</w:t>
            </w:r>
          </w:p>
          <w:p w14:paraId="357B999A"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 xml:space="preserve"> 163  ±  10</w:t>
            </w:r>
            <w:r w:rsidRPr="007A6923">
              <w:rPr>
                <w:rFonts w:ascii="Times New Roman" w:hAnsi="Times New Roman" w:cs="Times New Roman"/>
                <w:sz w:val="28"/>
                <w:vertAlign w:val="superscript"/>
              </w:rPr>
              <w:t>a</w:t>
            </w:r>
          </w:p>
        </w:tc>
        <w:tc>
          <w:tcPr>
            <w:tcW w:w="992" w:type="dxa"/>
            <w:tcBorders>
              <w:top w:val="nil"/>
              <w:left w:val="nil"/>
              <w:bottom w:val="nil"/>
              <w:right w:val="nil"/>
            </w:tcBorders>
          </w:tcPr>
          <w:p w14:paraId="61C06749" w14:textId="77777777" w:rsidR="0083730B" w:rsidRPr="007A6923" w:rsidRDefault="0083730B" w:rsidP="0083730B">
            <w:pPr>
              <w:pStyle w:val="NoSpacing"/>
              <w:jc w:val="center"/>
              <w:rPr>
                <w:rFonts w:ascii="Times New Roman" w:hAnsi="Times New Roman" w:cs="Times New Roman"/>
                <w:sz w:val="22"/>
              </w:rPr>
            </w:pPr>
          </w:p>
          <w:p w14:paraId="2D473A28" w14:textId="77777777" w:rsidR="0083730B" w:rsidRPr="007A6923" w:rsidRDefault="0083730B" w:rsidP="0083730B">
            <w:pPr>
              <w:pStyle w:val="NoSpacing"/>
              <w:jc w:val="center"/>
              <w:rPr>
                <w:rFonts w:ascii="Times New Roman" w:hAnsi="Times New Roman" w:cs="Times New Roman"/>
                <w:sz w:val="22"/>
              </w:rPr>
            </w:pPr>
          </w:p>
          <w:p w14:paraId="208ED3D2"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 xml:space="preserve">   -1</w:t>
            </w:r>
          </w:p>
          <w:p w14:paraId="2260D71D" w14:textId="77777777" w:rsidR="0083730B" w:rsidRPr="007A6923" w:rsidRDefault="0083730B" w:rsidP="0083730B">
            <w:pPr>
              <w:pStyle w:val="NoSpacing"/>
              <w:jc w:val="center"/>
              <w:rPr>
                <w:rFonts w:ascii="Times New Roman" w:hAnsi="Times New Roman" w:cs="Times New Roman"/>
                <w:sz w:val="22"/>
              </w:rPr>
            </w:pPr>
          </w:p>
          <w:p w14:paraId="7829335F" w14:textId="77777777" w:rsidR="0083730B" w:rsidRPr="007A6923" w:rsidRDefault="0083730B" w:rsidP="0083730B">
            <w:pPr>
              <w:pStyle w:val="NoSpacing"/>
              <w:jc w:val="center"/>
              <w:rPr>
                <w:rFonts w:ascii="Times New Roman" w:hAnsi="Times New Roman" w:cs="Times New Roman"/>
                <w:sz w:val="22"/>
              </w:rPr>
            </w:pPr>
          </w:p>
        </w:tc>
        <w:tc>
          <w:tcPr>
            <w:tcW w:w="1390" w:type="dxa"/>
            <w:tcBorders>
              <w:top w:val="nil"/>
              <w:left w:val="nil"/>
              <w:bottom w:val="nil"/>
              <w:right w:val="nil"/>
            </w:tcBorders>
          </w:tcPr>
          <w:p w14:paraId="5FA4BA6C" w14:textId="77777777" w:rsidR="0083730B" w:rsidRPr="007A6923" w:rsidRDefault="0083730B" w:rsidP="0083730B">
            <w:pPr>
              <w:pStyle w:val="NoSpacing"/>
              <w:jc w:val="center"/>
              <w:rPr>
                <w:rFonts w:ascii="Times New Roman" w:hAnsi="Times New Roman" w:cs="Times New Roman"/>
                <w:sz w:val="22"/>
              </w:rPr>
            </w:pPr>
          </w:p>
          <w:p w14:paraId="4D90A543" w14:textId="77777777" w:rsidR="0083730B" w:rsidRPr="007A6923" w:rsidRDefault="0083730B" w:rsidP="0083730B">
            <w:pPr>
              <w:pStyle w:val="NoSpacing"/>
              <w:jc w:val="center"/>
              <w:rPr>
                <w:rFonts w:ascii="Times New Roman" w:hAnsi="Times New Roman" w:cs="Times New Roman"/>
                <w:sz w:val="22"/>
              </w:rPr>
            </w:pPr>
          </w:p>
          <w:p w14:paraId="4120E7FC"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-4.5, 3.3</w:t>
            </w:r>
          </w:p>
          <w:p w14:paraId="267096ED" w14:textId="77777777" w:rsidR="0083730B" w:rsidRPr="007A6923" w:rsidRDefault="0083730B" w:rsidP="0083730B">
            <w:pPr>
              <w:pStyle w:val="NoSpacing"/>
              <w:jc w:val="center"/>
              <w:rPr>
                <w:rFonts w:ascii="Times New Roman" w:hAnsi="Times New Roman" w:cs="Times New Roman"/>
                <w:sz w:val="22"/>
              </w:rPr>
            </w:pPr>
          </w:p>
          <w:p w14:paraId="485AB68C" w14:textId="77777777" w:rsidR="0083730B" w:rsidRPr="007A6923" w:rsidRDefault="0083730B" w:rsidP="0083730B">
            <w:pPr>
              <w:pStyle w:val="NoSpacing"/>
              <w:jc w:val="center"/>
              <w:rPr>
                <w:rFonts w:ascii="Times New Roman" w:hAnsi="Times New Roman" w:cs="Times New Roman"/>
                <w:sz w:val="22"/>
              </w:rPr>
            </w:pPr>
          </w:p>
        </w:tc>
        <w:tc>
          <w:tcPr>
            <w:tcW w:w="850" w:type="dxa"/>
            <w:tcBorders>
              <w:top w:val="nil"/>
              <w:left w:val="nil"/>
              <w:bottom w:val="nil"/>
              <w:right w:val="nil"/>
            </w:tcBorders>
          </w:tcPr>
          <w:p w14:paraId="5B19F864" w14:textId="77777777" w:rsidR="0083730B" w:rsidRPr="007A6923" w:rsidRDefault="0083730B" w:rsidP="0083730B">
            <w:pPr>
              <w:pStyle w:val="NoSpacing"/>
              <w:jc w:val="center"/>
              <w:rPr>
                <w:rFonts w:ascii="Times New Roman" w:hAnsi="Times New Roman" w:cs="Times New Roman"/>
                <w:sz w:val="22"/>
              </w:rPr>
            </w:pPr>
          </w:p>
          <w:p w14:paraId="0E5B04E0" w14:textId="77777777" w:rsidR="0083730B" w:rsidRPr="007A6923" w:rsidRDefault="0083730B" w:rsidP="0083730B">
            <w:pPr>
              <w:pStyle w:val="NoSpacing"/>
              <w:jc w:val="center"/>
              <w:rPr>
                <w:rFonts w:ascii="Times New Roman" w:hAnsi="Times New Roman" w:cs="Times New Roman"/>
                <w:sz w:val="22"/>
              </w:rPr>
            </w:pPr>
          </w:p>
          <w:p w14:paraId="54D6B21B"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0.97</w:t>
            </w:r>
          </w:p>
        </w:tc>
        <w:tc>
          <w:tcPr>
            <w:tcW w:w="704" w:type="dxa"/>
            <w:tcBorders>
              <w:top w:val="nil"/>
              <w:left w:val="nil"/>
              <w:bottom w:val="nil"/>
              <w:right w:val="nil"/>
            </w:tcBorders>
          </w:tcPr>
          <w:p w14:paraId="4B7BA082" w14:textId="77777777" w:rsidR="0083730B" w:rsidRPr="007A6923" w:rsidRDefault="0083730B" w:rsidP="0083730B">
            <w:pPr>
              <w:pStyle w:val="NoSpacing"/>
              <w:jc w:val="center"/>
              <w:rPr>
                <w:rFonts w:ascii="Times New Roman" w:hAnsi="Times New Roman" w:cs="Times New Roman"/>
                <w:sz w:val="22"/>
              </w:rPr>
            </w:pPr>
          </w:p>
          <w:p w14:paraId="60C967E0" w14:textId="77777777" w:rsidR="0083730B" w:rsidRPr="007A6923" w:rsidRDefault="0083730B" w:rsidP="0083730B">
            <w:pPr>
              <w:pStyle w:val="NoSpacing"/>
              <w:jc w:val="center"/>
              <w:rPr>
                <w:rFonts w:ascii="Times New Roman" w:hAnsi="Times New Roman" w:cs="Times New Roman"/>
                <w:sz w:val="22"/>
              </w:rPr>
            </w:pPr>
          </w:p>
          <w:p w14:paraId="29A2F59C"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-4</w:t>
            </w:r>
          </w:p>
          <w:p w14:paraId="6BB53776" w14:textId="77777777" w:rsidR="0083730B" w:rsidRPr="007A6923" w:rsidRDefault="0083730B" w:rsidP="0083730B">
            <w:pPr>
              <w:pStyle w:val="NoSpacing"/>
              <w:jc w:val="center"/>
              <w:rPr>
                <w:rFonts w:ascii="Times New Roman" w:hAnsi="Times New Roman" w:cs="Times New Roman"/>
                <w:sz w:val="22"/>
              </w:rPr>
            </w:pPr>
          </w:p>
        </w:tc>
        <w:tc>
          <w:tcPr>
            <w:tcW w:w="1134" w:type="dxa"/>
            <w:tcBorders>
              <w:top w:val="nil"/>
              <w:left w:val="nil"/>
              <w:bottom w:val="nil"/>
              <w:right w:val="nil"/>
            </w:tcBorders>
          </w:tcPr>
          <w:p w14:paraId="221DA93F" w14:textId="77777777" w:rsidR="0083730B" w:rsidRPr="007A6923" w:rsidRDefault="0083730B" w:rsidP="0083730B">
            <w:pPr>
              <w:pStyle w:val="NoSpacing"/>
              <w:jc w:val="center"/>
              <w:rPr>
                <w:rFonts w:ascii="Times New Roman" w:hAnsi="Times New Roman" w:cs="Times New Roman"/>
                <w:sz w:val="22"/>
              </w:rPr>
            </w:pPr>
          </w:p>
          <w:p w14:paraId="66F2A7A2" w14:textId="77777777" w:rsidR="0083730B" w:rsidRPr="007A6923" w:rsidRDefault="0083730B" w:rsidP="0083730B">
            <w:pPr>
              <w:pStyle w:val="NoSpacing"/>
              <w:jc w:val="center"/>
              <w:rPr>
                <w:rFonts w:ascii="Times New Roman" w:hAnsi="Times New Roman" w:cs="Times New Roman"/>
                <w:sz w:val="22"/>
              </w:rPr>
            </w:pPr>
          </w:p>
          <w:p w14:paraId="0615D237"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-8, 0.5</w:t>
            </w:r>
          </w:p>
        </w:tc>
        <w:tc>
          <w:tcPr>
            <w:tcW w:w="850" w:type="dxa"/>
            <w:tcBorders>
              <w:top w:val="nil"/>
              <w:left w:val="nil"/>
              <w:bottom w:val="nil"/>
              <w:right w:val="nil"/>
            </w:tcBorders>
          </w:tcPr>
          <w:p w14:paraId="0E2E2BBA" w14:textId="77777777" w:rsidR="0083730B" w:rsidRPr="007A6923" w:rsidRDefault="0083730B" w:rsidP="0083730B">
            <w:pPr>
              <w:pStyle w:val="NoSpacing"/>
              <w:jc w:val="center"/>
              <w:rPr>
                <w:rFonts w:ascii="Times New Roman" w:hAnsi="Times New Roman" w:cs="Times New Roman"/>
                <w:sz w:val="22"/>
              </w:rPr>
            </w:pPr>
          </w:p>
          <w:p w14:paraId="1C502456" w14:textId="77777777" w:rsidR="0083730B" w:rsidRPr="007A6923" w:rsidRDefault="0083730B" w:rsidP="0083730B">
            <w:pPr>
              <w:pStyle w:val="NoSpacing"/>
              <w:jc w:val="center"/>
              <w:rPr>
                <w:rFonts w:ascii="Times New Roman" w:hAnsi="Times New Roman" w:cs="Times New Roman"/>
                <w:sz w:val="22"/>
              </w:rPr>
            </w:pPr>
          </w:p>
          <w:p w14:paraId="498EBFB3"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0.025</w:t>
            </w:r>
          </w:p>
        </w:tc>
        <w:tc>
          <w:tcPr>
            <w:tcW w:w="856" w:type="dxa"/>
            <w:tcBorders>
              <w:top w:val="nil"/>
              <w:left w:val="nil"/>
              <w:bottom w:val="nil"/>
              <w:right w:val="nil"/>
            </w:tcBorders>
          </w:tcPr>
          <w:p w14:paraId="045D024F" w14:textId="77777777" w:rsidR="0083730B" w:rsidRPr="007A6923" w:rsidRDefault="0083730B" w:rsidP="0083730B">
            <w:pPr>
              <w:pStyle w:val="NoSpacing"/>
              <w:jc w:val="center"/>
              <w:rPr>
                <w:rFonts w:ascii="Times New Roman" w:hAnsi="Times New Roman" w:cs="Times New Roman"/>
                <w:sz w:val="22"/>
              </w:rPr>
            </w:pPr>
          </w:p>
          <w:p w14:paraId="7F2E40BA" w14:textId="77777777" w:rsidR="0083730B" w:rsidRPr="007A6923" w:rsidRDefault="0083730B" w:rsidP="0083730B">
            <w:pPr>
              <w:pStyle w:val="NoSpacing"/>
              <w:jc w:val="center"/>
              <w:rPr>
                <w:rFonts w:ascii="Times New Roman" w:hAnsi="Times New Roman" w:cs="Times New Roman"/>
                <w:sz w:val="22"/>
              </w:rPr>
            </w:pPr>
          </w:p>
          <w:p w14:paraId="2C7609F8"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4</w:t>
            </w:r>
          </w:p>
        </w:tc>
        <w:tc>
          <w:tcPr>
            <w:tcW w:w="1554" w:type="dxa"/>
            <w:gridSpan w:val="2"/>
            <w:tcBorders>
              <w:top w:val="nil"/>
              <w:left w:val="nil"/>
              <w:bottom w:val="nil"/>
              <w:right w:val="nil"/>
            </w:tcBorders>
          </w:tcPr>
          <w:p w14:paraId="4769463C" w14:textId="77777777" w:rsidR="0083730B" w:rsidRPr="007A6923" w:rsidRDefault="0083730B" w:rsidP="0083730B">
            <w:pPr>
              <w:pStyle w:val="NoSpacing"/>
              <w:jc w:val="center"/>
              <w:rPr>
                <w:rFonts w:ascii="Times New Roman" w:hAnsi="Times New Roman" w:cs="Times New Roman"/>
                <w:sz w:val="22"/>
              </w:rPr>
            </w:pPr>
          </w:p>
          <w:p w14:paraId="2CB84F27" w14:textId="77777777" w:rsidR="0083730B" w:rsidRPr="007A6923" w:rsidRDefault="0083730B" w:rsidP="0083730B">
            <w:pPr>
              <w:pStyle w:val="NoSpacing"/>
              <w:jc w:val="center"/>
              <w:rPr>
                <w:rFonts w:ascii="Times New Roman" w:hAnsi="Times New Roman" w:cs="Times New Roman"/>
                <w:sz w:val="22"/>
              </w:rPr>
            </w:pPr>
          </w:p>
          <w:p w14:paraId="35C15F77"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-8, 0.2</w:t>
            </w:r>
          </w:p>
        </w:tc>
        <w:tc>
          <w:tcPr>
            <w:tcW w:w="1134" w:type="dxa"/>
            <w:tcBorders>
              <w:top w:val="nil"/>
              <w:left w:val="nil"/>
              <w:bottom w:val="nil"/>
              <w:right w:val="nil"/>
            </w:tcBorders>
          </w:tcPr>
          <w:p w14:paraId="567818F8" w14:textId="77777777" w:rsidR="0083730B" w:rsidRPr="007A6923" w:rsidRDefault="0083730B" w:rsidP="0083730B">
            <w:pPr>
              <w:pStyle w:val="NoSpacing"/>
              <w:jc w:val="center"/>
              <w:rPr>
                <w:rFonts w:ascii="Times New Roman" w:hAnsi="Times New Roman" w:cs="Times New Roman"/>
                <w:sz w:val="22"/>
              </w:rPr>
            </w:pPr>
          </w:p>
          <w:p w14:paraId="5862B989" w14:textId="77777777" w:rsidR="0083730B" w:rsidRPr="007A6923" w:rsidRDefault="0083730B" w:rsidP="0083730B">
            <w:pPr>
              <w:pStyle w:val="NoSpacing"/>
              <w:jc w:val="center"/>
              <w:rPr>
                <w:rFonts w:ascii="Times New Roman" w:hAnsi="Times New Roman" w:cs="Times New Roman"/>
                <w:sz w:val="22"/>
              </w:rPr>
            </w:pPr>
          </w:p>
          <w:p w14:paraId="5E7495A2"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0.064</w:t>
            </w:r>
          </w:p>
        </w:tc>
      </w:tr>
      <w:tr w:rsidR="007A6923" w:rsidRPr="007A6923" w14:paraId="326DEB7C" w14:textId="77777777" w:rsidTr="0083730B">
        <w:tc>
          <w:tcPr>
            <w:tcW w:w="2405" w:type="dxa"/>
            <w:tcBorders>
              <w:top w:val="nil"/>
              <w:left w:val="nil"/>
              <w:bottom w:val="nil"/>
              <w:right w:val="nil"/>
            </w:tcBorders>
          </w:tcPr>
          <w:p w14:paraId="636098C7"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RPE (AU)</w:t>
            </w:r>
          </w:p>
        </w:tc>
        <w:tc>
          <w:tcPr>
            <w:tcW w:w="1423" w:type="dxa"/>
            <w:tcBorders>
              <w:top w:val="nil"/>
              <w:left w:val="nil"/>
              <w:bottom w:val="nil"/>
              <w:right w:val="nil"/>
            </w:tcBorders>
          </w:tcPr>
          <w:p w14:paraId="0BD1FA04" w14:textId="77777777" w:rsidR="0083730B" w:rsidRPr="007A6923" w:rsidRDefault="0083730B" w:rsidP="0083730B">
            <w:pPr>
              <w:pStyle w:val="NoSpacing"/>
              <w:jc w:val="center"/>
              <w:rPr>
                <w:rFonts w:ascii="Times New Roman" w:hAnsi="Times New Roman" w:cs="Times New Roman"/>
                <w:sz w:val="22"/>
              </w:rPr>
            </w:pPr>
          </w:p>
        </w:tc>
        <w:tc>
          <w:tcPr>
            <w:tcW w:w="992" w:type="dxa"/>
            <w:tcBorders>
              <w:top w:val="nil"/>
              <w:left w:val="nil"/>
              <w:bottom w:val="nil"/>
              <w:right w:val="nil"/>
            </w:tcBorders>
          </w:tcPr>
          <w:p w14:paraId="11711843" w14:textId="77777777" w:rsidR="0083730B" w:rsidRPr="007A6923" w:rsidRDefault="0083730B" w:rsidP="0083730B">
            <w:pPr>
              <w:pStyle w:val="NoSpacing"/>
              <w:jc w:val="center"/>
              <w:rPr>
                <w:rFonts w:ascii="Times New Roman" w:hAnsi="Times New Roman" w:cs="Times New Roman"/>
                <w:sz w:val="22"/>
              </w:rPr>
            </w:pPr>
          </w:p>
        </w:tc>
        <w:tc>
          <w:tcPr>
            <w:tcW w:w="1390" w:type="dxa"/>
            <w:tcBorders>
              <w:top w:val="nil"/>
              <w:left w:val="nil"/>
              <w:bottom w:val="nil"/>
              <w:right w:val="nil"/>
            </w:tcBorders>
          </w:tcPr>
          <w:p w14:paraId="3ABC8DA5" w14:textId="77777777" w:rsidR="0083730B" w:rsidRPr="007A6923" w:rsidRDefault="0083730B" w:rsidP="0083730B">
            <w:pPr>
              <w:pStyle w:val="NoSpacing"/>
              <w:jc w:val="center"/>
              <w:rPr>
                <w:rFonts w:ascii="Times New Roman" w:hAnsi="Times New Roman" w:cs="Times New Roman"/>
                <w:sz w:val="22"/>
              </w:rPr>
            </w:pPr>
          </w:p>
        </w:tc>
        <w:tc>
          <w:tcPr>
            <w:tcW w:w="850" w:type="dxa"/>
            <w:tcBorders>
              <w:top w:val="nil"/>
              <w:left w:val="nil"/>
              <w:bottom w:val="nil"/>
              <w:right w:val="nil"/>
            </w:tcBorders>
          </w:tcPr>
          <w:p w14:paraId="6E92BB78" w14:textId="77777777" w:rsidR="0083730B" w:rsidRPr="007A6923" w:rsidRDefault="0083730B" w:rsidP="0083730B">
            <w:pPr>
              <w:pStyle w:val="NoSpacing"/>
              <w:jc w:val="center"/>
              <w:rPr>
                <w:rFonts w:ascii="Times New Roman" w:hAnsi="Times New Roman" w:cs="Times New Roman"/>
                <w:sz w:val="22"/>
              </w:rPr>
            </w:pPr>
          </w:p>
        </w:tc>
        <w:tc>
          <w:tcPr>
            <w:tcW w:w="704" w:type="dxa"/>
            <w:tcBorders>
              <w:top w:val="nil"/>
              <w:left w:val="nil"/>
              <w:bottom w:val="nil"/>
              <w:right w:val="nil"/>
            </w:tcBorders>
          </w:tcPr>
          <w:p w14:paraId="0E2EE435" w14:textId="77777777" w:rsidR="0083730B" w:rsidRPr="007A6923" w:rsidRDefault="0083730B" w:rsidP="0083730B">
            <w:pPr>
              <w:pStyle w:val="NoSpacing"/>
              <w:jc w:val="center"/>
              <w:rPr>
                <w:rFonts w:ascii="Times New Roman" w:hAnsi="Times New Roman" w:cs="Times New Roman"/>
                <w:sz w:val="22"/>
              </w:rPr>
            </w:pPr>
          </w:p>
        </w:tc>
        <w:tc>
          <w:tcPr>
            <w:tcW w:w="1134" w:type="dxa"/>
            <w:tcBorders>
              <w:top w:val="nil"/>
              <w:left w:val="nil"/>
              <w:bottom w:val="nil"/>
              <w:right w:val="nil"/>
            </w:tcBorders>
          </w:tcPr>
          <w:p w14:paraId="37F5713D" w14:textId="77777777" w:rsidR="0083730B" w:rsidRPr="007A6923" w:rsidRDefault="0083730B" w:rsidP="0083730B">
            <w:pPr>
              <w:pStyle w:val="NoSpacing"/>
              <w:jc w:val="center"/>
              <w:rPr>
                <w:rFonts w:ascii="Times New Roman" w:hAnsi="Times New Roman" w:cs="Times New Roman"/>
                <w:sz w:val="22"/>
              </w:rPr>
            </w:pPr>
          </w:p>
        </w:tc>
        <w:tc>
          <w:tcPr>
            <w:tcW w:w="850" w:type="dxa"/>
            <w:tcBorders>
              <w:top w:val="nil"/>
              <w:left w:val="nil"/>
              <w:bottom w:val="nil"/>
              <w:right w:val="nil"/>
            </w:tcBorders>
          </w:tcPr>
          <w:p w14:paraId="5E05FC89" w14:textId="77777777" w:rsidR="0083730B" w:rsidRPr="007A6923" w:rsidRDefault="0083730B" w:rsidP="0083730B">
            <w:pPr>
              <w:pStyle w:val="NoSpacing"/>
              <w:jc w:val="center"/>
              <w:rPr>
                <w:rFonts w:ascii="Times New Roman" w:hAnsi="Times New Roman" w:cs="Times New Roman"/>
                <w:sz w:val="22"/>
              </w:rPr>
            </w:pPr>
          </w:p>
        </w:tc>
        <w:tc>
          <w:tcPr>
            <w:tcW w:w="856" w:type="dxa"/>
            <w:tcBorders>
              <w:top w:val="nil"/>
              <w:left w:val="nil"/>
              <w:bottom w:val="nil"/>
              <w:right w:val="nil"/>
            </w:tcBorders>
          </w:tcPr>
          <w:p w14:paraId="26B609A2" w14:textId="77777777" w:rsidR="0083730B" w:rsidRPr="007A6923" w:rsidRDefault="0083730B" w:rsidP="0083730B">
            <w:pPr>
              <w:pStyle w:val="NoSpacing"/>
              <w:jc w:val="center"/>
              <w:rPr>
                <w:rFonts w:ascii="Times New Roman" w:hAnsi="Times New Roman" w:cs="Times New Roman"/>
                <w:sz w:val="22"/>
              </w:rPr>
            </w:pPr>
          </w:p>
        </w:tc>
        <w:tc>
          <w:tcPr>
            <w:tcW w:w="1554" w:type="dxa"/>
            <w:gridSpan w:val="2"/>
            <w:tcBorders>
              <w:top w:val="nil"/>
              <w:left w:val="nil"/>
              <w:bottom w:val="nil"/>
              <w:right w:val="nil"/>
            </w:tcBorders>
          </w:tcPr>
          <w:p w14:paraId="309C5AFA" w14:textId="77777777" w:rsidR="0083730B" w:rsidRPr="007A6923" w:rsidRDefault="0083730B" w:rsidP="0083730B">
            <w:pPr>
              <w:pStyle w:val="NoSpacing"/>
              <w:jc w:val="center"/>
              <w:rPr>
                <w:rFonts w:ascii="Times New Roman" w:hAnsi="Times New Roman" w:cs="Times New Roman"/>
                <w:sz w:val="22"/>
              </w:rPr>
            </w:pPr>
          </w:p>
        </w:tc>
        <w:tc>
          <w:tcPr>
            <w:tcW w:w="1134" w:type="dxa"/>
            <w:tcBorders>
              <w:top w:val="nil"/>
              <w:left w:val="nil"/>
              <w:bottom w:val="nil"/>
              <w:right w:val="nil"/>
            </w:tcBorders>
          </w:tcPr>
          <w:p w14:paraId="795AFB77" w14:textId="77777777" w:rsidR="0083730B" w:rsidRPr="007A6923" w:rsidRDefault="0083730B" w:rsidP="0083730B">
            <w:pPr>
              <w:pStyle w:val="NoSpacing"/>
              <w:jc w:val="center"/>
              <w:rPr>
                <w:rFonts w:ascii="Times New Roman" w:hAnsi="Times New Roman" w:cs="Times New Roman"/>
                <w:sz w:val="22"/>
              </w:rPr>
            </w:pPr>
          </w:p>
        </w:tc>
      </w:tr>
      <w:tr w:rsidR="007A6923" w:rsidRPr="007A6923" w14:paraId="2564058C" w14:textId="77777777" w:rsidTr="0083730B">
        <w:tc>
          <w:tcPr>
            <w:tcW w:w="2405" w:type="dxa"/>
            <w:tcBorders>
              <w:top w:val="nil"/>
              <w:left w:val="nil"/>
              <w:bottom w:val="nil"/>
              <w:right w:val="nil"/>
            </w:tcBorders>
          </w:tcPr>
          <w:p w14:paraId="3DEFB336"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SELF </w:t>
            </w:r>
          </w:p>
          <w:p w14:paraId="2FBAFD2E"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 xml:space="preserve">DO </w:t>
            </w:r>
          </w:p>
          <w:p w14:paraId="338F8A08" w14:textId="77777777" w:rsidR="0083730B" w:rsidRPr="007A6923" w:rsidRDefault="0083730B" w:rsidP="0083730B">
            <w:pPr>
              <w:pStyle w:val="NoSpacing"/>
              <w:rPr>
                <w:rFonts w:ascii="Times New Roman" w:hAnsi="Times New Roman" w:cs="Times New Roman"/>
                <w:sz w:val="22"/>
              </w:rPr>
            </w:pPr>
            <w:r w:rsidRPr="007A6923">
              <w:rPr>
                <w:rFonts w:ascii="Times New Roman" w:hAnsi="Times New Roman" w:cs="Times New Roman"/>
                <w:sz w:val="22"/>
              </w:rPr>
              <w:t>COMP</w:t>
            </w:r>
          </w:p>
        </w:tc>
        <w:tc>
          <w:tcPr>
            <w:tcW w:w="1423" w:type="dxa"/>
            <w:tcBorders>
              <w:top w:val="nil"/>
              <w:left w:val="nil"/>
              <w:bottom w:val="nil"/>
              <w:right w:val="nil"/>
            </w:tcBorders>
          </w:tcPr>
          <w:p w14:paraId="24AF10DA"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15.6  ± 1.8</w:t>
            </w:r>
          </w:p>
          <w:p w14:paraId="6B263AA8"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15.6  ±  1.9</w:t>
            </w:r>
          </w:p>
          <w:p w14:paraId="34A53977"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16.1  ±  1.8</w:t>
            </w:r>
          </w:p>
        </w:tc>
        <w:tc>
          <w:tcPr>
            <w:tcW w:w="992" w:type="dxa"/>
            <w:tcBorders>
              <w:top w:val="nil"/>
              <w:left w:val="nil"/>
              <w:bottom w:val="nil"/>
              <w:right w:val="nil"/>
            </w:tcBorders>
          </w:tcPr>
          <w:p w14:paraId="419A5C94" w14:textId="77777777" w:rsidR="0083730B" w:rsidRPr="007A6923" w:rsidRDefault="0083730B" w:rsidP="0083730B">
            <w:pPr>
              <w:pStyle w:val="NoSpacing"/>
              <w:jc w:val="center"/>
              <w:rPr>
                <w:rFonts w:ascii="Times New Roman" w:hAnsi="Times New Roman" w:cs="Times New Roman"/>
                <w:sz w:val="22"/>
              </w:rPr>
            </w:pPr>
          </w:p>
          <w:p w14:paraId="59DE6524"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0.03</w:t>
            </w:r>
          </w:p>
        </w:tc>
        <w:tc>
          <w:tcPr>
            <w:tcW w:w="1390" w:type="dxa"/>
            <w:tcBorders>
              <w:top w:val="nil"/>
              <w:left w:val="nil"/>
              <w:bottom w:val="nil"/>
              <w:right w:val="nil"/>
            </w:tcBorders>
          </w:tcPr>
          <w:p w14:paraId="43DB0BF1" w14:textId="77777777" w:rsidR="0083730B" w:rsidRPr="007A6923" w:rsidRDefault="0083730B" w:rsidP="0083730B">
            <w:pPr>
              <w:pStyle w:val="NoSpacing"/>
              <w:jc w:val="center"/>
              <w:rPr>
                <w:rFonts w:ascii="Times New Roman" w:hAnsi="Times New Roman" w:cs="Times New Roman"/>
                <w:sz w:val="22"/>
              </w:rPr>
            </w:pPr>
          </w:p>
          <w:p w14:paraId="4565EBAD"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-0.5, 0.6</w:t>
            </w:r>
          </w:p>
        </w:tc>
        <w:tc>
          <w:tcPr>
            <w:tcW w:w="850" w:type="dxa"/>
            <w:tcBorders>
              <w:top w:val="nil"/>
              <w:left w:val="nil"/>
              <w:bottom w:val="nil"/>
              <w:right w:val="nil"/>
            </w:tcBorders>
          </w:tcPr>
          <w:p w14:paraId="720F1E7E" w14:textId="77777777" w:rsidR="0083730B" w:rsidRPr="007A6923" w:rsidRDefault="0083730B" w:rsidP="0083730B">
            <w:pPr>
              <w:pStyle w:val="NoSpacing"/>
              <w:jc w:val="center"/>
              <w:rPr>
                <w:rFonts w:ascii="Times New Roman" w:hAnsi="Times New Roman" w:cs="Times New Roman"/>
                <w:sz w:val="22"/>
              </w:rPr>
            </w:pPr>
          </w:p>
          <w:p w14:paraId="4911AF06"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0.998</w:t>
            </w:r>
          </w:p>
        </w:tc>
        <w:tc>
          <w:tcPr>
            <w:tcW w:w="704" w:type="dxa"/>
            <w:tcBorders>
              <w:top w:val="nil"/>
              <w:left w:val="nil"/>
              <w:bottom w:val="nil"/>
              <w:right w:val="nil"/>
            </w:tcBorders>
          </w:tcPr>
          <w:p w14:paraId="46745EB5" w14:textId="77777777" w:rsidR="0083730B" w:rsidRPr="007A6923" w:rsidRDefault="0083730B" w:rsidP="0083730B">
            <w:pPr>
              <w:pStyle w:val="NoSpacing"/>
              <w:jc w:val="center"/>
              <w:rPr>
                <w:rFonts w:ascii="Times New Roman" w:hAnsi="Times New Roman" w:cs="Times New Roman"/>
                <w:sz w:val="22"/>
              </w:rPr>
            </w:pPr>
          </w:p>
          <w:p w14:paraId="7962244F"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-0.4</w:t>
            </w:r>
          </w:p>
        </w:tc>
        <w:tc>
          <w:tcPr>
            <w:tcW w:w="1134" w:type="dxa"/>
            <w:tcBorders>
              <w:top w:val="nil"/>
              <w:left w:val="nil"/>
              <w:bottom w:val="nil"/>
              <w:right w:val="nil"/>
            </w:tcBorders>
          </w:tcPr>
          <w:p w14:paraId="4517F3BE" w14:textId="77777777" w:rsidR="0083730B" w:rsidRPr="007A6923" w:rsidRDefault="0083730B" w:rsidP="0083730B">
            <w:pPr>
              <w:pStyle w:val="NoSpacing"/>
              <w:jc w:val="center"/>
              <w:rPr>
                <w:rFonts w:ascii="Times New Roman" w:hAnsi="Times New Roman" w:cs="Times New Roman"/>
                <w:sz w:val="22"/>
              </w:rPr>
            </w:pPr>
          </w:p>
          <w:p w14:paraId="42EEA268"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-1, 0.08</w:t>
            </w:r>
          </w:p>
        </w:tc>
        <w:tc>
          <w:tcPr>
            <w:tcW w:w="850" w:type="dxa"/>
            <w:tcBorders>
              <w:top w:val="nil"/>
              <w:left w:val="nil"/>
              <w:bottom w:val="nil"/>
              <w:right w:val="nil"/>
            </w:tcBorders>
          </w:tcPr>
          <w:p w14:paraId="57D93636" w14:textId="77777777" w:rsidR="0083730B" w:rsidRPr="007A6923" w:rsidRDefault="0083730B" w:rsidP="0083730B">
            <w:pPr>
              <w:pStyle w:val="NoSpacing"/>
              <w:jc w:val="center"/>
              <w:rPr>
                <w:rFonts w:ascii="Times New Roman" w:hAnsi="Times New Roman" w:cs="Times New Roman"/>
                <w:sz w:val="22"/>
              </w:rPr>
            </w:pPr>
          </w:p>
          <w:p w14:paraId="4301ABEE"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0.11</w:t>
            </w:r>
          </w:p>
        </w:tc>
        <w:tc>
          <w:tcPr>
            <w:tcW w:w="856" w:type="dxa"/>
            <w:tcBorders>
              <w:top w:val="nil"/>
              <w:left w:val="nil"/>
              <w:bottom w:val="nil"/>
              <w:right w:val="nil"/>
            </w:tcBorders>
          </w:tcPr>
          <w:p w14:paraId="322D9C08" w14:textId="77777777" w:rsidR="0083730B" w:rsidRPr="007A6923" w:rsidRDefault="0083730B" w:rsidP="0083730B">
            <w:pPr>
              <w:pStyle w:val="NoSpacing"/>
              <w:jc w:val="center"/>
              <w:rPr>
                <w:rFonts w:ascii="Times New Roman" w:hAnsi="Times New Roman" w:cs="Times New Roman"/>
                <w:sz w:val="22"/>
              </w:rPr>
            </w:pPr>
          </w:p>
          <w:p w14:paraId="1AC7BF31"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-0.47</w:t>
            </w:r>
          </w:p>
        </w:tc>
        <w:tc>
          <w:tcPr>
            <w:tcW w:w="1554" w:type="dxa"/>
            <w:gridSpan w:val="2"/>
            <w:tcBorders>
              <w:top w:val="nil"/>
              <w:left w:val="nil"/>
              <w:bottom w:val="nil"/>
              <w:right w:val="nil"/>
            </w:tcBorders>
          </w:tcPr>
          <w:p w14:paraId="7BFE7DEF" w14:textId="77777777" w:rsidR="0083730B" w:rsidRPr="007A6923" w:rsidRDefault="0083730B" w:rsidP="0083730B">
            <w:pPr>
              <w:pStyle w:val="NoSpacing"/>
              <w:jc w:val="center"/>
              <w:rPr>
                <w:rFonts w:ascii="Times New Roman" w:hAnsi="Times New Roman" w:cs="Times New Roman"/>
                <w:sz w:val="22"/>
              </w:rPr>
            </w:pPr>
          </w:p>
          <w:p w14:paraId="6D32306F"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-1, 0.05</w:t>
            </w:r>
          </w:p>
        </w:tc>
        <w:tc>
          <w:tcPr>
            <w:tcW w:w="1134" w:type="dxa"/>
            <w:tcBorders>
              <w:top w:val="nil"/>
              <w:left w:val="nil"/>
              <w:bottom w:val="nil"/>
              <w:right w:val="nil"/>
            </w:tcBorders>
          </w:tcPr>
          <w:p w14:paraId="397900D8" w14:textId="77777777" w:rsidR="0083730B" w:rsidRPr="007A6923" w:rsidRDefault="0083730B" w:rsidP="0083730B">
            <w:pPr>
              <w:pStyle w:val="NoSpacing"/>
              <w:rPr>
                <w:rFonts w:ascii="Times New Roman" w:hAnsi="Times New Roman" w:cs="Times New Roman"/>
                <w:sz w:val="22"/>
              </w:rPr>
            </w:pPr>
          </w:p>
          <w:p w14:paraId="7222354F" w14:textId="77777777" w:rsidR="0083730B" w:rsidRPr="007A6923" w:rsidRDefault="0083730B" w:rsidP="0083730B">
            <w:pPr>
              <w:pStyle w:val="NoSpacing"/>
              <w:jc w:val="center"/>
              <w:rPr>
                <w:rFonts w:ascii="Times New Roman" w:hAnsi="Times New Roman" w:cs="Times New Roman"/>
                <w:sz w:val="22"/>
              </w:rPr>
            </w:pPr>
            <w:r w:rsidRPr="007A6923">
              <w:rPr>
                <w:rFonts w:ascii="Times New Roman" w:hAnsi="Times New Roman" w:cs="Times New Roman"/>
                <w:sz w:val="22"/>
              </w:rPr>
              <w:t>0.081</w:t>
            </w:r>
          </w:p>
        </w:tc>
      </w:tr>
      <w:tr w:rsidR="007A6923" w:rsidRPr="007A6923" w14:paraId="7939171A" w14:textId="77777777" w:rsidTr="0083730B">
        <w:trPr>
          <w:trHeight w:val="106"/>
        </w:trPr>
        <w:tc>
          <w:tcPr>
            <w:tcW w:w="2405" w:type="dxa"/>
            <w:tcBorders>
              <w:top w:val="nil"/>
              <w:left w:val="nil"/>
              <w:right w:val="nil"/>
            </w:tcBorders>
          </w:tcPr>
          <w:p w14:paraId="09358A6E" w14:textId="77777777" w:rsidR="0083730B" w:rsidRPr="007A6923" w:rsidRDefault="0083730B" w:rsidP="0083730B">
            <w:pPr>
              <w:pStyle w:val="NoSpacing"/>
              <w:rPr>
                <w:rFonts w:ascii="Times New Roman" w:hAnsi="Times New Roman" w:cs="Times New Roman"/>
                <w:sz w:val="22"/>
              </w:rPr>
            </w:pPr>
          </w:p>
        </w:tc>
        <w:tc>
          <w:tcPr>
            <w:tcW w:w="1423" w:type="dxa"/>
            <w:tcBorders>
              <w:top w:val="nil"/>
              <w:left w:val="nil"/>
              <w:right w:val="nil"/>
            </w:tcBorders>
          </w:tcPr>
          <w:p w14:paraId="660C44C6" w14:textId="77777777" w:rsidR="0083730B" w:rsidRPr="007A6923" w:rsidRDefault="0083730B" w:rsidP="0083730B">
            <w:pPr>
              <w:pStyle w:val="NoSpacing"/>
              <w:jc w:val="center"/>
              <w:rPr>
                <w:rFonts w:ascii="Times New Roman" w:hAnsi="Times New Roman" w:cs="Times New Roman"/>
                <w:sz w:val="22"/>
              </w:rPr>
            </w:pPr>
          </w:p>
        </w:tc>
        <w:tc>
          <w:tcPr>
            <w:tcW w:w="992" w:type="dxa"/>
            <w:tcBorders>
              <w:top w:val="nil"/>
              <w:left w:val="nil"/>
              <w:right w:val="nil"/>
            </w:tcBorders>
          </w:tcPr>
          <w:p w14:paraId="7FB73D36" w14:textId="77777777" w:rsidR="0083730B" w:rsidRPr="007A6923" w:rsidRDefault="0083730B" w:rsidP="0083730B">
            <w:pPr>
              <w:pStyle w:val="NoSpacing"/>
              <w:jc w:val="center"/>
              <w:rPr>
                <w:rFonts w:ascii="Times New Roman" w:hAnsi="Times New Roman" w:cs="Times New Roman"/>
                <w:sz w:val="22"/>
              </w:rPr>
            </w:pPr>
          </w:p>
        </w:tc>
        <w:tc>
          <w:tcPr>
            <w:tcW w:w="1390" w:type="dxa"/>
            <w:tcBorders>
              <w:top w:val="nil"/>
              <w:left w:val="nil"/>
              <w:right w:val="nil"/>
            </w:tcBorders>
          </w:tcPr>
          <w:p w14:paraId="33B4464A" w14:textId="77777777" w:rsidR="0083730B" w:rsidRPr="007A6923" w:rsidRDefault="0083730B" w:rsidP="0083730B">
            <w:pPr>
              <w:pStyle w:val="NoSpacing"/>
              <w:jc w:val="center"/>
              <w:rPr>
                <w:rFonts w:ascii="Times New Roman" w:hAnsi="Times New Roman" w:cs="Times New Roman"/>
                <w:sz w:val="22"/>
              </w:rPr>
            </w:pPr>
          </w:p>
        </w:tc>
        <w:tc>
          <w:tcPr>
            <w:tcW w:w="850" w:type="dxa"/>
            <w:tcBorders>
              <w:top w:val="nil"/>
              <w:left w:val="nil"/>
              <w:right w:val="nil"/>
            </w:tcBorders>
          </w:tcPr>
          <w:p w14:paraId="25F96086" w14:textId="77777777" w:rsidR="0083730B" w:rsidRPr="007A6923" w:rsidRDefault="0083730B" w:rsidP="0083730B">
            <w:pPr>
              <w:pStyle w:val="NoSpacing"/>
              <w:jc w:val="center"/>
              <w:rPr>
                <w:rFonts w:ascii="Times New Roman" w:hAnsi="Times New Roman" w:cs="Times New Roman"/>
                <w:sz w:val="22"/>
              </w:rPr>
            </w:pPr>
          </w:p>
        </w:tc>
        <w:tc>
          <w:tcPr>
            <w:tcW w:w="704" w:type="dxa"/>
            <w:tcBorders>
              <w:top w:val="nil"/>
              <w:left w:val="nil"/>
              <w:right w:val="nil"/>
            </w:tcBorders>
          </w:tcPr>
          <w:p w14:paraId="6AF8ADC6" w14:textId="77777777" w:rsidR="0083730B" w:rsidRPr="007A6923" w:rsidRDefault="0083730B" w:rsidP="0083730B">
            <w:pPr>
              <w:pStyle w:val="NoSpacing"/>
              <w:jc w:val="center"/>
              <w:rPr>
                <w:rFonts w:ascii="Times New Roman" w:hAnsi="Times New Roman" w:cs="Times New Roman"/>
                <w:sz w:val="22"/>
              </w:rPr>
            </w:pPr>
          </w:p>
        </w:tc>
        <w:tc>
          <w:tcPr>
            <w:tcW w:w="1134" w:type="dxa"/>
            <w:tcBorders>
              <w:top w:val="nil"/>
              <w:left w:val="nil"/>
              <w:right w:val="nil"/>
            </w:tcBorders>
          </w:tcPr>
          <w:p w14:paraId="612F6E81" w14:textId="77777777" w:rsidR="0083730B" w:rsidRPr="007A6923" w:rsidRDefault="0083730B" w:rsidP="0083730B">
            <w:pPr>
              <w:pStyle w:val="NoSpacing"/>
              <w:jc w:val="center"/>
              <w:rPr>
                <w:rFonts w:ascii="Times New Roman" w:hAnsi="Times New Roman" w:cs="Times New Roman"/>
                <w:sz w:val="22"/>
              </w:rPr>
            </w:pPr>
          </w:p>
        </w:tc>
        <w:tc>
          <w:tcPr>
            <w:tcW w:w="850" w:type="dxa"/>
            <w:tcBorders>
              <w:top w:val="nil"/>
              <w:left w:val="nil"/>
              <w:right w:val="nil"/>
            </w:tcBorders>
          </w:tcPr>
          <w:p w14:paraId="73AF2227" w14:textId="77777777" w:rsidR="0083730B" w:rsidRPr="007A6923" w:rsidRDefault="0083730B" w:rsidP="0083730B">
            <w:pPr>
              <w:pStyle w:val="NoSpacing"/>
              <w:jc w:val="center"/>
              <w:rPr>
                <w:rFonts w:ascii="Times New Roman" w:hAnsi="Times New Roman" w:cs="Times New Roman"/>
                <w:sz w:val="22"/>
              </w:rPr>
            </w:pPr>
          </w:p>
        </w:tc>
        <w:tc>
          <w:tcPr>
            <w:tcW w:w="856" w:type="dxa"/>
            <w:tcBorders>
              <w:top w:val="nil"/>
              <w:left w:val="nil"/>
              <w:right w:val="nil"/>
            </w:tcBorders>
          </w:tcPr>
          <w:p w14:paraId="20BE2376" w14:textId="77777777" w:rsidR="0083730B" w:rsidRPr="007A6923" w:rsidRDefault="0083730B" w:rsidP="0083730B">
            <w:pPr>
              <w:pStyle w:val="NoSpacing"/>
              <w:jc w:val="center"/>
              <w:rPr>
                <w:rFonts w:ascii="Times New Roman" w:hAnsi="Times New Roman" w:cs="Times New Roman"/>
                <w:sz w:val="22"/>
              </w:rPr>
            </w:pPr>
          </w:p>
        </w:tc>
        <w:tc>
          <w:tcPr>
            <w:tcW w:w="1554" w:type="dxa"/>
            <w:gridSpan w:val="2"/>
            <w:tcBorders>
              <w:top w:val="nil"/>
              <w:left w:val="nil"/>
              <w:right w:val="nil"/>
            </w:tcBorders>
          </w:tcPr>
          <w:p w14:paraId="396331EC" w14:textId="77777777" w:rsidR="0083730B" w:rsidRPr="007A6923" w:rsidRDefault="0083730B" w:rsidP="0083730B">
            <w:pPr>
              <w:pStyle w:val="NoSpacing"/>
              <w:jc w:val="center"/>
              <w:rPr>
                <w:rFonts w:ascii="Times New Roman" w:hAnsi="Times New Roman" w:cs="Times New Roman"/>
                <w:sz w:val="22"/>
              </w:rPr>
            </w:pPr>
          </w:p>
        </w:tc>
        <w:tc>
          <w:tcPr>
            <w:tcW w:w="1134" w:type="dxa"/>
            <w:tcBorders>
              <w:top w:val="nil"/>
              <w:left w:val="nil"/>
              <w:right w:val="nil"/>
            </w:tcBorders>
          </w:tcPr>
          <w:p w14:paraId="2D7EEC39" w14:textId="77777777" w:rsidR="0083730B" w:rsidRPr="007A6923" w:rsidRDefault="0083730B" w:rsidP="0083730B">
            <w:pPr>
              <w:pStyle w:val="NoSpacing"/>
              <w:jc w:val="center"/>
              <w:rPr>
                <w:rFonts w:ascii="Times New Roman" w:hAnsi="Times New Roman" w:cs="Times New Roman"/>
                <w:sz w:val="22"/>
              </w:rPr>
            </w:pPr>
          </w:p>
        </w:tc>
      </w:tr>
    </w:tbl>
    <w:p w14:paraId="02CDA178" w14:textId="2DEB363D" w:rsidR="003A2416" w:rsidRPr="007A6923" w:rsidRDefault="0083730B" w:rsidP="00BB63FA">
      <w:pPr>
        <w:pStyle w:val="NoSpacing"/>
        <w:suppressLineNumbers/>
        <w:spacing w:after="120"/>
        <w:rPr>
          <w:rFonts w:ascii="Times New Roman" w:hAnsi="Times New Roman" w:cs="Times New Roman"/>
        </w:rPr>
      </w:pPr>
      <w:r w:rsidRPr="007A6923">
        <w:rPr>
          <w:rFonts w:ascii="Times New Roman" w:hAnsi="Times New Roman" w:cs="Times New Roman"/>
          <w:sz w:val="22"/>
        </w:rPr>
        <w:t xml:space="preserve"> </w:t>
      </w:r>
      <w:r w:rsidR="003A2416" w:rsidRPr="007A6923">
        <w:rPr>
          <w:rFonts w:ascii="Times New Roman" w:hAnsi="Times New Roman" w:cs="Times New Roman"/>
          <w:sz w:val="22"/>
        </w:rPr>
        <w:t>Table 1. Mean ± SD completion time and trial-a</w:t>
      </w:r>
      <w:r w:rsidR="006C2FB4" w:rsidRPr="007A6923">
        <w:rPr>
          <w:rFonts w:ascii="Times New Roman" w:hAnsi="Times New Roman" w:cs="Times New Roman"/>
          <w:sz w:val="22"/>
        </w:rPr>
        <w:t>veraged power output, speed,</w:t>
      </w:r>
      <w:r w:rsidR="003A2416" w:rsidRPr="007A6923">
        <w:rPr>
          <w:rFonts w:ascii="Times New Roman" w:hAnsi="Times New Roman" w:cs="Times New Roman"/>
          <w:sz w:val="22"/>
        </w:rPr>
        <w:t xml:space="preserve"> heart rate</w:t>
      </w:r>
      <w:r w:rsidR="006C2FB4" w:rsidRPr="007A6923">
        <w:rPr>
          <w:rFonts w:ascii="Times New Roman" w:hAnsi="Times New Roman" w:cs="Times New Roman"/>
          <w:sz w:val="22"/>
        </w:rPr>
        <w:t xml:space="preserve"> and ratings of perceived exertion (RPE)</w:t>
      </w:r>
      <w:r w:rsidR="003A2416" w:rsidRPr="007A6923">
        <w:rPr>
          <w:rFonts w:ascii="Times New Roman" w:hAnsi="Times New Roman" w:cs="Times New Roman"/>
          <w:sz w:val="22"/>
        </w:rPr>
        <w:t xml:space="preserve"> for t</w:t>
      </w:r>
      <w:r w:rsidR="006C2FB4" w:rsidRPr="007A6923">
        <w:rPr>
          <w:rFonts w:ascii="Times New Roman" w:hAnsi="Times New Roman" w:cs="Times New Roman"/>
          <w:sz w:val="22"/>
        </w:rPr>
        <w:t>he three experimental condition</w:t>
      </w:r>
      <w:r w:rsidRPr="007A6923">
        <w:rPr>
          <w:rFonts w:ascii="Times New Roman" w:hAnsi="Times New Roman" w:cs="Times New Roman"/>
          <w:sz w:val="22"/>
        </w:rPr>
        <w:t>s</w:t>
      </w:r>
      <w:r w:rsidR="006C2FB4" w:rsidRPr="007A6923">
        <w:rPr>
          <w:rFonts w:ascii="Times New Roman" w:hAnsi="Times New Roman" w:cs="Times New Roman"/>
          <w:sz w:val="22"/>
        </w:rPr>
        <w:t>, and post hoc analysis of omnibus F test for whole trial averages across conditions.</w:t>
      </w:r>
      <w:r w:rsidR="006C2FB4" w:rsidRPr="007A6923">
        <w:rPr>
          <w:rFonts w:ascii="Times New Roman" w:hAnsi="Times New Roman" w:cs="Times New Roman"/>
        </w:rPr>
        <w:t xml:space="preserve"> </w:t>
      </w:r>
      <w:r w:rsidR="006C2FB4" w:rsidRPr="007A6923">
        <w:rPr>
          <w:rFonts w:ascii="Times New Roman" w:hAnsi="Times New Roman" w:cs="Times New Roman"/>
          <w:sz w:val="22"/>
        </w:rPr>
        <w:t>Results of main effects for condition are in the footnote.</w:t>
      </w:r>
      <w:r w:rsidR="003A2416" w:rsidRPr="007A6923">
        <w:rPr>
          <w:rFonts w:ascii="Times New Roman" w:hAnsi="Times New Roman" w:cs="Times New Roman"/>
          <w:sz w:val="22"/>
        </w:rPr>
        <w:t xml:space="preserve"> </w:t>
      </w:r>
    </w:p>
    <w:p w14:paraId="150AEFA0" w14:textId="77777777" w:rsidR="003A2416" w:rsidRPr="007A6923" w:rsidRDefault="003A2416" w:rsidP="003A2416">
      <w:pPr>
        <w:suppressLineNumbers/>
        <w:rPr>
          <w:rFonts w:ascii="Times New Roman" w:hAnsi="Times New Roman" w:cs="Times New Roman"/>
        </w:rPr>
      </w:pPr>
    </w:p>
    <w:p w14:paraId="4234AF9F" w14:textId="77777777" w:rsidR="003A2416" w:rsidRPr="007A6923" w:rsidRDefault="003A2416" w:rsidP="003A2416">
      <w:pPr>
        <w:suppressLineNumbers/>
        <w:rPr>
          <w:rFonts w:ascii="Times New Roman" w:hAnsi="Times New Roman" w:cs="Times New Roman"/>
        </w:rPr>
      </w:pPr>
    </w:p>
    <w:p w14:paraId="6EE169DF" w14:textId="77777777" w:rsidR="003A2416" w:rsidRPr="007A6923" w:rsidRDefault="003A2416" w:rsidP="003A2416">
      <w:pPr>
        <w:suppressLineNumbers/>
        <w:rPr>
          <w:rFonts w:ascii="Times New Roman" w:hAnsi="Times New Roman" w:cs="Times New Roman"/>
        </w:rPr>
      </w:pPr>
    </w:p>
    <w:p w14:paraId="1623D038" w14:textId="77777777" w:rsidR="003A2416" w:rsidRPr="007A6923" w:rsidRDefault="003A2416" w:rsidP="003A2416">
      <w:pPr>
        <w:suppressLineNumbers/>
        <w:rPr>
          <w:rFonts w:ascii="Times New Roman" w:hAnsi="Times New Roman" w:cs="Times New Roman"/>
        </w:rPr>
      </w:pPr>
    </w:p>
    <w:p w14:paraId="27B5B0DB" w14:textId="77777777" w:rsidR="003A2416" w:rsidRPr="007A6923" w:rsidRDefault="003A2416" w:rsidP="003A2416">
      <w:pPr>
        <w:suppressLineNumbers/>
        <w:rPr>
          <w:rFonts w:ascii="Times New Roman" w:hAnsi="Times New Roman" w:cs="Times New Roman"/>
        </w:rPr>
      </w:pPr>
    </w:p>
    <w:p w14:paraId="082EA75F" w14:textId="77777777" w:rsidR="003A2416" w:rsidRPr="007A6923" w:rsidRDefault="003A2416" w:rsidP="003A2416">
      <w:pPr>
        <w:suppressLineNumbers/>
        <w:rPr>
          <w:rFonts w:ascii="Times New Roman" w:hAnsi="Times New Roman" w:cs="Times New Roman"/>
        </w:rPr>
      </w:pPr>
    </w:p>
    <w:p w14:paraId="53CE6396" w14:textId="77777777" w:rsidR="003A2416" w:rsidRPr="007A6923" w:rsidRDefault="003A2416" w:rsidP="003A2416">
      <w:pPr>
        <w:suppressLineNumbers/>
        <w:rPr>
          <w:rFonts w:ascii="Times New Roman" w:hAnsi="Times New Roman" w:cs="Times New Roman"/>
        </w:rPr>
      </w:pPr>
    </w:p>
    <w:p w14:paraId="1C527CED" w14:textId="77777777" w:rsidR="003A2416" w:rsidRPr="007A6923" w:rsidRDefault="003A2416" w:rsidP="003A2416">
      <w:pPr>
        <w:suppressLineNumbers/>
        <w:rPr>
          <w:rFonts w:ascii="Times New Roman" w:hAnsi="Times New Roman" w:cs="Times New Roman"/>
        </w:rPr>
      </w:pPr>
    </w:p>
    <w:p w14:paraId="3F91FBD2" w14:textId="77777777" w:rsidR="003A2416" w:rsidRPr="007A6923" w:rsidRDefault="003A2416" w:rsidP="003A2416">
      <w:pPr>
        <w:suppressLineNumbers/>
        <w:rPr>
          <w:rFonts w:ascii="Times New Roman" w:hAnsi="Times New Roman" w:cs="Times New Roman"/>
        </w:rPr>
      </w:pPr>
    </w:p>
    <w:p w14:paraId="1341768B" w14:textId="77777777" w:rsidR="00DA4ECF" w:rsidRPr="007A6923" w:rsidRDefault="00DA4ECF" w:rsidP="00DA4ECF">
      <w:pPr>
        <w:suppressLineNumbers/>
        <w:spacing w:after="0" w:line="240" w:lineRule="auto"/>
        <w:rPr>
          <w:rFonts w:ascii="Times New Roman" w:hAnsi="Times New Roman" w:cs="Times New Roman"/>
        </w:rPr>
      </w:pPr>
    </w:p>
    <w:p w14:paraId="516D6A64" w14:textId="77777777" w:rsidR="00DA4ECF" w:rsidRPr="007A6923" w:rsidRDefault="00DA4ECF" w:rsidP="00DA4ECF">
      <w:pPr>
        <w:suppressLineNumbers/>
        <w:spacing w:after="0" w:line="240" w:lineRule="auto"/>
        <w:rPr>
          <w:rFonts w:ascii="Times New Roman" w:hAnsi="Times New Roman" w:cs="Times New Roman"/>
        </w:rPr>
      </w:pPr>
    </w:p>
    <w:p w14:paraId="6D976B7F" w14:textId="77777777" w:rsidR="00DA4ECF" w:rsidRPr="007A6923" w:rsidRDefault="00DA4ECF" w:rsidP="00DA4ECF">
      <w:pPr>
        <w:suppressLineNumbers/>
        <w:spacing w:after="0" w:line="240" w:lineRule="auto"/>
        <w:rPr>
          <w:rFonts w:ascii="Times New Roman" w:hAnsi="Times New Roman" w:cs="Times New Roman"/>
        </w:rPr>
      </w:pPr>
    </w:p>
    <w:p w14:paraId="6503D9ED" w14:textId="77777777" w:rsidR="00DA4ECF" w:rsidRPr="007A6923" w:rsidRDefault="00DA4ECF" w:rsidP="00DA4ECF">
      <w:pPr>
        <w:suppressLineNumbers/>
        <w:spacing w:after="0" w:line="240" w:lineRule="auto"/>
        <w:rPr>
          <w:rFonts w:ascii="Times New Roman" w:hAnsi="Times New Roman" w:cs="Times New Roman"/>
        </w:rPr>
      </w:pPr>
    </w:p>
    <w:p w14:paraId="5FCC3D6D" w14:textId="77777777" w:rsidR="00DA4ECF" w:rsidRPr="007A6923" w:rsidRDefault="00DA4ECF" w:rsidP="00DA4ECF">
      <w:pPr>
        <w:suppressLineNumbers/>
        <w:spacing w:after="0" w:line="240" w:lineRule="auto"/>
        <w:rPr>
          <w:rFonts w:ascii="Times New Roman" w:hAnsi="Times New Roman" w:cs="Times New Roman"/>
        </w:rPr>
      </w:pPr>
    </w:p>
    <w:p w14:paraId="395D60C1" w14:textId="77777777" w:rsidR="00DA4ECF" w:rsidRPr="007A6923" w:rsidRDefault="00DA4ECF" w:rsidP="00DA4ECF">
      <w:pPr>
        <w:suppressLineNumbers/>
        <w:spacing w:after="0" w:line="240" w:lineRule="auto"/>
        <w:rPr>
          <w:rFonts w:ascii="Times New Roman" w:hAnsi="Times New Roman" w:cs="Times New Roman"/>
        </w:rPr>
      </w:pPr>
    </w:p>
    <w:p w14:paraId="4E55A401" w14:textId="77777777" w:rsidR="00DA4ECF" w:rsidRPr="007A6923" w:rsidRDefault="00DA4ECF" w:rsidP="00DA4ECF">
      <w:pPr>
        <w:suppressLineNumbers/>
        <w:spacing w:after="0" w:line="240" w:lineRule="auto"/>
        <w:rPr>
          <w:rFonts w:ascii="Times New Roman" w:hAnsi="Times New Roman" w:cs="Times New Roman"/>
        </w:rPr>
      </w:pPr>
    </w:p>
    <w:p w14:paraId="468196AD" w14:textId="77777777" w:rsidR="00DA4ECF" w:rsidRPr="007A6923" w:rsidRDefault="00DA4ECF" w:rsidP="00DA4ECF">
      <w:pPr>
        <w:suppressLineNumbers/>
        <w:spacing w:after="0" w:line="240" w:lineRule="auto"/>
        <w:rPr>
          <w:rFonts w:ascii="Times New Roman" w:hAnsi="Times New Roman" w:cs="Times New Roman"/>
        </w:rPr>
      </w:pPr>
    </w:p>
    <w:p w14:paraId="747E3C4B" w14:textId="77777777" w:rsidR="00DA4ECF" w:rsidRPr="007A6923" w:rsidRDefault="00DA4ECF" w:rsidP="00DA4ECF">
      <w:pPr>
        <w:suppressLineNumbers/>
        <w:spacing w:after="0" w:line="240" w:lineRule="auto"/>
        <w:rPr>
          <w:rFonts w:ascii="Times New Roman" w:hAnsi="Times New Roman" w:cs="Times New Roman"/>
        </w:rPr>
      </w:pPr>
    </w:p>
    <w:p w14:paraId="29DBF418" w14:textId="77777777" w:rsidR="00DA4ECF" w:rsidRPr="007A6923" w:rsidRDefault="00DA4ECF" w:rsidP="00DA4ECF">
      <w:pPr>
        <w:suppressLineNumbers/>
        <w:spacing w:after="0" w:line="240" w:lineRule="auto"/>
        <w:rPr>
          <w:rFonts w:ascii="Times New Roman" w:hAnsi="Times New Roman" w:cs="Times New Roman"/>
        </w:rPr>
      </w:pPr>
    </w:p>
    <w:p w14:paraId="76301774" w14:textId="77777777" w:rsidR="00DA4ECF" w:rsidRPr="007A6923" w:rsidRDefault="00DA4ECF" w:rsidP="00DA4ECF">
      <w:pPr>
        <w:suppressLineNumbers/>
        <w:spacing w:after="0" w:line="240" w:lineRule="auto"/>
        <w:rPr>
          <w:rFonts w:ascii="Times New Roman" w:hAnsi="Times New Roman" w:cs="Times New Roman"/>
        </w:rPr>
      </w:pPr>
    </w:p>
    <w:p w14:paraId="2E00BC12" w14:textId="77777777" w:rsidR="00DA4ECF" w:rsidRPr="007A6923" w:rsidRDefault="00DA4ECF" w:rsidP="00DA4ECF">
      <w:pPr>
        <w:suppressLineNumbers/>
        <w:spacing w:after="0" w:line="240" w:lineRule="auto"/>
        <w:rPr>
          <w:rFonts w:ascii="Times New Roman" w:hAnsi="Times New Roman" w:cs="Times New Roman"/>
        </w:rPr>
      </w:pPr>
    </w:p>
    <w:p w14:paraId="6D3BCCFD" w14:textId="77777777" w:rsidR="00DA4ECF" w:rsidRPr="007A6923" w:rsidRDefault="00DA4ECF" w:rsidP="00DA4ECF">
      <w:pPr>
        <w:suppressLineNumbers/>
        <w:spacing w:after="0" w:line="240" w:lineRule="auto"/>
        <w:rPr>
          <w:rFonts w:ascii="Times New Roman" w:hAnsi="Times New Roman" w:cs="Times New Roman"/>
        </w:rPr>
      </w:pPr>
    </w:p>
    <w:p w14:paraId="67A271D7" w14:textId="77777777" w:rsidR="0083730B" w:rsidRPr="007A6923" w:rsidRDefault="0083730B" w:rsidP="006C2FB4">
      <w:pPr>
        <w:suppressLineNumbers/>
        <w:spacing w:after="0" w:line="240" w:lineRule="auto"/>
        <w:rPr>
          <w:rFonts w:ascii="Times New Roman" w:hAnsi="Times New Roman" w:cs="Times New Roman"/>
        </w:rPr>
      </w:pPr>
    </w:p>
    <w:p w14:paraId="391501AC" w14:textId="00356E5E" w:rsidR="006C2FB4" w:rsidRPr="007A6923" w:rsidRDefault="006C2FB4" w:rsidP="006C2FB4">
      <w:pPr>
        <w:suppressLineNumbers/>
        <w:spacing w:after="0" w:line="240" w:lineRule="auto"/>
        <w:rPr>
          <w:rFonts w:ascii="Times New Roman" w:hAnsi="Times New Roman" w:cs="Times New Roman"/>
        </w:rPr>
      </w:pPr>
      <w:r w:rsidRPr="007A6923">
        <w:rPr>
          <w:rFonts w:ascii="Times New Roman" w:hAnsi="Times New Roman" w:cs="Times New Roman"/>
        </w:rPr>
        <w:t>Main effect for condition: competition time (</w:t>
      </w:r>
      <w:r w:rsidRPr="007A6923">
        <w:rPr>
          <w:rFonts w:ascii="Times New Roman" w:hAnsi="Times New Roman" w:cs="Times New Roman"/>
          <w:i/>
        </w:rPr>
        <w:t xml:space="preserve">F </w:t>
      </w:r>
      <w:r w:rsidRPr="007A6923">
        <w:rPr>
          <w:rFonts w:ascii="Times New Roman" w:hAnsi="Times New Roman" w:cs="Times New Roman"/>
        </w:rPr>
        <w:t>= 11.4, p = 0.001); power output (</w:t>
      </w:r>
      <w:r w:rsidRPr="007A6923">
        <w:rPr>
          <w:rFonts w:ascii="Times New Roman" w:hAnsi="Times New Roman" w:cs="Times New Roman"/>
          <w:i/>
        </w:rPr>
        <w:t xml:space="preserve">F </w:t>
      </w:r>
      <w:r w:rsidRPr="007A6923">
        <w:rPr>
          <w:rFonts w:ascii="Times New Roman" w:hAnsi="Times New Roman" w:cs="Times New Roman"/>
        </w:rPr>
        <w:t>= 11.5, p = 0.001); speed (</w:t>
      </w:r>
      <w:r w:rsidRPr="007A6923">
        <w:rPr>
          <w:rFonts w:ascii="Times New Roman" w:hAnsi="Times New Roman" w:cs="Times New Roman"/>
          <w:i/>
        </w:rPr>
        <w:t xml:space="preserve">F </w:t>
      </w:r>
      <w:r w:rsidRPr="007A6923">
        <w:rPr>
          <w:rFonts w:ascii="Times New Roman" w:hAnsi="Times New Roman" w:cs="Times New Roman"/>
        </w:rPr>
        <w:t>= 11.1,</w:t>
      </w:r>
      <w:r w:rsidRPr="007A6923">
        <w:rPr>
          <w:rFonts w:ascii="Times New Roman" w:hAnsi="Times New Roman" w:cs="Times New Roman"/>
          <w:i/>
        </w:rPr>
        <w:t xml:space="preserve"> </w:t>
      </w:r>
      <w:r w:rsidRPr="007A6923">
        <w:rPr>
          <w:rFonts w:ascii="Times New Roman" w:hAnsi="Times New Roman" w:cs="Times New Roman"/>
        </w:rPr>
        <w:t>p</w:t>
      </w:r>
      <w:r w:rsidRPr="007A6923">
        <w:rPr>
          <w:rFonts w:ascii="Times New Roman" w:hAnsi="Times New Roman" w:cs="Times New Roman"/>
          <w:i/>
        </w:rPr>
        <w:t xml:space="preserve"> </w:t>
      </w:r>
      <w:r w:rsidRPr="007A6923">
        <w:rPr>
          <w:rFonts w:ascii="Times New Roman" w:hAnsi="Times New Roman" w:cs="Times New Roman"/>
        </w:rPr>
        <w:t>= 0.002); heart rate (</w:t>
      </w:r>
      <w:r w:rsidRPr="007A6923">
        <w:rPr>
          <w:rFonts w:ascii="Times New Roman" w:hAnsi="Times New Roman" w:cs="Times New Roman"/>
          <w:i/>
        </w:rPr>
        <w:t xml:space="preserve">F </w:t>
      </w:r>
      <w:r w:rsidRPr="007A6923">
        <w:rPr>
          <w:rFonts w:ascii="Times New Roman" w:hAnsi="Times New Roman" w:cs="Times New Roman"/>
        </w:rPr>
        <w:t>= 11.4, p = 0.001); RPE (</w:t>
      </w:r>
      <w:r w:rsidRPr="007A6923">
        <w:rPr>
          <w:rFonts w:ascii="Times New Roman" w:hAnsi="Times New Roman" w:cs="Times New Roman"/>
          <w:i/>
        </w:rPr>
        <w:t xml:space="preserve">F </w:t>
      </w:r>
      <w:r w:rsidRPr="007A6923">
        <w:rPr>
          <w:rFonts w:ascii="Times New Roman" w:hAnsi="Times New Roman" w:cs="Times New Roman"/>
        </w:rPr>
        <w:t>= 3.4, p = 0.05).</w:t>
      </w:r>
      <w:r w:rsidR="007E7532" w:rsidRPr="007A6923">
        <w:rPr>
          <w:rFonts w:ascii="Times New Roman" w:hAnsi="Times New Roman" w:cs="Times New Roman"/>
        </w:rPr>
        <w:t xml:space="preserve"> Competitor trial (COMP);</w:t>
      </w:r>
      <w:r w:rsidRPr="007A6923">
        <w:rPr>
          <w:rFonts w:ascii="Times New Roman" w:hAnsi="Times New Roman" w:cs="Times New Roman"/>
        </w:rPr>
        <w:t xml:space="preserve"> </w:t>
      </w:r>
      <w:r w:rsidR="007E7532" w:rsidRPr="007A6923">
        <w:rPr>
          <w:rFonts w:ascii="Times New Roman" w:hAnsi="Times New Roman" w:cs="Times New Roman"/>
        </w:rPr>
        <w:t xml:space="preserve">Distance only trial (DO); visual of self as avatar trial (SELF); standard deviation (SD); </w:t>
      </w:r>
      <w:r w:rsidRPr="007A6923">
        <w:rPr>
          <w:rFonts w:ascii="Times New Roman" w:hAnsi="Times New Roman" w:cs="Times New Roman"/>
        </w:rPr>
        <w:t>Mean Difference (MD); 95% confidence intervals (95% CI); significance value (</w:t>
      </w:r>
      <w:r w:rsidRPr="007A6923">
        <w:rPr>
          <w:rFonts w:ascii="Times New Roman" w:hAnsi="Times New Roman" w:cs="Times New Roman"/>
          <w:i/>
        </w:rPr>
        <w:t>p</w:t>
      </w:r>
      <w:r w:rsidR="00B3448B" w:rsidRPr="007A6923">
        <w:rPr>
          <w:rFonts w:ascii="Times New Roman" w:hAnsi="Times New Roman" w:cs="Times New Roman"/>
        </w:rPr>
        <w:t>);</w:t>
      </w:r>
      <w:r w:rsidR="007E7532" w:rsidRPr="007A6923">
        <w:rPr>
          <w:rFonts w:ascii="Times New Roman" w:hAnsi="Times New Roman" w:cs="Times New Roman"/>
        </w:rPr>
        <w:t xml:space="preserve"> Ratings of Perceived Exertion (RPE);</w:t>
      </w:r>
      <w:r w:rsidR="00B3448B" w:rsidRPr="007A6923">
        <w:rPr>
          <w:rFonts w:ascii="Times New Roman" w:hAnsi="Times New Roman" w:cs="Times New Roman"/>
          <w:vertAlign w:val="superscript"/>
        </w:rPr>
        <w:t>a</w:t>
      </w:r>
      <w:r w:rsidR="00B3448B" w:rsidRPr="007A6923">
        <w:rPr>
          <w:rFonts w:ascii="Times New Roman" w:hAnsi="Times New Roman" w:cs="Times New Roman"/>
        </w:rPr>
        <w:t xml:space="preserve"> </w:t>
      </w:r>
      <w:r w:rsidR="00BD3973" w:rsidRPr="007A6923">
        <w:rPr>
          <w:rFonts w:ascii="Times New Roman" w:hAnsi="Times New Roman" w:cs="Times New Roman"/>
        </w:rPr>
        <w:t>significantly</w:t>
      </w:r>
      <w:r w:rsidRPr="007A6923">
        <w:rPr>
          <w:rFonts w:ascii="Times New Roman" w:hAnsi="Times New Roman" w:cs="Times New Roman"/>
        </w:rPr>
        <w:t xml:space="preserve"> different to SELF (</w:t>
      </w:r>
      <w:r w:rsidRPr="007A6923">
        <w:rPr>
          <w:rFonts w:ascii="Times New Roman" w:hAnsi="Times New Roman" w:cs="Times New Roman"/>
          <w:i/>
        </w:rPr>
        <w:t>p</w:t>
      </w:r>
      <w:r w:rsidRPr="007A6923">
        <w:rPr>
          <w:rFonts w:ascii="Times New Roman" w:hAnsi="Times New Roman" w:cs="Times New Roman"/>
        </w:rPr>
        <w:t xml:space="preserve"> &lt; 0.05) </w:t>
      </w:r>
    </w:p>
    <w:p w14:paraId="696BFFE1" w14:textId="77777777" w:rsidR="00A51370" w:rsidRPr="007A6923" w:rsidRDefault="00A51370" w:rsidP="00DA4ECF">
      <w:pPr>
        <w:suppressLineNumbers/>
        <w:spacing w:after="0" w:line="240" w:lineRule="auto"/>
        <w:rPr>
          <w:rFonts w:ascii="Times New Roman" w:hAnsi="Times New Roman" w:cs="Times New Roman"/>
        </w:rPr>
        <w:sectPr w:rsidR="00A51370" w:rsidRPr="007A6923" w:rsidSect="00A51370">
          <w:pgSz w:w="16838" w:h="11906" w:orient="landscape"/>
          <w:pgMar w:top="992" w:right="1440" w:bottom="1440" w:left="1440" w:header="709" w:footer="709" w:gutter="0"/>
          <w:lnNumType w:countBy="1" w:restart="continuous"/>
          <w:cols w:space="708"/>
          <w:docGrid w:linePitch="360"/>
        </w:sectPr>
      </w:pPr>
    </w:p>
    <w:p w14:paraId="6E62D5F4" w14:textId="2256C354" w:rsidR="00A51370" w:rsidRPr="007A6923" w:rsidRDefault="007A6923" w:rsidP="00A51370">
      <w:pPr>
        <w:suppressLineNumbers/>
        <w:spacing w:after="0" w:line="240" w:lineRule="auto"/>
        <w:rPr>
          <w:rFonts w:ascii="Times New Roman" w:hAnsi="Times New Roman" w:cs="Times New Roman"/>
        </w:rPr>
      </w:pPr>
      <w:r w:rsidRPr="007A6923">
        <w:rPr>
          <w:rFonts w:ascii="Times New Roman" w:hAnsi="Times New Roman" w:cs="Times New Roman"/>
          <w:noProof/>
          <w:lang w:eastAsia="en-GB"/>
        </w:rPr>
        <w:lastRenderedPageBreak/>
        <w:drawing>
          <wp:inline distT="0" distB="0" distL="0" distR="0" wp14:anchorId="1F4FC95B" wp14:editId="3B96C6D6">
            <wp:extent cx="5553075" cy="3067050"/>
            <wp:effectExtent l="0" t="0" r="9525" b="0"/>
            <wp:docPr id="1" name="Picture 1" descr="C:\Users\willia85\Downloads\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ia85\Downloads\Figure 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53075" cy="3067050"/>
                    </a:xfrm>
                    <a:prstGeom prst="rect">
                      <a:avLst/>
                    </a:prstGeom>
                    <a:noFill/>
                    <a:ln>
                      <a:noFill/>
                    </a:ln>
                  </pic:spPr>
                </pic:pic>
              </a:graphicData>
            </a:graphic>
          </wp:inline>
        </w:drawing>
      </w:r>
    </w:p>
    <w:p w14:paraId="2A443C13" w14:textId="60B6D2BF" w:rsidR="00763742" w:rsidRPr="007A6923" w:rsidRDefault="00763742" w:rsidP="007E7532">
      <w:pPr>
        <w:suppressLineNumbers/>
        <w:spacing w:after="0" w:line="480" w:lineRule="auto"/>
        <w:rPr>
          <w:rFonts w:ascii="Times New Roman" w:hAnsi="Times New Roman" w:cs="Times New Roman"/>
        </w:rPr>
      </w:pPr>
      <w:r w:rsidRPr="007A6923">
        <w:rPr>
          <w:rFonts w:ascii="Times New Roman" w:hAnsi="Times New Roman" w:cs="Times New Roman"/>
        </w:rPr>
        <w:t>Figure 1. Power output expressed as quartile and whole trial averages for each experimental condition. Error bars illustrate SEM. * denotes fourth quartile significantly different to all quartiles (p &lt; 0.05). # denotes COMP significantly different to DO and SELF (p &lt; 0.05).</w:t>
      </w:r>
    </w:p>
    <w:p w14:paraId="64CA9429" w14:textId="1BB0B521" w:rsidR="00A51370" w:rsidRPr="007A6923" w:rsidRDefault="007A6923" w:rsidP="007E7532">
      <w:pPr>
        <w:suppressLineNumbers/>
        <w:spacing w:line="480" w:lineRule="auto"/>
        <w:jc w:val="both"/>
        <w:rPr>
          <w:rFonts w:ascii="Times New Roman" w:hAnsi="Times New Roman" w:cs="Times New Roman"/>
        </w:rPr>
      </w:pPr>
      <w:r w:rsidRPr="007A6923">
        <w:rPr>
          <w:rFonts w:ascii="Times New Roman" w:hAnsi="Times New Roman" w:cs="Times New Roman"/>
          <w:noProof/>
          <w:lang w:eastAsia="en-GB"/>
        </w:rPr>
        <w:lastRenderedPageBreak/>
        <w:drawing>
          <wp:inline distT="0" distB="0" distL="0" distR="0" wp14:anchorId="5F4D07C0" wp14:editId="1FDDD13C">
            <wp:extent cx="4429125" cy="8496300"/>
            <wp:effectExtent l="0" t="0" r="9525" b="0"/>
            <wp:docPr id="2" name="Picture 2" descr="C:\Users\willia85\Downloads\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ia85\Downloads\Figure 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29125" cy="8496300"/>
                    </a:xfrm>
                    <a:prstGeom prst="rect">
                      <a:avLst/>
                    </a:prstGeom>
                    <a:noFill/>
                    <a:ln>
                      <a:noFill/>
                    </a:ln>
                  </pic:spPr>
                </pic:pic>
              </a:graphicData>
            </a:graphic>
          </wp:inline>
        </w:drawing>
      </w:r>
    </w:p>
    <w:p w14:paraId="6FEA22F4" w14:textId="5377D34C" w:rsidR="00763742" w:rsidRPr="007A6923" w:rsidRDefault="00763742" w:rsidP="007E7532">
      <w:pPr>
        <w:suppressLineNumbers/>
        <w:spacing w:line="480" w:lineRule="auto"/>
        <w:jc w:val="both"/>
        <w:rPr>
          <w:rFonts w:ascii="Times New Roman" w:hAnsi="Times New Roman" w:cs="Times New Roman"/>
        </w:rPr>
      </w:pPr>
      <w:r w:rsidRPr="007A6923">
        <w:rPr>
          <w:rFonts w:ascii="Times New Roman" w:hAnsi="Times New Roman" w:cs="Times New Roman"/>
        </w:rPr>
        <w:lastRenderedPageBreak/>
        <w:t>Figure 2a. Heart rate (bpm) expressed as quartile averages across SELF, DO and COMP conditions</w:t>
      </w:r>
      <w:r w:rsidR="00B3448B" w:rsidRPr="007A6923">
        <w:rPr>
          <w:rFonts w:ascii="Times New Roman" w:hAnsi="Times New Roman" w:cs="Times New Roman"/>
        </w:rPr>
        <w:t xml:space="preserve"> with error bars illustrating SEM</w:t>
      </w:r>
      <w:r w:rsidRPr="007A6923">
        <w:rPr>
          <w:rFonts w:ascii="Times New Roman" w:hAnsi="Times New Roman" w:cs="Times New Roman"/>
        </w:rPr>
        <w:t xml:space="preserve">; * quartile significantly different to all other quartiles (p &lt; 0.05), # COMP significantly different to DO and SELF (p &lt; 0.001); </w:t>
      </w:r>
      <w:r w:rsidR="008B4458" w:rsidRPr="007A6923">
        <w:rPr>
          <w:rFonts w:ascii="Times New Roman" w:hAnsi="Times New Roman" w:cs="Times New Roman"/>
        </w:rPr>
        <w:t>2</w:t>
      </w:r>
      <w:r w:rsidRPr="007A6923">
        <w:rPr>
          <w:rFonts w:ascii="Times New Roman" w:hAnsi="Times New Roman" w:cs="Times New Roman"/>
        </w:rPr>
        <w:t xml:space="preserve">b. Ratings of perceived exertion (RPE) * quartile significantly different to all other quartiles (p &lt; 0.05); </w:t>
      </w:r>
      <w:r w:rsidR="008B4458" w:rsidRPr="007A6923">
        <w:rPr>
          <w:rFonts w:ascii="Times New Roman" w:hAnsi="Times New Roman" w:cs="Times New Roman"/>
        </w:rPr>
        <w:t>2</w:t>
      </w:r>
      <w:r w:rsidRPr="007A6923">
        <w:rPr>
          <w:rFonts w:ascii="Times New Roman" w:hAnsi="Times New Roman" w:cs="Times New Roman"/>
        </w:rPr>
        <w:t xml:space="preserve">c. Internal attentional </w:t>
      </w:r>
      <w:r w:rsidR="00AF2010" w:rsidRPr="007A6923">
        <w:rPr>
          <w:rFonts w:ascii="Times New Roman" w:hAnsi="Times New Roman" w:cs="Times New Roman"/>
        </w:rPr>
        <w:t xml:space="preserve">focus (%) # </w:t>
      </w:r>
      <w:r w:rsidRPr="007A6923">
        <w:rPr>
          <w:rFonts w:ascii="Times New Roman" w:hAnsi="Times New Roman" w:cs="Times New Roman"/>
        </w:rPr>
        <w:t>COMP significantly different to DO and SELF (p &lt; 0.05).</w:t>
      </w:r>
    </w:p>
    <w:p w14:paraId="4F395BB3" w14:textId="77777777" w:rsidR="00763742" w:rsidRPr="007A6923" w:rsidRDefault="00763742" w:rsidP="007E7532">
      <w:pPr>
        <w:suppressLineNumbers/>
        <w:rPr>
          <w:rFonts w:ascii="Times New Roman" w:hAnsi="Times New Roman" w:cs="Times New Roman"/>
        </w:rPr>
      </w:pPr>
    </w:p>
    <w:sectPr w:rsidR="00763742" w:rsidRPr="007A6923" w:rsidSect="00A51370">
      <w:pgSz w:w="11906" w:h="16838"/>
      <w:pgMar w:top="1440" w:right="1440" w:bottom="1440" w:left="992"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0DE5F" w14:textId="77777777" w:rsidR="000A4EDC" w:rsidRDefault="000A4EDC" w:rsidP="000A2C7E">
      <w:pPr>
        <w:spacing w:after="0" w:line="240" w:lineRule="auto"/>
      </w:pPr>
      <w:r>
        <w:separator/>
      </w:r>
    </w:p>
  </w:endnote>
  <w:endnote w:type="continuationSeparator" w:id="0">
    <w:p w14:paraId="3795F193" w14:textId="77777777" w:rsidR="000A4EDC" w:rsidRDefault="000A4EDC" w:rsidP="000A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06548"/>
      <w:docPartObj>
        <w:docPartGallery w:val="Page Numbers (Bottom of Page)"/>
        <w:docPartUnique/>
      </w:docPartObj>
    </w:sdtPr>
    <w:sdtEndPr>
      <w:rPr>
        <w:noProof/>
      </w:rPr>
    </w:sdtEndPr>
    <w:sdtContent>
      <w:p w14:paraId="1849F70A" w14:textId="05B4663F" w:rsidR="00F05977" w:rsidRDefault="00F05977">
        <w:pPr>
          <w:pStyle w:val="Footer"/>
          <w:jc w:val="right"/>
        </w:pPr>
        <w:r>
          <w:fldChar w:fldCharType="begin"/>
        </w:r>
        <w:r>
          <w:instrText xml:space="preserve"> PAGE   \* MERGEFORMAT </w:instrText>
        </w:r>
        <w:r>
          <w:fldChar w:fldCharType="separate"/>
        </w:r>
        <w:r w:rsidR="00F1076A">
          <w:rPr>
            <w:noProof/>
          </w:rPr>
          <w:t>2</w:t>
        </w:r>
        <w:r>
          <w:rPr>
            <w:noProof/>
          </w:rPr>
          <w:fldChar w:fldCharType="end"/>
        </w:r>
      </w:p>
    </w:sdtContent>
  </w:sdt>
  <w:p w14:paraId="64508C1F" w14:textId="77777777" w:rsidR="00F05977" w:rsidRDefault="00F059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B1D69" w14:textId="77777777" w:rsidR="000A4EDC" w:rsidRDefault="000A4EDC" w:rsidP="000A2C7E">
      <w:pPr>
        <w:spacing w:after="0" w:line="240" w:lineRule="auto"/>
      </w:pPr>
      <w:r>
        <w:separator/>
      </w:r>
    </w:p>
  </w:footnote>
  <w:footnote w:type="continuationSeparator" w:id="0">
    <w:p w14:paraId="2962DD91" w14:textId="77777777" w:rsidR="000A4EDC" w:rsidRDefault="000A4EDC" w:rsidP="000A2C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56C6"/>
    <w:multiLevelType w:val="hybridMultilevel"/>
    <w:tmpl w:val="FF38CDF8"/>
    <w:lvl w:ilvl="0" w:tplc="BC7A4372">
      <w:numFmt w:val="bullet"/>
      <w:lvlText w:val=""/>
      <w:lvlJc w:val="left"/>
      <w:pPr>
        <w:ind w:left="690" w:hanging="360"/>
      </w:pPr>
      <w:rPr>
        <w:rFonts w:ascii="Symbol" w:eastAsiaTheme="minorHAnsi" w:hAnsi="Symbol" w:cs="Times New Roman"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 w15:restartNumberingAfterBreak="0">
    <w:nsid w:val="09676281"/>
    <w:multiLevelType w:val="hybridMultilevel"/>
    <w:tmpl w:val="630E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364386"/>
    <w:multiLevelType w:val="hybridMultilevel"/>
    <w:tmpl w:val="74B4850E"/>
    <w:lvl w:ilvl="0" w:tplc="90741A04">
      <w:numFmt w:val="bullet"/>
      <w:lvlText w:val="-"/>
      <w:lvlJc w:val="left"/>
      <w:pPr>
        <w:ind w:left="720" w:hanging="360"/>
      </w:pPr>
      <w:rPr>
        <w:rFonts w:ascii="Calibri" w:eastAsiaTheme="minorHAnsi" w:hAnsi="Calibri" w:cstheme="minorBidi"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D50F8"/>
    <w:multiLevelType w:val="hybridMultilevel"/>
    <w:tmpl w:val="51FA44B2"/>
    <w:lvl w:ilvl="0" w:tplc="08090001">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F534E"/>
    <w:multiLevelType w:val="hybridMultilevel"/>
    <w:tmpl w:val="3B0EED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22986B51"/>
    <w:multiLevelType w:val="hybridMultilevel"/>
    <w:tmpl w:val="7DD2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16FE7"/>
    <w:multiLevelType w:val="hybridMultilevel"/>
    <w:tmpl w:val="60621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4456F"/>
    <w:multiLevelType w:val="hybridMultilevel"/>
    <w:tmpl w:val="A1BC2740"/>
    <w:lvl w:ilvl="0" w:tplc="32D46D7E">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2F4C05"/>
    <w:multiLevelType w:val="hybridMultilevel"/>
    <w:tmpl w:val="231C4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56EE2"/>
    <w:multiLevelType w:val="hybridMultilevel"/>
    <w:tmpl w:val="87707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74824"/>
    <w:multiLevelType w:val="hybridMultilevel"/>
    <w:tmpl w:val="9080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8E022E"/>
    <w:multiLevelType w:val="hybridMultilevel"/>
    <w:tmpl w:val="334C5C54"/>
    <w:lvl w:ilvl="0" w:tplc="8370F8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B76A67"/>
    <w:multiLevelType w:val="multilevel"/>
    <w:tmpl w:val="5F30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4"/>
  </w:num>
  <w:num w:numId="8">
    <w:abstractNumId w:val="5"/>
  </w:num>
  <w:num w:numId="9">
    <w:abstractNumId w:val="6"/>
  </w:num>
  <w:num w:numId="10">
    <w:abstractNumId w:val="2"/>
  </w:num>
  <w:num w:numId="11">
    <w:abstractNumId w:val="3"/>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7E"/>
    <w:rsid w:val="0000218B"/>
    <w:rsid w:val="0000331C"/>
    <w:rsid w:val="00003542"/>
    <w:rsid w:val="00007E04"/>
    <w:rsid w:val="0001181D"/>
    <w:rsid w:val="00012715"/>
    <w:rsid w:val="0001438B"/>
    <w:rsid w:val="0001613F"/>
    <w:rsid w:val="000224C2"/>
    <w:rsid w:val="00024585"/>
    <w:rsid w:val="00025E85"/>
    <w:rsid w:val="00026BBD"/>
    <w:rsid w:val="0002738B"/>
    <w:rsid w:val="00027B57"/>
    <w:rsid w:val="00027D9A"/>
    <w:rsid w:val="00030975"/>
    <w:rsid w:val="00034575"/>
    <w:rsid w:val="000350BA"/>
    <w:rsid w:val="00037AC7"/>
    <w:rsid w:val="000426FB"/>
    <w:rsid w:val="00043236"/>
    <w:rsid w:val="00044EC9"/>
    <w:rsid w:val="00046154"/>
    <w:rsid w:val="000524F4"/>
    <w:rsid w:val="00052852"/>
    <w:rsid w:val="000530C9"/>
    <w:rsid w:val="00053393"/>
    <w:rsid w:val="00061725"/>
    <w:rsid w:val="00063327"/>
    <w:rsid w:val="00065275"/>
    <w:rsid w:val="00065A5F"/>
    <w:rsid w:val="000729D8"/>
    <w:rsid w:val="00073C76"/>
    <w:rsid w:val="00080D3C"/>
    <w:rsid w:val="000867D6"/>
    <w:rsid w:val="00090601"/>
    <w:rsid w:val="00091297"/>
    <w:rsid w:val="00093150"/>
    <w:rsid w:val="0009608D"/>
    <w:rsid w:val="000968F0"/>
    <w:rsid w:val="000A025E"/>
    <w:rsid w:val="000A183C"/>
    <w:rsid w:val="000A25C7"/>
    <w:rsid w:val="000A2C7E"/>
    <w:rsid w:val="000A363D"/>
    <w:rsid w:val="000A4EDC"/>
    <w:rsid w:val="000B05DE"/>
    <w:rsid w:val="000C1BBF"/>
    <w:rsid w:val="000C3EED"/>
    <w:rsid w:val="000D2957"/>
    <w:rsid w:val="000D2BF4"/>
    <w:rsid w:val="000D76A3"/>
    <w:rsid w:val="000D7EDA"/>
    <w:rsid w:val="000E3D5C"/>
    <w:rsid w:val="000E5ACA"/>
    <w:rsid w:val="000E6C81"/>
    <w:rsid w:val="000F2DC1"/>
    <w:rsid w:val="000F3143"/>
    <w:rsid w:val="000F374E"/>
    <w:rsid w:val="000F49BA"/>
    <w:rsid w:val="00100E68"/>
    <w:rsid w:val="00103F45"/>
    <w:rsid w:val="00107592"/>
    <w:rsid w:val="0011175B"/>
    <w:rsid w:val="001124C4"/>
    <w:rsid w:val="00117756"/>
    <w:rsid w:val="0012091C"/>
    <w:rsid w:val="00125EB4"/>
    <w:rsid w:val="00130D29"/>
    <w:rsid w:val="001324FA"/>
    <w:rsid w:val="0013461E"/>
    <w:rsid w:val="00145D2D"/>
    <w:rsid w:val="00146F8B"/>
    <w:rsid w:val="00147223"/>
    <w:rsid w:val="00150219"/>
    <w:rsid w:val="00151BA7"/>
    <w:rsid w:val="00154920"/>
    <w:rsid w:val="001549F2"/>
    <w:rsid w:val="00161D94"/>
    <w:rsid w:val="00164403"/>
    <w:rsid w:val="00164B96"/>
    <w:rsid w:val="00164E90"/>
    <w:rsid w:val="00170CF9"/>
    <w:rsid w:val="00174A1B"/>
    <w:rsid w:val="00176666"/>
    <w:rsid w:val="001770C6"/>
    <w:rsid w:val="001777EE"/>
    <w:rsid w:val="00181620"/>
    <w:rsid w:val="00184E29"/>
    <w:rsid w:val="0018737F"/>
    <w:rsid w:val="0018750B"/>
    <w:rsid w:val="001970B1"/>
    <w:rsid w:val="001A1E9F"/>
    <w:rsid w:val="001A26F2"/>
    <w:rsid w:val="001A625D"/>
    <w:rsid w:val="001A7B91"/>
    <w:rsid w:val="001B280A"/>
    <w:rsid w:val="001B2C6F"/>
    <w:rsid w:val="001B48F2"/>
    <w:rsid w:val="001C0734"/>
    <w:rsid w:val="001C48AC"/>
    <w:rsid w:val="001C540F"/>
    <w:rsid w:val="001C5B13"/>
    <w:rsid w:val="001C6B6B"/>
    <w:rsid w:val="001D1FE7"/>
    <w:rsid w:val="001D23D2"/>
    <w:rsid w:val="001D5106"/>
    <w:rsid w:val="001E1EB6"/>
    <w:rsid w:val="001E65FE"/>
    <w:rsid w:val="001F03D2"/>
    <w:rsid w:val="001F181D"/>
    <w:rsid w:val="00203473"/>
    <w:rsid w:val="00214DBC"/>
    <w:rsid w:val="002166BF"/>
    <w:rsid w:val="00216F13"/>
    <w:rsid w:val="00221BD3"/>
    <w:rsid w:val="00222385"/>
    <w:rsid w:val="0022261B"/>
    <w:rsid w:val="00224C0D"/>
    <w:rsid w:val="00227C04"/>
    <w:rsid w:val="00231310"/>
    <w:rsid w:val="00232E5F"/>
    <w:rsid w:val="00233E75"/>
    <w:rsid w:val="002345C3"/>
    <w:rsid w:val="00240892"/>
    <w:rsid w:val="00240CFC"/>
    <w:rsid w:val="0024170A"/>
    <w:rsid w:val="0024693A"/>
    <w:rsid w:val="00247BA2"/>
    <w:rsid w:val="002508BF"/>
    <w:rsid w:val="00250A92"/>
    <w:rsid w:val="00250D12"/>
    <w:rsid w:val="002564E8"/>
    <w:rsid w:val="00263377"/>
    <w:rsid w:val="00264554"/>
    <w:rsid w:val="00266EA8"/>
    <w:rsid w:val="002772E1"/>
    <w:rsid w:val="0028233C"/>
    <w:rsid w:val="00287307"/>
    <w:rsid w:val="00291CBB"/>
    <w:rsid w:val="00292887"/>
    <w:rsid w:val="00292C3E"/>
    <w:rsid w:val="00292E55"/>
    <w:rsid w:val="0029364F"/>
    <w:rsid w:val="002A217E"/>
    <w:rsid w:val="002A2348"/>
    <w:rsid w:val="002A5CAA"/>
    <w:rsid w:val="002A7A5B"/>
    <w:rsid w:val="002B1249"/>
    <w:rsid w:val="002B152E"/>
    <w:rsid w:val="002B15AC"/>
    <w:rsid w:val="002B178B"/>
    <w:rsid w:val="002B343E"/>
    <w:rsid w:val="002B3AB3"/>
    <w:rsid w:val="002B43AB"/>
    <w:rsid w:val="002B4DC4"/>
    <w:rsid w:val="002B53E8"/>
    <w:rsid w:val="002B57DD"/>
    <w:rsid w:val="002C0FAE"/>
    <w:rsid w:val="002C151F"/>
    <w:rsid w:val="002C3419"/>
    <w:rsid w:val="002C4126"/>
    <w:rsid w:val="002C6401"/>
    <w:rsid w:val="002D08FA"/>
    <w:rsid w:val="002D137D"/>
    <w:rsid w:val="002D59FF"/>
    <w:rsid w:val="002D5DBF"/>
    <w:rsid w:val="002D5E94"/>
    <w:rsid w:val="002E0DFD"/>
    <w:rsid w:val="002E2301"/>
    <w:rsid w:val="002E29D8"/>
    <w:rsid w:val="002E2C5B"/>
    <w:rsid w:val="002E3449"/>
    <w:rsid w:val="002E3C35"/>
    <w:rsid w:val="002E7813"/>
    <w:rsid w:val="002E797B"/>
    <w:rsid w:val="002F31DB"/>
    <w:rsid w:val="002F4740"/>
    <w:rsid w:val="002F4C33"/>
    <w:rsid w:val="002F5877"/>
    <w:rsid w:val="002F6907"/>
    <w:rsid w:val="002F6F1D"/>
    <w:rsid w:val="002F7275"/>
    <w:rsid w:val="0030186A"/>
    <w:rsid w:val="00303E4B"/>
    <w:rsid w:val="00304DA9"/>
    <w:rsid w:val="003143E2"/>
    <w:rsid w:val="00315337"/>
    <w:rsid w:val="00316A04"/>
    <w:rsid w:val="00316E0E"/>
    <w:rsid w:val="003177E4"/>
    <w:rsid w:val="00317F38"/>
    <w:rsid w:val="00325480"/>
    <w:rsid w:val="003254EC"/>
    <w:rsid w:val="00326B03"/>
    <w:rsid w:val="003271C3"/>
    <w:rsid w:val="00327345"/>
    <w:rsid w:val="003276F2"/>
    <w:rsid w:val="00331949"/>
    <w:rsid w:val="0033491B"/>
    <w:rsid w:val="00334EAC"/>
    <w:rsid w:val="00335623"/>
    <w:rsid w:val="003374A3"/>
    <w:rsid w:val="0034422E"/>
    <w:rsid w:val="003449C7"/>
    <w:rsid w:val="003452E5"/>
    <w:rsid w:val="0035064B"/>
    <w:rsid w:val="00360284"/>
    <w:rsid w:val="00364EED"/>
    <w:rsid w:val="003659D5"/>
    <w:rsid w:val="00365F22"/>
    <w:rsid w:val="00372728"/>
    <w:rsid w:val="00372B56"/>
    <w:rsid w:val="003816DD"/>
    <w:rsid w:val="003820FA"/>
    <w:rsid w:val="00383F6E"/>
    <w:rsid w:val="00385B1C"/>
    <w:rsid w:val="00390D62"/>
    <w:rsid w:val="00391516"/>
    <w:rsid w:val="0039402E"/>
    <w:rsid w:val="00394FA2"/>
    <w:rsid w:val="00395D69"/>
    <w:rsid w:val="003A2416"/>
    <w:rsid w:val="003A2EDB"/>
    <w:rsid w:val="003A4A13"/>
    <w:rsid w:val="003A5702"/>
    <w:rsid w:val="003B0714"/>
    <w:rsid w:val="003B1BCD"/>
    <w:rsid w:val="003B3C9F"/>
    <w:rsid w:val="003B5649"/>
    <w:rsid w:val="003B6518"/>
    <w:rsid w:val="003B7540"/>
    <w:rsid w:val="003C2A05"/>
    <w:rsid w:val="003C43ED"/>
    <w:rsid w:val="003C4CBE"/>
    <w:rsid w:val="003D286A"/>
    <w:rsid w:val="003D2C4D"/>
    <w:rsid w:val="003D3299"/>
    <w:rsid w:val="003D333C"/>
    <w:rsid w:val="003D37F9"/>
    <w:rsid w:val="003D7B9E"/>
    <w:rsid w:val="003E3435"/>
    <w:rsid w:val="003E78DB"/>
    <w:rsid w:val="003F0DF9"/>
    <w:rsid w:val="003F38AD"/>
    <w:rsid w:val="003F41A7"/>
    <w:rsid w:val="003F5504"/>
    <w:rsid w:val="003F6A5D"/>
    <w:rsid w:val="004005A8"/>
    <w:rsid w:val="00404D24"/>
    <w:rsid w:val="004057AE"/>
    <w:rsid w:val="0041037B"/>
    <w:rsid w:val="00412DE2"/>
    <w:rsid w:val="00414F44"/>
    <w:rsid w:val="00415D9D"/>
    <w:rsid w:val="00417D96"/>
    <w:rsid w:val="004259FE"/>
    <w:rsid w:val="004323E6"/>
    <w:rsid w:val="0043299F"/>
    <w:rsid w:val="004353D3"/>
    <w:rsid w:val="00437BE9"/>
    <w:rsid w:val="00440390"/>
    <w:rsid w:val="004409FA"/>
    <w:rsid w:val="00441DF8"/>
    <w:rsid w:val="0044448E"/>
    <w:rsid w:val="00444FB1"/>
    <w:rsid w:val="00445E8C"/>
    <w:rsid w:val="0045010C"/>
    <w:rsid w:val="004506C7"/>
    <w:rsid w:val="00451E01"/>
    <w:rsid w:val="00456A4B"/>
    <w:rsid w:val="004646C5"/>
    <w:rsid w:val="00464A25"/>
    <w:rsid w:val="00465E31"/>
    <w:rsid w:val="00467A4D"/>
    <w:rsid w:val="00470557"/>
    <w:rsid w:val="00481ADE"/>
    <w:rsid w:val="0048257C"/>
    <w:rsid w:val="00483C1E"/>
    <w:rsid w:val="004840FB"/>
    <w:rsid w:val="00485ADC"/>
    <w:rsid w:val="004868E9"/>
    <w:rsid w:val="004A4BC5"/>
    <w:rsid w:val="004A6EF2"/>
    <w:rsid w:val="004B604A"/>
    <w:rsid w:val="004B73CE"/>
    <w:rsid w:val="004C2165"/>
    <w:rsid w:val="004C3CC8"/>
    <w:rsid w:val="004C5830"/>
    <w:rsid w:val="004C6C13"/>
    <w:rsid w:val="004D08BE"/>
    <w:rsid w:val="004D30FC"/>
    <w:rsid w:val="004D522B"/>
    <w:rsid w:val="004D7A92"/>
    <w:rsid w:val="004E374A"/>
    <w:rsid w:val="004E3F0E"/>
    <w:rsid w:val="004E48FD"/>
    <w:rsid w:val="004E4D53"/>
    <w:rsid w:val="004E61A2"/>
    <w:rsid w:val="004E7F24"/>
    <w:rsid w:val="004F2108"/>
    <w:rsid w:val="004F2CDD"/>
    <w:rsid w:val="004F4B7A"/>
    <w:rsid w:val="004F5894"/>
    <w:rsid w:val="004F6EA4"/>
    <w:rsid w:val="004F7461"/>
    <w:rsid w:val="005057D6"/>
    <w:rsid w:val="0050634D"/>
    <w:rsid w:val="00506F2D"/>
    <w:rsid w:val="00511DC2"/>
    <w:rsid w:val="0051299C"/>
    <w:rsid w:val="00514D94"/>
    <w:rsid w:val="0051507D"/>
    <w:rsid w:val="00516E2D"/>
    <w:rsid w:val="005173CC"/>
    <w:rsid w:val="00531543"/>
    <w:rsid w:val="00532F6B"/>
    <w:rsid w:val="005368D3"/>
    <w:rsid w:val="0054160E"/>
    <w:rsid w:val="00544D04"/>
    <w:rsid w:val="005454D6"/>
    <w:rsid w:val="00545650"/>
    <w:rsid w:val="00546578"/>
    <w:rsid w:val="00546C6C"/>
    <w:rsid w:val="00550E57"/>
    <w:rsid w:val="0055376C"/>
    <w:rsid w:val="00553B8D"/>
    <w:rsid w:val="005619D7"/>
    <w:rsid w:val="00562368"/>
    <w:rsid w:val="005625C2"/>
    <w:rsid w:val="0056328F"/>
    <w:rsid w:val="00566A9A"/>
    <w:rsid w:val="00567C66"/>
    <w:rsid w:val="005711E3"/>
    <w:rsid w:val="005727F6"/>
    <w:rsid w:val="00574D65"/>
    <w:rsid w:val="00575E1D"/>
    <w:rsid w:val="00580EF9"/>
    <w:rsid w:val="00581973"/>
    <w:rsid w:val="005869CE"/>
    <w:rsid w:val="00587323"/>
    <w:rsid w:val="0058776F"/>
    <w:rsid w:val="00590191"/>
    <w:rsid w:val="005954E7"/>
    <w:rsid w:val="00595888"/>
    <w:rsid w:val="005A495E"/>
    <w:rsid w:val="005A6590"/>
    <w:rsid w:val="005A664A"/>
    <w:rsid w:val="005A7391"/>
    <w:rsid w:val="005B1E9C"/>
    <w:rsid w:val="005B2934"/>
    <w:rsid w:val="005B2CF3"/>
    <w:rsid w:val="005B74D6"/>
    <w:rsid w:val="005C1071"/>
    <w:rsid w:val="005C1BF5"/>
    <w:rsid w:val="005C36BE"/>
    <w:rsid w:val="005D12FC"/>
    <w:rsid w:val="005D4CF0"/>
    <w:rsid w:val="005D6307"/>
    <w:rsid w:val="005D631C"/>
    <w:rsid w:val="005E0CE8"/>
    <w:rsid w:val="005E4BE2"/>
    <w:rsid w:val="005E5970"/>
    <w:rsid w:val="005E71B5"/>
    <w:rsid w:val="005F4343"/>
    <w:rsid w:val="005F4CC5"/>
    <w:rsid w:val="005F61B7"/>
    <w:rsid w:val="006047AD"/>
    <w:rsid w:val="006058E8"/>
    <w:rsid w:val="0060700C"/>
    <w:rsid w:val="00611782"/>
    <w:rsid w:val="00611E1C"/>
    <w:rsid w:val="00615CE6"/>
    <w:rsid w:val="006200A7"/>
    <w:rsid w:val="006233AE"/>
    <w:rsid w:val="00625427"/>
    <w:rsid w:val="00633EB0"/>
    <w:rsid w:val="00634011"/>
    <w:rsid w:val="006343F0"/>
    <w:rsid w:val="0063449B"/>
    <w:rsid w:val="006345E8"/>
    <w:rsid w:val="00635BB8"/>
    <w:rsid w:val="006405BD"/>
    <w:rsid w:val="006408E4"/>
    <w:rsid w:val="0064354C"/>
    <w:rsid w:val="00647BB1"/>
    <w:rsid w:val="006507CE"/>
    <w:rsid w:val="00650A24"/>
    <w:rsid w:val="0065374B"/>
    <w:rsid w:val="00653B90"/>
    <w:rsid w:val="006579C2"/>
    <w:rsid w:val="00662F64"/>
    <w:rsid w:val="00665E1B"/>
    <w:rsid w:val="00666DB2"/>
    <w:rsid w:val="006709EA"/>
    <w:rsid w:val="006731BE"/>
    <w:rsid w:val="006758F0"/>
    <w:rsid w:val="00675C4D"/>
    <w:rsid w:val="00675DA3"/>
    <w:rsid w:val="0067753B"/>
    <w:rsid w:val="006827EB"/>
    <w:rsid w:val="006840F5"/>
    <w:rsid w:val="00684F5C"/>
    <w:rsid w:val="006853A3"/>
    <w:rsid w:val="00693414"/>
    <w:rsid w:val="0069463F"/>
    <w:rsid w:val="006A0F10"/>
    <w:rsid w:val="006A0F39"/>
    <w:rsid w:val="006A34F8"/>
    <w:rsid w:val="006A3905"/>
    <w:rsid w:val="006A3A14"/>
    <w:rsid w:val="006A608C"/>
    <w:rsid w:val="006A6484"/>
    <w:rsid w:val="006A6A36"/>
    <w:rsid w:val="006B0F06"/>
    <w:rsid w:val="006B107C"/>
    <w:rsid w:val="006B3413"/>
    <w:rsid w:val="006C28A7"/>
    <w:rsid w:val="006C2FB4"/>
    <w:rsid w:val="006C3B22"/>
    <w:rsid w:val="006D0906"/>
    <w:rsid w:val="006D2EE0"/>
    <w:rsid w:val="006D45FE"/>
    <w:rsid w:val="006D6351"/>
    <w:rsid w:val="006D7D68"/>
    <w:rsid w:val="006E10FA"/>
    <w:rsid w:val="006E1F7C"/>
    <w:rsid w:val="006E3BFC"/>
    <w:rsid w:val="006E7AC8"/>
    <w:rsid w:val="006F1200"/>
    <w:rsid w:val="006F7594"/>
    <w:rsid w:val="00700F9B"/>
    <w:rsid w:val="007052FF"/>
    <w:rsid w:val="00706A8D"/>
    <w:rsid w:val="007076CE"/>
    <w:rsid w:val="0071372F"/>
    <w:rsid w:val="00717483"/>
    <w:rsid w:val="00722685"/>
    <w:rsid w:val="00727B46"/>
    <w:rsid w:val="00737173"/>
    <w:rsid w:val="00737385"/>
    <w:rsid w:val="007464C8"/>
    <w:rsid w:val="00747D09"/>
    <w:rsid w:val="00747DAF"/>
    <w:rsid w:val="00752FE8"/>
    <w:rsid w:val="0075390D"/>
    <w:rsid w:val="00763742"/>
    <w:rsid w:val="00771DF9"/>
    <w:rsid w:val="00774DEF"/>
    <w:rsid w:val="00776F8B"/>
    <w:rsid w:val="00777B20"/>
    <w:rsid w:val="00780E4C"/>
    <w:rsid w:val="00783AF6"/>
    <w:rsid w:val="00783F6A"/>
    <w:rsid w:val="00785388"/>
    <w:rsid w:val="00787EC9"/>
    <w:rsid w:val="00790C4F"/>
    <w:rsid w:val="00790EBD"/>
    <w:rsid w:val="007922AD"/>
    <w:rsid w:val="00794A94"/>
    <w:rsid w:val="007952B3"/>
    <w:rsid w:val="00795C40"/>
    <w:rsid w:val="0079737E"/>
    <w:rsid w:val="007A5B85"/>
    <w:rsid w:val="007A5F6E"/>
    <w:rsid w:val="007A6803"/>
    <w:rsid w:val="007A6923"/>
    <w:rsid w:val="007B039F"/>
    <w:rsid w:val="007B3321"/>
    <w:rsid w:val="007B3AED"/>
    <w:rsid w:val="007B5650"/>
    <w:rsid w:val="007C62DD"/>
    <w:rsid w:val="007D180E"/>
    <w:rsid w:val="007D1C2F"/>
    <w:rsid w:val="007D2921"/>
    <w:rsid w:val="007D575A"/>
    <w:rsid w:val="007D654F"/>
    <w:rsid w:val="007E7532"/>
    <w:rsid w:val="007F0A68"/>
    <w:rsid w:val="007F4F1C"/>
    <w:rsid w:val="007F72F1"/>
    <w:rsid w:val="007F730B"/>
    <w:rsid w:val="008010AD"/>
    <w:rsid w:val="008020C7"/>
    <w:rsid w:val="0080240D"/>
    <w:rsid w:val="008206C2"/>
    <w:rsid w:val="00820F01"/>
    <w:rsid w:val="0082227E"/>
    <w:rsid w:val="0082405A"/>
    <w:rsid w:val="008242DE"/>
    <w:rsid w:val="00825776"/>
    <w:rsid w:val="00826FFB"/>
    <w:rsid w:val="008315BE"/>
    <w:rsid w:val="00831BBF"/>
    <w:rsid w:val="0083730B"/>
    <w:rsid w:val="0085139F"/>
    <w:rsid w:val="008522BA"/>
    <w:rsid w:val="00855E17"/>
    <w:rsid w:val="008561F7"/>
    <w:rsid w:val="008567B8"/>
    <w:rsid w:val="00860DF2"/>
    <w:rsid w:val="00864D8B"/>
    <w:rsid w:val="008650BC"/>
    <w:rsid w:val="0086538D"/>
    <w:rsid w:val="00872600"/>
    <w:rsid w:val="00872CA2"/>
    <w:rsid w:val="00873CA3"/>
    <w:rsid w:val="00874C2F"/>
    <w:rsid w:val="00874E48"/>
    <w:rsid w:val="00874EDB"/>
    <w:rsid w:val="00876446"/>
    <w:rsid w:val="00876CA5"/>
    <w:rsid w:val="008865C5"/>
    <w:rsid w:val="00891B9B"/>
    <w:rsid w:val="00895ECB"/>
    <w:rsid w:val="00897BE4"/>
    <w:rsid w:val="008A0356"/>
    <w:rsid w:val="008A0793"/>
    <w:rsid w:val="008A0B5D"/>
    <w:rsid w:val="008A1104"/>
    <w:rsid w:val="008A5F9D"/>
    <w:rsid w:val="008B0D48"/>
    <w:rsid w:val="008B3AA3"/>
    <w:rsid w:val="008B4458"/>
    <w:rsid w:val="008B72D9"/>
    <w:rsid w:val="008C1010"/>
    <w:rsid w:val="008C1E38"/>
    <w:rsid w:val="008C3259"/>
    <w:rsid w:val="008D078C"/>
    <w:rsid w:val="008D2A5F"/>
    <w:rsid w:val="008E2F73"/>
    <w:rsid w:val="008E45BD"/>
    <w:rsid w:val="008E4A49"/>
    <w:rsid w:val="008E5772"/>
    <w:rsid w:val="008E757C"/>
    <w:rsid w:val="008E76D9"/>
    <w:rsid w:val="008F11F2"/>
    <w:rsid w:val="008F12A2"/>
    <w:rsid w:val="008F1A1D"/>
    <w:rsid w:val="008F3EA2"/>
    <w:rsid w:val="008F50AE"/>
    <w:rsid w:val="009032F8"/>
    <w:rsid w:val="009045D7"/>
    <w:rsid w:val="00906EC4"/>
    <w:rsid w:val="00907AF0"/>
    <w:rsid w:val="0091151D"/>
    <w:rsid w:val="00912684"/>
    <w:rsid w:val="009151FB"/>
    <w:rsid w:val="00916D4B"/>
    <w:rsid w:val="0092286D"/>
    <w:rsid w:val="00926C38"/>
    <w:rsid w:val="00930F29"/>
    <w:rsid w:val="00931869"/>
    <w:rsid w:val="00932DAB"/>
    <w:rsid w:val="00937F46"/>
    <w:rsid w:val="00944391"/>
    <w:rsid w:val="00945AED"/>
    <w:rsid w:val="00946FAD"/>
    <w:rsid w:val="00953877"/>
    <w:rsid w:val="00954BFD"/>
    <w:rsid w:val="00955121"/>
    <w:rsid w:val="00962345"/>
    <w:rsid w:val="00962AE1"/>
    <w:rsid w:val="00964784"/>
    <w:rsid w:val="009677BE"/>
    <w:rsid w:val="00971F84"/>
    <w:rsid w:val="00977ED7"/>
    <w:rsid w:val="00983E1D"/>
    <w:rsid w:val="00984C8A"/>
    <w:rsid w:val="00985334"/>
    <w:rsid w:val="009863DC"/>
    <w:rsid w:val="00991B41"/>
    <w:rsid w:val="009921C0"/>
    <w:rsid w:val="00993B5E"/>
    <w:rsid w:val="009957D0"/>
    <w:rsid w:val="009A0AA2"/>
    <w:rsid w:val="009A220D"/>
    <w:rsid w:val="009A51B3"/>
    <w:rsid w:val="009A75A9"/>
    <w:rsid w:val="009B06C7"/>
    <w:rsid w:val="009B15D1"/>
    <w:rsid w:val="009B395C"/>
    <w:rsid w:val="009B5DC4"/>
    <w:rsid w:val="009B76F2"/>
    <w:rsid w:val="009C1631"/>
    <w:rsid w:val="009C1D87"/>
    <w:rsid w:val="009D36C9"/>
    <w:rsid w:val="009E172B"/>
    <w:rsid w:val="009E606A"/>
    <w:rsid w:val="009F1251"/>
    <w:rsid w:val="009F1C31"/>
    <w:rsid w:val="009F3C15"/>
    <w:rsid w:val="009F4D63"/>
    <w:rsid w:val="009F57FC"/>
    <w:rsid w:val="009F7A64"/>
    <w:rsid w:val="00A00B41"/>
    <w:rsid w:val="00A00EB3"/>
    <w:rsid w:val="00A03B96"/>
    <w:rsid w:val="00A03F60"/>
    <w:rsid w:val="00A07D51"/>
    <w:rsid w:val="00A139F7"/>
    <w:rsid w:val="00A2013B"/>
    <w:rsid w:val="00A20E82"/>
    <w:rsid w:val="00A22483"/>
    <w:rsid w:val="00A27689"/>
    <w:rsid w:val="00A27DB8"/>
    <w:rsid w:val="00A31238"/>
    <w:rsid w:val="00A3371C"/>
    <w:rsid w:val="00A34939"/>
    <w:rsid w:val="00A35338"/>
    <w:rsid w:val="00A36943"/>
    <w:rsid w:val="00A378A9"/>
    <w:rsid w:val="00A47F2C"/>
    <w:rsid w:val="00A51370"/>
    <w:rsid w:val="00A51EF9"/>
    <w:rsid w:val="00A52DED"/>
    <w:rsid w:val="00A54C35"/>
    <w:rsid w:val="00A56401"/>
    <w:rsid w:val="00A64060"/>
    <w:rsid w:val="00A65B3B"/>
    <w:rsid w:val="00A72646"/>
    <w:rsid w:val="00A72860"/>
    <w:rsid w:val="00A72C31"/>
    <w:rsid w:val="00A757C8"/>
    <w:rsid w:val="00A80BD3"/>
    <w:rsid w:val="00A82A02"/>
    <w:rsid w:val="00A83CA5"/>
    <w:rsid w:val="00A90E5D"/>
    <w:rsid w:val="00A919B8"/>
    <w:rsid w:val="00A95242"/>
    <w:rsid w:val="00A95E54"/>
    <w:rsid w:val="00A95F28"/>
    <w:rsid w:val="00AA2ED5"/>
    <w:rsid w:val="00AA5B46"/>
    <w:rsid w:val="00AA5CA4"/>
    <w:rsid w:val="00AA642E"/>
    <w:rsid w:val="00AA69F1"/>
    <w:rsid w:val="00AA7458"/>
    <w:rsid w:val="00AB45B0"/>
    <w:rsid w:val="00AB592C"/>
    <w:rsid w:val="00AC53E7"/>
    <w:rsid w:val="00AC76C3"/>
    <w:rsid w:val="00AC7840"/>
    <w:rsid w:val="00AE23F2"/>
    <w:rsid w:val="00AE7C2E"/>
    <w:rsid w:val="00AF1F4A"/>
    <w:rsid w:val="00AF2010"/>
    <w:rsid w:val="00AF2FF8"/>
    <w:rsid w:val="00AF3CE0"/>
    <w:rsid w:val="00B01B8B"/>
    <w:rsid w:val="00B02948"/>
    <w:rsid w:val="00B0349B"/>
    <w:rsid w:val="00B05392"/>
    <w:rsid w:val="00B0647A"/>
    <w:rsid w:val="00B10396"/>
    <w:rsid w:val="00B14644"/>
    <w:rsid w:val="00B14C1D"/>
    <w:rsid w:val="00B157A8"/>
    <w:rsid w:val="00B16E1E"/>
    <w:rsid w:val="00B17A09"/>
    <w:rsid w:val="00B2117B"/>
    <w:rsid w:val="00B231B4"/>
    <w:rsid w:val="00B25116"/>
    <w:rsid w:val="00B27E61"/>
    <w:rsid w:val="00B33EB2"/>
    <w:rsid w:val="00B3448B"/>
    <w:rsid w:val="00B3698D"/>
    <w:rsid w:val="00B36D4F"/>
    <w:rsid w:val="00B3775E"/>
    <w:rsid w:val="00B377C5"/>
    <w:rsid w:val="00B40E8B"/>
    <w:rsid w:val="00B41665"/>
    <w:rsid w:val="00B438E9"/>
    <w:rsid w:val="00B443C0"/>
    <w:rsid w:val="00B51F26"/>
    <w:rsid w:val="00B5597E"/>
    <w:rsid w:val="00B61AD9"/>
    <w:rsid w:val="00B61D35"/>
    <w:rsid w:val="00B620C1"/>
    <w:rsid w:val="00B62CB1"/>
    <w:rsid w:val="00B63805"/>
    <w:rsid w:val="00B64CA7"/>
    <w:rsid w:val="00B66762"/>
    <w:rsid w:val="00B7102A"/>
    <w:rsid w:val="00B73AC6"/>
    <w:rsid w:val="00B748A8"/>
    <w:rsid w:val="00B84698"/>
    <w:rsid w:val="00B84849"/>
    <w:rsid w:val="00B850E6"/>
    <w:rsid w:val="00B856D9"/>
    <w:rsid w:val="00B85D1F"/>
    <w:rsid w:val="00B87839"/>
    <w:rsid w:val="00B9184D"/>
    <w:rsid w:val="00B91B62"/>
    <w:rsid w:val="00B9210D"/>
    <w:rsid w:val="00B94C38"/>
    <w:rsid w:val="00B958AB"/>
    <w:rsid w:val="00BA0D65"/>
    <w:rsid w:val="00BA15AC"/>
    <w:rsid w:val="00BA2FE5"/>
    <w:rsid w:val="00BA3B75"/>
    <w:rsid w:val="00BA613C"/>
    <w:rsid w:val="00BA7B03"/>
    <w:rsid w:val="00BA7EA0"/>
    <w:rsid w:val="00BB5378"/>
    <w:rsid w:val="00BB63FA"/>
    <w:rsid w:val="00BB7F79"/>
    <w:rsid w:val="00BC4868"/>
    <w:rsid w:val="00BC577C"/>
    <w:rsid w:val="00BC722F"/>
    <w:rsid w:val="00BD3973"/>
    <w:rsid w:val="00BD76D9"/>
    <w:rsid w:val="00BE05E6"/>
    <w:rsid w:val="00BE5C4E"/>
    <w:rsid w:val="00BE6618"/>
    <w:rsid w:val="00BE6724"/>
    <w:rsid w:val="00BE7052"/>
    <w:rsid w:val="00BE77B2"/>
    <w:rsid w:val="00BE79D4"/>
    <w:rsid w:val="00BF25DD"/>
    <w:rsid w:val="00BF5B53"/>
    <w:rsid w:val="00BF7DBD"/>
    <w:rsid w:val="00C0452F"/>
    <w:rsid w:val="00C04A78"/>
    <w:rsid w:val="00C05F5A"/>
    <w:rsid w:val="00C063E8"/>
    <w:rsid w:val="00C073A3"/>
    <w:rsid w:val="00C1377C"/>
    <w:rsid w:val="00C2013B"/>
    <w:rsid w:val="00C23105"/>
    <w:rsid w:val="00C23799"/>
    <w:rsid w:val="00C25A66"/>
    <w:rsid w:val="00C33B1A"/>
    <w:rsid w:val="00C35DDF"/>
    <w:rsid w:val="00C37B5F"/>
    <w:rsid w:val="00C413F1"/>
    <w:rsid w:val="00C42034"/>
    <w:rsid w:val="00C44357"/>
    <w:rsid w:val="00C45D79"/>
    <w:rsid w:val="00C45F45"/>
    <w:rsid w:val="00C51791"/>
    <w:rsid w:val="00C53C0A"/>
    <w:rsid w:val="00C54432"/>
    <w:rsid w:val="00C57798"/>
    <w:rsid w:val="00C600CE"/>
    <w:rsid w:val="00C6265A"/>
    <w:rsid w:val="00C63702"/>
    <w:rsid w:val="00C63C5C"/>
    <w:rsid w:val="00C63E36"/>
    <w:rsid w:val="00C6532D"/>
    <w:rsid w:val="00C67407"/>
    <w:rsid w:val="00C813BE"/>
    <w:rsid w:val="00C82937"/>
    <w:rsid w:val="00C83830"/>
    <w:rsid w:val="00C84D13"/>
    <w:rsid w:val="00C87707"/>
    <w:rsid w:val="00C952E7"/>
    <w:rsid w:val="00C955EB"/>
    <w:rsid w:val="00CA556D"/>
    <w:rsid w:val="00CA7CA7"/>
    <w:rsid w:val="00CC0A72"/>
    <w:rsid w:val="00CC0AA2"/>
    <w:rsid w:val="00CC126C"/>
    <w:rsid w:val="00CD4739"/>
    <w:rsid w:val="00CD5BF5"/>
    <w:rsid w:val="00CE020B"/>
    <w:rsid w:val="00CE0AD2"/>
    <w:rsid w:val="00CE219F"/>
    <w:rsid w:val="00CE5D44"/>
    <w:rsid w:val="00CF423B"/>
    <w:rsid w:val="00CF4713"/>
    <w:rsid w:val="00CF75EE"/>
    <w:rsid w:val="00D00DEC"/>
    <w:rsid w:val="00D00F16"/>
    <w:rsid w:val="00D0124B"/>
    <w:rsid w:val="00D02693"/>
    <w:rsid w:val="00D0382E"/>
    <w:rsid w:val="00D05CFD"/>
    <w:rsid w:val="00D073EA"/>
    <w:rsid w:val="00D1038C"/>
    <w:rsid w:val="00D1491A"/>
    <w:rsid w:val="00D169C0"/>
    <w:rsid w:val="00D17878"/>
    <w:rsid w:val="00D21F72"/>
    <w:rsid w:val="00D221CD"/>
    <w:rsid w:val="00D25DEA"/>
    <w:rsid w:val="00D30275"/>
    <w:rsid w:val="00D3075F"/>
    <w:rsid w:val="00D3088C"/>
    <w:rsid w:val="00D308F3"/>
    <w:rsid w:val="00D31B35"/>
    <w:rsid w:val="00D32764"/>
    <w:rsid w:val="00D33856"/>
    <w:rsid w:val="00D3385D"/>
    <w:rsid w:val="00D369F6"/>
    <w:rsid w:val="00D37BC7"/>
    <w:rsid w:val="00D5029A"/>
    <w:rsid w:val="00D51E92"/>
    <w:rsid w:val="00D557AA"/>
    <w:rsid w:val="00D56EB2"/>
    <w:rsid w:val="00D60DDE"/>
    <w:rsid w:val="00D636D3"/>
    <w:rsid w:val="00D63744"/>
    <w:rsid w:val="00D63804"/>
    <w:rsid w:val="00D645AB"/>
    <w:rsid w:val="00D67B49"/>
    <w:rsid w:val="00D70CB7"/>
    <w:rsid w:val="00D72DCE"/>
    <w:rsid w:val="00D748E3"/>
    <w:rsid w:val="00D772EE"/>
    <w:rsid w:val="00D77414"/>
    <w:rsid w:val="00D80E43"/>
    <w:rsid w:val="00D82645"/>
    <w:rsid w:val="00D82FD7"/>
    <w:rsid w:val="00D84988"/>
    <w:rsid w:val="00D850F5"/>
    <w:rsid w:val="00D90B5A"/>
    <w:rsid w:val="00D93794"/>
    <w:rsid w:val="00D93BE9"/>
    <w:rsid w:val="00D94860"/>
    <w:rsid w:val="00D95BFB"/>
    <w:rsid w:val="00D97B25"/>
    <w:rsid w:val="00DA23DF"/>
    <w:rsid w:val="00DA36AE"/>
    <w:rsid w:val="00DA40A7"/>
    <w:rsid w:val="00DA4ECF"/>
    <w:rsid w:val="00DA64EA"/>
    <w:rsid w:val="00DB0FB8"/>
    <w:rsid w:val="00DB123E"/>
    <w:rsid w:val="00DB1614"/>
    <w:rsid w:val="00DB45BD"/>
    <w:rsid w:val="00DB608C"/>
    <w:rsid w:val="00DB6AA6"/>
    <w:rsid w:val="00DB704B"/>
    <w:rsid w:val="00DC2F25"/>
    <w:rsid w:val="00DC55E0"/>
    <w:rsid w:val="00DC583B"/>
    <w:rsid w:val="00DC7DA5"/>
    <w:rsid w:val="00DD0C53"/>
    <w:rsid w:val="00DD32C3"/>
    <w:rsid w:val="00DE126D"/>
    <w:rsid w:val="00DE3614"/>
    <w:rsid w:val="00DE593C"/>
    <w:rsid w:val="00DE67FE"/>
    <w:rsid w:val="00DF0142"/>
    <w:rsid w:val="00DF1AD6"/>
    <w:rsid w:val="00DF43F5"/>
    <w:rsid w:val="00DF6835"/>
    <w:rsid w:val="00DF76E1"/>
    <w:rsid w:val="00DF7B5A"/>
    <w:rsid w:val="00E00A5B"/>
    <w:rsid w:val="00E02A2D"/>
    <w:rsid w:val="00E037B5"/>
    <w:rsid w:val="00E1074C"/>
    <w:rsid w:val="00E13A53"/>
    <w:rsid w:val="00E208F9"/>
    <w:rsid w:val="00E227E7"/>
    <w:rsid w:val="00E24417"/>
    <w:rsid w:val="00E2485C"/>
    <w:rsid w:val="00E30252"/>
    <w:rsid w:val="00E33051"/>
    <w:rsid w:val="00E3543B"/>
    <w:rsid w:val="00E35BBD"/>
    <w:rsid w:val="00E360F6"/>
    <w:rsid w:val="00E364B4"/>
    <w:rsid w:val="00E36DFE"/>
    <w:rsid w:val="00E37574"/>
    <w:rsid w:val="00E47275"/>
    <w:rsid w:val="00E527B3"/>
    <w:rsid w:val="00E531C0"/>
    <w:rsid w:val="00E53B46"/>
    <w:rsid w:val="00E54D84"/>
    <w:rsid w:val="00E55306"/>
    <w:rsid w:val="00E55EF3"/>
    <w:rsid w:val="00E60F65"/>
    <w:rsid w:val="00E617E8"/>
    <w:rsid w:val="00E6265D"/>
    <w:rsid w:val="00E66167"/>
    <w:rsid w:val="00E7397E"/>
    <w:rsid w:val="00E74D21"/>
    <w:rsid w:val="00E74D83"/>
    <w:rsid w:val="00E8070B"/>
    <w:rsid w:val="00E85EEA"/>
    <w:rsid w:val="00E9277F"/>
    <w:rsid w:val="00E92D73"/>
    <w:rsid w:val="00E94AFD"/>
    <w:rsid w:val="00E96EE0"/>
    <w:rsid w:val="00EA1B33"/>
    <w:rsid w:val="00EA5071"/>
    <w:rsid w:val="00EA6924"/>
    <w:rsid w:val="00EB18B7"/>
    <w:rsid w:val="00EB3CF5"/>
    <w:rsid w:val="00EB4C4B"/>
    <w:rsid w:val="00EC22AA"/>
    <w:rsid w:val="00EC641D"/>
    <w:rsid w:val="00EC6590"/>
    <w:rsid w:val="00ED0DA7"/>
    <w:rsid w:val="00ED2A4A"/>
    <w:rsid w:val="00ED4FA0"/>
    <w:rsid w:val="00ED5264"/>
    <w:rsid w:val="00ED5AB7"/>
    <w:rsid w:val="00EE030B"/>
    <w:rsid w:val="00EE1EB0"/>
    <w:rsid w:val="00EE4C97"/>
    <w:rsid w:val="00EE5507"/>
    <w:rsid w:val="00EE5829"/>
    <w:rsid w:val="00EF02B7"/>
    <w:rsid w:val="00EF6174"/>
    <w:rsid w:val="00F05977"/>
    <w:rsid w:val="00F06D1B"/>
    <w:rsid w:val="00F071C9"/>
    <w:rsid w:val="00F102BD"/>
    <w:rsid w:val="00F10588"/>
    <w:rsid w:val="00F1076A"/>
    <w:rsid w:val="00F14B81"/>
    <w:rsid w:val="00F15D87"/>
    <w:rsid w:val="00F3060F"/>
    <w:rsid w:val="00F31136"/>
    <w:rsid w:val="00F3140A"/>
    <w:rsid w:val="00F32095"/>
    <w:rsid w:val="00F368A2"/>
    <w:rsid w:val="00F41FFE"/>
    <w:rsid w:val="00F43E09"/>
    <w:rsid w:val="00F45557"/>
    <w:rsid w:val="00F455C4"/>
    <w:rsid w:val="00F470BC"/>
    <w:rsid w:val="00F472D8"/>
    <w:rsid w:val="00F54390"/>
    <w:rsid w:val="00F6018E"/>
    <w:rsid w:val="00F6319C"/>
    <w:rsid w:val="00F73193"/>
    <w:rsid w:val="00F74568"/>
    <w:rsid w:val="00F750BF"/>
    <w:rsid w:val="00F765E1"/>
    <w:rsid w:val="00F8085E"/>
    <w:rsid w:val="00F811BE"/>
    <w:rsid w:val="00F816E2"/>
    <w:rsid w:val="00F83148"/>
    <w:rsid w:val="00F87E50"/>
    <w:rsid w:val="00F96F6F"/>
    <w:rsid w:val="00FA3F59"/>
    <w:rsid w:val="00FA5F82"/>
    <w:rsid w:val="00FB039A"/>
    <w:rsid w:val="00FB177D"/>
    <w:rsid w:val="00FB35E2"/>
    <w:rsid w:val="00FB4C1B"/>
    <w:rsid w:val="00FD1808"/>
    <w:rsid w:val="00FD4EB6"/>
    <w:rsid w:val="00FD6113"/>
    <w:rsid w:val="00FD6E00"/>
    <w:rsid w:val="00FD74F0"/>
    <w:rsid w:val="00FE56B5"/>
    <w:rsid w:val="00FE63CC"/>
    <w:rsid w:val="00FE73D0"/>
    <w:rsid w:val="00FF036F"/>
    <w:rsid w:val="00FF08F5"/>
    <w:rsid w:val="00FF42CA"/>
    <w:rsid w:val="00FF4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1819B"/>
  <w15:docId w15:val="{4C208F69-8225-436C-8817-D350E817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0A2C7E"/>
    <w:rPr>
      <w:rFonts w:ascii="Verdana" w:hAnsi="Verdana" w:hint="default"/>
      <w:strike w:val="0"/>
      <w:dstrike w:val="0"/>
      <w:color w:val="000000"/>
      <w:u w:val="none"/>
      <w:effect w:val="none"/>
    </w:rPr>
  </w:style>
  <w:style w:type="character" w:customStyle="1" w:styleId="NoSpacingChar">
    <w:name w:val="No Spacing Char"/>
    <w:basedOn w:val="DefaultParagraphFont"/>
    <w:link w:val="NoSpacing"/>
    <w:uiPriority w:val="1"/>
    <w:locked/>
    <w:rsid w:val="000A2C7E"/>
    <w:rPr>
      <w:rFonts w:ascii="Arial" w:hAnsi="Arial"/>
      <w:sz w:val="24"/>
    </w:rPr>
  </w:style>
  <w:style w:type="character" w:styleId="LineNumber">
    <w:name w:val="line number"/>
    <w:basedOn w:val="DefaultParagraphFont"/>
    <w:uiPriority w:val="99"/>
    <w:semiHidden/>
    <w:unhideWhenUsed/>
    <w:rsid w:val="000A2C7E"/>
  </w:style>
  <w:style w:type="paragraph" w:styleId="Header">
    <w:name w:val="header"/>
    <w:basedOn w:val="Normal"/>
    <w:link w:val="HeaderChar"/>
    <w:uiPriority w:val="99"/>
    <w:unhideWhenUsed/>
    <w:rsid w:val="000A2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C7E"/>
  </w:style>
  <w:style w:type="paragraph" w:styleId="Footer">
    <w:name w:val="footer"/>
    <w:basedOn w:val="Normal"/>
    <w:link w:val="FooterChar"/>
    <w:uiPriority w:val="99"/>
    <w:unhideWhenUsed/>
    <w:rsid w:val="000A2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C7E"/>
  </w:style>
  <w:style w:type="character" w:styleId="CommentReference">
    <w:name w:val="annotation reference"/>
    <w:basedOn w:val="DefaultParagraphFont"/>
    <w:uiPriority w:val="99"/>
    <w:semiHidden/>
    <w:unhideWhenUsed/>
    <w:rsid w:val="000224C2"/>
    <w:rPr>
      <w:sz w:val="16"/>
      <w:szCs w:val="16"/>
    </w:rPr>
  </w:style>
  <w:style w:type="paragraph" w:styleId="CommentText">
    <w:name w:val="annotation text"/>
    <w:basedOn w:val="Normal"/>
    <w:link w:val="CommentTextChar"/>
    <w:uiPriority w:val="99"/>
    <w:unhideWhenUsed/>
    <w:rsid w:val="000224C2"/>
    <w:pPr>
      <w:spacing w:line="240" w:lineRule="auto"/>
    </w:pPr>
    <w:rPr>
      <w:sz w:val="20"/>
      <w:szCs w:val="20"/>
    </w:rPr>
  </w:style>
  <w:style w:type="character" w:customStyle="1" w:styleId="CommentTextChar">
    <w:name w:val="Comment Text Char"/>
    <w:basedOn w:val="DefaultParagraphFont"/>
    <w:link w:val="CommentText"/>
    <w:uiPriority w:val="99"/>
    <w:rsid w:val="000224C2"/>
    <w:rPr>
      <w:sz w:val="20"/>
      <w:szCs w:val="20"/>
    </w:rPr>
  </w:style>
  <w:style w:type="paragraph" w:styleId="CommentSubject">
    <w:name w:val="annotation subject"/>
    <w:basedOn w:val="CommentText"/>
    <w:next w:val="CommentText"/>
    <w:link w:val="CommentSubjectChar"/>
    <w:uiPriority w:val="99"/>
    <w:semiHidden/>
    <w:unhideWhenUsed/>
    <w:rsid w:val="000224C2"/>
    <w:rPr>
      <w:b/>
      <w:bCs/>
    </w:rPr>
  </w:style>
  <w:style w:type="character" w:customStyle="1" w:styleId="CommentSubjectChar">
    <w:name w:val="Comment Subject Char"/>
    <w:basedOn w:val="CommentTextChar"/>
    <w:link w:val="CommentSubject"/>
    <w:uiPriority w:val="99"/>
    <w:semiHidden/>
    <w:rsid w:val="000224C2"/>
    <w:rPr>
      <w:b/>
      <w:bCs/>
      <w:sz w:val="20"/>
      <w:szCs w:val="20"/>
    </w:rPr>
  </w:style>
  <w:style w:type="paragraph" w:styleId="BalloonText">
    <w:name w:val="Balloon Text"/>
    <w:basedOn w:val="Normal"/>
    <w:link w:val="BalloonTextChar"/>
    <w:uiPriority w:val="99"/>
    <w:semiHidden/>
    <w:unhideWhenUsed/>
    <w:rsid w:val="00022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4C2"/>
    <w:rPr>
      <w:rFonts w:ascii="Segoe UI" w:hAnsi="Segoe UI" w:cs="Segoe UI"/>
      <w:sz w:val="18"/>
      <w:szCs w:val="18"/>
    </w:rPr>
  </w:style>
  <w:style w:type="table" w:styleId="TableGrid">
    <w:name w:val="Table Grid"/>
    <w:basedOn w:val="TableNormal"/>
    <w:uiPriority w:val="59"/>
    <w:rsid w:val="00A3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5E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D3299"/>
    <w:pPr>
      <w:spacing w:after="0" w:line="240" w:lineRule="auto"/>
    </w:pPr>
  </w:style>
  <w:style w:type="character" w:customStyle="1" w:styleId="apple-converted-space">
    <w:name w:val="apple-converted-space"/>
    <w:basedOn w:val="DefaultParagraphFont"/>
    <w:rsid w:val="00A47F2C"/>
  </w:style>
  <w:style w:type="character" w:styleId="Emphasis">
    <w:name w:val="Emphasis"/>
    <w:basedOn w:val="DefaultParagraphFont"/>
    <w:uiPriority w:val="20"/>
    <w:qFormat/>
    <w:rsid w:val="00A47F2C"/>
    <w:rPr>
      <w:i/>
      <w:iCs/>
    </w:rPr>
  </w:style>
  <w:style w:type="paragraph" w:styleId="ListParagraph">
    <w:name w:val="List Paragraph"/>
    <w:basedOn w:val="Normal"/>
    <w:uiPriority w:val="34"/>
    <w:qFormat/>
    <w:rsid w:val="00B3698D"/>
    <w:pPr>
      <w:ind w:left="720"/>
      <w:contextualSpacing/>
    </w:pPr>
  </w:style>
  <w:style w:type="character" w:customStyle="1" w:styleId="italic">
    <w:name w:val="italic"/>
    <w:basedOn w:val="DefaultParagraphFont"/>
    <w:rsid w:val="009B76F2"/>
  </w:style>
  <w:style w:type="paragraph" w:customStyle="1" w:styleId="svarticle">
    <w:name w:val="svarticle"/>
    <w:basedOn w:val="Normal"/>
    <w:rsid w:val="009B15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334EA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34EA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41225">
      <w:bodyDiv w:val="1"/>
      <w:marLeft w:val="0"/>
      <w:marRight w:val="0"/>
      <w:marTop w:val="0"/>
      <w:marBottom w:val="0"/>
      <w:divBdr>
        <w:top w:val="none" w:sz="0" w:space="0" w:color="auto"/>
        <w:left w:val="none" w:sz="0" w:space="0" w:color="auto"/>
        <w:bottom w:val="none" w:sz="0" w:space="0" w:color="auto"/>
        <w:right w:val="none" w:sz="0" w:space="0" w:color="auto"/>
      </w:divBdr>
    </w:div>
    <w:div w:id="299306099">
      <w:bodyDiv w:val="1"/>
      <w:marLeft w:val="0"/>
      <w:marRight w:val="0"/>
      <w:marTop w:val="0"/>
      <w:marBottom w:val="0"/>
      <w:divBdr>
        <w:top w:val="none" w:sz="0" w:space="0" w:color="auto"/>
        <w:left w:val="none" w:sz="0" w:space="0" w:color="auto"/>
        <w:bottom w:val="none" w:sz="0" w:space="0" w:color="auto"/>
        <w:right w:val="none" w:sz="0" w:space="0" w:color="auto"/>
      </w:divBdr>
    </w:div>
    <w:div w:id="398477676">
      <w:bodyDiv w:val="1"/>
      <w:marLeft w:val="0"/>
      <w:marRight w:val="0"/>
      <w:marTop w:val="0"/>
      <w:marBottom w:val="0"/>
      <w:divBdr>
        <w:top w:val="none" w:sz="0" w:space="0" w:color="auto"/>
        <w:left w:val="none" w:sz="0" w:space="0" w:color="auto"/>
        <w:bottom w:val="none" w:sz="0" w:space="0" w:color="auto"/>
        <w:right w:val="none" w:sz="0" w:space="0" w:color="auto"/>
      </w:divBdr>
    </w:div>
    <w:div w:id="536620369">
      <w:bodyDiv w:val="1"/>
      <w:marLeft w:val="0"/>
      <w:marRight w:val="0"/>
      <w:marTop w:val="0"/>
      <w:marBottom w:val="0"/>
      <w:divBdr>
        <w:top w:val="none" w:sz="0" w:space="0" w:color="auto"/>
        <w:left w:val="none" w:sz="0" w:space="0" w:color="auto"/>
        <w:bottom w:val="none" w:sz="0" w:space="0" w:color="auto"/>
        <w:right w:val="none" w:sz="0" w:space="0" w:color="auto"/>
      </w:divBdr>
    </w:div>
    <w:div w:id="828911542">
      <w:bodyDiv w:val="1"/>
      <w:marLeft w:val="0"/>
      <w:marRight w:val="0"/>
      <w:marTop w:val="0"/>
      <w:marBottom w:val="0"/>
      <w:divBdr>
        <w:top w:val="none" w:sz="0" w:space="0" w:color="auto"/>
        <w:left w:val="none" w:sz="0" w:space="0" w:color="auto"/>
        <w:bottom w:val="none" w:sz="0" w:space="0" w:color="auto"/>
        <w:right w:val="none" w:sz="0" w:space="0" w:color="auto"/>
      </w:divBdr>
    </w:div>
    <w:div w:id="966592098">
      <w:bodyDiv w:val="1"/>
      <w:marLeft w:val="0"/>
      <w:marRight w:val="0"/>
      <w:marTop w:val="0"/>
      <w:marBottom w:val="0"/>
      <w:divBdr>
        <w:top w:val="none" w:sz="0" w:space="0" w:color="auto"/>
        <w:left w:val="none" w:sz="0" w:space="0" w:color="auto"/>
        <w:bottom w:val="none" w:sz="0" w:space="0" w:color="auto"/>
        <w:right w:val="none" w:sz="0" w:space="0" w:color="auto"/>
      </w:divBdr>
    </w:div>
    <w:div w:id="1197814531">
      <w:bodyDiv w:val="1"/>
      <w:marLeft w:val="0"/>
      <w:marRight w:val="0"/>
      <w:marTop w:val="0"/>
      <w:marBottom w:val="0"/>
      <w:divBdr>
        <w:top w:val="none" w:sz="0" w:space="0" w:color="auto"/>
        <w:left w:val="none" w:sz="0" w:space="0" w:color="auto"/>
        <w:bottom w:val="none" w:sz="0" w:space="0" w:color="auto"/>
        <w:right w:val="none" w:sz="0" w:space="0" w:color="auto"/>
      </w:divBdr>
    </w:div>
    <w:div w:id="1277057581">
      <w:bodyDiv w:val="1"/>
      <w:marLeft w:val="0"/>
      <w:marRight w:val="0"/>
      <w:marTop w:val="0"/>
      <w:marBottom w:val="0"/>
      <w:divBdr>
        <w:top w:val="none" w:sz="0" w:space="0" w:color="auto"/>
        <w:left w:val="none" w:sz="0" w:space="0" w:color="auto"/>
        <w:bottom w:val="none" w:sz="0" w:space="0" w:color="auto"/>
        <w:right w:val="none" w:sz="0" w:space="0" w:color="auto"/>
      </w:divBdr>
    </w:div>
    <w:div w:id="1899128880">
      <w:bodyDiv w:val="1"/>
      <w:marLeft w:val="0"/>
      <w:marRight w:val="0"/>
      <w:marTop w:val="0"/>
      <w:marBottom w:val="0"/>
      <w:divBdr>
        <w:top w:val="none" w:sz="0" w:space="0" w:color="auto"/>
        <w:left w:val="none" w:sz="0" w:space="0" w:color="auto"/>
        <w:bottom w:val="none" w:sz="0" w:space="0" w:color="auto"/>
        <w:right w:val="none" w:sz="0" w:space="0" w:color="auto"/>
      </w:divBdr>
    </w:div>
    <w:div w:id="19547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mcnaughton@edgehill.ac.uk" TargetMode="External"/><Relationship Id="rId13" Type="http://schemas.openxmlformats.org/officeDocument/2006/relationships/hyperlink" Target="http://en.wikipedia.org/wiki/VO2max" TargetMode="External"/><Relationship Id="rId18" Type="http://schemas.openxmlformats.org/officeDocument/2006/relationships/hyperlink" Target="http://en.wikipedia.org/wiki/VO2ma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n.wikipedia.org/wiki/VO2max" TargetMode="External"/><Relationship Id="rId7" Type="http://schemas.openxmlformats.org/officeDocument/2006/relationships/endnotes" Target="endnotes.xml"/><Relationship Id="rId12" Type="http://schemas.openxmlformats.org/officeDocument/2006/relationships/hyperlink" Target="http://en.wikipedia.org/wiki/VO2max" TargetMode="External"/><Relationship Id="rId17" Type="http://schemas.openxmlformats.org/officeDocument/2006/relationships/hyperlink" Target="http://en.wikipedia.org/wiki/VO2ma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VO2max" TargetMode="External"/><Relationship Id="rId20" Type="http://schemas.openxmlformats.org/officeDocument/2006/relationships/hyperlink" Target="http://en.wikipedia.org/wiki/VO2m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VO2max"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en.wikipedia.org/wiki/VO2max" TargetMode="External"/><Relationship Id="rId23" Type="http://schemas.openxmlformats.org/officeDocument/2006/relationships/image" Target="media/image1.jpeg"/><Relationship Id="rId10" Type="http://schemas.openxmlformats.org/officeDocument/2006/relationships/hyperlink" Target="http://en.wikipedia.org/wiki/VO2max" TargetMode="External"/><Relationship Id="rId19" Type="http://schemas.openxmlformats.org/officeDocument/2006/relationships/hyperlink" Target="http://en.wikipedia.org/wiki/VO2max" TargetMode="External"/><Relationship Id="rId4" Type="http://schemas.openxmlformats.org/officeDocument/2006/relationships/settings" Target="settings.xml"/><Relationship Id="rId9" Type="http://schemas.openxmlformats.org/officeDocument/2006/relationships/hyperlink" Target="http://en.wikipedia.org/wiki/VO2max" TargetMode="External"/><Relationship Id="rId14" Type="http://schemas.openxmlformats.org/officeDocument/2006/relationships/hyperlink" Target="http://en.wikipedia.org/wiki/VO2ma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379F9-C6B9-4B13-A84A-E9147C57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4960</Words>
  <Characters>28276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Williams</dc:creator>
  <cp:keywords/>
  <dc:description/>
  <cp:lastModifiedBy>Sheppard, Nick</cp:lastModifiedBy>
  <cp:revision>3</cp:revision>
  <cp:lastPrinted>2014-07-01T08:10:00Z</cp:lastPrinted>
  <dcterms:created xsi:type="dcterms:W3CDTF">2015-11-18T08:43:00Z</dcterms:created>
  <dcterms:modified xsi:type="dcterms:W3CDTF">2015-11-18T08:43:00Z</dcterms:modified>
</cp:coreProperties>
</file>