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6F" w:rsidRDefault="00B91307" w:rsidP="00C12FEB">
      <w:pPr>
        <w:spacing w:line="480" w:lineRule="auto"/>
        <w:jc w:val="center"/>
        <w:rPr>
          <w:rFonts w:ascii="Times New Roman" w:hAnsi="Times New Roman" w:cs="Times New Roman"/>
          <w:b/>
          <w:szCs w:val="22"/>
          <w:lang w:val="en-GB"/>
        </w:rPr>
      </w:pPr>
      <w:r w:rsidRPr="00B91307">
        <w:rPr>
          <w:rFonts w:ascii="Times New Roman" w:hAnsi="Times New Roman" w:cs="Times New Roman"/>
          <w:b/>
          <w:szCs w:val="22"/>
          <w:lang w:val="en-GB"/>
        </w:rPr>
        <w:t xml:space="preserve">Primary Pupils’ Creative Writing: Enacting </w:t>
      </w:r>
    </w:p>
    <w:p w:rsidR="00C12FEB" w:rsidRPr="00F2466F" w:rsidRDefault="00B91307" w:rsidP="00C12FEB">
      <w:pPr>
        <w:spacing w:line="480" w:lineRule="auto"/>
        <w:jc w:val="center"/>
        <w:rPr>
          <w:rFonts w:ascii="Times New Roman" w:hAnsi="Times New Roman" w:cs="Times New Roman"/>
          <w:b/>
          <w:szCs w:val="22"/>
        </w:rPr>
      </w:pPr>
      <w:r w:rsidRPr="00B91307">
        <w:rPr>
          <w:rFonts w:ascii="Times New Roman" w:hAnsi="Times New Roman" w:cs="Times New Roman"/>
          <w:b/>
          <w:szCs w:val="22"/>
          <w:lang w:val="en-GB"/>
        </w:rPr>
        <w:t xml:space="preserve">Identities in </w:t>
      </w:r>
      <w:r w:rsidRPr="00B91307">
        <w:rPr>
          <w:rFonts w:ascii="Times New Roman" w:hAnsi="Times New Roman" w:cs="Times New Roman"/>
          <w:b/>
          <w:szCs w:val="22"/>
        </w:rPr>
        <w:t>a Community of Writers</w:t>
      </w:r>
    </w:p>
    <w:p w:rsidR="00F2466F" w:rsidRDefault="00F2466F">
      <w:pPr>
        <w:spacing w:line="480" w:lineRule="auto"/>
        <w:jc w:val="center"/>
        <w:rPr>
          <w:rFonts w:ascii="Times New Roman" w:hAnsi="Times New Roman" w:cs="Times New Roman"/>
          <w:b/>
          <w:sz w:val="22"/>
          <w:szCs w:val="22"/>
        </w:rPr>
      </w:pPr>
    </w:p>
    <w:p w:rsidR="002D62FA" w:rsidRPr="00450D4C" w:rsidRDefault="006C0735">
      <w:pPr>
        <w:spacing w:line="480" w:lineRule="auto"/>
        <w:jc w:val="center"/>
        <w:rPr>
          <w:rFonts w:ascii="Times New Roman" w:hAnsi="Times New Roman" w:cs="Times New Roman"/>
          <w:b/>
          <w:sz w:val="22"/>
          <w:szCs w:val="22"/>
        </w:rPr>
      </w:pPr>
      <w:r w:rsidRPr="00450D4C">
        <w:rPr>
          <w:rFonts w:ascii="Times New Roman" w:hAnsi="Times New Roman" w:cs="Times New Roman"/>
          <w:b/>
          <w:sz w:val="22"/>
          <w:szCs w:val="22"/>
        </w:rPr>
        <w:t xml:space="preserve"> </w:t>
      </w:r>
    </w:p>
    <w:p w:rsidR="0025283D" w:rsidRPr="00F2466F" w:rsidRDefault="00B91307" w:rsidP="0098651F">
      <w:pPr>
        <w:spacing w:line="480" w:lineRule="auto"/>
        <w:rPr>
          <w:rFonts w:ascii="Times New Roman" w:hAnsi="Times New Roman" w:cs="Times New Roman"/>
          <w:b/>
          <w:szCs w:val="22"/>
        </w:rPr>
      </w:pPr>
      <w:r w:rsidRPr="00B91307">
        <w:rPr>
          <w:rFonts w:ascii="Times New Roman" w:hAnsi="Times New Roman" w:cs="Times New Roman"/>
          <w:b/>
          <w:szCs w:val="22"/>
        </w:rPr>
        <w:t>Introduction</w:t>
      </w:r>
    </w:p>
    <w:p w:rsidR="0025283D" w:rsidRPr="00450D4C" w:rsidRDefault="0025283D" w:rsidP="0029260E">
      <w:pPr>
        <w:spacing w:line="480" w:lineRule="auto"/>
        <w:ind w:left="1134" w:right="1177"/>
        <w:rPr>
          <w:rFonts w:ascii="Times New Roman" w:hAnsi="Times New Roman" w:cs="Times New Roman"/>
          <w:sz w:val="22"/>
          <w:szCs w:val="22"/>
        </w:rPr>
      </w:pPr>
      <w:r w:rsidRPr="00450D4C">
        <w:rPr>
          <w:rFonts w:ascii="Times New Roman" w:hAnsi="Times New Roman" w:cs="Times New Roman"/>
          <w:sz w:val="22"/>
          <w:szCs w:val="22"/>
        </w:rPr>
        <w:t>“</w:t>
      </w:r>
      <w:r w:rsidR="0038425F" w:rsidRPr="00450D4C">
        <w:rPr>
          <w:rFonts w:ascii="Times New Roman" w:hAnsi="Times New Roman" w:cs="Times New Roman"/>
          <w:sz w:val="22"/>
          <w:szCs w:val="22"/>
        </w:rPr>
        <w:t xml:space="preserve">.. </w:t>
      </w:r>
      <w:proofErr w:type="gramStart"/>
      <w:r w:rsidR="00450918" w:rsidRPr="00450D4C">
        <w:rPr>
          <w:rFonts w:ascii="Times New Roman" w:hAnsi="Times New Roman" w:cs="Times New Roman"/>
          <w:sz w:val="22"/>
          <w:szCs w:val="22"/>
        </w:rPr>
        <w:t>the</w:t>
      </w:r>
      <w:proofErr w:type="gramEnd"/>
      <w:r w:rsidR="00450918" w:rsidRPr="00450D4C">
        <w:rPr>
          <w:rFonts w:ascii="Times New Roman" w:hAnsi="Times New Roman" w:cs="Times New Roman"/>
          <w:sz w:val="22"/>
          <w:szCs w:val="22"/>
        </w:rPr>
        <w:t xml:space="preserve"> [artist]</w:t>
      </w:r>
      <w:r w:rsidRPr="00450D4C">
        <w:rPr>
          <w:rFonts w:ascii="Times New Roman" w:hAnsi="Times New Roman" w:cs="Times New Roman"/>
          <w:sz w:val="22"/>
          <w:szCs w:val="22"/>
        </w:rPr>
        <w:t xml:space="preserve"> must develop or procure the consciousness of the past </w:t>
      </w:r>
      <w:r w:rsidR="00011538">
        <w:rPr>
          <w:rFonts w:ascii="Times New Roman" w:hAnsi="Times New Roman" w:cs="Times New Roman"/>
          <w:sz w:val="22"/>
          <w:szCs w:val="22"/>
        </w:rPr>
        <w:t>..</w:t>
      </w:r>
      <w:r w:rsidRPr="00450D4C">
        <w:rPr>
          <w:rFonts w:ascii="Times New Roman" w:hAnsi="Times New Roman" w:cs="Times New Roman"/>
          <w:sz w:val="22"/>
          <w:szCs w:val="22"/>
        </w:rPr>
        <w:t>.  What happens is a continual surrender of himself as he is at the moment to something which is more valuable.  The progress of an artist is a continual self-sacrifice, a continual extinction of personality.”</w:t>
      </w:r>
    </w:p>
    <w:p w:rsidR="0025283D" w:rsidRPr="00450D4C" w:rsidRDefault="00185C6C" w:rsidP="0098651F">
      <w:pPr>
        <w:spacing w:line="480" w:lineRule="auto"/>
        <w:ind w:left="1134" w:right="1070"/>
        <w:rPr>
          <w:rFonts w:ascii="Times New Roman" w:hAnsi="Times New Roman" w:cs="Times New Roman"/>
          <w:sz w:val="22"/>
          <w:szCs w:val="22"/>
        </w:rPr>
      </w:pPr>
      <w:r w:rsidRPr="00450D4C">
        <w:rPr>
          <w:rFonts w:ascii="Times New Roman" w:hAnsi="Times New Roman" w:cs="Times New Roman"/>
          <w:sz w:val="22"/>
          <w:szCs w:val="22"/>
        </w:rPr>
        <w:tab/>
      </w:r>
      <w:r w:rsidRPr="00450D4C">
        <w:rPr>
          <w:rFonts w:ascii="Times New Roman" w:hAnsi="Times New Roman" w:cs="Times New Roman"/>
          <w:sz w:val="22"/>
          <w:szCs w:val="22"/>
        </w:rPr>
        <w:tab/>
      </w:r>
      <w:r w:rsidRPr="00450D4C">
        <w:rPr>
          <w:rFonts w:ascii="Times New Roman" w:hAnsi="Times New Roman" w:cs="Times New Roman"/>
          <w:sz w:val="22"/>
          <w:szCs w:val="22"/>
        </w:rPr>
        <w:tab/>
      </w:r>
      <w:r w:rsidRPr="00450D4C">
        <w:rPr>
          <w:rFonts w:ascii="Times New Roman" w:hAnsi="Times New Roman" w:cs="Times New Roman"/>
          <w:sz w:val="22"/>
          <w:szCs w:val="22"/>
        </w:rPr>
        <w:tab/>
      </w:r>
      <w:r w:rsidRPr="00450D4C">
        <w:rPr>
          <w:rFonts w:ascii="Times New Roman" w:hAnsi="Times New Roman" w:cs="Times New Roman"/>
          <w:sz w:val="22"/>
          <w:szCs w:val="22"/>
        </w:rPr>
        <w:tab/>
      </w:r>
      <w:r w:rsidRPr="00450D4C">
        <w:rPr>
          <w:rFonts w:ascii="Times New Roman" w:hAnsi="Times New Roman" w:cs="Times New Roman"/>
          <w:sz w:val="22"/>
          <w:szCs w:val="22"/>
        </w:rPr>
        <w:tab/>
      </w:r>
      <w:r w:rsidR="0038425F" w:rsidRPr="00450D4C">
        <w:rPr>
          <w:rFonts w:ascii="Times New Roman" w:hAnsi="Times New Roman" w:cs="Times New Roman"/>
          <w:sz w:val="22"/>
          <w:szCs w:val="22"/>
        </w:rPr>
        <w:t>(Eliot</w:t>
      </w:r>
      <w:r w:rsidRPr="00450D4C">
        <w:rPr>
          <w:rFonts w:ascii="Times New Roman" w:hAnsi="Times New Roman" w:cs="Times New Roman"/>
          <w:sz w:val="22"/>
          <w:szCs w:val="22"/>
        </w:rPr>
        <w:t xml:space="preserve"> 1997: 48</w:t>
      </w:r>
      <w:r w:rsidR="0025283D" w:rsidRPr="00450D4C">
        <w:rPr>
          <w:rFonts w:ascii="Times New Roman" w:hAnsi="Times New Roman" w:cs="Times New Roman"/>
          <w:sz w:val="22"/>
          <w:szCs w:val="22"/>
        </w:rPr>
        <w:t>)</w:t>
      </w:r>
    </w:p>
    <w:p w:rsidR="0025283D" w:rsidRPr="00450D4C" w:rsidRDefault="0025283D" w:rsidP="00F50E98">
      <w:pPr>
        <w:spacing w:line="480" w:lineRule="auto"/>
        <w:ind w:right="-64"/>
        <w:rPr>
          <w:rFonts w:ascii="Times New Roman" w:hAnsi="Times New Roman" w:cs="Times New Roman"/>
          <w:sz w:val="22"/>
          <w:szCs w:val="22"/>
        </w:rPr>
      </w:pPr>
      <w:r w:rsidRPr="00450D4C">
        <w:rPr>
          <w:rFonts w:ascii="Times New Roman" w:hAnsi="Times New Roman" w:cs="Times New Roman"/>
          <w:sz w:val="22"/>
          <w:szCs w:val="22"/>
        </w:rPr>
        <w:t>These are the w</w:t>
      </w:r>
      <w:r w:rsidR="00CF4CAB" w:rsidRPr="00450D4C">
        <w:rPr>
          <w:rFonts w:ascii="Times New Roman" w:hAnsi="Times New Roman" w:cs="Times New Roman"/>
          <w:sz w:val="22"/>
          <w:szCs w:val="22"/>
        </w:rPr>
        <w:t>ords of the poet T.S. Eliot who</w:t>
      </w:r>
      <w:r w:rsidRPr="00450D4C">
        <w:rPr>
          <w:rFonts w:ascii="Times New Roman" w:hAnsi="Times New Roman" w:cs="Times New Roman"/>
          <w:sz w:val="22"/>
          <w:szCs w:val="22"/>
        </w:rPr>
        <w:t xml:space="preserve"> </w:t>
      </w:r>
      <w:r w:rsidR="00A15D56" w:rsidRPr="00450D4C">
        <w:rPr>
          <w:rFonts w:ascii="Times New Roman" w:hAnsi="Times New Roman" w:cs="Times New Roman"/>
          <w:sz w:val="22"/>
          <w:szCs w:val="22"/>
        </w:rPr>
        <w:t>developed the idea</w:t>
      </w:r>
      <w:r w:rsidR="000E1A91" w:rsidRPr="00450D4C">
        <w:rPr>
          <w:rFonts w:ascii="Times New Roman" w:hAnsi="Times New Roman" w:cs="Times New Roman"/>
          <w:sz w:val="22"/>
          <w:szCs w:val="22"/>
        </w:rPr>
        <w:t xml:space="preserve"> of</w:t>
      </w:r>
      <w:r w:rsidR="00A15D56" w:rsidRPr="00450D4C">
        <w:rPr>
          <w:rFonts w:ascii="Times New Roman" w:hAnsi="Times New Roman" w:cs="Times New Roman"/>
          <w:sz w:val="22"/>
          <w:szCs w:val="22"/>
        </w:rPr>
        <w:t xml:space="preserve"> “</w:t>
      </w:r>
      <w:proofErr w:type="spellStart"/>
      <w:r w:rsidR="00A15D56" w:rsidRPr="00450D4C">
        <w:rPr>
          <w:rFonts w:ascii="Times New Roman" w:hAnsi="Times New Roman" w:cs="Times New Roman"/>
          <w:sz w:val="22"/>
          <w:szCs w:val="22"/>
        </w:rPr>
        <w:t>depersonalis</w:t>
      </w:r>
      <w:r w:rsidR="008757DC">
        <w:rPr>
          <w:rFonts w:ascii="Times New Roman" w:hAnsi="Times New Roman" w:cs="Times New Roman"/>
          <w:sz w:val="22"/>
          <w:szCs w:val="22"/>
        </w:rPr>
        <w:t>ation</w:t>
      </w:r>
      <w:proofErr w:type="spellEnd"/>
      <w:r w:rsidR="008757DC">
        <w:rPr>
          <w:rFonts w:ascii="Times New Roman" w:hAnsi="Times New Roman" w:cs="Times New Roman"/>
          <w:sz w:val="22"/>
          <w:szCs w:val="22"/>
        </w:rPr>
        <w:t>” – a process whereby the artist would negate their own experiences to engage with literary history and refine their work in relation to the canon.  Whil</w:t>
      </w:r>
      <w:r w:rsidR="00F05C32">
        <w:rPr>
          <w:rFonts w:ascii="Times New Roman" w:hAnsi="Times New Roman" w:cs="Times New Roman"/>
          <w:sz w:val="22"/>
          <w:szCs w:val="22"/>
        </w:rPr>
        <w:t>st</w:t>
      </w:r>
      <w:r w:rsidR="008757DC">
        <w:rPr>
          <w:rFonts w:ascii="Times New Roman" w:hAnsi="Times New Roman" w:cs="Times New Roman"/>
          <w:sz w:val="22"/>
          <w:szCs w:val="22"/>
        </w:rPr>
        <w:t xml:space="preserve"> reading of literature is acknowledged as being central to the teaching of creative writing at all levels (Andrews 2008; </w:t>
      </w:r>
      <w:proofErr w:type="spellStart"/>
      <w:r w:rsidR="008757DC">
        <w:rPr>
          <w:rFonts w:ascii="Times New Roman" w:hAnsi="Times New Roman" w:cs="Times New Roman"/>
          <w:sz w:val="22"/>
          <w:szCs w:val="22"/>
        </w:rPr>
        <w:t>Dombey</w:t>
      </w:r>
      <w:proofErr w:type="spellEnd"/>
      <w:r w:rsidR="008757DC">
        <w:rPr>
          <w:rFonts w:ascii="Times New Roman" w:hAnsi="Times New Roman" w:cs="Times New Roman"/>
          <w:sz w:val="22"/>
          <w:szCs w:val="22"/>
        </w:rPr>
        <w:t xml:space="preserve"> 2013; </w:t>
      </w:r>
      <w:proofErr w:type="spellStart"/>
      <w:r w:rsidR="008757DC">
        <w:rPr>
          <w:rFonts w:ascii="Times New Roman" w:hAnsi="Times New Roman" w:cs="Times New Roman"/>
          <w:sz w:val="22"/>
          <w:szCs w:val="22"/>
        </w:rPr>
        <w:t>Magrs</w:t>
      </w:r>
      <w:proofErr w:type="spellEnd"/>
      <w:r w:rsidR="008757DC">
        <w:rPr>
          <w:rFonts w:ascii="Times New Roman" w:hAnsi="Times New Roman" w:cs="Times New Roman"/>
          <w:sz w:val="22"/>
          <w:szCs w:val="22"/>
        </w:rPr>
        <w:t xml:space="preserve"> and Bell 2001), this paper </w:t>
      </w:r>
      <w:r w:rsidR="00F50E98">
        <w:rPr>
          <w:rFonts w:ascii="Times New Roman" w:hAnsi="Times New Roman" w:cs="Times New Roman"/>
          <w:sz w:val="22"/>
          <w:szCs w:val="22"/>
        </w:rPr>
        <w:t>challenges Elio</w:t>
      </w:r>
      <w:r w:rsidR="00AA2CC7">
        <w:rPr>
          <w:rFonts w:ascii="Times New Roman" w:hAnsi="Times New Roman" w:cs="Times New Roman"/>
          <w:sz w:val="22"/>
          <w:szCs w:val="22"/>
        </w:rPr>
        <w:t>t</w:t>
      </w:r>
      <w:r w:rsidR="00F50E98">
        <w:rPr>
          <w:rFonts w:ascii="Times New Roman" w:hAnsi="Times New Roman" w:cs="Times New Roman"/>
          <w:sz w:val="22"/>
          <w:szCs w:val="22"/>
        </w:rPr>
        <w:t xml:space="preserve"> by using</w:t>
      </w:r>
      <w:r w:rsidR="008757DC">
        <w:rPr>
          <w:rFonts w:ascii="Times New Roman" w:hAnsi="Times New Roman" w:cs="Times New Roman"/>
          <w:sz w:val="22"/>
          <w:szCs w:val="22"/>
        </w:rPr>
        <w:t xml:space="preserve"> discourse analysis to think about pupils’ creative writing in terms of their wider identities and in doing so argues that teachers should view pupils as “social beings” (</w:t>
      </w:r>
      <w:proofErr w:type="spellStart"/>
      <w:r w:rsidR="008757DC">
        <w:rPr>
          <w:rFonts w:ascii="Times New Roman" w:hAnsi="Times New Roman" w:cs="Times New Roman"/>
          <w:sz w:val="22"/>
          <w:szCs w:val="22"/>
        </w:rPr>
        <w:t>Dombey</w:t>
      </w:r>
      <w:proofErr w:type="spellEnd"/>
      <w:r w:rsidR="008757DC">
        <w:rPr>
          <w:rFonts w:ascii="Times New Roman" w:hAnsi="Times New Roman" w:cs="Times New Roman"/>
          <w:sz w:val="22"/>
          <w:szCs w:val="22"/>
        </w:rPr>
        <w:t xml:space="preserve"> 2013) in order to enrich writing outputs.  This paper also explores the complex ways in which pupils’ identities are interconnected with teach</w:t>
      </w:r>
      <w:r w:rsidR="006C2331">
        <w:rPr>
          <w:rFonts w:ascii="Times New Roman" w:hAnsi="Times New Roman" w:cs="Times New Roman"/>
          <w:sz w:val="22"/>
          <w:szCs w:val="22"/>
        </w:rPr>
        <w:t>ers’ identities</w:t>
      </w:r>
      <w:r w:rsidR="008757DC">
        <w:rPr>
          <w:rFonts w:ascii="Times New Roman" w:hAnsi="Times New Roman" w:cs="Times New Roman"/>
          <w:sz w:val="22"/>
          <w:szCs w:val="22"/>
        </w:rPr>
        <w:t xml:space="preserve"> and in doing so an argumen</w:t>
      </w:r>
      <w:r w:rsidR="006C2331">
        <w:rPr>
          <w:rFonts w:ascii="Times New Roman" w:hAnsi="Times New Roman" w:cs="Times New Roman"/>
          <w:sz w:val="22"/>
          <w:szCs w:val="22"/>
        </w:rPr>
        <w:t xml:space="preserve">t is made for </w:t>
      </w:r>
      <w:r w:rsidR="008757DC">
        <w:rPr>
          <w:rFonts w:ascii="Times New Roman" w:hAnsi="Times New Roman" w:cs="Times New Roman"/>
          <w:sz w:val="22"/>
          <w:szCs w:val="22"/>
        </w:rPr>
        <w:t xml:space="preserve">practitioner research into the writing classroom. </w:t>
      </w:r>
    </w:p>
    <w:p w:rsidR="0025283D" w:rsidRPr="00450D4C" w:rsidRDefault="0025283D" w:rsidP="00D8703F">
      <w:pPr>
        <w:spacing w:line="480" w:lineRule="auto"/>
        <w:ind w:right="-64"/>
        <w:rPr>
          <w:rFonts w:ascii="Times New Roman" w:hAnsi="Times New Roman" w:cs="Times New Roman"/>
          <w:sz w:val="22"/>
          <w:szCs w:val="22"/>
        </w:rPr>
      </w:pPr>
    </w:p>
    <w:p w:rsidR="002B2E69" w:rsidRPr="00F2466F" w:rsidRDefault="00B91307" w:rsidP="00D8703F">
      <w:pPr>
        <w:spacing w:line="480" w:lineRule="auto"/>
        <w:rPr>
          <w:rFonts w:ascii="Times New Roman" w:hAnsi="Times New Roman" w:cs="Times New Roman"/>
          <w:b/>
          <w:szCs w:val="22"/>
        </w:rPr>
      </w:pPr>
      <w:r w:rsidRPr="00B91307">
        <w:rPr>
          <w:rFonts w:ascii="Times New Roman" w:hAnsi="Times New Roman" w:cs="Times New Roman"/>
          <w:b/>
          <w:szCs w:val="22"/>
        </w:rPr>
        <w:t>Theoretical Frame and Relevant Literature</w:t>
      </w:r>
    </w:p>
    <w:p w:rsidR="00301C2A" w:rsidRPr="00F2466F" w:rsidRDefault="00B91307" w:rsidP="00754929">
      <w:pPr>
        <w:spacing w:line="480" w:lineRule="auto"/>
        <w:rPr>
          <w:rFonts w:ascii="Times New Roman" w:hAnsi="Times New Roman" w:cs="Times New Roman"/>
          <w:b/>
          <w:sz w:val="22"/>
          <w:szCs w:val="22"/>
        </w:rPr>
      </w:pPr>
      <w:r w:rsidRPr="00B91307">
        <w:rPr>
          <w:rFonts w:ascii="Times New Roman" w:hAnsi="Times New Roman" w:cs="Times New Roman"/>
          <w:b/>
          <w:sz w:val="22"/>
          <w:szCs w:val="22"/>
        </w:rPr>
        <w:t>Figured Worlds, Identity and Creative Writing</w:t>
      </w:r>
    </w:p>
    <w:p w:rsidR="00EF5193" w:rsidRPr="00450D4C" w:rsidRDefault="00B500B0" w:rsidP="00C8729B">
      <w:pPr>
        <w:spacing w:line="480" w:lineRule="auto"/>
        <w:rPr>
          <w:rFonts w:ascii="Times New Roman" w:hAnsi="Times New Roman" w:cs="Times New Roman"/>
          <w:sz w:val="22"/>
          <w:szCs w:val="22"/>
        </w:rPr>
      </w:pPr>
      <w:r w:rsidRPr="00450D4C">
        <w:rPr>
          <w:rFonts w:ascii="Times New Roman" w:hAnsi="Times New Roman" w:cs="Times New Roman"/>
          <w:sz w:val="22"/>
          <w:szCs w:val="22"/>
        </w:rPr>
        <w:t>Our understanding of identity is informed by</w:t>
      </w:r>
      <w:r w:rsidR="008757DC">
        <w:rPr>
          <w:rFonts w:ascii="Times New Roman" w:hAnsi="Times New Roman" w:cs="Times New Roman"/>
          <w:sz w:val="22"/>
          <w:szCs w:val="22"/>
        </w:rPr>
        <w:t xml:space="preserve"> Holland, </w:t>
      </w:r>
      <w:proofErr w:type="spellStart"/>
      <w:r w:rsidR="008757DC">
        <w:rPr>
          <w:rFonts w:ascii="Times New Roman" w:hAnsi="Times New Roman" w:cs="Times New Roman"/>
          <w:sz w:val="22"/>
          <w:szCs w:val="22"/>
        </w:rPr>
        <w:t>Lachicotte</w:t>
      </w:r>
      <w:proofErr w:type="spellEnd"/>
      <w:r w:rsidR="008757DC">
        <w:rPr>
          <w:rFonts w:ascii="Times New Roman" w:hAnsi="Times New Roman" w:cs="Times New Roman"/>
          <w:sz w:val="22"/>
          <w:szCs w:val="22"/>
        </w:rPr>
        <w:t xml:space="preserve">, Skinner and Cain’s (1998) </w:t>
      </w:r>
      <w:proofErr w:type="spellStart"/>
      <w:r w:rsidR="008757DC">
        <w:rPr>
          <w:rFonts w:ascii="Times New Roman" w:hAnsi="Times New Roman" w:cs="Times New Roman"/>
          <w:sz w:val="22"/>
          <w:szCs w:val="22"/>
        </w:rPr>
        <w:t>conceptualisation</w:t>
      </w:r>
      <w:proofErr w:type="spellEnd"/>
      <w:r w:rsidR="008757DC">
        <w:rPr>
          <w:rFonts w:ascii="Times New Roman" w:hAnsi="Times New Roman" w:cs="Times New Roman"/>
          <w:sz w:val="22"/>
          <w:szCs w:val="22"/>
        </w:rPr>
        <w:t xml:space="preserve"> of identity as participation in “figured worlds”.  A figured world is “a</w:t>
      </w:r>
      <w:r w:rsidR="00B91307" w:rsidRPr="00B91307">
        <w:rPr>
          <w:rFonts w:ascii="Times New Roman" w:hAnsi="Times New Roman" w:cs="AdvOT863180fb"/>
          <w:color w:val="000000"/>
          <w:sz w:val="22"/>
          <w:szCs w:val="27"/>
        </w:rPr>
        <w:t xml:space="preserve"> socially and culturally constructed realm of interpretation in which particular </w:t>
      </w:r>
      <w:r w:rsidR="00B91307" w:rsidRPr="00B91307">
        <w:rPr>
          <w:rFonts w:ascii="Times New Roman" w:hAnsi="Times New Roman" w:cs="AdvOT863180fb"/>
          <w:color w:val="000000"/>
          <w:sz w:val="22"/>
          <w:szCs w:val="27"/>
        </w:rPr>
        <w:lastRenderedPageBreak/>
        <w:t>characters and actors are recognized, significance is assigned to certain acts, and particular outcomes are valued over others.  Each is a simplified world populated by a set of agents who engage in a l</w:t>
      </w:r>
      <w:r w:rsidR="00F50E98">
        <w:rPr>
          <w:rFonts w:ascii="Times New Roman" w:hAnsi="Times New Roman" w:cs="AdvOT863180fb"/>
          <w:color w:val="000000"/>
          <w:sz w:val="22"/>
          <w:szCs w:val="27"/>
        </w:rPr>
        <w:t>imited range of meaningful acts</w:t>
      </w:r>
      <w:r w:rsidR="00B91307" w:rsidRPr="00B91307">
        <w:rPr>
          <w:rFonts w:ascii="Times New Roman" w:hAnsi="Times New Roman" w:cs="AdvOT863180fb"/>
          <w:color w:val="000000"/>
          <w:sz w:val="22"/>
          <w:szCs w:val="27"/>
        </w:rPr>
        <w:t>”</w:t>
      </w:r>
      <w:r w:rsidR="004C056F" w:rsidRPr="00450D4C">
        <w:rPr>
          <w:rFonts w:ascii="Times New Roman" w:hAnsi="Times New Roman" w:cs="AdvOT863180fb"/>
          <w:color w:val="000000"/>
          <w:sz w:val="22"/>
          <w:szCs w:val="27"/>
        </w:rPr>
        <w:t xml:space="preserve"> (ibid: 52).</w:t>
      </w:r>
      <w:r w:rsidR="00B91307" w:rsidRPr="00B91307">
        <w:rPr>
          <w:rFonts w:ascii="Times New Roman" w:hAnsi="Times New Roman" w:cs="AdvOT863180fb"/>
          <w:color w:val="000000"/>
          <w:sz w:val="22"/>
          <w:szCs w:val="27"/>
        </w:rPr>
        <w:t xml:space="preserve">  </w:t>
      </w:r>
      <w:r w:rsidR="00153229" w:rsidRPr="00450D4C">
        <w:rPr>
          <w:rFonts w:ascii="Times New Roman" w:hAnsi="Times New Roman" w:cs="Times New Roman"/>
          <w:sz w:val="22"/>
          <w:szCs w:val="22"/>
        </w:rPr>
        <w:t>As actors in figured worlds, we take on the roles that are available to us and</w:t>
      </w:r>
      <w:r w:rsidR="006C2331">
        <w:rPr>
          <w:rFonts w:ascii="Times New Roman" w:hAnsi="Times New Roman" w:cs="Times New Roman"/>
          <w:sz w:val="22"/>
          <w:szCs w:val="22"/>
        </w:rPr>
        <w:t xml:space="preserve"> play them through discourse.  H</w:t>
      </w:r>
      <w:r w:rsidR="00153229" w:rsidRPr="00450D4C">
        <w:rPr>
          <w:rFonts w:ascii="Times New Roman" w:hAnsi="Times New Roman" w:cs="Times New Roman"/>
          <w:sz w:val="22"/>
          <w:szCs w:val="22"/>
        </w:rPr>
        <w:t>ow we perform these roles is determined by wider figuring</w:t>
      </w:r>
      <w:r w:rsidR="00747C20" w:rsidRPr="00450D4C">
        <w:rPr>
          <w:rFonts w:ascii="Times New Roman" w:hAnsi="Times New Roman" w:cs="Times New Roman"/>
          <w:sz w:val="22"/>
          <w:szCs w:val="22"/>
        </w:rPr>
        <w:t xml:space="preserve"> </w:t>
      </w:r>
      <w:r w:rsidR="008757DC">
        <w:rPr>
          <w:rFonts w:ascii="Times New Roman" w:hAnsi="Times New Roman" w:cs="Times New Roman"/>
          <w:sz w:val="22"/>
          <w:szCs w:val="22"/>
        </w:rPr>
        <w:t>structures and our identities are</w:t>
      </w:r>
      <w:r w:rsidR="00F50E98">
        <w:rPr>
          <w:rFonts w:ascii="Times New Roman" w:hAnsi="Times New Roman" w:cs="Times New Roman"/>
          <w:sz w:val="22"/>
          <w:szCs w:val="22"/>
        </w:rPr>
        <w:t xml:space="preserve"> </w:t>
      </w:r>
      <w:r w:rsidR="008757DC">
        <w:rPr>
          <w:rFonts w:ascii="Times New Roman" w:hAnsi="Times New Roman" w:cs="Times New Roman"/>
          <w:sz w:val="22"/>
          <w:szCs w:val="22"/>
        </w:rPr>
        <w:t>“positional”.  At the same time,</w:t>
      </w:r>
      <w:r w:rsidR="00011538">
        <w:rPr>
          <w:rFonts w:ascii="Times New Roman" w:hAnsi="Times New Roman" w:cs="Times New Roman"/>
          <w:sz w:val="22"/>
          <w:szCs w:val="22"/>
        </w:rPr>
        <w:t xml:space="preserve"> </w:t>
      </w:r>
      <w:r w:rsidR="008757DC">
        <w:rPr>
          <w:rFonts w:ascii="Times New Roman" w:hAnsi="Times New Roman" w:cs="Times New Roman"/>
          <w:sz w:val="22"/>
          <w:szCs w:val="22"/>
        </w:rPr>
        <w:t>actors have agency to refigure both the nature of their roles and the worlds themselves</w:t>
      </w:r>
      <w:r w:rsidR="00F50E98">
        <w:rPr>
          <w:rFonts w:ascii="Times New Roman" w:hAnsi="Times New Roman" w:cs="Times New Roman"/>
          <w:sz w:val="22"/>
          <w:szCs w:val="22"/>
        </w:rPr>
        <w:t xml:space="preserve"> through discourse</w:t>
      </w:r>
      <w:r w:rsidR="008757DC">
        <w:rPr>
          <w:rFonts w:ascii="Times New Roman" w:hAnsi="Times New Roman" w:cs="Times New Roman"/>
          <w:sz w:val="22"/>
          <w:szCs w:val="22"/>
        </w:rPr>
        <w:t xml:space="preserve">.  This radical potential for change has made the theory attractive to researchers in education.  In an introduction to The Urban Review’s special issue on the ways in which figured worlds enable educational researchers to explore “sociocultural constructs in education”, </w:t>
      </w:r>
      <w:proofErr w:type="spellStart"/>
      <w:r w:rsidR="008757DC">
        <w:rPr>
          <w:rFonts w:ascii="Times New Roman" w:hAnsi="Times New Roman" w:cs="Times New Roman"/>
          <w:sz w:val="22"/>
          <w:szCs w:val="22"/>
        </w:rPr>
        <w:t>Urrieta</w:t>
      </w:r>
      <w:proofErr w:type="spellEnd"/>
      <w:r w:rsidR="008757DC">
        <w:rPr>
          <w:rFonts w:ascii="Times New Roman" w:hAnsi="Times New Roman" w:cs="Times New Roman"/>
          <w:sz w:val="22"/>
          <w:szCs w:val="22"/>
        </w:rPr>
        <w:t xml:space="preserve"> (2007: 113) </w:t>
      </w:r>
      <w:proofErr w:type="spellStart"/>
      <w:r w:rsidR="008757DC">
        <w:rPr>
          <w:rFonts w:ascii="Times New Roman" w:hAnsi="Times New Roman" w:cs="Times New Roman"/>
          <w:sz w:val="22"/>
          <w:szCs w:val="22"/>
        </w:rPr>
        <w:t>emphasises</w:t>
      </w:r>
      <w:proofErr w:type="spellEnd"/>
      <w:r w:rsidR="008757DC">
        <w:rPr>
          <w:rFonts w:ascii="Times New Roman" w:hAnsi="Times New Roman" w:cs="Times New Roman"/>
          <w:sz w:val="22"/>
          <w:szCs w:val="22"/>
        </w:rPr>
        <w:t xml:space="preserve"> how worlds can be re-imagined by marginal student groups re-appropriating the discourse that seeks to position them.  More specific to literacy, Luttrell and Parker (2001) </w:t>
      </w:r>
      <w:r w:rsidR="00F50E98">
        <w:rPr>
          <w:rFonts w:ascii="Times New Roman" w:hAnsi="Times New Roman" w:cs="Times New Roman"/>
          <w:sz w:val="22"/>
          <w:szCs w:val="22"/>
        </w:rPr>
        <w:t>open up a</w:t>
      </w:r>
      <w:r w:rsidR="008757DC">
        <w:rPr>
          <w:rFonts w:ascii="Times New Roman" w:hAnsi="Times New Roman" w:cs="Times New Roman"/>
          <w:sz w:val="22"/>
          <w:szCs w:val="22"/>
        </w:rPr>
        <w:t xml:space="preserve"> space for teachers to harness high school students’ home literacy practices and refigure the world of </w:t>
      </w:r>
      <w:r w:rsidR="006C2331">
        <w:rPr>
          <w:rFonts w:ascii="Times New Roman" w:hAnsi="Times New Roman" w:cs="Times New Roman"/>
          <w:sz w:val="22"/>
          <w:szCs w:val="22"/>
        </w:rPr>
        <w:t xml:space="preserve">school </w:t>
      </w:r>
      <w:r w:rsidR="008757DC">
        <w:rPr>
          <w:rFonts w:ascii="Times New Roman" w:hAnsi="Times New Roman" w:cs="Times New Roman"/>
          <w:sz w:val="22"/>
          <w:szCs w:val="22"/>
        </w:rPr>
        <w:t xml:space="preserve">literacy. </w:t>
      </w:r>
    </w:p>
    <w:p w:rsidR="009F7E69" w:rsidRPr="00450D4C" w:rsidRDefault="006C2331" w:rsidP="006D062F">
      <w:pPr>
        <w:spacing w:line="480" w:lineRule="auto"/>
        <w:rPr>
          <w:rFonts w:ascii="Times New Roman" w:hAnsi="Times New Roman" w:cs="Times New Roman"/>
          <w:sz w:val="22"/>
          <w:szCs w:val="22"/>
        </w:rPr>
      </w:pPr>
      <w:r>
        <w:rPr>
          <w:rFonts w:ascii="Times New Roman" w:hAnsi="Times New Roman" w:cs="Times New Roman"/>
          <w:sz w:val="22"/>
          <w:szCs w:val="22"/>
        </w:rPr>
        <w:tab/>
        <w:t xml:space="preserve">In a </w:t>
      </w:r>
      <w:r w:rsidR="00F05C32">
        <w:rPr>
          <w:rFonts w:ascii="Times New Roman" w:hAnsi="Times New Roman" w:cs="Times New Roman"/>
          <w:sz w:val="22"/>
          <w:szCs w:val="22"/>
        </w:rPr>
        <w:t xml:space="preserve">global </w:t>
      </w:r>
      <w:r w:rsidR="008757DC">
        <w:rPr>
          <w:rFonts w:ascii="Times New Roman" w:hAnsi="Times New Roman" w:cs="Times New Roman"/>
          <w:sz w:val="22"/>
          <w:szCs w:val="22"/>
        </w:rPr>
        <w:t xml:space="preserve">context where neoliberalism’s distribution of power in education through performativity re-positions teachers by changing </w:t>
      </w:r>
      <w:r w:rsidR="00F50E98">
        <w:rPr>
          <w:rFonts w:ascii="Times New Roman" w:hAnsi="Times New Roman" w:cs="Times New Roman"/>
          <w:sz w:val="22"/>
          <w:szCs w:val="22"/>
        </w:rPr>
        <w:t>“</w:t>
      </w:r>
      <w:r w:rsidR="008757DC">
        <w:rPr>
          <w:rFonts w:ascii="Times New Roman" w:hAnsi="Times New Roman" w:cs="Times New Roman"/>
          <w:sz w:val="22"/>
          <w:szCs w:val="22"/>
        </w:rPr>
        <w:t>who they are</w:t>
      </w:r>
      <w:r w:rsidR="00F50E98">
        <w:rPr>
          <w:rFonts w:ascii="Times New Roman" w:hAnsi="Times New Roman" w:cs="Times New Roman"/>
          <w:sz w:val="22"/>
          <w:szCs w:val="22"/>
        </w:rPr>
        <w:t>”</w:t>
      </w:r>
      <w:r w:rsidR="008757DC">
        <w:rPr>
          <w:rFonts w:ascii="Times New Roman" w:hAnsi="Times New Roman" w:cs="Times New Roman"/>
          <w:sz w:val="22"/>
          <w:szCs w:val="22"/>
        </w:rPr>
        <w:t xml:space="preserve"> and replacing authenticity with “plasticity” (Ball 2003: 225), </w:t>
      </w:r>
      <w:r w:rsidR="00F50E98">
        <w:rPr>
          <w:rFonts w:ascii="Times New Roman" w:hAnsi="Times New Roman" w:cs="Times New Roman"/>
          <w:sz w:val="22"/>
          <w:szCs w:val="22"/>
        </w:rPr>
        <w:t>we argue</w:t>
      </w:r>
      <w:r w:rsidR="008757DC">
        <w:rPr>
          <w:rFonts w:ascii="Times New Roman" w:hAnsi="Times New Roman" w:cs="Times New Roman"/>
          <w:sz w:val="22"/>
          <w:szCs w:val="22"/>
        </w:rPr>
        <w:t xml:space="preserve"> that a focus on identity in literacy </w:t>
      </w:r>
      <w:r w:rsidR="00F05C32">
        <w:rPr>
          <w:rFonts w:ascii="Times New Roman" w:hAnsi="Times New Roman" w:cs="Times New Roman"/>
          <w:sz w:val="22"/>
          <w:szCs w:val="22"/>
        </w:rPr>
        <w:t>i</w:t>
      </w:r>
      <w:r w:rsidR="008757DC">
        <w:rPr>
          <w:rFonts w:ascii="Times New Roman" w:hAnsi="Times New Roman" w:cs="Times New Roman"/>
          <w:sz w:val="22"/>
          <w:szCs w:val="22"/>
        </w:rPr>
        <w:t xml:space="preserve">s a means of teacher resistance.  As </w:t>
      </w:r>
      <w:proofErr w:type="spellStart"/>
      <w:r w:rsidR="008757DC">
        <w:rPr>
          <w:rFonts w:ascii="Times New Roman" w:hAnsi="Times New Roman" w:cs="Times New Roman"/>
          <w:sz w:val="22"/>
          <w:szCs w:val="22"/>
        </w:rPr>
        <w:t>Cremin</w:t>
      </w:r>
      <w:proofErr w:type="spellEnd"/>
      <w:r w:rsidR="008757DC">
        <w:rPr>
          <w:rFonts w:ascii="Times New Roman" w:hAnsi="Times New Roman" w:cs="Times New Roman"/>
          <w:sz w:val="22"/>
          <w:szCs w:val="22"/>
        </w:rPr>
        <w:t xml:space="preserve"> and Baker (2014) </w:t>
      </w:r>
      <w:r w:rsidR="00F50E98">
        <w:rPr>
          <w:rFonts w:ascii="Times New Roman" w:hAnsi="Times New Roman" w:cs="Times New Roman"/>
          <w:sz w:val="22"/>
          <w:szCs w:val="22"/>
        </w:rPr>
        <w:t>illustrate</w:t>
      </w:r>
      <w:r w:rsidR="008757DC">
        <w:rPr>
          <w:rFonts w:ascii="Times New Roman" w:hAnsi="Times New Roman" w:cs="Times New Roman"/>
          <w:sz w:val="22"/>
          <w:szCs w:val="22"/>
        </w:rPr>
        <w:t xml:space="preserve"> however, teachers wis</w:t>
      </w:r>
      <w:r w:rsidR="005711F6">
        <w:rPr>
          <w:rFonts w:ascii="Times New Roman" w:hAnsi="Times New Roman" w:cs="Times New Roman"/>
          <w:sz w:val="22"/>
          <w:szCs w:val="22"/>
        </w:rPr>
        <w:t xml:space="preserve">hing to take on </w:t>
      </w:r>
      <w:r w:rsidR="008757DC">
        <w:rPr>
          <w:rFonts w:ascii="Times New Roman" w:hAnsi="Times New Roman" w:cs="Times New Roman"/>
          <w:sz w:val="22"/>
          <w:szCs w:val="22"/>
        </w:rPr>
        <w:t xml:space="preserve">a writer </w:t>
      </w:r>
      <w:r w:rsidR="005711F6">
        <w:rPr>
          <w:rFonts w:ascii="Times New Roman" w:hAnsi="Times New Roman" w:cs="Times New Roman"/>
          <w:sz w:val="22"/>
          <w:szCs w:val="22"/>
        </w:rPr>
        <w:t xml:space="preserve">identity in </w:t>
      </w:r>
      <w:r w:rsidR="008757DC">
        <w:rPr>
          <w:rFonts w:ascii="Times New Roman" w:hAnsi="Times New Roman" w:cs="Times New Roman"/>
          <w:sz w:val="22"/>
          <w:szCs w:val="22"/>
        </w:rPr>
        <w:t>the classroom are repositioned by the</w:t>
      </w:r>
      <w:r w:rsidR="005711F6">
        <w:rPr>
          <w:rFonts w:ascii="Times New Roman" w:hAnsi="Times New Roman" w:cs="Times New Roman"/>
          <w:sz w:val="22"/>
          <w:szCs w:val="22"/>
        </w:rPr>
        <w:t xml:space="preserve"> pupils</w:t>
      </w:r>
      <w:r w:rsidR="008757DC">
        <w:rPr>
          <w:rFonts w:ascii="Times New Roman" w:hAnsi="Times New Roman" w:cs="Times New Roman"/>
          <w:sz w:val="22"/>
          <w:szCs w:val="22"/>
        </w:rPr>
        <w:t xml:space="preserve"> who, for example, misread an enactment of “writer’s block” as an opportunity to transgress </w:t>
      </w:r>
      <w:proofErr w:type="spellStart"/>
      <w:r w:rsidR="008757DC">
        <w:rPr>
          <w:rFonts w:ascii="Times New Roman" w:hAnsi="Times New Roman" w:cs="Times New Roman"/>
          <w:sz w:val="22"/>
          <w:szCs w:val="22"/>
        </w:rPr>
        <w:t>behaviour</w:t>
      </w:r>
      <w:proofErr w:type="spellEnd"/>
      <w:r w:rsidR="008757DC">
        <w:rPr>
          <w:rFonts w:ascii="Times New Roman" w:hAnsi="Times New Roman" w:cs="Times New Roman"/>
          <w:sz w:val="22"/>
          <w:szCs w:val="22"/>
        </w:rPr>
        <w:t xml:space="preserve"> expectations.  At the same time, as </w:t>
      </w:r>
      <w:r w:rsidR="001E32D7">
        <w:rPr>
          <w:rFonts w:ascii="Times New Roman" w:hAnsi="Times New Roman" w:cs="Times New Roman"/>
          <w:sz w:val="22"/>
          <w:szCs w:val="22"/>
        </w:rPr>
        <w:t>Dobson</w:t>
      </w:r>
      <w:r w:rsidR="008757DC">
        <w:rPr>
          <w:rFonts w:ascii="Times New Roman" w:hAnsi="Times New Roman" w:cs="Times New Roman"/>
          <w:sz w:val="22"/>
          <w:szCs w:val="22"/>
        </w:rPr>
        <w:t xml:space="preserve"> (201</w:t>
      </w:r>
      <w:r w:rsidR="001E32D7">
        <w:rPr>
          <w:rFonts w:ascii="Times New Roman" w:hAnsi="Times New Roman" w:cs="Times New Roman"/>
          <w:sz w:val="22"/>
          <w:szCs w:val="22"/>
        </w:rPr>
        <w:t>5</w:t>
      </w:r>
      <w:r w:rsidR="008757DC">
        <w:rPr>
          <w:rFonts w:ascii="Times New Roman" w:hAnsi="Times New Roman" w:cs="Times New Roman"/>
          <w:sz w:val="22"/>
          <w:szCs w:val="22"/>
        </w:rPr>
        <w:t xml:space="preserve">) has </w:t>
      </w:r>
      <w:r w:rsidR="00AA2CC7">
        <w:rPr>
          <w:rFonts w:ascii="Times New Roman" w:hAnsi="Times New Roman" w:cs="Times New Roman"/>
          <w:sz w:val="22"/>
          <w:szCs w:val="22"/>
        </w:rPr>
        <w:t>illustrated</w:t>
      </w:r>
      <w:r w:rsidR="008757DC">
        <w:rPr>
          <w:rFonts w:ascii="Times New Roman" w:hAnsi="Times New Roman" w:cs="Times New Roman"/>
          <w:sz w:val="22"/>
          <w:szCs w:val="22"/>
        </w:rPr>
        <w:t xml:space="preserve">, this repositioning of the writer-teacher in the year 6 literacy classroom can also </w:t>
      </w:r>
      <w:r w:rsidR="00F50E98">
        <w:rPr>
          <w:rFonts w:ascii="Times New Roman" w:hAnsi="Times New Roman" w:cs="Times New Roman"/>
          <w:sz w:val="22"/>
          <w:szCs w:val="22"/>
        </w:rPr>
        <w:t>be symptomatic</w:t>
      </w:r>
      <w:r w:rsidR="008757DC">
        <w:rPr>
          <w:rFonts w:ascii="Times New Roman" w:hAnsi="Times New Roman" w:cs="Times New Roman"/>
          <w:sz w:val="22"/>
          <w:szCs w:val="22"/>
        </w:rPr>
        <w:t xml:space="preserve"> o</w:t>
      </w:r>
      <w:r w:rsidR="00F50E98">
        <w:rPr>
          <w:rFonts w:ascii="Times New Roman" w:hAnsi="Times New Roman" w:cs="Times New Roman"/>
          <w:sz w:val="22"/>
          <w:szCs w:val="22"/>
        </w:rPr>
        <w:t>f</w:t>
      </w:r>
      <w:r w:rsidR="005711F6">
        <w:rPr>
          <w:rFonts w:ascii="Times New Roman" w:hAnsi="Times New Roman" w:cs="Times New Roman"/>
          <w:sz w:val="22"/>
          <w:szCs w:val="22"/>
        </w:rPr>
        <w:t xml:space="preserve"> wider structures of</w:t>
      </w:r>
      <w:r>
        <w:rPr>
          <w:rFonts w:ascii="Times New Roman" w:hAnsi="Times New Roman" w:cs="Times New Roman"/>
          <w:sz w:val="22"/>
          <w:szCs w:val="22"/>
        </w:rPr>
        <w:t xml:space="preserve"> performativity and</w:t>
      </w:r>
      <w:r w:rsidR="008757DC">
        <w:rPr>
          <w:rFonts w:ascii="Times New Roman" w:hAnsi="Times New Roman" w:cs="Times New Roman"/>
          <w:sz w:val="22"/>
          <w:szCs w:val="22"/>
        </w:rPr>
        <w:t xml:space="preserve"> testing.  As explored below, that this writer-teacher tension was less keenly felt in the figured world of Community of Writers was perhaps </w:t>
      </w:r>
      <w:r w:rsidR="00F50E98">
        <w:rPr>
          <w:rFonts w:ascii="Times New Roman" w:hAnsi="Times New Roman" w:cs="Times New Roman"/>
          <w:sz w:val="22"/>
          <w:szCs w:val="22"/>
        </w:rPr>
        <w:t>because</w:t>
      </w:r>
      <w:r w:rsidR="008757DC">
        <w:rPr>
          <w:rFonts w:ascii="Times New Roman" w:hAnsi="Times New Roman" w:cs="Times New Roman"/>
          <w:sz w:val="22"/>
          <w:szCs w:val="22"/>
        </w:rPr>
        <w:t xml:space="preserve"> the project’s aims were not directly driven by performativity.  </w:t>
      </w:r>
    </w:p>
    <w:p w:rsidR="00946212" w:rsidRPr="00450D4C" w:rsidRDefault="005711F6" w:rsidP="006D062F">
      <w:pPr>
        <w:spacing w:line="480" w:lineRule="auto"/>
        <w:rPr>
          <w:rFonts w:ascii="Times New Roman" w:hAnsi="Times New Roman" w:cs="Times New Roman"/>
          <w:sz w:val="22"/>
          <w:szCs w:val="22"/>
        </w:rPr>
      </w:pPr>
      <w:r>
        <w:rPr>
          <w:rFonts w:ascii="Times New Roman" w:hAnsi="Times New Roman" w:cs="Times New Roman"/>
          <w:sz w:val="22"/>
          <w:szCs w:val="22"/>
        </w:rPr>
        <w:tab/>
      </w:r>
      <w:r w:rsidR="00197688" w:rsidRPr="00450D4C">
        <w:rPr>
          <w:rFonts w:ascii="Times New Roman" w:hAnsi="Times New Roman" w:cs="Times New Roman"/>
          <w:sz w:val="22"/>
          <w:szCs w:val="22"/>
        </w:rPr>
        <w:t xml:space="preserve">We </w:t>
      </w:r>
      <w:r w:rsidR="008757DC">
        <w:rPr>
          <w:rFonts w:ascii="Times New Roman" w:hAnsi="Times New Roman" w:cs="TimesNewRoman"/>
          <w:sz w:val="22"/>
          <w:szCs w:val="19"/>
        </w:rPr>
        <w:t xml:space="preserve">were also conscious of the need to distinguish between creative writing and non-fiction writing in the primary classroom and </w:t>
      </w:r>
      <w:proofErr w:type="spellStart"/>
      <w:r w:rsidR="008757DC">
        <w:rPr>
          <w:rFonts w:ascii="Times New Roman" w:hAnsi="Times New Roman" w:cs="TimesNewRoman"/>
          <w:sz w:val="22"/>
          <w:szCs w:val="19"/>
        </w:rPr>
        <w:t>Bakhtin’s</w:t>
      </w:r>
      <w:proofErr w:type="spellEnd"/>
      <w:r w:rsidR="008757DC">
        <w:rPr>
          <w:rFonts w:ascii="Times New Roman" w:hAnsi="Times New Roman" w:cs="TimesNewRoman"/>
          <w:sz w:val="22"/>
          <w:szCs w:val="19"/>
        </w:rPr>
        <w:t xml:space="preserve"> (1986) comparison of </w:t>
      </w:r>
      <w:r w:rsidR="008757DC">
        <w:rPr>
          <w:rFonts w:ascii="Times New Roman" w:hAnsi="Times New Roman" w:cs="TimesNewRoman"/>
          <w:sz w:val="22"/>
          <w:szCs w:val="19"/>
        </w:rPr>
        <w:lastRenderedPageBreak/>
        <w:t xml:space="preserve">literature to everyday utterances </w:t>
      </w:r>
      <w:r w:rsidR="00D63863">
        <w:rPr>
          <w:rFonts w:ascii="Times New Roman" w:hAnsi="Times New Roman" w:cs="TimesNewRoman"/>
          <w:sz w:val="22"/>
          <w:szCs w:val="19"/>
        </w:rPr>
        <w:t>was</w:t>
      </w:r>
      <w:r w:rsidR="008757DC">
        <w:rPr>
          <w:rFonts w:ascii="Times New Roman" w:hAnsi="Times New Roman" w:cs="TimesNewRoman"/>
          <w:sz w:val="22"/>
          <w:szCs w:val="19"/>
        </w:rPr>
        <w:t xml:space="preserve"> useful.  For </w:t>
      </w:r>
      <w:proofErr w:type="spellStart"/>
      <w:r w:rsidR="008757DC">
        <w:rPr>
          <w:rFonts w:ascii="Times New Roman" w:hAnsi="Times New Roman" w:cs="TimesNewRoman"/>
          <w:sz w:val="22"/>
          <w:szCs w:val="19"/>
        </w:rPr>
        <w:t>Bakhtin</w:t>
      </w:r>
      <w:proofErr w:type="spellEnd"/>
      <w:r w:rsidR="008757DC">
        <w:rPr>
          <w:rFonts w:ascii="Times New Roman" w:hAnsi="Times New Roman" w:cs="TimesNewRoman"/>
          <w:sz w:val="22"/>
          <w:szCs w:val="19"/>
        </w:rPr>
        <w:t>, literatu</w:t>
      </w:r>
      <w:r w:rsidR="006C2331">
        <w:rPr>
          <w:rFonts w:ascii="Times New Roman" w:hAnsi="Times New Roman" w:cs="TimesNewRoman"/>
          <w:sz w:val="22"/>
          <w:szCs w:val="19"/>
        </w:rPr>
        <w:t xml:space="preserve">re is “complex” discourse, </w:t>
      </w:r>
      <w:r w:rsidR="008757DC">
        <w:rPr>
          <w:rFonts w:ascii="Times New Roman" w:hAnsi="Times New Roman" w:cs="TimesNewRoman"/>
          <w:sz w:val="22"/>
          <w:szCs w:val="19"/>
        </w:rPr>
        <w:t>more open to individual “expression”.  This expression takes pl</w:t>
      </w:r>
      <w:r w:rsidR="00D63863">
        <w:rPr>
          <w:rFonts w:ascii="Times New Roman" w:hAnsi="Times New Roman" w:cs="TimesNewRoman"/>
          <w:sz w:val="22"/>
          <w:szCs w:val="19"/>
        </w:rPr>
        <w:t xml:space="preserve">ace as </w:t>
      </w:r>
      <w:r w:rsidR="008757DC">
        <w:rPr>
          <w:rFonts w:ascii="Times New Roman" w:hAnsi="Times New Roman" w:cs="TimesNewRoman"/>
          <w:sz w:val="22"/>
          <w:szCs w:val="19"/>
        </w:rPr>
        <w:t xml:space="preserve">creative texts disrupt the sedimentation of discourses through actively </w:t>
      </w:r>
      <w:proofErr w:type="spellStart"/>
      <w:r w:rsidR="008757DC">
        <w:rPr>
          <w:rFonts w:ascii="Times New Roman" w:hAnsi="Times New Roman" w:cs="TimesNewRoman"/>
          <w:sz w:val="22"/>
          <w:szCs w:val="19"/>
        </w:rPr>
        <w:t>dialogising</w:t>
      </w:r>
      <w:proofErr w:type="spellEnd"/>
      <w:r w:rsidR="008757DC">
        <w:rPr>
          <w:rFonts w:ascii="Times New Roman" w:hAnsi="Times New Roman" w:cs="TimesNewRoman"/>
          <w:sz w:val="22"/>
          <w:szCs w:val="19"/>
        </w:rPr>
        <w:t xml:space="preserve"> </w:t>
      </w:r>
      <w:r>
        <w:rPr>
          <w:rFonts w:ascii="Times New Roman" w:hAnsi="Times New Roman" w:cs="TimesNewRoman"/>
          <w:sz w:val="22"/>
          <w:szCs w:val="19"/>
        </w:rPr>
        <w:t>“</w:t>
      </w:r>
      <w:proofErr w:type="spellStart"/>
      <w:r w:rsidR="008757DC">
        <w:rPr>
          <w:rFonts w:ascii="Times New Roman" w:hAnsi="Times New Roman" w:cs="TimesNewRoman"/>
          <w:sz w:val="22"/>
          <w:szCs w:val="19"/>
        </w:rPr>
        <w:t>heteroglossia</w:t>
      </w:r>
      <w:proofErr w:type="spellEnd"/>
      <w:r>
        <w:rPr>
          <w:rFonts w:ascii="Times New Roman" w:hAnsi="Times New Roman" w:cs="TimesNewRoman"/>
          <w:sz w:val="22"/>
          <w:szCs w:val="19"/>
        </w:rPr>
        <w:t>”</w:t>
      </w:r>
      <w:r w:rsidR="008757DC">
        <w:rPr>
          <w:rFonts w:ascii="Times New Roman" w:hAnsi="Times New Roman" w:cs="TimesNewRoman"/>
          <w:sz w:val="22"/>
          <w:szCs w:val="19"/>
        </w:rPr>
        <w:t xml:space="preserve"> (</w:t>
      </w:r>
      <w:proofErr w:type="spellStart"/>
      <w:r w:rsidR="008757DC">
        <w:rPr>
          <w:rFonts w:ascii="Times New Roman" w:hAnsi="Times New Roman" w:cs="TimesNewRoman"/>
          <w:sz w:val="22"/>
          <w:szCs w:val="19"/>
        </w:rPr>
        <w:t>Bakhtin</w:t>
      </w:r>
      <w:proofErr w:type="spellEnd"/>
      <w:r w:rsidR="008757DC">
        <w:rPr>
          <w:rFonts w:ascii="Times New Roman" w:hAnsi="Times New Roman" w:cs="TimesNewRoman"/>
          <w:sz w:val="22"/>
          <w:szCs w:val="19"/>
        </w:rPr>
        <w:t xml:space="preserve"> 1981) and in doing so creating new worlds and </w:t>
      </w:r>
      <w:r>
        <w:rPr>
          <w:rFonts w:ascii="Times New Roman" w:hAnsi="Times New Roman" w:cs="TimesNewRoman"/>
          <w:sz w:val="22"/>
          <w:szCs w:val="19"/>
        </w:rPr>
        <w:t xml:space="preserve">innovative, </w:t>
      </w:r>
      <w:r w:rsidR="008757DC">
        <w:rPr>
          <w:rFonts w:ascii="Times New Roman" w:hAnsi="Times New Roman" w:cs="TimesNewRoman"/>
          <w:sz w:val="22"/>
          <w:szCs w:val="19"/>
        </w:rPr>
        <w:t>“hybrid”</w:t>
      </w:r>
      <w:r w:rsidR="00AA0647">
        <w:rPr>
          <w:rFonts w:ascii="Times New Roman" w:hAnsi="Times New Roman" w:cs="TimesNewRoman"/>
          <w:sz w:val="22"/>
          <w:szCs w:val="19"/>
        </w:rPr>
        <w:t xml:space="preserve"> texts comprising of</w:t>
      </w:r>
      <w:r w:rsidR="008757DC">
        <w:rPr>
          <w:rFonts w:ascii="Times New Roman" w:hAnsi="Times New Roman" w:cs="TimesNewRoman"/>
          <w:sz w:val="22"/>
          <w:szCs w:val="19"/>
        </w:rPr>
        <w:t xml:space="preserve"> different social languages.  Because we see identity as a </w:t>
      </w:r>
      <w:proofErr w:type="spellStart"/>
      <w:r w:rsidR="008757DC">
        <w:rPr>
          <w:rFonts w:ascii="Times New Roman" w:hAnsi="Times New Roman" w:cs="TimesNewRoman"/>
          <w:sz w:val="22"/>
          <w:szCs w:val="19"/>
        </w:rPr>
        <w:t>discoursal</w:t>
      </w:r>
      <w:proofErr w:type="spellEnd"/>
      <w:r w:rsidR="008757DC">
        <w:rPr>
          <w:rFonts w:ascii="Times New Roman" w:hAnsi="Times New Roman" w:cs="TimesNewRoman"/>
          <w:sz w:val="22"/>
          <w:szCs w:val="19"/>
        </w:rPr>
        <w:t xml:space="preserve"> enactment, we contend that through positioning the children as writers in a Community of Writers, we </w:t>
      </w:r>
      <w:r>
        <w:rPr>
          <w:rFonts w:ascii="Times New Roman" w:hAnsi="Times New Roman" w:cs="TimesNewRoman"/>
          <w:sz w:val="22"/>
          <w:szCs w:val="19"/>
        </w:rPr>
        <w:t xml:space="preserve">were </w:t>
      </w:r>
      <w:r w:rsidR="008757DC">
        <w:rPr>
          <w:rFonts w:ascii="Times New Roman" w:hAnsi="Times New Roman" w:cs="TimesNewRoman"/>
          <w:sz w:val="22"/>
          <w:szCs w:val="19"/>
        </w:rPr>
        <w:t>able to harness their id</w:t>
      </w:r>
      <w:r w:rsidR="00AA0647">
        <w:rPr>
          <w:rFonts w:ascii="Times New Roman" w:hAnsi="Times New Roman" w:cs="TimesNewRoman"/>
          <w:sz w:val="22"/>
          <w:szCs w:val="19"/>
        </w:rPr>
        <w:t xml:space="preserve">entities and in doing so </w:t>
      </w:r>
      <w:proofErr w:type="spellStart"/>
      <w:r w:rsidR="00AA0647">
        <w:rPr>
          <w:rFonts w:ascii="Times New Roman" w:hAnsi="Times New Roman" w:cs="TimesNewRoman"/>
          <w:sz w:val="22"/>
          <w:szCs w:val="19"/>
        </w:rPr>
        <w:t>hybridise</w:t>
      </w:r>
      <w:proofErr w:type="spellEnd"/>
      <w:r w:rsidR="008757DC">
        <w:rPr>
          <w:rFonts w:ascii="Times New Roman" w:hAnsi="Times New Roman" w:cs="TimesNewRoman"/>
          <w:sz w:val="22"/>
          <w:szCs w:val="19"/>
        </w:rPr>
        <w:t xml:space="preserve"> their writing.  </w:t>
      </w:r>
    </w:p>
    <w:p w:rsidR="00D42173" w:rsidRPr="00450D4C" w:rsidRDefault="00D42173" w:rsidP="00946212">
      <w:pPr>
        <w:spacing w:line="480" w:lineRule="auto"/>
        <w:rPr>
          <w:rFonts w:ascii="Times New Roman" w:hAnsi="Times New Roman" w:cs="Times New Roman"/>
          <w:sz w:val="22"/>
          <w:szCs w:val="22"/>
        </w:rPr>
      </w:pPr>
    </w:p>
    <w:p w:rsidR="00D42173" w:rsidRPr="00F2466F" w:rsidRDefault="00B91307" w:rsidP="00946212">
      <w:pPr>
        <w:spacing w:line="480" w:lineRule="auto"/>
        <w:rPr>
          <w:rFonts w:ascii="Times New Roman" w:hAnsi="Times New Roman" w:cs="Times New Roman"/>
          <w:b/>
          <w:sz w:val="22"/>
          <w:szCs w:val="22"/>
        </w:rPr>
      </w:pPr>
      <w:r w:rsidRPr="00B91307">
        <w:rPr>
          <w:rFonts w:ascii="Times New Roman" w:hAnsi="Times New Roman" w:cs="Times New Roman"/>
          <w:b/>
          <w:sz w:val="22"/>
          <w:szCs w:val="22"/>
        </w:rPr>
        <w:t>A Community of Writers: Balancing Pedagogical Approaches</w:t>
      </w:r>
      <w:r w:rsidRPr="00B91307">
        <w:rPr>
          <w:rFonts w:ascii="Times New Roman" w:hAnsi="Times New Roman" w:cs="Times New Roman"/>
          <w:b/>
          <w:sz w:val="22"/>
          <w:szCs w:val="22"/>
        </w:rPr>
        <w:tab/>
      </w:r>
    </w:p>
    <w:p w:rsidR="007D4ECF" w:rsidRPr="00450D4C" w:rsidRDefault="008757DC" w:rsidP="004B2C39">
      <w:pPr>
        <w:spacing w:line="480" w:lineRule="auto"/>
        <w:rPr>
          <w:rFonts w:ascii="Times New Roman" w:hAnsi="Times New Roman" w:cs="Times New Roman"/>
          <w:sz w:val="22"/>
          <w:szCs w:val="22"/>
        </w:rPr>
      </w:pPr>
      <w:r>
        <w:rPr>
          <w:rFonts w:ascii="Times New Roman" w:hAnsi="Times New Roman" w:cs="Times New Roman"/>
          <w:sz w:val="22"/>
          <w:szCs w:val="22"/>
        </w:rPr>
        <w:t xml:space="preserve">Wyse et al (2013) refer to creative writing as an “open” </w:t>
      </w:r>
      <w:r w:rsidR="00AA0647">
        <w:rPr>
          <w:rFonts w:ascii="Times New Roman" w:hAnsi="Times New Roman" w:cs="Times New Roman"/>
          <w:sz w:val="22"/>
          <w:szCs w:val="22"/>
        </w:rPr>
        <w:t xml:space="preserve">pedagogical </w:t>
      </w:r>
      <w:r>
        <w:rPr>
          <w:rFonts w:ascii="Times New Roman" w:hAnsi="Times New Roman" w:cs="Times New Roman"/>
          <w:sz w:val="22"/>
          <w:szCs w:val="22"/>
        </w:rPr>
        <w:t>app</w:t>
      </w:r>
      <w:r w:rsidR="00AA0647">
        <w:rPr>
          <w:rFonts w:ascii="Times New Roman" w:hAnsi="Times New Roman" w:cs="Times New Roman"/>
          <w:sz w:val="22"/>
          <w:szCs w:val="22"/>
        </w:rPr>
        <w:t>roach</w:t>
      </w:r>
      <w:r>
        <w:rPr>
          <w:rFonts w:ascii="Times New Roman" w:hAnsi="Times New Roman" w:cs="Times New Roman"/>
          <w:sz w:val="22"/>
          <w:szCs w:val="22"/>
        </w:rPr>
        <w:t>, indic</w:t>
      </w:r>
      <w:r w:rsidR="00AA0647">
        <w:rPr>
          <w:rFonts w:ascii="Times New Roman" w:hAnsi="Times New Roman" w:cs="Times New Roman"/>
          <w:sz w:val="22"/>
          <w:szCs w:val="22"/>
        </w:rPr>
        <w:t xml:space="preserve">ating an absence of </w:t>
      </w:r>
      <w:r>
        <w:rPr>
          <w:rFonts w:ascii="Times New Roman" w:hAnsi="Times New Roman" w:cs="Times New Roman"/>
          <w:sz w:val="22"/>
          <w:szCs w:val="22"/>
        </w:rPr>
        <w:t>structure as pupils are given imaginative choice.  In establishing our Co</w:t>
      </w:r>
      <w:r w:rsidR="00AA0647">
        <w:rPr>
          <w:rFonts w:ascii="Times New Roman" w:hAnsi="Times New Roman" w:cs="Times New Roman"/>
          <w:sz w:val="22"/>
          <w:szCs w:val="22"/>
        </w:rPr>
        <w:t>mmunity of Writers</w:t>
      </w:r>
      <w:r>
        <w:rPr>
          <w:rFonts w:ascii="Times New Roman" w:hAnsi="Times New Roman" w:cs="Times New Roman"/>
          <w:sz w:val="22"/>
          <w:szCs w:val="22"/>
        </w:rPr>
        <w:t xml:space="preserve">, </w:t>
      </w:r>
      <w:r w:rsidR="00AA0647">
        <w:rPr>
          <w:rFonts w:ascii="Times New Roman" w:hAnsi="Times New Roman" w:cs="Times New Roman"/>
          <w:sz w:val="22"/>
          <w:szCs w:val="22"/>
        </w:rPr>
        <w:t xml:space="preserve">we </w:t>
      </w:r>
      <w:r>
        <w:rPr>
          <w:rFonts w:ascii="Times New Roman" w:hAnsi="Times New Roman" w:cs="Times New Roman"/>
          <w:sz w:val="22"/>
          <w:szCs w:val="22"/>
        </w:rPr>
        <w:t xml:space="preserve">were keen to </w:t>
      </w:r>
      <w:r w:rsidR="00AA0647">
        <w:rPr>
          <w:rFonts w:ascii="Times New Roman" w:hAnsi="Times New Roman" w:cs="Times New Roman"/>
          <w:sz w:val="22"/>
          <w:szCs w:val="22"/>
        </w:rPr>
        <w:t>balance the</w:t>
      </w:r>
      <w:r>
        <w:rPr>
          <w:rFonts w:ascii="Times New Roman" w:hAnsi="Times New Roman" w:cs="Times New Roman"/>
          <w:sz w:val="22"/>
          <w:szCs w:val="22"/>
        </w:rPr>
        <w:t xml:space="preserve"> “freedom” offered by the creative text with “structured” teaching </w:t>
      </w:r>
      <w:r w:rsidR="00AA0647">
        <w:rPr>
          <w:rFonts w:ascii="Times New Roman" w:hAnsi="Times New Roman" w:cs="Times New Roman"/>
          <w:sz w:val="22"/>
          <w:szCs w:val="22"/>
        </w:rPr>
        <w:t>(Davies et al 201</w:t>
      </w:r>
      <w:r w:rsidR="00AA2CC7">
        <w:rPr>
          <w:rFonts w:ascii="Times New Roman" w:hAnsi="Times New Roman" w:cs="Times New Roman"/>
          <w:sz w:val="22"/>
          <w:szCs w:val="22"/>
        </w:rPr>
        <w:t>2</w:t>
      </w:r>
      <w:r w:rsidR="00AA0647">
        <w:rPr>
          <w:rFonts w:ascii="Times New Roman" w:hAnsi="Times New Roman" w:cs="Times New Roman"/>
          <w:sz w:val="22"/>
          <w:szCs w:val="22"/>
        </w:rPr>
        <w:t xml:space="preserve">) </w:t>
      </w:r>
      <w:r>
        <w:rPr>
          <w:rFonts w:ascii="Times New Roman" w:hAnsi="Times New Roman" w:cs="Times New Roman"/>
          <w:sz w:val="22"/>
          <w:szCs w:val="22"/>
        </w:rPr>
        <w:t>in order to model the use of techniques.  B</w:t>
      </w:r>
      <w:r w:rsidR="00D63863">
        <w:rPr>
          <w:rFonts w:ascii="Times New Roman" w:hAnsi="Times New Roman" w:cs="Times New Roman"/>
          <w:sz w:val="22"/>
          <w:szCs w:val="22"/>
        </w:rPr>
        <w:t>y</w:t>
      </w:r>
      <w:r>
        <w:rPr>
          <w:rFonts w:ascii="Times New Roman" w:hAnsi="Times New Roman" w:cs="Times New Roman"/>
          <w:sz w:val="22"/>
          <w:szCs w:val="22"/>
        </w:rPr>
        <w:t xml:space="preserve"> positioning the pupils as writers </w:t>
      </w:r>
      <w:r w:rsidR="00D63863">
        <w:rPr>
          <w:rFonts w:ascii="Times New Roman" w:hAnsi="Times New Roman" w:cs="Times New Roman"/>
          <w:sz w:val="22"/>
          <w:szCs w:val="22"/>
        </w:rPr>
        <w:t>with</w:t>
      </w:r>
      <w:r>
        <w:rPr>
          <w:rFonts w:ascii="Times New Roman" w:hAnsi="Times New Roman" w:cs="Times New Roman"/>
          <w:sz w:val="22"/>
          <w:szCs w:val="22"/>
        </w:rPr>
        <w:t xml:space="preserve"> writin</w:t>
      </w:r>
      <w:r w:rsidR="006C2331">
        <w:rPr>
          <w:rFonts w:ascii="Times New Roman" w:hAnsi="Times New Roman" w:cs="Times New Roman"/>
          <w:sz w:val="22"/>
          <w:szCs w:val="22"/>
        </w:rPr>
        <w:t>g journals</w:t>
      </w:r>
      <w:r>
        <w:rPr>
          <w:rFonts w:ascii="Times New Roman" w:hAnsi="Times New Roman" w:cs="Times New Roman"/>
          <w:sz w:val="22"/>
          <w:szCs w:val="22"/>
        </w:rPr>
        <w:t xml:space="preserve">, we created </w:t>
      </w:r>
      <w:r w:rsidR="00C225CE">
        <w:rPr>
          <w:rFonts w:ascii="Times New Roman" w:hAnsi="Times New Roman" w:cs="Times New Roman"/>
          <w:sz w:val="22"/>
          <w:szCs w:val="22"/>
        </w:rPr>
        <w:t xml:space="preserve">a </w:t>
      </w:r>
      <w:r>
        <w:rPr>
          <w:rFonts w:ascii="Times New Roman" w:hAnsi="Times New Roman" w:cs="Times New Roman"/>
          <w:sz w:val="22"/>
          <w:szCs w:val="22"/>
        </w:rPr>
        <w:t xml:space="preserve">community which was underpinned by a </w:t>
      </w:r>
      <w:r w:rsidR="00AA0647">
        <w:rPr>
          <w:rFonts w:ascii="Times New Roman" w:hAnsi="Times New Roman" w:cs="Times New Roman"/>
          <w:sz w:val="22"/>
          <w:szCs w:val="22"/>
        </w:rPr>
        <w:t>view</w:t>
      </w:r>
      <w:r>
        <w:rPr>
          <w:rFonts w:ascii="Times New Roman" w:hAnsi="Times New Roman" w:cs="Times New Roman"/>
          <w:sz w:val="22"/>
          <w:szCs w:val="22"/>
        </w:rPr>
        <w:t xml:space="preserve"> of learning as participation in cultural contexts (Wenger 1998).   In Community of Writers workshops</w:t>
      </w:r>
      <w:r w:rsidR="006C2331">
        <w:rPr>
          <w:rFonts w:ascii="Times New Roman" w:hAnsi="Times New Roman" w:cs="Times New Roman"/>
          <w:sz w:val="22"/>
          <w:szCs w:val="22"/>
        </w:rPr>
        <w:t xml:space="preserve"> </w:t>
      </w:r>
      <w:r>
        <w:rPr>
          <w:rFonts w:ascii="Times New Roman" w:hAnsi="Times New Roman" w:cs="Times New Roman"/>
          <w:sz w:val="22"/>
          <w:szCs w:val="22"/>
        </w:rPr>
        <w:t>(</w:t>
      </w:r>
      <w:proofErr w:type="spellStart"/>
      <w:r>
        <w:rPr>
          <w:rFonts w:ascii="Times New Roman" w:hAnsi="Times New Roman" w:cs="Times New Roman"/>
          <w:sz w:val="22"/>
          <w:szCs w:val="22"/>
        </w:rPr>
        <w:t>Ing</w:t>
      </w:r>
      <w:proofErr w:type="spellEnd"/>
      <w:r>
        <w:rPr>
          <w:rFonts w:ascii="Times New Roman" w:hAnsi="Times New Roman" w:cs="Times New Roman"/>
          <w:sz w:val="22"/>
          <w:szCs w:val="22"/>
        </w:rPr>
        <w:t xml:space="preserve"> 2009; </w:t>
      </w:r>
      <w:proofErr w:type="spellStart"/>
      <w:r>
        <w:rPr>
          <w:rFonts w:ascii="Times New Roman" w:hAnsi="Times New Roman" w:cs="Times New Roman"/>
          <w:sz w:val="22"/>
          <w:szCs w:val="22"/>
        </w:rPr>
        <w:t>Cremin</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Myhill</w:t>
      </w:r>
      <w:proofErr w:type="spellEnd"/>
      <w:r>
        <w:rPr>
          <w:rFonts w:ascii="Times New Roman" w:hAnsi="Times New Roman" w:cs="Times New Roman"/>
          <w:sz w:val="22"/>
          <w:szCs w:val="22"/>
        </w:rPr>
        <w:t xml:space="preserve"> 201</w:t>
      </w:r>
      <w:r w:rsidR="00C225CE">
        <w:rPr>
          <w:rFonts w:ascii="Times New Roman" w:hAnsi="Times New Roman" w:cs="Times New Roman"/>
          <w:sz w:val="22"/>
          <w:szCs w:val="22"/>
        </w:rPr>
        <w:t>3</w:t>
      </w:r>
      <w:r>
        <w:rPr>
          <w:rFonts w:ascii="Times New Roman" w:hAnsi="Times New Roman" w:cs="Times New Roman"/>
          <w:sz w:val="22"/>
          <w:szCs w:val="22"/>
        </w:rPr>
        <w:t xml:space="preserve">), teachers and children write together, sharing ideas and techniques.  Whilst our Community offered “freedom” for the individual development of ideas in writing journals, it also offered us the opportunity to “structure” the composition process through guided and shared writing activities.  As a Community of Writers, this structuring of the writing process was also informed through reading </w:t>
      </w:r>
      <w:r w:rsidR="00C225CE">
        <w:rPr>
          <w:rFonts w:ascii="Times New Roman" w:hAnsi="Times New Roman" w:cs="Times New Roman"/>
          <w:sz w:val="22"/>
          <w:szCs w:val="22"/>
        </w:rPr>
        <w:t>a published author</w:t>
      </w:r>
      <w:r>
        <w:rPr>
          <w:rFonts w:ascii="Times New Roman" w:hAnsi="Times New Roman" w:cs="Times New Roman"/>
          <w:sz w:val="22"/>
          <w:szCs w:val="22"/>
        </w:rPr>
        <w:t xml:space="preserve">.  Due to previous positive classroom reading experiences and its sophisticated structure, we </w:t>
      </w:r>
      <w:r w:rsidR="00C225CE">
        <w:rPr>
          <w:rFonts w:ascii="Times New Roman" w:hAnsi="Times New Roman" w:cs="Times New Roman"/>
          <w:sz w:val="22"/>
          <w:szCs w:val="22"/>
        </w:rPr>
        <w:t>chose</w:t>
      </w:r>
      <w:r>
        <w:rPr>
          <w:rFonts w:ascii="Times New Roman" w:hAnsi="Times New Roman" w:cs="Times New Roman"/>
          <w:sz w:val="22"/>
          <w:szCs w:val="22"/>
        </w:rPr>
        <w:t xml:space="preserve"> David Almond’s (2008) graphic novel </w:t>
      </w:r>
      <w:r>
        <w:rPr>
          <w:rFonts w:ascii="Times New Roman" w:hAnsi="Times New Roman" w:cs="Times New Roman"/>
          <w:i/>
          <w:sz w:val="22"/>
          <w:szCs w:val="22"/>
        </w:rPr>
        <w:t>The Savage</w:t>
      </w:r>
      <w:r>
        <w:rPr>
          <w:rFonts w:ascii="Times New Roman" w:hAnsi="Times New Roman" w:cs="Times New Roman"/>
          <w:sz w:val="22"/>
          <w:szCs w:val="22"/>
        </w:rPr>
        <w:t xml:space="preserve">.  Set in the woods, </w:t>
      </w:r>
      <w:r>
        <w:rPr>
          <w:rFonts w:ascii="Times New Roman" w:hAnsi="Times New Roman" w:cs="Times New Roman"/>
          <w:i/>
          <w:sz w:val="22"/>
          <w:szCs w:val="22"/>
        </w:rPr>
        <w:t xml:space="preserve">The Savage </w:t>
      </w:r>
      <w:r>
        <w:rPr>
          <w:rFonts w:ascii="Times New Roman" w:hAnsi="Times New Roman" w:cs="Times New Roman"/>
          <w:sz w:val="22"/>
          <w:szCs w:val="22"/>
        </w:rPr>
        <w:t xml:space="preserve">is about a boy called Blue </w:t>
      </w:r>
      <w:r w:rsidR="006C2331">
        <w:rPr>
          <w:rFonts w:ascii="Times New Roman" w:hAnsi="Times New Roman" w:cs="Times New Roman"/>
          <w:sz w:val="22"/>
          <w:szCs w:val="22"/>
        </w:rPr>
        <w:t>who is bullied</w:t>
      </w:r>
      <w:r w:rsidR="00C225CE">
        <w:rPr>
          <w:rFonts w:ascii="Times New Roman" w:hAnsi="Times New Roman" w:cs="Times New Roman"/>
          <w:sz w:val="22"/>
          <w:szCs w:val="22"/>
        </w:rPr>
        <w:t xml:space="preserve"> and</w:t>
      </w:r>
      <w:r>
        <w:rPr>
          <w:rFonts w:ascii="Times New Roman" w:hAnsi="Times New Roman" w:cs="Times New Roman"/>
          <w:sz w:val="22"/>
          <w:szCs w:val="22"/>
        </w:rPr>
        <w:t xml:space="preserve"> creates a </w:t>
      </w:r>
      <w:r w:rsidR="00DA6584">
        <w:rPr>
          <w:rFonts w:ascii="Times New Roman" w:hAnsi="Times New Roman" w:cs="Times New Roman"/>
          <w:sz w:val="22"/>
          <w:szCs w:val="22"/>
        </w:rPr>
        <w:t xml:space="preserve">savage </w:t>
      </w:r>
      <w:r>
        <w:rPr>
          <w:rFonts w:ascii="Times New Roman" w:hAnsi="Times New Roman" w:cs="Times New Roman"/>
          <w:sz w:val="22"/>
          <w:szCs w:val="22"/>
        </w:rPr>
        <w:t>to save him.  As Blue’s story develops, the Savage comes to life and attacks Blue’s torme</w:t>
      </w:r>
      <w:r w:rsidR="00C225CE">
        <w:rPr>
          <w:rFonts w:ascii="Times New Roman" w:hAnsi="Times New Roman" w:cs="Times New Roman"/>
          <w:sz w:val="22"/>
          <w:szCs w:val="22"/>
        </w:rPr>
        <w:t xml:space="preserve">ntors.  The story ends with </w:t>
      </w:r>
      <w:r>
        <w:rPr>
          <w:rFonts w:ascii="Times New Roman" w:hAnsi="Times New Roman" w:cs="Times New Roman"/>
          <w:sz w:val="22"/>
          <w:szCs w:val="22"/>
        </w:rPr>
        <w:t xml:space="preserve">Blue discovering that the Savage had also been writing a story </w:t>
      </w:r>
      <w:r w:rsidR="00D63863">
        <w:rPr>
          <w:rFonts w:ascii="Times New Roman" w:hAnsi="Times New Roman" w:cs="Times New Roman"/>
          <w:sz w:val="22"/>
          <w:szCs w:val="22"/>
        </w:rPr>
        <w:t>about</w:t>
      </w:r>
      <w:r>
        <w:rPr>
          <w:rFonts w:ascii="Times New Roman" w:hAnsi="Times New Roman" w:cs="Times New Roman"/>
          <w:sz w:val="22"/>
          <w:szCs w:val="22"/>
        </w:rPr>
        <w:t xml:space="preserve"> a boy called Blue. The implication is complex</w:t>
      </w:r>
      <w:r w:rsidR="00C225CE">
        <w:rPr>
          <w:rFonts w:ascii="Times New Roman" w:hAnsi="Times New Roman" w:cs="Times New Roman"/>
          <w:sz w:val="22"/>
          <w:szCs w:val="22"/>
        </w:rPr>
        <w:t>,</w:t>
      </w:r>
      <w:r>
        <w:rPr>
          <w:rFonts w:ascii="Times New Roman" w:hAnsi="Times New Roman" w:cs="Times New Roman"/>
          <w:sz w:val="22"/>
          <w:szCs w:val="22"/>
        </w:rPr>
        <w:t xml:space="preserve"> relating to the creation myth</w:t>
      </w:r>
      <w:r w:rsidR="00C225CE">
        <w:rPr>
          <w:rFonts w:ascii="Times New Roman" w:hAnsi="Times New Roman" w:cs="Times New Roman"/>
          <w:sz w:val="22"/>
          <w:szCs w:val="22"/>
        </w:rPr>
        <w:t xml:space="preserve"> and leaving</w:t>
      </w:r>
      <w:r>
        <w:rPr>
          <w:rFonts w:ascii="Times New Roman" w:hAnsi="Times New Roman" w:cs="Times New Roman"/>
          <w:sz w:val="22"/>
          <w:szCs w:val="22"/>
        </w:rPr>
        <w:t xml:space="preserve"> a</w:t>
      </w:r>
      <w:r w:rsidR="00D63863">
        <w:rPr>
          <w:rFonts w:ascii="Times New Roman" w:hAnsi="Times New Roman" w:cs="Times New Roman"/>
          <w:sz w:val="22"/>
          <w:szCs w:val="22"/>
        </w:rPr>
        <w:t xml:space="preserve">n </w:t>
      </w:r>
      <w:r>
        <w:rPr>
          <w:rFonts w:ascii="Times New Roman" w:hAnsi="Times New Roman" w:cs="Times New Roman"/>
          <w:sz w:val="22"/>
          <w:szCs w:val="22"/>
        </w:rPr>
        <w:t>unresolved</w:t>
      </w:r>
      <w:r w:rsidR="00D63863">
        <w:rPr>
          <w:rFonts w:ascii="Times New Roman" w:hAnsi="Times New Roman" w:cs="Times New Roman"/>
          <w:sz w:val="22"/>
          <w:szCs w:val="22"/>
        </w:rPr>
        <w:t xml:space="preserve"> question</w:t>
      </w:r>
      <w:r>
        <w:rPr>
          <w:rFonts w:ascii="Times New Roman" w:hAnsi="Times New Roman" w:cs="Times New Roman"/>
          <w:sz w:val="22"/>
          <w:szCs w:val="22"/>
        </w:rPr>
        <w:t>: is Blue the creator of the Savage or is the Savage the creator of Blue?</w:t>
      </w:r>
    </w:p>
    <w:p w:rsidR="00FD08BF" w:rsidRDefault="008757DC">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ab/>
        <w:t xml:space="preserve">Thematically, </w:t>
      </w:r>
      <w:r>
        <w:rPr>
          <w:rFonts w:ascii="Times New Roman" w:hAnsi="Times New Roman" w:cs="Times New Roman"/>
          <w:i/>
          <w:sz w:val="22"/>
          <w:szCs w:val="22"/>
        </w:rPr>
        <w:t>The Savage</w:t>
      </w:r>
      <w:r>
        <w:rPr>
          <w:rFonts w:ascii="Times New Roman" w:hAnsi="Times New Roman" w:cs="Times New Roman"/>
          <w:sz w:val="22"/>
          <w:szCs w:val="22"/>
        </w:rPr>
        <w:t xml:space="preserve"> linked directly to our context for writing for which </w:t>
      </w:r>
      <w:r w:rsidR="00AA2CC7">
        <w:rPr>
          <w:rFonts w:ascii="Times New Roman" w:hAnsi="Times New Roman" w:cs="Times New Roman"/>
          <w:sz w:val="22"/>
          <w:szCs w:val="22"/>
        </w:rPr>
        <w:t xml:space="preserve">we </w:t>
      </w:r>
      <w:r>
        <w:rPr>
          <w:rFonts w:ascii="Times New Roman" w:hAnsi="Times New Roman" w:cs="Times New Roman"/>
          <w:sz w:val="22"/>
          <w:szCs w:val="22"/>
        </w:rPr>
        <w:t xml:space="preserve">employed the “open” approach of dramatic enquiry to stimulate the children’s imaginations.  Dramatic </w:t>
      </w:r>
      <w:r w:rsidR="005711F6">
        <w:rPr>
          <w:rFonts w:ascii="Times New Roman" w:hAnsi="Times New Roman" w:cs="Times New Roman"/>
          <w:sz w:val="22"/>
          <w:szCs w:val="22"/>
        </w:rPr>
        <w:t>enquiry</w:t>
      </w:r>
      <w:r>
        <w:rPr>
          <w:rFonts w:ascii="Times New Roman" w:hAnsi="Times New Roman" w:cs="Times New Roman"/>
          <w:sz w:val="22"/>
          <w:szCs w:val="22"/>
        </w:rPr>
        <w:t xml:space="preserve"> structures meaning-making (O’Neill 1995)</w:t>
      </w:r>
      <w:r w:rsidR="00DA6584">
        <w:rPr>
          <w:rFonts w:ascii="Times New Roman" w:hAnsi="Times New Roman" w:cs="Times New Roman"/>
          <w:sz w:val="22"/>
          <w:szCs w:val="22"/>
        </w:rPr>
        <w:t xml:space="preserve"> and </w:t>
      </w:r>
      <w:r>
        <w:rPr>
          <w:rFonts w:ascii="Times New Roman" w:hAnsi="Times New Roman" w:cs="Times New Roman"/>
          <w:sz w:val="22"/>
          <w:szCs w:val="22"/>
        </w:rPr>
        <w:t xml:space="preserve">we valued </w:t>
      </w:r>
      <w:r w:rsidR="00D63863">
        <w:rPr>
          <w:rFonts w:ascii="Times New Roman" w:hAnsi="Times New Roman" w:cs="Times New Roman"/>
          <w:sz w:val="22"/>
          <w:szCs w:val="22"/>
        </w:rPr>
        <w:t xml:space="preserve">its potential </w:t>
      </w:r>
      <w:r>
        <w:rPr>
          <w:rFonts w:ascii="Times New Roman" w:hAnsi="Times New Roman" w:cs="Times New Roman"/>
          <w:sz w:val="22"/>
          <w:szCs w:val="22"/>
        </w:rPr>
        <w:t>to promote “dialogic learning” whereby our questioning would shape pupils</w:t>
      </w:r>
      <w:r w:rsidR="00D63863">
        <w:rPr>
          <w:rFonts w:ascii="Times New Roman" w:hAnsi="Times New Roman" w:cs="Times New Roman"/>
          <w:sz w:val="22"/>
          <w:szCs w:val="22"/>
        </w:rPr>
        <w:t>’ language</w:t>
      </w:r>
      <w:r>
        <w:rPr>
          <w:rFonts w:ascii="Times New Roman" w:hAnsi="Times New Roman" w:cs="Times New Roman"/>
          <w:sz w:val="22"/>
          <w:szCs w:val="22"/>
        </w:rPr>
        <w:t xml:space="preserve"> in order to help them to “think” about and “understand” their </w:t>
      </w:r>
      <w:r w:rsidR="00D63863">
        <w:rPr>
          <w:rFonts w:ascii="Times New Roman" w:hAnsi="Times New Roman" w:cs="Times New Roman"/>
          <w:sz w:val="22"/>
          <w:szCs w:val="22"/>
        </w:rPr>
        <w:t>stories</w:t>
      </w:r>
      <w:r>
        <w:rPr>
          <w:rFonts w:ascii="Times New Roman" w:hAnsi="Times New Roman" w:cs="Times New Roman"/>
          <w:sz w:val="22"/>
          <w:szCs w:val="22"/>
        </w:rPr>
        <w:t xml:space="preserve"> (Alexander 2008).  The </w:t>
      </w:r>
      <w:r w:rsidR="005711F6">
        <w:rPr>
          <w:rFonts w:ascii="Times New Roman" w:hAnsi="Times New Roman" w:cs="Times New Roman"/>
          <w:sz w:val="22"/>
          <w:szCs w:val="22"/>
        </w:rPr>
        <w:t>enquiry</w:t>
      </w:r>
      <w:r>
        <w:rPr>
          <w:rFonts w:ascii="Times New Roman" w:hAnsi="Times New Roman" w:cs="Times New Roman"/>
          <w:sz w:val="22"/>
          <w:szCs w:val="22"/>
        </w:rPr>
        <w:t xml:space="preserve"> we constructed was based upon the idea of a protagonist who spends the night in the</w:t>
      </w:r>
      <w:r w:rsidR="00AE247E">
        <w:rPr>
          <w:rFonts w:ascii="Times New Roman" w:hAnsi="Times New Roman" w:cs="Times New Roman"/>
          <w:sz w:val="22"/>
          <w:szCs w:val="22"/>
        </w:rPr>
        <w:t xml:space="preserve"> woods on</w:t>
      </w:r>
      <w:r>
        <w:rPr>
          <w:rFonts w:ascii="Times New Roman" w:hAnsi="Times New Roman" w:cs="Times New Roman"/>
          <w:sz w:val="22"/>
          <w:szCs w:val="22"/>
        </w:rPr>
        <w:t xml:space="preserve"> campus.  We introduced this fiction first by asking the child</w:t>
      </w:r>
      <w:r w:rsidR="006C2331">
        <w:rPr>
          <w:rFonts w:ascii="Times New Roman" w:hAnsi="Times New Roman" w:cs="Times New Roman"/>
          <w:sz w:val="22"/>
          <w:szCs w:val="22"/>
        </w:rPr>
        <w:t xml:space="preserve">ren to make dens </w:t>
      </w:r>
      <w:r>
        <w:rPr>
          <w:rFonts w:ascii="Times New Roman" w:hAnsi="Times New Roman" w:cs="Times New Roman"/>
          <w:sz w:val="22"/>
          <w:szCs w:val="22"/>
        </w:rPr>
        <w:t>and then having them discover items in the dens the following day.  The children were made aware of the fictive nature of the scenario and engaged meaningfully in</w:t>
      </w:r>
      <w:r w:rsidR="00D63863">
        <w:rPr>
          <w:rFonts w:ascii="Times New Roman" w:hAnsi="Times New Roman" w:cs="Times New Roman"/>
          <w:sz w:val="22"/>
          <w:szCs w:val="22"/>
        </w:rPr>
        <w:t xml:space="preserve"> </w:t>
      </w:r>
      <w:r>
        <w:rPr>
          <w:rFonts w:ascii="Times New Roman" w:hAnsi="Times New Roman" w:cs="Times New Roman"/>
          <w:sz w:val="22"/>
          <w:szCs w:val="22"/>
        </w:rPr>
        <w:t xml:space="preserve">“agreed” rather than “imposed” </w:t>
      </w:r>
      <w:r w:rsidR="00D63863">
        <w:rPr>
          <w:rFonts w:ascii="Times New Roman" w:hAnsi="Times New Roman" w:cs="Times New Roman"/>
          <w:sz w:val="22"/>
          <w:szCs w:val="22"/>
        </w:rPr>
        <w:t xml:space="preserve">problem-solving </w:t>
      </w:r>
      <w:r>
        <w:rPr>
          <w:rFonts w:ascii="Times New Roman" w:hAnsi="Times New Roman" w:cs="Times New Roman"/>
          <w:sz w:val="22"/>
          <w:szCs w:val="22"/>
        </w:rPr>
        <w:t xml:space="preserve">(Aitkin, 2014). </w:t>
      </w:r>
      <w:r w:rsidR="006C2331">
        <w:rPr>
          <w:rFonts w:ascii="Times New Roman" w:hAnsi="Times New Roman" w:cs="Times New Roman"/>
          <w:sz w:val="22"/>
          <w:szCs w:val="22"/>
        </w:rPr>
        <w:t xml:space="preserve"> The discovery of </w:t>
      </w:r>
      <w:r>
        <w:rPr>
          <w:rFonts w:ascii="Times New Roman" w:hAnsi="Times New Roman" w:cs="Times New Roman"/>
          <w:sz w:val="22"/>
          <w:szCs w:val="22"/>
        </w:rPr>
        <w:t xml:space="preserve">items </w:t>
      </w:r>
      <w:r w:rsidR="00D63863">
        <w:rPr>
          <w:rFonts w:ascii="Times New Roman" w:hAnsi="Times New Roman" w:cs="Times New Roman"/>
          <w:sz w:val="22"/>
          <w:szCs w:val="22"/>
        </w:rPr>
        <w:t>positioned</w:t>
      </w:r>
      <w:r w:rsidR="006C2331">
        <w:rPr>
          <w:rFonts w:ascii="Times New Roman" w:hAnsi="Times New Roman" w:cs="Times New Roman"/>
          <w:sz w:val="22"/>
          <w:szCs w:val="22"/>
        </w:rPr>
        <w:t xml:space="preserve"> them</w:t>
      </w:r>
      <w:r>
        <w:rPr>
          <w:rFonts w:ascii="Times New Roman" w:hAnsi="Times New Roman" w:cs="Times New Roman"/>
          <w:sz w:val="22"/>
          <w:szCs w:val="22"/>
        </w:rPr>
        <w:t xml:space="preserve"> as dialogic inquirers, generating questions abou</w:t>
      </w:r>
      <w:r w:rsidR="00D63863">
        <w:rPr>
          <w:rFonts w:ascii="Times New Roman" w:hAnsi="Times New Roman" w:cs="Times New Roman"/>
          <w:sz w:val="22"/>
          <w:szCs w:val="22"/>
        </w:rPr>
        <w:t>t</w:t>
      </w:r>
      <w:r>
        <w:rPr>
          <w:rFonts w:ascii="Times New Roman" w:hAnsi="Times New Roman" w:cs="Times New Roman"/>
          <w:sz w:val="22"/>
          <w:szCs w:val="22"/>
        </w:rPr>
        <w:t xml:space="preserve"> the protagonis</w:t>
      </w:r>
      <w:r w:rsidR="00D63863">
        <w:rPr>
          <w:rFonts w:ascii="Times New Roman" w:hAnsi="Times New Roman" w:cs="Times New Roman"/>
          <w:sz w:val="22"/>
          <w:szCs w:val="22"/>
        </w:rPr>
        <w:t>t</w:t>
      </w:r>
      <w:r>
        <w:rPr>
          <w:rFonts w:ascii="Times New Roman" w:hAnsi="Times New Roman" w:cs="Times New Roman"/>
          <w:sz w:val="22"/>
          <w:szCs w:val="22"/>
        </w:rPr>
        <w:t>.  In the figured world of the Community of Writers, we all used our writing journals to “seize the moment to write” (</w:t>
      </w:r>
      <w:proofErr w:type="spellStart"/>
      <w:r>
        <w:rPr>
          <w:rFonts w:ascii="Times New Roman" w:hAnsi="Times New Roman" w:cs="Times New Roman"/>
          <w:sz w:val="22"/>
          <w:szCs w:val="22"/>
        </w:rPr>
        <w:t>Cremin</w:t>
      </w:r>
      <w:proofErr w:type="spellEnd"/>
      <w:r>
        <w:rPr>
          <w:rFonts w:ascii="Times New Roman" w:hAnsi="Times New Roman" w:cs="Times New Roman"/>
          <w:sz w:val="22"/>
          <w:szCs w:val="22"/>
        </w:rPr>
        <w:t xml:space="preserve"> et al, 2006), collectively creating back-stories before individually developing ideas in our writing journals.  Process drama was then used to further develop the writers’ emerging stories, notably the protagonist meeting a savage child.</w:t>
      </w:r>
    </w:p>
    <w:p w:rsidR="002D62FA" w:rsidRPr="00450D4C" w:rsidRDefault="002D62FA">
      <w:pPr>
        <w:spacing w:line="480" w:lineRule="auto"/>
        <w:ind w:firstLine="720"/>
        <w:rPr>
          <w:rFonts w:ascii="Times New Roman" w:hAnsi="Times New Roman" w:cs="Times New Roman"/>
          <w:sz w:val="22"/>
          <w:szCs w:val="22"/>
        </w:rPr>
      </w:pPr>
    </w:p>
    <w:p w:rsidR="009C469A" w:rsidRPr="00F2466F" w:rsidRDefault="00B91307" w:rsidP="004A06C2">
      <w:pPr>
        <w:spacing w:line="480" w:lineRule="auto"/>
        <w:rPr>
          <w:rFonts w:ascii="Times New Roman" w:hAnsi="Times New Roman" w:cs="Times New Roman"/>
          <w:b/>
          <w:szCs w:val="22"/>
        </w:rPr>
      </w:pPr>
      <w:r w:rsidRPr="00B91307">
        <w:rPr>
          <w:rFonts w:ascii="Times New Roman" w:hAnsi="Times New Roman" w:cs="Times New Roman"/>
          <w:b/>
          <w:szCs w:val="22"/>
        </w:rPr>
        <w:t>Methodology</w:t>
      </w:r>
    </w:p>
    <w:p w:rsidR="0004725B" w:rsidRPr="00F2466F" w:rsidRDefault="00B91307" w:rsidP="004A06C2">
      <w:pPr>
        <w:spacing w:line="480" w:lineRule="auto"/>
        <w:rPr>
          <w:rFonts w:ascii="Times New Roman" w:hAnsi="Times New Roman" w:cs="Times New Roman"/>
          <w:b/>
          <w:sz w:val="22"/>
          <w:szCs w:val="22"/>
        </w:rPr>
      </w:pPr>
      <w:r w:rsidRPr="00B91307">
        <w:rPr>
          <w:rFonts w:ascii="Times New Roman" w:hAnsi="Times New Roman" w:cs="Times New Roman"/>
          <w:b/>
          <w:sz w:val="22"/>
          <w:szCs w:val="22"/>
        </w:rPr>
        <w:t>Research Design</w:t>
      </w:r>
    </w:p>
    <w:p w:rsidR="00D0498C" w:rsidRDefault="008757DC" w:rsidP="009C469A">
      <w:pPr>
        <w:spacing w:line="480" w:lineRule="auto"/>
        <w:rPr>
          <w:rFonts w:ascii="Times New Roman" w:hAnsi="Times New Roman" w:cs="Times New Roman"/>
          <w:sz w:val="22"/>
          <w:szCs w:val="22"/>
        </w:rPr>
      </w:pPr>
      <w:r>
        <w:rPr>
          <w:rFonts w:ascii="Times New Roman" w:hAnsi="Times New Roman" w:cs="Times New Roman"/>
          <w:sz w:val="22"/>
          <w:szCs w:val="22"/>
        </w:rPr>
        <w:t xml:space="preserve">This paper focuses on our Community of Writers project that took place at our institution in the summer term 2015.  As higher education researchers and initial teacher education practitioners, we worked with children from an inner city partnership school in a lower socio-economic area where the proportion of pupils eligible for government funding (pupil premium) is significantly higher than the national average.  Accordingly, twenty-five mixed ability pupil premium children aged between 7 and 11 undertook creative writing workshops on our campus over eight mornings for a two-week period.  </w:t>
      </w:r>
      <w:r w:rsidR="002B711E">
        <w:rPr>
          <w:rFonts w:ascii="Times New Roman" w:hAnsi="Times New Roman" w:cs="Times New Roman"/>
          <w:sz w:val="22"/>
          <w:szCs w:val="22"/>
        </w:rPr>
        <w:t>Broadly</w:t>
      </w:r>
      <w:r w:rsidR="00D0498C">
        <w:rPr>
          <w:rFonts w:ascii="Times New Roman" w:hAnsi="Times New Roman" w:cs="Times New Roman"/>
          <w:sz w:val="22"/>
          <w:szCs w:val="22"/>
        </w:rPr>
        <w:t xml:space="preserve"> speaking, w</w:t>
      </w:r>
      <w:r w:rsidR="003F1FB9">
        <w:rPr>
          <w:rFonts w:ascii="Times New Roman" w:hAnsi="Times New Roman" w:cs="Times New Roman"/>
          <w:sz w:val="22"/>
          <w:szCs w:val="22"/>
        </w:rPr>
        <w:t xml:space="preserve">e took on the roles of teachers in the figured world of Community of Writers, but in line with our adopted pedagogy and the contrived </w:t>
      </w:r>
      <w:r w:rsidR="00D0498C">
        <w:rPr>
          <w:rFonts w:ascii="Times New Roman" w:hAnsi="Times New Roman" w:cs="Times New Roman"/>
          <w:sz w:val="22"/>
          <w:szCs w:val="22"/>
        </w:rPr>
        <w:t>nature of our</w:t>
      </w:r>
      <w:r w:rsidR="003F1FB9">
        <w:rPr>
          <w:rFonts w:ascii="Times New Roman" w:hAnsi="Times New Roman" w:cs="Times New Roman"/>
          <w:sz w:val="22"/>
          <w:szCs w:val="22"/>
        </w:rPr>
        <w:t xml:space="preserve"> figured world</w:t>
      </w:r>
      <w:r w:rsidR="00923C48">
        <w:rPr>
          <w:rFonts w:ascii="Times New Roman" w:hAnsi="Times New Roman" w:cs="Times New Roman"/>
          <w:sz w:val="22"/>
          <w:szCs w:val="22"/>
        </w:rPr>
        <w:t>,</w:t>
      </w:r>
      <w:r w:rsidR="003F1FB9">
        <w:rPr>
          <w:rFonts w:ascii="Times New Roman" w:hAnsi="Times New Roman" w:cs="Times New Roman"/>
          <w:sz w:val="22"/>
          <w:szCs w:val="22"/>
        </w:rPr>
        <w:t xml:space="preserve"> we</w:t>
      </w:r>
      <w:r w:rsidR="006C2331">
        <w:rPr>
          <w:rFonts w:ascii="Times New Roman" w:hAnsi="Times New Roman" w:cs="Times New Roman"/>
          <w:sz w:val="22"/>
          <w:szCs w:val="22"/>
        </w:rPr>
        <w:t xml:space="preserve"> </w:t>
      </w:r>
      <w:r w:rsidR="006C2331">
        <w:rPr>
          <w:rFonts w:ascii="Times New Roman" w:hAnsi="Times New Roman" w:cs="Times New Roman"/>
          <w:sz w:val="22"/>
          <w:szCs w:val="22"/>
        </w:rPr>
        <w:lastRenderedPageBreak/>
        <w:t>positioned ourselves differently from the children’s</w:t>
      </w:r>
      <w:r w:rsidR="003F1FB9">
        <w:rPr>
          <w:rFonts w:ascii="Times New Roman" w:hAnsi="Times New Roman" w:cs="Times New Roman"/>
          <w:sz w:val="22"/>
          <w:szCs w:val="22"/>
        </w:rPr>
        <w:t xml:space="preserve"> other teachers.  By having a teacher and a teaching assistant from the school in attendance as observers ea</w:t>
      </w:r>
      <w:r w:rsidR="006C2331">
        <w:rPr>
          <w:rFonts w:ascii="Times New Roman" w:hAnsi="Times New Roman" w:cs="Times New Roman"/>
          <w:sz w:val="22"/>
          <w:szCs w:val="22"/>
        </w:rPr>
        <w:t>ch day, we were able to explore</w:t>
      </w:r>
      <w:r w:rsidR="003F1FB9">
        <w:rPr>
          <w:rFonts w:ascii="Times New Roman" w:hAnsi="Times New Roman" w:cs="Times New Roman"/>
          <w:sz w:val="22"/>
          <w:szCs w:val="22"/>
        </w:rPr>
        <w:t xml:space="preserve"> differences in the identities</w:t>
      </w:r>
      <w:r w:rsidR="00D0498C">
        <w:rPr>
          <w:rFonts w:ascii="Times New Roman" w:hAnsi="Times New Roman" w:cs="Times New Roman"/>
          <w:sz w:val="22"/>
          <w:szCs w:val="22"/>
        </w:rPr>
        <w:t xml:space="preserve"> enacted in the figured world</w:t>
      </w:r>
      <w:r w:rsidR="00923C48">
        <w:rPr>
          <w:rFonts w:ascii="Times New Roman" w:hAnsi="Times New Roman" w:cs="Times New Roman"/>
          <w:sz w:val="22"/>
          <w:szCs w:val="22"/>
        </w:rPr>
        <w:t>s</w:t>
      </w:r>
      <w:r w:rsidR="00D0498C">
        <w:rPr>
          <w:rFonts w:ascii="Times New Roman" w:hAnsi="Times New Roman" w:cs="Times New Roman"/>
          <w:sz w:val="22"/>
          <w:szCs w:val="22"/>
        </w:rPr>
        <w:t xml:space="preserve"> of the Community as Writers and School respectively.</w:t>
      </w:r>
    </w:p>
    <w:p w:rsidR="009C469A" w:rsidRPr="00450D4C" w:rsidRDefault="003F1FB9" w:rsidP="00094A18">
      <w:pPr>
        <w:spacing w:line="480" w:lineRule="auto"/>
        <w:ind w:firstLine="426"/>
        <w:rPr>
          <w:rFonts w:ascii="Times New Roman" w:hAnsi="Times New Roman" w:cs="Times New Roman"/>
          <w:sz w:val="22"/>
          <w:szCs w:val="22"/>
        </w:rPr>
      </w:pPr>
      <w:r>
        <w:rPr>
          <w:rFonts w:ascii="Times New Roman" w:hAnsi="Times New Roman" w:cs="Times New Roman"/>
          <w:sz w:val="22"/>
          <w:szCs w:val="22"/>
        </w:rPr>
        <w:t xml:space="preserve">The school </w:t>
      </w:r>
      <w:r w:rsidR="006C2331">
        <w:rPr>
          <w:rFonts w:ascii="Times New Roman" w:hAnsi="Times New Roman" w:cs="Times New Roman"/>
          <w:sz w:val="22"/>
          <w:szCs w:val="22"/>
        </w:rPr>
        <w:t>used</w:t>
      </w:r>
      <w:r w:rsidR="008757DC">
        <w:rPr>
          <w:rFonts w:ascii="Times New Roman" w:hAnsi="Times New Roman" w:cs="Times New Roman"/>
          <w:sz w:val="22"/>
          <w:szCs w:val="22"/>
        </w:rPr>
        <w:t xml:space="preserve"> pupil premium money to fund </w:t>
      </w:r>
      <w:r w:rsidR="00AE247E">
        <w:rPr>
          <w:rFonts w:ascii="Times New Roman" w:hAnsi="Times New Roman" w:cs="Times New Roman"/>
          <w:sz w:val="22"/>
          <w:szCs w:val="22"/>
        </w:rPr>
        <w:t>the project and</w:t>
      </w:r>
      <w:r w:rsidR="006C2331">
        <w:rPr>
          <w:rFonts w:ascii="Times New Roman" w:hAnsi="Times New Roman" w:cs="Times New Roman"/>
          <w:sz w:val="22"/>
          <w:szCs w:val="22"/>
        </w:rPr>
        <w:t xml:space="preserve"> the</w:t>
      </w:r>
      <w:r w:rsidR="008757DC">
        <w:rPr>
          <w:rFonts w:ascii="Times New Roman" w:hAnsi="Times New Roman" w:cs="Times New Roman"/>
          <w:sz w:val="22"/>
          <w:szCs w:val="22"/>
        </w:rPr>
        <w:t xml:space="preserve"> aims were jointly negotiate</w:t>
      </w:r>
      <w:r w:rsidR="00D63863">
        <w:rPr>
          <w:rFonts w:ascii="Times New Roman" w:hAnsi="Times New Roman" w:cs="Times New Roman"/>
          <w:sz w:val="22"/>
          <w:szCs w:val="22"/>
        </w:rPr>
        <w:t>d: i</w:t>
      </w:r>
      <w:r w:rsidR="008757DC">
        <w:rPr>
          <w:rFonts w:ascii="Times New Roman" w:hAnsi="Times New Roman" w:cs="Times New Roman"/>
          <w:sz w:val="22"/>
          <w:szCs w:val="22"/>
        </w:rPr>
        <w:t>deological</w:t>
      </w:r>
      <w:r w:rsidR="00D63863">
        <w:rPr>
          <w:rFonts w:ascii="Times New Roman" w:hAnsi="Times New Roman" w:cs="Times New Roman"/>
          <w:sz w:val="22"/>
          <w:szCs w:val="22"/>
        </w:rPr>
        <w:t>ly</w:t>
      </w:r>
      <w:r w:rsidR="008757DC">
        <w:rPr>
          <w:rFonts w:ascii="Times New Roman" w:hAnsi="Times New Roman" w:cs="Times New Roman"/>
          <w:sz w:val="22"/>
          <w:szCs w:val="22"/>
        </w:rPr>
        <w:t>, we were seeking to raise the aspirations of the children involved in the project</w:t>
      </w:r>
      <w:r w:rsidR="00D63863">
        <w:rPr>
          <w:rFonts w:ascii="Times New Roman" w:hAnsi="Times New Roman" w:cs="Times New Roman"/>
          <w:sz w:val="22"/>
          <w:szCs w:val="22"/>
        </w:rPr>
        <w:t>; f</w:t>
      </w:r>
      <w:r w:rsidR="008757DC">
        <w:rPr>
          <w:rFonts w:ascii="Times New Roman" w:hAnsi="Times New Roman" w:cs="Times New Roman"/>
          <w:sz w:val="22"/>
          <w:szCs w:val="22"/>
        </w:rPr>
        <w:t xml:space="preserve">rom a research perspective, </w:t>
      </w:r>
      <w:r w:rsidR="00AE247E">
        <w:rPr>
          <w:rFonts w:ascii="Times New Roman" w:hAnsi="Times New Roman" w:cs="Times New Roman"/>
          <w:sz w:val="22"/>
          <w:szCs w:val="22"/>
        </w:rPr>
        <w:t xml:space="preserve">we explored </w:t>
      </w:r>
      <w:r w:rsidR="008757DC">
        <w:rPr>
          <w:rFonts w:ascii="Times New Roman" w:hAnsi="Times New Roman" w:cs="Times New Roman"/>
          <w:sz w:val="22"/>
          <w:szCs w:val="22"/>
        </w:rPr>
        <w:t>the questions</w:t>
      </w:r>
      <w:r w:rsidR="000617E1">
        <w:rPr>
          <w:rFonts w:ascii="Times New Roman" w:hAnsi="Times New Roman" w:cs="Times New Roman"/>
          <w:sz w:val="22"/>
          <w:szCs w:val="22"/>
        </w:rPr>
        <w:t xml:space="preserve"> below.</w:t>
      </w:r>
    </w:p>
    <w:p w:rsidR="00EF5724" w:rsidRPr="00450D4C" w:rsidRDefault="008757DC" w:rsidP="0029260E">
      <w:pPr>
        <w:pStyle w:val="ListParagraph"/>
        <w:numPr>
          <w:ilvl w:val="0"/>
          <w:numId w:val="9"/>
        </w:numPr>
        <w:spacing w:line="480" w:lineRule="auto"/>
        <w:ind w:left="851" w:right="1177" w:hanging="425"/>
        <w:rPr>
          <w:rFonts w:ascii="Times New Roman" w:hAnsi="Times New Roman" w:cs="Times New Roman"/>
          <w:sz w:val="22"/>
          <w:szCs w:val="22"/>
        </w:rPr>
      </w:pPr>
      <w:r>
        <w:rPr>
          <w:rFonts w:ascii="Times New Roman" w:hAnsi="Times New Roman" w:cs="Times New Roman"/>
          <w:sz w:val="22"/>
          <w:szCs w:val="22"/>
        </w:rPr>
        <w:t>How does the creation of a Community of Writers affect identity and creative writing?</w:t>
      </w:r>
    </w:p>
    <w:p w:rsidR="00EF5724" w:rsidRPr="00450D4C" w:rsidRDefault="008757DC" w:rsidP="0029260E">
      <w:pPr>
        <w:pStyle w:val="ListParagraph"/>
        <w:numPr>
          <w:ilvl w:val="0"/>
          <w:numId w:val="9"/>
        </w:numPr>
        <w:spacing w:line="480" w:lineRule="auto"/>
        <w:ind w:left="851" w:right="1177" w:hanging="425"/>
        <w:rPr>
          <w:rFonts w:ascii="Times New Roman" w:hAnsi="Times New Roman" w:cs="Times New Roman"/>
          <w:sz w:val="22"/>
          <w:szCs w:val="22"/>
        </w:rPr>
      </w:pPr>
      <w:r>
        <w:rPr>
          <w:rFonts w:ascii="Times New Roman" w:hAnsi="Times New Roman" w:cs="Times New Roman"/>
          <w:sz w:val="22"/>
          <w:szCs w:val="22"/>
        </w:rPr>
        <w:t xml:space="preserve"> What is the relationship between our identities as writers and the children’s identities as writers</w:t>
      </w:r>
      <w:r w:rsidR="002B711E">
        <w:rPr>
          <w:rFonts w:ascii="Times New Roman" w:hAnsi="Times New Roman" w:cs="Times New Roman"/>
          <w:sz w:val="22"/>
          <w:szCs w:val="22"/>
        </w:rPr>
        <w:t xml:space="preserve"> and how does this relate to the children’s identities in School</w:t>
      </w:r>
      <w:r>
        <w:rPr>
          <w:rFonts w:ascii="Times New Roman" w:hAnsi="Times New Roman" w:cs="Times New Roman"/>
          <w:sz w:val="22"/>
          <w:szCs w:val="22"/>
        </w:rPr>
        <w:t>?</w:t>
      </w:r>
    </w:p>
    <w:p w:rsidR="00EF5724" w:rsidRPr="00450D4C" w:rsidRDefault="008757DC" w:rsidP="0029260E">
      <w:pPr>
        <w:pStyle w:val="ListParagraph"/>
        <w:numPr>
          <w:ilvl w:val="0"/>
          <w:numId w:val="9"/>
        </w:numPr>
        <w:spacing w:line="480" w:lineRule="auto"/>
        <w:ind w:left="851" w:right="1177" w:hanging="425"/>
        <w:rPr>
          <w:rFonts w:ascii="Times New Roman" w:hAnsi="Times New Roman" w:cs="Times New Roman"/>
          <w:sz w:val="22"/>
          <w:szCs w:val="22"/>
        </w:rPr>
      </w:pPr>
      <w:r>
        <w:rPr>
          <w:rFonts w:ascii="Times New Roman" w:hAnsi="Times New Roman" w:cs="Times New Roman"/>
          <w:sz w:val="22"/>
          <w:szCs w:val="22"/>
        </w:rPr>
        <w:t xml:space="preserve">How can drama be used to </w:t>
      </w:r>
      <w:proofErr w:type="spellStart"/>
      <w:r>
        <w:rPr>
          <w:rFonts w:ascii="Times New Roman" w:hAnsi="Times New Roman" w:cs="Times New Roman"/>
          <w:sz w:val="22"/>
          <w:szCs w:val="22"/>
        </w:rPr>
        <w:t>mobilise</w:t>
      </w:r>
      <w:proofErr w:type="spellEnd"/>
      <w:r>
        <w:rPr>
          <w:rFonts w:ascii="Times New Roman" w:hAnsi="Times New Roman" w:cs="Times New Roman"/>
          <w:sz w:val="22"/>
          <w:szCs w:val="22"/>
        </w:rPr>
        <w:t xml:space="preserve"> identities and develop creative writing?</w:t>
      </w:r>
    </w:p>
    <w:p w:rsidR="00EF5724" w:rsidRDefault="00AE247E" w:rsidP="009C469A">
      <w:pPr>
        <w:spacing w:line="480" w:lineRule="auto"/>
        <w:rPr>
          <w:rFonts w:ascii="Times New Roman" w:hAnsi="Times New Roman" w:cs="Times New Roman"/>
          <w:sz w:val="22"/>
          <w:szCs w:val="22"/>
          <w:u w:val="single"/>
        </w:rPr>
      </w:pPr>
      <w:r>
        <w:rPr>
          <w:rFonts w:ascii="Times New Roman" w:hAnsi="Times New Roman" w:cs="Times New Roman"/>
          <w:sz w:val="22"/>
          <w:szCs w:val="22"/>
        </w:rPr>
        <w:t xml:space="preserve">In line with the notion of </w:t>
      </w:r>
      <w:r w:rsidR="008757DC">
        <w:rPr>
          <w:rFonts w:ascii="Times New Roman" w:hAnsi="Times New Roman" w:cs="Times New Roman"/>
          <w:sz w:val="22"/>
          <w:szCs w:val="22"/>
        </w:rPr>
        <w:t>community, the childr</w:t>
      </w:r>
      <w:r>
        <w:rPr>
          <w:rFonts w:ascii="Times New Roman" w:hAnsi="Times New Roman" w:cs="Times New Roman"/>
          <w:sz w:val="22"/>
          <w:szCs w:val="22"/>
        </w:rPr>
        <w:t>en worked in mixed age and</w:t>
      </w:r>
      <w:r w:rsidR="008757DC">
        <w:rPr>
          <w:rFonts w:ascii="Times New Roman" w:hAnsi="Times New Roman" w:cs="Times New Roman"/>
          <w:sz w:val="22"/>
          <w:szCs w:val="22"/>
        </w:rPr>
        <w:t xml:space="preserve"> ability</w:t>
      </w:r>
      <w:r>
        <w:rPr>
          <w:rFonts w:ascii="Times New Roman" w:hAnsi="Times New Roman" w:cs="Times New Roman"/>
          <w:sz w:val="22"/>
          <w:szCs w:val="22"/>
        </w:rPr>
        <w:t xml:space="preserve"> groups of five </w:t>
      </w:r>
      <w:r w:rsidR="008757DC">
        <w:rPr>
          <w:rFonts w:ascii="Times New Roman" w:hAnsi="Times New Roman" w:cs="Times New Roman"/>
          <w:sz w:val="22"/>
          <w:szCs w:val="22"/>
        </w:rPr>
        <w:t xml:space="preserve">selected by a senior member of teaching staff.  Through the process of dramatic </w:t>
      </w:r>
      <w:r w:rsidR="005711F6">
        <w:rPr>
          <w:rFonts w:ascii="Times New Roman" w:hAnsi="Times New Roman" w:cs="Times New Roman"/>
          <w:sz w:val="22"/>
          <w:szCs w:val="22"/>
        </w:rPr>
        <w:t>enquiry</w:t>
      </w:r>
      <w:r>
        <w:rPr>
          <w:rFonts w:ascii="Times New Roman" w:hAnsi="Times New Roman" w:cs="Times New Roman"/>
          <w:sz w:val="22"/>
          <w:szCs w:val="22"/>
        </w:rPr>
        <w:t xml:space="preserve">, the groups planned </w:t>
      </w:r>
      <w:r w:rsidR="008757DC">
        <w:rPr>
          <w:rFonts w:ascii="Times New Roman" w:hAnsi="Times New Roman" w:cs="Times New Roman"/>
          <w:sz w:val="22"/>
          <w:szCs w:val="22"/>
        </w:rPr>
        <w:t xml:space="preserve">their stories </w:t>
      </w:r>
      <w:r w:rsidR="00976191">
        <w:rPr>
          <w:rFonts w:ascii="Times New Roman" w:hAnsi="Times New Roman" w:cs="Times New Roman"/>
          <w:sz w:val="22"/>
          <w:szCs w:val="22"/>
        </w:rPr>
        <w:t>before</w:t>
      </w:r>
      <w:r>
        <w:rPr>
          <w:rFonts w:ascii="Times New Roman" w:hAnsi="Times New Roman" w:cs="Times New Roman"/>
          <w:sz w:val="22"/>
          <w:szCs w:val="22"/>
        </w:rPr>
        <w:t xml:space="preserve"> writing</w:t>
      </w:r>
      <w:r w:rsidR="008757DC">
        <w:rPr>
          <w:rFonts w:ascii="Times New Roman" w:hAnsi="Times New Roman" w:cs="Times New Roman"/>
          <w:sz w:val="22"/>
          <w:szCs w:val="22"/>
        </w:rPr>
        <w:t xml:space="preserve"> individually.  As writers within</w:t>
      </w:r>
      <w:r w:rsidR="00E44C71">
        <w:rPr>
          <w:rFonts w:ascii="Times New Roman" w:hAnsi="Times New Roman" w:cs="Times New Roman"/>
          <w:sz w:val="22"/>
          <w:szCs w:val="22"/>
        </w:rPr>
        <w:t xml:space="preserve"> the community, we developed</w:t>
      </w:r>
      <w:r w:rsidR="008757DC">
        <w:rPr>
          <w:rFonts w:ascii="Times New Roman" w:hAnsi="Times New Roman" w:cs="Times New Roman"/>
          <w:sz w:val="22"/>
          <w:szCs w:val="22"/>
        </w:rPr>
        <w:t xml:space="preserve"> stories and shared them with the children.</w:t>
      </w:r>
    </w:p>
    <w:p w:rsidR="00F2466F" w:rsidRPr="00450D4C" w:rsidRDefault="00F2466F" w:rsidP="009C469A">
      <w:pPr>
        <w:spacing w:line="480" w:lineRule="auto"/>
        <w:rPr>
          <w:rFonts w:ascii="Times New Roman" w:hAnsi="Times New Roman" w:cs="Times New Roman"/>
          <w:sz w:val="22"/>
          <w:szCs w:val="22"/>
          <w:u w:val="single"/>
        </w:rPr>
      </w:pPr>
    </w:p>
    <w:p w:rsidR="009C469A" w:rsidRPr="00F2466F" w:rsidRDefault="00B91307" w:rsidP="009C469A">
      <w:pPr>
        <w:spacing w:line="480" w:lineRule="auto"/>
        <w:rPr>
          <w:rFonts w:ascii="Times New Roman" w:hAnsi="Times New Roman" w:cs="Times New Roman"/>
          <w:b/>
          <w:sz w:val="22"/>
          <w:szCs w:val="22"/>
        </w:rPr>
      </w:pPr>
      <w:r w:rsidRPr="00B91307">
        <w:rPr>
          <w:rFonts w:ascii="Times New Roman" w:hAnsi="Times New Roman" w:cs="Times New Roman"/>
          <w:b/>
          <w:sz w:val="22"/>
          <w:szCs w:val="22"/>
        </w:rPr>
        <w:t>Data collection</w:t>
      </w:r>
      <w:r w:rsidRPr="00B91307">
        <w:rPr>
          <w:rFonts w:ascii="Times New Roman" w:hAnsi="Times New Roman" w:cs="Times New Roman"/>
          <w:b/>
          <w:sz w:val="22"/>
          <w:szCs w:val="22"/>
        </w:rPr>
        <w:tab/>
      </w:r>
    </w:p>
    <w:p w:rsidR="009C469A" w:rsidRPr="00450D4C" w:rsidRDefault="00EF5724" w:rsidP="009C469A">
      <w:pPr>
        <w:spacing w:line="480" w:lineRule="auto"/>
        <w:rPr>
          <w:rFonts w:ascii="Times New Roman" w:hAnsi="Times New Roman" w:cs="Times New Roman"/>
          <w:sz w:val="22"/>
          <w:szCs w:val="22"/>
          <w:lang w:val="en-GB"/>
        </w:rPr>
      </w:pPr>
      <w:r w:rsidRPr="00450D4C">
        <w:rPr>
          <w:rFonts w:ascii="Times New Roman" w:hAnsi="Times New Roman" w:cs="Times New Roman"/>
          <w:sz w:val="22"/>
          <w:szCs w:val="22"/>
        </w:rPr>
        <w:t>We collected two forms of data: our own re</w:t>
      </w:r>
      <w:r w:rsidR="00AE247E">
        <w:rPr>
          <w:rFonts w:ascii="Times New Roman" w:hAnsi="Times New Roman" w:cs="Times New Roman"/>
          <w:sz w:val="22"/>
          <w:szCs w:val="22"/>
        </w:rPr>
        <w:t>search journal reflections;</w:t>
      </w:r>
      <w:r w:rsidRPr="00450D4C">
        <w:rPr>
          <w:rFonts w:ascii="Times New Roman" w:hAnsi="Times New Roman" w:cs="Times New Roman"/>
          <w:sz w:val="22"/>
          <w:szCs w:val="22"/>
        </w:rPr>
        <w:t xml:space="preserve"> and the community’s creativ</w:t>
      </w:r>
      <w:r w:rsidR="00E44C71">
        <w:rPr>
          <w:rFonts w:ascii="Times New Roman" w:hAnsi="Times New Roman" w:cs="Times New Roman"/>
          <w:sz w:val="22"/>
          <w:szCs w:val="22"/>
        </w:rPr>
        <w:t xml:space="preserve">e writing.  In terms of our </w:t>
      </w:r>
      <w:r w:rsidRPr="00450D4C">
        <w:rPr>
          <w:rFonts w:ascii="Times New Roman" w:hAnsi="Times New Roman" w:cs="Times New Roman"/>
          <w:sz w:val="22"/>
          <w:szCs w:val="22"/>
        </w:rPr>
        <w:t>research journal reflections, w</w:t>
      </w:r>
      <w:r w:rsidR="008757DC">
        <w:rPr>
          <w:rFonts w:ascii="Times New Roman" w:hAnsi="Times New Roman" w:cs="Times New Roman"/>
          <w:sz w:val="22"/>
          <w:szCs w:val="22"/>
        </w:rPr>
        <w:t>e engaged with practitioner research, using our practice as an area of critical reflection</w:t>
      </w:r>
      <w:r w:rsidR="00976191">
        <w:rPr>
          <w:rFonts w:ascii="Times New Roman" w:hAnsi="Times New Roman" w:cs="Times New Roman"/>
          <w:sz w:val="22"/>
          <w:szCs w:val="22"/>
        </w:rPr>
        <w:t xml:space="preserve"> and</w:t>
      </w:r>
      <w:r w:rsidR="008757DC">
        <w:rPr>
          <w:rFonts w:ascii="Times New Roman" w:hAnsi="Times New Roman" w:cs="Times New Roman"/>
          <w:sz w:val="22"/>
          <w:szCs w:val="22"/>
        </w:rPr>
        <w:t xml:space="preserve"> disciplined enquiry.   Co</w:t>
      </w:r>
      <w:r w:rsidR="00E44C71">
        <w:rPr>
          <w:rFonts w:ascii="Times New Roman" w:hAnsi="Times New Roman" w:cs="Times New Roman"/>
          <w:sz w:val="22"/>
          <w:szCs w:val="22"/>
        </w:rPr>
        <w:t>chran-Smith and Lytle state</w:t>
      </w:r>
      <w:r w:rsidR="008757DC">
        <w:rPr>
          <w:rFonts w:ascii="Times New Roman" w:hAnsi="Times New Roman" w:cs="Times New Roman"/>
          <w:sz w:val="22"/>
          <w:szCs w:val="22"/>
        </w:rPr>
        <w:t xml:space="preserve">, </w:t>
      </w:r>
      <w:r w:rsidR="00AE247E">
        <w:rPr>
          <w:rFonts w:ascii="Times New Roman" w:hAnsi="Times New Roman" w:cs="Times New Roman"/>
          <w:sz w:val="22"/>
          <w:szCs w:val="22"/>
          <w:lang w:val="en-GB"/>
        </w:rPr>
        <w:t>“</w:t>
      </w:r>
      <w:r w:rsidR="008757DC">
        <w:rPr>
          <w:rFonts w:ascii="Times New Roman" w:hAnsi="Times New Roman" w:cs="Times New Roman"/>
          <w:sz w:val="22"/>
          <w:szCs w:val="22"/>
          <w:lang w:val="en-GB"/>
        </w:rPr>
        <w:t>the questions that</w:t>
      </w:r>
      <w:r w:rsidR="00AE247E">
        <w:rPr>
          <w:rFonts w:ascii="Times New Roman" w:hAnsi="Times New Roman" w:cs="Times New Roman"/>
          <w:sz w:val="22"/>
          <w:szCs w:val="22"/>
          <w:lang w:val="en-GB"/>
        </w:rPr>
        <w:t xml:space="preserve"> prompt practitioner research … </w:t>
      </w:r>
      <w:r w:rsidR="008757DC">
        <w:rPr>
          <w:rFonts w:ascii="Times New Roman" w:hAnsi="Times New Roman" w:cs="Times New Roman"/>
          <w:sz w:val="22"/>
          <w:szCs w:val="22"/>
          <w:lang w:val="en-GB"/>
        </w:rPr>
        <w:t xml:space="preserve">emanate from neither theory nor practice alone but from critical reflection on the intersection of the two” (1993: 15).  </w:t>
      </w:r>
      <w:r w:rsidR="008757DC">
        <w:rPr>
          <w:rFonts w:ascii="Times New Roman" w:hAnsi="Times New Roman" w:cs="Times New Roman"/>
          <w:sz w:val="22"/>
          <w:szCs w:val="22"/>
        </w:rPr>
        <w:t>This involved u</w:t>
      </w:r>
      <w:r w:rsidR="00E44C71">
        <w:rPr>
          <w:rFonts w:ascii="Times New Roman" w:hAnsi="Times New Roman" w:cs="Times New Roman"/>
          <w:sz w:val="22"/>
          <w:szCs w:val="22"/>
        </w:rPr>
        <w:t>s making notes whilst we were</w:t>
      </w:r>
      <w:r w:rsidR="008757DC">
        <w:rPr>
          <w:rFonts w:ascii="Times New Roman" w:hAnsi="Times New Roman" w:cs="Times New Roman"/>
          <w:sz w:val="22"/>
          <w:szCs w:val="22"/>
        </w:rPr>
        <w:t xml:space="preserve"> teaching as well as using the afternoon to refl</w:t>
      </w:r>
      <w:r w:rsidR="00AE247E">
        <w:rPr>
          <w:rFonts w:ascii="Times New Roman" w:hAnsi="Times New Roman" w:cs="Times New Roman"/>
          <w:sz w:val="22"/>
          <w:szCs w:val="22"/>
        </w:rPr>
        <w:t>ect upon the writing</w:t>
      </w:r>
      <w:r w:rsidR="008757DC">
        <w:rPr>
          <w:rFonts w:ascii="Times New Roman" w:hAnsi="Times New Roman" w:cs="Times New Roman"/>
          <w:sz w:val="22"/>
          <w:szCs w:val="22"/>
        </w:rPr>
        <w:t xml:space="preserve">.  In line with this definition of practitioner research, our discussions </w:t>
      </w:r>
      <w:r w:rsidR="00AE247E">
        <w:rPr>
          <w:rFonts w:ascii="Times New Roman" w:hAnsi="Times New Roman" w:cs="Times New Roman"/>
          <w:sz w:val="22"/>
          <w:szCs w:val="22"/>
        </w:rPr>
        <w:t xml:space="preserve">of the writing </w:t>
      </w:r>
      <w:r w:rsidR="00061822">
        <w:rPr>
          <w:rFonts w:ascii="Times New Roman" w:hAnsi="Times New Roman" w:cs="Times New Roman"/>
          <w:sz w:val="22"/>
          <w:szCs w:val="22"/>
        </w:rPr>
        <w:t xml:space="preserve">helped us </w:t>
      </w:r>
      <w:r w:rsidR="00E44C71">
        <w:rPr>
          <w:rFonts w:ascii="Times New Roman" w:hAnsi="Times New Roman" w:cs="Times New Roman"/>
          <w:sz w:val="22"/>
          <w:szCs w:val="22"/>
        </w:rPr>
        <w:lastRenderedPageBreak/>
        <w:t xml:space="preserve">explore theories </w:t>
      </w:r>
      <w:r w:rsidR="008757DC">
        <w:rPr>
          <w:rFonts w:ascii="Times New Roman" w:hAnsi="Times New Roman" w:cs="Times New Roman"/>
          <w:sz w:val="22"/>
          <w:szCs w:val="22"/>
        </w:rPr>
        <w:t xml:space="preserve">relating to our creative writing pedagogies.  One of the problems of practitioner research involves the researcher negating other </w:t>
      </w:r>
      <w:r w:rsidR="00061822">
        <w:rPr>
          <w:rFonts w:ascii="Times New Roman" w:hAnsi="Times New Roman" w:cs="Times New Roman"/>
          <w:sz w:val="22"/>
          <w:szCs w:val="22"/>
        </w:rPr>
        <w:t>perspectives</w:t>
      </w:r>
      <w:r w:rsidR="008757DC">
        <w:rPr>
          <w:rFonts w:ascii="Times New Roman" w:hAnsi="Times New Roman" w:cs="Times New Roman"/>
          <w:sz w:val="22"/>
          <w:szCs w:val="22"/>
        </w:rPr>
        <w:t xml:space="preserve"> (</w:t>
      </w:r>
      <w:proofErr w:type="spellStart"/>
      <w:r w:rsidR="008757DC">
        <w:rPr>
          <w:rFonts w:ascii="Times New Roman" w:hAnsi="Times New Roman" w:cs="Times New Roman"/>
          <w:sz w:val="22"/>
          <w:szCs w:val="22"/>
        </w:rPr>
        <w:t>Goldbart</w:t>
      </w:r>
      <w:proofErr w:type="spellEnd"/>
      <w:r w:rsidR="008757DC">
        <w:rPr>
          <w:rFonts w:ascii="Times New Roman" w:hAnsi="Times New Roman" w:cs="Times New Roman"/>
          <w:sz w:val="22"/>
          <w:szCs w:val="22"/>
        </w:rPr>
        <w:t xml:space="preserve"> and Hustler 20</w:t>
      </w:r>
      <w:r w:rsidR="00061822">
        <w:rPr>
          <w:rFonts w:ascii="Times New Roman" w:hAnsi="Times New Roman" w:cs="Times New Roman"/>
          <w:sz w:val="22"/>
          <w:szCs w:val="22"/>
        </w:rPr>
        <w:t>05) and</w:t>
      </w:r>
      <w:r w:rsidR="008757DC">
        <w:rPr>
          <w:rFonts w:ascii="Times New Roman" w:hAnsi="Times New Roman" w:cs="Times New Roman"/>
          <w:sz w:val="22"/>
          <w:szCs w:val="22"/>
        </w:rPr>
        <w:t xml:space="preserve"> we actively sought </w:t>
      </w:r>
      <w:r w:rsidR="002B711E">
        <w:rPr>
          <w:rFonts w:ascii="Times New Roman" w:hAnsi="Times New Roman" w:cs="Times New Roman"/>
          <w:sz w:val="22"/>
          <w:szCs w:val="22"/>
        </w:rPr>
        <w:t xml:space="preserve">and recorded </w:t>
      </w:r>
      <w:r w:rsidR="008757DC">
        <w:rPr>
          <w:rFonts w:ascii="Times New Roman" w:hAnsi="Times New Roman" w:cs="Times New Roman"/>
          <w:sz w:val="22"/>
          <w:szCs w:val="22"/>
        </w:rPr>
        <w:t>feedback from the school’s observing teachers</w:t>
      </w:r>
      <w:r w:rsidR="00E44C71">
        <w:rPr>
          <w:rFonts w:ascii="Times New Roman" w:hAnsi="Times New Roman" w:cs="Times New Roman"/>
          <w:sz w:val="22"/>
          <w:szCs w:val="22"/>
        </w:rPr>
        <w:t xml:space="preserve"> and teaching assistants. Ethically</w:t>
      </w:r>
      <w:r w:rsidR="008757DC">
        <w:rPr>
          <w:rFonts w:ascii="Times New Roman" w:hAnsi="Times New Roman" w:cs="Times New Roman"/>
          <w:sz w:val="22"/>
          <w:szCs w:val="22"/>
        </w:rPr>
        <w:t>, we had received clearance from our institution,</w:t>
      </w:r>
      <w:r w:rsidR="00061822">
        <w:rPr>
          <w:rFonts w:ascii="Times New Roman" w:hAnsi="Times New Roman" w:cs="Times New Roman"/>
          <w:sz w:val="22"/>
          <w:szCs w:val="22"/>
        </w:rPr>
        <w:t xml:space="preserve"> following </w:t>
      </w:r>
      <w:r w:rsidR="008757DC">
        <w:rPr>
          <w:rFonts w:ascii="Times New Roman" w:hAnsi="Times New Roman" w:cs="Times New Roman"/>
          <w:sz w:val="22"/>
          <w:szCs w:val="22"/>
        </w:rPr>
        <w:t>guidelines set down by the British Education Research Association.</w:t>
      </w:r>
      <w:r w:rsidR="00E44C71">
        <w:rPr>
          <w:rFonts w:ascii="Times New Roman" w:hAnsi="Times New Roman" w:cs="Times New Roman"/>
          <w:sz w:val="22"/>
          <w:szCs w:val="22"/>
        </w:rPr>
        <w:t xml:space="preserve">  This involved</w:t>
      </w:r>
      <w:r w:rsidR="008757DC">
        <w:rPr>
          <w:rFonts w:ascii="Times New Roman" w:hAnsi="Times New Roman" w:cs="Times New Roman"/>
          <w:sz w:val="22"/>
          <w:szCs w:val="22"/>
        </w:rPr>
        <w:t xml:space="preserve"> gaining informed consent from the head teacher and the </w:t>
      </w:r>
      <w:r w:rsidR="00E44C71">
        <w:rPr>
          <w:rFonts w:ascii="Times New Roman" w:hAnsi="Times New Roman" w:cs="Times New Roman"/>
          <w:sz w:val="22"/>
          <w:szCs w:val="22"/>
        </w:rPr>
        <w:t xml:space="preserve">observing </w:t>
      </w:r>
      <w:r w:rsidR="008757DC">
        <w:rPr>
          <w:rFonts w:ascii="Times New Roman" w:hAnsi="Times New Roman" w:cs="Times New Roman"/>
          <w:sz w:val="22"/>
          <w:szCs w:val="22"/>
        </w:rPr>
        <w:t xml:space="preserve">teachers </w:t>
      </w:r>
      <w:r w:rsidR="00E44C71">
        <w:rPr>
          <w:rFonts w:ascii="Times New Roman" w:hAnsi="Times New Roman" w:cs="Times New Roman"/>
          <w:sz w:val="22"/>
          <w:szCs w:val="22"/>
        </w:rPr>
        <w:t>and teaching assistants</w:t>
      </w:r>
      <w:r w:rsidR="008757DC">
        <w:rPr>
          <w:rFonts w:ascii="Times New Roman" w:hAnsi="Times New Roman" w:cs="Times New Roman"/>
          <w:sz w:val="22"/>
          <w:szCs w:val="22"/>
        </w:rPr>
        <w:t xml:space="preserve"> as well as verbal assent from the </w:t>
      </w:r>
      <w:r w:rsidR="00E44C71">
        <w:rPr>
          <w:rFonts w:ascii="Times New Roman" w:hAnsi="Times New Roman" w:cs="Times New Roman"/>
          <w:sz w:val="22"/>
          <w:szCs w:val="22"/>
        </w:rPr>
        <w:t>children</w:t>
      </w:r>
      <w:r w:rsidR="008757DC">
        <w:rPr>
          <w:rFonts w:ascii="Times New Roman" w:hAnsi="Times New Roman" w:cs="Times New Roman"/>
          <w:sz w:val="22"/>
          <w:szCs w:val="22"/>
        </w:rPr>
        <w:t>.  In this paper, pse</w:t>
      </w:r>
      <w:r w:rsidR="00E44C71">
        <w:rPr>
          <w:rFonts w:ascii="Times New Roman" w:hAnsi="Times New Roman" w:cs="Times New Roman"/>
          <w:sz w:val="22"/>
          <w:szCs w:val="22"/>
        </w:rPr>
        <w:t>udonyms are used in place of</w:t>
      </w:r>
      <w:r w:rsidR="008757DC">
        <w:rPr>
          <w:rFonts w:ascii="Times New Roman" w:hAnsi="Times New Roman" w:cs="Times New Roman"/>
          <w:sz w:val="22"/>
          <w:szCs w:val="22"/>
        </w:rPr>
        <w:t xml:space="preserve"> names</w:t>
      </w:r>
      <w:r w:rsidR="00682BDB">
        <w:rPr>
          <w:rFonts w:ascii="Times New Roman" w:hAnsi="Times New Roman" w:cs="Times New Roman"/>
          <w:sz w:val="22"/>
          <w:szCs w:val="22"/>
        </w:rPr>
        <w:t xml:space="preserve"> other than our own</w:t>
      </w:r>
      <w:r w:rsidR="008757DC">
        <w:rPr>
          <w:rFonts w:ascii="Times New Roman" w:hAnsi="Times New Roman" w:cs="Times New Roman"/>
          <w:sz w:val="22"/>
          <w:szCs w:val="22"/>
        </w:rPr>
        <w:t>.</w:t>
      </w:r>
    </w:p>
    <w:p w:rsidR="009C469A" w:rsidRPr="00450D4C" w:rsidRDefault="009C469A" w:rsidP="009C469A">
      <w:pPr>
        <w:spacing w:line="480" w:lineRule="auto"/>
        <w:rPr>
          <w:rFonts w:ascii="Times New Roman" w:hAnsi="Times New Roman" w:cs="Times New Roman"/>
          <w:sz w:val="22"/>
          <w:szCs w:val="22"/>
        </w:rPr>
      </w:pPr>
    </w:p>
    <w:p w:rsidR="009C469A" w:rsidRPr="00F2466F" w:rsidRDefault="00B91307" w:rsidP="00450D4C">
      <w:pPr>
        <w:spacing w:line="480" w:lineRule="auto"/>
        <w:rPr>
          <w:rFonts w:ascii="Times New Roman" w:hAnsi="Times New Roman" w:cs="Times New Roman"/>
          <w:b/>
          <w:sz w:val="22"/>
          <w:szCs w:val="22"/>
        </w:rPr>
      </w:pPr>
      <w:r w:rsidRPr="00B91307">
        <w:rPr>
          <w:rFonts w:ascii="Times New Roman" w:hAnsi="Times New Roman" w:cs="Times New Roman"/>
          <w:b/>
          <w:sz w:val="22"/>
          <w:szCs w:val="22"/>
        </w:rPr>
        <w:t>Data Analysis</w:t>
      </w:r>
    </w:p>
    <w:p w:rsidR="00FD08BF" w:rsidRPr="005121CB" w:rsidRDefault="00B91307" w:rsidP="00926B86">
      <w:pPr>
        <w:widowControl w:val="0"/>
        <w:autoSpaceDE w:val="0"/>
        <w:autoSpaceDN w:val="0"/>
        <w:adjustRightInd w:val="0"/>
        <w:spacing w:line="480" w:lineRule="auto"/>
        <w:rPr>
          <w:rFonts w:ascii="Times New Roman" w:hAnsi="Times New Roman" w:cs="AdvOT863180fb"/>
          <w:color w:val="000000"/>
          <w:sz w:val="22"/>
          <w:szCs w:val="27"/>
        </w:rPr>
      </w:pPr>
      <w:r w:rsidRPr="00B91307">
        <w:rPr>
          <w:rFonts w:ascii="Times New Roman" w:hAnsi="Times New Roman" w:cs="MyriadPro-Regular"/>
          <w:color w:val="000000"/>
          <w:sz w:val="22"/>
          <w:szCs w:val="18"/>
        </w:rPr>
        <w:t xml:space="preserve">As </w:t>
      </w:r>
      <w:r w:rsidR="00926B86">
        <w:rPr>
          <w:rFonts w:ascii="Times New Roman" w:hAnsi="Times New Roman" w:cs="MyriadPro-Regular"/>
          <w:color w:val="000000"/>
          <w:sz w:val="22"/>
          <w:szCs w:val="18"/>
        </w:rPr>
        <w:t xml:space="preserve">our focus was </w:t>
      </w:r>
      <w:proofErr w:type="spellStart"/>
      <w:r w:rsidRPr="00B91307">
        <w:rPr>
          <w:rFonts w:ascii="Times New Roman" w:hAnsi="Times New Roman" w:cs="MyriadPro-Regular"/>
          <w:color w:val="000000"/>
          <w:sz w:val="22"/>
          <w:szCs w:val="18"/>
        </w:rPr>
        <w:t>discoursal</w:t>
      </w:r>
      <w:proofErr w:type="spellEnd"/>
      <w:r w:rsidRPr="00B91307">
        <w:rPr>
          <w:rFonts w:ascii="Times New Roman" w:hAnsi="Times New Roman" w:cs="MyriadPro-Regular"/>
          <w:color w:val="000000"/>
          <w:sz w:val="22"/>
          <w:szCs w:val="18"/>
        </w:rPr>
        <w:t xml:space="preserve"> identity enactments in our Community of Writers, we </w:t>
      </w:r>
      <w:r w:rsidR="00926B86">
        <w:rPr>
          <w:rFonts w:ascii="Times New Roman" w:hAnsi="Times New Roman" w:cs="MyriadPro-Regular"/>
          <w:color w:val="000000"/>
          <w:sz w:val="22"/>
          <w:szCs w:val="18"/>
        </w:rPr>
        <w:t>adopted</w:t>
      </w:r>
      <w:r w:rsidR="00E44C71">
        <w:rPr>
          <w:rFonts w:ascii="Times New Roman" w:hAnsi="Times New Roman" w:cs="MyriadPro-Regular"/>
          <w:color w:val="000000"/>
          <w:sz w:val="22"/>
          <w:szCs w:val="18"/>
        </w:rPr>
        <w:t xml:space="preserve"> Gee’s (2010) </w:t>
      </w:r>
      <w:r w:rsidRPr="00B91307">
        <w:rPr>
          <w:rFonts w:ascii="Times New Roman" w:hAnsi="Times New Roman" w:cs="MyriadPro-Regular"/>
          <w:color w:val="000000"/>
          <w:sz w:val="22"/>
          <w:szCs w:val="18"/>
        </w:rPr>
        <w:t>language-context discours</w:t>
      </w:r>
      <w:r w:rsidR="000D56D7">
        <w:rPr>
          <w:rFonts w:ascii="Times New Roman" w:hAnsi="Times New Roman" w:cs="MyriadPro-Regular"/>
          <w:color w:val="000000"/>
          <w:sz w:val="22"/>
          <w:szCs w:val="18"/>
        </w:rPr>
        <w:t>e</w:t>
      </w:r>
      <w:r w:rsidRPr="00B91307">
        <w:rPr>
          <w:rFonts w:ascii="Times New Roman" w:hAnsi="Times New Roman" w:cs="MyriadPro-Regular"/>
          <w:color w:val="000000"/>
          <w:sz w:val="22"/>
          <w:szCs w:val="18"/>
        </w:rPr>
        <w:t xml:space="preserve"> analysis</w:t>
      </w:r>
      <w:r w:rsidR="00976191">
        <w:rPr>
          <w:rFonts w:ascii="Times New Roman" w:hAnsi="Times New Roman" w:cs="MyriadPro-Regular"/>
          <w:color w:val="000000"/>
          <w:sz w:val="22"/>
          <w:szCs w:val="18"/>
        </w:rPr>
        <w:t xml:space="preserve"> to help us answer our research questions</w:t>
      </w:r>
      <w:r w:rsidR="000D56D7">
        <w:rPr>
          <w:rFonts w:ascii="Times New Roman" w:hAnsi="Times New Roman" w:cs="MyriadPro-Regular"/>
          <w:color w:val="000000"/>
          <w:sz w:val="22"/>
          <w:szCs w:val="18"/>
        </w:rPr>
        <w:t xml:space="preserve">.  </w:t>
      </w:r>
      <w:r w:rsidR="0047679A">
        <w:rPr>
          <w:rFonts w:ascii="Times New Roman" w:hAnsi="Times New Roman" w:cs="MyriadPro-Regular"/>
          <w:color w:val="000000"/>
          <w:sz w:val="22"/>
          <w:szCs w:val="18"/>
        </w:rPr>
        <w:t xml:space="preserve">From </w:t>
      </w:r>
      <w:r w:rsidR="00C66B94" w:rsidRPr="005121CB">
        <w:rPr>
          <w:rFonts w:ascii="Times New Roman" w:hAnsi="Times New Roman" w:cs="MyriadPro-Regular"/>
          <w:color w:val="000000"/>
          <w:sz w:val="22"/>
          <w:szCs w:val="18"/>
        </w:rPr>
        <w:t>Gee</w:t>
      </w:r>
      <w:r w:rsidR="00926B86">
        <w:rPr>
          <w:rFonts w:ascii="Times New Roman" w:hAnsi="Times New Roman" w:cs="MyriadPro-Regular"/>
          <w:color w:val="000000"/>
          <w:sz w:val="22"/>
          <w:szCs w:val="18"/>
        </w:rPr>
        <w:t>’s perspective, discourse is i</w:t>
      </w:r>
      <w:r w:rsidR="00E44C71">
        <w:rPr>
          <w:rFonts w:ascii="Times New Roman" w:hAnsi="Times New Roman" w:cs="MyriadPro-Regular"/>
          <w:color w:val="000000"/>
          <w:sz w:val="22"/>
          <w:szCs w:val="18"/>
        </w:rPr>
        <w:t>nextricable from identity, conveying</w:t>
      </w:r>
      <w:r w:rsidR="00926B86">
        <w:rPr>
          <w:rFonts w:ascii="Times New Roman" w:hAnsi="Times New Roman" w:cs="MyriadPro-Regular"/>
          <w:color w:val="000000"/>
          <w:sz w:val="22"/>
          <w:szCs w:val="18"/>
        </w:rPr>
        <w:t xml:space="preserve"> both </w:t>
      </w:r>
      <w:r w:rsidR="00C66B94" w:rsidRPr="005121CB">
        <w:rPr>
          <w:rFonts w:ascii="Times New Roman" w:hAnsi="Times New Roman" w:cs="MyriadPro-Regular"/>
          <w:color w:val="000000"/>
          <w:sz w:val="22"/>
          <w:szCs w:val="18"/>
        </w:rPr>
        <w:t>“who we are” and “what we are doing” (</w:t>
      </w:r>
      <w:r w:rsidR="007C224C">
        <w:rPr>
          <w:rFonts w:ascii="Times New Roman" w:hAnsi="Times New Roman" w:cs="MyriadPro-Regular"/>
          <w:color w:val="000000"/>
          <w:sz w:val="22"/>
          <w:szCs w:val="18"/>
        </w:rPr>
        <w:t xml:space="preserve">Gee, </w:t>
      </w:r>
      <w:r w:rsidR="00C66B94" w:rsidRPr="005121CB">
        <w:rPr>
          <w:rFonts w:ascii="Times New Roman" w:hAnsi="Times New Roman" w:cs="MyriadPro-Regular"/>
          <w:color w:val="000000"/>
          <w:sz w:val="22"/>
          <w:szCs w:val="18"/>
        </w:rPr>
        <w:t>2015:</w:t>
      </w:r>
      <w:r w:rsidR="00926B86">
        <w:rPr>
          <w:rFonts w:ascii="Times New Roman" w:hAnsi="Times New Roman" w:cs="MyriadPro-Regular"/>
          <w:color w:val="000000"/>
          <w:sz w:val="22"/>
          <w:szCs w:val="18"/>
        </w:rPr>
        <w:t xml:space="preserve"> 102) through “building tasks” which include enacting “identity” and “relationships” as well as privileging or </w:t>
      </w:r>
      <w:proofErr w:type="spellStart"/>
      <w:r w:rsidR="00926B86">
        <w:rPr>
          <w:rFonts w:ascii="Times New Roman" w:hAnsi="Times New Roman" w:cs="MyriadPro-Regular"/>
          <w:color w:val="000000"/>
          <w:sz w:val="22"/>
          <w:szCs w:val="18"/>
        </w:rPr>
        <w:t>disprivileging</w:t>
      </w:r>
      <w:proofErr w:type="spellEnd"/>
      <w:r w:rsidR="00926B86">
        <w:rPr>
          <w:rFonts w:ascii="Times New Roman" w:hAnsi="Times New Roman" w:cs="MyriadPro-Regular"/>
          <w:color w:val="000000"/>
          <w:sz w:val="22"/>
          <w:szCs w:val="18"/>
        </w:rPr>
        <w:t xml:space="preserve"> “ways of knowing” (</w:t>
      </w:r>
      <w:r w:rsidR="007C224C">
        <w:rPr>
          <w:rFonts w:ascii="Times New Roman" w:hAnsi="Times New Roman" w:cs="MyriadPro-Regular"/>
          <w:color w:val="000000"/>
          <w:sz w:val="22"/>
          <w:szCs w:val="18"/>
        </w:rPr>
        <w:t xml:space="preserve">Gee, </w:t>
      </w:r>
      <w:r w:rsidR="00926B86">
        <w:rPr>
          <w:rFonts w:ascii="Times New Roman" w:hAnsi="Times New Roman" w:cs="MyriadPro-Regular"/>
          <w:color w:val="000000"/>
          <w:sz w:val="22"/>
          <w:szCs w:val="18"/>
        </w:rPr>
        <w:t>2010: 17)</w:t>
      </w:r>
      <w:r w:rsidR="00926B86">
        <w:rPr>
          <w:rFonts w:cs="AdvOT863180fb"/>
          <w:color w:val="000000"/>
          <w:sz w:val="22"/>
          <w:szCs w:val="27"/>
        </w:rPr>
        <w:t>.  In line with this</w:t>
      </w:r>
      <w:r w:rsidR="00976191">
        <w:rPr>
          <w:rFonts w:cs="AdvOT863180fb"/>
          <w:color w:val="000000"/>
          <w:sz w:val="22"/>
          <w:szCs w:val="27"/>
        </w:rPr>
        <w:t>, Gee provide</w:t>
      </w:r>
      <w:r w:rsidR="00C5117E">
        <w:rPr>
          <w:rFonts w:cs="AdvOT863180fb"/>
          <w:color w:val="000000"/>
          <w:sz w:val="22"/>
          <w:szCs w:val="27"/>
        </w:rPr>
        <w:t xml:space="preserve">s </w:t>
      </w:r>
      <w:r w:rsidRPr="005121CB">
        <w:rPr>
          <w:rFonts w:ascii="Times New Roman" w:hAnsi="Times New Roman" w:cs="MyriadPro-Regular"/>
          <w:color w:val="000000"/>
          <w:sz w:val="22"/>
          <w:szCs w:val="18"/>
        </w:rPr>
        <w:t xml:space="preserve">tools of </w:t>
      </w:r>
      <w:r w:rsidR="005711F6" w:rsidRPr="005121CB">
        <w:rPr>
          <w:rFonts w:ascii="Times New Roman" w:hAnsi="Times New Roman" w:cs="MyriadPro-Regular"/>
          <w:color w:val="000000"/>
          <w:sz w:val="22"/>
          <w:szCs w:val="18"/>
        </w:rPr>
        <w:t>enquiry</w:t>
      </w:r>
      <w:r w:rsidR="00C76FBB" w:rsidRPr="005121CB">
        <w:rPr>
          <w:rFonts w:ascii="Times New Roman" w:hAnsi="Times New Roman" w:cs="AdvOT863180fb"/>
          <w:color w:val="000000"/>
          <w:sz w:val="22"/>
          <w:szCs w:val="27"/>
        </w:rPr>
        <w:t xml:space="preserve"> (</w:t>
      </w:r>
      <w:r w:rsidR="00E705B6">
        <w:rPr>
          <w:rFonts w:ascii="Times New Roman" w:hAnsi="Times New Roman" w:cs="AdvOT863180fb"/>
          <w:color w:val="000000"/>
          <w:sz w:val="22"/>
          <w:szCs w:val="27"/>
        </w:rPr>
        <w:t>ibid</w:t>
      </w:r>
      <w:r w:rsidR="007C224C">
        <w:rPr>
          <w:rFonts w:ascii="Times New Roman" w:hAnsi="Times New Roman" w:cs="AdvOT863180fb"/>
          <w:color w:val="000000"/>
          <w:sz w:val="22"/>
          <w:szCs w:val="27"/>
        </w:rPr>
        <w:t>: 17</w:t>
      </w:r>
      <w:r w:rsidR="00AD716E">
        <w:rPr>
          <w:rFonts w:ascii="Times New Roman" w:hAnsi="Times New Roman" w:cs="AdvOT863180fb"/>
          <w:color w:val="000000"/>
          <w:sz w:val="22"/>
          <w:szCs w:val="27"/>
        </w:rPr>
        <w:t>)</w:t>
      </w:r>
      <w:r w:rsidRPr="005121CB">
        <w:rPr>
          <w:rFonts w:ascii="Times New Roman" w:hAnsi="Times New Roman" w:cs="AdvOT863180fb"/>
          <w:color w:val="000000"/>
          <w:sz w:val="22"/>
          <w:szCs w:val="27"/>
        </w:rPr>
        <w:t xml:space="preserve"> </w:t>
      </w:r>
      <w:r w:rsidR="00E705B6">
        <w:rPr>
          <w:rFonts w:ascii="Times New Roman" w:hAnsi="Times New Roman" w:cs="AdvOT863180fb"/>
          <w:color w:val="000000"/>
          <w:sz w:val="22"/>
          <w:szCs w:val="27"/>
        </w:rPr>
        <w:t xml:space="preserve">to deconstruct how building tasks </w:t>
      </w:r>
      <w:r w:rsidR="0047679A">
        <w:rPr>
          <w:rFonts w:ascii="Times New Roman" w:hAnsi="Times New Roman" w:cs="AdvOT863180fb"/>
          <w:color w:val="000000"/>
          <w:sz w:val="22"/>
          <w:szCs w:val="27"/>
        </w:rPr>
        <w:t xml:space="preserve">are </w:t>
      </w:r>
      <w:r w:rsidRPr="005121CB">
        <w:rPr>
          <w:rFonts w:ascii="Times New Roman" w:hAnsi="Times New Roman" w:cs="AdvOT863180fb"/>
          <w:color w:val="000000"/>
          <w:sz w:val="22"/>
          <w:szCs w:val="27"/>
        </w:rPr>
        <w:t>achieved</w:t>
      </w:r>
      <w:r w:rsidR="00E705B6">
        <w:rPr>
          <w:rFonts w:ascii="Times New Roman" w:hAnsi="Times New Roman" w:cs="AdvOT863180fb"/>
          <w:color w:val="000000"/>
          <w:sz w:val="22"/>
          <w:szCs w:val="27"/>
        </w:rPr>
        <w:t xml:space="preserve">.  </w:t>
      </w:r>
      <w:r w:rsidR="00AD716E">
        <w:rPr>
          <w:rFonts w:ascii="Times New Roman" w:hAnsi="Times New Roman" w:cs="AdvOT863180fb"/>
          <w:color w:val="000000"/>
          <w:sz w:val="22"/>
          <w:szCs w:val="27"/>
        </w:rPr>
        <w:t>W</w:t>
      </w:r>
      <w:r w:rsidR="0047679A">
        <w:rPr>
          <w:rFonts w:ascii="Times New Roman" w:hAnsi="Times New Roman" w:cs="AdvOT863180fb"/>
          <w:color w:val="000000"/>
          <w:sz w:val="22"/>
          <w:szCs w:val="27"/>
        </w:rPr>
        <w:t xml:space="preserve">e applied these tools of enquiry </w:t>
      </w:r>
      <w:r w:rsidR="00AD716E">
        <w:rPr>
          <w:rFonts w:ascii="Times New Roman" w:hAnsi="Times New Roman" w:cs="AdvOT863180fb"/>
          <w:color w:val="000000"/>
          <w:sz w:val="22"/>
          <w:szCs w:val="27"/>
        </w:rPr>
        <w:t xml:space="preserve">to our two sets of data </w:t>
      </w:r>
      <w:r w:rsidR="0047679A">
        <w:rPr>
          <w:rFonts w:ascii="Times New Roman" w:hAnsi="Times New Roman" w:cs="AdvOT863180fb"/>
          <w:color w:val="000000"/>
          <w:sz w:val="22"/>
          <w:szCs w:val="27"/>
        </w:rPr>
        <w:t>in slightly different ways: for our research jo</w:t>
      </w:r>
      <w:r w:rsidR="00AD716E">
        <w:rPr>
          <w:rFonts w:ascii="Times New Roman" w:hAnsi="Times New Roman" w:cs="AdvOT863180fb"/>
          <w:color w:val="000000"/>
          <w:sz w:val="22"/>
          <w:szCs w:val="27"/>
        </w:rPr>
        <w:t xml:space="preserve">urnals, the tools helped us simultaneously to identify </w:t>
      </w:r>
      <w:r w:rsidR="00976191">
        <w:rPr>
          <w:rFonts w:ascii="Times New Roman" w:hAnsi="Times New Roman" w:cs="AdvOT863180fb"/>
          <w:color w:val="000000"/>
          <w:sz w:val="22"/>
          <w:szCs w:val="27"/>
        </w:rPr>
        <w:t>lines of enquiry</w:t>
      </w:r>
      <w:r w:rsidR="00E44C71">
        <w:rPr>
          <w:rFonts w:ascii="Times New Roman" w:hAnsi="Times New Roman" w:cs="AdvOT863180fb"/>
          <w:color w:val="000000"/>
          <w:sz w:val="22"/>
          <w:szCs w:val="27"/>
        </w:rPr>
        <w:t xml:space="preserve"> in our writing and </w:t>
      </w:r>
      <w:r w:rsidR="00976191">
        <w:rPr>
          <w:rFonts w:ascii="Times New Roman" w:hAnsi="Times New Roman" w:cs="AdvOT863180fb"/>
          <w:color w:val="000000"/>
          <w:sz w:val="22"/>
          <w:szCs w:val="27"/>
        </w:rPr>
        <w:t>shape</w:t>
      </w:r>
      <w:r w:rsidR="00AD716E">
        <w:rPr>
          <w:rFonts w:ascii="Times New Roman" w:hAnsi="Times New Roman" w:cs="AdvOT863180fb"/>
          <w:color w:val="000000"/>
          <w:sz w:val="22"/>
          <w:szCs w:val="27"/>
        </w:rPr>
        <w:t xml:space="preserve"> subsequent critical reflections; for the Community’s writing, the tools gave </w:t>
      </w:r>
      <w:r w:rsidR="00976191">
        <w:rPr>
          <w:rFonts w:ascii="Times New Roman" w:hAnsi="Times New Roman" w:cs="AdvOT863180fb"/>
          <w:color w:val="000000"/>
          <w:sz w:val="22"/>
          <w:szCs w:val="27"/>
        </w:rPr>
        <w:t xml:space="preserve">us a framework for </w:t>
      </w:r>
      <w:proofErr w:type="spellStart"/>
      <w:r w:rsidR="00976191">
        <w:rPr>
          <w:rFonts w:ascii="Times New Roman" w:hAnsi="Times New Roman" w:cs="AdvOT863180fb"/>
          <w:color w:val="000000"/>
          <w:sz w:val="22"/>
          <w:szCs w:val="27"/>
        </w:rPr>
        <w:t>analysing</w:t>
      </w:r>
      <w:proofErr w:type="spellEnd"/>
      <w:r w:rsidR="00976191">
        <w:rPr>
          <w:rFonts w:ascii="Times New Roman" w:hAnsi="Times New Roman" w:cs="AdvOT863180fb"/>
          <w:color w:val="000000"/>
          <w:sz w:val="22"/>
          <w:szCs w:val="27"/>
        </w:rPr>
        <w:t xml:space="preserve"> </w:t>
      </w:r>
      <w:r w:rsidR="000617E1">
        <w:rPr>
          <w:rFonts w:ascii="Times New Roman" w:hAnsi="Times New Roman" w:cs="AdvOT863180fb"/>
          <w:color w:val="000000"/>
          <w:sz w:val="22"/>
          <w:szCs w:val="27"/>
        </w:rPr>
        <w:t xml:space="preserve">creative </w:t>
      </w:r>
      <w:r w:rsidR="00976191">
        <w:rPr>
          <w:rFonts w:ascii="Times New Roman" w:hAnsi="Times New Roman" w:cs="AdvOT863180fb"/>
          <w:color w:val="000000"/>
          <w:sz w:val="22"/>
          <w:szCs w:val="27"/>
        </w:rPr>
        <w:t>text</w:t>
      </w:r>
      <w:r w:rsidR="00AD716E">
        <w:rPr>
          <w:rFonts w:ascii="Times New Roman" w:hAnsi="Times New Roman" w:cs="AdvOT863180fb"/>
          <w:color w:val="000000"/>
          <w:sz w:val="22"/>
          <w:szCs w:val="27"/>
        </w:rPr>
        <w:t xml:space="preserve">.  Below, we list Gee’s </w:t>
      </w:r>
      <w:r w:rsidR="007C224C">
        <w:rPr>
          <w:rFonts w:ascii="Times New Roman" w:hAnsi="Times New Roman" w:cs="AdvOT863180fb"/>
          <w:color w:val="000000"/>
          <w:sz w:val="22"/>
          <w:szCs w:val="27"/>
        </w:rPr>
        <w:t>tool</w:t>
      </w:r>
      <w:r w:rsidR="00AD716E">
        <w:rPr>
          <w:rFonts w:ascii="Times New Roman" w:hAnsi="Times New Roman" w:cs="AdvOT863180fb"/>
          <w:color w:val="000000"/>
          <w:sz w:val="22"/>
          <w:szCs w:val="27"/>
        </w:rPr>
        <w:t xml:space="preserve">s of enquiry (ibid: 60) and </w:t>
      </w:r>
      <w:r w:rsidR="008815EF">
        <w:rPr>
          <w:rFonts w:ascii="Times New Roman" w:hAnsi="Times New Roman" w:cs="AdvOT863180fb"/>
          <w:color w:val="000000"/>
          <w:sz w:val="22"/>
          <w:szCs w:val="27"/>
        </w:rPr>
        <w:t>where we feel clarification is needed</w:t>
      </w:r>
      <w:r w:rsidR="00E44C71">
        <w:rPr>
          <w:rFonts w:ascii="Times New Roman" w:hAnsi="Times New Roman" w:cs="AdvOT863180fb"/>
          <w:color w:val="000000"/>
          <w:sz w:val="22"/>
          <w:szCs w:val="27"/>
        </w:rPr>
        <w:t xml:space="preserve"> we</w:t>
      </w:r>
      <w:r w:rsidR="0006183B">
        <w:rPr>
          <w:rFonts w:ascii="Times New Roman" w:hAnsi="Times New Roman" w:cs="AdvOT863180fb"/>
          <w:color w:val="000000"/>
          <w:sz w:val="22"/>
          <w:szCs w:val="27"/>
        </w:rPr>
        <w:t xml:space="preserve"> </w:t>
      </w:r>
      <w:r w:rsidR="00AD716E">
        <w:rPr>
          <w:rFonts w:ascii="Times New Roman" w:hAnsi="Times New Roman" w:cs="AdvOT863180fb"/>
          <w:color w:val="000000"/>
          <w:sz w:val="22"/>
          <w:szCs w:val="27"/>
        </w:rPr>
        <w:t xml:space="preserve">list </w:t>
      </w:r>
      <w:r w:rsidR="008815EF">
        <w:rPr>
          <w:rFonts w:ascii="Times New Roman" w:hAnsi="Times New Roman" w:cs="AdvOT863180fb"/>
          <w:color w:val="000000"/>
          <w:sz w:val="22"/>
          <w:szCs w:val="27"/>
        </w:rPr>
        <w:t xml:space="preserve">in brackets </w:t>
      </w:r>
      <w:r w:rsidR="00AD716E">
        <w:rPr>
          <w:rFonts w:ascii="Times New Roman" w:hAnsi="Times New Roman" w:cs="AdvOT863180fb"/>
          <w:color w:val="000000"/>
          <w:sz w:val="22"/>
          <w:szCs w:val="27"/>
        </w:rPr>
        <w:t xml:space="preserve">the contextualized </w:t>
      </w:r>
      <w:r w:rsidR="00976191">
        <w:rPr>
          <w:rFonts w:ascii="Times New Roman" w:hAnsi="Times New Roman" w:cs="AdvOT863180fb"/>
          <w:color w:val="000000"/>
          <w:sz w:val="22"/>
          <w:szCs w:val="27"/>
        </w:rPr>
        <w:t>questions we asked</w:t>
      </w:r>
      <w:r w:rsidR="00AD716E">
        <w:rPr>
          <w:rFonts w:ascii="Times New Roman" w:hAnsi="Times New Roman" w:cs="AdvOT863180fb"/>
          <w:color w:val="000000"/>
          <w:sz w:val="22"/>
          <w:szCs w:val="27"/>
        </w:rPr>
        <w:t xml:space="preserve"> of our research journals and the Community’s creative writing respectively:</w:t>
      </w:r>
      <w:r w:rsidR="00E705B6">
        <w:rPr>
          <w:rFonts w:ascii="Times New Roman" w:hAnsi="Times New Roman" w:cs="AdvOT863180fb"/>
          <w:color w:val="000000"/>
          <w:sz w:val="22"/>
          <w:szCs w:val="27"/>
        </w:rPr>
        <w:t xml:space="preserve">  </w:t>
      </w:r>
    </w:p>
    <w:p w:rsidR="00FD08BF" w:rsidRDefault="00B91307" w:rsidP="0029260E">
      <w:pPr>
        <w:pStyle w:val="ListParagraph"/>
        <w:widowControl w:val="0"/>
        <w:numPr>
          <w:ilvl w:val="0"/>
          <w:numId w:val="10"/>
        </w:numPr>
        <w:autoSpaceDE w:val="0"/>
        <w:autoSpaceDN w:val="0"/>
        <w:adjustRightInd w:val="0"/>
        <w:spacing w:line="480" w:lineRule="auto"/>
        <w:ind w:left="851" w:right="1177"/>
        <w:rPr>
          <w:rFonts w:ascii="Times New Roman" w:hAnsi="Times New Roman" w:cs="AdvOT863180fb"/>
          <w:i/>
          <w:color w:val="000000"/>
          <w:sz w:val="22"/>
          <w:szCs w:val="27"/>
        </w:rPr>
      </w:pPr>
      <w:r w:rsidRPr="005121CB">
        <w:rPr>
          <w:rFonts w:ascii="Times New Roman" w:hAnsi="Times New Roman" w:cs="AdvOT863180fb"/>
          <w:i/>
          <w:color w:val="000000"/>
          <w:sz w:val="22"/>
          <w:szCs w:val="27"/>
        </w:rPr>
        <w:t xml:space="preserve">What social languages are involved? </w:t>
      </w:r>
    </w:p>
    <w:p w:rsidR="00FD08BF" w:rsidRDefault="00B91307" w:rsidP="0029260E">
      <w:pPr>
        <w:pStyle w:val="ListParagraph"/>
        <w:widowControl w:val="0"/>
        <w:numPr>
          <w:ilvl w:val="0"/>
          <w:numId w:val="10"/>
        </w:numPr>
        <w:autoSpaceDE w:val="0"/>
        <w:autoSpaceDN w:val="0"/>
        <w:adjustRightInd w:val="0"/>
        <w:spacing w:line="480" w:lineRule="auto"/>
        <w:ind w:left="851" w:right="1177"/>
        <w:rPr>
          <w:rFonts w:ascii="Times New Roman" w:hAnsi="Times New Roman" w:cs="AdvOT863180fb"/>
          <w:i/>
          <w:color w:val="000000"/>
          <w:sz w:val="22"/>
          <w:szCs w:val="27"/>
        </w:rPr>
      </w:pPr>
      <w:r w:rsidRPr="00B91307">
        <w:rPr>
          <w:rFonts w:ascii="Times New Roman" w:hAnsi="Times New Roman" w:cs="AdvOT863180fb"/>
          <w:i/>
          <w:color w:val="000000"/>
          <w:sz w:val="22"/>
          <w:szCs w:val="27"/>
        </w:rPr>
        <w:t>What socially situated identities and activities do these social language enact?</w:t>
      </w:r>
    </w:p>
    <w:p w:rsidR="00FD08BF" w:rsidRDefault="00B91307" w:rsidP="0029260E">
      <w:pPr>
        <w:pStyle w:val="ListParagraph"/>
        <w:widowControl w:val="0"/>
        <w:numPr>
          <w:ilvl w:val="0"/>
          <w:numId w:val="10"/>
        </w:numPr>
        <w:autoSpaceDE w:val="0"/>
        <w:autoSpaceDN w:val="0"/>
        <w:adjustRightInd w:val="0"/>
        <w:spacing w:line="480" w:lineRule="auto"/>
        <w:ind w:left="851" w:right="1177"/>
        <w:rPr>
          <w:rFonts w:ascii="Times New Roman" w:hAnsi="Times New Roman" w:cs="AdvOT863180fb"/>
          <w:i/>
          <w:color w:val="000000"/>
          <w:sz w:val="22"/>
          <w:szCs w:val="27"/>
        </w:rPr>
      </w:pPr>
      <w:r w:rsidRPr="00B91307">
        <w:rPr>
          <w:rFonts w:ascii="Times New Roman" w:hAnsi="Times New Roman" w:cs="AdvOT863180fb"/>
          <w:i/>
          <w:color w:val="000000"/>
          <w:sz w:val="22"/>
          <w:szCs w:val="27"/>
        </w:rPr>
        <w:t xml:space="preserve">What sort of </w:t>
      </w:r>
      <w:r w:rsidR="00C76FBB">
        <w:rPr>
          <w:rFonts w:ascii="Times New Roman" w:hAnsi="Times New Roman" w:cs="AdvOT863180fb"/>
          <w:i/>
          <w:color w:val="000000"/>
          <w:sz w:val="22"/>
          <w:szCs w:val="27"/>
        </w:rPr>
        <w:t xml:space="preserve">relationships </w:t>
      </w:r>
      <w:r w:rsidRPr="00B91307">
        <w:rPr>
          <w:rFonts w:ascii="Times New Roman" w:hAnsi="Times New Roman" w:cs="AdvOT863180fb"/>
          <w:i/>
          <w:color w:val="000000"/>
          <w:sz w:val="22"/>
          <w:szCs w:val="27"/>
        </w:rPr>
        <w:t xml:space="preserve">are involved? </w:t>
      </w:r>
      <w:r w:rsidRPr="00B91307">
        <w:rPr>
          <w:rFonts w:ascii="Times New Roman" w:hAnsi="Times New Roman" w:cs="AdvOT863180fb"/>
          <w:color w:val="000000"/>
          <w:sz w:val="22"/>
          <w:szCs w:val="27"/>
        </w:rPr>
        <w:t>(</w:t>
      </w:r>
      <w:r w:rsidR="009457FD">
        <w:rPr>
          <w:rFonts w:ascii="Times New Roman" w:hAnsi="Times New Roman" w:cs="AdvOT863180fb"/>
          <w:color w:val="000000"/>
          <w:sz w:val="22"/>
          <w:szCs w:val="27"/>
        </w:rPr>
        <w:t xml:space="preserve">How </w:t>
      </w:r>
      <w:r w:rsidR="00B07970">
        <w:rPr>
          <w:rFonts w:ascii="Times New Roman" w:hAnsi="Times New Roman" w:cs="AdvOT863180fb"/>
          <w:color w:val="000000"/>
          <w:sz w:val="22"/>
          <w:szCs w:val="27"/>
        </w:rPr>
        <w:t>are</w:t>
      </w:r>
      <w:r w:rsidR="00E705B6">
        <w:rPr>
          <w:rFonts w:ascii="Times New Roman" w:hAnsi="Times New Roman" w:cs="AdvOT863180fb"/>
          <w:color w:val="000000"/>
          <w:sz w:val="22"/>
          <w:szCs w:val="27"/>
        </w:rPr>
        <w:t xml:space="preserve"> </w:t>
      </w:r>
      <w:r w:rsidR="009457FD">
        <w:rPr>
          <w:rFonts w:ascii="Times New Roman" w:hAnsi="Times New Roman" w:cs="AdvOT863180fb"/>
          <w:color w:val="000000"/>
          <w:sz w:val="22"/>
          <w:szCs w:val="27"/>
        </w:rPr>
        <w:t>the social language</w:t>
      </w:r>
      <w:r w:rsidR="00B07970">
        <w:rPr>
          <w:rFonts w:ascii="Times New Roman" w:hAnsi="Times New Roman" w:cs="AdvOT863180fb"/>
          <w:color w:val="000000"/>
          <w:sz w:val="22"/>
          <w:szCs w:val="27"/>
        </w:rPr>
        <w:t>s</w:t>
      </w:r>
      <w:r w:rsidR="009457FD">
        <w:rPr>
          <w:rFonts w:ascii="Times New Roman" w:hAnsi="Times New Roman" w:cs="AdvOT863180fb"/>
          <w:color w:val="000000"/>
          <w:sz w:val="22"/>
          <w:szCs w:val="27"/>
        </w:rPr>
        <w:t xml:space="preserve"> of the figured world of the Community of Writers </w:t>
      </w:r>
      <w:r w:rsidR="00B07970">
        <w:rPr>
          <w:rFonts w:ascii="Times New Roman" w:hAnsi="Times New Roman" w:cs="AdvOT863180fb"/>
          <w:color w:val="000000"/>
          <w:sz w:val="22"/>
          <w:szCs w:val="27"/>
        </w:rPr>
        <w:t xml:space="preserve">and </w:t>
      </w:r>
      <w:r w:rsidR="00B07970">
        <w:rPr>
          <w:rFonts w:ascii="Times New Roman" w:hAnsi="Times New Roman" w:cs="AdvOT863180fb"/>
          <w:color w:val="000000"/>
          <w:sz w:val="22"/>
          <w:szCs w:val="27"/>
        </w:rPr>
        <w:lastRenderedPageBreak/>
        <w:t xml:space="preserve">School </w:t>
      </w:r>
      <w:proofErr w:type="spellStart"/>
      <w:r w:rsidR="009457FD">
        <w:rPr>
          <w:rFonts w:ascii="Times New Roman" w:hAnsi="Times New Roman" w:cs="AdvOT863180fb"/>
          <w:color w:val="000000"/>
          <w:sz w:val="22"/>
          <w:szCs w:val="27"/>
        </w:rPr>
        <w:t>dialogise</w:t>
      </w:r>
      <w:r w:rsidR="00B07970">
        <w:rPr>
          <w:rFonts w:ascii="Times New Roman" w:hAnsi="Times New Roman" w:cs="AdvOT863180fb"/>
          <w:color w:val="000000"/>
          <w:sz w:val="22"/>
          <w:szCs w:val="27"/>
        </w:rPr>
        <w:t>d</w:t>
      </w:r>
      <w:proofErr w:type="spellEnd"/>
      <w:r w:rsidR="00B07970">
        <w:rPr>
          <w:rFonts w:ascii="Times New Roman" w:hAnsi="Times New Roman" w:cs="AdvOT863180fb"/>
          <w:color w:val="000000"/>
          <w:sz w:val="22"/>
          <w:szCs w:val="27"/>
        </w:rPr>
        <w:t xml:space="preserve"> </w:t>
      </w:r>
      <w:r w:rsidR="009457FD">
        <w:rPr>
          <w:rFonts w:ascii="Times New Roman" w:hAnsi="Times New Roman" w:cs="AdvOT863180fb"/>
          <w:color w:val="000000"/>
          <w:sz w:val="22"/>
          <w:szCs w:val="27"/>
        </w:rPr>
        <w:t>and which is (dis)privileged and why</w:t>
      </w:r>
      <w:r w:rsidR="00E705B6">
        <w:rPr>
          <w:rFonts w:ascii="Times New Roman" w:hAnsi="Times New Roman" w:cs="AdvOT863180fb"/>
          <w:color w:val="000000"/>
          <w:sz w:val="22"/>
          <w:szCs w:val="27"/>
        </w:rPr>
        <w:t>?</w:t>
      </w:r>
      <w:r w:rsidRPr="00B91307">
        <w:rPr>
          <w:rFonts w:ascii="Times New Roman" w:hAnsi="Times New Roman" w:cs="AdvOT863180fb"/>
          <w:color w:val="000000"/>
          <w:sz w:val="22"/>
          <w:szCs w:val="27"/>
        </w:rPr>
        <w:t>)</w:t>
      </w:r>
    </w:p>
    <w:p w:rsidR="00FD08BF" w:rsidRDefault="00B91307" w:rsidP="0029260E">
      <w:pPr>
        <w:pStyle w:val="ListParagraph"/>
        <w:widowControl w:val="0"/>
        <w:numPr>
          <w:ilvl w:val="0"/>
          <w:numId w:val="10"/>
        </w:numPr>
        <w:autoSpaceDE w:val="0"/>
        <w:autoSpaceDN w:val="0"/>
        <w:adjustRightInd w:val="0"/>
        <w:spacing w:line="480" w:lineRule="auto"/>
        <w:ind w:left="851" w:right="1177"/>
        <w:rPr>
          <w:rFonts w:ascii="Times New Roman" w:hAnsi="Times New Roman" w:cs="AdvOT863180fb"/>
          <w:i/>
          <w:color w:val="000000"/>
          <w:sz w:val="22"/>
          <w:szCs w:val="27"/>
        </w:rPr>
      </w:pPr>
      <w:r w:rsidRPr="00B91307">
        <w:rPr>
          <w:rFonts w:ascii="Times New Roman" w:hAnsi="Times New Roman" w:cs="AdvOT863180fb"/>
          <w:i/>
          <w:color w:val="000000"/>
          <w:sz w:val="22"/>
          <w:szCs w:val="27"/>
        </w:rPr>
        <w:t xml:space="preserve">What Conversations are relevant? </w:t>
      </w:r>
      <w:r w:rsidRPr="00B91307">
        <w:rPr>
          <w:rFonts w:ascii="Times New Roman" w:hAnsi="Times New Roman" w:cs="AdvOT863180fb"/>
          <w:color w:val="000000"/>
          <w:sz w:val="22"/>
          <w:szCs w:val="27"/>
        </w:rPr>
        <w:t>(</w:t>
      </w:r>
      <w:r w:rsidR="009457FD">
        <w:rPr>
          <w:rFonts w:ascii="Times New Roman" w:hAnsi="Times New Roman" w:cs="AdvOT863180fb"/>
          <w:color w:val="000000"/>
          <w:sz w:val="22"/>
          <w:szCs w:val="27"/>
        </w:rPr>
        <w:t xml:space="preserve">What Conversations from </w:t>
      </w:r>
      <w:r w:rsidR="008815EF">
        <w:rPr>
          <w:rFonts w:ascii="Times New Roman" w:hAnsi="Times New Roman" w:cs="AdvOT863180fb"/>
          <w:color w:val="000000"/>
          <w:sz w:val="22"/>
          <w:szCs w:val="27"/>
        </w:rPr>
        <w:t>S</w:t>
      </w:r>
      <w:r w:rsidR="00E705B6">
        <w:rPr>
          <w:rFonts w:ascii="Times New Roman" w:hAnsi="Times New Roman" w:cs="AdvOT863180fb"/>
          <w:color w:val="000000"/>
          <w:sz w:val="22"/>
          <w:szCs w:val="27"/>
        </w:rPr>
        <w:t xml:space="preserve">chool </w:t>
      </w:r>
      <w:r w:rsidR="00B07970">
        <w:rPr>
          <w:rFonts w:ascii="Times New Roman" w:hAnsi="Times New Roman" w:cs="AdvOT863180fb"/>
          <w:color w:val="000000"/>
          <w:sz w:val="22"/>
          <w:szCs w:val="27"/>
        </w:rPr>
        <w:t>enter</w:t>
      </w:r>
      <w:r w:rsidR="00E705B6">
        <w:rPr>
          <w:rFonts w:ascii="Times New Roman" w:hAnsi="Times New Roman" w:cs="AdvOT863180fb"/>
          <w:color w:val="000000"/>
          <w:sz w:val="22"/>
          <w:szCs w:val="27"/>
        </w:rPr>
        <w:t xml:space="preserve"> the Community</w:t>
      </w:r>
      <w:r w:rsidR="008815EF">
        <w:rPr>
          <w:rFonts w:ascii="Times New Roman" w:hAnsi="Times New Roman" w:cs="AdvOT863180fb"/>
          <w:color w:val="000000"/>
          <w:sz w:val="22"/>
          <w:szCs w:val="27"/>
        </w:rPr>
        <w:t xml:space="preserve"> and how</w:t>
      </w:r>
      <w:r w:rsidRPr="00B91307">
        <w:rPr>
          <w:rFonts w:ascii="Times New Roman" w:hAnsi="Times New Roman" w:cs="AdvOT863180fb"/>
          <w:color w:val="000000"/>
          <w:sz w:val="22"/>
          <w:szCs w:val="27"/>
        </w:rPr>
        <w:t xml:space="preserve"> are the Community’s discussions about their writing acted upon by individual writers?)</w:t>
      </w:r>
    </w:p>
    <w:p w:rsidR="00FD08BF" w:rsidRDefault="00B91307" w:rsidP="0029260E">
      <w:pPr>
        <w:pStyle w:val="ListParagraph"/>
        <w:widowControl w:val="0"/>
        <w:numPr>
          <w:ilvl w:val="0"/>
          <w:numId w:val="10"/>
        </w:numPr>
        <w:autoSpaceDE w:val="0"/>
        <w:autoSpaceDN w:val="0"/>
        <w:adjustRightInd w:val="0"/>
        <w:spacing w:line="480" w:lineRule="auto"/>
        <w:ind w:left="851" w:right="1177"/>
        <w:rPr>
          <w:rFonts w:ascii="Times New Roman" w:hAnsi="Times New Roman" w:cs="AdvOT863180fb"/>
          <w:i/>
          <w:color w:val="000000"/>
          <w:sz w:val="22"/>
          <w:szCs w:val="27"/>
        </w:rPr>
      </w:pPr>
      <w:r w:rsidRPr="00B91307">
        <w:rPr>
          <w:rFonts w:ascii="Times New Roman" w:hAnsi="Times New Roman" w:cs="AdvOT863180fb"/>
          <w:i/>
          <w:color w:val="000000"/>
          <w:sz w:val="22"/>
          <w:szCs w:val="27"/>
        </w:rPr>
        <w:t xml:space="preserve">How does intertextuality work? </w:t>
      </w:r>
      <w:r w:rsidRPr="00B91307">
        <w:rPr>
          <w:rFonts w:ascii="Times New Roman" w:hAnsi="Times New Roman" w:cs="AdvOT863180fb"/>
          <w:color w:val="000000"/>
          <w:sz w:val="22"/>
          <w:szCs w:val="27"/>
        </w:rPr>
        <w:t>(How do writers use each other’s and Almond’s words?)</w:t>
      </w:r>
    </w:p>
    <w:p w:rsidR="003D0597" w:rsidRPr="00450D4C" w:rsidRDefault="003D0597" w:rsidP="004A06C2">
      <w:pPr>
        <w:spacing w:line="480" w:lineRule="auto"/>
        <w:rPr>
          <w:rFonts w:ascii="Times New Roman" w:hAnsi="Times New Roman" w:cs="AdvOT863180fb"/>
          <w:color w:val="000000"/>
          <w:sz w:val="22"/>
          <w:szCs w:val="27"/>
        </w:rPr>
      </w:pPr>
    </w:p>
    <w:p w:rsidR="009C469A" w:rsidRPr="00F2466F" w:rsidRDefault="00B91307" w:rsidP="004A06C2">
      <w:pPr>
        <w:spacing w:line="480" w:lineRule="auto"/>
        <w:rPr>
          <w:rFonts w:ascii="Times New Roman" w:hAnsi="Times New Roman" w:cs="Times New Roman"/>
          <w:b/>
          <w:szCs w:val="22"/>
        </w:rPr>
      </w:pPr>
      <w:r w:rsidRPr="00B91307">
        <w:rPr>
          <w:rFonts w:ascii="Times New Roman" w:hAnsi="Times New Roman" w:cs="Times New Roman"/>
          <w:b/>
          <w:szCs w:val="22"/>
        </w:rPr>
        <w:t>Findings and Discussion</w:t>
      </w:r>
    </w:p>
    <w:p w:rsidR="009644D0" w:rsidRPr="00F2466F" w:rsidRDefault="00B91307" w:rsidP="004A06C2">
      <w:pPr>
        <w:spacing w:line="480" w:lineRule="auto"/>
        <w:rPr>
          <w:rFonts w:ascii="Times New Roman" w:hAnsi="Times New Roman" w:cs="Times New Roman"/>
          <w:b/>
          <w:sz w:val="22"/>
          <w:szCs w:val="22"/>
        </w:rPr>
      </w:pPr>
      <w:r w:rsidRPr="00B91307">
        <w:rPr>
          <w:rFonts w:ascii="Times New Roman" w:hAnsi="Times New Roman" w:cs="Times New Roman"/>
          <w:b/>
          <w:sz w:val="22"/>
          <w:szCs w:val="22"/>
        </w:rPr>
        <w:t>Being Reposit</w:t>
      </w:r>
      <w:r w:rsidR="00F2466F">
        <w:rPr>
          <w:rFonts w:ascii="Times New Roman" w:hAnsi="Times New Roman" w:cs="Times New Roman"/>
          <w:b/>
          <w:sz w:val="22"/>
          <w:szCs w:val="22"/>
        </w:rPr>
        <w:t>i</w:t>
      </w:r>
      <w:r w:rsidRPr="00B91307">
        <w:rPr>
          <w:rFonts w:ascii="Times New Roman" w:hAnsi="Times New Roman" w:cs="Times New Roman"/>
          <w:b/>
          <w:sz w:val="22"/>
          <w:szCs w:val="22"/>
        </w:rPr>
        <w:t>oned as Teachers</w:t>
      </w:r>
    </w:p>
    <w:p w:rsidR="00CD22B8" w:rsidRDefault="007C224C" w:rsidP="00FD61A1">
      <w:pPr>
        <w:spacing w:line="480" w:lineRule="auto"/>
        <w:rPr>
          <w:rFonts w:ascii="Times New Roman" w:hAnsi="Times New Roman" w:cs="Times New Roman"/>
          <w:sz w:val="22"/>
          <w:szCs w:val="22"/>
        </w:rPr>
      </w:pPr>
      <w:r>
        <w:rPr>
          <w:rFonts w:ascii="Times New Roman" w:hAnsi="Times New Roman" w:cs="Times New Roman"/>
          <w:sz w:val="22"/>
          <w:szCs w:val="22"/>
        </w:rPr>
        <w:t>A</w:t>
      </w:r>
      <w:r w:rsidR="003D0597" w:rsidRPr="00450D4C">
        <w:rPr>
          <w:rFonts w:ascii="Times New Roman" w:hAnsi="Times New Roman" w:cs="Times New Roman"/>
          <w:sz w:val="22"/>
          <w:szCs w:val="22"/>
        </w:rPr>
        <w:t>nalysis of our resear</w:t>
      </w:r>
      <w:r w:rsidR="00E44C71">
        <w:rPr>
          <w:rFonts w:ascii="Times New Roman" w:hAnsi="Times New Roman" w:cs="Times New Roman"/>
          <w:sz w:val="22"/>
          <w:szCs w:val="22"/>
        </w:rPr>
        <w:t xml:space="preserve">ch journals largely involved </w:t>
      </w:r>
      <w:r w:rsidR="003D0597" w:rsidRPr="00450D4C">
        <w:rPr>
          <w:rFonts w:ascii="Times New Roman" w:hAnsi="Times New Roman" w:cs="Times New Roman"/>
          <w:sz w:val="22"/>
          <w:szCs w:val="22"/>
        </w:rPr>
        <w:t xml:space="preserve">asking questions relating to </w:t>
      </w:r>
      <w:r w:rsidR="005711F6">
        <w:rPr>
          <w:rFonts w:ascii="Times New Roman" w:hAnsi="Times New Roman" w:cs="Times New Roman"/>
          <w:sz w:val="22"/>
          <w:szCs w:val="22"/>
        </w:rPr>
        <w:t>enquiry</w:t>
      </w:r>
      <w:r w:rsidR="003D0597" w:rsidRPr="00450D4C">
        <w:rPr>
          <w:rFonts w:ascii="Times New Roman" w:hAnsi="Times New Roman" w:cs="Times New Roman"/>
          <w:sz w:val="22"/>
          <w:szCs w:val="22"/>
        </w:rPr>
        <w:t xml:space="preserve"> tools </w:t>
      </w:r>
      <w:r w:rsidR="00673D20">
        <w:rPr>
          <w:rFonts w:ascii="Times New Roman" w:hAnsi="Times New Roman" w:cs="Times New Roman"/>
          <w:sz w:val="22"/>
          <w:szCs w:val="22"/>
        </w:rPr>
        <w:t xml:space="preserve">1, </w:t>
      </w:r>
      <w:r w:rsidR="000B514D">
        <w:rPr>
          <w:rFonts w:ascii="Times New Roman" w:hAnsi="Times New Roman" w:cs="Times New Roman"/>
          <w:sz w:val="22"/>
          <w:szCs w:val="22"/>
        </w:rPr>
        <w:t>2 and 3</w:t>
      </w:r>
      <w:r w:rsidR="003D0597" w:rsidRPr="00450D4C">
        <w:rPr>
          <w:rFonts w:ascii="Times New Roman" w:hAnsi="Times New Roman" w:cs="Times New Roman"/>
          <w:sz w:val="22"/>
          <w:szCs w:val="22"/>
        </w:rPr>
        <w:t xml:space="preserve">.  </w:t>
      </w:r>
      <w:r w:rsidR="00B07970">
        <w:rPr>
          <w:rFonts w:ascii="Times New Roman" w:hAnsi="Times New Roman" w:cs="Times New Roman"/>
          <w:sz w:val="22"/>
          <w:szCs w:val="22"/>
        </w:rPr>
        <w:t>We</w:t>
      </w:r>
      <w:r w:rsidR="003D0597" w:rsidRPr="00450D4C">
        <w:rPr>
          <w:rFonts w:ascii="Times New Roman" w:hAnsi="Times New Roman" w:cs="Times New Roman"/>
          <w:sz w:val="22"/>
          <w:szCs w:val="22"/>
        </w:rPr>
        <w:t xml:space="preserve"> found that our journals provided an </w:t>
      </w:r>
      <w:bookmarkStart w:id="0" w:name="_GoBack"/>
      <w:bookmarkEnd w:id="0"/>
      <w:r w:rsidR="003D0597" w:rsidRPr="00450D4C">
        <w:rPr>
          <w:rFonts w:ascii="Times New Roman" w:hAnsi="Times New Roman" w:cs="Times New Roman"/>
          <w:sz w:val="22"/>
          <w:szCs w:val="22"/>
        </w:rPr>
        <w:t xml:space="preserve">insight into the way in which our figured world of Community of Writers positioned </w:t>
      </w:r>
      <w:r w:rsidR="00186AA3" w:rsidRPr="00450D4C">
        <w:rPr>
          <w:rFonts w:ascii="Times New Roman" w:hAnsi="Times New Roman" w:cs="Times New Roman"/>
          <w:sz w:val="22"/>
          <w:szCs w:val="22"/>
        </w:rPr>
        <w:t>the children and ourselves</w:t>
      </w:r>
      <w:r w:rsidR="000B514D">
        <w:rPr>
          <w:rFonts w:ascii="Times New Roman" w:hAnsi="Times New Roman" w:cs="Times New Roman"/>
          <w:sz w:val="22"/>
          <w:szCs w:val="22"/>
        </w:rPr>
        <w:t xml:space="preserve"> differently </w:t>
      </w:r>
      <w:r w:rsidR="00673D20">
        <w:rPr>
          <w:rFonts w:ascii="Times New Roman" w:hAnsi="Times New Roman" w:cs="Times New Roman"/>
          <w:sz w:val="22"/>
          <w:szCs w:val="22"/>
        </w:rPr>
        <w:t xml:space="preserve">as well as the ways in which this </w:t>
      </w:r>
      <w:r w:rsidR="00DF0DB5">
        <w:rPr>
          <w:rFonts w:ascii="Times New Roman" w:hAnsi="Times New Roman" w:cs="Times New Roman"/>
          <w:sz w:val="22"/>
          <w:szCs w:val="22"/>
        </w:rPr>
        <w:t>figured world was</w:t>
      </w:r>
      <w:r w:rsidR="009457FD">
        <w:rPr>
          <w:rFonts w:ascii="Times New Roman" w:hAnsi="Times New Roman" w:cs="Times New Roman"/>
          <w:sz w:val="22"/>
          <w:szCs w:val="22"/>
        </w:rPr>
        <w:t xml:space="preserve"> </w:t>
      </w:r>
      <w:proofErr w:type="spellStart"/>
      <w:r w:rsidR="009457FD">
        <w:rPr>
          <w:rFonts w:ascii="Times New Roman" w:hAnsi="Times New Roman" w:cs="Times New Roman"/>
          <w:sz w:val="22"/>
          <w:szCs w:val="22"/>
        </w:rPr>
        <w:t>disprivileged</w:t>
      </w:r>
      <w:proofErr w:type="spellEnd"/>
      <w:r w:rsidR="00DF0DB5">
        <w:rPr>
          <w:rFonts w:ascii="Times New Roman" w:hAnsi="Times New Roman" w:cs="Times New Roman"/>
          <w:sz w:val="22"/>
          <w:szCs w:val="22"/>
        </w:rPr>
        <w:t xml:space="preserve"> by</w:t>
      </w:r>
      <w:r w:rsidR="00673D20">
        <w:rPr>
          <w:rFonts w:ascii="Times New Roman" w:hAnsi="Times New Roman" w:cs="Times New Roman"/>
          <w:sz w:val="22"/>
          <w:szCs w:val="22"/>
        </w:rPr>
        <w:t xml:space="preserve"> the figured world of School</w:t>
      </w:r>
      <w:r w:rsidR="000E0A3F">
        <w:rPr>
          <w:rFonts w:ascii="Times New Roman" w:hAnsi="Times New Roman" w:cs="Times New Roman"/>
          <w:sz w:val="22"/>
          <w:szCs w:val="22"/>
        </w:rPr>
        <w:t xml:space="preserve">.  </w:t>
      </w:r>
      <w:r w:rsidR="00DF0DB5">
        <w:rPr>
          <w:rFonts w:ascii="Times New Roman" w:hAnsi="Times New Roman" w:cs="Times New Roman"/>
          <w:sz w:val="22"/>
          <w:szCs w:val="22"/>
        </w:rPr>
        <w:t>The</w:t>
      </w:r>
      <w:r w:rsidR="00673D20">
        <w:rPr>
          <w:rFonts w:ascii="Times New Roman" w:hAnsi="Times New Roman" w:cs="Times New Roman"/>
          <w:sz w:val="22"/>
          <w:szCs w:val="22"/>
        </w:rPr>
        <w:t xml:space="preserve"> figured world of School was particularly str</w:t>
      </w:r>
      <w:r w:rsidR="00DF0DB5">
        <w:rPr>
          <w:rFonts w:ascii="Times New Roman" w:hAnsi="Times New Roman" w:cs="Times New Roman"/>
          <w:sz w:val="22"/>
          <w:szCs w:val="22"/>
        </w:rPr>
        <w:t>o</w:t>
      </w:r>
      <w:r w:rsidR="000B514D">
        <w:rPr>
          <w:rFonts w:ascii="Times New Roman" w:hAnsi="Times New Roman" w:cs="Times New Roman"/>
          <w:sz w:val="22"/>
          <w:szCs w:val="22"/>
        </w:rPr>
        <w:t>ng at the start of the project,</w:t>
      </w:r>
      <w:r w:rsidR="00673D20">
        <w:rPr>
          <w:rFonts w:ascii="Times New Roman" w:hAnsi="Times New Roman" w:cs="Times New Roman"/>
          <w:sz w:val="22"/>
          <w:szCs w:val="22"/>
        </w:rPr>
        <w:t xml:space="preserve"> </w:t>
      </w:r>
      <w:r w:rsidR="00DF0DB5">
        <w:rPr>
          <w:rFonts w:ascii="Times New Roman" w:hAnsi="Times New Roman" w:cs="Times New Roman"/>
          <w:sz w:val="22"/>
          <w:szCs w:val="22"/>
        </w:rPr>
        <w:t>most notably when we visited their actual school to set up the project</w:t>
      </w:r>
      <w:r w:rsidR="00673D20">
        <w:rPr>
          <w:rFonts w:ascii="Times New Roman" w:hAnsi="Times New Roman" w:cs="Times New Roman"/>
          <w:sz w:val="22"/>
          <w:szCs w:val="22"/>
        </w:rPr>
        <w:t>.  In</w:t>
      </w:r>
      <w:r w:rsidR="000B514D">
        <w:rPr>
          <w:rFonts w:ascii="Times New Roman" w:hAnsi="Times New Roman" w:cs="Times New Roman"/>
          <w:sz w:val="22"/>
          <w:szCs w:val="22"/>
        </w:rPr>
        <w:t xml:space="preserve"> our research journals, we </w:t>
      </w:r>
      <w:r w:rsidR="00673D20">
        <w:rPr>
          <w:rFonts w:ascii="Times New Roman" w:hAnsi="Times New Roman" w:cs="Times New Roman"/>
          <w:sz w:val="22"/>
          <w:szCs w:val="22"/>
        </w:rPr>
        <w:t xml:space="preserve">wrote about how we </w:t>
      </w:r>
      <w:r w:rsidR="00CD22B8">
        <w:rPr>
          <w:rFonts w:ascii="Times New Roman" w:hAnsi="Times New Roman" w:cs="Times New Roman"/>
          <w:sz w:val="22"/>
          <w:szCs w:val="22"/>
        </w:rPr>
        <w:t xml:space="preserve">how we had used our “first names” </w:t>
      </w:r>
      <w:r w:rsidR="00B81207">
        <w:rPr>
          <w:rFonts w:ascii="Times New Roman" w:hAnsi="Times New Roman" w:cs="Times New Roman"/>
          <w:sz w:val="22"/>
          <w:szCs w:val="22"/>
        </w:rPr>
        <w:t xml:space="preserve">(Tom and Lisa) </w:t>
      </w:r>
      <w:r w:rsidR="00CD22B8">
        <w:rPr>
          <w:rFonts w:ascii="Times New Roman" w:hAnsi="Times New Roman" w:cs="Times New Roman"/>
          <w:sz w:val="22"/>
          <w:szCs w:val="22"/>
        </w:rPr>
        <w:t>to make it clear that the project would follow diff</w:t>
      </w:r>
      <w:r w:rsidR="00DF0DB5">
        <w:rPr>
          <w:rFonts w:ascii="Times New Roman" w:hAnsi="Times New Roman" w:cs="Times New Roman"/>
          <w:sz w:val="22"/>
          <w:szCs w:val="22"/>
        </w:rPr>
        <w:t xml:space="preserve">erent </w:t>
      </w:r>
      <w:r w:rsidR="00B07970">
        <w:rPr>
          <w:rFonts w:ascii="Times New Roman" w:hAnsi="Times New Roman" w:cs="Times New Roman"/>
          <w:sz w:val="22"/>
          <w:szCs w:val="22"/>
        </w:rPr>
        <w:t xml:space="preserve">ways of knowing from that of the </w:t>
      </w:r>
      <w:r w:rsidR="00CD22B8">
        <w:rPr>
          <w:rFonts w:ascii="Times New Roman" w:hAnsi="Times New Roman" w:cs="Times New Roman"/>
          <w:sz w:val="22"/>
          <w:szCs w:val="22"/>
        </w:rPr>
        <w:t>figured world of School.  We also talked about ourselv</w:t>
      </w:r>
      <w:r w:rsidR="00DF0DB5">
        <w:rPr>
          <w:rFonts w:ascii="Times New Roman" w:hAnsi="Times New Roman" w:cs="Times New Roman"/>
          <w:sz w:val="22"/>
          <w:szCs w:val="22"/>
        </w:rPr>
        <w:t>es as writers, sharing our</w:t>
      </w:r>
      <w:r w:rsidR="00CD22B8">
        <w:rPr>
          <w:rFonts w:ascii="Times New Roman" w:hAnsi="Times New Roman" w:cs="Times New Roman"/>
          <w:sz w:val="22"/>
          <w:szCs w:val="22"/>
        </w:rPr>
        <w:t xml:space="preserve"> publications and asking the children to talk about their own interests in reading and writing.  However, </w:t>
      </w:r>
      <w:r w:rsidR="00DF0DB5">
        <w:rPr>
          <w:rFonts w:ascii="Times New Roman" w:hAnsi="Times New Roman" w:cs="Times New Roman"/>
          <w:sz w:val="22"/>
          <w:szCs w:val="22"/>
        </w:rPr>
        <w:t xml:space="preserve">in line with </w:t>
      </w:r>
      <w:proofErr w:type="spellStart"/>
      <w:r w:rsidR="00673D20">
        <w:rPr>
          <w:rFonts w:ascii="Times New Roman" w:hAnsi="Times New Roman" w:cs="Times New Roman"/>
          <w:sz w:val="22"/>
          <w:szCs w:val="22"/>
        </w:rPr>
        <w:t>Cremin</w:t>
      </w:r>
      <w:proofErr w:type="spellEnd"/>
      <w:r w:rsidR="00673D20">
        <w:rPr>
          <w:rFonts w:ascii="Times New Roman" w:hAnsi="Times New Roman" w:cs="Times New Roman"/>
          <w:sz w:val="22"/>
          <w:szCs w:val="22"/>
        </w:rPr>
        <w:t xml:space="preserve"> and Baker</w:t>
      </w:r>
      <w:r w:rsidR="00690C7B">
        <w:rPr>
          <w:rFonts w:ascii="Times New Roman" w:hAnsi="Times New Roman" w:cs="Times New Roman"/>
          <w:sz w:val="22"/>
          <w:szCs w:val="22"/>
        </w:rPr>
        <w:t xml:space="preserve"> </w:t>
      </w:r>
      <w:r w:rsidR="00CD22B8">
        <w:rPr>
          <w:rFonts w:ascii="Times New Roman" w:hAnsi="Times New Roman" w:cs="Times New Roman"/>
          <w:sz w:val="22"/>
          <w:szCs w:val="22"/>
        </w:rPr>
        <w:t>(op. cit.)</w:t>
      </w:r>
      <w:r w:rsidR="00673D20">
        <w:rPr>
          <w:rFonts w:ascii="Times New Roman" w:hAnsi="Times New Roman" w:cs="Times New Roman"/>
          <w:sz w:val="22"/>
          <w:szCs w:val="22"/>
        </w:rPr>
        <w:t xml:space="preserve">, the identity enactment of the children as pupils repositioned us as teachers.  During this initial meeting, for example, we reflected upon an episode </w:t>
      </w:r>
      <w:r w:rsidR="00690C7B">
        <w:rPr>
          <w:rFonts w:ascii="Times New Roman" w:hAnsi="Times New Roman" w:cs="Times New Roman"/>
          <w:sz w:val="22"/>
          <w:szCs w:val="22"/>
        </w:rPr>
        <w:t>that</w:t>
      </w:r>
      <w:r w:rsidR="00673D20">
        <w:rPr>
          <w:rFonts w:ascii="Times New Roman" w:hAnsi="Times New Roman" w:cs="Times New Roman"/>
          <w:sz w:val="22"/>
          <w:szCs w:val="22"/>
        </w:rPr>
        <w:t xml:space="preserve"> saw a group of boys play with a football they </w:t>
      </w:r>
      <w:r w:rsidR="00DF0DB5">
        <w:rPr>
          <w:rFonts w:ascii="Times New Roman" w:hAnsi="Times New Roman" w:cs="Times New Roman"/>
          <w:sz w:val="22"/>
          <w:szCs w:val="22"/>
        </w:rPr>
        <w:t xml:space="preserve">had </w:t>
      </w:r>
      <w:r w:rsidR="00673D20">
        <w:rPr>
          <w:rFonts w:ascii="Times New Roman" w:hAnsi="Times New Roman" w:cs="Times New Roman"/>
          <w:sz w:val="22"/>
          <w:szCs w:val="22"/>
        </w:rPr>
        <w:t xml:space="preserve">found in the classroom. </w:t>
      </w:r>
      <w:r w:rsidR="00CD22B8">
        <w:rPr>
          <w:rFonts w:ascii="Times New Roman" w:hAnsi="Times New Roman" w:cs="Times New Roman"/>
          <w:sz w:val="22"/>
          <w:szCs w:val="22"/>
        </w:rPr>
        <w:t xml:space="preserve"> </w:t>
      </w:r>
      <w:r w:rsidR="00B81207">
        <w:rPr>
          <w:rFonts w:ascii="Times New Roman" w:hAnsi="Times New Roman" w:cs="Times New Roman"/>
          <w:sz w:val="22"/>
          <w:szCs w:val="22"/>
        </w:rPr>
        <w:t>Tom</w:t>
      </w:r>
      <w:r w:rsidR="00DF0DB5">
        <w:rPr>
          <w:rFonts w:ascii="Times New Roman" w:hAnsi="Times New Roman" w:cs="Times New Roman"/>
          <w:sz w:val="22"/>
          <w:szCs w:val="22"/>
        </w:rPr>
        <w:t xml:space="preserve"> wrote about</w:t>
      </w:r>
      <w:r w:rsidR="00CD22B8">
        <w:rPr>
          <w:rFonts w:ascii="Times New Roman" w:hAnsi="Times New Roman" w:cs="Times New Roman"/>
          <w:sz w:val="22"/>
          <w:szCs w:val="22"/>
        </w:rPr>
        <w:t xml:space="preserve"> his “unease” at this occurrence and his subsequent reliance upon the social language of a teacher </w:t>
      </w:r>
      <w:r w:rsidR="00673D20">
        <w:rPr>
          <w:rFonts w:ascii="Times New Roman" w:hAnsi="Times New Roman" w:cs="Times New Roman"/>
          <w:sz w:val="22"/>
          <w:szCs w:val="22"/>
        </w:rPr>
        <w:t>who was quick to “position</w:t>
      </w:r>
      <w:r w:rsidR="00CD22B8">
        <w:rPr>
          <w:rFonts w:ascii="Times New Roman" w:hAnsi="Times New Roman" w:cs="Times New Roman"/>
          <w:sz w:val="22"/>
          <w:szCs w:val="22"/>
        </w:rPr>
        <w:t xml:space="preserve"> the children as pupils</w:t>
      </w:r>
      <w:r w:rsidR="00673D20">
        <w:rPr>
          <w:rFonts w:ascii="Times New Roman" w:hAnsi="Times New Roman" w:cs="Times New Roman"/>
          <w:sz w:val="22"/>
          <w:szCs w:val="22"/>
        </w:rPr>
        <w:t xml:space="preserve">” and </w:t>
      </w:r>
      <w:r w:rsidR="00B07970">
        <w:rPr>
          <w:rFonts w:ascii="Times New Roman" w:hAnsi="Times New Roman" w:cs="Times New Roman"/>
          <w:sz w:val="22"/>
          <w:szCs w:val="22"/>
        </w:rPr>
        <w:t>instigate the</w:t>
      </w:r>
      <w:r w:rsidR="00CD22B8">
        <w:rPr>
          <w:rFonts w:ascii="Times New Roman" w:hAnsi="Times New Roman" w:cs="Times New Roman"/>
          <w:sz w:val="22"/>
          <w:szCs w:val="22"/>
        </w:rPr>
        <w:t xml:space="preserve"> rules of the figured world of School.</w:t>
      </w:r>
    </w:p>
    <w:p w:rsidR="00280144" w:rsidRDefault="00CD22B8" w:rsidP="00280144">
      <w:pPr>
        <w:spacing w:line="480" w:lineRule="auto"/>
        <w:rPr>
          <w:rFonts w:ascii="Times New Roman" w:hAnsi="Times New Roman" w:cs="Times New Roman"/>
          <w:sz w:val="22"/>
          <w:szCs w:val="22"/>
        </w:rPr>
      </w:pPr>
      <w:r>
        <w:rPr>
          <w:rFonts w:ascii="Times New Roman" w:hAnsi="Times New Roman" w:cs="Times New Roman"/>
          <w:sz w:val="22"/>
          <w:szCs w:val="22"/>
        </w:rPr>
        <w:tab/>
      </w:r>
      <w:r w:rsidR="00673D20">
        <w:rPr>
          <w:rFonts w:ascii="Times New Roman" w:hAnsi="Times New Roman" w:cs="Times New Roman"/>
          <w:sz w:val="22"/>
          <w:szCs w:val="22"/>
        </w:rPr>
        <w:t xml:space="preserve">Interestingly, our research journals reveal that such </w:t>
      </w:r>
      <w:proofErr w:type="spellStart"/>
      <w:r w:rsidR="00673D20">
        <w:rPr>
          <w:rFonts w:ascii="Times New Roman" w:hAnsi="Times New Roman" w:cs="Times New Roman"/>
          <w:sz w:val="22"/>
          <w:szCs w:val="22"/>
        </w:rPr>
        <w:t>repositionings</w:t>
      </w:r>
      <w:proofErr w:type="spellEnd"/>
      <w:r w:rsidR="00673D20">
        <w:rPr>
          <w:rFonts w:ascii="Times New Roman" w:hAnsi="Times New Roman" w:cs="Times New Roman"/>
          <w:sz w:val="22"/>
          <w:szCs w:val="22"/>
        </w:rPr>
        <w:t xml:space="preserve"> by the children taking on the social language of pupils in the figured world of School </w:t>
      </w:r>
      <w:r w:rsidR="00DF0DB5">
        <w:rPr>
          <w:rFonts w:ascii="Times New Roman" w:hAnsi="Times New Roman" w:cs="Times New Roman"/>
          <w:sz w:val="22"/>
          <w:szCs w:val="22"/>
        </w:rPr>
        <w:t>were less frequent</w:t>
      </w:r>
      <w:r w:rsidR="00673D20">
        <w:rPr>
          <w:rFonts w:ascii="Times New Roman" w:hAnsi="Times New Roman" w:cs="Times New Roman"/>
          <w:sz w:val="22"/>
          <w:szCs w:val="22"/>
        </w:rPr>
        <w:t xml:space="preserve"> as the project progressed and </w:t>
      </w:r>
      <w:r w:rsidR="00B07970">
        <w:rPr>
          <w:rFonts w:ascii="Times New Roman" w:hAnsi="Times New Roman" w:cs="Times New Roman"/>
          <w:sz w:val="22"/>
          <w:szCs w:val="22"/>
        </w:rPr>
        <w:t xml:space="preserve">our </w:t>
      </w:r>
      <w:r w:rsidR="00673D20">
        <w:rPr>
          <w:rFonts w:ascii="Times New Roman" w:hAnsi="Times New Roman" w:cs="Times New Roman"/>
          <w:sz w:val="22"/>
          <w:szCs w:val="22"/>
        </w:rPr>
        <w:t xml:space="preserve">ethos took hold.  Indeed, </w:t>
      </w:r>
      <w:r w:rsidR="00280144">
        <w:rPr>
          <w:rFonts w:ascii="Times New Roman" w:hAnsi="Times New Roman" w:cs="Times New Roman"/>
          <w:sz w:val="22"/>
          <w:szCs w:val="22"/>
        </w:rPr>
        <w:t>our reflections in our</w:t>
      </w:r>
      <w:r w:rsidR="007C224C">
        <w:rPr>
          <w:rFonts w:ascii="Times New Roman" w:hAnsi="Times New Roman" w:cs="Times New Roman"/>
          <w:sz w:val="22"/>
          <w:szCs w:val="22"/>
        </w:rPr>
        <w:t xml:space="preserve"> journals</w:t>
      </w:r>
      <w:r w:rsidR="00280144">
        <w:rPr>
          <w:rFonts w:ascii="Times New Roman" w:hAnsi="Times New Roman" w:cs="Times New Roman"/>
          <w:sz w:val="22"/>
          <w:szCs w:val="22"/>
        </w:rPr>
        <w:t xml:space="preserve"> </w:t>
      </w:r>
      <w:r w:rsidR="00280144">
        <w:rPr>
          <w:rFonts w:ascii="Times New Roman" w:hAnsi="Times New Roman" w:cs="Times New Roman"/>
          <w:sz w:val="22"/>
          <w:szCs w:val="22"/>
        </w:rPr>
        <w:lastRenderedPageBreak/>
        <w:t>tended to focus more on how we were being repositioned as teachers by the school teach</w:t>
      </w:r>
      <w:r w:rsidR="00690C7B">
        <w:rPr>
          <w:rFonts w:ascii="Times New Roman" w:hAnsi="Times New Roman" w:cs="Times New Roman"/>
          <w:sz w:val="22"/>
          <w:szCs w:val="22"/>
        </w:rPr>
        <w:t>ing</w:t>
      </w:r>
      <w:r w:rsidR="00280144">
        <w:rPr>
          <w:rFonts w:ascii="Times New Roman" w:hAnsi="Times New Roman" w:cs="Times New Roman"/>
          <w:sz w:val="22"/>
          <w:szCs w:val="22"/>
        </w:rPr>
        <w:t xml:space="preserve"> staff who were present during the workshops.  A notable occasion involved one of the</w:t>
      </w:r>
      <w:r>
        <w:rPr>
          <w:rFonts w:ascii="Times New Roman" w:hAnsi="Times New Roman" w:cs="Times New Roman"/>
          <w:sz w:val="22"/>
          <w:szCs w:val="22"/>
        </w:rPr>
        <w:t xml:space="preserve"> girls, Els</w:t>
      </w:r>
      <w:r w:rsidR="007C224C">
        <w:rPr>
          <w:rFonts w:ascii="Times New Roman" w:hAnsi="Times New Roman" w:cs="Times New Roman"/>
          <w:sz w:val="22"/>
          <w:szCs w:val="22"/>
        </w:rPr>
        <w:t>i</w:t>
      </w:r>
      <w:r>
        <w:rPr>
          <w:rFonts w:ascii="Times New Roman" w:hAnsi="Times New Roman" w:cs="Times New Roman"/>
          <w:sz w:val="22"/>
          <w:szCs w:val="22"/>
        </w:rPr>
        <w:t>e, being “</w:t>
      </w:r>
      <w:r w:rsidR="00670B0C" w:rsidRPr="00450D4C">
        <w:rPr>
          <w:rFonts w:ascii="Times New Roman" w:hAnsi="Times New Roman" w:cs="Times New Roman"/>
          <w:sz w:val="22"/>
          <w:szCs w:val="22"/>
        </w:rPr>
        <w:t>reprimanded</w:t>
      </w:r>
      <w:r>
        <w:rPr>
          <w:rFonts w:ascii="Times New Roman" w:hAnsi="Times New Roman" w:cs="Times New Roman"/>
          <w:sz w:val="22"/>
          <w:szCs w:val="22"/>
        </w:rPr>
        <w:t>”</w:t>
      </w:r>
      <w:r w:rsidR="00670B0C" w:rsidRPr="00450D4C">
        <w:rPr>
          <w:rFonts w:ascii="Times New Roman" w:hAnsi="Times New Roman" w:cs="Times New Roman"/>
          <w:sz w:val="22"/>
          <w:szCs w:val="22"/>
        </w:rPr>
        <w:t xml:space="preserve"> by a teaching assistant during a drama </w:t>
      </w:r>
      <w:r w:rsidR="00280144">
        <w:rPr>
          <w:rFonts w:ascii="Times New Roman" w:hAnsi="Times New Roman" w:cs="Times New Roman"/>
          <w:sz w:val="22"/>
          <w:szCs w:val="22"/>
        </w:rPr>
        <w:t>session</w:t>
      </w:r>
      <w:r w:rsidR="00670B0C" w:rsidRPr="00450D4C">
        <w:rPr>
          <w:rFonts w:ascii="Times New Roman" w:hAnsi="Times New Roman" w:cs="Times New Roman"/>
          <w:sz w:val="22"/>
          <w:szCs w:val="22"/>
        </w:rPr>
        <w:t xml:space="preserve">. </w:t>
      </w:r>
      <w:r>
        <w:rPr>
          <w:rFonts w:ascii="Times New Roman" w:hAnsi="Times New Roman" w:cs="Times New Roman"/>
          <w:sz w:val="22"/>
          <w:szCs w:val="22"/>
        </w:rPr>
        <w:t xml:space="preserve"> </w:t>
      </w:r>
      <w:r w:rsidR="00B81207">
        <w:rPr>
          <w:rFonts w:ascii="Times New Roman" w:hAnsi="Times New Roman" w:cs="Times New Roman"/>
          <w:sz w:val="22"/>
          <w:szCs w:val="22"/>
        </w:rPr>
        <w:t>Lisa</w:t>
      </w:r>
      <w:r w:rsidR="00670B0C" w:rsidRPr="00450D4C">
        <w:rPr>
          <w:rFonts w:ascii="Times New Roman" w:hAnsi="Times New Roman" w:cs="Times New Roman"/>
          <w:sz w:val="22"/>
          <w:szCs w:val="22"/>
        </w:rPr>
        <w:t xml:space="preserve"> </w:t>
      </w:r>
      <w:r w:rsidR="00280144">
        <w:rPr>
          <w:rFonts w:ascii="Times New Roman" w:hAnsi="Times New Roman" w:cs="Times New Roman"/>
          <w:sz w:val="22"/>
          <w:szCs w:val="22"/>
        </w:rPr>
        <w:t>had been</w:t>
      </w:r>
      <w:r w:rsidR="00670B0C" w:rsidRPr="00450D4C">
        <w:rPr>
          <w:rFonts w:ascii="Times New Roman" w:hAnsi="Times New Roman" w:cs="Times New Roman"/>
          <w:sz w:val="22"/>
          <w:szCs w:val="22"/>
        </w:rPr>
        <w:t xml:space="preserve"> setting up an agreement with the group to mo</w:t>
      </w:r>
      <w:r w:rsidR="00093AE6" w:rsidRPr="00450D4C">
        <w:rPr>
          <w:rFonts w:ascii="Times New Roman" w:hAnsi="Times New Roman" w:cs="Times New Roman"/>
          <w:sz w:val="22"/>
          <w:szCs w:val="22"/>
        </w:rPr>
        <w:t>ve “in</w:t>
      </w:r>
      <w:r w:rsidR="005A2813" w:rsidRPr="00450D4C">
        <w:rPr>
          <w:rFonts w:ascii="Times New Roman" w:hAnsi="Times New Roman" w:cs="Times New Roman"/>
          <w:sz w:val="22"/>
          <w:szCs w:val="22"/>
        </w:rPr>
        <w:t>to the fiction</w:t>
      </w:r>
      <w:r w:rsidR="00194506" w:rsidRPr="00450D4C">
        <w:rPr>
          <w:rFonts w:ascii="Times New Roman" w:hAnsi="Times New Roman" w:cs="Times New Roman"/>
          <w:sz w:val="22"/>
          <w:szCs w:val="22"/>
        </w:rPr>
        <w:t>”</w:t>
      </w:r>
      <w:r w:rsidR="00060C1B" w:rsidRPr="00450D4C">
        <w:rPr>
          <w:rFonts w:ascii="Times New Roman" w:hAnsi="Times New Roman" w:cs="Times New Roman"/>
          <w:sz w:val="22"/>
          <w:szCs w:val="22"/>
        </w:rPr>
        <w:t xml:space="preserve"> and</w:t>
      </w:r>
      <w:r w:rsidR="00194506" w:rsidRPr="00450D4C">
        <w:rPr>
          <w:rFonts w:ascii="Times New Roman" w:hAnsi="Times New Roman" w:cs="Times New Roman"/>
          <w:sz w:val="22"/>
          <w:szCs w:val="22"/>
        </w:rPr>
        <w:t xml:space="preserve"> </w:t>
      </w:r>
      <w:r w:rsidR="00C666AE" w:rsidRPr="00450D4C">
        <w:rPr>
          <w:rFonts w:ascii="Times New Roman" w:hAnsi="Times New Roman" w:cs="Times New Roman"/>
          <w:sz w:val="22"/>
          <w:szCs w:val="22"/>
        </w:rPr>
        <w:t>Elsi</w:t>
      </w:r>
      <w:r w:rsidR="00060C1B" w:rsidRPr="00450D4C">
        <w:rPr>
          <w:rFonts w:ascii="Times New Roman" w:hAnsi="Times New Roman" w:cs="Times New Roman"/>
          <w:sz w:val="22"/>
          <w:szCs w:val="22"/>
        </w:rPr>
        <w:t xml:space="preserve">e, </w:t>
      </w:r>
      <w:r w:rsidR="00702681" w:rsidRPr="00450D4C">
        <w:rPr>
          <w:rFonts w:ascii="Times New Roman" w:hAnsi="Times New Roman" w:cs="Times New Roman"/>
          <w:sz w:val="22"/>
          <w:szCs w:val="22"/>
        </w:rPr>
        <w:t>commit</w:t>
      </w:r>
      <w:r w:rsidR="00060C1B" w:rsidRPr="00450D4C">
        <w:rPr>
          <w:rFonts w:ascii="Times New Roman" w:hAnsi="Times New Roman" w:cs="Times New Roman"/>
          <w:sz w:val="22"/>
          <w:szCs w:val="22"/>
        </w:rPr>
        <w:t xml:space="preserve">ted to the fiction, suggested </w:t>
      </w:r>
      <w:r w:rsidR="00153229" w:rsidRPr="00450D4C">
        <w:rPr>
          <w:rFonts w:ascii="Times New Roman" w:hAnsi="Times New Roman" w:cs="Times New Roman"/>
          <w:sz w:val="22"/>
          <w:szCs w:val="22"/>
        </w:rPr>
        <w:t>that</w:t>
      </w:r>
      <w:r>
        <w:rPr>
          <w:rFonts w:ascii="Times New Roman" w:hAnsi="Times New Roman" w:cs="Times New Roman"/>
          <w:sz w:val="22"/>
          <w:szCs w:val="22"/>
        </w:rPr>
        <w:t xml:space="preserve"> </w:t>
      </w:r>
      <w:r w:rsidR="00B81207">
        <w:rPr>
          <w:rFonts w:ascii="Times New Roman" w:hAnsi="Times New Roman" w:cs="Times New Roman"/>
          <w:sz w:val="22"/>
          <w:szCs w:val="22"/>
        </w:rPr>
        <w:t>Lisa</w:t>
      </w:r>
      <w:r w:rsidR="00153229" w:rsidRPr="00450D4C">
        <w:rPr>
          <w:rFonts w:ascii="Times New Roman" w:hAnsi="Times New Roman" w:cs="Times New Roman"/>
          <w:sz w:val="22"/>
          <w:szCs w:val="22"/>
        </w:rPr>
        <w:t xml:space="preserve"> </w:t>
      </w:r>
      <w:r>
        <w:rPr>
          <w:rFonts w:ascii="Times New Roman" w:hAnsi="Times New Roman" w:cs="Times New Roman"/>
          <w:sz w:val="22"/>
          <w:szCs w:val="22"/>
        </w:rPr>
        <w:t>“</w:t>
      </w:r>
      <w:r w:rsidR="00153229" w:rsidRPr="00450D4C">
        <w:rPr>
          <w:rFonts w:ascii="Times New Roman" w:hAnsi="Times New Roman" w:cs="Times New Roman"/>
          <w:sz w:val="22"/>
          <w:szCs w:val="22"/>
        </w:rPr>
        <w:t xml:space="preserve">should take </w:t>
      </w:r>
      <w:r>
        <w:rPr>
          <w:rFonts w:ascii="Times New Roman" w:hAnsi="Times New Roman" w:cs="Times New Roman"/>
          <w:sz w:val="22"/>
          <w:szCs w:val="22"/>
        </w:rPr>
        <w:t>(her)</w:t>
      </w:r>
      <w:r w:rsidR="00153229" w:rsidRPr="00450D4C">
        <w:rPr>
          <w:rFonts w:ascii="Times New Roman" w:hAnsi="Times New Roman" w:cs="Times New Roman"/>
          <w:sz w:val="22"/>
          <w:szCs w:val="22"/>
        </w:rPr>
        <w:t xml:space="preserve"> name badge off to signal that </w:t>
      </w:r>
      <w:r>
        <w:rPr>
          <w:rFonts w:ascii="Times New Roman" w:hAnsi="Times New Roman" w:cs="Times New Roman"/>
          <w:sz w:val="22"/>
          <w:szCs w:val="22"/>
        </w:rPr>
        <w:t>(she)</w:t>
      </w:r>
      <w:r w:rsidR="00153229" w:rsidRPr="00450D4C">
        <w:rPr>
          <w:rFonts w:ascii="Times New Roman" w:hAnsi="Times New Roman" w:cs="Times New Roman"/>
          <w:sz w:val="22"/>
          <w:szCs w:val="22"/>
        </w:rPr>
        <w:t xml:space="preserve"> was working in role as another character”.  </w:t>
      </w:r>
      <w:r w:rsidR="00280144">
        <w:rPr>
          <w:rFonts w:ascii="Times New Roman" w:hAnsi="Times New Roman" w:cs="Times New Roman"/>
          <w:sz w:val="22"/>
          <w:szCs w:val="22"/>
        </w:rPr>
        <w:t>Within the figured world of our Community of Writers, such a suggestion fitted with the social language of learning as co-construction</w:t>
      </w:r>
      <w:r w:rsidR="007C224C">
        <w:rPr>
          <w:rFonts w:ascii="Times New Roman" w:hAnsi="Times New Roman" w:cs="Times New Roman"/>
          <w:sz w:val="22"/>
          <w:szCs w:val="22"/>
        </w:rPr>
        <w:t xml:space="preserve">.  In contrast, due to her </w:t>
      </w:r>
      <w:r w:rsidR="00280144">
        <w:rPr>
          <w:rFonts w:ascii="Times New Roman" w:hAnsi="Times New Roman" w:cs="Times New Roman"/>
          <w:sz w:val="22"/>
          <w:szCs w:val="22"/>
        </w:rPr>
        <w:t>relian</w:t>
      </w:r>
      <w:r w:rsidR="007C224C">
        <w:rPr>
          <w:rFonts w:ascii="Times New Roman" w:hAnsi="Times New Roman" w:cs="Times New Roman"/>
          <w:sz w:val="22"/>
          <w:szCs w:val="22"/>
        </w:rPr>
        <w:t>ce</w:t>
      </w:r>
      <w:r w:rsidR="00280144">
        <w:rPr>
          <w:rFonts w:ascii="Times New Roman" w:hAnsi="Times New Roman" w:cs="Times New Roman"/>
          <w:sz w:val="22"/>
          <w:szCs w:val="22"/>
        </w:rPr>
        <w:t xml:space="preserve"> upon the hierarchical positional identities of the figured world of School, the teaching assistant viewed Elsie’s suggestion as transgressive of her identity as a pupil talking to a teacher.  </w:t>
      </w:r>
      <w:r w:rsidR="00DF0DB5">
        <w:rPr>
          <w:rFonts w:ascii="Times New Roman" w:hAnsi="Times New Roman" w:cs="Times New Roman"/>
          <w:sz w:val="22"/>
          <w:szCs w:val="22"/>
        </w:rPr>
        <w:t>At the time</w:t>
      </w:r>
      <w:r w:rsidR="009457FD">
        <w:rPr>
          <w:rFonts w:ascii="Times New Roman" w:hAnsi="Times New Roman" w:cs="Times New Roman"/>
          <w:sz w:val="22"/>
          <w:szCs w:val="22"/>
        </w:rPr>
        <w:t xml:space="preserve"> </w:t>
      </w:r>
      <w:r w:rsidR="00DF0DB5">
        <w:rPr>
          <w:rFonts w:ascii="Times New Roman" w:hAnsi="Times New Roman" w:cs="Times New Roman"/>
          <w:sz w:val="22"/>
          <w:szCs w:val="22"/>
        </w:rPr>
        <w:t xml:space="preserve">this incident </w:t>
      </w:r>
      <w:r w:rsidR="006E2DAA">
        <w:rPr>
          <w:rFonts w:ascii="Times New Roman" w:hAnsi="Times New Roman" w:cs="Times New Roman"/>
          <w:sz w:val="22"/>
          <w:szCs w:val="22"/>
        </w:rPr>
        <w:t>was invisible to us as it was outside</w:t>
      </w:r>
      <w:r w:rsidR="009457FD">
        <w:rPr>
          <w:rFonts w:ascii="Times New Roman" w:hAnsi="Times New Roman" w:cs="Times New Roman"/>
          <w:sz w:val="22"/>
          <w:szCs w:val="22"/>
        </w:rPr>
        <w:t xml:space="preserve"> our social language </w:t>
      </w:r>
      <w:r w:rsidR="00DF0DB5">
        <w:rPr>
          <w:rFonts w:ascii="Times New Roman" w:hAnsi="Times New Roman" w:cs="Times New Roman"/>
          <w:sz w:val="22"/>
          <w:szCs w:val="22"/>
        </w:rPr>
        <w:t xml:space="preserve">and it was only </w:t>
      </w:r>
      <w:r w:rsidR="00280144">
        <w:rPr>
          <w:rFonts w:ascii="Times New Roman" w:hAnsi="Times New Roman" w:cs="Times New Roman"/>
          <w:sz w:val="22"/>
          <w:szCs w:val="22"/>
        </w:rPr>
        <w:t xml:space="preserve">when we were told by the teaching assistant the following day that Elsie </w:t>
      </w:r>
      <w:r w:rsidR="00153229" w:rsidRPr="00450D4C">
        <w:rPr>
          <w:rFonts w:ascii="Times New Roman" w:hAnsi="Times New Roman" w:cs="Times New Roman"/>
          <w:sz w:val="22"/>
          <w:szCs w:val="22"/>
        </w:rPr>
        <w:t xml:space="preserve">had been sent to isolation </w:t>
      </w:r>
      <w:r w:rsidR="00280144">
        <w:rPr>
          <w:rFonts w:ascii="Times New Roman" w:hAnsi="Times New Roman" w:cs="Times New Roman"/>
          <w:sz w:val="22"/>
          <w:szCs w:val="22"/>
        </w:rPr>
        <w:t xml:space="preserve">in the afternoon </w:t>
      </w:r>
      <w:r w:rsidR="00153229" w:rsidRPr="00450D4C">
        <w:rPr>
          <w:rFonts w:ascii="Times New Roman" w:hAnsi="Times New Roman" w:cs="Times New Roman"/>
          <w:sz w:val="22"/>
          <w:szCs w:val="22"/>
        </w:rPr>
        <w:t>for “consistently shouting out during the sessions”</w:t>
      </w:r>
      <w:r w:rsidR="00280144">
        <w:rPr>
          <w:rFonts w:ascii="Times New Roman" w:hAnsi="Times New Roman" w:cs="Times New Roman"/>
          <w:sz w:val="22"/>
          <w:szCs w:val="22"/>
        </w:rPr>
        <w:t xml:space="preserve"> that we began to reflect upon what had happened and why.</w:t>
      </w:r>
    </w:p>
    <w:p w:rsidR="00FD08BF" w:rsidRDefault="00280144">
      <w:pPr>
        <w:spacing w:line="480" w:lineRule="auto"/>
        <w:rPr>
          <w:rFonts w:ascii="Times New Roman" w:hAnsi="Times New Roman" w:cs="Times New Roman"/>
          <w:sz w:val="22"/>
          <w:szCs w:val="22"/>
        </w:rPr>
      </w:pPr>
      <w:r>
        <w:rPr>
          <w:rFonts w:ascii="Times New Roman" w:hAnsi="Times New Roman" w:cs="Times New Roman"/>
          <w:sz w:val="22"/>
          <w:szCs w:val="22"/>
        </w:rPr>
        <w:tab/>
      </w:r>
      <w:r w:rsidR="00153229" w:rsidRPr="00450D4C">
        <w:rPr>
          <w:rFonts w:ascii="Times New Roman" w:hAnsi="Times New Roman" w:cs="Times New Roman"/>
          <w:sz w:val="22"/>
          <w:szCs w:val="22"/>
        </w:rPr>
        <w:t>This</w:t>
      </w:r>
      <w:r w:rsidR="00B56128">
        <w:rPr>
          <w:rFonts w:ascii="Times New Roman" w:hAnsi="Times New Roman" w:cs="Times New Roman"/>
          <w:sz w:val="22"/>
          <w:szCs w:val="22"/>
        </w:rPr>
        <w:t xml:space="preserve"> positioning of us as teachers in the </w:t>
      </w:r>
      <w:r w:rsidR="009457FD">
        <w:rPr>
          <w:rFonts w:ascii="Times New Roman" w:hAnsi="Times New Roman" w:cs="Times New Roman"/>
          <w:sz w:val="22"/>
          <w:szCs w:val="22"/>
        </w:rPr>
        <w:t>privileging</w:t>
      </w:r>
      <w:r w:rsidR="00B56128">
        <w:rPr>
          <w:rFonts w:ascii="Times New Roman" w:hAnsi="Times New Roman" w:cs="Times New Roman"/>
          <w:sz w:val="22"/>
          <w:szCs w:val="22"/>
        </w:rPr>
        <w:t xml:space="preserve"> of the figured world of School was also apparent in the drama workshop feedback given to us by </w:t>
      </w:r>
      <w:r w:rsidR="00153229" w:rsidRPr="00450D4C">
        <w:rPr>
          <w:rFonts w:ascii="Times New Roman" w:hAnsi="Times New Roman" w:cs="Times New Roman"/>
          <w:sz w:val="22"/>
          <w:szCs w:val="22"/>
        </w:rPr>
        <w:t>a senior teacher</w:t>
      </w:r>
      <w:r w:rsidR="00B56128">
        <w:rPr>
          <w:rFonts w:ascii="Times New Roman" w:hAnsi="Times New Roman" w:cs="Times New Roman"/>
          <w:sz w:val="22"/>
          <w:szCs w:val="22"/>
        </w:rPr>
        <w:t xml:space="preserve">.  Here the Community was using freeze-frames to develop storylines prior to writing and the senior teacher felt that we could have provided </w:t>
      </w:r>
      <w:r w:rsidR="00153229" w:rsidRPr="00450D4C">
        <w:rPr>
          <w:rFonts w:ascii="Times New Roman" w:hAnsi="Times New Roman" w:cs="Times New Roman"/>
          <w:sz w:val="22"/>
          <w:szCs w:val="22"/>
        </w:rPr>
        <w:t xml:space="preserve">“clearer feed-forward” comments and less focus on “task orientation” in line with “OFSTED requirements”.   As </w:t>
      </w:r>
      <w:r w:rsidR="00B56128">
        <w:rPr>
          <w:rFonts w:ascii="Times New Roman" w:hAnsi="Times New Roman" w:cs="Times New Roman"/>
          <w:sz w:val="22"/>
          <w:szCs w:val="22"/>
        </w:rPr>
        <w:t>she concluded</w:t>
      </w:r>
      <w:r w:rsidR="00153229" w:rsidRPr="00450D4C">
        <w:rPr>
          <w:rFonts w:ascii="Times New Roman" w:hAnsi="Times New Roman" w:cs="Times New Roman"/>
          <w:sz w:val="22"/>
          <w:szCs w:val="22"/>
        </w:rPr>
        <w:t xml:space="preserve">, “OFSTED is progress and feedback.”   </w:t>
      </w:r>
      <w:r w:rsidR="00B56128">
        <w:rPr>
          <w:rFonts w:ascii="Times New Roman" w:hAnsi="Times New Roman" w:cs="Times New Roman"/>
          <w:sz w:val="22"/>
          <w:szCs w:val="22"/>
        </w:rPr>
        <w:t xml:space="preserve">What is clear here is the way in which the operations of performativity </w:t>
      </w:r>
      <w:r w:rsidR="009457FD">
        <w:rPr>
          <w:rFonts w:ascii="Times New Roman" w:hAnsi="Times New Roman" w:cs="Times New Roman"/>
          <w:sz w:val="22"/>
          <w:szCs w:val="22"/>
        </w:rPr>
        <w:t xml:space="preserve">through </w:t>
      </w:r>
      <w:proofErr w:type="spellStart"/>
      <w:r w:rsidR="009457FD">
        <w:rPr>
          <w:rFonts w:ascii="Times New Roman" w:hAnsi="Times New Roman" w:cs="Times New Roman"/>
          <w:sz w:val="22"/>
          <w:szCs w:val="22"/>
        </w:rPr>
        <w:t>intertextual</w:t>
      </w:r>
      <w:proofErr w:type="spellEnd"/>
      <w:r w:rsidR="009457FD">
        <w:rPr>
          <w:rFonts w:ascii="Times New Roman" w:hAnsi="Times New Roman" w:cs="Times New Roman"/>
          <w:sz w:val="22"/>
          <w:szCs w:val="22"/>
        </w:rPr>
        <w:t xml:space="preserve"> borrowings </w:t>
      </w:r>
      <w:r w:rsidR="00B56128">
        <w:rPr>
          <w:rFonts w:ascii="Times New Roman" w:hAnsi="Times New Roman" w:cs="Times New Roman"/>
          <w:sz w:val="22"/>
          <w:szCs w:val="22"/>
        </w:rPr>
        <w:t>structure identity engagement and use of social language in the figured world of School.</w:t>
      </w:r>
      <w:r w:rsidR="00C3328D">
        <w:rPr>
          <w:rFonts w:ascii="Times New Roman" w:hAnsi="Times New Roman" w:cs="Times New Roman"/>
          <w:sz w:val="22"/>
          <w:szCs w:val="22"/>
        </w:rPr>
        <w:t xml:space="preserve">  As Ball says (2003: 221), teachers take on the language of performativity in acts of “ventriloquism” </w:t>
      </w:r>
      <w:r w:rsidR="006E2DAA">
        <w:rPr>
          <w:rFonts w:ascii="Times New Roman" w:hAnsi="Times New Roman" w:cs="Times New Roman"/>
          <w:sz w:val="22"/>
          <w:szCs w:val="22"/>
        </w:rPr>
        <w:t>which</w:t>
      </w:r>
      <w:r w:rsidR="00C3328D">
        <w:rPr>
          <w:rFonts w:ascii="Times New Roman" w:hAnsi="Times New Roman" w:cs="Times New Roman"/>
          <w:sz w:val="22"/>
          <w:szCs w:val="22"/>
        </w:rPr>
        <w:t xml:space="preserve"> can lead to “values schizophrenia”.  In our research journals we reflected upon this and how we had valued the activity as means of </w:t>
      </w:r>
      <w:r w:rsidR="008F00DE">
        <w:rPr>
          <w:rFonts w:ascii="Times New Roman" w:hAnsi="Times New Roman" w:cs="Times New Roman"/>
          <w:sz w:val="22"/>
          <w:szCs w:val="22"/>
        </w:rPr>
        <w:t>supporting</w:t>
      </w:r>
      <w:r w:rsidR="00C3328D">
        <w:rPr>
          <w:rFonts w:ascii="Times New Roman" w:hAnsi="Times New Roman" w:cs="Times New Roman"/>
          <w:sz w:val="22"/>
          <w:szCs w:val="22"/>
        </w:rPr>
        <w:t xml:space="preserve"> the children to “</w:t>
      </w:r>
      <w:r w:rsidR="00153229" w:rsidRPr="00450D4C">
        <w:rPr>
          <w:rFonts w:ascii="Times New Roman" w:hAnsi="Times New Roman" w:cs="Times New Roman"/>
          <w:sz w:val="22"/>
          <w:szCs w:val="22"/>
        </w:rPr>
        <w:t xml:space="preserve">orally </w:t>
      </w:r>
      <w:r w:rsidR="00C3328D">
        <w:rPr>
          <w:rFonts w:ascii="Times New Roman" w:hAnsi="Times New Roman" w:cs="Times New Roman"/>
          <w:sz w:val="22"/>
          <w:szCs w:val="22"/>
        </w:rPr>
        <w:t>internalize”</w:t>
      </w:r>
      <w:r w:rsidR="00153229" w:rsidRPr="00450D4C">
        <w:rPr>
          <w:rFonts w:ascii="Times New Roman" w:hAnsi="Times New Roman" w:cs="Times New Roman"/>
          <w:sz w:val="22"/>
          <w:szCs w:val="22"/>
        </w:rPr>
        <w:t xml:space="preserve"> </w:t>
      </w:r>
      <w:r w:rsidR="00C3328D">
        <w:rPr>
          <w:rFonts w:ascii="Times New Roman" w:hAnsi="Times New Roman" w:cs="Times New Roman"/>
          <w:sz w:val="22"/>
          <w:szCs w:val="22"/>
        </w:rPr>
        <w:t>and how, therefore, our perception of progress and our use of social language was very different from that of the senior teacher.</w:t>
      </w:r>
    </w:p>
    <w:p w:rsidR="00C3328D" w:rsidRDefault="00C3328D" w:rsidP="009644D0">
      <w:pPr>
        <w:spacing w:line="480" w:lineRule="auto"/>
        <w:rPr>
          <w:rFonts w:ascii="Times New Roman" w:hAnsi="Times New Roman" w:cs="Times New Roman"/>
          <w:b/>
          <w:sz w:val="22"/>
          <w:szCs w:val="22"/>
        </w:rPr>
      </w:pPr>
    </w:p>
    <w:p w:rsidR="00C3328D" w:rsidRPr="00450D4C" w:rsidDel="003D0597" w:rsidRDefault="00F2466F" w:rsidP="009644D0">
      <w:pPr>
        <w:spacing w:line="480" w:lineRule="auto"/>
        <w:rPr>
          <w:rFonts w:ascii="Times New Roman" w:hAnsi="Times New Roman" w:cs="Times New Roman"/>
          <w:b/>
          <w:sz w:val="22"/>
          <w:szCs w:val="22"/>
        </w:rPr>
      </w:pPr>
      <w:r>
        <w:rPr>
          <w:rFonts w:ascii="Times New Roman" w:hAnsi="Times New Roman" w:cs="Times New Roman"/>
          <w:b/>
          <w:sz w:val="22"/>
          <w:szCs w:val="22"/>
        </w:rPr>
        <w:lastRenderedPageBreak/>
        <w:t>Relationships and refiguring our</w:t>
      </w:r>
      <w:r w:rsidR="00C3328D">
        <w:rPr>
          <w:rFonts w:ascii="Times New Roman" w:hAnsi="Times New Roman" w:cs="Times New Roman"/>
          <w:b/>
          <w:sz w:val="22"/>
          <w:szCs w:val="22"/>
        </w:rPr>
        <w:t xml:space="preserve"> </w:t>
      </w:r>
      <w:r>
        <w:rPr>
          <w:rFonts w:ascii="Times New Roman" w:hAnsi="Times New Roman" w:cs="Times New Roman"/>
          <w:b/>
          <w:sz w:val="22"/>
          <w:szCs w:val="22"/>
        </w:rPr>
        <w:t>world</w:t>
      </w:r>
    </w:p>
    <w:p w:rsidR="00C75CED" w:rsidRPr="00450D4C" w:rsidDel="00C75CED" w:rsidRDefault="00B91307" w:rsidP="00016865">
      <w:pPr>
        <w:spacing w:line="480" w:lineRule="auto"/>
        <w:rPr>
          <w:rFonts w:ascii="Times New Roman" w:hAnsi="Times New Roman" w:cs="Times New Roman"/>
          <w:sz w:val="22"/>
          <w:szCs w:val="22"/>
        </w:rPr>
      </w:pPr>
      <w:r w:rsidRPr="00B91307">
        <w:rPr>
          <w:rFonts w:ascii="Times New Roman" w:hAnsi="Times New Roman" w:cs="Times New Roman"/>
          <w:sz w:val="22"/>
          <w:szCs w:val="22"/>
        </w:rPr>
        <w:t xml:space="preserve">Our figured world of Community of Writers was far from static and the use of practitioner enquiry </w:t>
      </w:r>
      <w:r w:rsidR="009457FD">
        <w:rPr>
          <w:rFonts w:ascii="Times New Roman" w:hAnsi="Times New Roman" w:cs="Times New Roman"/>
          <w:sz w:val="22"/>
          <w:szCs w:val="22"/>
        </w:rPr>
        <w:t xml:space="preserve">structured by Gee’s </w:t>
      </w:r>
      <w:r w:rsidR="0029260E">
        <w:rPr>
          <w:rFonts w:ascii="Times New Roman" w:hAnsi="Times New Roman" w:cs="Times New Roman"/>
          <w:sz w:val="22"/>
          <w:szCs w:val="22"/>
        </w:rPr>
        <w:t>tool</w:t>
      </w:r>
      <w:r w:rsidR="009457FD">
        <w:rPr>
          <w:rFonts w:ascii="Times New Roman" w:hAnsi="Times New Roman" w:cs="Times New Roman"/>
          <w:sz w:val="22"/>
          <w:szCs w:val="22"/>
        </w:rPr>
        <w:t xml:space="preserve">s of enquiry (ibid) </w:t>
      </w:r>
      <w:r w:rsidRPr="00B91307">
        <w:rPr>
          <w:rFonts w:ascii="Times New Roman" w:hAnsi="Times New Roman" w:cs="Times New Roman"/>
          <w:sz w:val="22"/>
          <w:szCs w:val="22"/>
        </w:rPr>
        <w:t xml:space="preserve">helped us to identify how our world was being </w:t>
      </w:r>
      <w:r w:rsidR="00C04ABF">
        <w:rPr>
          <w:rFonts w:ascii="Times New Roman" w:hAnsi="Times New Roman" w:cs="Times New Roman"/>
          <w:sz w:val="22"/>
          <w:szCs w:val="22"/>
        </w:rPr>
        <w:t>figur</w:t>
      </w:r>
      <w:r w:rsidRPr="00B91307">
        <w:rPr>
          <w:rFonts w:ascii="Times New Roman" w:hAnsi="Times New Roman" w:cs="Times New Roman"/>
          <w:sz w:val="22"/>
          <w:szCs w:val="22"/>
        </w:rPr>
        <w:t xml:space="preserve">ed by </w:t>
      </w:r>
      <w:r w:rsidR="0006183B">
        <w:rPr>
          <w:rFonts w:ascii="Times New Roman" w:hAnsi="Times New Roman" w:cs="Times New Roman"/>
          <w:sz w:val="22"/>
          <w:szCs w:val="22"/>
        </w:rPr>
        <w:t xml:space="preserve"> ourselves as teachers, the children and ourselves as writers as well as the school teachers and teaching assistants as observers.  Crucially, this critical reflection helped us re</w:t>
      </w:r>
      <w:r w:rsidR="00C04ABF">
        <w:rPr>
          <w:rFonts w:ascii="Times New Roman" w:hAnsi="Times New Roman" w:cs="Times New Roman"/>
          <w:sz w:val="22"/>
          <w:szCs w:val="22"/>
        </w:rPr>
        <w:t>figure</w:t>
      </w:r>
      <w:r w:rsidRPr="00B91307">
        <w:rPr>
          <w:rFonts w:ascii="Times New Roman" w:hAnsi="Times New Roman" w:cs="Times New Roman"/>
          <w:sz w:val="22"/>
          <w:szCs w:val="22"/>
        </w:rPr>
        <w:t xml:space="preserve"> our world through changing the nature of our participation.  A good example of an alteration to relationships that we made involved Jane, a reluctant writer.  Having developed ideas for the story as whole, </w:t>
      </w:r>
      <w:r w:rsidR="00B81207">
        <w:rPr>
          <w:rFonts w:ascii="Times New Roman" w:hAnsi="Times New Roman" w:cs="Times New Roman"/>
          <w:sz w:val="22"/>
          <w:szCs w:val="22"/>
        </w:rPr>
        <w:t>Tom</w:t>
      </w:r>
      <w:r w:rsidRPr="00B91307">
        <w:rPr>
          <w:rFonts w:ascii="Times New Roman" w:hAnsi="Times New Roman" w:cs="Times New Roman"/>
          <w:sz w:val="22"/>
          <w:szCs w:val="22"/>
        </w:rPr>
        <w:t xml:space="preserve"> </w:t>
      </w:r>
      <w:r w:rsidR="0001487E" w:rsidRPr="00DF0DB5">
        <w:rPr>
          <w:rFonts w:ascii="Times New Roman" w:hAnsi="Times New Roman" w:cs="Times New Roman"/>
          <w:sz w:val="22"/>
          <w:szCs w:val="22"/>
        </w:rPr>
        <w:t xml:space="preserve">used guided writing to </w:t>
      </w:r>
      <w:r w:rsidR="00702115" w:rsidRPr="00DF0DB5">
        <w:rPr>
          <w:rFonts w:ascii="Times New Roman" w:hAnsi="Times New Roman" w:cs="Times New Roman"/>
          <w:sz w:val="22"/>
          <w:szCs w:val="22"/>
        </w:rPr>
        <w:t xml:space="preserve">model </w:t>
      </w:r>
      <w:r w:rsidR="0001487E" w:rsidRPr="00DF0DB5">
        <w:rPr>
          <w:rFonts w:ascii="Times New Roman" w:hAnsi="Times New Roman" w:cs="Times New Roman"/>
          <w:sz w:val="22"/>
          <w:szCs w:val="22"/>
        </w:rPr>
        <w:t>Chapter 1</w:t>
      </w:r>
      <w:r w:rsidR="007A06BA">
        <w:rPr>
          <w:rFonts w:ascii="Times New Roman" w:hAnsi="Times New Roman" w:cs="Times New Roman"/>
          <w:sz w:val="22"/>
          <w:szCs w:val="22"/>
        </w:rPr>
        <w:t>, which involved</w:t>
      </w:r>
      <w:r w:rsidR="00706A02">
        <w:rPr>
          <w:rFonts w:ascii="Times New Roman" w:hAnsi="Times New Roman" w:cs="Times New Roman"/>
          <w:sz w:val="22"/>
          <w:szCs w:val="22"/>
        </w:rPr>
        <w:t xml:space="preserve"> </w:t>
      </w:r>
      <w:r w:rsidR="00FD5A22">
        <w:rPr>
          <w:rFonts w:ascii="Times New Roman" w:hAnsi="Times New Roman" w:cs="Times New Roman"/>
          <w:sz w:val="22"/>
          <w:szCs w:val="22"/>
        </w:rPr>
        <w:t xml:space="preserve">the </w:t>
      </w:r>
      <w:r w:rsidR="00706A02">
        <w:rPr>
          <w:rFonts w:ascii="Times New Roman" w:hAnsi="Times New Roman" w:cs="Times New Roman"/>
          <w:sz w:val="22"/>
          <w:szCs w:val="22"/>
        </w:rPr>
        <w:t>techn</w:t>
      </w:r>
      <w:r w:rsidR="00FD5A22">
        <w:rPr>
          <w:rFonts w:ascii="Times New Roman" w:hAnsi="Times New Roman" w:cs="Times New Roman"/>
          <w:sz w:val="22"/>
          <w:szCs w:val="22"/>
        </w:rPr>
        <w:t>iq</w:t>
      </w:r>
      <w:r w:rsidR="00706A02">
        <w:rPr>
          <w:rFonts w:ascii="Times New Roman" w:hAnsi="Times New Roman" w:cs="Times New Roman"/>
          <w:sz w:val="22"/>
          <w:szCs w:val="22"/>
        </w:rPr>
        <w:t>ue</w:t>
      </w:r>
      <w:r w:rsidR="00FD5A22">
        <w:rPr>
          <w:rFonts w:ascii="Times New Roman" w:hAnsi="Times New Roman" w:cs="Times New Roman"/>
          <w:sz w:val="22"/>
          <w:szCs w:val="22"/>
        </w:rPr>
        <w:t>s</w:t>
      </w:r>
      <w:r w:rsidR="00706A02">
        <w:rPr>
          <w:rFonts w:ascii="Times New Roman" w:hAnsi="Times New Roman" w:cs="Times New Roman"/>
          <w:sz w:val="22"/>
          <w:szCs w:val="22"/>
        </w:rPr>
        <w:t xml:space="preserve"> of </w:t>
      </w:r>
      <w:r w:rsidR="000B7DF6">
        <w:rPr>
          <w:rFonts w:ascii="Times New Roman" w:hAnsi="Times New Roman" w:cs="Times New Roman"/>
          <w:sz w:val="22"/>
          <w:szCs w:val="22"/>
        </w:rPr>
        <w:t>description</w:t>
      </w:r>
      <w:r w:rsidR="00706A02">
        <w:rPr>
          <w:rFonts w:ascii="Times New Roman" w:hAnsi="Times New Roman" w:cs="Times New Roman"/>
          <w:sz w:val="22"/>
          <w:szCs w:val="22"/>
        </w:rPr>
        <w:t xml:space="preserve"> and </w:t>
      </w:r>
      <w:r w:rsidR="00186AA3">
        <w:rPr>
          <w:rFonts w:ascii="Times New Roman" w:hAnsi="Times New Roman" w:cs="Times New Roman"/>
          <w:sz w:val="22"/>
          <w:szCs w:val="22"/>
        </w:rPr>
        <w:t>suspense building</w:t>
      </w:r>
      <w:r w:rsidR="00706A02">
        <w:rPr>
          <w:rFonts w:ascii="Times New Roman" w:hAnsi="Times New Roman" w:cs="Times New Roman"/>
          <w:sz w:val="22"/>
          <w:szCs w:val="22"/>
        </w:rPr>
        <w:t>.  The Community then wrote their own ope</w:t>
      </w:r>
      <w:r w:rsidR="000B7DF6">
        <w:rPr>
          <w:rFonts w:ascii="Times New Roman" w:hAnsi="Times New Roman" w:cs="Times New Roman"/>
          <w:sz w:val="22"/>
          <w:szCs w:val="22"/>
        </w:rPr>
        <w:t>ning chapters</w:t>
      </w:r>
      <w:r w:rsidR="00706A02">
        <w:rPr>
          <w:rFonts w:ascii="Times New Roman" w:hAnsi="Times New Roman" w:cs="Times New Roman"/>
          <w:sz w:val="22"/>
          <w:szCs w:val="22"/>
        </w:rPr>
        <w:t xml:space="preserve">.  </w:t>
      </w:r>
      <w:r w:rsidR="00153229" w:rsidRPr="00450D4C">
        <w:rPr>
          <w:rFonts w:ascii="Times New Roman" w:hAnsi="Times New Roman" w:cs="Times New Roman"/>
          <w:sz w:val="22"/>
          <w:szCs w:val="22"/>
        </w:rPr>
        <w:t xml:space="preserve">Later in the day when reading their writing, however, we </w:t>
      </w:r>
      <w:proofErr w:type="spellStart"/>
      <w:r w:rsidR="00153229" w:rsidRPr="00450D4C">
        <w:rPr>
          <w:rFonts w:ascii="Times New Roman" w:hAnsi="Times New Roman" w:cs="Times New Roman"/>
          <w:sz w:val="22"/>
          <w:szCs w:val="22"/>
        </w:rPr>
        <w:t>realised</w:t>
      </w:r>
      <w:proofErr w:type="spellEnd"/>
      <w:r w:rsidR="00153229" w:rsidRPr="00450D4C">
        <w:rPr>
          <w:rFonts w:ascii="Times New Roman" w:hAnsi="Times New Roman" w:cs="Times New Roman"/>
          <w:sz w:val="22"/>
          <w:szCs w:val="22"/>
        </w:rPr>
        <w:t xml:space="preserve"> that Jane had not written anything.  </w:t>
      </w:r>
      <w:r w:rsidR="00FD5A22">
        <w:rPr>
          <w:rFonts w:ascii="Times New Roman" w:hAnsi="Times New Roman" w:cs="Times New Roman"/>
          <w:sz w:val="22"/>
          <w:szCs w:val="22"/>
        </w:rPr>
        <w:t xml:space="preserve">We discussed possible reasons for this and wrote about it in our research journals, wondering whether </w:t>
      </w:r>
      <w:r w:rsidR="00B81207">
        <w:rPr>
          <w:rFonts w:ascii="Times New Roman" w:hAnsi="Times New Roman" w:cs="Times New Roman"/>
          <w:sz w:val="22"/>
          <w:szCs w:val="22"/>
        </w:rPr>
        <w:t>Tom</w:t>
      </w:r>
      <w:r w:rsidR="00FD5A22">
        <w:rPr>
          <w:rFonts w:ascii="Times New Roman" w:hAnsi="Times New Roman" w:cs="Times New Roman"/>
          <w:sz w:val="22"/>
          <w:szCs w:val="22"/>
        </w:rPr>
        <w:t>’s modeling had been to</w:t>
      </w:r>
      <w:r w:rsidR="00C75CED">
        <w:rPr>
          <w:rFonts w:ascii="Times New Roman" w:hAnsi="Times New Roman" w:cs="Times New Roman"/>
          <w:sz w:val="22"/>
          <w:szCs w:val="22"/>
        </w:rPr>
        <w:t xml:space="preserve">o confident and had </w:t>
      </w:r>
      <w:r w:rsidR="00FD5A22">
        <w:rPr>
          <w:rFonts w:ascii="Times New Roman" w:hAnsi="Times New Roman" w:cs="Times New Roman"/>
          <w:sz w:val="22"/>
          <w:szCs w:val="22"/>
        </w:rPr>
        <w:t>made Jane feel she could not enact the identity of a writer.</w:t>
      </w:r>
      <w:r w:rsidR="00153229" w:rsidRPr="00450D4C">
        <w:rPr>
          <w:rFonts w:ascii="Times New Roman" w:hAnsi="Times New Roman" w:cs="Times New Roman"/>
          <w:sz w:val="22"/>
          <w:szCs w:val="22"/>
        </w:rPr>
        <w:t xml:space="preserve"> </w:t>
      </w:r>
      <w:r w:rsidR="000B7DF6">
        <w:rPr>
          <w:rFonts w:ascii="Times New Roman" w:hAnsi="Times New Roman" w:cs="Times New Roman"/>
          <w:sz w:val="22"/>
          <w:szCs w:val="22"/>
        </w:rPr>
        <w:t xml:space="preserve"> </w:t>
      </w:r>
      <w:r w:rsidR="00153229" w:rsidRPr="00450D4C">
        <w:rPr>
          <w:rFonts w:ascii="Times New Roman" w:hAnsi="Times New Roman" w:cs="Times New Roman"/>
          <w:sz w:val="22"/>
          <w:szCs w:val="22"/>
        </w:rPr>
        <w:t xml:space="preserve">We agreed, therefore, that </w:t>
      </w:r>
      <w:r w:rsidR="00B81207">
        <w:rPr>
          <w:rFonts w:ascii="Times New Roman" w:hAnsi="Times New Roman" w:cs="Times New Roman"/>
          <w:sz w:val="22"/>
          <w:szCs w:val="22"/>
        </w:rPr>
        <w:t>Lisa</w:t>
      </w:r>
      <w:r w:rsidR="00FD5A22">
        <w:rPr>
          <w:rFonts w:ascii="Times New Roman" w:hAnsi="Times New Roman" w:cs="Times New Roman"/>
          <w:sz w:val="22"/>
          <w:szCs w:val="22"/>
        </w:rPr>
        <w:t xml:space="preserve"> should position herself</w:t>
      </w:r>
      <w:r w:rsidR="00153229" w:rsidRPr="00450D4C">
        <w:rPr>
          <w:rFonts w:ascii="Times New Roman" w:hAnsi="Times New Roman" w:cs="Times New Roman"/>
          <w:sz w:val="22"/>
          <w:szCs w:val="22"/>
        </w:rPr>
        <w:t xml:space="preserve"> as an unconfident writer within the </w:t>
      </w:r>
      <w:r w:rsidR="00FD5A22">
        <w:rPr>
          <w:rFonts w:ascii="Times New Roman" w:hAnsi="Times New Roman" w:cs="Times New Roman"/>
          <w:sz w:val="22"/>
          <w:szCs w:val="22"/>
        </w:rPr>
        <w:t>C</w:t>
      </w:r>
      <w:r w:rsidR="00153229" w:rsidRPr="00450D4C">
        <w:rPr>
          <w:rFonts w:ascii="Times New Roman" w:hAnsi="Times New Roman" w:cs="Times New Roman"/>
          <w:sz w:val="22"/>
          <w:szCs w:val="22"/>
        </w:rPr>
        <w:t xml:space="preserve">ommunity </w:t>
      </w:r>
      <w:r w:rsidR="00FD5A22">
        <w:rPr>
          <w:rFonts w:ascii="Times New Roman" w:hAnsi="Times New Roman" w:cs="Times New Roman"/>
          <w:sz w:val="22"/>
          <w:szCs w:val="22"/>
        </w:rPr>
        <w:t>in order to create empathy with Jane and demonstrate how a range of identity enac</w:t>
      </w:r>
      <w:r w:rsidR="000B7DF6">
        <w:rPr>
          <w:rFonts w:ascii="Times New Roman" w:hAnsi="Times New Roman" w:cs="Times New Roman"/>
          <w:sz w:val="22"/>
          <w:szCs w:val="22"/>
        </w:rPr>
        <w:t>tments were possible within our</w:t>
      </w:r>
      <w:r w:rsidR="00FD5A22">
        <w:rPr>
          <w:rFonts w:ascii="Times New Roman" w:hAnsi="Times New Roman" w:cs="Times New Roman"/>
          <w:sz w:val="22"/>
          <w:szCs w:val="22"/>
        </w:rPr>
        <w:t xml:space="preserve"> figured world.  Accordingly, a</w:t>
      </w:r>
      <w:r w:rsidR="00153229" w:rsidRPr="00450D4C">
        <w:rPr>
          <w:rFonts w:ascii="Times New Roman" w:hAnsi="Times New Roman" w:cs="Times New Roman"/>
          <w:sz w:val="22"/>
          <w:szCs w:val="22"/>
        </w:rPr>
        <w:t xml:space="preserve">t the start of the next session </w:t>
      </w:r>
      <w:r w:rsidR="00B81207">
        <w:rPr>
          <w:rFonts w:ascii="Times New Roman" w:hAnsi="Times New Roman" w:cs="Times New Roman"/>
          <w:sz w:val="22"/>
          <w:szCs w:val="22"/>
        </w:rPr>
        <w:t>Lisa</w:t>
      </w:r>
      <w:r w:rsidR="00153229" w:rsidRPr="00450D4C">
        <w:rPr>
          <w:rFonts w:ascii="Times New Roman" w:hAnsi="Times New Roman" w:cs="Times New Roman"/>
          <w:sz w:val="22"/>
          <w:szCs w:val="22"/>
        </w:rPr>
        <w:t xml:space="preserve"> spoke of the difficulties of writing her text and</w:t>
      </w:r>
      <w:r w:rsidR="009C52BA" w:rsidRPr="00450D4C">
        <w:rPr>
          <w:rFonts w:ascii="Times New Roman" w:hAnsi="Times New Roman" w:cs="Times New Roman"/>
          <w:sz w:val="22"/>
          <w:szCs w:val="22"/>
        </w:rPr>
        <w:t xml:space="preserve"> she solicited the </w:t>
      </w:r>
      <w:r w:rsidR="00FD5A22">
        <w:rPr>
          <w:rFonts w:ascii="Times New Roman" w:hAnsi="Times New Roman" w:cs="Times New Roman"/>
          <w:sz w:val="22"/>
          <w:szCs w:val="22"/>
        </w:rPr>
        <w:t>C</w:t>
      </w:r>
      <w:r w:rsidR="009C52BA" w:rsidRPr="00450D4C">
        <w:rPr>
          <w:rFonts w:ascii="Times New Roman" w:hAnsi="Times New Roman" w:cs="Times New Roman"/>
          <w:sz w:val="22"/>
          <w:szCs w:val="22"/>
        </w:rPr>
        <w:t>ommunity’s</w:t>
      </w:r>
      <w:r w:rsidR="00153229" w:rsidRPr="00450D4C">
        <w:rPr>
          <w:rFonts w:ascii="Times New Roman" w:hAnsi="Times New Roman" w:cs="Times New Roman"/>
          <w:sz w:val="22"/>
          <w:szCs w:val="22"/>
        </w:rPr>
        <w:t xml:space="preserve"> help.  </w:t>
      </w:r>
      <w:r w:rsidR="00FD5A22">
        <w:rPr>
          <w:rFonts w:ascii="Times New Roman" w:hAnsi="Times New Roman" w:cs="Times New Roman"/>
          <w:sz w:val="22"/>
          <w:szCs w:val="22"/>
        </w:rPr>
        <w:t xml:space="preserve">Later, </w:t>
      </w:r>
      <w:r w:rsidR="00153229" w:rsidRPr="00450D4C">
        <w:rPr>
          <w:rFonts w:ascii="Times New Roman" w:hAnsi="Times New Roman" w:cs="Times New Roman"/>
          <w:sz w:val="22"/>
          <w:szCs w:val="22"/>
        </w:rPr>
        <w:t xml:space="preserve">when </w:t>
      </w:r>
      <w:r w:rsidR="00B81207">
        <w:rPr>
          <w:rFonts w:ascii="Times New Roman" w:hAnsi="Times New Roman" w:cs="Times New Roman"/>
          <w:sz w:val="22"/>
          <w:szCs w:val="22"/>
        </w:rPr>
        <w:t>Lisa</w:t>
      </w:r>
      <w:r w:rsidR="00153229" w:rsidRPr="00450D4C">
        <w:rPr>
          <w:rFonts w:ascii="Times New Roman" w:hAnsi="Times New Roman" w:cs="Times New Roman"/>
          <w:sz w:val="22"/>
          <w:szCs w:val="22"/>
        </w:rPr>
        <w:t xml:space="preserve"> </w:t>
      </w:r>
      <w:r w:rsidR="00D76095" w:rsidRPr="00450D4C">
        <w:rPr>
          <w:rFonts w:ascii="Times New Roman" w:hAnsi="Times New Roman" w:cs="Times New Roman"/>
          <w:sz w:val="22"/>
          <w:szCs w:val="22"/>
        </w:rPr>
        <w:t>sat with Jane</w:t>
      </w:r>
      <w:r w:rsidR="00016865" w:rsidRPr="00450D4C">
        <w:rPr>
          <w:rFonts w:ascii="Times New Roman" w:hAnsi="Times New Roman" w:cs="Times New Roman"/>
          <w:sz w:val="22"/>
          <w:szCs w:val="22"/>
        </w:rPr>
        <w:t>’s table</w:t>
      </w:r>
      <w:r w:rsidR="00FD5A22">
        <w:rPr>
          <w:rFonts w:ascii="Times New Roman" w:hAnsi="Times New Roman" w:cs="Times New Roman"/>
          <w:sz w:val="22"/>
          <w:szCs w:val="22"/>
        </w:rPr>
        <w:t>,</w:t>
      </w:r>
      <w:r w:rsidR="00016865" w:rsidRPr="00450D4C">
        <w:rPr>
          <w:rFonts w:ascii="Times New Roman" w:hAnsi="Times New Roman" w:cs="Times New Roman"/>
          <w:sz w:val="22"/>
          <w:szCs w:val="22"/>
        </w:rPr>
        <w:t xml:space="preserve"> there was a definite shift </w:t>
      </w:r>
      <w:r w:rsidR="009C52BA" w:rsidRPr="00450D4C">
        <w:rPr>
          <w:rFonts w:ascii="Times New Roman" w:hAnsi="Times New Roman" w:cs="Times New Roman"/>
          <w:sz w:val="22"/>
          <w:szCs w:val="22"/>
        </w:rPr>
        <w:t xml:space="preserve">in Jane’s </w:t>
      </w:r>
      <w:r w:rsidR="00D76095" w:rsidRPr="00450D4C">
        <w:rPr>
          <w:rFonts w:ascii="Times New Roman" w:hAnsi="Times New Roman" w:cs="Times New Roman"/>
          <w:sz w:val="22"/>
          <w:szCs w:val="22"/>
        </w:rPr>
        <w:t>confidence</w:t>
      </w:r>
      <w:r w:rsidR="00FD5A22">
        <w:rPr>
          <w:rFonts w:ascii="Times New Roman" w:hAnsi="Times New Roman" w:cs="Times New Roman"/>
          <w:sz w:val="22"/>
          <w:szCs w:val="22"/>
        </w:rPr>
        <w:t xml:space="preserve"> and she </w:t>
      </w:r>
      <w:r w:rsidR="00153229" w:rsidRPr="00450D4C">
        <w:rPr>
          <w:rFonts w:ascii="Times New Roman" w:hAnsi="Times New Roman" w:cs="Times New Roman"/>
          <w:sz w:val="22"/>
          <w:szCs w:val="22"/>
        </w:rPr>
        <w:t>mix</w:t>
      </w:r>
      <w:r w:rsidR="00FD5A22">
        <w:rPr>
          <w:rFonts w:ascii="Times New Roman" w:hAnsi="Times New Roman" w:cs="Times New Roman"/>
          <w:sz w:val="22"/>
          <w:szCs w:val="22"/>
        </w:rPr>
        <w:t>ed</w:t>
      </w:r>
      <w:r w:rsidR="00153229" w:rsidRPr="00450D4C">
        <w:rPr>
          <w:rFonts w:ascii="Times New Roman" w:hAnsi="Times New Roman" w:cs="Times New Roman"/>
          <w:sz w:val="22"/>
          <w:szCs w:val="22"/>
        </w:rPr>
        <w:t xml:space="preserve"> effective description with allusions to a back-story to keep the reader intrigued</w:t>
      </w:r>
      <w:r w:rsidR="00C75CED">
        <w:rPr>
          <w:rFonts w:ascii="Times New Roman" w:hAnsi="Times New Roman" w:cs="Times New Roman"/>
          <w:sz w:val="22"/>
          <w:szCs w:val="22"/>
        </w:rPr>
        <w:t>.</w:t>
      </w:r>
    </w:p>
    <w:p w:rsidR="008E3F93" w:rsidRPr="00450D4C" w:rsidRDefault="00FD5A22" w:rsidP="008E3F93">
      <w:pPr>
        <w:spacing w:line="480" w:lineRule="auto"/>
        <w:rPr>
          <w:rFonts w:ascii="Times New Roman" w:hAnsi="Times New Roman" w:cs="Times New Roman"/>
          <w:sz w:val="22"/>
          <w:szCs w:val="22"/>
        </w:rPr>
      </w:pPr>
      <w:r>
        <w:rPr>
          <w:rFonts w:ascii="Times New Roman" w:hAnsi="Times New Roman" w:cs="Times New Roman"/>
          <w:sz w:val="22"/>
          <w:szCs w:val="22"/>
        </w:rPr>
        <w:tab/>
      </w:r>
      <w:r w:rsidR="000B7DF6">
        <w:rPr>
          <w:rFonts w:ascii="Times New Roman" w:hAnsi="Times New Roman" w:cs="Times New Roman"/>
          <w:sz w:val="22"/>
          <w:szCs w:val="22"/>
        </w:rPr>
        <w:t>Following the first three</w:t>
      </w:r>
      <w:r>
        <w:rPr>
          <w:rFonts w:ascii="Times New Roman" w:hAnsi="Times New Roman" w:cs="Times New Roman"/>
          <w:sz w:val="22"/>
          <w:szCs w:val="22"/>
        </w:rPr>
        <w:t xml:space="preserve"> session</w:t>
      </w:r>
      <w:r w:rsidR="00E7743B">
        <w:rPr>
          <w:rFonts w:ascii="Times New Roman" w:hAnsi="Times New Roman" w:cs="Times New Roman"/>
          <w:sz w:val="22"/>
          <w:szCs w:val="22"/>
        </w:rPr>
        <w:t>s</w:t>
      </w:r>
      <w:r>
        <w:rPr>
          <w:rFonts w:ascii="Times New Roman" w:hAnsi="Times New Roman" w:cs="Times New Roman"/>
          <w:sz w:val="22"/>
          <w:szCs w:val="22"/>
        </w:rPr>
        <w:t>, we</w:t>
      </w:r>
      <w:r w:rsidR="008757DC">
        <w:rPr>
          <w:rFonts w:ascii="Times New Roman" w:hAnsi="Times New Roman" w:cs="Times New Roman"/>
          <w:sz w:val="22"/>
          <w:szCs w:val="22"/>
        </w:rPr>
        <w:t xml:space="preserve"> had also been reflecting upon the need to “clos</w:t>
      </w:r>
      <w:r w:rsidR="00E7743B">
        <w:rPr>
          <w:rFonts w:ascii="Times New Roman" w:hAnsi="Times New Roman" w:cs="Times New Roman"/>
          <w:sz w:val="22"/>
          <w:szCs w:val="22"/>
        </w:rPr>
        <w:t>ely integrate our use of</w:t>
      </w:r>
      <w:r w:rsidR="008757DC">
        <w:rPr>
          <w:rFonts w:ascii="Times New Roman" w:hAnsi="Times New Roman" w:cs="Times New Roman"/>
          <w:sz w:val="22"/>
          <w:szCs w:val="22"/>
        </w:rPr>
        <w:t xml:space="preserve"> drama with the writing process” as we wanted drama to </w:t>
      </w:r>
      <w:r w:rsidR="00E7743B">
        <w:rPr>
          <w:rFonts w:ascii="Times New Roman" w:hAnsi="Times New Roman" w:cs="Times New Roman"/>
          <w:sz w:val="22"/>
          <w:szCs w:val="22"/>
        </w:rPr>
        <w:t xml:space="preserve">“shape the language of writing” rather than simply being </w:t>
      </w:r>
      <w:r w:rsidR="008757DC">
        <w:rPr>
          <w:rFonts w:ascii="Times New Roman" w:hAnsi="Times New Roman" w:cs="Times New Roman"/>
          <w:sz w:val="22"/>
          <w:szCs w:val="22"/>
        </w:rPr>
        <w:t xml:space="preserve">a vehicle to generate ideas.  </w:t>
      </w:r>
      <w:r w:rsidR="00E7743B">
        <w:rPr>
          <w:rFonts w:ascii="Times New Roman" w:hAnsi="Times New Roman" w:cs="Times New Roman"/>
          <w:sz w:val="22"/>
          <w:szCs w:val="22"/>
        </w:rPr>
        <w:t xml:space="preserve">This involved </w:t>
      </w:r>
      <w:r w:rsidR="00B81207">
        <w:rPr>
          <w:rFonts w:ascii="Times New Roman" w:hAnsi="Times New Roman" w:cs="Times New Roman"/>
          <w:sz w:val="22"/>
          <w:szCs w:val="22"/>
        </w:rPr>
        <w:t>Tom</w:t>
      </w:r>
      <w:r w:rsidR="00E7743B">
        <w:rPr>
          <w:rFonts w:ascii="Times New Roman" w:hAnsi="Times New Roman" w:cs="Times New Roman"/>
          <w:sz w:val="22"/>
          <w:szCs w:val="22"/>
        </w:rPr>
        <w:t xml:space="preserve"> and </w:t>
      </w:r>
      <w:r w:rsidR="00B81207">
        <w:rPr>
          <w:rFonts w:ascii="Times New Roman" w:hAnsi="Times New Roman" w:cs="Times New Roman"/>
          <w:sz w:val="22"/>
          <w:szCs w:val="22"/>
        </w:rPr>
        <w:t>Lisa</w:t>
      </w:r>
      <w:r w:rsidR="00E7743B">
        <w:rPr>
          <w:rFonts w:ascii="Times New Roman" w:hAnsi="Times New Roman" w:cs="Times New Roman"/>
          <w:sz w:val="22"/>
          <w:szCs w:val="22"/>
        </w:rPr>
        <w:t xml:space="preserve"> </w:t>
      </w:r>
      <w:r w:rsidR="00FB4063">
        <w:rPr>
          <w:rFonts w:ascii="Times New Roman" w:hAnsi="Times New Roman" w:cs="Times New Roman"/>
          <w:sz w:val="22"/>
          <w:szCs w:val="22"/>
        </w:rPr>
        <w:t xml:space="preserve">team-teaching in order to </w:t>
      </w:r>
      <w:proofErr w:type="spellStart"/>
      <w:r w:rsidR="00FB4063">
        <w:rPr>
          <w:rFonts w:ascii="Times New Roman" w:hAnsi="Times New Roman" w:cs="Times New Roman"/>
          <w:sz w:val="22"/>
          <w:szCs w:val="22"/>
        </w:rPr>
        <w:t>synthesise</w:t>
      </w:r>
      <w:proofErr w:type="spellEnd"/>
      <w:r w:rsidR="00FB4063">
        <w:rPr>
          <w:rFonts w:ascii="Times New Roman" w:hAnsi="Times New Roman" w:cs="Times New Roman"/>
          <w:sz w:val="22"/>
          <w:szCs w:val="22"/>
        </w:rPr>
        <w:t xml:space="preserve"> their</w:t>
      </w:r>
      <w:r w:rsidR="00E7743B">
        <w:rPr>
          <w:rFonts w:ascii="Times New Roman" w:hAnsi="Times New Roman" w:cs="Times New Roman"/>
          <w:sz w:val="22"/>
          <w:szCs w:val="22"/>
        </w:rPr>
        <w:t xml:space="preserve"> respective areas of expertise (</w:t>
      </w:r>
      <w:r w:rsidR="00FB4063">
        <w:rPr>
          <w:rFonts w:ascii="Times New Roman" w:hAnsi="Times New Roman" w:cs="Times New Roman"/>
          <w:sz w:val="22"/>
          <w:szCs w:val="22"/>
        </w:rPr>
        <w:t>writing and drama respectively)</w:t>
      </w:r>
      <w:r w:rsidR="00E7743B">
        <w:rPr>
          <w:rFonts w:ascii="Times New Roman" w:hAnsi="Times New Roman" w:cs="Times New Roman"/>
          <w:sz w:val="22"/>
          <w:szCs w:val="22"/>
        </w:rPr>
        <w:t xml:space="preserve">.  </w:t>
      </w:r>
      <w:r w:rsidR="00FB4063">
        <w:rPr>
          <w:rFonts w:ascii="Times New Roman" w:hAnsi="Times New Roman" w:cs="Times New Roman"/>
          <w:sz w:val="22"/>
          <w:szCs w:val="22"/>
        </w:rPr>
        <w:t xml:space="preserve">Using freeze-frames to enact the chapter where the protagonist meets the Savage, </w:t>
      </w:r>
      <w:r w:rsidR="00B81207">
        <w:rPr>
          <w:rFonts w:ascii="Times New Roman" w:hAnsi="Times New Roman" w:cs="Times New Roman"/>
          <w:sz w:val="22"/>
          <w:szCs w:val="22"/>
        </w:rPr>
        <w:t>Lisa</w:t>
      </w:r>
      <w:r w:rsidR="00FB4063">
        <w:rPr>
          <w:rFonts w:ascii="Times New Roman" w:hAnsi="Times New Roman" w:cs="Times New Roman"/>
          <w:sz w:val="22"/>
          <w:szCs w:val="22"/>
        </w:rPr>
        <w:t xml:space="preserve"> worked with the audience to unfreeze the characters and hear their speech whilst </w:t>
      </w:r>
      <w:r w:rsidR="00B81207">
        <w:rPr>
          <w:rFonts w:ascii="Times New Roman" w:hAnsi="Times New Roman" w:cs="Times New Roman"/>
          <w:sz w:val="22"/>
          <w:szCs w:val="22"/>
        </w:rPr>
        <w:t>Tom</w:t>
      </w:r>
      <w:r w:rsidR="00FB4063">
        <w:rPr>
          <w:rFonts w:ascii="Times New Roman" w:hAnsi="Times New Roman" w:cs="Times New Roman"/>
          <w:sz w:val="22"/>
          <w:szCs w:val="22"/>
        </w:rPr>
        <w:t xml:space="preserve"> acted as scribe in what became a structured process of shared writing</w:t>
      </w:r>
      <w:r w:rsidR="000B7DF6">
        <w:rPr>
          <w:rFonts w:ascii="Times New Roman" w:hAnsi="Times New Roman" w:cs="Times New Roman"/>
          <w:sz w:val="22"/>
          <w:szCs w:val="22"/>
        </w:rPr>
        <w:t xml:space="preserve">.  The focus was upon using the </w:t>
      </w:r>
      <w:r w:rsidR="00FB4063">
        <w:rPr>
          <w:rFonts w:ascii="Times New Roman" w:hAnsi="Times New Roman" w:cs="Times New Roman"/>
          <w:sz w:val="22"/>
          <w:szCs w:val="22"/>
        </w:rPr>
        <w:t xml:space="preserve">technique of ‘showing not </w:t>
      </w:r>
      <w:r w:rsidR="00FB4063">
        <w:rPr>
          <w:rFonts w:ascii="Times New Roman" w:hAnsi="Times New Roman" w:cs="Times New Roman"/>
          <w:sz w:val="22"/>
          <w:szCs w:val="22"/>
        </w:rPr>
        <w:lastRenderedPageBreak/>
        <w:t>telling’</w:t>
      </w:r>
      <w:r w:rsidR="000B7DF6">
        <w:rPr>
          <w:rFonts w:ascii="Times New Roman" w:hAnsi="Times New Roman" w:cs="Times New Roman"/>
          <w:sz w:val="22"/>
          <w:szCs w:val="22"/>
        </w:rPr>
        <w:t xml:space="preserve"> which </w:t>
      </w:r>
      <w:r w:rsidR="00E7743B">
        <w:rPr>
          <w:rFonts w:ascii="Times New Roman" w:hAnsi="Times New Roman" w:cs="Times New Roman"/>
          <w:sz w:val="22"/>
          <w:szCs w:val="22"/>
        </w:rPr>
        <w:t xml:space="preserve">is </w:t>
      </w:r>
      <w:r w:rsidR="008757DC">
        <w:rPr>
          <w:rFonts w:ascii="Times New Roman" w:hAnsi="Times New Roman" w:cs="Times New Roman"/>
          <w:sz w:val="22"/>
          <w:szCs w:val="22"/>
        </w:rPr>
        <w:t>based on the long-established idea (Aristotle 1996) that characters reveal themselves through thei</w:t>
      </w:r>
      <w:r w:rsidR="00E7743B">
        <w:rPr>
          <w:rFonts w:ascii="Times New Roman" w:hAnsi="Times New Roman" w:cs="Times New Roman"/>
          <w:sz w:val="22"/>
          <w:szCs w:val="22"/>
        </w:rPr>
        <w:t>r words and actions</w:t>
      </w:r>
      <w:r w:rsidR="000B7DF6">
        <w:rPr>
          <w:rFonts w:ascii="Times New Roman" w:hAnsi="Times New Roman" w:cs="Times New Roman"/>
          <w:sz w:val="22"/>
          <w:szCs w:val="22"/>
        </w:rPr>
        <w:t xml:space="preserve">, and </w:t>
      </w:r>
      <w:r w:rsidR="00B81207">
        <w:rPr>
          <w:rFonts w:ascii="Times New Roman" w:hAnsi="Times New Roman" w:cs="Times New Roman"/>
          <w:sz w:val="22"/>
          <w:szCs w:val="22"/>
        </w:rPr>
        <w:t>Tom</w:t>
      </w:r>
      <w:r w:rsidR="000B7DF6">
        <w:rPr>
          <w:rFonts w:ascii="Times New Roman" w:hAnsi="Times New Roman" w:cs="Times New Roman"/>
          <w:sz w:val="22"/>
          <w:szCs w:val="22"/>
        </w:rPr>
        <w:t xml:space="preserve"> used questioning to recast the characters’ and audience’s suggestions</w:t>
      </w:r>
      <w:r w:rsidR="008757DC">
        <w:rPr>
          <w:rFonts w:ascii="Times New Roman" w:hAnsi="Times New Roman" w:cs="Times New Roman"/>
          <w:sz w:val="22"/>
          <w:szCs w:val="22"/>
        </w:rPr>
        <w:t>.</w:t>
      </w:r>
      <w:r w:rsidR="000B7DF6">
        <w:rPr>
          <w:rFonts w:ascii="Times New Roman" w:hAnsi="Times New Roman" w:cs="Times New Roman"/>
          <w:sz w:val="22"/>
          <w:szCs w:val="22"/>
        </w:rPr>
        <w:t xml:space="preserve">  </w:t>
      </w:r>
      <w:r w:rsidR="008757DC">
        <w:rPr>
          <w:rFonts w:ascii="Times New Roman" w:hAnsi="Times New Roman" w:cs="Times New Roman"/>
          <w:sz w:val="22"/>
          <w:szCs w:val="22"/>
        </w:rPr>
        <w:t xml:space="preserve">For example, </w:t>
      </w:r>
      <w:r w:rsidR="000B7DF6">
        <w:rPr>
          <w:rFonts w:ascii="Times New Roman" w:hAnsi="Times New Roman" w:cs="Times New Roman"/>
          <w:sz w:val="22"/>
          <w:szCs w:val="22"/>
        </w:rPr>
        <w:t>when meeting the Savage for the first time, one protagonist said</w:t>
      </w:r>
      <w:r w:rsidR="008757DC">
        <w:rPr>
          <w:rFonts w:ascii="Times New Roman" w:hAnsi="Times New Roman" w:cs="Times New Roman"/>
          <w:sz w:val="22"/>
          <w:szCs w:val="22"/>
        </w:rPr>
        <w:t>, “Hello, I’m please</w:t>
      </w:r>
      <w:r w:rsidR="006E2DAA">
        <w:rPr>
          <w:rFonts w:ascii="Times New Roman" w:hAnsi="Times New Roman" w:cs="Times New Roman"/>
          <w:sz w:val="22"/>
          <w:szCs w:val="22"/>
        </w:rPr>
        <w:t>d</w:t>
      </w:r>
      <w:r w:rsidR="008757DC">
        <w:rPr>
          <w:rFonts w:ascii="Times New Roman" w:hAnsi="Times New Roman" w:cs="Times New Roman"/>
          <w:sz w:val="22"/>
          <w:szCs w:val="22"/>
        </w:rPr>
        <w:t xml:space="preserve"> to meet you.  Who are you?”  </w:t>
      </w:r>
      <w:r w:rsidR="00B81207">
        <w:rPr>
          <w:rFonts w:ascii="Times New Roman" w:hAnsi="Times New Roman" w:cs="Times New Roman"/>
          <w:sz w:val="22"/>
          <w:szCs w:val="22"/>
        </w:rPr>
        <w:t>Tom</w:t>
      </w:r>
      <w:r w:rsidR="008757DC">
        <w:rPr>
          <w:rFonts w:ascii="Times New Roman" w:hAnsi="Times New Roman" w:cs="Times New Roman"/>
          <w:sz w:val="22"/>
          <w:szCs w:val="22"/>
        </w:rPr>
        <w:t xml:space="preserve"> responded by asking the audience whether their protagonist would greet the Savage in this way.</w:t>
      </w:r>
    </w:p>
    <w:p w:rsidR="008E3F93" w:rsidRPr="00450D4C" w:rsidRDefault="00B81207" w:rsidP="0029260E">
      <w:pPr>
        <w:spacing w:line="480" w:lineRule="auto"/>
        <w:ind w:left="851"/>
        <w:rPr>
          <w:rFonts w:ascii="Times New Roman" w:hAnsi="Times New Roman" w:cs="Times New Roman"/>
          <w:sz w:val="22"/>
          <w:szCs w:val="22"/>
        </w:rPr>
      </w:pPr>
      <w:r>
        <w:rPr>
          <w:rFonts w:ascii="Times New Roman" w:hAnsi="Times New Roman" w:cs="Times New Roman"/>
          <w:sz w:val="22"/>
          <w:szCs w:val="22"/>
        </w:rPr>
        <w:t>Tom</w:t>
      </w:r>
      <w:r w:rsidR="008757DC">
        <w:rPr>
          <w:rFonts w:ascii="Times New Roman" w:hAnsi="Times New Roman" w:cs="Times New Roman"/>
          <w:sz w:val="22"/>
          <w:szCs w:val="22"/>
        </w:rPr>
        <w:t>: What might they say then?</w:t>
      </w:r>
    </w:p>
    <w:p w:rsidR="008E3F93" w:rsidRPr="00450D4C" w:rsidRDefault="008757DC" w:rsidP="0029260E">
      <w:pPr>
        <w:spacing w:line="480" w:lineRule="auto"/>
        <w:ind w:left="851"/>
        <w:rPr>
          <w:rFonts w:ascii="Times New Roman" w:hAnsi="Times New Roman" w:cs="Times New Roman"/>
          <w:sz w:val="22"/>
          <w:szCs w:val="22"/>
        </w:rPr>
      </w:pPr>
      <w:r>
        <w:rPr>
          <w:rFonts w:ascii="Times New Roman" w:hAnsi="Times New Roman" w:cs="Times New Roman"/>
          <w:sz w:val="22"/>
          <w:szCs w:val="22"/>
        </w:rPr>
        <w:t>Callum: Who-who are you?</w:t>
      </w:r>
    </w:p>
    <w:p w:rsidR="008E3F93" w:rsidRPr="00450D4C" w:rsidRDefault="00B81207" w:rsidP="0029260E">
      <w:pPr>
        <w:spacing w:line="480" w:lineRule="auto"/>
        <w:ind w:left="851"/>
        <w:rPr>
          <w:rFonts w:ascii="Times New Roman" w:hAnsi="Times New Roman" w:cs="Times New Roman"/>
          <w:i/>
          <w:sz w:val="22"/>
          <w:szCs w:val="22"/>
        </w:rPr>
      </w:pPr>
      <w:r>
        <w:rPr>
          <w:rFonts w:ascii="Times New Roman" w:hAnsi="Times New Roman" w:cs="Times New Roman"/>
          <w:i/>
          <w:sz w:val="22"/>
          <w:szCs w:val="22"/>
        </w:rPr>
        <w:t>Tom</w:t>
      </w:r>
      <w:r w:rsidR="008757DC">
        <w:rPr>
          <w:rFonts w:ascii="Times New Roman" w:hAnsi="Times New Roman" w:cs="Times New Roman"/>
          <w:i/>
          <w:sz w:val="22"/>
          <w:szCs w:val="22"/>
        </w:rPr>
        <w:t xml:space="preserve"> writes on the board: “Who-who are you?”</w:t>
      </w:r>
    </w:p>
    <w:p w:rsidR="008E3F93" w:rsidRPr="00450D4C" w:rsidRDefault="00B81207" w:rsidP="0029260E">
      <w:pPr>
        <w:spacing w:line="480" w:lineRule="auto"/>
        <w:ind w:left="851"/>
        <w:rPr>
          <w:rFonts w:ascii="Times New Roman" w:hAnsi="Times New Roman" w:cs="Times New Roman"/>
          <w:sz w:val="22"/>
          <w:szCs w:val="22"/>
        </w:rPr>
      </w:pPr>
      <w:r>
        <w:rPr>
          <w:rFonts w:ascii="Times New Roman" w:hAnsi="Times New Roman" w:cs="Times New Roman"/>
          <w:sz w:val="22"/>
          <w:szCs w:val="22"/>
        </w:rPr>
        <w:t>Tom</w:t>
      </w:r>
      <w:r w:rsidR="008757DC">
        <w:rPr>
          <w:rFonts w:ascii="Times New Roman" w:hAnsi="Times New Roman" w:cs="Times New Roman"/>
          <w:sz w:val="22"/>
          <w:szCs w:val="22"/>
        </w:rPr>
        <w:t>: How might the protagonist say this?</w:t>
      </w:r>
    </w:p>
    <w:p w:rsidR="008E3F93" w:rsidRPr="00450D4C" w:rsidRDefault="008757DC" w:rsidP="0029260E">
      <w:pPr>
        <w:spacing w:line="480" w:lineRule="auto"/>
        <w:ind w:left="851"/>
        <w:rPr>
          <w:rFonts w:ascii="Times New Roman" w:hAnsi="Times New Roman" w:cs="Times New Roman"/>
          <w:sz w:val="22"/>
          <w:szCs w:val="22"/>
        </w:rPr>
      </w:pPr>
      <w:r>
        <w:rPr>
          <w:rFonts w:ascii="Times New Roman" w:hAnsi="Times New Roman" w:cs="Times New Roman"/>
          <w:sz w:val="22"/>
          <w:szCs w:val="22"/>
        </w:rPr>
        <w:t>Callum: Stammered anxiously.</w:t>
      </w:r>
    </w:p>
    <w:p w:rsidR="008E3F93" w:rsidRPr="00450D4C" w:rsidRDefault="00B81207" w:rsidP="0029260E">
      <w:pPr>
        <w:spacing w:line="480" w:lineRule="auto"/>
        <w:ind w:left="851"/>
        <w:rPr>
          <w:rFonts w:ascii="Times New Roman" w:hAnsi="Times New Roman" w:cs="Times New Roman"/>
          <w:sz w:val="22"/>
          <w:szCs w:val="22"/>
        </w:rPr>
      </w:pPr>
      <w:r>
        <w:rPr>
          <w:rFonts w:ascii="Times New Roman" w:hAnsi="Times New Roman" w:cs="Times New Roman"/>
          <w:sz w:val="22"/>
          <w:szCs w:val="22"/>
        </w:rPr>
        <w:t>Tom</w:t>
      </w:r>
      <w:r w:rsidR="008757DC">
        <w:rPr>
          <w:rFonts w:ascii="Times New Roman" w:hAnsi="Times New Roman" w:cs="Times New Roman"/>
          <w:sz w:val="22"/>
          <w:szCs w:val="22"/>
        </w:rPr>
        <w:t>: That’s lovely.</w:t>
      </w:r>
    </w:p>
    <w:p w:rsidR="008E3F93" w:rsidRPr="00450D4C" w:rsidRDefault="00B81207" w:rsidP="0029260E">
      <w:pPr>
        <w:spacing w:line="480" w:lineRule="auto"/>
        <w:ind w:left="851"/>
        <w:rPr>
          <w:rFonts w:ascii="Times New Roman" w:hAnsi="Times New Roman" w:cs="Times New Roman"/>
          <w:i/>
          <w:sz w:val="22"/>
          <w:szCs w:val="22"/>
        </w:rPr>
      </w:pPr>
      <w:r>
        <w:rPr>
          <w:rFonts w:ascii="Times New Roman" w:hAnsi="Times New Roman" w:cs="Times New Roman"/>
          <w:i/>
          <w:sz w:val="22"/>
          <w:szCs w:val="22"/>
        </w:rPr>
        <w:t>Tom</w:t>
      </w:r>
      <w:r w:rsidR="008757DC">
        <w:rPr>
          <w:rFonts w:ascii="Times New Roman" w:hAnsi="Times New Roman" w:cs="Times New Roman"/>
          <w:i/>
          <w:sz w:val="22"/>
          <w:szCs w:val="22"/>
        </w:rPr>
        <w:t xml:space="preserve"> adds to the board: I stammered anxiously.</w:t>
      </w:r>
    </w:p>
    <w:p w:rsidR="00016865" w:rsidRPr="00450D4C" w:rsidRDefault="00016865" w:rsidP="009644D0">
      <w:pPr>
        <w:spacing w:line="480" w:lineRule="auto"/>
        <w:rPr>
          <w:rFonts w:ascii="Times New Roman" w:hAnsi="Times New Roman" w:cs="Times New Roman"/>
          <w:sz w:val="22"/>
          <w:szCs w:val="22"/>
        </w:rPr>
      </w:pPr>
    </w:p>
    <w:p w:rsidR="006C2DBD" w:rsidRPr="00F2466F" w:rsidRDefault="00F2466F" w:rsidP="009644D0">
      <w:pPr>
        <w:spacing w:line="480" w:lineRule="auto"/>
        <w:rPr>
          <w:rFonts w:ascii="Times New Roman" w:hAnsi="Times New Roman" w:cs="Times New Roman"/>
          <w:b/>
          <w:sz w:val="22"/>
          <w:szCs w:val="22"/>
        </w:rPr>
      </w:pPr>
      <w:r>
        <w:rPr>
          <w:rFonts w:ascii="Times New Roman" w:hAnsi="Times New Roman" w:cs="Times New Roman"/>
          <w:b/>
          <w:sz w:val="22"/>
          <w:szCs w:val="22"/>
        </w:rPr>
        <w:t>Intertextuality, I</w:t>
      </w:r>
      <w:r w:rsidR="00B91307" w:rsidRPr="00B91307">
        <w:rPr>
          <w:rFonts w:ascii="Times New Roman" w:hAnsi="Times New Roman" w:cs="Times New Roman"/>
          <w:b/>
          <w:sz w:val="22"/>
          <w:szCs w:val="22"/>
        </w:rPr>
        <w:t>dentity Enactment and Hybridity</w:t>
      </w:r>
    </w:p>
    <w:p w:rsidR="00413A53" w:rsidRPr="00450D4C" w:rsidRDefault="003D0597" w:rsidP="005113E7">
      <w:pPr>
        <w:spacing w:line="480" w:lineRule="auto"/>
        <w:rPr>
          <w:rFonts w:ascii="Times New Roman" w:hAnsi="Times New Roman" w:cs="Times New Roman"/>
          <w:sz w:val="22"/>
          <w:szCs w:val="22"/>
        </w:rPr>
      </w:pPr>
      <w:r w:rsidRPr="00450D4C">
        <w:rPr>
          <w:rFonts w:ascii="Times New Roman" w:hAnsi="Times New Roman" w:cs="Times New Roman"/>
          <w:sz w:val="22"/>
          <w:szCs w:val="22"/>
        </w:rPr>
        <w:t>The Community’s creat</w:t>
      </w:r>
      <w:r w:rsidR="00C75CED">
        <w:rPr>
          <w:rFonts w:ascii="Times New Roman" w:hAnsi="Times New Roman" w:cs="Times New Roman"/>
          <w:sz w:val="22"/>
          <w:szCs w:val="22"/>
        </w:rPr>
        <w:t xml:space="preserve">ive writing </w:t>
      </w:r>
      <w:r w:rsidRPr="00450D4C">
        <w:rPr>
          <w:rFonts w:ascii="Times New Roman" w:hAnsi="Times New Roman" w:cs="Times New Roman"/>
          <w:sz w:val="22"/>
          <w:szCs w:val="22"/>
        </w:rPr>
        <w:t>provided us with data which</w:t>
      </w:r>
      <w:r w:rsidR="009D1665">
        <w:rPr>
          <w:rFonts w:ascii="Times New Roman" w:hAnsi="Times New Roman" w:cs="Times New Roman"/>
          <w:sz w:val="22"/>
          <w:szCs w:val="22"/>
        </w:rPr>
        <w:t xml:space="preserve"> we were able to </w:t>
      </w:r>
      <w:proofErr w:type="spellStart"/>
      <w:r w:rsidR="009D1665">
        <w:rPr>
          <w:rFonts w:ascii="Times New Roman" w:hAnsi="Times New Roman" w:cs="Times New Roman"/>
          <w:sz w:val="22"/>
          <w:szCs w:val="22"/>
        </w:rPr>
        <w:t>analyse</w:t>
      </w:r>
      <w:proofErr w:type="spellEnd"/>
      <w:r w:rsidR="009D1665">
        <w:rPr>
          <w:rFonts w:ascii="Times New Roman" w:hAnsi="Times New Roman" w:cs="Times New Roman"/>
          <w:sz w:val="22"/>
          <w:szCs w:val="22"/>
        </w:rPr>
        <w:t xml:space="preserve"> using the Gee’s tools of </w:t>
      </w:r>
      <w:r w:rsidR="005711F6">
        <w:rPr>
          <w:rFonts w:ascii="Times New Roman" w:hAnsi="Times New Roman" w:cs="Times New Roman"/>
          <w:sz w:val="22"/>
          <w:szCs w:val="22"/>
        </w:rPr>
        <w:t>enquiry</w:t>
      </w:r>
      <w:r w:rsidR="009D1665">
        <w:rPr>
          <w:rFonts w:ascii="Times New Roman" w:hAnsi="Times New Roman" w:cs="Times New Roman"/>
          <w:sz w:val="22"/>
          <w:szCs w:val="22"/>
        </w:rPr>
        <w:t xml:space="preserve"> </w:t>
      </w:r>
      <w:r w:rsidR="00C04ABF">
        <w:rPr>
          <w:rFonts w:ascii="Times New Roman" w:hAnsi="Times New Roman" w:cs="Times New Roman"/>
          <w:sz w:val="22"/>
          <w:szCs w:val="22"/>
        </w:rPr>
        <w:t>(ibid)</w:t>
      </w:r>
      <w:r w:rsidR="0067192D">
        <w:rPr>
          <w:rFonts w:ascii="Times New Roman" w:hAnsi="Times New Roman" w:cs="Times New Roman"/>
          <w:sz w:val="22"/>
          <w:szCs w:val="22"/>
        </w:rPr>
        <w:t xml:space="preserve"> and what was of </w:t>
      </w:r>
      <w:r w:rsidR="005113E7">
        <w:rPr>
          <w:rFonts w:ascii="Times New Roman" w:hAnsi="Times New Roman" w:cs="Times New Roman"/>
          <w:sz w:val="22"/>
          <w:szCs w:val="22"/>
        </w:rPr>
        <w:t xml:space="preserve">most </w:t>
      </w:r>
      <w:r w:rsidR="0067192D">
        <w:rPr>
          <w:rFonts w:ascii="Times New Roman" w:hAnsi="Times New Roman" w:cs="Times New Roman"/>
          <w:sz w:val="22"/>
          <w:szCs w:val="22"/>
        </w:rPr>
        <w:t>interest</w:t>
      </w:r>
      <w:r w:rsidR="005113E7">
        <w:rPr>
          <w:rFonts w:ascii="Times New Roman" w:hAnsi="Times New Roman" w:cs="Times New Roman"/>
          <w:sz w:val="22"/>
          <w:szCs w:val="22"/>
        </w:rPr>
        <w:t xml:space="preserve"> here was the way in which </w:t>
      </w:r>
      <w:r w:rsidR="00562D03">
        <w:rPr>
          <w:rFonts w:ascii="Times New Roman" w:hAnsi="Times New Roman" w:cs="Times New Roman"/>
          <w:sz w:val="22"/>
          <w:szCs w:val="22"/>
        </w:rPr>
        <w:t>“</w:t>
      </w:r>
      <w:r w:rsidR="005113E7">
        <w:rPr>
          <w:rFonts w:ascii="Times New Roman" w:hAnsi="Times New Roman" w:cs="Times New Roman"/>
          <w:sz w:val="22"/>
          <w:szCs w:val="22"/>
        </w:rPr>
        <w:t>intertextuality</w:t>
      </w:r>
      <w:r w:rsidR="00562D03">
        <w:rPr>
          <w:rFonts w:ascii="Times New Roman" w:hAnsi="Times New Roman" w:cs="Times New Roman"/>
          <w:sz w:val="22"/>
          <w:szCs w:val="22"/>
        </w:rPr>
        <w:t>”</w:t>
      </w:r>
      <w:r w:rsidR="005113E7">
        <w:rPr>
          <w:rFonts w:ascii="Times New Roman" w:hAnsi="Times New Roman" w:cs="Times New Roman"/>
          <w:sz w:val="22"/>
          <w:szCs w:val="22"/>
        </w:rPr>
        <w:t xml:space="preserve"> functioned.  </w:t>
      </w:r>
      <w:r w:rsidR="0067192D">
        <w:rPr>
          <w:rFonts w:ascii="Times New Roman" w:hAnsi="Times New Roman" w:cs="Times New Roman"/>
          <w:sz w:val="22"/>
          <w:szCs w:val="22"/>
        </w:rPr>
        <w:t>This was due to our promotion of the idea that the Community should “steal” words from one another as “stealing is what all good writers do”</w:t>
      </w:r>
      <w:r w:rsidR="00C75CED">
        <w:rPr>
          <w:rFonts w:ascii="Times New Roman" w:hAnsi="Times New Roman" w:cs="Times New Roman"/>
          <w:sz w:val="22"/>
          <w:szCs w:val="22"/>
        </w:rPr>
        <w:t>.  We</w:t>
      </w:r>
      <w:r w:rsidR="0067192D">
        <w:rPr>
          <w:rFonts w:ascii="Times New Roman" w:hAnsi="Times New Roman" w:cs="Times New Roman"/>
          <w:sz w:val="22"/>
          <w:szCs w:val="22"/>
        </w:rPr>
        <w:t xml:space="preserve"> </w:t>
      </w:r>
      <w:proofErr w:type="spellStart"/>
      <w:r w:rsidR="0067192D">
        <w:rPr>
          <w:rFonts w:ascii="Times New Roman" w:hAnsi="Times New Roman" w:cs="Times New Roman"/>
          <w:sz w:val="22"/>
          <w:szCs w:val="22"/>
        </w:rPr>
        <w:t>emphasise</w:t>
      </w:r>
      <w:r w:rsidR="00C75CED">
        <w:rPr>
          <w:rFonts w:ascii="Times New Roman" w:hAnsi="Times New Roman" w:cs="Times New Roman"/>
          <w:sz w:val="22"/>
          <w:szCs w:val="22"/>
        </w:rPr>
        <w:t>d</w:t>
      </w:r>
      <w:proofErr w:type="spellEnd"/>
      <w:r w:rsidR="0067192D">
        <w:rPr>
          <w:rFonts w:ascii="Times New Roman" w:hAnsi="Times New Roman" w:cs="Times New Roman"/>
          <w:sz w:val="22"/>
          <w:szCs w:val="22"/>
        </w:rPr>
        <w:t xml:space="preserve"> that stealing was not hierarchical and that just as we wanted the children to steal from us and from </w:t>
      </w:r>
      <w:r w:rsidR="00742C28">
        <w:rPr>
          <w:rFonts w:ascii="Times New Roman" w:hAnsi="Times New Roman" w:cs="Times New Roman"/>
          <w:sz w:val="22"/>
          <w:szCs w:val="22"/>
        </w:rPr>
        <w:t xml:space="preserve">each </w:t>
      </w:r>
      <w:r w:rsidR="0067192D">
        <w:rPr>
          <w:rFonts w:ascii="Times New Roman" w:hAnsi="Times New Roman" w:cs="Times New Roman"/>
          <w:sz w:val="22"/>
          <w:szCs w:val="22"/>
        </w:rPr>
        <w:t xml:space="preserve">other, we would also want to steal from them.  At the start of the project, for example, we were focusing on the technique of </w:t>
      </w:r>
      <w:r w:rsidR="00153229" w:rsidRPr="00450D4C">
        <w:rPr>
          <w:rFonts w:ascii="Times New Roman" w:hAnsi="Times New Roman" w:cs="Times New Roman"/>
          <w:sz w:val="22"/>
          <w:szCs w:val="22"/>
        </w:rPr>
        <w:t xml:space="preserve">‘emotional landscapes’ </w:t>
      </w:r>
      <w:r w:rsidR="0067192D">
        <w:rPr>
          <w:rFonts w:ascii="Times New Roman" w:hAnsi="Times New Roman" w:cs="Times New Roman"/>
          <w:sz w:val="22"/>
          <w:szCs w:val="22"/>
        </w:rPr>
        <w:t>and, sitting beneath the braches of a giant eucalyptus tree, we worked ‘within the fiction’ to write descriptions of the tree in our journals from the perspective of the protagonist who was spending their first night alone in the woods.  The</w:t>
      </w:r>
      <w:r w:rsidR="00153229" w:rsidRPr="00450D4C">
        <w:rPr>
          <w:rFonts w:ascii="Times New Roman" w:hAnsi="Times New Roman" w:cs="Times New Roman"/>
          <w:sz w:val="22"/>
          <w:szCs w:val="22"/>
        </w:rPr>
        <w:t xml:space="preserve"> Community </w:t>
      </w:r>
      <w:r w:rsidR="0067192D">
        <w:rPr>
          <w:rFonts w:ascii="Times New Roman" w:hAnsi="Times New Roman" w:cs="Times New Roman"/>
          <w:sz w:val="22"/>
          <w:szCs w:val="22"/>
        </w:rPr>
        <w:t>shared</w:t>
      </w:r>
      <w:r w:rsidR="0029240A">
        <w:rPr>
          <w:rFonts w:ascii="Times New Roman" w:hAnsi="Times New Roman" w:cs="Times New Roman"/>
          <w:sz w:val="22"/>
          <w:szCs w:val="22"/>
        </w:rPr>
        <w:t xml:space="preserve"> </w:t>
      </w:r>
      <w:r w:rsidR="00153229" w:rsidRPr="00450D4C">
        <w:rPr>
          <w:rFonts w:ascii="Times New Roman" w:hAnsi="Times New Roman" w:cs="Times New Roman"/>
          <w:sz w:val="22"/>
          <w:szCs w:val="22"/>
        </w:rPr>
        <w:t>a rich variety of descriptive</w:t>
      </w:r>
      <w:r w:rsidR="000661CC" w:rsidRPr="00450D4C">
        <w:rPr>
          <w:rFonts w:ascii="Times New Roman" w:hAnsi="Times New Roman" w:cs="Times New Roman"/>
          <w:sz w:val="22"/>
          <w:szCs w:val="22"/>
        </w:rPr>
        <w:t xml:space="preserve"> and figurative</w:t>
      </w:r>
      <w:r w:rsidR="00413A53" w:rsidRPr="00450D4C">
        <w:rPr>
          <w:rFonts w:ascii="Times New Roman" w:hAnsi="Times New Roman" w:cs="Times New Roman"/>
          <w:sz w:val="22"/>
          <w:szCs w:val="22"/>
        </w:rPr>
        <w:t xml:space="preserve"> language</w:t>
      </w:r>
      <w:r w:rsidR="0067192D">
        <w:rPr>
          <w:rFonts w:ascii="Times New Roman" w:hAnsi="Times New Roman" w:cs="Times New Roman"/>
          <w:sz w:val="22"/>
          <w:szCs w:val="22"/>
        </w:rPr>
        <w:t xml:space="preserve"> -</w:t>
      </w:r>
      <w:r w:rsidR="00413A53" w:rsidRPr="00450D4C">
        <w:rPr>
          <w:rFonts w:ascii="Times New Roman" w:hAnsi="Times New Roman" w:cs="Times New Roman"/>
          <w:sz w:val="22"/>
          <w:szCs w:val="22"/>
        </w:rPr>
        <w:t xml:space="preserve"> “towering tree”, “long arms reaching upwards”, “bark falling like a snake shedding its skin”, “ghostly, pale and silver”</w:t>
      </w:r>
      <w:r w:rsidR="0067192D">
        <w:rPr>
          <w:rFonts w:ascii="Times New Roman" w:hAnsi="Times New Roman" w:cs="Times New Roman"/>
          <w:sz w:val="22"/>
          <w:szCs w:val="22"/>
        </w:rPr>
        <w:t xml:space="preserve"> </w:t>
      </w:r>
      <w:r w:rsidR="0067192D">
        <w:rPr>
          <w:rFonts w:ascii="Times New Roman" w:hAnsi="Times New Roman" w:cs="Times New Roman"/>
          <w:sz w:val="22"/>
          <w:szCs w:val="22"/>
        </w:rPr>
        <w:lastRenderedPageBreak/>
        <w:t>- and w</w:t>
      </w:r>
      <w:r w:rsidR="00413A53" w:rsidRPr="00450D4C">
        <w:rPr>
          <w:rFonts w:ascii="Times New Roman" w:hAnsi="Times New Roman" w:cs="Times New Roman"/>
          <w:sz w:val="22"/>
          <w:szCs w:val="22"/>
        </w:rPr>
        <w:t xml:space="preserve">hen </w:t>
      </w:r>
      <w:r w:rsidR="00B81207">
        <w:rPr>
          <w:rFonts w:ascii="Times New Roman" w:hAnsi="Times New Roman" w:cs="Times New Roman"/>
          <w:sz w:val="22"/>
          <w:szCs w:val="22"/>
        </w:rPr>
        <w:t>Tom</w:t>
      </w:r>
      <w:r w:rsidR="00153229" w:rsidRPr="00450D4C">
        <w:rPr>
          <w:rFonts w:ascii="Times New Roman" w:hAnsi="Times New Roman" w:cs="Times New Roman"/>
          <w:sz w:val="22"/>
          <w:szCs w:val="22"/>
        </w:rPr>
        <w:t xml:space="preserve"> shared his opening chapter with the class, he deliberately recast the Community’s words:</w:t>
      </w:r>
    </w:p>
    <w:p w:rsidR="00B75179" w:rsidRPr="00450D4C" w:rsidRDefault="00153229" w:rsidP="00895888">
      <w:pPr>
        <w:spacing w:line="480" w:lineRule="auto"/>
        <w:ind w:left="1134" w:right="1212"/>
        <w:jc w:val="both"/>
        <w:rPr>
          <w:rFonts w:ascii="Times New Roman" w:hAnsi="Times New Roman" w:cs="Times New Roman"/>
          <w:sz w:val="22"/>
          <w:szCs w:val="22"/>
        </w:rPr>
      </w:pPr>
      <w:r w:rsidRPr="00450D4C">
        <w:rPr>
          <w:rFonts w:ascii="Times New Roman" w:hAnsi="Times New Roman" w:cs="Times New Roman"/>
          <w:sz w:val="22"/>
          <w:szCs w:val="22"/>
        </w:rPr>
        <w:t>“Escaping was easier than I thought…  When I was certain that they’d given up, I slowed down and looked around me. I was in this wooded area on the edge of town, far away from home. The sun had begun to set and the thickness of the trees’ branches reached across each other like desperate arms, blocking out what was left of the dying light.”</w:t>
      </w:r>
    </w:p>
    <w:p w:rsidR="00DF7B9F" w:rsidRPr="00450D4C" w:rsidRDefault="00153229" w:rsidP="0098651F">
      <w:pPr>
        <w:spacing w:line="480" w:lineRule="auto"/>
        <w:rPr>
          <w:rFonts w:ascii="Times New Roman" w:hAnsi="Times New Roman" w:cs="Times New Roman"/>
          <w:sz w:val="22"/>
          <w:szCs w:val="22"/>
        </w:rPr>
      </w:pPr>
      <w:r w:rsidRPr="00450D4C">
        <w:rPr>
          <w:rFonts w:ascii="Times New Roman" w:hAnsi="Times New Roman" w:cs="Times New Roman"/>
          <w:sz w:val="22"/>
          <w:szCs w:val="22"/>
        </w:rPr>
        <w:tab/>
        <w:t xml:space="preserve">This description and other descriptions from the </w:t>
      </w:r>
      <w:r w:rsidR="00742C28">
        <w:rPr>
          <w:rFonts w:ascii="Times New Roman" w:hAnsi="Times New Roman" w:cs="Times New Roman"/>
          <w:sz w:val="22"/>
          <w:szCs w:val="22"/>
        </w:rPr>
        <w:t>C</w:t>
      </w:r>
      <w:r w:rsidRPr="00450D4C">
        <w:rPr>
          <w:rFonts w:ascii="Times New Roman" w:hAnsi="Times New Roman" w:cs="Times New Roman"/>
          <w:sz w:val="22"/>
          <w:szCs w:val="22"/>
        </w:rPr>
        <w:t xml:space="preserve">ommunity appeared in </w:t>
      </w:r>
      <w:r w:rsidR="00682BDB">
        <w:rPr>
          <w:rFonts w:ascii="Times New Roman" w:hAnsi="Times New Roman" w:cs="Times New Roman"/>
          <w:sz w:val="22"/>
          <w:szCs w:val="22"/>
        </w:rPr>
        <w:t>different</w:t>
      </w:r>
      <w:r w:rsidRPr="00450D4C">
        <w:rPr>
          <w:rFonts w:ascii="Times New Roman" w:hAnsi="Times New Roman" w:cs="Times New Roman"/>
          <w:sz w:val="22"/>
          <w:szCs w:val="22"/>
        </w:rPr>
        <w:t xml:space="preserve"> guises in the writers’ stories</w:t>
      </w:r>
      <w:r w:rsidR="0067192D">
        <w:rPr>
          <w:rFonts w:ascii="Times New Roman" w:hAnsi="Times New Roman" w:cs="Times New Roman"/>
          <w:sz w:val="22"/>
          <w:szCs w:val="22"/>
        </w:rPr>
        <w:t xml:space="preserve"> and the </w:t>
      </w:r>
      <w:r w:rsidR="00742C28">
        <w:rPr>
          <w:rFonts w:ascii="Times New Roman" w:hAnsi="Times New Roman" w:cs="Times New Roman"/>
          <w:sz w:val="22"/>
          <w:szCs w:val="22"/>
        </w:rPr>
        <w:t>C</w:t>
      </w:r>
      <w:r w:rsidR="0067192D">
        <w:rPr>
          <w:rFonts w:ascii="Times New Roman" w:hAnsi="Times New Roman" w:cs="Times New Roman"/>
          <w:sz w:val="22"/>
          <w:szCs w:val="22"/>
        </w:rPr>
        <w:t xml:space="preserve">ommunity’s </w:t>
      </w:r>
      <w:proofErr w:type="spellStart"/>
      <w:r w:rsidR="0067192D">
        <w:rPr>
          <w:rFonts w:ascii="Times New Roman" w:hAnsi="Times New Roman" w:cs="Times New Roman"/>
          <w:sz w:val="22"/>
          <w:szCs w:val="22"/>
        </w:rPr>
        <w:t>intertextual</w:t>
      </w:r>
      <w:proofErr w:type="spellEnd"/>
      <w:r w:rsidR="0067192D">
        <w:rPr>
          <w:rFonts w:ascii="Times New Roman" w:hAnsi="Times New Roman" w:cs="Times New Roman"/>
          <w:sz w:val="22"/>
          <w:szCs w:val="22"/>
        </w:rPr>
        <w:t xml:space="preserve"> practices meant the social languages as they appeared</w:t>
      </w:r>
      <w:r w:rsidR="0029240A">
        <w:rPr>
          <w:rFonts w:ascii="Times New Roman" w:hAnsi="Times New Roman" w:cs="Times New Roman"/>
          <w:sz w:val="22"/>
          <w:szCs w:val="22"/>
        </w:rPr>
        <w:t xml:space="preserve"> in creative texts were often</w:t>
      </w:r>
      <w:r w:rsidR="0067192D">
        <w:rPr>
          <w:rFonts w:ascii="Times New Roman" w:hAnsi="Times New Roman" w:cs="Times New Roman"/>
          <w:sz w:val="22"/>
          <w:szCs w:val="22"/>
        </w:rPr>
        <w:t xml:space="preserve"> </w:t>
      </w:r>
      <w:r w:rsidR="00742C28">
        <w:rPr>
          <w:rFonts w:ascii="Times New Roman" w:hAnsi="Times New Roman" w:cs="Times New Roman"/>
          <w:sz w:val="22"/>
          <w:szCs w:val="22"/>
        </w:rPr>
        <w:t>“</w:t>
      </w:r>
      <w:r w:rsidR="0067192D">
        <w:rPr>
          <w:rFonts w:ascii="Times New Roman" w:hAnsi="Times New Roman" w:cs="Times New Roman"/>
          <w:sz w:val="22"/>
          <w:szCs w:val="22"/>
        </w:rPr>
        <w:t>hybrid</w:t>
      </w:r>
      <w:r w:rsidR="00742C28">
        <w:rPr>
          <w:rFonts w:ascii="Times New Roman" w:hAnsi="Times New Roman" w:cs="Times New Roman"/>
          <w:sz w:val="22"/>
          <w:szCs w:val="22"/>
        </w:rPr>
        <w:t>”</w:t>
      </w:r>
      <w:r w:rsidR="0067192D">
        <w:rPr>
          <w:rFonts w:ascii="Times New Roman" w:hAnsi="Times New Roman" w:cs="Times New Roman"/>
          <w:sz w:val="22"/>
          <w:szCs w:val="22"/>
        </w:rPr>
        <w:t xml:space="preserve"> (</w:t>
      </w:r>
      <w:proofErr w:type="spellStart"/>
      <w:r w:rsidR="0067192D">
        <w:rPr>
          <w:rFonts w:ascii="Times New Roman" w:hAnsi="Times New Roman" w:cs="Times New Roman"/>
          <w:sz w:val="22"/>
          <w:szCs w:val="22"/>
        </w:rPr>
        <w:t>Bakhtin</w:t>
      </w:r>
      <w:proofErr w:type="spellEnd"/>
      <w:r w:rsidR="0067192D">
        <w:rPr>
          <w:rFonts w:ascii="Times New Roman" w:hAnsi="Times New Roman" w:cs="Times New Roman"/>
          <w:sz w:val="22"/>
          <w:szCs w:val="22"/>
        </w:rPr>
        <w:t xml:space="preserve">, op. cit.) and, therefore, highly innovative.  Such hybridity can be seen </w:t>
      </w:r>
      <w:r w:rsidR="008757DC">
        <w:rPr>
          <w:rFonts w:ascii="Times New Roman" w:hAnsi="Times New Roman" w:cs="Times New Roman"/>
          <w:sz w:val="22"/>
          <w:szCs w:val="22"/>
        </w:rPr>
        <w:t>in the ending to Ben’s story</w:t>
      </w:r>
      <w:r w:rsidR="00682BDB">
        <w:rPr>
          <w:rFonts w:ascii="Times New Roman" w:hAnsi="Times New Roman" w:cs="Times New Roman"/>
          <w:sz w:val="22"/>
          <w:szCs w:val="22"/>
        </w:rPr>
        <w:t xml:space="preserve"> that</w:t>
      </w:r>
      <w:r w:rsidR="008757DC">
        <w:rPr>
          <w:rFonts w:ascii="Times New Roman" w:hAnsi="Times New Roman" w:cs="Times New Roman"/>
          <w:sz w:val="22"/>
          <w:szCs w:val="22"/>
        </w:rPr>
        <w:t xml:space="preserve"> </w:t>
      </w:r>
      <w:r w:rsidR="00682BDB">
        <w:rPr>
          <w:rFonts w:ascii="Times New Roman" w:hAnsi="Times New Roman" w:cs="Times New Roman"/>
          <w:sz w:val="22"/>
          <w:szCs w:val="22"/>
        </w:rPr>
        <w:t xml:space="preserve">recasts </w:t>
      </w:r>
      <w:r w:rsidR="00B81207">
        <w:rPr>
          <w:rFonts w:ascii="Times New Roman" w:hAnsi="Times New Roman" w:cs="Times New Roman"/>
          <w:sz w:val="22"/>
          <w:szCs w:val="22"/>
        </w:rPr>
        <w:t>Tom</w:t>
      </w:r>
      <w:r w:rsidR="008757DC">
        <w:rPr>
          <w:rFonts w:ascii="Times New Roman" w:hAnsi="Times New Roman" w:cs="Times New Roman"/>
          <w:sz w:val="22"/>
          <w:szCs w:val="22"/>
        </w:rPr>
        <w:t xml:space="preserve">’s opening sentence.  </w:t>
      </w:r>
      <w:r w:rsidR="0067192D">
        <w:rPr>
          <w:rFonts w:ascii="Times New Roman" w:hAnsi="Times New Roman" w:cs="Times New Roman"/>
          <w:sz w:val="22"/>
          <w:szCs w:val="22"/>
        </w:rPr>
        <w:t>In Ben’s story</w:t>
      </w:r>
      <w:r w:rsidR="0029240A">
        <w:rPr>
          <w:rFonts w:ascii="Times New Roman" w:hAnsi="Times New Roman" w:cs="Times New Roman"/>
          <w:sz w:val="22"/>
          <w:szCs w:val="22"/>
        </w:rPr>
        <w:t>,</w:t>
      </w:r>
      <w:r w:rsidR="0067192D">
        <w:rPr>
          <w:rFonts w:ascii="Times New Roman" w:hAnsi="Times New Roman" w:cs="Times New Roman"/>
          <w:sz w:val="22"/>
          <w:szCs w:val="22"/>
        </w:rPr>
        <w:t xml:space="preserve"> the pro</w:t>
      </w:r>
      <w:r w:rsidR="0029240A">
        <w:rPr>
          <w:rFonts w:ascii="Times New Roman" w:hAnsi="Times New Roman" w:cs="Times New Roman"/>
          <w:sz w:val="22"/>
          <w:szCs w:val="22"/>
        </w:rPr>
        <w:t>t</w:t>
      </w:r>
      <w:r w:rsidR="0067192D">
        <w:rPr>
          <w:rFonts w:ascii="Times New Roman" w:hAnsi="Times New Roman" w:cs="Times New Roman"/>
          <w:sz w:val="22"/>
          <w:szCs w:val="22"/>
        </w:rPr>
        <w:t xml:space="preserve">agonist helps the </w:t>
      </w:r>
      <w:r w:rsidR="008757DC">
        <w:rPr>
          <w:rFonts w:ascii="Times New Roman" w:hAnsi="Times New Roman" w:cs="Times New Roman"/>
          <w:sz w:val="22"/>
          <w:szCs w:val="22"/>
        </w:rPr>
        <w:t xml:space="preserve">Savage </w:t>
      </w:r>
      <w:r w:rsidR="0029240A">
        <w:rPr>
          <w:rFonts w:ascii="Times New Roman" w:hAnsi="Times New Roman" w:cs="Times New Roman"/>
          <w:sz w:val="22"/>
          <w:szCs w:val="22"/>
        </w:rPr>
        <w:t xml:space="preserve">(Dave) </w:t>
      </w:r>
      <w:r w:rsidR="008757DC">
        <w:rPr>
          <w:rFonts w:ascii="Times New Roman" w:hAnsi="Times New Roman" w:cs="Times New Roman"/>
          <w:sz w:val="22"/>
          <w:szCs w:val="22"/>
        </w:rPr>
        <w:t>return to society</w:t>
      </w:r>
      <w:r w:rsidR="00742C28">
        <w:rPr>
          <w:rFonts w:ascii="Times New Roman" w:hAnsi="Times New Roman" w:cs="Times New Roman"/>
          <w:sz w:val="22"/>
          <w:szCs w:val="22"/>
        </w:rPr>
        <w:t xml:space="preserve"> </w:t>
      </w:r>
      <w:r w:rsidR="00C75CED">
        <w:rPr>
          <w:rFonts w:ascii="Times New Roman" w:hAnsi="Times New Roman" w:cs="Times New Roman"/>
          <w:sz w:val="22"/>
          <w:szCs w:val="22"/>
        </w:rPr>
        <w:t xml:space="preserve">through adoption </w:t>
      </w:r>
      <w:r w:rsidR="00742C28">
        <w:rPr>
          <w:rFonts w:ascii="Times New Roman" w:hAnsi="Times New Roman" w:cs="Times New Roman"/>
          <w:sz w:val="22"/>
          <w:szCs w:val="22"/>
        </w:rPr>
        <w:t>only to</w:t>
      </w:r>
      <w:r w:rsidR="0029240A">
        <w:rPr>
          <w:rFonts w:ascii="Times New Roman" w:hAnsi="Times New Roman" w:cs="Times New Roman"/>
          <w:sz w:val="22"/>
          <w:szCs w:val="22"/>
        </w:rPr>
        <w:t xml:space="preserve"> discover</w:t>
      </w:r>
      <w:r w:rsidR="00C75CED">
        <w:rPr>
          <w:rFonts w:ascii="Times New Roman" w:hAnsi="Times New Roman" w:cs="Times New Roman"/>
          <w:sz w:val="22"/>
          <w:szCs w:val="22"/>
        </w:rPr>
        <w:t xml:space="preserve"> from his foster parents</w:t>
      </w:r>
      <w:r w:rsidR="0029240A">
        <w:rPr>
          <w:rFonts w:ascii="Times New Roman" w:hAnsi="Times New Roman" w:cs="Times New Roman"/>
          <w:sz w:val="22"/>
          <w:szCs w:val="22"/>
        </w:rPr>
        <w:t xml:space="preserve"> </w:t>
      </w:r>
      <w:r w:rsidR="00742C28">
        <w:rPr>
          <w:rFonts w:ascii="Times New Roman" w:hAnsi="Times New Roman" w:cs="Times New Roman"/>
          <w:sz w:val="22"/>
          <w:szCs w:val="22"/>
        </w:rPr>
        <w:t xml:space="preserve">that </w:t>
      </w:r>
      <w:r w:rsidR="0029240A">
        <w:rPr>
          <w:rFonts w:ascii="Times New Roman" w:hAnsi="Times New Roman" w:cs="Times New Roman"/>
          <w:sz w:val="22"/>
          <w:szCs w:val="22"/>
        </w:rPr>
        <w:t>Dave</w:t>
      </w:r>
      <w:r w:rsidR="0067192D">
        <w:rPr>
          <w:rFonts w:ascii="Times New Roman" w:hAnsi="Times New Roman" w:cs="Times New Roman"/>
          <w:sz w:val="22"/>
          <w:szCs w:val="22"/>
        </w:rPr>
        <w:t xml:space="preserve"> has</w:t>
      </w:r>
      <w:r w:rsidR="00C75CED">
        <w:rPr>
          <w:rFonts w:ascii="Times New Roman" w:hAnsi="Times New Roman" w:cs="Times New Roman"/>
          <w:sz w:val="22"/>
          <w:szCs w:val="22"/>
        </w:rPr>
        <w:t xml:space="preserve"> </w:t>
      </w:r>
      <w:r w:rsidR="00682BDB">
        <w:rPr>
          <w:rFonts w:ascii="Times New Roman" w:hAnsi="Times New Roman" w:cs="Times New Roman"/>
          <w:sz w:val="22"/>
          <w:szCs w:val="22"/>
        </w:rPr>
        <w:t>escaped</w:t>
      </w:r>
      <w:r w:rsidR="00C75CED">
        <w:rPr>
          <w:rFonts w:ascii="Times New Roman" w:hAnsi="Times New Roman" w:cs="Times New Roman"/>
          <w:sz w:val="22"/>
          <w:szCs w:val="22"/>
        </w:rPr>
        <w:t>:</w:t>
      </w:r>
    </w:p>
    <w:p w:rsidR="00B75179" w:rsidRPr="00450D4C" w:rsidRDefault="008757DC" w:rsidP="0029260E">
      <w:pPr>
        <w:spacing w:line="480" w:lineRule="auto"/>
        <w:ind w:left="1134" w:right="1177"/>
        <w:rPr>
          <w:rFonts w:ascii="Times New Roman" w:hAnsi="Times New Roman" w:cs="Times New Roman"/>
          <w:sz w:val="22"/>
          <w:szCs w:val="22"/>
          <w:u w:val="single"/>
        </w:rPr>
      </w:pPr>
      <w:r>
        <w:rPr>
          <w:rFonts w:ascii="Times New Roman" w:hAnsi="Times New Roman" w:cs="Times New Roman"/>
          <w:sz w:val="22"/>
          <w:szCs w:val="22"/>
        </w:rPr>
        <w:tab/>
        <w:t>I decided to go to the woods. I ran faster than ever! I got to the woods and when I found the monument there was the Savage, lying on the dirty, rocky floor.</w:t>
      </w:r>
      <w:r>
        <w:rPr>
          <w:rFonts w:ascii="Times New Roman" w:hAnsi="Times New Roman" w:cs="Times New Roman"/>
          <w:sz w:val="22"/>
          <w:szCs w:val="22"/>
        </w:rPr>
        <w:br/>
      </w:r>
      <w:r>
        <w:rPr>
          <w:rFonts w:ascii="Times New Roman" w:hAnsi="Times New Roman" w:cs="Times New Roman"/>
          <w:sz w:val="22"/>
          <w:szCs w:val="22"/>
        </w:rPr>
        <w:tab/>
        <w:t>He was dead.</w:t>
      </w:r>
      <w:r>
        <w:rPr>
          <w:rFonts w:ascii="Times New Roman" w:hAnsi="Times New Roman" w:cs="Times New Roman"/>
          <w:sz w:val="22"/>
          <w:szCs w:val="22"/>
        </w:rPr>
        <w:br/>
      </w:r>
      <w:r>
        <w:rPr>
          <w:rFonts w:ascii="Times New Roman" w:hAnsi="Times New Roman" w:cs="Times New Roman"/>
          <w:sz w:val="22"/>
          <w:szCs w:val="22"/>
        </w:rPr>
        <w:tab/>
        <w:t>Now no one knows why and how he died, but I do and I’ll never tell a soul about anything. My friend is dead. But I’ll see him again.</w:t>
      </w:r>
      <w:r>
        <w:rPr>
          <w:rFonts w:ascii="Times New Roman" w:hAnsi="Times New Roman" w:cs="Times New Roman"/>
          <w:sz w:val="22"/>
          <w:szCs w:val="22"/>
        </w:rPr>
        <w:br/>
      </w:r>
      <w:r>
        <w:rPr>
          <w:rStyle w:val="Emphasis"/>
          <w:rFonts w:ascii="Times New Roman" w:hAnsi="Times New Roman" w:cs="Times New Roman"/>
          <w:sz w:val="22"/>
          <w:szCs w:val="22"/>
        </w:rPr>
        <w:tab/>
        <w:t>Escaping was harder than I thought…</w:t>
      </w:r>
    </w:p>
    <w:p w:rsidR="00B147D7" w:rsidRPr="00450D4C" w:rsidRDefault="00B91307" w:rsidP="004247F6">
      <w:pPr>
        <w:spacing w:line="480" w:lineRule="auto"/>
        <w:rPr>
          <w:rFonts w:ascii="Times New Roman" w:hAnsi="Times New Roman" w:cs="Times New Roman"/>
          <w:sz w:val="22"/>
          <w:szCs w:val="22"/>
        </w:rPr>
      </w:pPr>
      <w:r w:rsidRPr="00B91307">
        <w:rPr>
          <w:rFonts w:ascii="Times New Roman" w:hAnsi="Times New Roman" w:cs="Times New Roman"/>
          <w:sz w:val="22"/>
          <w:szCs w:val="22"/>
        </w:rPr>
        <w:t xml:space="preserve">The idea of the circular story is a </w:t>
      </w:r>
      <w:r w:rsidR="002C3035">
        <w:rPr>
          <w:rFonts w:ascii="Times New Roman" w:hAnsi="Times New Roman" w:cs="Times New Roman"/>
          <w:sz w:val="22"/>
          <w:szCs w:val="22"/>
        </w:rPr>
        <w:t>sophisticated</w:t>
      </w:r>
      <w:r w:rsidRPr="00B91307">
        <w:rPr>
          <w:rFonts w:ascii="Times New Roman" w:hAnsi="Times New Roman" w:cs="Times New Roman"/>
          <w:sz w:val="22"/>
          <w:szCs w:val="22"/>
        </w:rPr>
        <w:t xml:space="preserve"> one</w:t>
      </w:r>
      <w:r w:rsidR="00774671">
        <w:rPr>
          <w:rFonts w:ascii="Times New Roman" w:hAnsi="Times New Roman" w:cs="Times New Roman"/>
          <w:sz w:val="22"/>
          <w:szCs w:val="22"/>
        </w:rPr>
        <w:t xml:space="preserve"> and relates to a “conversation” the Community had engaged with about what</w:t>
      </w:r>
      <w:r w:rsidR="00742C28">
        <w:rPr>
          <w:rFonts w:ascii="Times New Roman" w:hAnsi="Times New Roman" w:cs="Times New Roman"/>
          <w:sz w:val="22"/>
          <w:szCs w:val="22"/>
        </w:rPr>
        <w:t xml:space="preserve"> makes a good ending.  Here Ben responds to</w:t>
      </w:r>
      <w:r w:rsidR="00774671">
        <w:rPr>
          <w:rFonts w:ascii="Times New Roman" w:hAnsi="Times New Roman" w:cs="Times New Roman"/>
          <w:sz w:val="22"/>
          <w:szCs w:val="22"/>
        </w:rPr>
        <w:t xml:space="preserve"> that conversation by presenting an unhappy resolution no</w:t>
      </w:r>
      <w:r w:rsidR="00742C28">
        <w:rPr>
          <w:rFonts w:ascii="Times New Roman" w:hAnsi="Times New Roman" w:cs="Times New Roman"/>
          <w:sz w:val="22"/>
          <w:szCs w:val="22"/>
        </w:rPr>
        <w:t>t</w:t>
      </w:r>
      <w:r w:rsidR="00774671">
        <w:rPr>
          <w:rFonts w:ascii="Times New Roman" w:hAnsi="Times New Roman" w:cs="Times New Roman"/>
          <w:sz w:val="22"/>
          <w:szCs w:val="22"/>
        </w:rPr>
        <w:t xml:space="preserve"> only to the Savage’s story but to the protagonist’s story as well: escaping may have been </w:t>
      </w:r>
      <w:r w:rsidRPr="00B91307">
        <w:rPr>
          <w:rFonts w:ascii="Times New Roman" w:hAnsi="Times New Roman" w:cs="Times New Roman"/>
          <w:i/>
          <w:sz w:val="22"/>
          <w:szCs w:val="22"/>
        </w:rPr>
        <w:t>easy</w:t>
      </w:r>
      <w:r w:rsidR="00774671">
        <w:rPr>
          <w:rFonts w:ascii="Times New Roman" w:hAnsi="Times New Roman" w:cs="Times New Roman"/>
          <w:sz w:val="22"/>
          <w:szCs w:val="22"/>
        </w:rPr>
        <w:t>, but</w:t>
      </w:r>
      <w:r w:rsidR="002C3035">
        <w:rPr>
          <w:rFonts w:ascii="Times New Roman" w:hAnsi="Times New Roman" w:cs="Times New Roman"/>
          <w:sz w:val="22"/>
          <w:szCs w:val="22"/>
        </w:rPr>
        <w:t xml:space="preserve"> everything the protagonist learns from being in the woods and meeting the Savage not only fails to </w:t>
      </w:r>
      <w:r w:rsidR="002C3035">
        <w:rPr>
          <w:rFonts w:ascii="Times New Roman" w:hAnsi="Times New Roman" w:cs="Times New Roman"/>
          <w:sz w:val="22"/>
          <w:szCs w:val="22"/>
        </w:rPr>
        <w:lastRenderedPageBreak/>
        <w:t>resolve the protagonist’s ini</w:t>
      </w:r>
      <w:r w:rsidR="00742C28">
        <w:rPr>
          <w:rFonts w:ascii="Times New Roman" w:hAnsi="Times New Roman" w:cs="Times New Roman"/>
          <w:sz w:val="22"/>
          <w:szCs w:val="22"/>
        </w:rPr>
        <w:t>tial problems (bullying)</w:t>
      </w:r>
      <w:r w:rsidR="002C3035">
        <w:rPr>
          <w:rFonts w:ascii="Times New Roman" w:hAnsi="Times New Roman" w:cs="Times New Roman"/>
          <w:sz w:val="22"/>
          <w:szCs w:val="22"/>
        </w:rPr>
        <w:t xml:space="preserve">, but also serves to demonstrate </w:t>
      </w:r>
      <w:r w:rsidR="00742C28">
        <w:rPr>
          <w:rFonts w:ascii="Times New Roman" w:hAnsi="Times New Roman" w:cs="Times New Roman"/>
          <w:sz w:val="22"/>
          <w:szCs w:val="22"/>
        </w:rPr>
        <w:t xml:space="preserve">how much </w:t>
      </w:r>
      <w:r w:rsidR="002D5776" w:rsidRPr="002D5776">
        <w:rPr>
          <w:rFonts w:ascii="Times New Roman" w:hAnsi="Times New Roman" w:cs="Times New Roman"/>
          <w:i/>
          <w:sz w:val="22"/>
          <w:szCs w:val="22"/>
        </w:rPr>
        <w:t>harder</w:t>
      </w:r>
      <w:r w:rsidR="00C75CED">
        <w:rPr>
          <w:rFonts w:ascii="Times New Roman" w:hAnsi="Times New Roman" w:cs="Times New Roman"/>
          <w:sz w:val="22"/>
          <w:szCs w:val="22"/>
        </w:rPr>
        <w:t xml:space="preserve">, </w:t>
      </w:r>
      <w:r w:rsidR="00742C28">
        <w:rPr>
          <w:rFonts w:ascii="Times New Roman" w:hAnsi="Times New Roman" w:cs="Times New Roman"/>
          <w:sz w:val="22"/>
          <w:szCs w:val="22"/>
        </w:rPr>
        <w:t>dar</w:t>
      </w:r>
      <w:r w:rsidR="002C3035">
        <w:rPr>
          <w:rFonts w:ascii="Times New Roman" w:hAnsi="Times New Roman" w:cs="Times New Roman"/>
          <w:sz w:val="22"/>
          <w:szCs w:val="22"/>
        </w:rPr>
        <w:t xml:space="preserve">ker </w:t>
      </w:r>
      <w:r w:rsidR="00742C28">
        <w:rPr>
          <w:rFonts w:ascii="Times New Roman" w:hAnsi="Times New Roman" w:cs="Times New Roman"/>
          <w:sz w:val="22"/>
          <w:szCs w:val="22"/>
        </w:rPr>
        <w:t>and more complex life has become</w:t>
      </w:r>
      <w:r w:rsidR="002C3035">
        <w:rPr>
          <w:rFonts w:ascii="Times New Roman" w:hAnsi="Times New Roman" w:cs="Times New Roman"/>
          <w:sz w:val="22"/>
          <w:szCs w:val="22"/>
        </w:rPr>
        <w:t xml:space="preserve">.  Here, Ben is enacting an author identity </w:t>
      </w:r>
      <w:r w:rsidR="00562D03">
        <w:rPr>
          <w:rFonts w:ascii="Times New Roman" w:hAnsi="Times New Roman" w:cs="Times New Roman"/>
          <w:sz w:val="22"/>
          <w:szCs w:val="22"/>
        </w:rPr>
        <w:t>that</w:t>
      </w:r>
      <w:r w:rsidR="00742C28">
        <w:rPr>
          <w:rFonts w:ascii="Times New Roman" w:hAnsi="Times New Roman" w:cs="Times New Roman"/>
          <w:sz w:val="22"/>
          <w:szCs w:val="22"/>
        </w:rPr>
        <w:t xml:space="preserve"> demonstrate</w:t>
      </w:r>
      <w:r w:rsidR="00C75CED">
        <w:rPr>
          <w:rFonts w:ascii="Times New Roman" w:hAnsi="Times New Roman" w:cs="Times New Roman"/>
          <w:sz w:val="22"/>
          <w:szCs w:val="22"/>
        </w:rPr>
        <w:t>s</w:t>
      </w:r>
      <w:r w:rsidR="002C3035">
        <w:rPr>
          <w:rFonts w:ascii="Times New Roman" w:hAnsi="Times New Roman" w:cs="Times New Roman"/>
          <w:sz w:val="22"/>
          <w:szCs w:val="22"/>
        </w:rPr>
        <w:t xml:space="preserve"> great dep</w:t>
      </w:r>
      <w:r w:rsidR="00742C28">
        <w:rPr>
          <w:rFonts w:ascii="Times New Roman" w:hAnsi="Times New Roman" w:cs="Times New Roman"/>
          <w:sz w:val="22"/>
          <w:szCs w:val="22"/>
        </w:rPr>
        <w:t xml:space="preserve">th of thought in </w:t>
      </w:r>
      <w:proofErr w:type="spellStart"/>
      <w:r w:rsidR="00742C28">
        <w:rPr>
          <w:rFonts w:ascii="Times New Roman" w:hAnsi="Times New Roman" w:cs="Times New Roman"/>
          <w:sz w:val="22"/>
          <w:szCs w:val="22"/>
        </w:rPr>
        <w:t>utilising</w:t>
      </w:r>
      <w:proofErr w:type="spellEnd"/>
      <w:r w:rsidR="00742C28">
        <w:rPr>
          <w:rFonts w:ascii="Times New Roman" w:hAnsi="Times New Roman" w:cs="Times New Roman"/>
          <w:sz w:val="22"/>
          <w:szCs w:val="22"/>
        </w:rPr>
        <w:t xml:space="preserve"> the C</w:t>
      </w:r>
      <w:r w:rsidR="002C3035">
        <w:rPr>
          <w:rFonts w:ascii="Times New Roman" w:hAnsi="Times New Roman" w:cs="Times New Roman"/>
          <w:sz w:val="22"/>
          <w:szCs w:val="22"/>
        </w:rPr>
        <w:t>ommunity’s words to create new meaning.</w:t>
      </w:r>
    </w:p>
    <w:p w:rsidR="00FE607C" w:rsidRPr="00450D4C" w:rsidRDefault="00742C28" w:rsidP="006D062F">
      <w:pPr>
        <w:spacing w:line="480" w:lineRule="auto"/>
        <w:rPr>
          <w:rFonts w:ascii="Times New Roman" w:hAnsi="Times New Roman" w:cs="Times New Roman"/>
          <w:sz w:val="22"/>
          <w:szCs w:val="22"/>
        </w:rPr>
      </w:pPr>
      <w:r>
        <w:rPr>
          <w:rFonts w:ascii="Times New Roman" w:hAnsi="Times New Roman" w:cs="Times New Roman"/>
          <w:sz w:val="22"/>
          <w:szCs w:val="22"/>
        </w:rPr>
        <w:tab/>
      </w:r>
      <w:r w:rsidR="001B7EBA">
        <w:rPr>
          <w:rFonts w:ascii="Times New Roman" w:hAnsi="Times New Roman" w:cs="Times New Roman"/>
          <w:sz w:val="22"/>
          <w:szCs w:val="22"/>
        </w:rPr>
        <w:t xml:space="preserve">A different form of hybridity is apparent </w:t>
      </w:r>
      <w:r w:rsidR="003F59C4" w:rsidRPr="00450D4C">
        <w:rPr>
          <w:rFonts w:ascii="Times New Roman" w:hAnsi="Times New Roman" w:cs="Times New Roman"/>
          <w:sz w:val="22"/>
          <w:szCs w:val="22"/>
        </w:rPr>
        <w:t xml:space="preserve">in Emma’s story.  </w:t>
      </w:r>
      <w:r w:rsidR="00186AA3">
        <w:rPr>
          <w:rFonts w:ascii="Times New Roman" w:hAnsi="Times New Roman" w:cs="Times New Roman"/>
          <w:sz w:val="22"/>
          <w:szCs w:val="22"/>
        </w:rPr>
        <w:t>Partway</w:t>
      </w:r>
      <w:r w:rsidR="001B7EBA">
        <w:rPr>
          <w:rFonts w:ascii="Times New Roman" w:hAnsi="Times New Roman" w:cs="Times New Roman"/>
          <w:sz w:val="22"/>
          <w:szCs w:val="22"/>
        </w:rPr>
        <w:t xml:space="preserve"> through the project, </w:t>
      </w:r>
      <w:r w:rsidR="003F59C4" w:rsidRPr="00450D4C">
        <w:rPr>
          <w:rFonts w:ascii="Times New Roman" w:hAnsi="Times New Roman" w:cs="Times New Roman"/>
          <w:sz w:val="22"/>
          <w:szCs w:val="22"/>
        </w:rPr>
        <w:t xml:space="preserve">Emma </w:t>
      </w:r>
      <w:r>
        <w:rPr>
          <w:rFonts w:ascii="Times New Roman" w:hAnsi="Times New Roman" w:cs="Times New Roman"/>
          <w:sz w:val="22"/>
          <w:szCs w:val="22"/>
        </w:rPr>
        <w:t xml:space="preserve">had </w:t>
      </w:r>
      <w:r w:rsidR="003F59C4" w:rsidRPr="00450D4C">
        <w:rPr>
          <w:rFonts w:ascii="Times New Roman" w:hAnsi="Times New Roman" w:cs="Times New Roman"/>
          <w:sz w:val="22"/>
          <w:szCs w:val="22"/>
        </w:rPr>
        <w:t xml:space="preserve">told </w:t>
      </w:r>
      <w:r w:rsidR="00B81207">
        <w:rPr>
          <w:rFonts w:ascii="Times New Roman" w:hAnsi="Times New Roman" w:cs="Times New Roman"/>
          <w:sz w:val="22"/>
          <w:szCs w:val="22"/>
        </w:rPr>
        <w:t>Lisa</w:t>
      </w:r>
      <w:r w:rsidR="00287C47" w:rsidRPr="00450D4C">
        <w:rPr>
          <w:rFonts w:ascii="Times New Roman" w:hAnsi="Times New Roman" w:cs="Times New Roman"/>
          <w:sz w:val="22"/>
          <w:szCs w:val="22"/>
        </w:rPr>
        <w:t xml:space="preserve"> that</w:t>
      </w:r>
      <w:r w:rsidR="003F59C4" w:rsidRPr="00450D4C">
        <w:rPr>
          <w:rFonts w:ascii="Times New Roman" w:hAnsi="Times New Roman" w:cs="Times New Roman"/>
          <w:sz w:val="22"/>
          <w:szCs w:val="22"/>
        </w:rPr>
        <w:t xml:space="preserve"> </w:t>
      </w:r>
      <w:r w:rsidR="00287C47" w:rsidRPr="00450D4C">
        <w:rPr>
          <w:rFonts w:ascii="Times New Roman" w:hAnsi="Times New Roman" w:cs="Times New Roman"/>
          <w:sz w:val="22"/>
          <w:szCs w:val="22"/>
        </w:rPr>
        <w:t xml:space="preserve">she had </w:t>
      </w:r>
      <w:r w:rsidR="003F59C4" w:rsidRPr="00450D4C">
        <w:rPr>
          <w:rFonts w:ascii="Times New Roman" w:hAnsi="Times New Roman" w:cs="Times New Roman"/>
          <w:sz w:val="22"/>
          <w:szCs w:val="22"/>
        </w:rPr>
        <w:t>a new half</w:t>
      </w:r>
      <w:r w:rsidR="00287C47" w:rsidRPr="00450D4C">
        <w:rPr>
          <w:rFonts w:ascii="Times New Roman" w:hAnsi="Times New Roman" w:cs="Times New Roman"/>
          <w:sz w:val="22"/>
          <w:szCs w:val="22"/>
        </w:rPr>
        <w:t>-</w:t>
      </w:r>
      <w:r w:rsidR="003F59C4" w:rsidRPr="00450D4C">
        <w:rPr>
          <w:rFonts w:ascii="Times New Roman" w:hAnsi="Times New Roman" w:cs="Times New Roman"/>
          <w:sz w:val="22"/>
          <w:szCs w:val="22"/>
        </w:rPr>
        <w:t>sister</w:t>
      </w:r>
      <w:r w:rsidR="001B7EBA">
        <w:rPr>
          <w:rFonts w:ascii="Times New Roman" w:hAnsi="Times New Roman" w:cs="Times New Roman"/>
          <w:sz w:val="22"/>
          <w:szCs w:val="22"/>
        </w:rPr>
        <w:t xml:space="preserve"> a</w:t>
      </w:r>
      <w:r w:rsidR="00E44D02">
        <w:rPr>
          <w:rFonts w:ascii="Times New Roman" w:hAnsi="Times New Roman" w:cs="Times New Roman"/>
          <w:sz w:val="22"/>
          <w:szCs w:val="22"/>
        </w:rPr>
        <w:t xml:space="preserve">nd </w:t>
      </w:r>
      <w:r w:rsidR="001B7EBA">
        <w:rPr>
          <w:rFonts w:ascii="Times New Roman" w:hAnsi="Times New Roman" w:cs="Times New Roman"/>
          <w:sz w:val="22"/>
          <w:szCs w:val="22"/>
        </w:rPr>
        <w:t xml:space="preserve">when faced with </w:t>
      </w:r>
      <w:r>
        <w:rPr>
          <w:rFonts w:ascii="Times New Roman" w:hAnsi="Times New Roman" w:cs="Times New Roman"/>
          <w:sz w:val="22"/>
          <w:szCs w:val="22"/>
        </w:rPr>
        <w:t xml:space="preserve">the task of </w:t>
      </w:r>
      <w:r w:rsidR="001B7EBA">
        <w:rPr>
          <w:rFonts w:ascii="Times New Roman" w:hAnsi="Times New Roman" w:cs="Times New Roman"/>
          <w:sz w:val="22"/>
          <w:szCs w:val="22"/>
        </w:rPr>
        <w:t>thinking about a back-story which would explain her pro</w:t>
      </w:r>
      <w:r>
        <w:rPr>
          <w:rFonts w:ascii="Times New Roman" w:hAnsi="Times New Roman" w:cs="Times New Roman"/>
          <w:sz w:val="22"/>
          <w:szCs w:val="22"/>
        </w:rPr>
        <w:t>t</w:t>
      </w:r>
      <w:r w:rsidR="001B7EBA">
        <w:rPr>
          <w:rFonts w:ascii="Times New Roman" w:hAnsi="Times New Roman" w:cs="Times New Roman"/>
          <w:sz w:val="22"/>
          <w:szCs w:val="22"/>
        </w:rPr>
        <w:t>agonist’s reasons for running away, Emma writes about the arrival of baby</w:t>
      </w:r>
      <w:r w:rsidR="003F59C4" w:rsidRPr="00450D4C">
        <w:rPr>
          <w:rFonts w:ascii="Times New Roman" w:hAnsi="Times New Roman" w:cs="Times New Roman"/>
          <w:sz w:val="22"/>
          <w:szCs w:val="22"/>
        </w:rPr>
        <w:t>:</w:t>
      </w:r>
    </w:p>
    <w:p w:rsidR="0098651F" w:rsidRPr="00450D4C" w:rsidRDefault="003F59C4" w:rsidP="0029260E">
      <w:pPr>
        <w:spacing w:line="480" w:lineRule="auto"/>
        <w:ind w:left="1134" w:right="1177"/>
        <w:rPr>
          <w:rFonts w:ascii="Times New Roman" w:hAnsi="Times New Roman" w:cs="Times New Roman"/>
          <w:sz w:val="22"/>
          <w:szCs w:val="22"/>
          <w:u w:val="single"/>
        </w:rPr>
      </w:pPr>
      <w:r w:rsidRPr="00450D4C">
        <w:rPr>
          <w:rFonts w:ascii="Times New Roman" w:hAnsi="Times New Roman" w:cs="Times New Roman"/>
          <w:sz w:val="22"/>
          <w:szCs w:val="22"/>
        </w:rPr>
        <w:tab/>
        <w:t xml:space="preserve">““I was </w:t>
      </w:r>
      <w:proofErr w:type="spellStart"/>
      <w:r w:rsidRPr="00450D4C">
        <w:rPr>
          <w:rFonts w:ascii="Times New Roman" w:hAnsi="Times New Roman" w:cs="Times New Roman"/>
          <w:sz w:val="22"/>
          <w:szCs w:val="22"/>
        </w:rPr>
        <w:t>th</w:t>
      </w:r>
      <w:proofErr w:type="spellEnd"/>
      <w:r w:rsidRPr="00450D4C">
        <w:rPr>
          <w:rFonts w:ascii="Times New Roman" w:hAnsi="Times New Roman" w:cs="Times New Roman"/>
          <w:sz w:val="22"/>
          <w:szCs w:val="22"/>
        </w:rPr>
        <w:t>-thinking,” the Savage stammered. “I was thinking if you would stay in the woods with me permanently.”</w:t>
      </w:r>
      <w:r w:rsidRPr="00450D4C">
        <w:rPr>
          <w:rFonts w:ascii="Times New Roman" w:hAnsi="Times New Roman" w:cs="Times New Roman"/>
          <w:sz w:val="22"/>
          <w:szCs w:val="22"/>
        </w:rPr>
        <w:br/>
      </w:r>
      <w:r w:rsidRPr="00450D4C">
        <w:rPr>
          <w:rFonts w:ascii="Times New Roman" w:hAnsi="Times New Roman" w:cs="Times New Roman"/>
          <w:sz w:val="22"/>
          <w:szCs w:val="22"/>
        </w:rPr>
        <w:tab/>
        <w:t>I gasped. I suddenly thought about the last few days at home. Mum was shouting, dad was shouting, it was all Ella’s fault. That’s my little sister. Nobody was too fussed about her at first, she was just a purple bawling alien. But then everything changed, she became their sugarplum; I became the slave, fetching bottles, running the bath, nipping to the shop to buy nappies. I knew I couldn’t go back, even thinking about it made me tremor.”</w:t>
      </w:r>
    </w:p>
    <w:p w:rsidR="002D62FA" w:rsidRPr="00450D4C" w:rsidRDefault="00E44D02">
      <w:pPr>
        <w:spacing w:line="480" w:lineRule="auto"/>
        <w:rPr>
          <w:rFonts w:ascii="Times New Roman" w:hAnsi="Times New Roman" w:cs="Times New Roman"/>
          <w:sz w:val="22"/>
          <w:szCs w:val="22"/>
        </w:rPr>
      </w:pPr>
      <w:r>
        <w:rPr>
          <w:rFonts w:ascii="Times New Roman" w:hAnsi="Times New Roman" w:cs="Times New Roman"/>
          <w:sz w:val="22"/>
          <w:szCs w:val="22"/>
        </w:rPr>
        <w:t>Enacting</w:t>
      </w:r>
      <w:r w:rsidR="001B7EBA">
        <w:rPr>
          <w:rFonts w:ascii="Times New Roman" w:hAnsi="Times New Roman" w:cs="Times New Roman"/>
          <w:sz w:val="22"/>
          <w:szCs w:val="22"/>
        </w:rPr>
        <w:t xml:space="preserve"> an aspect</w:t>
      </w:r>
      <w:r w:rsidR="00415146">
        <w:rPr>
          <w:rFonts w:ascii="Times New Roman" w:hAnsi="Times New Roman" w:cs="Times New Roman"/>
          <w:sz w:val="22"/>
          <w:szCs w:val="22"/>
        </w:rPr>
        <w:t xml:space="preserve"> of her identity at home, Emma’s</w:t>
      </w:r>
      <w:r w:rsidR="001B7EBA">
        <w:rPr>
          <w:rFonts w:ascii="Times New Roman" w:hAnsi="Times New Roman" w:cs="Times New Roman"/>
          <w:sz w:val="22"/>
          <w:szCs w:val="22"/>
        </w:rPr>
        <w:t xml:space="preserve"> engagement with this creative text gives her the opportunity to express her feelings using extreme language (</w:t>
      </w:r>
      <w:r w:rsidR="00415146">
        <w:rPr>
          <w:rFonts w:ascii="Times New Roman" w:hAnsi="Times New Roman" w:cs="Times New Roman"/>
          <w:i/>
          <w:sz w:val="22"/>
          <w:szCs w:val="22"/>
        </w:rPr>
        <w:t>purple bawling alien</w:t>
      </w:r>
      <w:r w:rsidR="00B91307" w:rsidRPr="00B91307">
        <w:rPr>
          <w:rFonts w:ascii="Times New Roman" w:hAnsi="Times New Roman" w:cs="Times New Roman"/>
          <w:sz w:val="22"/>
          <w:szCs w:val="22"/>
        </w:rPr>
        <w:t>;</w:t>
      </w:r>
      <w:r w:rsidR="001B7EBA">
        <w:rPr>
          <w:rFonts w:ascii="Times New Roman" w:hAnsi="Times New Roman" w:cs="Times New Roman"/>
          <w:i/>
          <w:sz w:val="22"/>
          <w:szCs w:val="22"/>
        </w:rPr>
        <w:t xml:space="preserve"> slave</w:t>
      </w:r>
      <w:r w:rsidR="001B7EBA">
        <w:rPr>
          <w:rFonts w:ascii="Times New Roman" w:hAnsi="Times New Roman" w:cs="Times New Roman"/>
          <w:sz w:val="22"/>
          <w:szCs w:val="22"/>
        </w:rPr>
        <w:t>).  Again, in relation to the Community</w:t>
      </w:r>
      <w:r w:rsidR="00562D03">
        <w:rPr>
          <w:rFonts w:ascii="Times New Roman" w:hAnsi="Times New Roman" w:cs="Times New Roman"/>
          <w:sz w:val="22"/>
          <w:szCs w:val="22"/>
        </w:rPr>
        <w:t>’s</w:t>
      </w:r>
      <w:r w:rsidR="001B7EBA">
        <w:rPr>
          <w:rFonts w:ascii="Times New Roman" w:hAnsi="Times New Roman" w:cs="Times New Roman"/>
          <w:sz w:val="22"/>
          <w:szCs w:val="22"/>
        </w:rPr>
        <w:t xml:space="preserve"> </w:t>
      </w:r>
      <w:r w:rsidR="00415146">
        <w:rPr>
          <w:rFonts w:ascii="Times New Roman" w:hAnsi="Times New Roman" w:cs="Times New Roman"/>
          <w:sz w:val="22"/>
          <w:szCs w:val="22"/>
        </w:rPr>
        <w:t>“</w:t>
      </w:r>
      <w:r w:rsidR="001B7EBA">
        <w:rPr>
          <w:rFonts w:ascii="Times New Roman" w:hAnsi="Times New Roman" w:cs="Times New Roman"/>
          <w:sz w:val="22"/>
          <w:szCs w:val="22"/>
        </w:rPr>
        <w:t>conversation</w:t>
      </w:r>
      <w:r w:rsidR="00415146">
        <w:rPr>
          <w:rFonts w:ascii="Times New Roman" w:hAnsi="Times New Roman" w:cs="Times New Roman"/>
          <w:sz w:val="22"/>
          <w:szCs w:val="22"/>
        </w:rPr>
        <w:t>”</w:t>
      </w:r>
      <w:r w:rsidR="001B7EBA">
        <w:rPr>
          <w:rFonts w:ascii="Times New Roman" w:hAnsi="Times New Roman" w:cs="Times New Roman"/>
          <w:sz w:val="22"/>
          <w:szCs w:val="22"/>
        </w:rPr>
        <w:t xml:space="preserve"> about what makes a good ending, Emma’s resolution deliberately disrupts a conventional response:</w:t>
      </w:r>
    </w:p>
    <w:p w:rsidR="0098651F" w:rsidRPr="00450D4C" w:rsidRDefault="00B91307" w:rsidP="0029260E">
      <w:pPr>
        <w:spacing w:line="480" w:lineRule="auto"/>
        <w:ind w:left="1134" w:right="1177"/>
        <w:rPr>
          <w:rFonts w:ascii="Times New Roman" w:hAnsi="Times New Roman" w:cs="Times New Roman"/>
          <w:sz w:val="22"/>
          <w:szCs w:val="22"/>
          <w:lang w:val="en-GB"/>
        </w:rPr>
      </w:pPr>
      <w:r w:rsidRPr="00B91307">
        <w:rPr>
          <w:rFonts w:ascii="Times New Roman" w:hAnsi="Times New Roman" w:cs="Times New Roman"/>
          <w:sz w:val="22"/>
          <w:szCs w:val="22"/>
          <w:lang w:val="en-GB"/>
        </w:rPr>
        <w:tab/>
        <w:t xml:space="preserve">I remembered long ago when it was just me. We were a happy family. I wanted to go back desperately but I knew I couldn’t… Suddenly I clenched my fists together, forcing my nails harder into my skin. “Ouch!” I didn’t realise how long and sharp my nails were getting! A tiny rivulet of blood slid down my greasy skin. </w:t>
      </w:r>
      <w:proofErr w:type="spellStart"/>
      <w:r w:rsidRPr="00B91307">
        <w:rPr>
          <w:rFonts w:ascii="Times New Roman" w:hAnsi="Times New Roman" w:cs="Times New Roman"/>
          <w:sz w:val="22"/>
          <w:szCs w:val="22"/>
          <w:lang w:val="en-GB"/>
        </w:rPr>
        <w:t>Bucketfuls</w:t>
      </w:r>
      <w:proofErr w:type="spellEnd"/>
      <w:r w:rsidRPr="00B91307">
        <w:rPr>
          <w:rFonts w:ascii="Times New Roman" w:hAnsi="Times New Roman" w:cs="Times New Roman"/>
          <w:sz w:val="22"/>
          <w:szCs w:val="22"/>
          <w:lang w:val="en-GB"/>
        </w:rPr>
        <w:t xml:space="preserve"> of tears spurted down my pinched </w:t>
      </w:r>
      <w:r w:rsidRPr="00B91307">
        <w:rPr>
          <w:rFonts w:ascii="Times New Roman" w:hAnsi="Times New Roman" w:cs="Times New Roman"/>
          <w:sz w:val="22"/>
          <w:szCs w:val="22"/>
          <w:lang w:val="en-GB"/>
        </w:rPr>
        <w:lastRenderedPageBreak/>
        <w:t xml:space="preserve">cheeks. I could hear the distant </w:t>
      </w:r>
      <w:proofErr w:type="spellStart"/>
      <w:r w:rsidRPr="00B91307">
        <w:rPr>
          <w:rFonts w:ascii="Times New Roman" w:hAnsi="Times New Roman" w:cs="Times New Roman"/>
          <w:sz w:val="22"/>
          <w:szCs w:val="22"/>
          <w:lang w:val="en-GB"/>
        </w:rPr>
        <w:t>gruntings</w:t>
      </w:r>
      <w:proofErr w:type="spellEnd"/>
      <w:r w:rsidRPr="00B91307">
        <w:rPr>
          <w:rFonts w:ascii="Times New Roman" w:hAnsi="Times New Roman" w:cs="Times New Roman"/>
          <w:sz w:val="22"/>
          <w:szCs w:val="22"/>
          <w:lang w:val="en-GB"/>
        </w:rPr>
        <w:t xml:space="preserve"> of the savage. I suddenly realised I knew what I had to do…</w:t>
      </w:r>
      <w:r w:rsidRPr="00B91307">
        <w:rPr>
          <w:rFonts w:ascii="Times New Roman" w:hAnsi="Times New Roman" w:cs="Times New Roman"/>
          <w:sz w:val="22"/>
          <w:szCs w:val="22"/>
          <w:lang w:val="en-GB"/>
        </w:rPr>
        <w:br/>
      </w:r>
      <w:r w:rsidRPr="00B91307">
        <w:rPr>
          <w:rFonts w:ascii="Times New Roman" w:hAnsi="Times New Roman" w:cs="Times New Roman"/>
          <w:sz w:val="22"/>
          <w:szCs w:val="22"/>
          <w:lang w:val="en-GB"/>
        </w:rPr>
        <w:tab/>
        <w:t>Finally, morning came. I woke early to find I had black bags underneath my eyes. The Savage was towering above me, “Yes!</w:t>
      </w:r>
      <w:proofErr w:type="gramStart"/>
      <w:r w:rsidRPr="00B91307">
        <w:rPr>
          <w:rFonts w:ascii="Times New Roman" w:hAnsi="Times New Roman" w:cs="Times New Roman"/>
          <w:sz w:val="22"/>
          <w:szCs w:val="22"/>
          <w:lang w:val="en-GB"/>
        </w:rPr>
        <w:t>”,</w:t>
      </w:r>
      <w:proofErr w:type="gramEnd"/>
      <w:r w:rsidRPr="00B91307">
        <w:rPr>
          <w:rFonts w:ascii="Times New Roman" w:hAnsi="Times New Roman" w:cs="Times New Roman"/>
          <w:sz w:val="22"/>
          <w:szCs w:val="22"/>
          <w:lang w:val="en-GB"/>
        </w:rPr>
        <w:t xml:space="preserve"> I sighed confidently. </w:t>
      </w:r>
    </w:p>
    <w:p w:rsidR="002D62FA" w:rsidRPr="00450D4C" w:rsidRDefault="00B91307" w:rsidP="0029260E">
      <w:pPr>
        <w:spacing w:line="480" w:lineRule="auto"/>
        <w:ind w:left="1134" w:right="1177"/>
        <w:rPr>
          <w:rFonts w:ascii="Times New Roman" w:hAnsi="Times New Roman" w:cs="Times New Roman"/>
          <w:sz w:val="22"/>
          <w:szCs w:val="22"/>
        </w:rPr>
      </w:pPr>
      <w:r w:rsidRPr="00B91307">
        <w:rPr>
          <w:rFonts w:ascii="Times New Roman" w:hAnsi="Times New Roman" w:cs="Times New Roman"/>
          <w:sz w:val="22"/>
          <w:szCs w:val="22"/>
          <w:lang w:val="en-GB"/>
        </w:rPr>
        <w:tab/>
        <w:t>Now, two years on from my first night in the jungle, I’m completely different. I’m matchstick thin, all skin and bones. I’ve got wild, deep eyes and black bags all the time. I’ve got a sharp pointed nose and thin, cold lips; my feet are scrawny and I’m dressed in wrecked rags – my skin is greasy skin and my hair wild and knotted. I’m not boring old Holly Green anymore. I’m my free will. I’m, a SAVAGE!</w:t>
      </w:r>
    </w:p>
    <w:p w:rsidR="002F2913" w:rsidRPr="00450D4C" w:rsidRDefault="00415146" w:rsidP="006D062F">
      <w:pPr>
        <w:spacing w:line="480" w:lineRule="auto"/>
        <w:rPr>
          <w:rFonts w:ascii="Times New Roman" w:hAnsi="Times New Roman" w:cs="Times New Roman"/>
          <w:b/>
          <w:sz w:val="22"/>
          <w:szCs w:val="22"/>
        </w:rPr>
      </w:pPr>
      <w:r>
        <w:rPr>
          <w:rFonts w:ascii="Times New Roman" w:hAnsi="Times New Roman" w:cs="Times New Roman"/>
          <w:sz w:val="22"/>
          <w:szCs w:val="22"/>
        </w:rPr>
        <w:t>This ending take</w:t>
      </w:r>
      <w:r w:rsidR="001B7EBA">
        <w:rPr>
          <w:rFonts w:ascii="Times New Roman" w:hAnsi="Times New Roman" w:cs="Times New Roman"/>
          <w:sz w:val="22"/>
          <w:szCs w:val="22"/>
        </w:rPr>
        <w:t>s</w:t>
      </w:r>
      <w:r>
        <w:rPr>
          <w:rFonts w:ascii="Times New Roman" w:hAnsi="Times New Roman" w:cs="Times New Roman"/>
          <w:sz w:val="22"/>
          <w:szCs w:val="22"/>
        </w:rPr>
        <w:t xml:space="preserve"> a tone completely different</w:t>
      </w:r>
      <w:r w:rsidR="001B7EBA">
        <w:rPr>
          <w:rFonts w:ascii="Times New Roman" w:hAnsi="Times New Roman" w:cs="Times New Roman"/>
          <w:sz w:val="22"/>
          <w:szCs w:val="22"/>
        </w:rPr>
        <w:t xml:space="preserve"> from the </w:t>
      </w:r>
      <w:r>
        <w:rPr>
          <w:rFonts w:ascii="Times New Roman" w:hAnsi="Times New Roman" w:cs="Times New Roman"/>
          <w:sz w:val="22"/>
          <w:szCs w:val="22"/>
        </w:rPr>
        <w:t xml:space="preserve">rest of the Community’s </w:t>
      </w:r>
      <w:r w:rsidR="001B7EBA">
        <w:rPr>
          <w:rFonts w:ascii="Times New Roman" w:hAnsi="Times New Roman" w:cs="Times New Roman"/>
          <w:sz w:val="22"/>
          <w:szCs w:val="22"/>
        </w:rPr>
        <w:t>and demonstrates how the creative text gave Emma a space to enac</w:t>
      </w:r>
      <w:r w:rsidR="00EC26D0">
        <w:rPr>
          <w:rFonts w:ascii="Times New Roman" w:hAnsi="Times New Roman" w:cs="Times New Roman"/>
          <w:sz w:val="22"/>
          <w:szCs w:val="22"/>
        </w:rPr>
        <w:t>t her home identity as wish fulfillment</w:t>
      </w:r>
      <w:r w:rsidR="001B7EBA">
        <w:rPr>
          <w:rFonts w:ascii="Times New Roman" w:hAnsi="Times New Roman" w:cs="Times New Roman"/>
          <w:sz w:val="22"/>
          <w:szCs w:val="22"/>
        </w:rPr>
        <w:t>.  The protagonist</w:t>
      </w:r>
      <w:r w:rsidR="00742C28">
        <w:rPr>
          <w:rFonts w:ascii="Times New Roman" w:hAnsi="Times New Roman" w:cs="Times New Roman"/>
          <w:sz w:val="22"/>
          <w:szCs w:val="22"/>
        </w:rPr>
        <w:t xml:space="preserve"> </w:t>
      </w:r>
      <w:r w:rsidR="00E44D02">
        <w:rPr>
          <w:rFonts w:ascii="Times New Roman" w:hAnsi="Times New Roman" w:cs="Times New Roman"/>
          <w:sz w:val="22"/>
          <w:szCs w:val="22"/>
        </w:rPr>
        <w:t xml:space="preserve">both consciously and unconsciously </w:t>
      </w:r>
      <w:r w:rsidR="00742C28">
        <w:rPr>
          <w:rFonts w:ascii="Times New Roman" w:hAnsi="Times New Roman" w:cs="Times New Roman"/>
          <w:sz w:val="22"/>
          <w:szCs w:val="22"/>
        </w:rPr>
        <w:t>becoming the</w:t>
      </w:r>
      <w:r w:rsidR="001B7EBA">
        <w:rPr>
          <w:rFonts w:ascii="Times New Roman" w:hAnsi="Times New Roman" w:cs="Times New Roman"/>
          <w:sz w:val="22"/>
          <w:szCs w:val="22"/>
        </w:rPr>
        <w:t xml:space="preserve"> Savage sees </w:t>
      </w:r>
      <w:r w:rsidR="00742C28">
        <w:rPr>
          <w:rFonts w:ascii="Times New Roman" w:hAnsi="Times New Roman" w:cs="Times New Roman"/>
          <w:sz w:val="22"/>
          <w:szCs w:val="22"/>
        </w:rPr>
        <w:t>Emma recas</w:t>
      </w:r>
      <w:r w:rsidR="00F03F2A">
        <w:rPr>
          <w:rFonts w:ascii="Times New Roman" w:hAnsi="Times New Roman" w:cs="Times New Roman"/>
          <w:sz w:val="22"/>
          <w:szCs w:val="22"/>
        </w:rPr>
        <w:t>ting the words of Almo</w:t>
      </w:r>
      <w:r w:rsidR="00742C28">
        <w:rPr>
          <w:rFonts w:ascii="Times New Roman" w:hAnsi="Times New Roman" w:cs="Times New Roman"/>
          <w:sz w:val="22"/>
          <w:szCs w:val="22"/>
        </w:rPr>
        <w:t>n</w:t>
      </w:r>
      <w:r w:rsidR="00F03F2A">
        <w:rPr>
          <w:rFonts w:ascii="Times New Roman" w:hAnsi="Times New Roman" w:cs="Times New Roman"/>
          <w:sz w:val="22"/>
          <w:szCs w:val="22"/>
        </w:rPr>
        <w:t>d (</w:t>
      </w:r>
      <w:r w:rsidR="00B91307" w:rsidRPr="00B91307">
        <w:rPr>
          <w:rFonts w:ascii="Times New Roman" w:hAnsi="Times New Roman" w:cs="Times New Roman"/>
          <w:i/>
          <w:sz w:val="22"/>
          <w:szCs w:val="22"/>
        </w:rPr>
        <w:t>wild, deep eyes</w:t>
      </w:r>
      <w:r w:rsidR="00B91307" w:rsidRPr="00B91307">
        <w:rPr>
          <w:rFonts w:ascii="Times New Roman" w:hAnsi="Times New Roman" w:cs="Times New Roman"/>
          <w:sz w:val="22"/>
          <w:szCs w:val="22"/>
        </w:rPr>
        <w:t xml:space="preserve">; </w:t>
      </w:r>
      <w:r w:rsidR="00C7185C">
        <w:rPr>
          <w:rFonts w:ascii="Times New Roman" w:hAnsi="Times New Roman" w:cs="Times New Roman"/>
          <w:i/>
          <w:sz w:val="22"/>
          <w:szCs w:val="22"/>
        </w:rPr>
        <w:t>sharp</w:t>
      </w:r>
      <w:r w:rsidR="00742C28">
        <w:rPr>
          <w:rFonts w:ascii="Times New Roman" w:hAnsi="Times New Roman" w:cs="Times New Roman"/>
          <w:i/>
          <w:sz w:val="22"/>
          <w:szCs w:val="22"/>
        </w:rPr>
        <w:t xml:space="preserve"> pointed nose</w:t>
      </w:r>
      <w:r w:rsidR="00E44D02">
        <w:rPr>
          <w:rFonts w:ascii="Times New Roman" w:hAnsi="Times New Roman" w:cs="Times New Roman"/>
          <w:sz w:val="22"/>
          <w:szCs w:val="22"/>
        </w:rPr>
        <w:t>) to provide</w:t>
      </w:r>
      <w:r w:rsidR="00742C28">
        <w:rPr>
          <w:rFonts w:ascii="Times New Roman" w:hAnsi="Times New Roman" w:cs="Times New Roman"/>
          <w:sz w:val="22"/>
          <w:szCs w:val="22"/>
        </w:rPr>
        <w:t xml:space="preserve"> authenticity to the metamorphosis.  What </w:t>
      </w:r>
      <w:r w:rsidR="00562D03">
        <w:rPr>
          <w:rFonts w:ascii="Times New Roman" w:hAnsi="Times New Roman" w:cs="Times New Roman"/>
          <w:sz w:val="22"/>
          <w:szCs w:val="22"/>
        </w:rPr>
        <w:t xml:space="preserve">we </w:t>
      </w:r>
      <w:r w:rsidR="00742C28">
        <w:rPr>
          <w:rFonts w:ascii="Times New Roman" w:hAnsi="Times New Roman" w:cs="Times New Roman"/>
          <w:sz w:val="22"/>
          <w:szCs w:val="22"/>
        </w:rPr>
        <w:t>have here</w:t>
      </w:r>
      <w:r w:rsidR="00C7185C">
        <w:rPr>
          <w:rFonts w:ascii="Times New Roman" w:hAnsi="Times New Roman" w:cs="Times New Roman"/>
          <w:sz w:val="22"/>
          <w:szCs w:val="22"/>
        </w:rPr>
        <w:t>, therefore,</w:t>
      </w:r>
      <w:r w:rsidR="00742C28">
        <w:rPr>
          <w:rFonts w:ascii="Times New Roman" w:hAnsi="Times New Roman" w:cs="Times New Roman"/>
          <w:sz w:val="22"/>
          <w:szCs w:val="22"/>
        </w:rPr>
        <w:t xml:space="preserve"> is a highly complex </w:t>
      </w:r>
      <w:r w:rsidR="00C7185C">
        <w:rPr>
          <w:rFonts w:ascii="Times New Roman" w:hAnsi="Times New Roman" w:cs="Times New Roman"/>
          <w:sz w:val="22"/>
          <w:szCs w:val="22"/>
        </w:rPr>
        <w:t xml:space="preserve">creative text </w:t>
      </w:r>
      <w:r w:rsidR="00742C28">
        <w:rPr>
          <w:rFonts w:ascii="Times New Roman" w:hAnsi="Times New Roman" w:cs="Times New Roman"/>
          <w:sz w:val="22"/>
          <w:szCs w:val="22"/>
        </w:rPr>
        <w:t xml:space="preserve">where the community’s textual structure and ideas are </w:t>
      </w:r>
      <w:proofErr w:type="spellStart"/>
      <w:r w:rsidR="00742C28">
        <w:rPr>
          <w:rFonts w:ascii="Times New Roman" w:hAnsi="Times New Roman" w:cs="Times New Roman"/>
          <w:sz w:val="22"/>
          <w:szCs w:val="22"/>
        </w:rPr>
        <w:t>hybridised</w:t>
      </w:r>
      <w:proofErr w:type="spellEnd"/>
      <w:r w:rsidR="00742C28">
        <w:rPr>
          <w:rFonts w:ascii="Times New Roman" w:hAnsi="Times New Roman" w:cs="Times New Roman"/>
          <w:sz w:val="22"/>
          <w:szCs w:val="22"/>
        </w:rPr>
        <w:t xml:space="preserve"> through </w:t>
      </w:r>
      <w:proofErr w:type="spellStart"/>
      <w:r w:rsidR="00742C28">
        <w:rPr>
          <w:rFonts w:ascii="Times New Roman" w:hAnsi="Times New Roman" w:cs="Times New Roman"/>
          <w:sz w:val="22"/>
          <w:szCs w:val="22"/>
        </w:rPr>
        <w:t>intertextual</w:t>
      </w:r>
      <w:proofErr w:type="spellEnd"/>
      <w:r w:rsidR="00742C28">
        <w:rPr>
          <w:rFonts w:ascii="Times New Roman" w:hAnsi="Times New Roman" w:cs="Times New Roman"/>
          <w:sz w:val="22"/>
          <w:szCs w:val="22"/>
        </w:rPr>
        <w:t xml:space="preserve"> practices with Almond’s </w:t>
      </w:r>
      <w:r w:rsidR="00742C28">
        <w:rPr>
          <w:rFonts w:ascii="Times New Roman" w:hAnsi="Times New Roman" w:cs="Times New Roman"/>
          <w:i/>
          <w:sz w:val="22"/>
          <w:szCs w:val="22"/>
        </w:rPr>
        <w:t>The Savage</w:t>
      </w:r>
      <w:r w:rsidR="00742C28">
        <w:rPr>
          <w:rFonts w:ascii="Times New Roman" w:hAnsi="Times New Roman" w:cs="Times New Roman"/>
          <w:sz w:val="22"/>
          <w:szCs w:val="22"/>
        </w:rPr>
        <w:t xml:space="preserve"> and, more pointedly, through the fantasy enactment of a home identity and its associated language.</w:t>
      </w:r>
    </w:p>
    <w:p w:rsidR="00287C47" w:rsidRPr="00450D4C" w:rsidDel="002F2913" w:rsidRDefault="00287C47" w:rsidP="006D062F">
      <w:pPr>
        <w:spacing w:line="480" w:lineRule="auto"/>
        <w:rPr>
          <w:rFonts w:ascii="Times New Roman" w:hAnsi="Times New Roman" w:cs="Times New Roman"/>
          <w:sz w:val="22"/>
          <w:szCs w:val="22"/>
        </w:rPr>
      </w:pPr>
    </w:p>
    <w:p w:rsidR="00580CA3" w:rsidRPr="00F2466F" w:rsidRDefault="00B91307" w:rsidP="006D062F">
      <w:pPr>
        <w:spacing w:line="480" w:lineRule="auto"/>
        <w:rPr>
          <w:rFonts w:ascii="Times New Roman" w:hAnsi="Times New Roman" w:cs="Times New Roman"/>
          <w:b/>
          <w:szCs w:val="22"/>
        </w:rPr>
      </w:pPr>
      <w:r w:rsidRPr="00B91307">
        <w:rPr>
          <w:rFonts w:ascii="Times New Roman" w:hAnsi="Times New Roman" w:cs="Times New Roman"/>
          <w:b/>
          <w:szCs w:val="22"/>
        </w:rPr>
        <w:t>Conclusion</w:t>
      </w:r>
    </w:p>
    <w:p w:rsidR="00CD3AD5" w:rsidRDefault="004D1654" w:rsidP="00850417">
      <w:pPr>
        <w:spacing w:line="480" w:lineRule="auto"/>
        <w:rPr>
          <w:rFonts w:ascii="Times New Roman" w:hAnsi="Times New Roman" w:cs="Times New Roman"/>
          <w:sz w:val="22"/>
          <w:szCs w:val="22"/>
        </w:rPr>
      </w:pPr>
      <w:r>
        <w:rPr>
          <w:rFonts w:ascii="Times New Roman" w:hAnsi="Times New Roman" w:cs="Times New Roman"/>
          <w:sz w:val="22"/>
          <w:szCs w:val="22"/>
        </w:rPr>
        <w:t xml:space="preserve">Despite the small-scale nature of this project, we feel we can draw some </w:t>
      </w:r>
      <w:r w:rsidR="00536E23">
        <w:rPr>
          <w:rFonts w:ascii="Times New Roman" w:hAnsi="Times New Roman" w:cs="Times New Roman"/>
          <w:sz w:val="22"/>
          <w:szCs w:val="22"/>
        </w:rPr>
        <w:t xml:space="preserve">conclusions relating both to policy and pedagogy.  </w:t>
      </w:r>
      <w:r w:rsidR="00B91307" w:rsidRPr="00B91307">
        <w:rPr>
          <w:rFonts w:ascii="Times New Roman" w:hAnsi="Times New Roman" w:cs="Times New Roman"/>
          <w:sz w:val="22"/>
          <w:szCs w:val="22"/>
        </w:rPr>
        <w:t xml:space="preserve">First, in terms of the ways in which our figured world of the Community of Writers was </w:t>
      </w:r>
      <w:proofErr w:type="spellStart"/>
      <w:r w:rsidR="00C04ABF">
        <w:rPr>
          <w:rFonts w:ascii="Times New Roman" w:hAnsi="Times New Roman" w:cs="Times New Roman"/>
          <w:sz w:val="22"/>
          <w:szCs w:val="22"/>
        </w:rPr>
        <w:t>dialogised</w:t>
      </w:r>
      <w:proofErr w:type="spellEnd"/>
      <w:r w:rsidR="00C04ABF">
        <w:rPr>
          <w:rFonts w:ascii="Times New Roman" w:hAnsi="Times New Roman" w:cs="Times New Roman"/>
          <w:sz w:val="22"/>
          <w:szCs w:val="22"/>
        </w:rPr>
        <w:t xml:space="preserve"> and </w:t>
      </w:r>
      <w:proofErr w:type="spellStart"/>
      <w:r w:rsidR="00C04ABF">
        <w:rPr>
          <w:rFonts w:ascii="Times New Roman" w:hAnsi="Times New Roman" w:cs="Times New Roman"/>
          <w:sz w:val="22"/>
          <w:szCs w:val="22"/>
        </w:rPr>
        <w:t>disprivileged</w:t>
      </w:r>
      <w:proofErr w:type="spellEnd"/>
      <w:r w:rsidR="00B91307" w:rsidRPr="00B91307">
        <w:rPr>
          <w:rFonts w:ascii="Times New Roman" w:hAnsi="Times New Roman" w:cs="Times New Roman"/>
          <w:sz w:val="22"/>
          <w:szCs w:val="22"/>
        </w:rPr>
        <w:t xml:space="preserve"> by different </w:t>
      </w:r>
      <w:r w:rsidR="00C04ABF">
        <w:rPr>
          <w:rFonts w:ascii="Times New Roman" w:hAnsi="Times New Roman" w:cs="Times New Roman"/>
          <w:sz w:val="22"/>
          <w:szCs w:val="22"/>
        </w:rPr>
        <w:t>ways of knowing</w:t>
      </w:r>
      <w:r w:rsidR="00B91307" w:rsidRPr="00B91307">
        <w:rPr>
          <w:rFonts w:ascii="Times New Roman" w:hAnsi="Times New Roman" w:cs="Times New Roman"/>
          <w:sz w:val="22"/>
          <w:szCs w:val="22"/>
        </w:rPr>
        <w:t xml:space="preserve"> and social languages, it is interesting how our research journals demonstrate the extent to which teachers and teaching assistants seem to be more resistant to enacting different identities and</w:t>
      </w:r>
      <w:r w:rsidR="00CD3AD5">
        <w:rPr>
          <w:rFonts w:ascii="Times New Roman" w:hAnsi="Times New Roman" w:cs="Times New Roman"/>
          <w:sz w:val="22"/>
          <w:szCs w:val="22"/>
        </w:rPr>
        <w:t xml:space="preserve"> figuring different worlds </w:t>
      </w:r>
      <w:r w:rsidR="0029260E">
        <w:rPr>
          <w:rFonts w:ascii="Times New Roman" w:hAnsi="Times New Roman" w:cs="Times New Roman"/>
          <w:sz w:val="22"/>
          <w:szCs w:val="22"/>
        </w:rPr>
        <w:t>than the</w:t>
      </w:r>
      <w:r w:rsidR="00B91307" w:rsidRPr="00B91307">
        <w:rPr>
          <w:rFonts w:ascii="Times New Roman" w:hAnsi="Times New Roman" w:cs="Times New Roman"/>
          <w:sz w:val="22"/>
          <w:szCs w:val="22"/>
        </w:rPr>
        <w:t xml:space="preserve"> children.  It would be worthwhile </w:t>
      </w:r>
      <w:r w:rsidR="00B91307" w:rsidRPr="00B91307">
        <w:rPr>
          <w:rFonts w:ascii="Times New Roman" w:hAnsi="Times New Roman" w:cs="Times New Roman"/>
          <w:sz w:val="22"/>
          <w:szCs w:val="22"/>
        </w:rPr>
        <w:lastRenderedPageBreak/>
        <w:t xml:space="preserve">exploring the reasons for this further, but as the two incidents described above illustrate, this </w:t>
      </w:r>
      <w:r w:rsidR="00CD3AD5">
        <w:rPr>
          <w:rFonts w:ascii="Times New Roman" w:hAnsi="Times New Roman" w:cs="Times New Roman"/>
          <w:sz w:val="22"/>
          <w:szCs w:val="22"/>
        </w:rPr>
        <w:t>appears to be</w:t>
      </w:r>
      <w:r w:rsidR="00B91307" w:rsidRPr="00B91307">
        <w:rPr>
          <w:rFonts w:ascii="Times New Roman" w:hAnsi="Times New Roman" w:cs="Times New Roman"/>
          <w:sz w:val="22"/>
          <w:szCs w:val="22"/>
        </w:rPr>
        <w:t xml:space="preserve"> both to do with the way </w:t>
      </w:r>
      <w:proofErr w:type="spellStart"/>
      <w:r w:rsidR="00B91307" w:rsidRPr="00B91307">
        <w:rPr>
          <w:rFonts w:ascii="Times New Roman" w:hAnsi="Times New Roman" w:cs="Times New Roman"/>
          <w:sz w:val="22"/>
          <w:szCs w:val="22"/>
        </w:rPr>
        <w:t>behaviour</w:t>
      </w:r>
      <w:proofErr w:type="spellEnd"/>
      <w:r w:rsidR="00B91307" w:rsidRPr="00B91307">
        <w:rPr>
          <w:rFonts w:ascii="Times New Roman" w:hAnsi="Times New Roman" w:cs="Times New Roman"/>
          <w:sz w:val="22"/>
          <w:szCs w:val="22"/>
        </w:rPr>
        <w:t xml:space="preserve"> is hierarchically managed in schools and the social language that goes with this as well as the ways in which the world of School is figured by performativity and managed by inspections and testing.  To change roles and </w:t>
      </w:r>
      <w:r w:rsidR="00CD3AD5">
        <w:rPr>
          <w:rFonts w:ascii="Times New Roman" w:hAnsi="Times New Roman" w:cs="Times New Roman"/>
          <w:sz w:val="22"/>
          <w:szCs w:val="22"/>
        </w:rPr>
        <w:t xml:space="preserve">social </w:t>
      </w:r>
      <w:r w:rsidR="00B91307" w:rsidRPr="00B91307">
        <w:rPr>
          <w:rFonts w:ascii="Times New Roman" w:hAnsi="Times New Roman" w:cs="Times New Roman"/>
          <w:sz w:val="22"/>
          <w:szCs w:val="22"/>
        </w:rPr>
        <w:t xml:space="preserve">languages </w:t>
      </w:r>
      <w:r w:rsidR="00CD3AD5">
        <w:rPr>
          <w:rFonts w:ascii="Times New Roman" w:hAnsi="Times New Roman" w:cs="Times New Roman"/>
          <w:sz w:val="22"/>
          <w:szCs w:val="22"/>
        </w:rPr>
        <w:t xml:space="preserve">in schools </w:t>
      </w:r>
      <w:r w:rsidR="00B91307" w:rsidRPr="00B91307">
        <w:rPr>
          <w:rFonts w:ascii="Times New Roman" w:hAnsi="Times New Roman" w:cs="Times New Roman"/>
          <w:sz w:val="22"/>
          <w:szCs w:val="22"/>
        </w:rPr>
        <w:t xml:space="preserve">requires finding different spaces and partnership projects </w:t>
      </w:r>
      <w:r w:rsidR="00CD3AD5">
        <w:rPr>
          <w:rFonts w:ascii="Times New Roman" w:hAnsi="Times New Roman" w:cs="Times New Roman"/>
          <w:sz w:val="22"/>
          <w:szCs w:val="22"/>
        </w:rPr>
        <w:t>such as this are one way of figuring different worlds.</w:t>
      </w:r>
      <w:r w:rsidR="00B91307" w:rsidRPr="00B91307">
        <w:rPr>
          <w:rFonts w:ascii="Times New Roman" w:hAnsi="Times New Roman" w:cs="Times New Roman"/>
          <w:sz w:val="22"/>
          <w:szCs w:val="22"/>
        </w:rPr>
        <w:tab/>
      </w:r>
    </w:p>
    <w:p w:rsidR="00850417" w:rsidRPr="00450D4C" w:rsidDel="00850417" w:rsidRDefault="00CD3AD5" w:rsidP="00850417">
      <w:pPr>
        <w:spacing w:line="480" w:lineRule="auto"/>
        <w:rPr>
          <w:rFonts w:ascii="Times New Roman" w:hAnsi="Times New Roman" w:cs="Times New Roman"/>
          <w:b/>
          <w:sz w:val="22"/>
          <w:szCs w:val="22"/>
        </w:rPr>
      </w:pPr>
      <w:r>
        <w:rPr>
          <w:rFonts w:ascii="Times New Roman" w:hAnsi="Times New Roman" w:cs="Times New Roman"/>
          <w:sz w:val="22"/>
          <w:szCs w:val="22"/>
        </w:rPr>
        <w:tab/>
      </w:r>
      <w:r w:rsidR="00B91307" w:rsidRPr="00B91307">
        <w:rPr>
          <w:rFonts w:ascii="Times New Roman" w:hAnsi="Times New Roman" w:cs="Times New Roman"/>
          <w:sz w:val="22"/>
          <w:szCs w:val="22"/>
        </w:rPr>
        <w:t xml:space="preserve">The other way of </w:t>
      </w:r>
      <w:r w:rsidR="0025761A">
        <w:rPr>
          <w:rFonts w:ascii="Times New Roman" w:hAnsi="Times New Roman" w:cs="Times New Roman"/>
          <w:sz w:val="22"/>
          <w:szCs w:val="22"/>
        </w:rPr>
        <w:t xml:space="preserve">figuring different worlds would be to </w:t>
      </w:r>
      <w:r w:rsidR="00B91307" w:rsidRPr="00B91307">
        <w:rPr>
          <w:rFonts w:ascii="Times New Roman" w:hAnsi="Times New Roman" w:cs="Times New Roman"/>
          <w:sz w:val="22"/>
          <w:szCs w:val="22"/>
        </w:rPr>
        <w:t>engage teachers</w:t>
      </w:r>
      <w:r w:rsidR="0025761A">
        <w:rPr>
          <w:rFonts w:ascii="Times New Roman" w:hAnsi="Times New Roman" w:cs="Times New Roman"/>
          <w:sz w:val="22"/>
          <w:szCs w:val="22"/>
        </w:rPr>
        <w:t xml:space="preserve"> </w:t>
      </w:r>
      <w:r w:rsidR="00B91307" w:rsidRPr="00B91307">
        <w:rPr>
          <w:rFonts w:ascii="Times New Roman" w:hAnsi="Times New Roman" w:cs="Times New Roman"/>
          <w:sz w:val="22"/>
          <w:szCs w:val="22"/>
        </w:rPr>
        <w:t>in practitioner enquiry.  As our own engagement in practitioner enquiry shows, it was only through thinking about research, theory and methodolog</w:t>
      </w:r>
      <w:r w:rsidR="0025761A">
        <w:rPr>
          <w:rFonts w:ascii="Times New Roman" w:hAnsi="Times New Roman" w:cs="Times New Roman"/>
          <w:sz w:val="22"/>
          <w:szCs w:val="22"/>
        </w:rPr>
        <w:t>y in a systematic</w:t>
      </w:r>
      <w:r w:rsidR="00B91307" w:rsidRPr="00B91307">
        <w:rPr>
          <w:rFonts w:ascii="Times New Roman" w:hAnsi="Times New Roman" w:cs="Times New Roman"/>
          <w:sz w:val="22"/>
          <w:szCs w:val="22"/>
        </w:rPr>
        <w:t xml:space="preserve"> way that we were able to figure our world of Community of Writers for the better by, for example, introducing the identity of the unconfident writer and using drama to shape language through team-teaching.</w:t>
      </w:r>
      <w:r w:rsidR="005B281B">
        <w:rPr>
          <w:rFonts w:ascii="Times New Roman" w:hAnsi="Times New Roman" w:cs="Times New Roman"/>
          <w:b/>
          <w:sz w:val="22"/>
          <w:szCs w:val="22"/>
        </w:rPr>
        <w:t xml:space="preserve"> </w:t>
      </w:r>
      <w:r w:rsidR="00194025">
        <w:rPr>
          <w:rFonts w:ascii="Times New Roman" w:hAnsi="Times New Roman" w:cs="Times New Roman"/>
          <w:b/>
          <w:sz w:val="22"/>
          <w:szCs w:val="22"/>
        </w:rPr>
        <w:t xml:space="preserve"> </w:t>
      </w:r>
      <w:r w:rsidR="00194025" w:rsidRPr="00175FEF">
        <w:rPr>
          <w:rFonts w:ascii="Times New Roman" w:hAnsi="Times New Roman" w:cs="Times New Roman"/>
          <w:sz w:val="22"/>
          <w:szCs w:val="22"/>
        </w:rPr>
        <w:t xml:space="preserve">In light of current </w:t>
      </w:r>
      <w:r w:rsidR="00562D03">
        <w:rPr>
          <w:rFonts w:ascii="Times New Roman" w:hAnsi="Times New Roman" w:cs="Times New Roman"/>
          <w:sz w:val="22"/>
          <w:szCs w:val="22"/>
        </w:rPr>
        <w:t xml:space="preserve">U.K. </w:t>
      </w:r>
      <w:r w:rsidR="00194025" w:rsidRPr="00175FEF">
        <w:rPr>
          <w:rFonts w:ascii="Times New Roman" w:hAnsi="Times New Roman" w:cs="Times New Roman"/>
          <w:sz w:val="22"/>
          <w:szCs w:val="22"/>
        </w:rPr>
        <w:t>government legislation to lessen the role of Universities in initial teacher educatio</w:t>
      </w:r>
      <w:r w:rsidR="00536E23">
        <w:rPr>
          <w:rFonts w:ascii="Times New Roman" w:hAnsi="Times New Roman" w:cs="Times New Roman"/>
          <w:sz w:val="22"/>
          <w:szCs w:val="22"/>
        </w:rPr>
        <w:t>n (</w:t>
      </w:r>
      <w:proofErr w:type="spellStart"/>
      <w:r w:rsidR="00536E23">
        <w:rPr>
          <w:rFonts w:ascii="Times New Roman" w:hAnsi="Times New Roman" w:cs="Times New Roman"/>
          <w:sz w:val="22"/>
          <w:szCs w:val="22"/>
        </w:rPr>
        <w:t>DfE</w:t>
      </w:r>
      <w:proofErr w:type="spellEnd"/>
      <w:r w:rsidR="00536E23">
        <w:rPr>
          <w:rFonts w:ascii="Times New Roman" w:hAnsi="Times New Roman" w:cs="Times New Roman"/>
          <w:sz w:val="22"/>
          <w:szCs w:val="22"/>
        </w:rPr>
        <w:t xml:space="preserve"> 2016), an argument is</w:t>
      </w:r>
      <w:r w:rsidR="00194025" w:rsidRPr="00175FEF">
        <w:rPr>
          <w:rFonts w:ascii="Times New Roman" w:hAnsi="Times New Roman" w:cs="Times New Roman"/>
          <w:sz w:val="22"/>
          <w:szCs w:val="22"/>
        </w:rPr>
        <w:t xml:space="preserve"> made here for the importance of the continuation of research informed practice </w:t>
      </w:r>
      <w:r w:rsidR="00850417">
        <w:rPr>
          <w:rFonts w:ascii="Times New Roman" w:hAnsi="Times New Roman" w:cs="Times New Roman"/>
          <w:sz w:val="22"/>
          <w:szCs w:val="22"/>
        </w:rPr>
        <w:t>in collaboration with</w:t>
      </w:r>
      <w:r w:rsidR="00194025" w:rsidRPr="00175FEF">
        <w:rPr>
          <w:rFonts w:ascii="Times New Roman" w:hAnsi="Times New Roman" w:cs="Times New Roman"/>
          <w:sz w:val="22"/>
          <w:szCs w:val="22"/>
        </w:rPr>
        <w:t xml:space="preserve"> higher education institutions.</w:t>
      </w:r>
    </w:p>
    <w:p w:rsidR="000C2821" w:rsidRPr="00450D4C" w:rsidRDefault="00536E23" w:rsidP="00686E5B">
      <w:pPr>
        <w:spacing w:line="480" w:lineRule="auto"/>
        <w:rPr>
          <w:rFonts w:ascii="Times New Roman" w:hAnsi="Times New Roman" w:cs="Times New Roman"/>
          <w:b/>
          <w:sz w:val="22"/>
          <w:szCs w:val="22"/>
        </w:rPr>
      </w:pPr>
      <w:r>
        <w:rPr>
          <w:rFonts w:ascii="Times New Roman" w:hAnsi="Times New Roman" w:cs="Times New Roman"/>
          <w:sz w:val="22"/>
          <w:szCs w:val="22"/>
        </w:rPr>
        <w:tab/>
      </w:r>
      <w:r w:rsidR="0006183B">
        <w:rPr>
          <w:rFonts w:ascii="Times New Roman" w:hAnsi="Times New Roman" w:cs="Times New Roman"/>
          <w:sz w:val="22"/>
          <w:szCs w:val="22"/>
        </w:rPr>
        <w:t>Our</w:t>
      </w:r>
      <w:r w:rsidR="00850417">
        <w:rPr>
          <w:rFonts w:ascii="Times New Roman" w:hAnsi="Times New Roman" w:cs="Times New Roman"/>
          <w:sz w:val="22"/>
          <w:szCs w:val="22"/>
        </w:rPr>
        <w:t xml:space="preserve"> discussion of the children’s writing</w:t>
      </w:r>
      <w:r w:rsidR="0006183B">
        <w:rPr>
          <w:rFonts w:ascii="Times New Roman" w:hAnsi="Times New Roman" w:cs="Times New Roman"/>
          <w:sz w:val="22"/>
          <w:szCs w:val="22"/>
        </w:rPr>
        <w:t xml:space="preserve"> </w:t>
      </w:r>
      <w:r w:rsidR="00850417">
        <w:rPr>
          <w:rFonts w:ascii="Times New Roman" w:hAnsi="Times New Roman" w:cs="Times New Roman"/>
          <w:sz w:val="22"/>
          <w:szCs w:val="22"/>
        </w:rPr>
        <w:t>illustrate</w:t>
      </w:r>
      <w:r w:rsidR="0006183B">
        <w:rPr>
          <w:rFonts w:ascii="Times New Roman" w:hAnsi="Times New Roman" w:cs="Times New Roman"/>
          <w:sz w:val="22"/>
          <w:szCs w:val="22"/>
        </w:rPr>
        <w:t>s</w:t>
      </w:r>
      <w:r w:rsidR="00850417">
        <w:rPr>
          <w:rFonts w:ascii="Times New Roman" w:hAnsi="Times New Roman" w:cs="Times New Roman"/>
          <w:sz w:val="22"/>
          <w:szCs w:val="22"/>
        </w:rPr>
        <w:t xml:space="preserve"> </w:t>
      </w:r>
      <w:r w:rsidR="005607A6">
        <w:rPr>
          <w:rFonts w:ascii="Times New Roman" w:hAnsi="Times New Roman" w:cs="Times New Roman"/>
          <w:sz w:val="22"/>
          <w:szCs w:val="22"/>
        </w:rPr>
        <w:t xml:space="preserve">how the establishment of a Community of Writers can promote </w:t>
      </w:r>
      <w:proofErr w:type="spellStart"/>
      <w:r w:rsidR="005607A6">
        <w:rPr>
          <w:rFonts w:ascii="Times New Roman" w:hAnsi="Times New Roman" w:cs="Times New Roman"/>
          <w:sz w:val="22"/>
          <w:szCs w:val="22"/>
        </w:rPr>
        <w:t>intertextual</w:t>
      </w:r>
      <w:proofErr w:type="spellEnd"/>
      <w:r w:rsidR="005607A6">
        <w:rPr>
          <w:rFonts w:ascii="Times New Roman" w:hAnsi="Times New Roman" w:cs="Times New Roman"/>
          <w:sz w:val="22"/>
          <w:szCs w:val="22"/>
        </w:rPr>
        <w:t xml:space="preserve"> practices </w:t>
      </w:r>
      <w:r w:rsidR="002B5898">
        <w:rPr>
          <w:rFonts w:ascii="Times New Roman" w:hAnsi="Times New Roman" w:cs="Times New Roman"/>
          <w:sz w:val="22"/>
          <w:szCs w:val="22"/>
        </w:rPr>
        <w:t xml:space="preserve">and responses to </w:t>
      </w:r>
      <w:proofErr w:type="spellStart"/>
      <w:r w:rsidR="002B5898">
        <w:rPr>
          <w:rFonts w:ascii="Times New Roman" w:hAnsi="Times New Roman" w:cs="Times New Roman"/>
          <w:sz w:val="22"/>
          <w:szCs w:val="22"/>
        </w:rPr>
        <w:t>writerly</w:t>
      </w:r>
      <w:proofErr w:type="spellEnd"/>
      <w:r w:rsidR="002B5898">
        <w:rPr>
          <w:rFonts w:ascii="Times New Roman" w:hAnsi="Times New Roman" w:cs="Times New Roman"/>
          <w:sz w:val="22"/>
          <w:szCs w:val="22"/>
        </w:rPr>
        <w:t xml:space="preserve"> conversations which allow for different authorial identity enactments like Ben’s in the construction of innovative, hybrid texts.  Indeed, the fluid boundaries between one writer’s text and another’</w:t>
      </w:r>
      <w:r w:rsidR="0025761A">
        <w:rPr>
          <w:rFonts w:ascii="Times New Roman" w:hAnsi="Times New Roman" w:cs="Times New Roman"/>
          <w:sz w:val="22"/>
          <w:szCs w:val="22"/>
        </w:rPr>
        <w:t>s within the C</w:t>
      </w:r>
      <w:r w:rsidR="002B5898">
        <w:rPr>
          <w:rFonts w:ascii="Times New Roman" w:hAnsi="Times New Roman" w:cs="Times New Roman"/>
          <w:sz w:val="22"/>
          <w:szCs w:val="22"/>
        </w:rPr>
        <w:t xml:space="preserve">ommunity can </w:t>
      </w:r>
      <w:proofErr w:type="spellStart"/>
      <w:r w:rsidR="002B5898">
        <w:rPr>
          <w:rFonts w:ascii="Times New Roman" w:hAnsi="Times New Roman" w:cs="Times New Roman"/>
          <w:sz w:val="22"/>
          <w:szCs w:val="22"/>
        </w:rPr>
        <w:t>dialogise</w:t>
      </w:r>
      <w:proofErr w:type="spellEnd"/>
      <w:r w:rsidR="002B5898">
        <w:rPr>
          <w:rFonts w:ascii="Times New Roman" w:hAnsi="Times New Roman" w:cs="Times New Roman"/>
          <w:sz w:val="22"/>
          <w:szCs w:val="22"/>
        </w:rPr>
        <w:t xml:space="preserve"> social languages within and across texts.  </w:t>
      </w:r>
      <w:r w:rsidR="00923C48">
        <w:rPr>
          <w:rFonts w:ascii="Times New Roman" w:hAnsi="Times New Roman" w:cs="Times New Roman"/>
          <w:sz w:val="22"/>
          <w:szCs w:val="22"/>
        </w:rPr>
        <w:t xml:space="preserve">As demonstrated by Jane’s increase in confidence, the success of the community as a whole depends on the teacher’s sensitivity to individual children’s identity enactments and their ability to reposition their own identity accordingly.   Equally, the teacher being sensitive to the need for </w:t>
      </w:r>
      <w:r w:rsidR="002B5898">
        <w:rPr>
          <w:rFonts w:ascii="Times New Roman" w:hAnsi="Times New Roman" w:cs="Times New Roman"/>
          <w:sz w:val="22"/>
          <w:szCs w:val="22"/>
        </w:rPr>
        <w:t>balance between structure and freedom</w:t>
      </w:r>
      <w:r w:rsidR="00686E5B">
        <w:rPr>
          <w:rFonts w:ascii="Times New Roman" w:hAnsi="Times New Roman" w:cs="Times New Roman"/>
          <w:sz w:val="22"/>
          <w:szCs w:val="22"/>
        </w:rPr>
        <w:t xml:space="preserve"> </w:t>
      </w:r>
      <w:r w:rsidR="0025761A">
        <w:rPr>
          <w:rFonts w:ascii="Times New Roman" w:hAnsi="Times New Roman" w:cs="Times New Roman"/>
          <w:sz w:val="22"/>
          <w:szCs w:val="22"/>
        </w:rPr>
        <w:t xml:space="preserve">(Davies et al, op. cit.) </w:t>
      </w:r>
      <w:r w:rsidR="00686E5B">
        <w:rPr>
          <w:rFonts w:ascii="Times New Roman" w:hAnsi="Times New Roman" w:cs="Times New Roman"/>
          <w:sz w:val="22"/>
          <w:szCs w:val="22"/>
        </w:rPr>
        <w:t>in pedagogical approaches</w:t>
      </w:r>
      <w:r w:rsidR="0025761A">
        <w:rPr>
          <w:rFonts w:ascii="Times New Roman" w:hAnsi="Times New Roman" w:cs="Times New Roman"/>
          <w:sz w:val="22"/>
          <w:szCs w:val="22"/>
        </w:rPr>
        <w:t xml:space="preserve"> which align drama and writing</w:t>
      </w:r>
      <w:r w:rsidR="004B2D66">
        <w:rPr>
          <w:rFonts w:ascii="Times New Roman" w:hAnsi="Times New Roman" w:cs="Times New Roman"/>
          <w:sz w:val="22"/>
          <w:szCs w:val="22"/>
        </w:rPr>
        <w:t xml:space="preserve"> has the</w:t>
      </w:r>
      <w:r w:rsidR="00686E5B">
        <w:rPr>
          <w:rFonts w:ascii="Times New Roman" w:hAnsi="Times New Roman" w:cs="Times New Roman"/>
          <w:sz w:val="22"/>
          <w:szCs w:val="22"/>
        </w:rPr>
        <w:t xml:space="preserve"> potential to open up narrative gaps for the </w:t>
      </w:r>
      <w:r w:rsidR="004B2D66">
        <w:rPr>
          <w:rFonts w:ascii="Times New Roman" w:hAnsi="Times New Roman" w:cs="Times New Roman"/>
          <w:sz w:val="22"/>
          <w:szCs w:val="22"/>
        </w:rPr>
        <w:t>enactment</w:t>
      </w:r>
      <w:r w:rsidR="00686E5B">
        <w:rPr>
          <w:rFonts w:ascii="Times New Roman" w:hAnsi="Times New Roman" w:cs="Times New Roman"/>
          <w:sz w:val="22"/>
          <w:szCs w:val="22"/>
        </w:rPr>
        <w:t xml:space="preserve"> </w:t>
      </w:r>
      <w:r>
        <w:rPr>
          <w:rFonts w:ascii="Times New Roman" w:hAnsi="Times New Roman" w:cs="Times New Roman"/>
          <w:sz w:val="22"/>
          <w:szCs w:val="22"/>
        </w:rPr>
        <w:t>of other</w:t>
      </w:r>
      <w:r w:rsidR="00686E5B">
        <w:rPr>
          <w:rFonts w:ascii="Times New Roman" w:hAnsi="Times New Roman" w:cs="Times New Roman"/>
          <w:sz w:val="22"/>
          <w:szCs w:val="22"/>
        </w:rPr>
        <w:t xml:space="preserve"> identities like Emma’s which can result in </w:t>
      </w:r>
      <w:r w:rsidR="0025761A">
        <w:rPr>
          <w:rFonts w:ascii="Times New Roman" w:hAnsi="Times New Roman" w:cs="Times New Roman"/>
          <w:sz w:val="22"/>
          <w:szCs w:val="22"/>
        </w:rPr>
        <w:t>un</w:t>
      </w:r>
      <w:r w:rsidR="004B2D66">
        <w:rPr>
          <w:rFonts w:ascii="Times New Roman" w:hAnsi="Times New Roman" w:cs="Times New Roman"/>
          <w:sz w:val="22"/>
          <w:szCs w:val="22"/>
        </w:rPr>
        <w:t xml:space="preserve">expected and </w:t>
      </w:r>
      <w:r w:rsidR="00686E5B">
        <w:rPr>
          <w:rFonts w:ascii="Times New Roman" w:hAnsi="Times New Roman" w:cs="Times New Roman"/>
          <w:sz w:val="22"/>
          <w:szCs w:val="22"/>
        </w:rPr>
        <w:t xml:space="preserve">authentic writing.  </w:t>
      </w:r>
      <w:r w:rsidR="004B2D66">
        <w:rPr>
          <w:rFonts w:ascii="Times New Roman" w:hAnsi="Times New Roman" w:cs="Times New Roman"/>
          <w:sz w:val="22"/>
          <w:szCs w:val="22"/>
        </w:rPr>
        <w:t>At a moment in time when writing assessment</w:t>
      </w:r>
      <w:r w:rsidR="00686E5B">
        <w:rPr>
          <w:rFonts w:ascii="Times New Roman" w:hAnsi="Times New Roman" w:cs="Times New Roman"/>
          <w:sz w:val="22"/>
          <w:szCs w:val="22"/>
        </w:rPr>
        <w:t xml:space="preserve"> </w:t>
      </w:r>
      <w:r w:rsidR="00562D03">
        <w:rPr>
          <w:rFonts w:ascii="Times New Roman" w:hAnsi="Times New Roman" w:cs="Times New Roman"/>
          <w:sz w:val="22"/>
          <w:szCs w:val="22"/>
        </w:rPr>
        <w:t xml:space="preserve">in England </w:t>
      </w:r>
      <w:r w:rsidR="004B2D66">
        <w:rPr>
          <w:rFonts w:ascii="Times New Roman" w:hAnsi="Times New Roman" w:cs="Times New Roman"/>
          <w:sz w:val="22"/>
          <w:szCs w:val="22"/>
        </w:rPr>
        <w:t>value</w:t>
      </w:r>
      <w:r w:rsidR="00562D03">
        <w:rPr>
          <w:rFonts w:ascii="Times New Roman" w:hAnsi="Times New Roman" w:cs="Times New Roman"/>
          <w:sz w:val="22"/>
          <w:szCs w:val="22"/>
        </w:rPr>
        <w:t>s</w:t>
      </w:r>
      <w:r w:rsidR="004B2D66">
        <w:rPr>
          <w:rFonts w:ascii="Times New Roman" w:hAnsi="Times New Roman" w:cs="Times New Roman"/>
          <w:sz w:val="22"/>
          <w:szCs w:val="22"/>
        </w:rPr>
        <w:t xml:space="preserve"> technicality over composition </w:t>
      </w:r>
      <w:r w:rsidR="00463EB0">
        <w:rPr>
          <w:rFonts w:ascii="Times New Roman" w:hAnsi="Times New Roman" w:cs="Times New Roman"/>
          <w:sz w:val="22"/>
          <w:szCs w:val="22"/>
        </w:rPr>
        <w:t xml:space="preserve">(see </w:t>
      </w:r>
      <w:proofErr w:type="spellStart"/>
      <w:r w:rsidR="00463EB0">
        <w:rPr>
          <w:rFonts w:ascii="Times New Roman" w:hAnsi="Times New Roman" w:cs="Times New Roman"/>
          <w:sz w:val="22"/>
          <w:szCs w:val="22"/>
        </w:rPr>
        <w:t>DfE</w:t>
      </w:r>
      <w:proofErr w:type="spellEnd"/>
      <w:r w:rsidR="00463EB0">
        <w:rPr>
          <w:rFonts w:ascii="Times New Roman" w:hAnsi="Times New Roman" w:cs="Times New Roman"/>
          <w:sz w:val="22"/>
          <w:szCs w:val="22"/>
        </w:rPr>
        <w:t xml:space="preserve"> 2015</w:t>
      </w:r>
      <w:r w:rsidR="0025761A">
        <w:rPr>
          <w:rFonts w:ascii="Times New Roman" w:hAnsi="Times New Roman" w:cs="Times New Roman"/>
          <w:sz w:val="22"/>
          <w:szCs w:val="22"/>
        </w:rPr>
        <w:t>)</w:t>
      </w:r>
      <w:r w:rsidR="00686E5B">
        <w:rPr>
          <w:rFonts w:ascii="Times New Roman" w:hAnsi="Times New Roman" w:cs="Times New Roman"/>
          <w:sz w:val="22"/>
          <w:szCs w:val="22"/>
        </w:rPr>
        <w:t xml:space="preserve">, pedagogical </w:t>
      </w:r>
      <w:r w:rsidR="00686E5B">
        <w:rPr>
          <w:rFonts w:ascii="Times New Roman" w:hAnsi="Times New Roman" w:cs="Times New Roman"/>
          <w:sz w:val="22"/>
          <w:szCs w:val="22"/>
        </w:rPr>
        <w:lastRenderedPageBreak/>
        <w:t>approaches such as those outlined in this paper are</w:t>
      </w:r>
      <w:r w:rsidR="004B2D66">
        <w:rPr>
          <w:rFonts w:ascii="Times New Roman" w:hAnsi="Times New Roman" w:cs="Times New Roman"/>
          <w:sz w:val="22"/>
          <w:szCs w:val="22"/>
        </w:rPr>
        <w:t xml:space="preserve"> key to ensuring that our writers of the future do no suffer Eliot’s “extinction of personality”. </w:t>
      </w:r>
      <w:r w:rsidR="00686E5B">
        <w:rPr>
          <w:rFonts w:ascii="Times New Roman" w:hAnsi="Times New Roman" w:cs="Times New Roman"/>
          <w:sz w:val="22"/>
          <w:szCs w:val="22"/>
        </w:rPr>
        <w:t xml:space="preserve"> </w:t>
      </w:r>
    </w:p>
    <w:p w:rsidR="0025761A" w:rsidRDefault="0025761A" w:rsidP="006D062F">
      <w:pPr>
        <w:spacing w:line="480" w:lineRule="auto"/>
        <w:rPr>
          <w:rFonts w:ascii="Times New Roman" w:hAnsi="Times New Roman" w:cs="Times New Roman"/>
          <w:b/>
          <w:sz w:val="22"/>
          <w:szCs w:val="22"/>
        </w:rPr>
      </w:pPr>
    </w:p>
    <w:p w:rsidR="007B268B" w:rsidRPr="00F2466F" w:rsidRDefault="00B91307" w:rsidP="006D062F">
      <w:pPr>
        <w:spacing w:line="480" w:lineRule="auto"/>
        <w:rPr>
          <w:rFonts w:ascii="Times New Roman" w:hAnsi="Times New Roman" w:cs="Times New Roman"/>
          <w:b/>
          <w:szCs w:val="22"/>
        </w:rPr>
      </w:pPr>
      <w:r w:rsidRPr="00B91307">
        <w:rPr>
          <w:rFonts w:ascii="Times New Roman" w:hAnsi="Times New Roman" w:cs="Times New Roman"/>
          <w:b/>
          <w:szCs w:val="22"/>
        </w:rPr>
        <w:t>List of References</w:t>
      </w:r>
    </w:p>
    <w:p w:rsidR="002D5776" w:rsidRDefault="00B91307" w:rsidP="002D5776">
      <w:pPr>
        <w:widowControl w:val="0"/>
        <w:autoSpaceDE w:val="0"/>
        <w:autoSpaceDN w:val="0"/>
        <w:adjustRightInd w:val="0"/>
        <w:spacing w:line="360" w:lineRule="auto"/>
        <w:rPr>
          <w:rFonts w:ascii="Times New Roman" w:hAnsi="Times New Roman" w:cs="Times New Roman"/>
          <w:sz w:val="22"/>
          <w:szCs w:val="22"/>
        </w:rPr>
      </w:pPr>
      <w:r w:rsidRPr="00597AE6">
        <w:rPr>
          <w:rFonts w:ascii="Times New Roman" w:hAnsi="Times New Roman" w:cs="Times New Roman"/>
          <w:sz w:val="22"/>
          <w:szCs w:val="22"/>
        </w:rPr>
        <w:t xml:space="preserve">AITKIN, V. (2014) ‘From teacher-in-role to researcher-in-role,’ </w:t>
      </w:r>
      <w:r w:rsidR="008757DC" w:rsidRPr="00597AE6">
        <w:rPr>
          <w:rFonts w:ascii="Times New Roman" w:hAnsi="Times New Roman" w:cs="Times New Roman"/>
          <w:i/>
          <w:sz w:val="22"/>
          <w:szCs w:val="22"/>
        </w:rPr>
        <w:t>The Journal of Applied Theatre and Performance</w:t>
      </w:r>
      <w:r w:rsidRPr="00597AE6">
        <w:rPr>
          <w:rFonts w:ascii="Times New Roman" w:hAnsi="Times New Roman" w:cs="Times New Roman"/>
          <w:sz w:val="22"/>
          <w:szCs w:val="22"/>
        </w:rPr>
        <w:t>, 19.3, pp.255-271.</w:t>
      </w:r>
    </w:p>
    <w:p w:rsidR="002D5776" w:rsidRDefault="00B91307" w:rsidP="002D5776">
      <w:pPr>
        <w:widowControl w:val="0"/>
        <w:autoSpaceDE w:val="0"/>
        <w:autoSpaceDN w:val="0"/>
        <w:adjustRightInd w:val="0"/>
        <w:spacing w:line="360" w:lineRule="auto"/>
        <w:rPr>
          <w:rFonts w:ascii="Times New Roman" w:hAnsi="Times New Roman" w:cs="Times New Roman"/>
          <w:sz w:val="22"/>
          <w:szCs w:val="22"/>
        </w:rPr>
      </w:pPr>
      <w:r w:rsidRPr="00597AE6">
        <w:rPr>
          <w:rFonts w:ascii="Times New Roman" w:hAnsi="Times New Roman" w:cs="Times New Roman"/>
          <w:sz w:val="22"/>
          <w:szCs w:val="22"/>
        </w:rPr>
        <w:t>ALEXANDER, R.J.</w:t>
      </w:r>
      <w:r w:rsidR="00186AA3">
        <w:rPr>
          <w:rFonts w:ascii="Times New Roman" w:hAnsi="Times New Roman" w:cs="Times New Roman"/>
          <w:sz w:val="22"/>
          <w:szCs w:val="22"/>
        </w:rPr>
        <w:t xml:space="preserve"> (2008)</w:t>
      </w:r>
      <w:r w:rsidRPr="00597AE6">
        <w:rPr>
          <w:rFonts w:ascii="Times New Roman" w:hAnsi="Times New Roman" w:cs="Times New Roman"/>
          <w:sz w:val="22"/>
          <w:szCs w:val="22"/>
        </w:rPr>
        <w:t xml:space="preserve"> </w:t>
      </w:r>
      <w:r w:rsidR="008757DC" w:rsidRPr="00597AE6">
        <w:rPr>
          <w:rFonts w:ascii="Times New Roman" w:hAnsi="Times New Roman" w:cs="Times New Roman"/>
          <w:i/>
          <w:sz w:val="22"/>
          <w:szCs w:val="22"/>
        </w:rPr>
        <w:t>Towards Dialogic Teaching: rethinking classroom talk 4</w:t>
      </w:r>
      <w:r w:rsidR="008757DC" w:rsidRPr="00597AE6">
        <w:rPr>
          <w:rFonts w:ascii="Times New Roman" w:hAnsi="Times New Roman" w:cs="Times New Roman"/>
          <w:i/>
          <w:sz w:val="22"/>
          <w:szCs w:val="22"/>
          <w:vertAlign w:val="superscript"/>
        </w:rPr>
        <w:t>th</w:t>
      </w:r>
      <w:r w:rsidR="008757DC" w:rsidRPr="00597AE6">
        <w:rPr>
          <w:rFonts w:ascii="Times New Roman" w:hAnsi="Times New Roman" w:cs="Times New Roman"/>
          <w:i/>
          <w:sz w:val="22"/>
          <w:szCs w:val="22"/>
        </w:rPr>
        <w:t xml:space="preserve"> edition</w:t>
      </w:r>
      <w:r w:rsidRPr="00597AE6">
        <w:rPr>
          <w:rFonts w:ascii="Times New Roman" w:hAnsi="Times New Roman" w:cs="Times New Roman"/>
          <w:sz w:val="22"/>
          <w:szCs w:val="22"/>
        </w:rPr>
        <w:t xml:space="preserve">. </w:t>
      </w:r>
      <w:proofErr w:type="spellStart"/>
      <w:r w:rsidRPr="00597AE6">
        <w:rPr>
          <w:rFonts w:ascii="Times New Roman" w:hAnsi="Times New Roman" w:cs="Times New Roman"/>
          <w:sz w:val="22"/>
          <w:szCs w:val="22"/>
        </w:rPr>
        <w:t>Thirsk</w:t>
      </w:r>
      <w:proofErr w:type="spellEnd"/>
      <w:r w:rsidRPr="00597AE6">
        <w:rPr>
          <w:rFonts w:ascii="Times New Roman" w:hAnsi="Times New Roman" w:cs="Times New Roman"/>
          <w:sz w:val="22"/>
          <w:szCs w:val="22"/>
        </w:rPr>
        <w:t xml:space="preserve">: </w:t>
      </w:r>
      <w:proofErr w:type="spellStart"/>
      <w:r w:rsidRPr="00597AE6">
        <w:rPr>
          <w:rFonts w:ascii="Times New Roman" w:hAnsi="Times New Roman" w:cs="Times New Roman"/>
          <w:sz w:val="22"/>
          <w:szCs w:val="22"/>
        </w:rPr>
        <w:t>Dialogos</w:t>
      </w:r>
      <w:proofErr w:type="spellEnd"/>
      <w:r w:rsidRPr="00597AE6">
        <w:rPr>
          <w:rFonts w:ascii="Times New Roman" w:hAnsi="Times New Roman" w:cs="Times New Roman"/>
          <w:sz w:val="22"/>
          <w:szCs w:val="22"/>
        </w:rPr>
        <w:t>.</w:t>
      </w:r>
    </w:p>
    <w:p w:rsidR="002D5776" w:rsidRDefault="00B91307" w:rsidP="002D5776">
      <w:pPr>
        <w:widowControl w:val="0"/>
        <w:autoSpaceDE w:val="0"/>
        <w:autoSpaceDN w:val="0"/>
        <w:adjustRightInd w:val="0"/>
        <w:spacing w:line="360" w:lineRule="auto"/>
        <w:rPr>
          <w:rFonts w:ascii="Times New Roman" w:hAnsi="Times New Roman" w:cs="Times New Roman"/>
          <w:i/>
          <w:sz w:val="22"/>
          <w:szCs w:val="22"/>
        </w:rPr>
      </w:pPr>
      <w:r w:rsidRPr="00597AE6">
        <w:rPr>
          <w:rFonts w:ascii="Times New Roman" w:hAnsi="Times New Roman" w:cs="Times New Roman"/>
          <w:sz w:val="22"/>
          <w:szCs w:val="22"/>
        </w:rPr>
        <w:t xml:space="preserve">ALMOND, D. (2008) </w:t>
      </w:r>
      <w:proofErr w:type="gramStart"/>
      <w:r w:rsidR="008757DC" w:rsidRPr="00597AE6">
        <w:rPr>
          <w:rFonts w:ascii="Times New Roman" w:hAnsi="Times New Roman" w:cs="Times New Roman"/>
          <w:i/>
          <w:sz w:val="22"/>
          <w:szCs w:val="22"/>
        </w:rPr>
        <w:t>The</w:t>
      </w:r>
      <w:proofErr w:type="gramEnd"/>
      <w:r w:rsidR="008757DC" w:rsidRPr="00597AE6">
        <w:rPr>
          <w:rFonts w:ascii="Times New Roman" w:hAnsi="Times New Roman" w:cs="Times New Roman"/>
          <w:i/>
          <w:sz w:val="22"/>
          <w:szCs w:val="22"/>
        </w:rPr>
        <w:t xml:space="preserve"> Savage. London: Walker.</w:t>
      </w:r>
    </w:p>
    <w:p w:rsidR="002D5776" w:rsidRDefault="00B91307" w:rsidP="002D5776">
      <w:pPr>
        <w:widowControl w:val="0"/>
        <w:autoSpaceDE w:val="0"/>
        <w:autoSpaceDN w:val="0"/>
        <w:adjustRightInd w:val="0"/>
        <w:spacing w:line="360" w:lineRule="auto"/>
        <w:rPr>
          <w:rFonts w:ascii="Times New Roman" w:hAnsi="Times New Roman" w:cs="Times New Roman"/>
          <w:sz w:val="22"/>
          <w:szCs w:val="22"/>
        </w:rPr>
      </w:pPr>
      <w:r w:rsidRPr="00597AE6">
        <w:rPr>
          <w:rFonts w:ascii="Times New Roman" w:hAnsi="Times New Roman" w:cs="Times New Roman"/>
          <w:sz w:val="22"/>
          <w:szCs w:val="22"/>
        </w:rPr>
        <w:t xml:space="preserve">ANDREWS, R. (2008) </w:t>
      </w:r>
      <w:r w:rsidR="007B05F4">
        <w:rPr>
          <w:rFonts w:ascii="Times New Roman" w:hAnsi="Times New Roman" w:cs="Times New Roman"/>
          <w:i/>
          <w:sz w:val="22"/>
          <w:szCs w:val="22"/>
        </w:rPr>
        <w:t>Getting Going.</w:t>
      </w:r>
      <w:r w:rsidR="007B05F4">
        <w:rPr>
          <w:rFonts w:ascii="Times New Roman" w:hAnsi="Times New Roman" w:cs="Times New Roman"/>
          <w:sz w:val="22"/>
          <w:szCs w:val="22"/>
        </w:rPr>
        <w:t xml:space="preserve"> Nottingham: DCSF.</w:t>
      </w:r>
    </w:p>
    <w:p w:rsidR="002D5776" w:rsidRDefault="007B05F4" w:rsidP="002D5776">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 xml:space="preserve">ARISTOTLE (1996) </w:t>
      </w:r>
      <w:r>
        <w:rPr>
          <w:rFonts w:ascii="Times New Roman" w:hAnsi="Times New Roman" w:cs="Times New Roman"/>
          <w:i/>
          <w:iCs/>
          <w:sz w:val="22"/>
          <w:szCs w:val="22"/>
        </w:rPr>
        <w:t>Poetics</w:t>
      </w:r>
      <w:r>
        <w:rPr>
          <w:rFonts w:ascii="Times New Roman" w:hAnsi="Times New Roman" w:cs="Times New Roman"/>
          <w:sz w:val="22"/>
          <w:szCs w:val="22"/>
        </w:rPr>
        <w:t>. London: Penguin Classics.</w:t>
      </w:r>
    </w:p>
    <w:p w:rsidR="002D5776" w:rsidRDefault="007B05F4" w:rsidP="002D5776">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 xml:space="preserve">BAKHTIN, M.M. (1981) </w:t>
      </w:r>
      <w:proofErr w:type="gramStart"/>
      <w:r>
        <w:rPr>
          <w:rFonts w:ascii="Times New Roman" w:hAnsi="Times New Roman" w:cs="Times New Roman"/>
          <w:i/>
          <w:sz w:val="22"/>
          <w:szCs w:val="22"/>
        </w:rPr>
        <w:t>The</w:t>
      </w:r>
      <w:proofErr w:type="gramEnd"/>
      <w:r>
        <w:rPr>
          <w:rFonts w:ascii="Times New Roman" w:hAnsi="Times New Roman" w:cs="Times New Roman"/>
          <w:i/>
          <w:sz w:val="22"/>
          <w:szCs w:val="22"/>
        </w:rPr>
        <w:t xml:space="preserve"> Dialogic Imagination: Four Essays.</w:t>
      </w:r>
      <w:r>
        <w:rPr>
          <w:rFonts w:ascii="Times New Roman" w:hAnsi="Times New Roman" w:cs="Times New Roman"/>
          <w:sz w:val="22"/>
          <w:szCs w:val="22"/>
        </w:rPr>
        <w:t xml:space="preserve"> Austin: University of Texas Press.</w:t>
      </w:r>
    </w:p>
    <w:p w:rsidR="002D5776" w:rsidRDefault="007B05F4" w:rsidP="002D5776">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 xml:space="preserve">BAKHTIN, M. M. (1986) </w:t>
      </w:r>
      <w:r>
        <w:rPr>
          <w:rFonts w:ascii="Times New Roman" w:hAnsi="Times New Roman" w:cs="Times New Roman"/>
          <w:i/>
          <w:iCs/>
          <w:sz w:val="22"/>
          <w:szCs w:val="22"/>
        </w:rPr>
        <w:t>Speech genres and other late essays</w:t>
      </w:r>
      <w:r>
        <w:rPr>
          <w:rFonts w:ascii="Times New Roman" w:hAnsi="Times New Roman" w:cs="Times New Roman"/>
          <w:sz w:val="22"/>
          <w:szCs w:val="22"/>
        </w:rPr>
        <w:t>. Austin: University of Texas Press.</w:t>
      </w:r>
    </w:p>
    <w:p w:rsidR="00FD08BF" w:rsidRPr="00597AE6" w:rsidRDefault="007B05F4" w:rsidP="00597AE6">
      <w:pPr>
        <w:spacing w:line="360" w:lineRule="auto"/>
        <w:rPr>
          <w:rFonts w:ascii="Times New Roman" w:hAnsi="Times New Roman" w:cs="Times New Roman"/>
          <w:sz w:val="22"/>
          <w:lang w:val="en-GB"/>
        </w:rPr>
      </w:pPr>
      <w:r>
        <w:rPr>
          <w:rFonts w:ascii="Times New Roman" w:hAnsi="Times New Roman" w:cs="Times New Roman"/>
          <w:sz w:val="22"/>
          <w:lang w:val="en-GB"/>
        </w:rPr>
        <w:t xml:space="preserve">BALL, S. J. (2003) ‘The Teacher’s Soul and the Terrors of Performativity,’ </w:t>
      </w:r>
      <w:r>
        <w:rPr>
          <w:rFonts w:ascii="Times New Roman" w:hAnsi="Times New Roman" w:cs="Times New Roman"/>
          <w:i/>
          <w:sz w:val="22"/>
          <w:lang w:val="en-GB"/>
        </w:rPr>
        <w:t>Journal of Education Policy</w:t>
      </w:r>
      <w:r>
        <w:rPr>
          <w:rFonts w:ascii="Times New Roman" w:hAnsi="Times New Roman" w:cs="Times New Roman"/>
          <w:sz w:val="22"/>
          <w:lang w:val="en-GB"/>
        </w:rPr>
        <w:t>, 18.2, pp.215-228.</w:t>
      </w:r>
    </w:p>
    <w:p w:rsidR="002D5776" w:rsidRDefault="007B05F4" w:rsidP="002D5776">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 xml:space="preserve">BELL, J. and MAGRS, P. (2001) </w:t>
      </w:r>
      <w:proofErr w:type="gramStart"/>
      <w:r>
        <w:rPr>
          <w:rFonts w:ascii="Times New Roman" w:hAnsi="Times New Roman" w:cs="Times New Roman"/>
          <w:i/>
          <w:sz w:val="22"/>
          <w:szCs w:val="22"/>
        </w:rPr>
        <w:t>The</w:t>
      </w:r>
      <w:proofErr w:type="gramEnd"/>
      <w:r>
        <w:rPr>
          <w:rFonts w:ascii="Times New Roman" w:hAnsi="Times New Roman" w:cs="Times New Roman"/>
          <w:i/>
          <w:sz w:val="22"/>
          <w:szCs w:val="22"/>
        </w:rPr>
        <w:t xml:space="preserve"> Creative Writing </w:t>
      </w:r>
      <w:proofErr w:type="spellStart"/>
      <w:r>
        <w:rPr>
          <w:rFonts w:ascii="Times New Roman" w:hAnsi="Times New Roman" w:cs="Times New Roman"/>
          <w:i/>
          <w:sz w:val="22"/>
          <w:szCs w:val="22"/>
        </w:rPr>
        <w:t>Coursebook</w:t>
      </w:r>
      <w:proofErr w:type="spellEnd"/>
      <w:r>
        <w:rPr>
          <w:rFonts w:ascii="Times New Roman" w:hAnsi="Times New Roman" w:cs="Times New Roman"/>
          <w:i/>
          <w:sz w:val="22"/>
          <w:szCs w:val="22"/>
        </w:rPr>
        <w:t xml:space="preserve">. </w:t>
      </w:r>
      <w:r>
        <w:rPr>
          <w:rFonts w:ascii="Times New Roman" w:hAnsi="Times New Roman" w:cs="Times New Roman"/>
          <w:sz w:val="22"/>
          <w:szCs w:val="22"/>
        </w:rPr>
        <w:t>London: Macmillan.</w:t>
      </w:r>
    </w:p>
    <w:p w:rsidR="002D5776" w:rsidRDefault="007B05F4" w:rsidP="002D5776">
      <w:pPr>
        <w:widowControl w:val="0"/>
        <w:autoSpaceDE w:val="0"/>
        <w:autoSpaceDN w:val="0"/>
        <w:adjustRightInd w:val="0"/>
        <w:spacing w:line="360" w:lineRule="auto"/>
        <w:rPr>
          <w:rFonts w:ascii="Times New Roman" w:hAnsi="Times New Roman" w:cs="Times New Roman"/>
          <w:sz w:val="22"/>
          <w:szCs w:val="22"/>
          <w:lang w:val="en-GB"/>
        </w:rPr>
      </w:pPr>
      <w:r>
        <w:rPr>
          <w:rFonts w:ascii="Times New Roman" w:hAnsi="Times New Roman" w:cs="Times New Roman"/>
          <w:sz w:val="22"/>
          <w:szCs w:val="22"/>
          <w:lang w:val="en-GB"/>
        </w:rPr>
        <w:t xml:space="preserve">COCHRAN-SMITH, M., &amp; LYTLE, S. (1993) </w:t>
      </w:r>
      <w:r>
        <w:rPr>
          <w:rFonts w:ascii="Times New Roman" w:hAnsi="Times New Roman" w:cs="Times New Roman"/>
          <w:i/>
          <w:iCs/>
          <w:sz w:val="22"/>
          <w:szCs w:val="22"/>
          <w:lang w:val="en-GB"/>
        </w:rPr>
        <w:t>Inside/outside: Teacher research and knowledge.</w:t>
      </w:r>
      <w:r>
        <w:rPr>
          <w:rFonts w:ascii="Times New Roman" w:hAnsi="Times New Roman" w:cs="Times New Roman"/>
          <w:sz w:val="22"/>
          <w:szCs w:val="22"/>
          <w:lang w:val="en-GB"/>
        </w:rPr>
        <w:t xml:space="preserve"> New York: Teachers College Press.</w:t>
      </w:r>
    </w:p>
    <w:p w:rsidR="002D5776" w:rsidRDefault="007B05F4" w:rsidP="002D5776">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 xml:space="preserve">CREMIN, T. and BAKER, S. (2014) ‘Exploring the discursively constructed identities of a teacher-writer teaching writing,’ </w:t>
      </w:r>
      <w:r>
        <w:rPr>
          <w:rFonts w:ascii="Times New Roman" w:hAnsi="Times New Roman" w:cs="Times New Roman"/>
          <w:i/>
          <w:sz w:val="22"/>
          <w:szCs w:val="22"/>
        </w:rPr>
        <w:t>English Teaching: Practice and Critique</w:t>
      </w:r>
      <w:r>
        <w:rPr>
          <w:rFonts w:ascii="Times New Roman" w:hAnsi="Times New Roman" w:cs="Times New Roman"/>
          <w:sz w:val="22"/>
          <w:szCs w:val="22"/>
        </w:rPr>
        <w:t>, 13.3, pp.30-55.</w:t>
      </w:r>
    </w:p>
    <w:p w:rsidR="002D5776" w:rsidRDefault="007B05F4" w:rsidP="002D5776">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 xml:space="preserve">CREMIN, T., GOOUCH, K., BLAKEMORE, L., GOFF, E. and MACDONALD, R. (2006) ‘Connecting drama and writing,’ </w:t>
      </w:r>
      <w:r>
        <w:rPr>
          <w:rFonts w:ascii="Times New Roman" w:hAnsi="Times New Roman" w:cs="Times New Roman"/>
          <w:i/>
          <w:sz w:val="22"/>
          <w:szCs w:val="22"/>
        </w:rPr>
        <w:t>Researching Drama and Writing</w:t>
      </w:r>
      <w:r>
        <w:rPr>
          <w:rFonts w:ascii="Times New Roman" w:hAnsi="Times New Roman" w:cs="Times New Roman"/>
          <w:sz w:val="22"/>
          <w:szCs w:val="22"/>
        </w:rPr>
        <w:t>, 11.3, pp.279-91.</w:t>
      </w:r>
    </w:p>
    <w:p w:rsidR="002D5776" w:rsidRDefault="007B05F4" w:rsidP="002D5776">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 xml:space="preserve">CREMIN, T. and MYHILL, D. (2013) </w:t>
      </w:r>
      <w:r>
        <w:rPr>
          <w:rFonts w:ascii="Times New Roman" w:hAnsi="Times New Roman" w:cs="Times New Roman"/>
          <w:i/>
          <w:iCs/>
          <w:sz w:val="22"/>
          <w:szCs w:val="22"/>
        </w:rPr>
        <w:t>Writing Voices: Creating Communities of Writers</w:t>
      </w:r>
      <w:r>
        <w:rPr>
          <w:rFonts w:ascii="Times New Roman" w:hAnsi="Times New Roman" w:cs="Times New Roman"/>
          <w:sz w:val="22"/>
          <w:szCs w:val="22"/>
        </w:rPr>
        <w:t>.</w:t>
      </w:r>
    </w:p>
    <w:p w:rsidR="002D5776" w:rsidRDefault="007B05F4" w:rsidP="002D5776">
      <w:pPr>
        <w:widowControl w:val="0"/>
        <w:autoSpaceDE w:val="0"/>
        <w:autoSpaceDN w:val="0"/>
        <w:adjustRightInd w:val="0"/>
        <w:spacing w:line="360" w:lineRule="auto"/>
        <w:rPr>
          <w:rFonts w:ascii="Times New Roman" w:hAnsi="Times New Roman" w:cs="Times New Roman"/>
          <w:sz w:val="22"/>
          <w:szCs w:val="22"/>
        </w:rPr>
      </w:pPr>
      <w:r>
        <w:rPr>
          <w:rFonts w:ascii="Times New Roman" w:hAnsi="Times New Roman" w:cs="Times New Roman"/>
          <w:sz w:val="22"/>
          <w:szCs w:val="22"/>
        </w:rPr>
        <w:t>London: Routledge.</w:t>
      </w:r>
    </w:p>
    <w:p w:rsidR="002D5776" w:rsidRPr="002D5776" w:rsidRDefault="007B05F4" w:rsidP="002D5776">
      <w:pPr>
        <w:spacing w:line="360" w:lineRule="auto"/>
        <w:rPr>
          <w:rFonts w:ascii="Times New Roman" w:hAnsi="Times New Roman"/>
          <w:sz w:val="22"/>
          <w:szCs w:val="20"/>
          <w:lang w:val="en-GB"/>
        </w:rPr>
      </w:pPr>
      <w:r>
        <w:rPr>
          <w:rFonts w:ascii="Times New Roman" w:hAnsi="Times New Roman" w:cs="Times New Roman"/>
          <w:sz w:val="22"/>
          <w:szCs w:val="22"/>
        </w:rPr>
        <w:t>DAVIES,</w:t>
      </w:r>
      <w:r w:rsidR="002D5776" w:rsidRPr="002D5776">
        <w:rPr>
          <w:rFonts w:ascii="Times New Roman" w:hAnsi="Times New Roman"/>
          <w:sz w:val="22"/>
          <w:szCs w:val="20"/>
          <w:lang w:val="en-GB"/>
        </w:rPr>
        <w:t xml:space="preserve"> D., JINDAL-SNAPE, D., COLLIER, C., DIGBY, R., HAY, P. and HOWE, A. (2012) ‘Creative environments for learning in schools,’ Thinking Skills and Creativity, 8, pp.80-91.</w:t>
      </w:r>
    </w:p>
    <w:p w:rsidR="002D5776" w:rsidRDefault="00463EB0" w:rsidP="002D5776">
      <w:pPr>
        <w:widowControl w:val="0"/>
        <w:autoSpaceDE w:val="0"/>
        <w:autoSpaceDN w:val="0"/>
        <w:adjustRightInd w:val="0"/>
        <w:spacing w:line="360" w:lineRule="auto"/>
        <w:rPr>
          <w:rFonts w:ascii="Times New Roman" w:hAnsi="Times New Roman" w:cs="Times New Roman"/>
          <w:sz w:val="22"/>
          <w:szCs w:val="22"/>
        </w:rPr>
      </w:pPr>
      <w:proofErr w:type="spellStart"/>
      <w:r w:rsidRPr="00597AE6">
        <w:rPr>
          <w:rFonts w:ascii="Times New Roman" w:hAnsi="Times New Roman" w:cs="Times New Roman"/>
          <w:sz w:val="22"/>
          <w:szCs w:val="22"/>
        </w:rPr>
        <w:t>DfE</w:t>
      </w:r>
      <w:proofErr w:type="spellEnd"/>
      <w:r w:rsidRPr="00597AE6">
        <w:rPr>
          <w:rFonts w:ascii="Times New Roman" w:hAnsi="Times New Roman" w:cs="Times New Roman"/>
          <w:sz w:val="22"/>
          <w:szCs w:val="22"/>
        </w:rPr>
        <w:t xml:space="preserve"> (2015</w:t>
      </w:r>
      <w:r w:rsidR="0025761A" w:rsidRPr="00597AE6">
        <w:rPr>
          <w:rFonts w:ascii="Times New Roman" w:hAnsi="Times New Roman" w:cs="Times New Roman"/>
          <w:sz w:val="22"/>
          <w:szCs w:val="22"/>
        </w:rPr>
        <w:t>)</w:t>
      </w:r>
      <w:r w:rsidRPr="00597AE6">
        <w:rPr>
          <w:rFonts w:ascii="Times New Roman" w:hAnsi="Times New Roman" w:cs="Times New Roman"/>
          <w:sz w:val="22"/>
          <w:szCs w:val="22"/>
        </w:rPr>
        <w:t xml:space="preserve"> </w:t>
      </w:r>
      <w:r w:rsidRPr="00597AE6">
        <w:rPr>
          <w:rFonts w:ascii="Times New Roman" w:hAnsi="Times New Roman" w:cs="Times New Roman"/>
          <w:i/>
          <w:sz w:val="22"/>
          <w:szCs w:val="22"/>
        </w:rPr>
        <w:t>2016 national curriculum assessments</w:t>
      </w:r>
      <w:r w:rsidRPr="00597AE6">
        <w:rPr>
          <w:rFonts w:ascii="Times New Roman" w:hAnsi="Times New Roman" w:cs="Times New Roman"/>
          <w:sz w:val="22"/>
          <w:szCs w:val="22"/>
        </w:rPr>
        <w:t xml:space="preserve">. </w:t>
      </w:r>
      <w:r w:rsidR="0025761A" w:rsidRPr="00597AE6">
        <w:rPr>
          <w:rFonts w:ascii="Times New Roman" w:hAnsi="Times New Roman" w:cs="Times New Roman"/>
          <w:sz w:val="22"/>
          <w:szCs w:val="22"/>
        </w:rPr>
        <w:t xml:space="preserve"> </w:t>
      </w:r>
      <w:hyperlink r:id="rId8" w:history="1">
        <w:r w:rsidR="007B05F4">
          <w:rPr>
            <w:rStyle w:val="Hyperlink"/>
            <w:rFonts w:ascii="Times New Roman" w:hAnsi="Times New Roman"/>
            <w:sz w:val="22"/>
            <w:szCs w:val="22"/>
          </w:rPr>
          <w:t>www.gov.uk/government/publications/interim-frameworks-for-teacher-assessment-at-the-end-of-key-stage-2</w:t>
        </w:r>
      </w:hyperlink>
      <w:r w:rsidRPr="00597AE6">
        <w:rPr>
          <w:rFonts w:ascii="Times New Roman" w:hAnsi="Times New Roman" w:cs="Times New Roman"/>
          <w:sz w:val="22"/>
          <w:szCs w:val="22"/>
        </w:rPr>
        <w:t xml:space="preserve"> (accessed 20.05.16)</w:t>
      </w:r>
    </w:p>
    <w:p w:rsidR="002D5776" w:rsidRDefault="00463EB0" w:rsidP="002D5776">
      <w:pPr>
        <w:widowControl w:val="0"/>
        <w:autoSpaceDE w:val="0"/>
        <w:autoSpaceDN w:val="0"/>
        <w:adjustRightInd w:val="0"/>
        <w:spacing w:line="360" w:lineRule="auto"/>
        <w:rPr>
          <w:rFonts w:ascii="Times New Roman" w:hAnsi="Times New Roman" w:cs="Times New Roman"/>
          <w:sz w:val="22"/>
          <w:szCs w:val="22"/>
        </w:rPr>
      </w:pPr>
      <w:proofErr w:type="spellStart"/>
      <w:r w:rsidRPr="00597AE6">
        <w:rPr>
          <w:rFonts w:ascii="Times New Roman" w:hAnsi="Times New Roman" w:cs="Times New Roman"/>
          <w:sz w:val="22"/>
          <w:szCs w:val="22"/>
        </w:rPr>
        <w:t>DfE</w:t>
      </w:r>
      <w:proofErr w:type="spellEnd"/>
      <w:r w:rsidRPr="00597AE6">
        <w:rPr>
          <w:rFonts w:ascii="Times New Roman" w:hAnsi="Times New Roman" w:cs="Times New Roman"/>
          <w:sz w:val="22"/>
          <w:szCs w:val="22"/>
        </w:rPr>
        <w:t xml:space="preserve"> (2016) </w:t>
      </w:r>
      <w:r w:rsidRPr="00597AE6">
        <w:rPr>
          <w:rFonts w:ascii="Times New Roman" w:hAnsi="Times New Roman" w:cs="Times New Roman"/>
          <w:i/>
          <w:sz w:val="22"/>
          <w:szCs w:val="22"/>
        </w:rPr>
        <w:t>Educational Excellence Everywhere</w:t>
      </w:r>
      <w:r w:rsidRPr="00597AE6">
        <w:rPr>
          <w:rFonts w:ascii="Times New Roman" w:hAnsi="Times New Roman" w:cs="Times New Roman"/>
          <w:sz w:val="22"/>
          <w:szCs w:val="22"/>
        </w:rPr>
        <w:t xml:space="preserve">.  </w:t>
      </w:r>
      <w:hyperlink r:id="rId9" w:history="1">
        <w:r w:rsidR="007B05F4">
          <w:rPr>
            <w:rStyle w:val="Hyperlink"/>
            <w:rFonts w:ascii="Times New Roman" w:hAnsi="Times New Roman"/>
            <w:sz w:val="22"/>
            <w:szCs w:val="22"/>
          </w:rPr>
          <w:t>www.gov.uk/government/publications/educational-excellence-everywhere</w:t>
        </w:r>
      </w:hyperlink>
      <w:r w:rsidRPr="00597AE6">
        <w:rPr>
          <w:rFonts w:ascii="Times New Roman" w:hAnsi="Times New Roman" w:cs="Times New Roman"/>
          <w:sz w:val="22"/>
          <w:szCs w:val="22"/>
        </w:rPr>
        <w:t xml:space="preserve"> (accessed 21.03.16)</w:t>
      </w:r>
    </w:p>
    <w:p w:rsidR="002D5776" w:rsidRDefault="00875206" w:rsidP="002D5776">
      <w:pPr>
        <w:widowControl w:val="0"/>
        <w:autoSpaceDE w:val="0"/>
        <w:autoSpaceDN w:val="0"/>
        <w:adjustRightInd w:val="0"/>
        <w:spacing w:line="360" w:lineRule="auto"/>
        <w:rPr>
          <w:rFonts w:ascii="Times New Roman" w:hAnsi="Times New Roman" w:cs="Times New Roman"/>
          <w:sz w:val="22"/>
          <w:szCs w:val="22"/>
        </w:rPr>
      </w:pPr>
      <w:r w:rsidRPr="00597AE6">
        <w:rPr>
          <w:rFonts w:ascii="Times New Roman" w:hAnsi="Times New Roman" w:cs="Times New Roman"/>
          <w:sz w:val="22"/>
          <w:szCs w:val="22"/>
        </w:rPr>
        <w:t>DOBSON</w:t>
      </w:r>
      <w:r w:rsidR="00597AE6">
        <w:rPr>
          <w:rFonts w:ascii="Times New Roman" w:hAnsi="Times New Roman" w:cs="Times New Roman"/>
          <w:sz w:val="22"/>
          <w:szCs w:val="22"/>
        </w:rPr>
        <w:t>, T.</w:t>
      </w:r>
      <w:r w:rsidRPr="00597AE6">
        <w:rPr>
          <w:rFonts w:ascii="Times New Roman" w:hAnsi="Times New Roman" w:cs="Times New Roman"/>
          <w:sz w:val="22"/>
          <w:szCs w:val="22"/>
        </w:rPr>
        <w:t xml:space="preserve"> (2015) ‘The Mad Genie in the Attic: Performance of Identity in Year 6 Boys Creative Writing’, </w:t>
      </w:r>
      <w:r w:rsidRPr="00597AE6">
        <w:rPr>
          <w:rFonts w:ascii="Times New Roman" w:hAnsi="Times New Roman" w:cs="Times New Roman"/>
          <w:i/>
          <w:sz w:val="22"/>
          <w:szCs w:val="22"/>
        </w:rPr>
        <w:t>Gender and Education</w:t>
      </w:r>
      <w:r w:rsidRPr="00597AE6">
        <w:rPr>
          <w:rFonts w:ascii="Times New Roman" w:hAnsi="Times New Roman" w:cs="Times New Roman"/>
          <w:sz w:val="22"/>
          <w:szCs w:val="22"/>
        </w:rPr>
        <w:t>, 27.1, pp.37-52.</w:t>
      </w:r>
    </w:p>
    <w:p w:rsidR="002D5776" w:rsidRDefault="003F59C4" w:rsidP="002D5776">
      <w:pPr>
        <w:widowControl w:val="0"/>
        <w:autoSpaceDE w:val="0"/>
        <w:autoSpaceDN w:val="0"/>
        <w:adjustRightInd w:val="0"/>
        <w:spacing w:line="360" w:lineRule="auto"/>
        <w:rPr>
          <w:rFonts w:ascii="Times New Roman" w:hAnsi="Times New Roman" w:cs="Times New Roman"/>
          <w:sz w:val="22"/>
          <w:szCs w:val="22"/>
        </w:rPr>
      </w:pPr>
      <w:r w:rsidRPr="00597AE6">
        <w:rPr>
          <w:rFonts w:ascii="Times New Roman" w:hAnsi="Times New Roman" w:cs="Times New Roman"/>
          <w:sz w:val="22"/>
          <w:szCs w:val="22"/>
        </w:rPr>
        <w:t xml:space="preserve">DOMBEY, H. (2013) </w:t>
      </w:r>
      <w:r w:rsidRPr="00597AE6">
        <w:rPr>
          <w:rFonts w:ascii="Times New Roman" w:hAnsi="Times New Roman" w:cs="Times New Roman"/>
          <w:i/>
          <w:sz w:val="22"/>
          <w:szCs w:val="22"/>
        </w:rPr>
        <w:t>Teaching Writing: What the Evidence Says</w:t>
      </w:r>
      <w:r w:rsidRPr="00597AE6">
        <w:rPr>
          <w:rFonts w:ascii="Times New Roman" w:hAnsi="Times New Roman" w:cs="Times New Roman"/>
          <w:sz w:val="22"/>
          <w:szCs w:val="22"/>
        </w:rPr>
        <w:t>. London: UKLA.</w:t>
      </w:r>
    </w:p>
    <w:p w:rsidR="002D5776" w:rsidRDefault="003F59C4" w:rsidP="002D5776">
      <w:pPr>
        <w:widowControl w:val="0"/>
        <w:autoSpaceDE w:val="0"/>
        <w:autoSpaceDN w:val="0"/>
        <w:adjustRightInd w:val="0"/>
        <w:spacing w:line="360" w:lineRule="auto"/>
        <w:rPr>
          <w:rFonts w:ascii="Times New Roman" w:hAnsi="Times New Roman" w:cs="Times New Roman"/>
          <w:sz w:val="22"/>
          <w:szCs w:val="22"/>
        </w:rPr>
      </w:pPr>
      <w:r w:rsidRPr="00597AE6">
        <w:rPr>
          <w:rFonts w:ascii="Times New Roman" w:hAnsi="Times New Roman" w:cs="Times New Roman"/>
          <w:sz w:val="22"/>
          <w:szCs w:val="22"/>
        </w:rPr>
        <w:t xml:space="preserve">ELIOT, T. S. (1997) </w:t>
      </w:r>
      <w:proofErr w:type="gramStart"/>
      <w:r w:rsidRPr="00597AE6">
        <w:rPr>
          <w:rFonts w:ascii="Times New Roman" w:hAnsi="Times New Roman" w:cs="Times New Roman"/>
          <w:i/>
          <w:iCs/>
          <w:sz w:val="22"/>
          <w:szCs w:val="22"/>
        </w:rPr>
        <w:t>The</w:t>
      </w:r>
      <w:proofErr w:type="gramEnd"/>
      <w:r w:rsidRPr="00597AE6">
        <w:rPr>
          <w:rFonts w:ascii="Times New Roman" w:hAnsi="Times New Roman" w:cs="Times New Roman"/>
          <w:i/>
          <w:iCs/>
          <w:sz w:val="22"/>
          <w:szCs w:val="22"/>
        </w:rPr>
        <w:t xml:space="preserve"> sacred wood: Essays on poetry and criticism</w:t>
      </w:r>
      <w:r w:rsidRPr="00597AE6">
        <w:rPr>
          <w:rFonts w:ascii="Times New Roman" w:hAnsi="Times New Roman" w:cs="Times New Roman"/>
          <w:sz w:val="22"/>
          <w:szCs w:val="22"/>
        </w:rPr>
        <w:t>. London: Faber and Faber.</w:t>
      </w:r>
    </w:p>
    <w:p w:rsidR="002D5776" w:rsidRPr="002D5776" w:rsidRDefault="002D5776" w:rsidP="002D5776">
      <w:pPr>
        <w:widowControl w:val="0"/>
        <w:autoSpaceDE w:val="0"/>
        <w:autoSpaceDN w:val="0"/>
        <w:adjustRightInd w:val="0"/>
        <w:spacing w:line="360" w:lineRule="auto"/>
        <w:rPr>
          <w:rFonts w:ascii="Times New Roman" w:hAnsi="Times New Roman" w:cs="AdvOT863180fb"/>
          <w:color w:val="000000"/>
          <w:sz w:val="22"/>
          <w:szCs w:val="27"/>
        </w:rPr>
      </w:pPr>
      <w:r w:rsidRPr="002D5776">
        <w:rPr>
          <w:rFonts w:ascii="Times New Roman" w:hAnsi="Times New Roman" w:cs="AdvOT863180fb"/>
          <w:color w:val="000000"/>
          <w:sz w:val="22"/>
          <w:szCs w:val="27"/>
        </w:rPr>
        <w:t>GEE, P. (2015)</w:t>
      </w:r>
      <w:r w:rsidRPr="002D5776">
        <w:rPr>
          <w:rFonts w:ascii="Times New Roman" w:hAnsi="Times New Roman" w:cs="AdvOT863180fb"/>
          <w:b/>
          <w:color w:val="000000"/>
          <w:sz w:val="22"/>
          <w:szCs w:val="27"/>
        </w:rPr>
        <w:t xml:space="preserve"> Social Linguistics and Literacies.  </w:t>
      </w:r>
      <w:r w:rsidRPr="002D5776">
        <w:rPr>
          <w:rFonts w:ascii="Times New Roman" w:hAnsi="Times New Roman" w:cs="AdvOT863180fb"/>
          <w:color w:val="000000"/>
          <w:sz w:val="22"/>
          <w:szCs w:val="27"/>
        </w:rPr>
        <w:t>London, Routledge.</w:t>
      </w:r>
    </w:p>
    <w:p w:rsidR="002D5776" w:rsidRDefault="000B514D" w:rsidP="002D5776">
      <w:pPr>
        <w:widowControl w:val="0"/>
        <w:autoSpaceDE w:val="0"/>
        <w:autoSpaceDN w:val="0"/>
        <w:adjustRightInd w:val="0"/>
        <w:spacing w:line="360" w:lineRule="auto"/>
        <w:rPr>
          <w:rFonts w:ascii="Times New Roman" w:hAnsi="Times New Roman" w:cs="Times New Roman"/>
          <w:sz w:val="22"/>
          <w:szCs w:val="22"/>
        </w:rPr>
      </w:pPr>
      <w:r w:rsidRPr="00597AE6">
        <w:rPr>
          <w:rFonts w:ascii="Times New Roman" w:hAnsi="Times New Roman" w:cs="Times New Roman"/>
          <w:sz w:val="22"/>
          <w:szCs w:val="22"/>
        </w:rPr>
        <w:t>G</w:t>
      </w:r>
      <w:r w:rsidR="00817843" w:rsidRPr="00597AE6">
        <w:rPr>
          <w:rFonts w:ascii="Times New Roman" w:hAnsi="Times New Roman" w:cs="Times New Roman"/>
          <w:sz w:val="22"/>
          <w:szCs w:val="22"/>
        </w:rPr>
        <w:t>EE</w:t>
      </w:r>
      <w:r w:rsidRPr="00597AE6">
        <w:rPr>
          <w:rFonts w:ascii="Times New Roman" w:hAnsi="Times New Roman" w:cs="Times New Roman"/>
          <w:sz w:val="22"/>
          <w:szCs w:val="22"/>
        </w:rPr>
        <w:t xml:space="preserve">, P. (2010) </w:t>
      </w:r>
      <w:proofErr w:type="gramStart"/>
      <w:r w:rsidRPr="00597AE6">
        <w:rPr>
          <w:rFonts w:ascii="Times New Roman" w:hAnsi="Times New Roman" w:cs="Times New Roman"/>
          <w:i/>
          <w:sz w:val="22"/>
          <w:szCs w:val="22"/>
        </w:rPr>
        <w:t>An</w:t>
      </w:r>
      <w:proofErr w:type="gramEnd"/>
      <w:r w:rsidRPr="00597AE6">
        <w:rPr>
          <w:rFonts w:ascii="Times New Roman" w:hAnsi="Times New Roman" w:cs="Times New Roman"/>
          <w:i/>
          <w:sz w:val="22"/>
          <w:szCs w:val="22"/>
        </w:rPr>
        <w:t xml:space="preserve"> Introduction to Discourse Analysis</w:t>
      </w:r>
      <w:r w:rsidRPr="00597AE6">
        <w:rPr>
          <w:rFonts w:ascii="Times New Roman" w:hAnsi="Times New Roman" w:cs="Times New Roman"/>
          <w:sz w:val="22"/>
          <w:szCs w:val="22"/>
        </w:rPr>
        <w:t>. London: Routledge.</w:t>
      </w:r>
    </w:p>
    <w:p w:rsidR="002D5776" w:rsidRDefault="003F59C4" w:rsidP="002D5776">
      <w:pPr>
        <w:widowControl w:val="0"/>
        <w:autoSpaceDE w:val="0"/>
        <w:autoSpaceDN w:val="0"/>
        <w:adjustRightInd w:val="0"/>
        <w:spacing w:line="360" w:lineRule="auto"/>
        <w:rPr>
          <w:rFonts w:ascii="Times New Roman" w:hAnsi="Times New Roman" w:cs="Times New Roman"/>
          <w:i/>
          <w:iCs/>
          <w:sz w:val="22"/>
          <w:szCs w:val="22"/>
        </w:rPr>
      </w:pPr>
      <w:r w:rsidRPr="00597AE6">
        <w:rPr>
          <w:rFonts w:ascii="Times New Roman" w:hAnsi="Times New Roman" w:cs="Times New Roman"/>
          <w:sz w:val="22"/>
          <w:szCs w:val="22"/>
        </w:rPr>
        <w:t xml:space="preserve">GOLDBART, J. &amp; Hustler, D. (2005) ‘Ethnography’, In B. </w:t>
      </w:r>
      <w:proofErr w:type="spellStart"/>
      <w:r w:rsidRPr="00597AE6">
        <w:rPr>
          <w:rFonts w:ascii="Times New Roman" w:hAnsi="Times New Roman" w:cs="Times New Roman"/>
          <w:sz w:val="22"/>
          <w:szCs w:val="22"/>
        </w:rPr>
        <w:t>Somekh</w:t>
      </w:r>
      <w:proofErr w:type="spellEnd"/>
      <w:r w:rsidRPr="00597AE6">
        <w:rPr>
          <w:rFonts w:ascii="Times New Roman" w:hAnsi="Times New Roman" w:cs="Times New Roman"/>
          <w:sz w:val="22"/>
          <w:szCs w:val="22"/>
        </w:rPr>
        <w:t xml:space="preserve"> </w:t>
      </w:r>
      <w:proofErr w:type="gramStart"/>
      <w:r w:rsidRPr="00597AE6">
        <w:rPr>
          <w:rFonts w:ascii="Times New Roman" w:hAnsi="Times New Roman" w:cs="Times New Roman"/>
          <w:sz w:val="22"/>
          <w:szCs w:val="22"/>
        </w:rPr>
        <w:t>And</w:t>
      </w:r>
      <w:proofErr w:type="gramEnd"/>
      <w:r w:rsidRPr="00597AE6">
        <w:rPr>
          <w:rFonts w:ascii="Times New Roman" w:hAnsi="Times New Roman" w:cs="Times New Roman"/>
          <w:sz w:val="22"/>
          <w:szCs w:val="22"/>
        </w:rPr>
        <w:t xml:space="preserve"> C. </w:t>
      </w:r>
      <w:proofErr w:type="spellStart"/>
      <w:r w:rsidRPr="00597AE6">
        <w:rPr>
          <w:rFonts w:ascii="Times New Roman" w:hAnsi="Times New Roman" w:cs="Times New Roman"/>
          <w:sz w:val="22"/>
          <w:szCs w:val="22"/>
        </w:rPr>
        <w:t>Lewin</w:t>
      </w:r>
      <w:proofErr w:type="spellEnd"/>
      <w:r w:rsidRPr="00597AE6">
        <w:rPr>
          <w:rFonts w:ascii="Times New Roman" w:hAnsi="Times New Roman" w:cs="Times New Roman"/>
          <w:sz w:val="22"/>
          <w:szCs w:val="22"/>
        </w:rPr>
        <w:t xml:space="preserve"> (Eds.), </w:t>
      </w:r>
      <w:r w:rsidRPr="00597AE6">
        <w:rPr>
          <w:rFonts w:ascii="Times New Roman" w:hAnsi="Times New Roman" w:cs="Times New Roman"/>
          <w:i/>
          <w:iCs/>
          <w:sz w:val="22"/>
          <w:szCs w:val="22"/>
        </w:rPr>
        <w:t>Research methods in the social sciences</w:t>
      </w:r>
      <w:r w:rsidRPr="00597AE6">
        <w:rPr>
          <w:rFonts w:ascii="Times New Roman" w:hAnsi="Times New Roman" w:cs="Times New Roman"/>
          <w:sz w:val="22"/>
          <w:szCs w:val="22"/>
        </w:rPr>
        <w:t>. London: Sage pp.16-24.</w:t>
      </w:r>
    </w:p>
    <w:p w:rsidR="002D5776" w:rsidRDefault="00B91307" w:rsidP="002D5776">
      <w:pPr>
        <w:widowControl w:val="0"/>
        <w:autoSpaceDE w:val="0"/>
        <w:autoSpaceDN w:val="0"/>
        <w:adjustRightInd w:val="0"/>
        <w:spacing w:line="360" w:lineRule="auto"/>
        <w:rPr>
          <w:rFonts w:ascii="Times New Roman" w:hAnsi="Times New Roman" w:cs="Times New Roman"/>
          <w:sz w:val="22"/>
          <w:szCs w:val="22"/>
        </w:rPr>
      </w:pPr>
      <w:r w:rsidRPr="00597AE6">
        <w:rPr>
          <w:rFonts w:ascii="Times New Roman" w:hAnsi="Times New Roman" w:cs="Times New Roman"/>
          <w:sz w:val="22"/>
          <w:szCs w:val="22"/>
        </w:rPr>
        <w:t xml:space="preserve">HOLLAND, D., LACHICOTTE, W., SKINNER, D., and CAIN, C. (1998) </w:t>
      </w:r>
      <w:r w:rsidRPr="00597AE6">
        <w:rPr>
          <w:rFonts w:ascii="Times New Roman" w:hAnsi="Times New Roman" w:cs="Times New Roman"/>
          <w:i/>
          <w:sz w:val="22"/>
          <w:szCs w:val="22"/>
        </w:rPr>
        <w:t>Identity and Agency in Cultural Worlds</w:t>
      </w:r>
      <w:r w:rsidRPr="00597AE6">
        <w:rPr>
          <w:rFonts w:ascii="Times New Roman" w:hAnsi="Times New Roman" w:cs="Times New Roman"/>
          <w:sz w:val="22"/>
          <w:szCs w:val="22"/>
        </w:rPr>
        <w:t>. London: Harvard University Press.</w:t>
      </w:r>
    </w:p>
    <w:p w:rsidR="002D5776" w:rsidRDefault="00B91307" w:rsidP="002D5776">
      <w:pPr>
        <w:widowControl w:val="0"/>
        <w:autoSpaceDE w:val="0"/>
        <w:autoSpaceDN w:val="0"/>
        <w:adjustRightInd w:val="0"/>
        <w:spacing w:line="360" w:lineRule="auto"/>
        <w:rPr>
          <w:rFonts w:ascii="Times New Roman" w:hAnsi="Times New Roman" w:cs="Times New Roman"/>
          <w:sz w:val="22"/>
          <w:szCs w:val="22"/>
        </w:rPr>
      </w:pPr>
      <w:r w:rsidRPr="00597AE6">
        <w:rPr>
          <w:rFonts w:ascii="Times New Roman" w:hAnsi="Times New Roman" w:cs="Times New Roman"/>
          <w:sz w:val="22"/>
          <w:szCs w:val="22"/>
        </w:rPr>
        <w:t xml:space="preserve">ING, T. (2009) </w:t>
      </w:r>
      <w:r w:rsidRPr="00597AE6">
        <w:rPr>
          <w:rFonts w:ascii="Times New Roman" w:hAnsi="Times New Roman" w:cs="Times New Roman"/>
          <w:i/>
          <w:sz w:val="22"/>
          <w:szCs w:val="22"/>
        </w:rPr>
        <w:t>Writing is Primary: Action Research on the Teaching of Writing in Primary Schools.</w:t>
      </w:r>
      <w:r w:rsidRPr="00597AE6">
        <w:rPr>
          <w:rFonts w:ascii="Times New Roman" w:hAnsi="Times New Roman" w:cs="Times New Roman"/>
          <w:sz w:val="22"/>
          <w:szCs w:val="22"/>
        </w:rPr>
        <w:t xml:space="preserve"> London: </w:t>
      </w:r>
      <w:proofErr w:type="spellStart"/>
      <w:r w:rsidRPr="00597AE6">
        <w:rPr>
          <w:rFonts w:ascii="Times New Roman" w:hAnsi="Times New Roman" w:cs="Times New Roman"/>
          <w:sz w:val="22"/>
          <w:szCs w:val="22"/>
        </w:rPr>
        <w:t>Esmee</w:t>
      </w:r>
      <w:proofErr w:type="spellEnd"/>
      <w:r w:rsidRPr="00597AE6">
        <w:rPr>
          <w:rFonts w:ascii="Times New Roman" w:hAnsi="Times New Roman" w:cs="Times New Roman"/>
          <w:sz w:val="22"/>
          <w:szCs w:val="22"/>
        </w:rPr>
        <w:t xml:space="preserve"> Fairburn Trust.</w:t>
      </w:r>
    </w:p>
    <w:p w:rsidR="002D5776" w:rsidRDefault="00B91307" w:rsidP="002D5776">
      <w:pPr>
        <w:widowControl w:val="0"/>
        <w:autoSpaceDE w:val="0"/>
        <w:autoSpaceDN w:val="0"/>
        <w:adjustRightInd w:val="0"/>
        <w:spacing w:line="360" w:lineRule="auto"/>
        <w:rPr>
          <w:rFonts w:ascii="Times New Roman" w:hAnsi="Times New Roman" w:cs="Times New Roman"/>
          <w:i/>
          <w:sz w:val="22"/>
          <w:szCs w:val="22"/>
        </w:rPr>
      </w:pPr>
      <w:r w:rsidRPr="00597AE6">
        <w:rPr>
          <w:rFonts w:ascii="Times New Roman" w:hAnsi="Times New Roman" w:cs="Times New Roman"/>
          <w:sz w:val="22"/>
          <w:szCs w:val="22"/>
        </w:rPr>
        <w:t xml:space="preserve">LUTTRELL, W. and PARKER, C. (2001) ‘High school students’ literacy practices and identities and the figured world of school’, in </w:t>
      </w:r>
      <w:r w:rsidRPr="00597AE6">
        <w:rPr>
          <w:rFonts w:ascii="Times New Roman" w:hAnsi="Times New Roman" w:cs="Times New Roman"/>
          <w:i/>
          <w:sz w:val="22"/>
          <w:szCs w:val="22"/>
        </w:rPr>
        <w:t xml:space="preserve">Journal of Research in Reading, </w:t>
      </w:r>
      <w:r w:rsidR="002D5776" w:rsidRPr="002D5776">
        <w:rPr>
          <w:rFonts w:ascii="Times New Roman" w:hAnsi="Times New Roman" w:cs="Times New Roman"/>
          <w:sz w:val="22"/>
          <w:szCs w:val="22"/>
        </w:rPr>
        <w:t>24.3, pp.235-247.</w:t>
      </w:r>
    </w:p>
    <w:p w:rsidR="002D5776" w:rsidRDefault="002D5776" w:rsidP="002D5776">
      <w:pPr>
        <w:widowControl w:val="0"/>
        <w:autoSpaceDE w:val="0"/>
        <w:autoSpaceDN w:val="0"/>
        <w:adjustRightInd w:val="0"/>
        <w:spacing w:line="360" w:lineRule="auto"/>
        <w:rPr>
          <w:rFonts w:ascii="Times New Roman" w:hAnsi="Times New Roman" w:cs="Times New Roman"/>
          <w:sz w:val="22"/>
          <w:szCs w:val="22"/>
        </w:rPr>
      </w:pPr>
      <w:r w:rsidRPr="002D5776">
        <w:rPr>
          <w:rFonts w:ascii="Times New Roman" w:hAnsi="Times New Roman" w:cs="Times New Roman"/>
          <w:sz w:val="22"/>
          <w:szCs w:val="22"/>
        </w:rPr>
        <w:t xml:space="preserve">O’NEILL, C. (1995) </w:t>
      </w:r>
      <w:r w:rsidRPr="002D5776">
        <w:rPr>
          <w:rFonts w:ascii="Times New Roman" w:hAnsi="Times New Roman" w:cs="Times New Roman"/>
          <w:i/>
          <w:sz w:val="22"/>
          <w:szCs w:val="22"/>
        </w:rPr>
        <w:t xml:space="preserve">Drama Worlds.  </w:t>
      </w:r>
      <w:r w:rsidRPr="002D5776">
        <w:rPr>
          <w:rFonts w:ascii="Times New Roman" w:hAnsi="Times New Roman" w:cs="Times New Roman"/>
          <w:sz w:val="22"/>
          <w:szCs w:val="22"/>
        </w:rPr>
        <w:t xml:space="preserve">Portsmouth: Heinemann.  </w:t>
      </w:r>
    </w:p>
    <w:p w:rsidR="002D5776" w:rsidRDefault="002D5776" w:rsidP="002D5776">
      <w:pPr>
        <w:widowControl w:val="0"/>
        <w:autoSpaceDE w:val="0"/>
        <w:autoSpaceDN w:val="0"/>
        <w:adjustRightInd w:val="0"/>
        <w:spacing w:line="360" w:lineRule="auto"/>
        <w:rPr>
          <w:rFonts w:ascii="Times New Roman" w:hAnsi="Times New Roman" w:cs="Times New Roman"/>
          <w:sz w:val="22"/>
          <w:szCs w:val="22"/>
        </w:rPr>
      </w:pPr>
      <w:r w:rsidRPr="002D5776">
        <w:rPr>
          <w:rFonts w:ascii="Times New Roman" w:hAnsi="Times New Roman" w:cs="Times New Roman"/>
          <w:sz w:val="22"/>
          <w:szCs w:val="22"/>
        </w:rPr>
        <w:t xml:space="preserve">URRIETA, L. (2007) “Figured Worlds and Education: An Introduction to the Special Issue,’ in </w:t>
      </w:r>
      <w:r w:rsidRPr="002D5776">
        <w:rPr>
          <w:rFonts w:ascii="Times New Roman" w:hAnsi="Times New Roman" w:cs="Times New Roman"/>
          <w:i/>
          <w:sz w:val="22"/>
          <w:szCs w:val="22"/>
        </w:rPr>
        <w:t>The Urban Review</w:t>
      </w:r>
      <w:r w:rsidRPr="002D5776">
        <w:rPr>
          <w:rFonts w:ascii="Times New Roman" w:hAnsi="Times New Roman" w:cs="Times New Roman"/>
          <w:sz w:val="22"/>
          <w:szCs w:val="22"/>
        </w:rPr>
        <w:t>, 39.2, pp.107-116.</w:t>
      </w:r>
    </w:p>
    <w:p w:rsidR="002D5776" w:rsidRDefault="002D5776" w:rsidP="002D5776">
      <w:pPr>
        <w:spacing w:line="360" w:lineRule="auto"/>
        <w:rPr>
          <w:rFonts w:ascii="Times New Roman" w:hAnsi="Times New Roman" w:cs="Times New Roman"/>
          <w:sz w:val="22"/>
          <w:szCs w:val="22"/>
        </w:rPr>
      </w:pPr>
      <w:r w:rsidRPr="002D5776">
        <w:rPr>
          <w:rFonts w:ascii="Times New Roman" w:hAnsi="Times New Roman" w:cs="Times New Roman"/>
          <w:sz w:val="22"/>
          <w:szCs w:val="22"/>
        </w:rPr>
        <w:t xml:space="preserve">WYSE, D., JONES, R., BRADFORD, H. AND WOLPERT, M.A. (2013) </w:t>
      </w:r>
      <w:r w:rsidRPr="002D5776">
        <w:rPr>
          <w:rFonts w:ascii="Times New Roman" w:hAnsi="Times New Roman" w:cs="Times New Roman"/>
          <w:i/>
          <w:sz w:val="22"/>
          <w:szCs w:val="22"/>
        </w:rPr>
        <w:t>Teaching English, Language and Literacy</w:t>
      </w:r>
      <w:r w:rsidRPr="002D5776">
        <w:rPr>
          <w:rFonts w:ascii="Times New Roman" w:hAnsi="Times New Roman" w:cs="Times New Roman"/>
          <w:sz w:val="22"/>
          <w:szCs w:val="22"/>
        </w:rPr>
        <w:t>. London: Routledge.</w:t>
      </w:r>
    </w:p>
    <w:p w:rsidR="002D5776" w:rsidRDefault="002D5776" w:rsidP="002D5776">
      <w:pPr>
        <w:spacing w:line="360" w:lineRule="auto"/>
        <w:rPr>
          <w:rFonts w:ascii="Times New Roman" w:hAnsi="Times New Roman" w:cs="Times New Roman"/>
          <w:b/>
          <w:sz w:val="22"/>
          <w:szCs w:val="22"/>
        </w:rPr>
      </w:pPr>
    </w:p>
    <w:sectPr w:rsidR="002D5776" w:rsidSect="003415F8">
      <w:footerReference w:type="even" r:id="rId10"/>
      <w:footerReference w:type="default" r:id="rId11"/>
      <w:pgSz w:w="11900" w:h="16840"/>
      <w:pgMar w:top="1440" w:right="2119"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77" w:rsidRDefault="00097677">
      <w:r>
        <w:separator/>
      </w:r>
    </w:p>
  </w:endnote>
  <w:endnote w:type="continuationSeparator" w:id="0">
    <w:p w:rsidR="00097677" w:rsidRDefault="0009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OT863180fb">
    <w:altName w:val="Cambria"/>
    <w:panose1 w:val="00000000000000000000"/>
    <w:charset w:val="4D"/>
    <w:family w:val="roman"/>
    <w:notTrueType/>
    <w:pitch w:val="default"/>
    <w:sig w:usb0="00000003" w:usb1="00000000" w:usb2="00000000" w:usb3="00000000" w:csb0="00000001" w:csb1="00000000"/>
  </w:font>
  <w:font w:name="TimesNewRoman">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E1" w:rsidRDefault="002D5776" w:rsidP="006B2B46">
    <w:pPr>
      <w:pStyle w:val="Footer"/>
      <w:framePr w:wrap="around" w:vAnchor="text" w:hAnchor="margin" w:xAlign="right" w:y="1"/>
      <w:rPr>
        <w:rStyle w:val="PageNumber"/>
      </w:rPr>
    </w:pPr>
    <w:r>
      <w:rPr>
        <w:rStyle w:val="PageNumber"/>
      </w:rPr>
      <w:fldChar w:fldCharType="begin"/>
    </w:r>
    <w:r w:rsidR="000617E1">
      <w:rPr>
        <w:rStyle w:val="PageNumber"/>
      </w:rPr>
      <w:instrText xml:space="preserve">PAGE  </w:instrText>
    </w:r>
    <w:r>
      <w:rPr>
        <w:rStyle w:val="PageNumber"/>
      </w:rPr>
      <w:fldChar w:fldCharType="end"/>
    </w:r>
  </w:p>
  <w:p w:rsidR="000617E1" w:rsidRDefault="000617E1" w:rsidP="002A1F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E1" w:rsidRDefault="002D5776" w:rsidP="006B2B46">
    <w:pPr>
      <w:pStyle w:val="Footer"/>
      <w:framePr w:wrap="around" w:vAnchor="text" w:hAnchor="margin" w:xAlign="right" w:y="1"/>
      <w:rPr>
        <w:rStyle w:val="PageNumber"/>
      </w:rPr>
    </w:pPr>
    <w:r>
      <w:rPr>
        <w:rStyle w:val="PageNumber"/>
      </w:rPr>
      <w:fldChar w:fldCharType="begin"/>
    </w:r>
    <w:r w:rsidR="000617E1">
      <w:rPr>
        <w:rStyle w:val="PageNumber"/>
      </w:rPr>
      <w:instrText xml:space="preserve">PAGE  </w:instrText>
    </w:r>
    <w:r>
      <w:rPr>
        <w:rStyle w:val="PageNumber"/>
      </w:rPr>
      <w:fldChar w:fldCharType="separate"/>
    </w:r>
    <w:r w:rsidR="00E44C71">
      <w:rPr>
        <w:rStyle w:val="PageNumber"/>
        <w:noProof/>
      </w:rPr>
      <w:t>16</w:t>
    </w:r>
    <w:r>
      <w:rPr>
        <w:rStyle w:val="PageNumber"/>
      </w:rPr>
      <w:fldChar w:fldCharType="end"/>
    </w:r>
  </w:p>
  <w:p w:rsidR="000617E1" w:rsidRDefault="000617E1" w:rsidP="002A1F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77" w:rsidRDefault="00097677">
      <w:r>
        <w:separator/>
      </w:r>
    </w:p>
  </w:footnote>
  <w:footnote w:type="continuationSeparator" w:id="0">
    <w:p w:rsidR="00097677" w:rsidRDefault="00097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2C9"/>
    <w:multiLevelType w:val="hybridMultilevel"/>
    <w:tmpl w:val="4E0A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60293"/>
    <w:multiLevelType w:val="hybridMultilevel"/>
    <w:tmpl w:val="EBA820A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15:restartNumberingAfterBreak="0">
    <w:nsid w:val="1ED934D2"/>
    <w:multiLevelType w:val="hybridMultilevel"/>
    <w:tmpl w:val="2544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26A7C"/>
    <w:multiLevelType w:val="hybridMultilevel"/>
    <w:tmpl w:val="C4DE2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04CBF"/>
    <w:multiLevelType w:val="hybridMultilevel"/>
    <w:tmpl w:val="F0802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75E6D"/>
    <w:multiLevelType w:val="hybridMultilevel"/>
    <w:tmpl w:val="A3E06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838ED"/>
    <w:multiLevelType w:val="hybridMultilevel"/>
    <w:tmpl w:val="4392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516A7"/>
    <w:multiLevelType w:val="hybridMultilevel"/>
    <w:tmpl w:val="5D52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62CC1"/>
    <w:multiLevelType w:val="hybridMultilevel"/>
    <w:tmpl w:val="298E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01DA8"/>
    <w:multiLevelType w:val="hybridMultilevel"/>
    <w:tmpl w:val="DD0EE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2"/>
  </w:num>
  <w:num w:numId="5">
    <w:abstractNumId w:val="7"/>
  </w:num>
  <w:num w:numId="6">
    <w:abstractNumId w:val="6"/>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5F"/>
    <w:rsid w:val="000001EB"/>
    <w:rsid w:val="00002093"/>
    <w:rsid w:val="000046F7"/>
    <w:rsid w:val="00011538"/>
    <w:rsid w:val="0001487E"/>
    <w:rsid w:val="00016865"/>
    <w:rsid w:val="00024662"/>
    <w:rsid w:val="0003693B"/>
    <w:rsid w:val="0004725B"/>
    <w:rsid w:val="00060C1B"/>
    <w:rsid w:val="000617E1"/>
    <w:rsid w:val="00061822"/>
    <w:rsid w:val="0006183B"/>
    <w:rsid w:val="000661CC"/>
    <w:rsid w:val="00085F5B"/>
    <w:rsid w:val="00093AE6"/>
    <w:rsid w:val="00094A18"/>
    <w:rsid w:val="00094AB4"/>
    <w:rsid w:val="00097677"/>
    <w:rsid w:val="00097A07"/>
    <w:rsid w:val="000A19B4"/>
    <w:rsid w:val="000A69D8"/>
    <w:rsid w:val="000B514D"/>
    <w:rsid w:val="000B7DF6"/>
    <w:rsid w:val="000C2821"/>
    <w:rsid w:val="000D414B"/>
    <w:rsid w:val="000D56D7"/>
    <w:rsid w:val="000E0A3F"/>
    <w:rsid w:val="000E1A91"/>
    <w:rsid w:val="0010356F"/>
    <w:rsid w:val="0010365E"/>
    <w:rsid w:val="001036E8"/>
    <w:rsid w:val="0013042E"/>
    <w:rsid w:val="00141925"/>
    <w:rsid w:val="00147327"/>
    <w:rsid w:val="001511D9"/>
    <w:rsid w:val="00153229"/>
    <w:rsid w:val="00154A7C"/>
    <w:rsid w:val="00161611"/>
    <w:rsid w:val="00163838"/>
    <w:rsid w:val="00164D1A"/>
    <w:rsid w:val="00175FEF"/>
    <w:rsid w:val="00185C6C"/>
    <w:rsid w:val="00186AA3"/>
    <w:rsid w:val="001912A0"/>
    <w:rsid w:val="00194025"/>
    <w:rsid w:val="00194506"/>
    <w:rsid w:val="00197688"/>
    <w:rsid w:val="001B03C4"/>
    <w:rsid w:val="001B7EBA"/>
    <w:rsid w:val="001C1732"/>
    <w:rsid w:val="001C2DA9"/>
    <w:rsid w:val="001C353C"/>
    <w:rsid w:val="001D51CE"/>
    <w:rsid w:val="001D78B7"/>
    <w:rsid w:val="001E32D7"/>
    <w:rsid w:val="001E459B"/>
    <w:rsid w:val="001E7350"/>
    <w:rsid w:val="001F0AD3"/>
    <w:rsid w:val="00211ECF"/>
    <w:rsid w:val="0022037F"/>
    <w:rsid w:val="00223D35"/>
    <w:rsid w:val="0025283D"/>
    <w:rsid w:val="0025761A"/>
    <w:rsid w:val="0027419F"/>
    <w:rsid w:val="00280144"/>
    <w:rsid w:val="00287C47"/>
    <w:rsid w:val="0029240A"/>
    <w:rsid w:val="0029260E"/>
    <w:rsid w:val="00297026"/>
    <w:rsid w:val="0029786B"/>
    <w:rsid w:val="002A1F76"/>
    <w:rsid w:val="002B2E69"/>
    <w:rsid w:val="002B5898"/>
    <w:rsid w:val="002B711E"/>
    <w:rsid w:val="002C3035"/>
    <w:rsid w:val="002C4568"/>
    <w:rsid w:val="002C7440"/>
    <w:rsid w:val="002D3EA7"/>
    <w:rsid w:val="002D5776"/>
    <w:rsid w:val="002D62FA"/>
    <w:rsid w:val="002E4815"/>
    <w:rsid w:val="002F2913"/>
    <w:rsid w:val="002F7B20"/>
    <w:rsid w:val="00301C2A"/>
    <w:rsid w:val="003101AA"/>
    <w:rsid w:val="00317D1C"/>
    <w:rsid w:val="00322BAC"/>
    <w:rsid w:val="00326EBF"/>
    <w:rsid w:val="00340C4D"/>
    <w:rsid w:val="003415F8"/>
    <w:rsid w:val="00347CA0"/>
    <w:rsid w:val="00354852"/>
    <w:rsid w:val="00354FCC"/>
    <w:rsid w:val="00371E7E"/>
    <w:rsid w:val="00381FDD"/>
    <w:rsid w:val="0038425F"/>
    <w:rsid w:val="003C0D26"/>
    <w:rsid w:val="003C3A9F"/>
    <w:rsid w:val="003D0597"/>
    <w:rsid w:val="003D08AA"/>
    <w:rsid w:val="003E4F12"/>
    <w:rsid w:val="003F1FB9"/>
    <w:rsid w:val="003F59C4"/>
    <w:rsid w:val="003F5B5F"/>
    <w:rsid w:val="003F7C65"/>
    <w:rsid w:val="00412D2B"/>
    <w:rsid w:val="00413A53"/>
    <w:rsid w:val="00415146"/>
    <w:rsid w:val="004247F6"/>
    <w:rsid w:val="0043658A"/>
    <w:rsid w:val="00450918"/>
    <w:rsid w:val="00450D4C"/>
    <w:rsid w:val="00461EE8"/>
    <w:rsid w:val="00463EB0"/>
    <w:rsid w:val="00467FFE"/>
    <w:rsid w:val="00474772"/>
    <w:rsid w:val="0047679A"/>
    <w:rsid w:val="004A06C2"/>
    <w:rsid w:val="004B2C39"/>
    <w:rsid w:val="004B2D66"/>
    <w:rsid w:val="004B3D47"/>
    <w:rsid w:val="004C056F"/>
    <w:rsid w:val="004C49C6"/>
    <w:rsid w:val="004D1654"/>
    <w:rsid w:val="004D5332"/>
    <w:rsid w:val="004E1D57"/>
    <w:rsid w:val="004F516F"/>
    <w:rsid w:val="00505BF9"/>
    <w:rsid w:val="005113E7"/>
    <w:rsid w:val="005121CB"/>
    <w:rsid w:val="00516BD4"/>
    <w:rsid w:val="0052477C"/>
    <w:rsid w:val="00536E23"/>
    <w:rsid w:val="00542728"/>
    <w:rsid w:val="005607A6"/>
    <w:rsid w:val="00560F9B"/>
    <w:rsid w:val="00562D03"/>
    <w:rsid w:val="0056508E"/>
    <w:rsid w:val="005711F6"/>
    <w:rsid w:val="00580CA3"/>
    <w:rsid w:val="00597AE6"/>
    <w:rsid w:val="005A2813"/>
    <w:rsid w:val="005A2C0D"/>
    <w:rsid w:val="005A5C6D"/>
    <w:rsid w:val="005A6C59"/>
    <w:rsid w:val="005B281B"/>
    <w:rsid w:val="005B405D"/>
    <w:rsid w:val="005B7049"/>
    <w:rsid w:val="005C2B75"/>
    <w:rsid w:val="005C70ED"/>
    <w:rsid w:val="005E3E28"/>
    <w:rsid w:val="005E40E8"/>
    <w:rsid w:val="005F10B3"/>
    <w:rsid w:val="005F2ADB"/>
    <w:rsid w:val="006010B3"/>
    <w:rsid w:val="006175D1"/>
    <w:rsid w:val="006219C0"/>
    <w:rsid w:val="00641395"/>
    <w:rsid w:val="00644A90"/>
    <w:rsid w:val="0065503B"/>
    <w:rsid w:val="006566D8"/>
    <w:rsid w:val="00670B0C"/>
    <w:rsid w:val="0067192D"/>
    <w:rsid w:val="00673D20"/>
    <w:rsid w:val="00677365"/>
    <w:rsid w:val="00682BDB"/>
    <w:rsid w:val="00682E46"/>
    <w:rsid w:val="006841E0"/>
    <w:rsid w:val="00686E5B"/>
    <w:rsid w:val="00690C7B"/>
    <w:rsid w:val="006928F1"/>
    <w:rsid w:val="0069653A"/>
    <w:rsid w:val="006B2B46"/>
    <w:rsid w:val="006B5802"/>
    <w:rsid w:val="006B7858"/>
    <w:rsid w:val="006C0735"/>
    <w:rsid w:val="006C2331"/>
    <w:rsid w:val="006C27E2"/>
    <w:rsid w:val="006C2DBD"/>
    <w:rsid w:val="006C4194"/>
    <w:rsid w:val="006D062F"/>
    <w:rsid w:val="006D0665"/>
    <w:rsid w:val="006E2DAA"/>
    <w:rsid w:val="006E5B50"/>
    <w:rsid w:val="006F2EB6"/>
    <w:rsid w:val="00702115"/>
    <w:rsid w:val="00702681"/>
    <w:rsid w:val="00702DDB"/>
    <w:rsid w:val="00706A02"/>
    <w:rsid w:val="0072494C"/>
    <w:rsid w:val="00736430"/>
    <w:rsid w:val="00741584"/>
    <w:rsid w:val="00742C28"/>
    <w:rsid w:val="00747C20"/>
    <w:rsid w:val="00754929"/>
    <w:rsid w:val="0076222F"/>
    <w:rsid w:val="00763C4C"/>
    <w:rsid w:val="00774671"/>
    <w:rsid w:val="007771F0"/>
    <w:rsid w:val="007777F6"/>
    <w:rsid w:val="00797BEB"/>
    <w:rsid w:val="007A06BA"/>
    <w:rsid w:val="007A385F"/>
    <w:rsid w:val="007B05F4"/>
    <w:rsid w:val="007B114F"/>
    <w:rsid w:val="007B268B"/>
    <w:rsid w:val="007C224C"/>
    <w:rsid w:val="007D2729"/>
    <w:rsid w:val="007D4ECF"/>
    <w:rsid w:val="007F26C7"/>
    <w:rsid w:val="007F5508"/>
    <w:rsid w:val="00801ADA"/>
    <w:rsid w:val="00801FA9"/>
    <w:rsid w:val="00817843"/>
    <w:rsid w:val="00822D33"/>
    <w:rsid w:val="00840228"/>
    <w:rsid w:val="00841EDC"/>
    <w:rsid w:val="0084338A"/>
    <w:rsid w:val="0084508D"/>
    <w:rsid w:val="00850417"/>
    <w:rsid w:val="00850681"/>
    <w:rsid w:val="00857FEF"/>
    <w:rsid w:val="00866105"/>
    <w:rsid w:val="0087336A"/>
    <w:rsid w:val="00873737"/>
    <w:rsid w:val="00875206"/>
    <w:rsid w:val="008757DC"/>
    <w:rsid w:val="008815EF"/>
    <w:rsid w:val="00895888"/>
    <w:rsid w:val="008C0067"/>
    <w:rsid w:val="008C2F75"/>
    <w:rsid w:val="008C4314"/>
    <w:rsid w:val="008D1C36"/>
    <w:rsid w:val="008D2FE0"/>
    <w:rsid w:val="008E3F93"/>
    <w:rsid w:val="008E451D"/>
    <w:rsid w:val="008E7ECB"/>
    <w:rsid w:val="008F00DE"/>
    <w:rsid w:val="008F5242"/>
    <w:rsid w:val="008F5F81"/>
    <w:rsid w:val="00905084"/>
    <w:rsid w:val="00923C48"/>
    <w:rsid w:val="00926B86"/>
    <w:rsid w:val="00932221"/>
    <w:rsid w:val="00932774"/>
    <w:rsid w:val="00936FF7"/>
    <w:rsid w:val="0094316F"/>
    <w:rsid w:val="009457FD"/>
    <w:rsid w:val="00945AAB"/>
    <w:rsid w:val="00946212"/>
    <w:rsid w:val="00956517"/>
    <w:rsid w:val="009644D0"/>
    <w:rsid w:val="00976191"/>
    <w:rsid w:val="0098651F"/>
    <w:rsid w:val="009866D5"/>
    <w:rsid w:val="00990AD1"/>
    <w:rsid w:val="00991D67"/>
    <w:rsid w:val="009C14B2"/>
    <w:rsid w:val="009C29F3"/>
    <w:rsid w:val="009C469A"/>
    <w:rsid w:val="009C52BA"/>
    <w:rsid w:val="009D1665"/>
    <w:rsid w:val="009F43CE"/>
    <w:rsid w:val="009F7E69"/>
    <w:rsid w:val="00A11720"/>
    <w:rsid w:val="00A14496"/>
    <w:rsid w:val="00A15D56"/>
    <w:rsid w:val="00A20E75"/>
    <w:rsid w:val="00A3192E"/>
    <w:rsid w:val="00A52A12"/>
    <w:rsid w:val="00A62F96"/>
    <w:rsid w:val="00A81699"/>
    <w:rsid w:val="00A82C6C"/>
    <w:rsid w:val="00AA0647"/>
    <w:rsid w:val="00AA2CC7"/>
    <w:rsid w:val="00AC00DB"/>
    <w:rsid w:val="00AC3FE0"/>
    <w:rsid w:val="00AD716E"/>
    <w:rsid w:val="00AE247E"/>
    <w:rsid w:val="00AE66B2"/>
    <w:rsid w:val="00B00EB9"/>
    <w:rsid w:val="00B0734D"/>
    <w:rsid w:val="00B07970"/>
    <w:rsid w:val="00B10793"/>
    <w:rsid w:val="00B147D7"/>
    <w:rsid w:val="00B226B5"/>
    <w:rsid w:val="00B34149"/>
    <w:rsid w:val="00B42DDB"/>
    <w:rsid w:val="00B47D31"/>
    <w:rsid w:val="00B500B0"/>
    <w:rsid w:val="00B56128"/>
    <w:rsid w:val="00B56C6F"/>
    <w:rsid w:val="00B73DE0"/>
    <w:rsid w:val="00B75179"/>
    <w:rsid w:val="00B81207"/>
    <w:rsid w:val="00B91307"/>
    <w:rsid w:val="00B978D2"/>
    <w:rsid w:val="00BA44C6"/>
    <w:rsid w:val="00BA545A"/>
    <w:rsid w:val="00BA6EE7"/>
    <w:rsid w:val="00BB2799"/>
    <w:rsid w:val="00BB3C6C"/>
    <w:rsid w:val="00BB6E87"/>
    <w:rsid w:val="00BB78DB"/>
    <w:rsid w:val="00BF421A"/>
    <w:rsid w:val="00C04ABF"/>
    <w:rsid w:val="00C12FEB"/>
    <w:rsid w:val="00C1437D"/>
    <w:rsid w:val="00C225CE"/>
    <w:rsid w:val="00C3328D"/>
    <w:rsid w:val="00C35AC7"/>
    <w:rsid w:val="00C40B8A"/>
    <w:rsid w:val="00C42420"/>
    <w:rsid w:val="00C501FE"/>
    <w:rsid w:val="00C5117E"/>
    <w:rsid w:val="00C61CA1"/>
    <w:rsid w:val="00C65012"/>
    <w:rsid w:val="00C666AE"/>
    <w:rsid w:val="00C66B94"/>
    <w:rsid w:val="00C7185C"/>
    <w:rsid w:val="00C743E3"/>
    <w:rsid w:val="00C75CED"/>
    <w:rsid w:val="00C7619C"/>
    <w:rsid w:val="00C76FBB"/>
    <w:rsid w:val="00C8336A"/>
    <w:rsid w:val="00C8729B"/>
    <w:rsid w:val="00CB2193"/>
    <w:rsid w:val="00CB661A"/>
    <w:rsid w:val="00CD22B8"/>
    <w:rsid w:val="00CD3AD5"/>
    <w:rsid w:val="00CF4CAB"/>
    <w:rsid w:val="00D0498C"/>
    <w:rsid w:val="00D06A83"/>
    <w:rsid w:val="00D2026F"/>
    <w:rsid w:val="00D21C08"/>
    <w:rsid w:val="00D36932"/>
    <w:rsid w:val="00D37F55"/>
    <w:rsid w:val="00D4069A"/>
    <w:rsid w:val="00D42173"/>
    <w:rsid w:val="00D60D1B"/>
    <w:rsid w:val="00D63863"/>
    <w:rsid w:val="00D66A2B"/>
    <w:rsid w:val="00D75ED9"/>
    <w:rsid w:val="00D76095"/>
    <w:rsid w:val="00D8703F"/>
    <w:rsid w:val="00D87D5B"/>
    <w:rsid w:val="00D95AD3"/>
    <w:rsid w:val="00DA6584"/>
    <w:rsid w:val="00DB7C8F"/>
    <w:rsid w:val="00DC4FEC"/>
    <w:rsid w:val="00DD41AA"/>
    <w:rsid w:val="00DE0874"/>
    <w:rsid w:val="00DF0DB5"/>
    <w:rsid w:val="00DF7B9F"/>
    <w:rsid w:val="00E3020D"/>
    <w:rsid w:val="00E31FDB"/>
    <w:rsid w:val="00E3723B"/>
    <w:rsid w:val="00E44702"/>
    <w:rsid w:val="00E44C71"/>
    <w:rsid w:val="00E44D02"/>
    <w:rsid w:val="00E51F2F"/>
    <w:rsid w:val="00E52CC5"/>
    <w:rsid w:val="00E705B6"/>
    <w:rsid w:val="00E7743B"/>
    <w:rsid w:val="00EC26D0"/>
    <w:rsid w:val="00EC46A0"/>
    <w:rsid w:val="00EC55F5"/>
    <w:rsid w:val="00ED1AC1"/>
    <w:rsid w:val="00EE22F3"/>
    <w:rsid w:val="00EE7019"/>
    <w:rsid w:val="00EF2D99"/>
    <w:rsid w:val="00EF5193"/>
    <w:rsid w:val="00EF5724"/>
    <w:rsid w:val="00F03F2A"/>
    <w:rsid w:val="00F05C32"/>
    <w:rsid w:val="00F0617F"/>
    <w:rsid w:val="00F071DF"/>
    <w:rsid w:val="00F11A1B"/>
    <w:rsid w:val="00F1769B"/>
    <w:rsid w:val="00F2466F"/>
    <w:rsid w:val="00F2559E"/>
    <w:rsid w:val="00F27566"/>
    <w:rsid w:val="00F34677"/>
    <w:rsid w:val="00F44E9A"/>
    <w:rsid w:val="00F50E98"/>
    <w:rsid w:val="00F55FEC"/>
    <w:rsid w:val="00F568B8"/>
    <w:rsid w:val="00F64798"/>
    <w:rsid w:val="00F64CDA"/>
    <w:rsid w:val="00F775E8"/>
    <w:rsid w:val="00F800D9"/>
    <w:rsid w:val="00F860E7"/>
    <w:rsid w:val="00F93F8F"/>
    <w:rsid w:val="00FB4063"/>
    <w:rsid w:val="00FD08BF"/>
    <w:rsid w:val="00FD5A22"/>
    <w:rsid w:val="00FD61A1"/>
    <w:rsid w:val="00FE28DC"/>
    <w:rsid w:val="00FE607C"/>
    <w:rsid w:val="00FE7FB3"/>
    <w:rsid w:val="00FF5891"/>
    <w:rsid w:val="00FF6E9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9FD08-55CC-4168-991F-3E3232CB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F860E7"/>
    <w:rPr>
      <w:rFonts w:ascii="Segoe UI" w:hAnsi="Segoe UI" w:cs="Segoe UI"/>
      <w:sz w:val="18"/>
      <w:szCs w:val="18"/>
    </w:rPr>
  </w:style>
  <w:style w:type="character" w:customStyle="1" w:styleId="BalloonTextChar">
    <w:name w:val="Balloon Text Char"/>
    <w:basedOn w:val="DefaultParagraphFont"/>
    <w:uiPriority w:val="99"/>
    <w:semiHidden/>
    <w:rsid w:val="00A1006A"/>
    <w:rPr>
      <w:rFonts w:ascii="Lucida Grande" w:hAnsi="Lucida Grande"/>
      <w:sz w:val="18"/>
      <w:szCs w:val="18"/>
    </w:rPr>
  </w:style>
  <w:style w:type="paragraph" w:styleId="ListParagraph">
    <w:name w:val="List Paragraph"/>
    <w:basedOn w:val="Normal"/>
    <w:uiPriority w:val="34"/>
    <w:qFormat/>
    <w:rsid w:val="00580CA3"/>
    <w:pPr>
      <w:ind w:left="720"/>
      <w:contextualSpacing/>
    </w:pPr>
  </w:style>
  <w:style w:type="paragraph" w:styleId="Footer">
    <w:name w:val="footer"/>
    <w:basedOn w:val="Normal"/>
    <w:link w:val="FooterChar"/>
    <w:unhideWhenUsed/>
    <w:rsid w:val="002A1F76"/>
    <w:pPr>
      <w:tabs>
        <w:tab w:val="center" w:pos="4320"/>
        <w:tab w:val="right" w:pos="8640"/>
      </w:tabs>
    </w:pPr>
  </w:style>
  <w:style w:type="character" w:customStyle="1" w:styleId="FooterChar">
    <w:name w:val="Footer Char"/>
    <w:basedOn w:val="DefaultParagraphFont"/>
    <w:link w:val="Footer"/>
    <w:rsid w:val="002A1F76"/>
  </w:style>
  <w:style w:type="character" w:styleId="PageNumber">
    <w:name w:val="page number"/>
    <w:basedOn w:val="DefaultParagraphFont"/>
    <w:unhideWhenUsed/>
    <w:rsid w:val="002A1F76"/>
  </w:style>
  <w:style w:type="character" w:styleId="Strong">
    <w:name w:val="Strong"/>
    <w:basedOn w:val="DefaultParagraphFont"/>
    <w:uiPriority w:val="22"/>
    <w:qFormat/>
    <w:rsid w:val="00B42DDB"/>
    <w:rPr>
      <w:b/>
      <w:bCs/>
    </w:rPr>
  </w:style>
  <w:style w:type="character" w:customStyle="1" w:styleId="BalloonTextChar1">
    <w:name w:val="Balloon Text Char1"/>
    <w:basedOn w:val="DefaultParagraphFont"/>
    <w:link w:val="BalloonText"/>
    <w:rsid w:val="00F860E7"/>
    <w:rPr>
      <w:rFonts w:ascii="Segoe UI" w:hAnsi="Segoe UI" w:cs="Segoe UI"/>
      <w:sz w:val="18"/>
      <w:szCs w:val="18"/>
    </w:rPr>
  </w:style>
  <w:style w:type="character" w:styleId="Emphasis">
    <w:name w:val="Emphasis"/>
    <w:basedOn w:val="DefaultParagraphFont"/>
    <w:uiPriority w:val="20"/>
    <w:qFormat/>
    <w:rsid w:val="00B75179"/>
    <w:rPr>
      <w:i/>
      <w:iCs/>
    </w:rPr>
  </w:style>
  <w:style w:type="paragraph" w:customStyle="1" w:styleId="SenseBody">
    <w:name w:val="SenseBody"/>
    <w:basedOn w:val="BodyText"/>
    <w:link w:val="SenseBodyChar"/>
    <w:rsid w:val="001F0AD3"/>
    <w:pPr>
      <w:tabs>
        <w:tab w:val="left" w:pos="227"/>
      </w:tabs>
      <w:spacing w:after="0"/>
      <w:jc w:val="both"/>
    </w:pPr>
    <w:rPr>
      <w:rFonts w:ascii="Times New Roman" w:eastAsia="Times New Roman" w:hAnsi="Times New Roman" w:cs="Arial"/>
      <w:sz w:val="20"/>
      <w:szCs w:val="20"/>
      <w:lang w:val="en-AU" w:eastAsia="en-GB"/>
    </w:rPr>
  </w:style>
  <w:style w:type="character" w:customStyle="1" w:styleId="SenseBodyChar">
    <w:name w:val="SenseBody Char"/>
    <w:link w:val="SenseBody"/>
    <w:locked/>
    <w:rsid w:val="001F0AD3"/>
    <w:rPr>
      <w:rFonts w:ascii="Times New Roman" w:eastAsia="Times New Roman" w:hAnsi="Times New Roman" w:cs="Arial"/>
      <w:sz w:val="20"/>
      <w:szCs w:val="20"/>
      <w:lang w:val="en-AU" w:eastAsia="en-GB"/>
    </w:rPr>
  </w:style>
  <w:style w:type="character" w:styleId="Hyperlink">
    <w:name w:val="Hyperlink"/>
    <w:rsid w:val="001F0AD3"/>
    <w:rPr>
      <w:rFonts w:cs="Times New Roman"/>
      <w:color w:val="0000FF"/>
      <w:u w:val="single"/>
    </w:rPr>
  </w:style>
  <w:style w:type="paragraph" w:styleId="BodyText">
    <w:name w:val="Body Text"/>
    <w:basedOn w:val="Normal"/>
    <w:link w:val="BodyTextChar"/>
    <w:rsid w:val="001F0AD3"/>
    <w:pPr>
      <w:spacing w:after="120"/>
    </w:pPr>
  </w:style>
  <w:style w:type="character" w:customStyle="1" w:styleId="BodyTextChar">
    <w:name w:val="Body Text Char"/>
    <w:basedOn w:val="DefaultParagraphFont"/>
    <w:link w:val="BodyText"/>
    <w:rsid w:val="001F0AD3"/>
  </w:style>
  <w:style w:type="character" w:customStyle="1" w:styleId="apple-converted-space">
    <w:name w:val="apple-converted-space"/>
    <w:basedOn w:val="DefaultParagraphFont"/>
    <w:rsid w:val="00DD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9047">
      <w:bodyDiv w:val="1"/>
      <w:marLeft w:val="1200"/>
      <w:marRight w:val="1200"/>
      <w:marTop w:val="0"/>
      <w:marBottom w:val="0"/>
      <w:divBdr>
        <w:top w:val="none" w:sz="0" w:space="0" w:color="auto"/>
        <w:left w:val="none" w:sz="0" w:space="0" w:color="auto"/>
        <w:bottom w:val="none" w:sz="0" w:space="0" w:color="auto"/>
        <w:right w:val="none" w:sz="0" w:space="0" w:color="auto"/>
      </w:divBdr>
    </w:div>
    <w:div w:id="321472144">
      <w:bodyDiv w:val="1"/>
      <w:marLeft w:val="1200"/>
      <w:marRight w:val="1200"/>
      <w:marTop w:val="0"/>
      <w:marBottom w:val="0"/>
      <w:divBdr>
        <w:top w:val="none" w:sz="0" w:space="0" w:color="auto"/>
        <w:left w:val="none" w:sz="0" w:space="0" w:color="auto"/>
        <w:bottom w:val="none" w:sz="0" w:space="0" w:color="auto"/>
        <w:right w:val="none" w:sz="0" w:space="0" w:color="auto"/>
      </w:divBdr>
    </w:div>
    <w:div w:id="513956526">
      <w:bodyDiv w:val="1"/>
      <w:marLeft w:val="0"/>
      <w:marRight w:val="0"/>
      <w:marTop w:val="0"/>
      <w:marBottom w:val="0"/>
      <w:divBdr>
        <w:top w:val="none" w:sz="0" w:space="0" w:color="auto"/>
        <w:left w:val="none" w:sz="0" w:space="0" w:color="auto"/>
        <w:bottom w:val="none" w:sz="0" w:space="0" w:color="auto"/>
        <w:right w:val="none" w:sz="0" w:space="0" w:color="auto"/>
      </w:divBdr>
    </w:div>
    <w:div w:id="1367176899">
      <w:bodyDiv w:val="1"/>
      <w:marLeft w:val="0"/>
      <w:marRight w:val="0"/>
      <w:marTop w:val="0"/>
      <w:marBottom w:val="0"/>
      <w:divBdr>
        <w:top w:val="none" w:sz="0" w:space="0" w:color="auto"/>
        <w:left w:val="none" w:sz="0" w:space="0" w:color="auto"/>
        <w:bottom w:val="none" w:sz="0" w:space="0" w:color="auto"/>
        <w:right w:val="none" w:sz="0" w:space="0" w:color="auto"/>
      </w:divBdr>
    </w:div>
    <w:div w:id="1427994461">
      <w:bodyDiv w:val="1"/>
      <w:marLeft w:val="0"/>
      <w:marRight w:val="0"/>
      <w:marTop w:val="0"/>
      <w:marBottom w:val="0"/>
      <w:divBdr>
        <w:top w:val="none" w:sz="0" w:space="0" w:color="auto"/>
        <w:left w:val="none" w:sz="0" w:space="0" w:color="auto"/>
        <w:bottom w:val="none" w:sz="0" w:space="0" w:color="auto"/>
        <w:right w:val="none" w:sz="0" w:space="0" w:color="auto"/>
      </w:divBdr>
    </w:div>
    <w:div w:id="1669677712">
      <w:bodyDiv w:val="1"/>
      <w:marLeft w:val="0"/>
      <w:marRight w:val="0"/>
      <w:marTop w:val="0"/>
      <w:marBottom w:val="0"/>
      <w:divBdr>
        <w:top w:val="none" w:sz="0" w:space="0" w:color="auto"/>
        <w:left w:val="none" w:sz="0" w:space="0" w:color="auto"/>
        <w:bottom w:val="none" w:sz="0" w:space="0" w:color="auto"/>
        <w:right w:val="none" w:sz="0" w:space="0" w:color="auto"/>
      </w:divBdr>
    </w:div>
    <w:div w:id="207739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interim-frameworks-for-teacher-assessment-at-the-end-of-key-stag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vernment/publications/educational-excellence-everyw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6A86-59C5-4457-A224-68AD21ED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4796</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32070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Dobson, Tom</dc:creator>
  <cp:keywords/>
  <cp:lastModifiedBy>Dobson, Tom</cp:lastModifiedBy>
  <cp:revision>6</cp:revision>
  <cp:lastPrinted>2015-07-21T08:56:00Z</cp:lastPrinted>
  <dcterms:created xsi:type="dcterms:W3CDTF">2016-08-26T08:09:00Z</dcterms:created>
  <dcterms:modified xsi:type="dcterms:W3CDTF">2016-08-26T09:26:00Z</dcterms:modified>
</cp:coreProperties>
</file>