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0D" w:rsidRPr="001775DF" w:rsidRDefault="001775DF">
      <w:bookmarkStart w:id="0" w:name="_GoBack"/>
      <w:bookmarkEnd w:id="0"/>
      <w:r>
        <w:rPr>
          <w:b/>
        </w:rPr>
        <w:t xml:space="preserve">Title: </w:t>
      </w:r>
      <w:r>
        <w:t xml:space="preserve">Exclusion of community-led initiatives by publication bias: evidence from </w:t>
      </w:r>
      <w:r w:rsidR="000E44C9">
        <w:t>a</w:t>
      </w:r>
      <w:r w:rsidR="00F3100D">
        <w:t xml:space="preserve"> systematic scoping review </w:t>
      </w:r>
      <w:r w:rsidR="000E44C9">
        <w:t>of community engagement in the UK</w:t>
      </w:r>
    </w:p>
    <w:p w:rsidR="001775DF" w:rsidRDefault="001775DF">
      <w:r>
        <w:rPr>
          <w:b/>
        </w:rPr>
        <w:t xml:space="preserve">Authors: </w:t>
      </w:r>
      <w:r w:rsidRPr="001775DF">
        <w:t xml:space="preserve">Anne-Marie Bagnall, Jane South, </w:t>
      </w:r>
      <w:r>
        <w:t>Jo Trigwell, Karina Kinsella, Kris Southby</w:t>
      </w:r>
    </w:p>
    <w:p w:rsidR="00F3100D" w:rsidRDefault="00F3100D">
      <w:pPr>
        <w:rPr>
          <w:b/>
        </w:rPr>
      </w:pPr>
    </w:p>
    <w:p w:rsidR="001775DF" w:rsidRDefault="001775DF">
      <w:r>
        <w:rPr>
          <w:b/>
        </w:rPr>
        <w:t xml:space="preserve">Introduction: </w:t>
      </w:r>
    </w:p>
    <w:p w:rsidR="00F3100D" w:rsidRDefault="00EF3FB9" w:rsidP="00F3100D">
      <w:r>
        <w:t>A recent systematic review found that initiatives with high levels of community engagement may produce more positive health outcomes than those with lower engagement. Systematic reviews in this area risk publication bias because (</w:t>
      </w:r>
      <w:proofErr w:type="spellStart"/>
      <w:r>
        <w:t>i</w:t>
      </w:r>
      <w:proofErr w:type="spellEnd"/>
      <w:r>
        <w:t>) l</w:t>
      </w:r>
      <w:r w:rsidR="00720117">
        <w:t>iterature on community based health initiatives is widely dispersed and poorly indexed</w:t>
      </w:r>
      <w:r>
        <w:t xml:space="preserve">; and (ii) </w:t>
      </w:r>
      <w:r w:rsidR="00F3100D">
        <w:t>professional</w:t>
      </w:r>
      <w:r w:rsidR="00720117">
        <w:t>ly-</w:t>
      </w:r>
      <w:r w:rsidR="00F3100D">
        <w:t xml:space="preserve">led </w:t>
      </w:r>
      <w:r w:rsidR="00720117">
        <w:t xml:space="preserve">(top down) </w:t>
      </w:r>
      <w:r w:rsidR="00F3100D">
        <w:t xml:space="preserve">interventions </w:t>
      </w:r>
      <w:r w:rsidR="00720117">
        <w:t xml:space="preserve">are more likely than community-led (bottom up) interventions to be formally evaluated and published. </w:t>
      </w:r>
    </w:p>
    <w:p w:rsidR="00F3100D" w:rsidRDefault="00720117" w:rsidP="00F3100D">
      <w:r>
        <w:t>An o</w:t>
      </w:r>
      <w:r w:rsidR="00F3100D">
        <w:t xml:space="preserve">pportunity to examine the gap between research and practice </w:t>
      </w:r>
      <w:r>
        <w:t>arose in a</w:t>
      </w:r>
      <w:r w:rsidR="00F3100D">
        <w:t xml:space="preserve"> systematic scoping review </w:t>
      </w:r>
      <w:r>
        <w:t>commissioned by the</w:t>
      </w:r>
      <w:r w:rsidR="00F37606">
        <w:t xml:space="preserve"> </w:t>
      </w:r>
      <w:r w:rsidR="00F3100D">
        <w:t>UK N</w:t>
      </w:r>
      <w:r w:rsidR="00F37606">
        <w:t xml:space="preserve">ational </w:t>
      </w:r>
      <w:r w:rsidR="00F3100D">
        <w:t>I</w:t>
      </w:r>
      <w:r w:rsidR="00F37606">
        <w:t xml:space="preserve">nstitute of Health &amp; </w:t>
      </w:r>
      <w:r w:rsidR="00F3100D">
        <w:t>C</w:t>
      </w:r>
      <w:r w:rsidR="00F37606">
        <w:t>are Excellence (NICE)</w:t>
      </w:r>
      <w:r>
        <w:t>,</w:t>
      </w:r>
      <w:r w:rsidR="00F3100D">
        <w:t xml:space="preserve"> </w:t>
      </w:r>
      <w:r w:rsidR="00C62069">
        <w:t>of</w:t>
      </w:r>
      <w:r w:rsidR="00F3100D">
        <w:t xml:space="preserve"> current pr</w:t>
      </w:r>
      <w:r w:rsidR="00734480">
        <w:t>actice in community engagement.</w:t>
      </w:r>
    </w:p>
    <w:p w:rsidR="00F3100D" w:rsidRPr="00F3100D" w:rsidRDefault="00F3100D"/>
    <w:p w:rsidR="001775DF" w:rsidRDefault="001775DF">
      <w:pPr>
        <w:rPr>
          <w:b/>
        </w:rPr>
      </w:pPr>
      <w:r>
        <w:rPr>
          <w:b/>
        </w:rPr>
        <w:t>Methods:</w:t>
      </w:r>
    </w:p>
    <w:p w:rsidR="00EB24BF" w:rsidRPr="00EB24BF" w:rsidRDefault="00F37606">
      <w:r>
        <w:t>We searched s</w:t>
      </w:r>
      <w:r w:rsidRPr="00F37606">
        <w:t xml:space="preserve">pecialised research registers and websites; </w:t>
      </w:r>
      <w:r>
        <w:t xml:space="preserve">literature searches and citations from </w:t>
      </w:r>
      <w:r w:rsidRPr="00F37606">
        <w:t>recent relevant systematic reviews; and direct calls for evidence via networks of community practitioners and groups. Records were screened independently by more than one reviewer, and included if published after 2000, relevant to the UK and evaluated or described community engagement in public health. Included records were coded for type, level and extent of community engagement, indicators of disadvantage, issues and outcomes</w:t>
      </w:r>
      <w:r>
        <w:t>.</w:t>
      </w:r>
    </w:p>
    <w:p w:rsidR="001775DF" w:rsidRDefault="001775DF">
      <w:pPr>
        <w:rPr>
          <w:b/>
        </w:rPr>
      </w:pPr>
    </w:p>
    <w:p w:rsidR="00701645" w:rsidRDefault="001775DF">
      <w:pPr>
        <w:rPr>
          <w:b/>
        </w:rPr>
      </w:pPr>
      <w:r>
        <w:rPr>
          <w:b/>
        </w:rPr>
        <w:t>Results:</w:t>
      </w:r>
      <w:r w:rsidR="00F37606">
        <w:rPr>
          <w:b/>
        </w:rPr>
        <w:t xml:space="preserve"> </w:t>
      </w:r>
    </w:p>
    <w:p w:rsidR="00701645" w:rsidRPr="000E44C9" w:rsidRDefault="00734480" w:rsidP="000E44C9">
      <w:pPr>
        <w:spacing w:line="240" w:lineRule="auto"/>
      </w:pPr>
      <w:r w:rsidRPr="000E44C9">
        <w:t>316 articles</w:t>
      </w:r>
      <w:r w:rsidR="000E44C9" w:rsidRPr="000E44C9">
        <w:t xml:space="preserve"> were included</w:t>
      </w:r>
      <w:r w:rsidRPr="000E44C9">
        <w:t>, 72%</w:t>
      </w:r>
      <w:r w:rsidR="00701645" w:rsidRPr="000E44C9">
        <w:t xml:space="preserve"> were resea</w:t>
      </w:r>
      <w:r w:rsidRPr="000E44C9">
        <w:t>rch or evaluation stu</w:t>
      </w:r>
      <w:r w:rsidR="00EF3FB9">
        <w:t>dies (</w:t>
      </w:r>
      <w:r w:rsidRPr="000E44C9">
        <w:t xml:space="preserve">7% </w:t>
      </w:r>
      <w:r w:rsidR="00701645" w:rsidRPr="000E44C9">
        <w:t>were randomised controlled trials; most were mixed methods or qualitative studies</w:t>
      </w:r>
      <w:r w:rsidR="00EF3FB9">
        <w:t>)</w:t>
      </w:r>
      <w:r w:rsidR="00701645" w:rsidRPr="000E44C9">
        <w:t xml:space="preserve">.  </w:t>
      </w:r>
      <w:r w:rsidRPr="000E44C9">
        <w:t xml:space="preserve">26% were found through website searches and the calls for evidence. </w:t>
      </w:r>
      <w:r w:rsidR="00701645" w:rsidRPr="000E44C9">
        <w:t xml:space="preserve">The issues addressed most frequently </w:t>
      </w:r>
      <w:r w:rsidR="00EF3FB9">
        <w:t>were s</w:t>
      </w:r>
      <w:r w:rsidRPr="000E44C9">
        <w:t>oci</w:t>
      </w:r>
      <w:r w:rsidR="000E44C9" w:rsidRPr="000E44C9">
        <w:t>al capital or social cohesion (</w:t>
      </w:r>
      <w:r w:rsidR="00EF3FB9">
        <w:t>41%) and c</w:t>
      </w:r>
      <w:r w:rsidR="000E44C9" w:rsidRPr="000E44C9">
        <w:t>ommunity wellbeing (</w:t>
      </w:r>
      <w:r w:rsidRPr="000E44C9">
        <w:t xml:space="preserve">35%). </w:t>
      </w:r>
      <w:r w:rsidRPr="000E44C9">
        <w:rPr>
          <w:rFonts w:eastAsia="Times New Roman" w:cs="Arial"/>
          <w:bCs/>
          <w:lang w:eastAsia="en-GB"/>
        </w:rPr>
        <w:t>Indicators of health inequality observed most frequently were socioeconomic (39%) and “other” (39%)</w:t>
      </w:r>
      <w:r w:rsidR="000E44C9" w:rsidRPr="000E44C9">
        <w:rPr>
          <w:rFonts w:eastAsia="Times New Roman" w:cs="Arial"/>
          <w:bCs/>
          <w:lang w:eastAsia="en-GB"/>
        </w:rPr>
        <w:t>, including people with disabilities; refugees and asylum seekers; mental health</w:t>
      </w:r>
      <w:r w:rsidR="00EF3FB9">
        <w:rPr>
          <w:rFonts w:eastAsia="Times New Roman" w:cs="Arial"/>
          <w:bCs/>
          <w:lang w:eastAsia="en-GB"/>
        </w:rPr>
        <w:t xml:space="preserve"> service users</w:t>
      </w:r>
      <w:r w:rsidRPr="000E44C9">
        <w:rPr>
          <w:rFonts w:eastAsia="Times New Roman" w:cs="Arial"/>
          <w:bCs/>
          <w:lang w:eastAsia="en-GB"/>
        </w:rPr>
        <w:t>.</w:t>
      </w:r>
      <w:r w:rsidR="000E44C9" w:rsidRPr="000E44C9">
        <w:t xml:space="preserve"> O</w:t>
      </w:r>
      <w:r w:rsidRPr="000E44C9">
        <w:rPr>
          <w:rFonts w:eastAsia="Times New Roman" w:cs="Arial"/>
          <w:lang w:eastAsia="en-GB"/>
        </w:rPr>
        <w:t>nly 33 initi</w:t>
      </w:r>
      <w:r w:rsidR="00EF3FB9">
        <w:rPr>
          <w:rFonts w:eastAsia="Times New Roman" w:cs="Arial"/>
          <w:lang w:eastAsia="en-GB"/>
        </w:rPr>
        <w:t xml:space="preserve">atives </w:t>
      </w:r>
      <w:r w:rsidRPr="000E44C9">
        <w:rPr>
          <w:rFonts w:eastAsia="Times New Roman" w:cs="Arial"/>
          <w:lang w:eastAsia="en-GB"/>
        </w:rPr>
        <w:t xml:space="preserve">reported a </w:t>
      </w:r>
      <w:r w:rsidR="000E44C9">
        <w:rPr>
          <w:rFonts w:eastAsia="Times New Roman" w:cs="Arial"/>
          <w:lang w:eastAsia="en-GB"/>
        </w:rPr>
        <w:t>high extent of community engagement</w:t>
      </w:r>
      <w:r w:rsidR="00EF3FB9">
        <w:rPr>
          <w:rFonts w:eastAsia="Times New Roman" w:cs="Arial"/>
          <w:lang w:eastAsia="en-GB"/>
        </w:rPr>
        <w:t xml:space="preserve">; </w:t>
      </w:r>
      <w:r w:rsidR="000E44C9">
        <w:rPr>
          <w:rFonts w:eastAsia="Times New Roman" w:cs="Arial"/>
          <w:lang w:eastAsia="en-GB"/>
        </w:rPr>
        <w:t xml:space="preserve">a </w:t>
      </w:r>
      <w:r w:rsidRPr="000E44C9">
        <w:rPr>
          <w:rFonts w:eastAsia="Times New Roman" w:cs="Arial"/>
          <w:lang w:eastAsia="en-GB"/>
        </w:rPr>
        <w:t>comparatively high proportion were in the non-research literature (20% of non-research articles, compa</w:t>
      </w:r>
      <w:r w:rsidR="000E44C9">
        <w:rPr>
          <w:rFonts w:eastAsia="Times New Roman" w:cs="Arial"/>
          <w:lang w:eastAsia="en-GB"/>
        </w:rPr>
        <w:t xml:space="preserve">red to 8% of research articles). This </w:t>
      </w:r>
      <w:r w:rsidRPr="000E44C9">
        <w:rPr>
          <w:rFonts w:eastAsia="Times New Roman" w:cs="Arial"/>
          <w:lang w:eastAsia="en-GB"/>
        </w:rPr>
        <w:t xml:space="preserve">may </w:t>
      </w:r>
      <w:r w:rsidR="00EF3FB9">
        <w:rPr>
          <w:rFonts w:eastAsia="Times New Roman" w:cs="Arial"/>
          <w:lang w:eastAsia="en-GB"/>
        </w:rPr>
        <w:t xml:space="preserve">indicate </w:t>
      </w:r>
      <w:r w:rsidRPr="000E44C9">
        <w:rPr>
          <w:rFonts w:eastAsia="Times New Roman" w:cs="Arial"/>
          <w:lang w:eastAsia="en-GB"/>
        </w:rPr>
        <w:t>a gap between organisations which usually write and pub</w:t>
      </w:r>
      <w:r w:rsidR="00EF3FB9">
        <w:rPr>
          <w:rFonts w:eastAsia="Times New Roman" w:cs="Arial"/>
          <w:lang w:eastAsia="en-GB"/>
        </w:rPr>
        <w:t>lish research articles</w:t>
      </w:r>
      <w:r w:rsidRPr="000E44C9">
        <w:rPr>
          <w:rFonts w:eastAsia="Times New Roman" w:cs="Arial"/>
          <w:lang w:eastAsia="en-GB"/>
        </w:rPr>
        <w:t xml:space="preserve">, and organisations which </w:t>
      </w:r>
      <w:r w:rsidR="00EF3FB9">
        <w:rPr>
          <w:rFonts w:eastAsia="Times New Roman" w:cs="Arial"/>
          <w:lang w:eastAsia="en-GB"/>
        </w:rPr>
        <w:t>fully involve community members</w:t>
      </w:r>
      <w:r w:rsidRPr="000E44C9">
        <w:rPr>
          <w:rFonts w:eastAsia="Times New Roman" w:cs="Arial"/>
          <w:lang w:eastAsia="en-GB"/>
        </w:rPr>
        <w:t>, and/or may indicate challenges in the evaluation or publication process of high community engagement initiatives.</w:t>
      </w:r>
    </w:p>
    <w:p w:rsidR="001775DF" w:rsidRDefault="001775DF">
      <w:pPr>
        <w:rPr>
          <w:b/>
        </w:rPr>
      </w:pPr>
    </w:p>
    <w:p w:rsidR="001775DF" w:rsidRPr="001775DF" w:rsidRDefault="001775DF">
      <w:pPr>
        <w:rPr>
          <w:b/>
        </w:rPr>
      </w:pPr>
      <w:r>
        <w:rPr>
          <w:b/>
        </w:rPr>
        <w:t>Conclusions:</w:t>
      </w:r>
    </w:p>
    <w:p w:rsidR="001775DF" w:rsidRDefault="000E44C9">
      <w:r>
        <w:t xml:space="preserve">Using conventional </w:t>
      </w:r>
      <w:r w:rsidR="00C62069">
        <w:t xml:space="preserve">systematic review </w:t>
      </w:r>
      <w:r>
        <w:t xml:space="preserve">methods to </w:t>
      </w:r>
      <w:r w:rsidR="00C62069">
        <w:t xml:space="preserve">examine community based approaches </w:t>
      </w:r>
      <w:r>
        <w:t xml:space="preserve">risks overlooking community-led “bottom up” initiatives, which may have the highest potential to reduce health inequalities. Reviewers should </w:t>
      </w:r>
      <w:r w:rsidR="00C62069">
        <w:t xml:space="preserve">therefore </w:t>
      </w:r>
      <w:r>
        <w:t xml:space="preserve">make every effort to </w:t>
      </w:r>
      <w:r w:rsidR="00C62069">
        <w:t>find reports of such initiatives, and consider widening their definition of “evidence”</w:t>
      </w:r>
      <w:r>
        <w:t>.</w:t>
      </w:r>
    </w:p>
    <w:p w:rsidR="001775DF" w:rsidRDefault="001775DF"/>
    <w:sectPr w:rsidR="00177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A4823"/>
    <w:multiLevelType w:val="hybridMultilevel"/>
    <w:tmpl w:val="4320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DF"/>
    <w:rsid w:val="00091D9D"/>
    <w:rsid w:val="000E44C9"/>
    <w:rsid w:val="001775DF"/>
    <w:rsid w:val="003C3403"/>
    <w:rsid w:val="003E694A"/>
    <w:rsid w:val="00701645"/>
    <w:rsid w:val="00720117"/>
    <w:rsid w:val="00734480"/>
    <w:rsid w:val="00763456"/>
    <w:rsid w:val="00C62069"/>
    <w:rsid w:val="00EB24BF"/>
    <w:rsid w:val="00EF3FB9"/>
    <w:rsid w:val="00F3100D"/>
    <w:rsid w:val="00F3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1B850-96F5-458A-B030-6DC98D4C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48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Clark, Lucy</cp:lastModifiedBy>
  <cp:revision>2</cp:revision>
  <dcterms:created xsi:type="dcterms:W3CDTF">2018-12-19T12:54:00Z</dcterms:created>
  <dcterms:modified xsi:type="dcterms:W3CDTF">2018-12-19T12:54:00Z</dcterms:modified>
</cp:coreProperties>
</file>