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A2" w:rsidRPr="00F3506B" w:rsidRDefault="00835631" w:rsidP="00F3506B">
      <w:pPr>
        <w:jc w:val="center"/>
        <w:rPr>
          <w:rFonts w:ascii="Arial" w:hAnsi="Arial" w:cs="Arial"/>
          <w:b/>
        </w:rPr>
      </w:pPr>
      <w:r w:rsidRPr="00F3506B">
        <w:rPr>
          <w:rFonts w:ascii="Arial" w:hAnsi="Arial" w:cs="Arial"/>
          <w:b/>
        </w:rPr>
        <w:t xml:space="preserve">Story Makers </w:t>
      </w:r>
      <w:r w:rsidR="00D216AD">
        <w:rPr>
          <w:rFonts w:ascii="Arial" w:hAnsi="Arial" w:cs="Arial"/>
          <w:b/>
        </w:rPr>
        <w:t xml:space="preserve">Press: Disrupting Aetonormativity by </w:t>
      </w:r>
      <w:r w:rsidR="00D42D91">
        <w:rPr>
          <w:rFonts w:ascii="Arial" w:hAnsi="Arial" w:cs="Arial"/>
          <w:b/>
        </w:rPr>
        <w:t xml:space="preserve">Positioning </w:t>
      </w:r>
      <w:r w:rsidR="00D216AD">
        <w:rPr>
          <w:rFonts w:ascii="Arial" w:hAnsi="Arial" w:cs="Arial"/>
          <w:b/>
        </w:rPr>
        <w:t>Children as Authors</w:t>
      </w:r>
    </w:p>
    <w:p w:rsidR="00835631" w:rsidRDefault="00835631">
      <w:pPr>
        <w:rPr>
          <w:rFonts w:ascii="Arial" w:hAnsi="Arial" w:cs="Arial"/>
        </w:rPr>
      </w:pPr>
    </w:p>
    <w:p w:rsidR="00835631" w:rsidRDefault="00F3506B">
      <w:pPr>
        <w:rPr>
          <w:rFonts w:ascii="Arial" w:hAnsi="Arial" w:cs="Arial"/>
        </w:rPr>
      </w:pPr>
      <w:r>
        <w:rPr>
          <w:rFonts w:ascii="Arial" w:hAnsi="Arial" w:cs="Arial"/>
        </w:rPr>
        <w:tab/>
        <w:t>In a recent review of literary criticism relating to children’s literature, Beauvais (2018) demonstrates how literary criticism tends to articulate the power that the adult writer has over the child reader.  As Beauvais explains, whilst other forms of litera</w:t>
      </w:r>
      <w:r w:rsidR="00D42D91">
        <w:rPr>
          <w:rFonts w:ascii="Arial" w:hAnsi="Arial" w:cs="Arial"/>
        </w:rPr>
        <w:t xml:space="preserve">ry criticism have focussed </w:t>
      </w:r>
      <w:r>
        <w:rPr>
          <w:rFonts w:ascii="Arial" w:hAnsi="Arial" w:cs="Arial"/>
        </w:rPr>
        <w:t>upon the reader as the meaning making, the fact that children’s literature is w</w:t>
      </w:r>
      <w:r w:rsidR="00D42D91">
        <w:rPr>
          <w:rFonts w:ascii="Arial" w:hAnsi="Arial" w:cs="Arial"/>
        </w:rPr>
        <w:t>ritten by adults means that literary critics are often beguil</w:t>
      </w:r>
      <w:r>
        <w:rPr>
          <w:rFonts w:ascii="Arial" w:hAnsi="Arial" w:cs="Arial"/>
        </w:rPr>
        <w:t xml:space="preserve">ed into describing </w:t>
      </w:r>
      <w:r w:rsidR="00D42D91">
        <w:rPr>
          <w:rFonts w:ascii="Arial" w:hAnsi="Arial" w:cs="Arial"/>
        </w:rPr>
        <w:t xml:space="preserve">the </w:t>
      </w:r>
      <w:r>
        <w:rPr>
          <w:rFonts w:ascii="Arial" w:hAnsi="Arial" w:cs="Arial"/>
        </w:rPr>
        <w:t>ways in which the child reader is constructed by the adult writer</w:t>
      </w:r>
      <w:r w:rsidR="00D42D91">
        <w:rPr>
          <w:rFonts w:ascii="Arial" w:hAnsi="Arial" w:cs="Arial"/>
        </w:rPr>
        <w:t>.  A</w:t>
      </w:r>
      <w:r>
        <w:rPr>
          <w:rFonts w:ascii="Arial" w:hAnsi="Arial" w:cs="Arial"/>
        </w:rPr>
        <w:t xml:space="preserve">s Hunt puts is, </w:t>
      </w:r>
      <w:r w:rsidR="00D42D91">
        <w:rPr>
          <w:rFonts w:ascii="Arial" w:hAnsi="Arial" w:cs="Arial"/>
        </w:rPr>
        <w:t>“t</w:t>
      </w:r>
      <w:r w:rsidR="00835631" w:rsidRPr="009B4409">
        <w:rPr>
          <w:rFonts w:ascii="Arial" w:hAnsi="Arial" w:cs="Arial"/>
        </w:rPr>
        <w:t>he writers and manipulators of children’s books are adults; books are t</w:t>
      </w:r>
      <w:r w:rsidR="00D42D91">
        <w:rPr>
          <w:rFonts w:ascii="Arial" w:hAnsi="Arial" w:cs="Arial"/>
        </w:rPr>
        <w:t xml:space="preserve">he makers of meaning for their </w:t>
      </w:r>
      <w:r w:rsidR="00835631" w:rsidRPr="009B4409">
        <w:rPr>
          <w:rFonts w:ascii="Arial" w:hAnsi="Arial" w:cs="Arial"/>
        </w:rPr>
        <w:t>readers, and the readers are children” (1994, p.2)</w:t>
      </w:r>
      <w:r w:rsidR="00D42D91">
        <w:rPr>
          <w:rFonts w:ascii="Arial" w:hAnsi="Arial" w:cs="Arial"/>
        </w:rPr>
        <w:t>.  For</w:t>
      </w:r>
      <w:r>
        <w:rPr>
          <w:rFonts w:ascii="Arial" w:hAnsi="Arial" w:cs="Arial"/>
        </w:rPr>
        <w:t xml:space="preserve"> Knowles and Malmkjaer, this manipulation of the child reader is the ideological purpose of children</w:t>
      </w:r>
      <w:r w:rsidR="00D42D91">
        <w:rPr>
          <w:rFonts w:ascii="Arial" w:hAnsi="Arial" w:cs="Arial"/>
        </w:rPr>
        <w:t>’s</w:t>
      </w:r>
      <w:r>
        <w:rPr>
          <w:rFonts w:ascii="Arial" w:hAnsi="Arial" w:cs="Arial"/>
        </w:rPr>
        <w:t xml:space="preserve"> literature, which they see as </w:t>
      </w:r>
      <w:r w:rsidR="00835631" w:rsidRPr="009B4409">
        <w:rPr>
          <w:rFonts w:ascii="Arial" w:hAnsi="Arial" w:cs="Arial"/>
        </w:rPr>
        <w:t xml:space="preserve">a particularly effective agent in promoting </w:t>
      </w:r>
      <w:r w:rsidR="00D42D91">
        <w:rPr>
          <w:rFonts w:ascii="Arial" w:hAnsi="Arial" w:cs="Arial"/>
        </w:rPr>
        <w:t>“</w:t>
      </w:r>
      <w:r w:rsidR="00835631" w:rsidRPr="009B4409">
        <w:rPr>
          <w:rFonts w:ascii="Arial" w:hAnsi="Arial" w:cs="Arial"/>
        </w:rPr>
        <w:t>the a</w:t>
      </w:r>
      <w:r w:rsidR="00D42D91">
        <w:rPr>
          <w:rFonts w:ascii="Arial" w:hAnsi="Arial" w:cs="Arial"/>
        </w:rPr>
        <w:t xml:space="preserve">cceptance by the child of </w:t>
      </w:r>
      <w:r w:rsidR="00835631" w:rsidRPr="009B4409">
        <w:rPr>
          <w:rFonts w:ascii="Arial" w:hAnsi="Arial" w:cs="Arial"/>
        </w:rPr>
        <w:t>customs, institutions and hierarchies” (1996, p.44).</w:t>
      </w:r>
    </w:p>
    <w:p w:rsidR="002F2301" w:rsidRDefault="002F2301">
      <w:pPr>
        <w:rPr>
          <w:rFonts w:ascii="Arial" w:hAnsi="Arial" w:cs="Arial"/>
        </w:rPr>
      </w:pPr>
      <w:r>
        <w:rPr>
          <w:rFonts w:ascii="Arial" w:hAnsi="Arial" w:cs="Arial"/>
        </w:rPr>
        <w:tab/>
        <w:t xml:space="preserve">Beauvais, however, problematises </w:t>
      </w:r>
      <w:r w:rsidR="002C4A53">
        <w:rPr>
          <w:rFonts w:ascii="Arial" w:hAnsi="Arial" w:cs="Arial"/>
        </w:rPr>
        <w:t xml:space="preserve">what she sees as an often simplistic view of the way which power is seen to operate through children’s literature.  </w:t>
      </w:r>
      <w:r w:rsidR="00D42D91">
        <w:rPr>
          <w:rFonts w:ascii="Arial" w:hAnsi="Arial" w:cs="Arial"/>
        </w:rPr>
        <w:t>In doing so</w:t>
      </w:r>
      <w:r w:rsidR="002C4A53">
        <w:rPr>
          <w:rFonts w:ascii="Arial" w:hAnsi="Arial" w:cs="Arial"/>
        </w:rPr>
        <w:t xml:space="preserve"> she adopt</w:t>
      </w:r>
      <w:r w:rsidR="00D42D91">
        <w:rPr>
          <w:rFonts w:ascii="Arial" w:hAnsi="Arial" w:cs="Arial"/>
        </w:rPr>
        <w:t>s</w:t>
      </w:r>
      <w:r w:rsidR="002C4A53">
        <w:rPr>
          <w:rFonts w:ascii="Arial" w:hAnsi="Arial" w:cs="Arial"/>
        </w:rPr>
        <w:t xml:space="preserve"> Nikolajeva’s (2010) concept of ‘aetonormativity’ – a view that it is adults</w:t>
      </w:r>
      <w:r w:rsidR="00D42D91">
        <w:rPr>
          <w:rFonts w:ascii="Arial" w:hAnsi="Arial" w:cs="Arial"/>
        </w:rPr>
        <w:t>’</w:t>
      </w:r>
      <w:r w:rsidR="002C4A53">
        <w:rPr>
          <w:rFonts w:ascii="Arial" w:hAnsi="Arial" w:cs="Arial"/>
        </w:rPr>
        <w:t xml:space="preserve"> perception</w:t>
      </w:r>
      <w:r w:rsidR="00D42D91">
        <w:rPr>
          <w:rFonts w:ascii="Arial" w:hAnsi="Arial" w:cs="Arial"/>
        </w:rPr>
        <w:t>s</w:t>
      </w:r>
      <w:r w:rsidR="002C4A53">
        <w:rPr>
          <w:rFonts w:ascii="Arial" w:hAnsi="Arial" w:cs="Arial"/>
        </w:rPr>
        <w:t xml:space="preserve"> of what is normal which patterns children’s literature.  With the aim of attempting to save aetonormativity from beco</w:t>
      </w:r>
      <w:bookmarkStart w:id="0" w:name="_GoBack"/>
      <w:bookmarkEnd w:id="0"/>
      <w:r w:rsidR="002C4A53">
        <w:rPr>
          <w:rFonts w:ascii="Arial" w:hAnsi="Arial" w:cs="Arial"/>
        </w:rPr>
        <w:t>ming syno</w:t>
      </w:r>
      <w:r w:rsidR="00D42D91">
        <w:rPr>
          <w:rFonts w:ascii="Arial" w:hAnsi="Arial" w:cs="Arial"/>
        </w:rPr>
        <w:t>nymous with power in</w:t>
      </w:r>
      <w:r w:rsidR="002C4A53">
        <w:rPr>
          <w:rFonts w:ascii="Arial" w:hAnsi="Arial" w:cs="Arial"/>
        </w:rPr>
        <w:t xml:space="preserve"> literary criticism, Beauvais (2018) suggests that there are in fact a number of ‘powers’ at play </w:t>
      </w:r>
      <w:r w:rsidR="00D42D91">
        <w:rPr>
          <w:rFonts w:ascii="Arial" w:hAnsi="Arial" w:cs="Arial"/>
        </w:rPr>
        <w:t xml:space="preserve">in children’s literature </w:t>
      </w:r>
      <w:r w:rsidR="002C4A53">
        <w:rPr>
          <w:rFonts w:ascii="Arial" w:hAnsi="Arial" w:cs="Arial"/>
        </w:rPr>
        <w:t>and that these are not necessarily one-directional, from adult to child.  She highlights, in particular, the power of ‘authority’ and how ‘authority’ takes many forms and is often transgressed and repositioned</w:t>
      </w:r>
      <w:r w:rsidR="00D42D91">
        <w:rPr>
          <w:rFonts w:ascii="Arial" w:hAnsi="Arial" w:cs="Arial"/>
        </w:rPr>
        <w:t xml:space="preserve"> by child readers.  Equally, explaining the etymology of the </w:t>
      </w:r>
      <w:r w:rsidR="002C4A53">
        <w:rPr>
          <w:rFonts w:ascii="Arial" w:hAnsi="Arial" w:cs="Arial"/>
        </w:rPr>
        <w:t>French word for power (‘pouvoir’)</w:t>
      </w:r>
      <w:r w:rsidR="00D42D91">
        <w:rPr>
          <w:rFonts w:ascii="Arial" w:hAnsi="Arial" w:cs="Arial"/>
        </w:rPr>
        <w:t>, Beauvais highlights how power is linked</w:t>
      </w:r>
      <w:r w:rsidR="000B4A6A">
        <w:rPr>
          <w:rFonts w:ascii="Arial" w:hAnsi="Arial" w:cs="Arial"/>
        </w:rPr>
        <w:t xml:space="preserve"> to</w:t>
      </w:r>
      <w:r w:rsidR="002C4A53">
        <w:rPr>
          <w:rFonts w:ascii="Arial" w:hAnsi="Arial" w:cs="Arial"/>
        </w:rPr>
        <w:t xml:space="preserve"> potential and how</w:t>
      </w:r>
      <w:r w:rsidR="00D42D91">
        <w:rPr>
          <w:rFonts w:ascii="Arial" w:hAnsi="Arial" w:cs="Arial"/>
        </w:rPr>
        <w:t>,</w:t>
      </w:r>
      <w:r w:rsidR="002C4A53">
        <w:rPr>
          <w:rFonts w:ascii="Arial" w:hAnsi="Arial" w:cs="Arial"/>
        </w:rPr>
        <w:t xml:space="preserve"> </w:t>
      </w:r>
      <w:r w:rsidR="00D42D91">
        <w:rPr>
          <w:rFonts w:ascii="Arial" w:hAnsi="Arial" w:cs="Arial"/>
        </w:rPr>
        <w:t xml:space="preserve">regardless of authorial intention, </w:t>
      </w:r>
      <w:r w:rsidR="002C4A53">
        <w:rPr>
          <w:rFonts w:ascii="Arial" w:hAnsi="Arial" w:cs="Arial"/>
        </w:rPr>
        <w:t>future meanings of texts c</w:t>
      </w:r>
      <w:r w:rsidR="00D42D91">
        <w:rPr>
          <w:rFonts w:ascii="Arial" w:hAnsi="Arial" w:cs="Arial"/>
        </w:rPr>
        <w:t>an change</w:t>
      </w:r>
      <w:r w:rsidR="002C4A53">
        <w:rPr>
          <w:rFonts w:ascii="Arial" w:hAnsi="Arial" w:cs="Arial"/>
        </w:rPr>
        <w:t xml:space="preserve"> (what she calls ‘might’).</w:t>
      </w:r>
    </w:p>
    <w:p w:rsidR="007E1DB2" w:rsidRDefault="0012083E">
      <w:pPr>
        <w:rPr>
          <w:rFonts w:ascii="Arial" w:hAnsi="Arial" w:cs="Arial"/>
        </w:rPr>
      </w:pPr>
      <w:r>
        <w:rPr>
          <w:rFonts w:ascii="Arial" w:hAnsi="Arial" w:cs="Arial"/>
        </w:rPr>
        <w:tab/>
        <w:t>The idea of ‘might’ in children’s literature is in part based on the fact that unlike other theories of power in literature which involve the self colonis</w:t>
      </w:r>
      <w:r w:rsidR="00D42D91">
        <w:rPr>
          <w:rFonts w:ascii="Arial" w:hAnsi="Arial" w:cs="Arial"/>
        </w:rPr>
        <w:t>ing the other (e.g. feminism,</w:t>
      </w:r>
      <w:r>
        <w:rPr>
          <w:rFonts w:ascii="Arial" w:hAnsi="Arial" w:cs="Arial"/>
        </w:rPr>
        <w:t xml:space="preserve"> postcolonialism), aetonormativity has to acknowledge that the </w:t>
      </w:r>
      <w:r w:rsidR="007E1DB2">
        <w:rPr>
          <w:rFonts w:ascii="Arial" w:hAnsi="Arial" w:cs="Arial"/>
        </w:rPr>
        <w:t>adult was once a child too.  The fiction text, therefore, always already pres</w:t>
      </w:r>
      <w:r w:rsidR="00D42D91">
        <w:rPr>
          <w:rFonts w:ascii="Arial" w:hAnsi="Arial" w:cs="Arial"/>
        </w:rPr>
        <w:t xml:space="preserve">ents the ‘might’ </w:t>
      </w:r>
      <w:r w:rsidR="007E1DB2">
        <w:rPr>
          <w:rFonts w:ascii="Arial" w:hAnsi="Arial" w:cs="Arial"/>
        </w:rPr>
        <w:t xml:space="preserve">for patterns not deemed normative by adult cultures to take hold.  The ‘might’ in children’s literature also includes </w:t>
      </w:r>
      <w:r w:rsidR="00D42D91">
        <w:rPr>
          <w:rFonts w:ascii="Arial" w:hAnsi="Arial" w:cs="Arial"/>
        </w:rPr>
        <w:t xml:space="preserve">reader response theories as a </w:t>
      </w:r>
      <w:r w:rsidR="007E1DB2">
        <w:rPr>
          <w:rFonts w:ascii="Arial" w:hAnsi="Arial" w:cs="Arial"/>
        </w:rPr>
        <w:t xml:space="preserve">fiction text will always already be interpreted differently by the child reader, who necessarily constructs their own meaning.  According to Brown and Brooks (2012), reader response </w:t>
      </w:r>
      <w:r w:rsidR="00D42D91">
        <w:rPr>
          <w:rFonts w:ascii="Arial" w:hAnsi="Arial" w:cs="Arial"/>
        </w:rPr>
        <w:t xml:space="preserve">theories </w:t>
      </w:r>
      <w:r w:rsidR="007E1DB2">
        <w:rPr>
          <w:rFonts w:ascii="Arial" w:hAnsi="Arial" w:cs="Arial"/>
        </w:rPr>
        <w:t xml:space="preserve">in relation to children’s literature often involves adult critics homogenising children’s responses to texts as they fail to take into account cultural contextual factors which </w:t>
      </w:r>
      <w:r w:rsidR="00D42D91">
        <w:rPr>
          <w:rFonts w:ascii="Arial" w:hAnsi="Arial" w:cs="Arial"/>
        </w:rPr>
        <w:t xml:space="preserve">actually </w:t>
      </w:r>
      <w:r w:rsidR="007E1DB2">
        <w:rPr>
          <w:rFonts w:ascii="Arial" w:hAnsi="Arial" w:cs="Arial"/>
        </w:rPr>
        <w:t>result in the child reader making their own meaning.  Brown and Brooks (2012) call this cultural context a child’</w:t>
      </w:r>
      <w:r w:rsidR="00D42D91">
        <w:rPr>
          <w:rFonts w:ascii="Arial" w:hAnsi="Arial" w:cs="Arial"/>
        </w:rPr>
        <w:t>s</w:t>
      </w:r>
      <w:r w:rsidR="007E1DB2">
        <w:rPr>
          <w:rFonts w:ascii="Arial" w:hAnsi="Arial" w:cs="Arial"/>
        </w:rPr>
        <w:t xml:space="preserve"> ‘homeplace’ and illustrate through children’s response</w:t>
      </w:r>
      <w:r w:rsidR="00D42D91">
        <w:rPr>
          <w:rFonts w:ascii="Arial" w:hAnsi="Arial" w:cs="Arial"/>
        </w:rPr>
        <w:t>s</w:t>
      </w:r>
      <w:r w:rsidR="007E1DB2">
        <w:rPr>
          <w:rFonts w:ascii="Arial" w:hAnsi="Arial" w:cs="Arial"/>
        </w:rPr>
        <w:t xml:space="preserve"> to </w:t>
      </w:r>
      <w:r w:rsidR="00D42D91">
        <w:rPr>
          <w:rFonts w:ascii="Arial" w:hAnsi="Arial" w:cs="Arial"/>
        </w:rPr>
        <w:t>a range of fiction texts how</w:t>
      </w:r>
      <w:r w:rsidR="007E1DB2">
        <w:rPr>
          <w:rFonts w:ascii="Arial" w:hAnsi="Arial" w:cs="Arial"/>
        </w:rPr>
        <w:t xml:space="preserve"> homeplace helps children make meaning through four key dimensions – their ethnicity, their community, their</w:t>
      </w:r>
      <w:r w:rsidR="00D42D91">
        <w:rPr>
          <w:rFonts w:ascii="Arial" w:hAnsi="Arial" w:cs="Arial"/>
        </w:rPr>
        <w:t xml:space="preserve"> family </w:t>
      </w:r>
      <w:r w:rsidR="007E1DB2">
        <w:rPr>
          <w:rFonts w:ascii="Arial" w:hAnsi="Arial" w:cs="Arial"/>
        </w:rPr>
        <w:t xml:space="preserve">and their peers.   </w:t>
      </w:r>
    </w:p>
    <w:p w:rsidR="00835631" w:rsidRDefault="007E1DB2" w:rsidP="00835631">
      <w:pPr>
        <w:rPr>
          <w:rFonts w:ascii="Arial" w:hAnsi="Arial" w:cs="Arial"/>
        </w:rPr>
      </w:pPr>
      <w:r>
        <w:rPr>
          <w:rFonts w:ascii="Arial" w:hAnsi="Arial" w:cs="Arial"/>
        </w:rPr>
        <w:tab/>
      </w:r>
      <w:r w:rsidR="00BF5D20">
        <w:rPr>
          <w:rFonts w:ascii="Arial" w:hAnsi="Arial" w:cs="Arial"/>
        </w:rPr>
        <w:t>Taken together, notions of the range of powers involved in aetonormativity</w:t>
      </w:r>
      <w:r w:rsidR="00266561">
        <w:rPr>
          <w:rFonts w:ascii="Arial" w:hAnsi="Arial" w:cs="Arial"/>
        </w:rPr>
        <w:t>, including authority,</w:t>
      </w:r>
      <w:r w:rsidR="00BF5D20">
        <w:rPr>
          <w:rFonts w:ascii="Arial" w:hAnsi="Arial" w:cs="Arial"/>
        </w:rPr>
        <w:t xml:space="preserve"> aligned with a child’s idiosyncratic, culturally informed response, seem to justify Rudd’s earlier, sensitive view of textual meaning making as occurring “</w:t>
      </w:r>
      <w:r w:rsidR="00835631" w:rsidRPr="00835631">
        <w:rPr>
          <w:rFonts w:ascii="Arial" w:hAnsi="Arial" w:cs="Arial"/>
        </w:rPr>
        <w:t>in the space between the constructed and the constructive’’ (2005, p. 23)</w:t>
      </w:r>
      <w:r w:rsidR="00BF5D20">
        <w:rPr>
          <w:rFonts w:ascii="Arial" w:hAnsi="Arial" w:cs="Arial"/>
        </w:rPr>
        <w:t>.</w:t>
      </w:r>
      <w:r w:rsidR="00835631" w:rsidRPr="00835631">
        <w:rPr>
          <w:rFonts w:ascii="Arial" w:hAnsi="Arial" w:cs="Arial"/>
        </w:rPr>
        <w:t xml:space="preserve"> </w:t>
      </w:r>
      <w:r w:rsidR="00BF5D20">
        <w:rPr>
          <w:rFonts w:ascii="Arial" w:hAnsi="Arial" w:cs="Arial"/>
        </w:rPr>
        <w:t xml:space="preserve"> What these positions do not take into account, however, is the possibility of authorship itself as a site sha</w:t>
      </w:r>
      <w:r w:rsidR="00266561">
        <w:rPr>
          <w:rFonts w:ascii="Arial" w:hAnsi="Arial" w:cs="Arial"/>
        </w:rPr>
        <w:t>red by adults and children</w:t>
      </w:r>
      <w:r w:rsidR="00BF5D20">
        <w:rPr>
          <w:rFonts w:ascii="Arial" w:hAnsi="Arial" w:cs="Arial"/>
        </w:rPr>
        <w:t>.  If children were to have a degree of authorship in the writing of children’s literature</w:t>
      </w:r>
      <w:r w:rsidR="00006DF4">
        <w:rPr>
          <w:rFonts w:ascii="Arial" w:hAnsi="Arial" w:cs="Arial"/>
        </w:rPr>
        <w:t>, the children involved would s</w:t>
      </w:r>
      <w:r w:rsidR="00266561">
        <w:rPr>
          <w:rFonts w:ascii="Arial" w:hAnsi="Arial" w:cs="Arial"/>
        </w:rPr>
        <w:t>urely gain in authority</w:t>
      </w:r>
      <w:r w:rsidR="00006DF4">
        <w:rPr>
          <w:rFonts w:ascii="Arial" w:hAnsi="Arial" w:cs="Arial"/>
        </w:rPr>
        <w:t xml:space="preserve"> and this would, in turn, have the potential to alter the ways in which </w:t>
      </w:r>
      <w:r w:rsidR="00006DF4">
        <w:rPr>
          <w:rFonts w:ascii="Arial" w:hAnsi="Arial" w:cs="Arial"/>
        </w:rPr>
        <w:lastRenderedPageBreak/>
        <w:t>the fiction text was patterned as adults</w:t>
      </w:r>
      <w:r w:rsidR="00266561">
        <w:rPr>
          <w:rFonts w:ascii="Arial" w:hAnsi="Arial" w:cs="Arial"/>
        </w:rPr>
        <w:t>’</w:t>
      </w:r>
      <w:r w:rsidR="00006DF4">
        <w:rPr>
          <w:rFonts w:ascii="Arial" w:hAnsi="Arial" w:cs="Arial"/>
        </w:rPr>
        <w:t xml:space="preserve"> views of normativity would no longer be pervasive.</w:t>
      </w:r>
      <w:r w:rsidR="00266561">
        <w:rPr>
          <w:rFonts w:ascii="Arial" w:hAnsi="Arial" w:cs="Arial"/>
        </w:rPr>
        <w:t xml:space="preserve">  </w:t>
      </w:r>
      <w:r w:rsidR="00006DF4">
        <w:rPr>
          <w:rFonts w:ascii="Arial" w:hAnsi="Arial" w:cs="Arial"/>
        </w:rPr>
        <w:t xml:space="preserve">The co-authorship of texts by children </w:t>
      </w:r>
      <w:r w:rsidR="00266561">
        <w:rPr>
          <w:rFonts w:ascii="Arial" w:hAnsi="Arial" w:cs="Arial"/>
        </w:rPr>
        <w:t>and adults is a central princip</w:t>
      </w:r>
      <w:r w:rsidR="00006DF4">
        <w:rPr>
          <w:rFonts w:ascii="Arial" w:hAnsi="Arial" w:cs="Arial"/>
        </w:rPr>
        <w:t>l</w:t>
      </w:r>
      <w:r w:rsidR="00266561">
        <w:rPr>
          <w:rFonts w:ascii="Arial" w:hAnsi="Arial" w:cs="Arial"/>
        </w:rPr>
        <w:t>e</w:t>
      </w:r>
      <w:r w:rsidR="00006DF4">
        <w:rPr>
          <w:rFonts w:ascii="Arial" w:hAnsi="Arial" w:cs="Arial"/>
        </w:rPr>
        <w:t xml:space="preserve"> of our new and innovative publishing house, Story Maker Press (SMP).  Housed within the Carnegie School of Education at Leeds Beckett University, SMP’s first publication is set for re</w:t>
      </w:r>
      <w:r w:rsidR="00266561">
        <w:rPr>
          <w:rFonts w:ascii="Arial" w:hAnsi="Arial" w:cs="Arial"/>
        </w:rPr>
        <w:t>le</w:t>
      </w:r>
      <w:r w:rsidR="00006DF4">
        <w:rPr>
          <w:rFonts w:ascii="Arial" w:hAnsi="Arial" w:cs="Arial"/>
        </w:rPr>
        <w:t>ase in June 2019 and, like fu</w:t>
      </w:r>
      <w:r w:rsidR="00266561">
        <w:rPr>
          <w:rFonts w:ascii="Arial" w:hAnsi="Arial" w:cs="Arial"/>
        </w:rPr>
        <w:t>ture publications, will involve</w:t>
      </w:r>
      <w:r w:rsidR="00006DF4">
        <w:rPr>
          <w:rFonts w:ascii="Arial" w:hAnsi="Arial" w:cs="Arial"/>
        </w:rPr>
        <w:t xml:space="preserve"> children at each stage of the publishing process, acknowledging them as part of a collective of authors.  </w:t>
      </w:r>
    </w:p>
    <w:p w:rsidR="00266561" w:rsidRDefault="00006DF4" w:rsidP="00835631">
      <w:pPr>
        <w:rPr>
          <w:rFonts w:ascii="Arial" w:hAnsi="Arial" w:cs="Arial"/>
        </w:rPr>
      </w:pPr>
      <w:r>
        <w:rPr>
          <w:rFonts w:ascii="Arial" w:hAnsi="Arial" w:cs="Arial"/>
        </w:rPr>
        <w:tab/>
        <w:t xml:space="preserve">The idea of writing texts with children came from my PhD thesis (Dobson, 2014) where as a teacher-writer I created a ‘community of writers’ </w:t>
      </w:r>
      <w:r w:rsidRPr="002829FF">
        <w:rPr>
          <w:rFonts w:ascii="Arial" w:hAnsi="Arial" w:cs="Arial"/>
        </w:rPr>
        <w:t>(</w:t>
      </w:r>
      <w:r w:rsidR="002829FF" w:rsidRPr="002829FF">
        <w:rPr>
          <w:rFonts w:ascii="Arial" w:hAnsi="Arial" w:cs="Arial"/>
        </w:rPr>
        <w:t>Cremin and Myhill, 2012)</w:t>
      </w:r>
      <w:r w:rsidRPr="002829FF">
        <w:rPr>
          <w:rFonts w:ascii="Arial" w:hAnsi="Arial" w:cs="Arial"/>
        </w:rPr>
        <w:t xml:space="preserve"> wit</w:t>
      </w:r>
      <w:r>
        <w:rPr>
          <w:rFonts w:ascii="Arial" w:hAnsi="Arial" w:cs="Arial"/>
        </w:rPr>
        <w:t>h 11 year old children to co-construct texts.</w:t>
      </w:r>
      <w:r w:rsidR="002829FF">
        <w:rPr>
          <w:rFonts w:ascii="Arial" w:hAnsi="Arial" w:cs="Arial"/>
        </w:rPr>
        <w:t xml:space="preserve">  What emerged where ‘hybrid’ texts (Bakhtin, 1981) and elsewhere (</w:t>
      </w:r>
      <w:r w:rsidR="00266561">
        <w:rPr>
          <w:rFonts w:ascii="Arial" w:hAnsi="Arial" w:cs="Arial"/>
        </w:rPr>
        <w:t>Dobson, 2015)</w:t>
      </w:r>
      <w:r w:rsidR="002829FF">
        <w:rPr>
          <w:rFonts w:ascii="Arial" w:hAnsi="Arial" w:cs="Arial"/>
        </w:rPr>
        <w:t xml:space="preserve"> I discuss how in a community of writers the children would always respond </w:t>
      </w:r>
      <w:r w:rsidR="00266561">
        <w:rPr>
          <w:rFonts w:ascii="Arial" w:hAnsi="Arial" w:cs="Arial"/>
        </w:rPr>
        <w:t>differently to my writing.  T</w:t>
      </w:r>
      <w:r w:rsidR="002829FF">
        <w:rPr>
          <w:rFonts w:ascii="Arial" w:hAnsi="Arial" w:cs="Arial"/>
        </w:rPr>
        <w:t>hinking about this</w:t>
      </w:r>
      <w:r w:rsidR="00266561">
        <w:rPr>
          <w:rFonts w:ascii="Arial" w:hAnsi="Arial" w:cs="Arial"/>
        </w:rPr>
        <w:t xml:space="preserve"> difference, I drew on another of Bak</w:t>
      </w:r>
      <w:r w:rsidR="002829FF">
        <w:rPr>
          <w:rFonts w:ascii="Arial" w:hAnsi="Arial" w:cs="Arial"/>
        </w:rPr>
        <w:t>h</w:t>
      </w:r>
      <w:r w:rsidR="00266561">
        <w:rPr>
          <w:rFonts w:ascii="Arial" w:hAnsi="Arial" w:cs="Arial"/>
        </w:rPr>
        <w:t>tin’s ideas,</w:t>
      </w:r>
      <w:r w:rsidR="002829FF">
        <w:rPr>
          <w:rFonts w:ascii="Arial" w:hAnsi="Arial" w:cs="Arial"/>
        </w:rPr>
        <w:t xml:space="preserve"> the superaddressee (1986).  For Bakhtin, the superaddressee is the ideal reader of a text, someone who will respond just as the</w:t>
      </w:r>
      <w:r w:rsidR="00266561">
        <w:rPr>
          <w:rFonts w:ascii="Arial" w:hAnsi="Arial" w:cs="Arial"/>
        </w:rPr>
        <w:t xml:space="preserve"> writer intended</w:t>
      </w:r>
      <w:r w:rsidR="002829FF">
        <w:rPr>
          <w:rFonts w:ascii="Arial" w:hAnsi="Arial" w:cs="Arial"/>
        </w:rPr>
        <w:t>.  Whilst new criticism renders the actual existence of the superad</w:t>
      </w:r>
      <w:r w:rsidR="00266561">
        <w:rPr>
          <w:rFonts w:ascii="Arial" w:hAnsi="Arial" w:cs="Arial"/>
        </w:rPr>
        <w:t>d</w:t>
      </w:r>
      <w:r w:rsidR="002829FF">
        <w:rPr>
          <w:rFonts w:ascii="Arial" w:hAnsi="Arial" w:cs="Arial"/>
        </w:rPr>
        <w:t xml:space="preserve">ressee impossible, the idea became useful </w:t>
      </w:r>
      <w:r w:rsidR="00266561">
        <w:rPr>
          <w:rFonts w:ascii="Arial" w:hAnsi="Arial" w:cs="Arial"/>
        </w:rPr>
        <w:t xml:space="preserve">to me </w:t>
      </w:r>
      <w:r w:rsidR="002829FF">
        <w:rPr>
          <w:rFonts w:ascii="Arial" w:hAnsi="Arial" w:cs="Arial"/>
        </w:rPr>
        <w:t xml:space="preserve">as way of thinking about the extent to which the children in the writing of their stories apprehended what I perceived </w:t>
      </w:r>
      <w:r w:rsidR="00266561">
        <w:rPr>
          <w:rFonts w:ascii="Arial" w:hAnsi="Arial" w:cs="Arial"/>
        </w:rPr>
        <w:t xml:space="preserve">at the time </w:t>
      </w:r>
      <w:r w:rsidR="002829FF">
        <w:rPr>
          <w:rFonts w:ascii="Arial" w:hAnsi="Arial" w:cs="Arial"/>
        </w:rPr>
        <w:t>to be my superaddressee as they respond</w:t>
      </w:r>
      <w:r w:rsidR="00266561">
        <w:rPr>
          <w:rFonts w:ascii="Arial" w:hAnsi="Arial" w:cs="Arial"/>
        </w:rPr>
        <w:t>ed</w:t>
      </w:r>
      <w:r w:rsidR="002829FF">
        <w:rPr>
          <w:rFonts w:ascii="Arial" w:hAnsi="Arial" w:cs="Arial"/>
        </w:rPr>
        <w:t xml:space="preserve"> to my writing.  In short, what became clear to me was that children writers would always already replace my superaddressee with their</w:t>
      </w:r>
      <w:r w:rsidR="00266561">
        <w:rPr>
          <w:rFonts w:ascii="Arial" w:hAnsi="Arial" w:cs="Arial"/>
        </w:rPr>
        <w:t xml:space="preserve"> own</w:t>
      </w:r>
      <w:r w:rsidR="002829FF">
        <w:rPr>
          <w:rFonts w:ascii="Arial" w:hAnsi="Arial" w:cs="Arial"/>
        </w:rPr>
        <w:t xml:space="preserve"> superaddressee</w:t>
      </w:r>
      <w:r w:rsidR="00266561">
        <w:rPr>
          <w:rFonts w:ascii="Arial" w:hAnsi="Arial" w:cs="Arial"/>
        </w:rPr>
        <w:t>s</w:t>
      </w:r>
      <w:r w:rsidR="002829FF">
        <w:rPr>
          <w:rFonts w:ascii="Arial" w:hAnsi="Arial" w:cs="Arial"/>
        </w:rPr>
        <w:t>, creating fictional worlds and characters I could not have anticipated.</w:t>
      </w:r>
      <w:r w:rsidR="00266561">
        <w:rPr>
          <w:rFonts w:ascii="Arial" w:hAnsi="Arial" w:cs="Arial"/>
        </w:rPr>
        <w:t xml:space="preserve">  </w:t>
      </w:r>
      <w:r w:rsidR="002829FF">
        <w:rPr>
          <w:rFonts w:ascii="Arial" w:hAnsi="Arial" w:cs="Arial"/>
        </w:rPr>
        <w:t>The hybrid texts that emerged were not only creative and original, b</w:t>
      </w:r>
      <w:r w:rsidR="00266561">
        <w:rPr>
          <w:rFonts w:ascii="Arial" w:hAnsi="Arial" w:cs="Arial"/>
        </w:rPr>
        <w:t>ut they also disrupted</w:t>
      </w:r>
      <w:r w:rsidR="002829FF">
        <w:rPr>
          <w:rFonts w:ascii="Arial" w:hAnsi="Arial" w:cs="Arial"/>
        </w:rPr>
        <w:t xml:space="preserve"> aetonormativity, with the construction of texts which capture</w:t>
      </w:r>
      <w:r w:rsidR="00266561">
        <w:rPr>
          <w:rFonts w:ascii="Arial" w:hAnsi="Arial" w:cs="Arial"/>
        </w:rPr>
        <w:t>d</w:t>
      </w:r>
      <w:r w:rsidR="002829FF">
        <w:rPr>
          <w:rFonts w:ascii="Arial" w:hAnsi="Arial" w:cs="Arial"/>
        </w:rPr>
        <w:t xml:space="preserve"> the ways in which children experience their worlds.  </w:t>
      </w:r>
    </w:p>
    <w:p w:rsidR="00266561" w:rsidRDefault="002829FF" w:rsidP="00266561">
      <w:pPr>
        <w:ind w:firstLine="720"/>
        <w:rPr>
          <w:rFonts w:ascii="Arial" w:hAnsi="Arial" w:cs="Arial"/>
        </w:rPr>
      </w:pPr>
      <w:r>
        <w:rPr>
          <w:rFonts w:ascii="Arial" w:hAnsi="Arial" w:cs="Arial"/>
        </w:rPr>
        <w:t>SMP’</w:t>
      </w:r>
      <w:r w:rsidR="00266561">
        <w:rPr>
          <w:rFonts w:ascii="Arial" w:hAnsi="Arial" w:cs="Arial"/>
        </w:rPr>
        <w:t>s first publication</w:t>
      </w:r>
      <w:r>
        <w:rPr>
          <w:rFonts w:ascii="Arial" w:hAnsi="Arial" w:cs="Arial"/>
        </w:rPr>
        <w:t xml:space="preserve"> wi</w:t>
      </w:r>
      <w:r w:rsidR="00266561">
        <w:rPr>
          <w:rFonts w:ascii="Arial" w:hAnsi="Arial" w:cs="Arial"/>
        </w:rPr>
        <w:t>ll focus on gaming – a cultural world which is largely constructed by children rather than</w:t>
      </w:r>
      <w:r>
        <w:rPr>
          <w:rFonts w:ascii="Arial" w:hAnsi="Arial" w:cs="Arial"/>
        </w:rPr>
        <w:t xml:space="preserve"> adults.  In writing this story, we are working with </w:t>
      </w:r>
      <w:r w:rsidR="003F2A78">
        <w:rPr>
          <w:rFonts w:ascii="Arial" w:hAnsi="Arial" w:cs="Arial"/>
        </w:rPr>
        <w:t xml:space="preserve">16 </w:t>
      </w:r>
      <w:r>
        <w:rPr>
          <w:rFonts w:ascii="Arial" w:hAnsi="Arial" w:cs="Arial"/>
        </w:rPr>
        <w:t xml:space="preserve">children aged between 8 and 11 years, who are broadly in line with the middle grade </w:t>
      </w:r>
      <w:r w:rsidR="003F2A78">
        <w:rPr>
          <w:rFonts w:ascii="Arial" w:hAnsi="Arial" w:cs="Arial"/>
        </w:rPr>
        <w:t>readership of the book.  Whilst the school is in an area of lower social economic status, the children come from different socio economic backgro</w:t>
      </w:r>
      <w:r w:rsidR="00266561">
        <w:rPr>
          <w:rFonts w:ascii="Arial" w:hAnsi="Arial" w:cs="Arial"/>
        </w:rPr>
        <w:t>unds and ethnicities and their h</w:t>
      </w:r>
      <w:r w:rsidR="003F2A78">
        <w:rPr>
          <w:rFonts w:ascii="Arial" w:hAnsi="Arial" w:cs="Arial"/>
        </w:rPr>
        <w:t xml:space="preserve">omeplaces, therefore, vary.  That </w:t>
      </w:r>
      <w:r w:rsidR="00266561">
        <w:rPr>
          <w:rFonts w:ascii="Arial" w:hAnsi="Arial" w:cs="Arial"/>
        </w:rPr>
        <w:t>said, the children all express</w:t>
      </w:r>
      <w:r w:rsidR="003F2A78">
        <w:rPr>
          <w:rFonts w:ascii="Arial" w:hAnsi="Arial" w:cs="Arial"/>
        </w:rPr>
        <w:t xml:space="preserve"> an inter</w:t>
      </w:r>
      <w:r w:rsidR="00266561">
        <w:rPr>
          <w:rFonts w:ascii="Arial" w:hAnsi="Arial" w:cs="Arial"/>
        </w:rPr>
        <w:t>est in and experience of gaming</w:t>
      </w:r>
      <w:r w:rsidR="003F2A78">
        <w:rPr>
          <w:rFonts w:ascii="Arial" w:hAnsi="Arial" w:cs="Arial"/>
        </w:rPr>
        <w:t>, which they bring to the workshop sessions we are running with them.</w:t>
      </w:r>
      <w:r w:rsidR="003F2A78">
        <w:rPr>
          <w:rFonts w:ascii="Arial" w:hAnsi="Arial" w:cs="Arial"/>
        </w:rPr>
        <w:tab/>
      </w:r>
      <w:r w:rsidR="00266561">
        <w:rPr>
          <w:rFonts w:ascii="Arial" w:hAnsi="Arial" w:cs="Arial"/>
        </w:rPr>
        <w:t>T</w:t>
      </w:r>
      <w:r w:rsidR="003F2A78">
        <w:rPr>
          <w:rFonts w:ascii="Arial" w:hAnsi="Arial" w:cs="Arial"/>
        </w:rPr>
        <w:t>hese workshop</w:t>
      </w:r>
      <w:r w:rsidR="00266561">
        <w:rPr>
          <w:rFonts w:ascii="Arial" w:hAnsi="Arial" w:cs="Arial"/>
        </w:rPr>
        <w:t xml:space="preserve">s are run though </w:t>
      </w:r>
      <w:r w:rsidR="003F2A78">
        <w:rPr>
          <w:rFonts w:ascii="Arial" w:hAnsi="Arial" w:cs="Arial"/>
        </w:rPr>
        <w:t>process drama – a child centred pedagogy</w:t>
      </w:r>
      <w:r w:rsidR="00FE17AA" w:rsidRPr="009B4409">
        <w:rPr>
          <w:rFonts w:ascii="Arial" w:hAnsi="Arial" w:cs="Arial"/>
        </w:rPr>
        <w:t xml:space="preserve"> which utilises drama conventions to facilitate children actively co-constructing meaning as they fluidly move between the roles of authors, actors, directors and audience (Edmiston</w:t>
      </w:r>
      <w:r w:rsidR="005164D8">
        <w:rPr>
          <w:rFonts w:ascii="Arial" w:hAnsi="Arial" w:cs="Arial"/>
        </w:rPr>
        <w:t>,</w:t>
      </w:r>
      <w:r w:rsidR="00FE17AA" w:rsidRPr="009B4409">
        <w:rPr>
          <w:rFonts w:ascii="Arial" w:hAnsi="Arial" w:cs="Arial"/>
        </w:rPr>
        <w:t xml:space="preserve"> 2003)</w:t>
      </w:r>
      <w:r w:rsidR="00266561">
        <w:rPr>
          <w:rFonts w:ascii="Arial" w:hAnsi="Arial" w:cs="Arial"/>
        </w:rPr>
        <w:t>,</w:t>
      </w:r>
      <w:r w:rsidR="005164D8">
        <w:rPr>
          <w:rFonts w:ascii="Arial" w:hAnsi="Arial" w:cs="Arial"/>
        </w:rPr>
        <w:t xml:space="preserve"> construct</w:t>
      </w:r>
      <w:r w:rsidR="00266561">
        <w:rPr>
          <w:rFonts w:ascii="Arial" w:hAnsi="Arial" w:cs="Arial"/>
        </w:rPr>
        <w:t>ing</w:t>
      </w:r>
      <w:r w:rsidR="005164D8">
        <w:rPr>
          <w:rFonts w:ascii="Arial" w:hAnsi="Arial" w:cs="Arial"/>
        </w:rPr>
        <w:t xml:space="preserve"> the </w:t>
      </w:r>
      <w:r w:rsidR="00266561">
        <w:rPr>
          <w:rFonts w:ascii="Arial" w:hAnsi="Arial" w:cs="Arial"/>
        </w:rPr>
        <w:t>world</w:t>
      </w:r>
      <w:r w:rsidR="005164D8">
        <w:rPr>
          <w:rFonts w:ascii="Arial" w:hAnsi="Arial" w:cs="Arial"/>
        </w:rPr>
        <w:t xml:space="preserve"> of the protagonist </w:t>
      </w:r>
      <w:r w:rsidR="00266561">
        <w:rPr>
          <w:rFonts w:ascii="Arial" w:hAnsi="Arial" w:cs="Arial"/>
        </w:rPr>
        <w:t>and</w:t>
      </w:r>
      <w:r w:rsidR="005164D8">
        <w:rPr>
          <w:rFonts w:ascii="Arial" w:hAnsi="Arial" w:cs="Arial"/>
        </w:rPr>
        <w:t xml:space="preserve"> the gaming world they play.  </w:t>
      </w:r>
    </w:p>
    <w:p w:rsidR="00055491" w:rsidRDefault="005164D8" w:rsidP="00055491">
      <w:pPr>
        <w:ind w:firstLine="720"/>
        <w:rPr>
          <w:rFonts w:ascii="Arial" w:hAnsi="Arial" w:cs="Arial"/>
        </w:rPr>
      </w:pPr>
      <w:r>
        <w:rPr>
          <w:rFonts w:ascii="Arial" w:hAnsi="Arial" w:cs="Arial"/>
        </w:rPr>
        <w:t>This process and how it is being negotiated and framed by us as facilitators will be explored in future academic publications.  At this point, however, it is worth giving an example of how involving children in authorship can serve to disrupt aetonormativ</w:t>
      </w:r>
      <w:r w:rsidR="00761DF9">
        <w:rPr>
          <w:rFonts w:ascii="Arial" w:hAnsi="Arial" w:cs="Arial"/>
        </w:rPr>
        <w:t>i</w:t>
      </w:r>
      <w:r>
        <w:rPr>
          <w:rFonts w:ascii="Arial" w:hAnsi="Arial" w:cs="Arial"/>
        </w:rPr>
        <w:t xml:space="preserve">ty.  </w:t>
      </w:r>
      <w:r w:rsidR="00761DF9">
        <w:rPr>
          <w:rFonts w:ascii="Arial" w:hAnsi="Arial" w:cs="Arial"/>
        </w:rPr>
        <w:t>Based within the Carnegie School of Education, SMP is aligned to our five research centres and see</w:t>
      </w:r>
      <w:r w:rsidR="00266561">
        <w:rPr>
          <w:rFonts w:ascii="Arial" w:hAnsi="Arial" w:cs="Arial"/>
        </w:rPr>
        <w:t>ks to explore and represent mar</w:t>
      </w:r>
      <w:r w:rsidR="00761DF9">
        <w:rPr>
          <w:rFonts w:ascii="Arial" w:hAnsi="Arial" w:cs="Arial"/>
        </w:rPr>
        <w:t>g</w:t>
      </w:r>
      <w:r w:rsidR="00266561">
        <w:rPr>
          <w:rFonts w:ascii="Arial" w:hAnsi="Arial" w:cs="Arial"/>
        </w:rPr>
        <w:t>i</w:t>
      </w:r>
      <w:r w:rsidR="00761DF9">
        <w:rPr>
          <w:rFonts w:ascii="Arial" w:hAnsi="Arial" w:cs="Arial"/>
        </w:rPr>
        <w:t xml:space="preserve">nalised issues and childhoods in a way that is research informed.  Accordingly, </w:t>
      </w:r>
      <w:r w:rsidR="00FA7942">
        <w:rPr>
          <w:rFonts w:ascii="Arial" w:hAnsi="Arial" w:cs="Arial"/>
        </w:rPr>
        <w:t>in discussion with our c</w:t>
      </w:r>
      <w:r w:rsidR="00266561">
        <w:rPr>
          <w:rFonts w:ascii="Arial" w:hAnsi="Arial" w:cs="Arial"/>
        </w:rPr>
        <w:t>entre of Excellence for Mental H</w:t>
      </w:r>
      <w:r w:rsidR="00FA7942">
        <w:rPr>
          <w:rFonts w:ascii="Arial" w:hAnsi="Arial" w:cs="Arial"/>
        </w:rPr>
        <w:t xml:space="preserve">ealth, we are informed by research into the effects of social media and gaming on children in relation to mental health.  Whilst such research often aims to taken a balance view, the headlines </w:t>
      </w:r>
      <w:r w:rsidR="00266561">
        <w:rPr>
          <w:rFonts w:ascii="Arial" w:hAnsi="Arial" w:cs="Arial"/>
        </w:rPr>
        <w:t xml:space="preserve">generated </w:t>
      </w:r>
      <w:r w:rsidR="00FA7942">
        <w:rPr>
          <w:rFonts w:ascii="Arial" w:hAnsi="Arial" w:cs="Arial"/>
        </w:rPr>
        <w:t>are often</w:t>
      </w:r>
      <w:r w:rsidR="00266561">
        <w:rPr>
          <w:rFonts w:ascii="Arial" w:hAnsi="Arial" w:cs="Arial"/>
        </w:rPr>
        <w:t xml:space="preserve"> predominantly negative.  Interestingly, some of these</w:t>
      </w:r>
      <w:r w:rsidR="00FA7942">
        <w:rPr>
          <w:rFonts w:ascii="Arial" w:hAnsi="Arial" w:cs="Arial"/>
        </w:rPr>
        <w:t xml:space="preserve"> negative effects – slee</w:t>
      </w:r>
      <w:r w:rsidR="00266561">
        <w:rPr>
          <w:rFonts w:ascii="Arial" w:hAnsi="Arial" w:cs="Arial"/>
        </w:rPr>
        <w:t>plessness, depression, antisocial behaviour</w:t>
      </w:r>
      <w:r w:rsidR="00FA7942">
        <w:rPr>
          <w:rFonts w:ascii="Arial" w:hAnsi="Arial" w:cs="Arial"/>
        </w:rPr>
        <w:t xml:space="preserve"> – were also shared with us at the start of this process by the children’s teachers.  When running the workshops, h</w:t>
      </w:r>
      <w:r w:rsidR="00D216AD">
        <w:rPr>
          <w:rFonts w:ascii="Arial" w:hAnsi="Arial" w:cs="Arial"/>
        </w:rPr>
        <w:t>ow</w:t>
      </w:r>
      <w:r w:rsidR="00FA7942">
        <w:rPr>
          <w:rFonts w:ascii="Arial" w:hAnsi="Arial" w:cs="Arial"/>
        </w:rPr>
        <w:t xml:space="preserve">ever, the children themselves were excited and wholly positive about gaming and were keen to share with us their </w:t>
      </w:r>
      <w:r w:rsidR="00055491">
        <w:rPr>
          <w:rFonts w:ascii="Arial" w:hAnsi="Arial" w:cs="Arial"/>
        </w:rPr>
        <w:t>experiences</w:t>
      </w:r>
      <w:r w:rsidR="00FA7942">
        <w:rPr>
          <w:rFonts w:ascii="Arial" w:hAnsi="Arial" w:cs="Arial"/>
        </w:rPr>
        <w:t xml:space="preserve"> and use these experiences to </w:t>
      </w:r>
      <w:r w:rsidR="00FA7942">
        <w:rPr>
          <w:rFonts w:ascii="Arial" w:hAnsi="Arial" w:cs="Arial"/>
        </w:rPr>
        <w:lastRenderedPageBreak/>
        <w:t xml:space="preserve">inform the story we were making.  In utilising the </w:t>
      </w:r>
      <w:r w:rsidR="00055491">
        <w:rPr>
          <w:rFonts w:ascii="Arial" w:hAnsi="Arial" w:cs="Arial"/>
        </w:rPr>
        <w:t>children’s</w:t>
      </w:r>
      <w:r w:rsidR="00FA7942">
        <w:rPr>
          <w:rFonts w:ascii="Arial" w:hAnsi="Arial" w:cs="Arial"/>
        </w:rPr>
        <w:t xml:space="preserve"> ideas to write the first draft of the story, therefore, we realised that what </w:t>
      </w:r>
      <w:r w:rsidR="00055491">
        <w:rPr>
          <w:rFonts w:ascii="Arial" w:hAnsi="Arial" w:cs="Arial"/>
        </w:rPr>
        <w:t xml:space="preserve">we </w:t>
      </w:r>
      <w:r w:rsidR="00FA7942">
        <w:rPr>
          <w:rFonts w:ascii="Arial" w:hAnsi="Arial" w:cs="Arial"/>
        </w:rPr>
        <w:t>were constructing was a story about the positive effects of gaming – the ways in which it could develop skills, feed the imag</w:t>
      </w:r>
      <w:r w:rsidR="00055491">
        <w:rPr>
          <w:rFonts w:ascii="Arial" w:hAnsi="Arial" w:cs="Arial"/>
        </w:rPr>
        <w:t>ination and ultimately help resolve</w:t>
      </w:r>
      <w:r w:rsidR="00FA7942">
        <w:rPr>
          <w:rFonts w:ascii="Arial" w:hAnsi="Arial" w:cs="Arial"/>
        </w:rPr>
        <w:t xml:space="preserve"> considerable issues at home.  As adult authors, we </w:t>
      </w:r>
      <w:r w:rsidR="00055491">
        <w:rPr>
          <w:rFonts w:ascii="Arial" w:hAnsi="Arial" w:cs="Arial"/>
        </w:rPr>
        <w:t>felt the need to apply aetonormativity by adding touches to the text, for example representing the protagonist as tired at school, which suggested that too much gaming could be problematic</w:t>
      </w:r>
      <w:r w:rsidR="00FA7942">
        <w:rPr>
          <w:rFonts w:ascii="Arial" w:hAnsi="Arial" w:cs="Arial"/>
        </w:rPr>
        <w:t>.</w:t>
      </w:r>
      <w:r w:rsidR="00055491">
        <w:rPr>
          <w:rFonts w:ascii="Arial" w:hAnsi="Arial" w:cs="Arial"/>
        </w:rPr>
        <w:t xml:space="preserve">  That said, </w:t>
      </w:r>
      <w:r w:rsidR="00FA7942">
        <w:rPr>
          <w:rFonts w:ascii="Arial" w:hAnsi="Arial" w:cs="Arial"/>
        </w:rPr>
        <w:t xml:space="preserve">the story at the moment definitely disrupts aetonormativity in its depiction of gaming and it is difficult to imagine the story being written </w:t>
      </w:r>
      <w:r w:rsidR="00055491">
        <w:rPr>
          <w:rFonts w:ascii="Arial" w:hAnsi="Arial" w:cs="Arial"/>
        </w:rPr>
        <w:t>in this way without the children having authority as</w:t>
      </w:r>
      <w:r w:rsidR="00D216AD">
        <w:rPr>
          <w:rFonts w:ascii="Arial" w:hAnsi="Arial" w:cs="Arial"/>
        </w:rPr>
        <w:t xml:space="preserve"> authors.</w:t>
      </w:r>
    </w:p>
    <w:p w:rsidR="00761DF9" w:rsidRDefault="00D216AD" w:rsidP="00055491">
      <w:pPr>
        <w:ind w:firstLine="720"/>
        <w:rPr>
          <w:rFonts w:ascii="Arial" w:hAnsi="Arial" w:cs="Arial"/>
        </w:rPr>
      </w:pPr>
      <w:r>
        <w:rPr>
          <w:rFonts w:ascii="Arial" w:hAnsi="Arial" w:cs="Arial"/>
        </w:rPr>
        <w:t>As well as seeking to capture this process of writing with children in order to think about the effect that children authoring has upon the meaning and patterns of texts, we are of course also interested in the ways in which ou</w:t>
      </w:r>
      <w:r w:rsidR="00055491">
        <w:rPr>
          <w:rFonts w:ascii="Arial" w:hAnsi="Arial" w:cs="Arial"/>
        </w:rPr>
        <w:t>r texts are received by child</w:t>
      </w:r>
      <w:r>
        <w:rPr>
          <w:rFonts w:ascii="Arial" w:hAnsi="Arial" w:cs="Arial"/>
        </w:rPr>
        <w:t xml:space="preserve"> and adult read</w:t>
      </w:r>
      <w:r w:rsidR="00055491">
        <w:rPr>
          <w:rFonts w:ascii="Arial" w:hAnsi="Arial" w:cs="Arial"/>
        </w:rPr>
        <w:t>ers.  To start with child</w:t>
      </w:r>
      <w:r>
        <w:rPr>
          <w:rFonts w:ascii="Arial" w:hAnsi="Arial" w:cs="Arial"/>
        </w:rPr>
        <w:t xml:space="preserve"> readers, it will be interesting</w:t>
      </w:r>
      <w:r w:rsidR="00055491">
        <w:rPr>
          <w:rFonts w:ascii="Arial" w:hAnsi="Arial" w:cs="Arial"/>
        </w:rPr>
        <w:t xml:space="preserve"> to think about how the child</w:t>
      </w:r>
      <w:r>
        <w:rPr>
          <w:rFonts w:ascii="Arial" w:hAnsi="Arial" w:cs="Arial"/>
        </w:rPr>
        <w:t xml:space="preserve"> authors feel about the final text – how eng</w:t>
      </w:r>
      <w:r w:rsidR="00055491">
        <w:rPr>
          <w:rFonts w:ascii="Arial" w:hAnsi="Arial" w:cs="Arial"/>
        </w:rPr>
        <w:t>aged they are and the extent to which they are the text’s superaddressees.  For other child</w:t>
      </w:r>
      <w:r>
        <w:rPr>
          <w:rFonts w:ascii="Arial" w:hAnsi="Arial" w:cs="Arial"/>
        </w:rPr>
        <w:t xml:space="preserve"> readers, it will be interesting to </w:t>
      </w:r>
      <w:r w:rsidR="00055491">
        <w:rPr>
          <w:rFonts w:ascii="Arial" w:hAnsi="Arial" w:cs="Arial"/>
        </w:rPr>
        <w:t xml:space="preserve">explore the ‘might’ of the story and </w:t>
      </w:r>
      <w:r>
        <w:rPr>
          <w:rFonts w:ascii="Arial" w:hAnsi="Arial" w:cs="Arial"/>
        </w:rPr>
        <w:t xml:space="preserve">think about whether the story speaks for them and what the relationship is between their response and their respective homeplaces.  For the adult readers, it will be interesting to explore the extent to which the story makes them think </w:t>
      </w:r>
      <w:r w:rsidR="00055491">
        <w:rPr>
          <w:rFonts w:ascii="Arial" w:hAnsi="Arial" w:cs="Arial"/>
        </w:rPr>
        <w:t>differently about children’s l</w:t>
      </w:r>
      <w:r>
        <w:rPr>
          <w:rFonts w:ascii="Arial" w:hAnsi="Arial" w:cs="Arial"/>
        </w:rPr>
        <w:t>i</w:t>
      </w:r>
      <w:r w:rsidR="00055491">
        <w:rPr>
          <w:rFonts w:ascii="Arial" w:hAnsi="Arial" w:cs="Arial"/>
        </w:rPr>
        <w:t>v</w:t>
      </w:r>
      <w:r>
        <w:rPr>
          <w:rFonts w:ascii="Arial" w:hAnsi="Arial" w:cs="Arial"/>
        </w:rPr>
        <w:t>es and, conversely, it will also be interesting to find out how they feel about the way future childhoods might be constructed by the text.</w:t>
      </w:r>
    </w:p>
    <w:p w:rsidR="00D216AD" w:rsidRDefault="00055491" w:rsidP="005164D8">
      <w:pPr>
        <w:rPr>
          <w:rFonts w:ascii="Arial" w:hAnsi="Arial" w:cs="Arial"/>
        </w:rPr>
      </w:pPr>
      <w:r>
        <w:rPr>
          <w:rFonts w:ascii="Arial" w:hAnsi="Arial" w:cs="Arial"/>
        </w:rPr>
        <w:tab/>
        <w:t>The first SMP publication is due to be launched on the 8</w:t>
      </w:r>
      <w:r w:rsidR="00D216AD" w:rsidRPr="00D216AD">
        <w:rPr>
          <w:rFonts w:ascii="Arial" w:hAnsi="Arial" w:cs="Arial"/>
          <w:vertAlign w:val="superscript"/>
        </w:rPr>
        <w:t>th</w:t>
      </w:r>
      <w:r w:rsidR="00D216AD">
        <w:rPr>
          <w:rFonts w:ascii="Arial" w:hAnsi="Arial" w:cs="Arial"/>
        </w:rPr>
        <w:t xml:space="preserve"> June 2019</w:t>
      </w:r>
      <w:r>
        <w:rPr>
          <w:rFonts w:ascii="Arial" w:hAnsi="Arial" w:cs="Arial"/>
        </w:rPr>
        <w:t xml:space="preserve"> at the Story Makers Conference</w:t>
      </w:r>
      <w:r w:rsidR="00D216AD">
        <w:rPr>
          <w:rFonts w:ascii="Arial" w:hAnsi="Arial" w:cs="Arial"/>
        </w:rPr>
        <w:t xml:space="preserve">.  At the moment </w:t>
      </w:r>
      <w:r>
        <w:rPr>
          <w:rFonts w:ascii="Arial" w:hAnsi="Arial" w:cs="Arial"/>
        </w:rPr>
        <w:t>it is entitled The Warden Tree (</w:t>
      </w:r>
      <w:r w:rsidR="00D216AD">
        <w:rPr>
          <w:rFonts w:ascii="Arial" w:hAnsi="Arial" w:cs="Arial"/>
        </w:rPr>
        <w:t xml:space="preserve">but this may change depending upon what the </w:t>
      </w:r>
      <w:r>
        <w:rPr>
          <w:rFonts w:ascii="Arial" w:hAnsi="Arial" w:cs="Arial"/>
        </w:rPr>
        <w:t xml:space="preserve">collective of </w:t>
      </w:r>
      <w:r w:rsidR="00D216AD">
        <w:rPr>
          <w:rFonts w:ascii="Arial" w:hAnsi="Arial" w:cs="Arial"/>
        </w:rPr>
        <w:t xml:space="preserve">children and adults </w:t>
      </w:r>
      <w:r>
        <w:rPr>
          <w:rFonts w:ascii="Arial" w:hAnsi="Arial" w:cs="Arial"/>
        </w:rPr>
        <w:t>decide).</w:t>
      </w:r>
    </w:p>
    <w:p w:rsidR="00D216AD" w:rsidRPr="009B4409" w:rsidRDefault="00D216AD" w:rsidP="005164D8">
      <w:pPr>
        <w:rPr>
          <w:rFonts w:ascii="Arial" w:hAnsi="Arial" w:cs="Arial"/>
        </w:rPr>
      </w:pPr>
      <w:r>
        <w:rPr>
          <w:rFonts w:ascii="Arial" w:hAnsi="Arial" w:cs="Arial"/>
        </w:rPr>
        <w:t xml:space="preserve"> </w:t>
      </w:r>
    </w:p>
    <w:p w:rsidR="00FE17AA" w:rsidRPr="00835631" w:rsidRDefault="00FE17AA" w:rsidP="00835631">
      <w:pPr>
        <w:rPr>
          <w:rFonts w:ascii="Arial" w:hAnsi="Arial" w:cs="Arial"/>
        </w:rPr>
      </w:pPr>
    </w:p>
    <w:p w:rsidR="00835631" w:rsidRPr="009B4409" w:rsidRDefault="00835631">
      <w:pPr>
        <w:rPr>
          <w:rFonts w:ascii="Arial" w:hAnsi="Arial" w:cs="Arial"/>
        </w:rPr>
      </w:pPr>
    </w:p>
    <w:p w:rsidR="00835631" w:rsidRPr="00F3506B" w:rsidRDefault="00835631">
      <w:pPr>
        <w:rPr>
          <w:rFonts w:ascii="Arial" w:hAnsi="Arial" w:cs="Arial"/>
          <w:b/>
        </w:rPr>
      </w:pPr>
      <w:r w:rsidRPr="00F3506B">
        <w:rPr>
          <w:rFonts w:ascii="Arial" w:hAnsi="Arial" w:cs="Arial"/>
          <w:b/>
        </w:rPr>
        <w:t>Reference List</w:t>
      </w:r>
    </w:p>
    <w:p w:rsidR="00835631" w:rsidRPr="009B4409" w:rsidRDefault="00835631" w:rsidP="00835631">
      <w:pPr>
        <w:rPr>
          <w:rFonts w:ascii="Arial" w:hAnsi="Arial" w:cs="Arial"/>
        </w:rPr>
      </w:pPr>
    </w:p>
    <w:p w:rsidR="009B4409" w:rsidRDefault="009B4409" w:rsidP="00835631">
      <w:pPr>
        <w:rPr>
          <w:rFonts w:ascii="Arial" w:hAnsi="Arial" w:cs="Arial"/>
        </w:rPr>
      </w:pPr>
      <w:r w:rsidRPr="009B4409">
        <w:rPr>
          <w:rFonts w:ascii="Arial" w:hAnsi="Arial" w:cs="Arial"/>
        </w:rPr>
        <w:t xml:space="preserve">Bakhtin, M. M. (1986) </w:t>
      </w:r>
      <w:r w:rsidRPr="009B4409">
        <w:rPr>
          <w:rFonts w:ascii="Arial" w:hAnsi="Arial" w:cs="Arial"/>
          <w:i/>
        </w:rPr>
        <w:t>Speech Genres and Other Late Essays</w:t>
      </w:r>
      <w:r w:rsidRPr="009B4409">
        <w:rPr>
          <w:rFonts w:ascii="Arial" w:hAnsi="Arial" w:cs="Arial"/>
        </w:rPr>
        <w:t xml:space="preserve">. Austin: University of Texas Press. </w:t>
      </w:r>
    </w:p>
    <w:p w:rsidR="009B4409" w:rsidRDefault="009B4409" w:rsidP="00835631">
      <w:pPr>
        <w:rPr>
          <w:rFonts w:ascii="Arial" w:hAnsi="Arial" w:cs="Arial"/>
        </w:rPr>
      </w:pPr>
      <w:r w:rsidRPr="009B4409">
        <w:rPr>
          <w:rFonts w:ascii="Arial" w:hAnsi="Arial" w:cs="Arial"/>
        </w:rPr>
        <w:t xml:space="preserve">Bakhtin, M. M. (1981) </w:t>
      </w:r>
      <w:r w:rsidRPr="009B4409">
        <w:rPr>
          <w:rFonts w:ascii="Arial" w:hAnsi="Arial" w:cs="Arial"/>
          <w:i/>
        </w:rPr>
        <w:t>The Dialogic Imagination: Four Essays</w:t>
      </w:r>
      <w:r w:rsidRPr="009B4409">
        <w:rPr>
          <w:rFonts w:ascii="Arial" w:hAnsi="Arial" w:cs="Arial"/>
        </w:rPr>
        <w:t xml:space="preserve">. Austin: University of Texas Press. </w:t>
      </w:r>
      <w:r>
        <w:rPr>
          <w:rFonts w:ascii="Arial" w:hAnsi="Arial" w:cs="Arial"/>
        </w:rPr>
        <w:t xml:space="preserve"> </w:t>
      </w:r>
    </w:p>
    <w:p w:rsidR="00835631" w:rsidRPr="009B4409" w:rsidRDefault="00835631" w:rsidP="00835631">
      <w:pPr>
        <w:rPr>
          <w:rFonts w:ascii="Arial" w:hAnsi="Arial" w:cs="Arial"/>
        </w:rPr>
      </w:pPr>
      <w:r w:rsidRPr="009B4409">
        <w:rPr>
          <w:rFonts w:ascii="Arial" w:hAnsi="Arial" w:cs="Arial"/>
        </w:rPr>
        <w:t xml:space="preserve">Beauvais, C. (2012) The Problem of ‘Power’: Metacritical Implications of Aetonormativity for Children’s Literature Research.  </w:t>
      </w:r>
      <w:r w:rsidRPr="009B4409">
        <w:rPr>
          <w:rFonts w:ascii="Arial" w:hAnsi="Arial" w:cs="Arial"/>
          <w:i/>
        </w:rPr>
        <w:t>Children’s Literature in Education</w:t>
      </w:r>
      <w:r w:rsidRPr="009B4409">
        <w:rPr>
          <w:rFonts w:ascii="Arial" w:hAnsi="Arial" w:cs="Arial"/>
        </w:rPr>
        <w:t>, 44, pp.74-86.</w:t>
      </w:r>
    </w:p>
    <w:p w:rsidR="00835631" w:rsidRPr="009B4409" w:rsidRDefault="00835631" w:rsidP="00835631">
      <w:pPr>
        <w:rPr>
          <w:rFonts w:ascii="Arial" w:hAnsi="Arial" w:cs="Arial"/>
        </w:rPr>
      </w:pPr>
      <w:r w:rsidRPr="009B4409">
        <w:rPr>
          <w:rFonts w:ascii="Arial" w:hAnsi="Arial" w:cs="Arial"/>
        </w:rPr>
        <w:t xml:space="preserve">Brooks, W, and Browne, S. (2012) Towards a Culturally Situated Reader Response Theory.  </w:t>
      </w:r>
      <w:r w:rsidRPr="009B4409">
        <w:rPr>
          <w:rFonts w:ascii="Arial" w:hAnsi="Arial" w:cs="Arial"/>
          <w:i/>
        </w:rPr>
        <w:t>Children’s Literature in Education</w:t>
      </w:r>
      <w:r w:rsidRPr="009B4409">
        <w:rPr>
          <w:rFonts w:ascii="Arial" w:hAnsi="Arial" w:cs="Arial"/>
        </w:rPr>
        <w:t>, 43, pp.74-85.</w:t>
      </w:r>
    </w:p>
    <w:p w:rsidR="002829FF" w:rsidRPr="002829FF" w:rsidRDefault="002829FF" w:rsidP="002829FF">
      <w:pPr>
        <w:rPr>
          <w:rFonts w:ascii="Arial" w:hAnsi="Arial" w:cs="Arial"/>
        </w:rPr>
      </w:pPr>
      <w:r w:rsidRPr="002829FF">
        <w:rPr>
          <w:rFonts w:ascii="Arial" w:hAnsi="Arial" w:cs="Arial"/>
        </w:rPr>
        <w:t xml:space="preserve">Cremin, T. and Myhill, D. (2012) Writing Voices: Creating Communities of </w:t>
      </w:r>
    </w:p>
    <w:p w:rsidR="002829FF" w:rsidRDefault="002829FF" w:rsidP="00835631">
      <w:pPr>
        <w:rPr>
          <w:rFonts w:ascii="Arial" w:hAnsi="Arial" w:cs="Arial"/>
        </w:rPr>
      </w:pPr>
      <w:r w:rsidRPr="002829FF">
        <w:rPr>
          <w:rFonts w:ascii="Arial" w:hAnsi="Arial" w:cs="Arial"/>
        </w:rPr>
        <w:t>Writers. London: Routledge.</w:t>
      </w:r>
    </w:p>
    <w:p w:rsidR="009B4409" w:rsidRPr="009B4409" w:rsidRDefault="009B4409" w:rsidP="00835631">
      <w:pPr>
        <w:rPr>
          <w:rFonts w:ascii="Arial" w:hAnsi="Arial" w:cs="Arial"/>
        </w:rPr>
      </w:pPr>
      <w:r w:rsidRPr="009B4409">
        <w:rPr>
          <w:rFonts w:ascii="Arial" w:hAnsi="Arial" w:cs="Arial"/>
        </w:rPr>
        <w:t xml:space="preserve">Dobson, T. (2014) </w:t>
      </w:r>
      <w:r w:rsidRPr="009B4409">
        <w:rPr>
          <w:rFonts w:ascii="Arial" w:hAnsi="Arial" w:cs="Arial"/>
          <w:i/>
        </w:rPr>
        <w:t>Naming the Unnamable – Researching Identities through Creative Writing</w:t>
      </w:r>
      <w:r w:rsidRPr="009B4409">
        <w:rPr>
          <w:rFonts w:ascii="Arial" w:hAnsi="Arial" w:cs="Arial"/>
        </w:rPr>
        <w:t>.  Rotterdam: Sense.</w:t>
      </w:r>
    </w:p>
    <w:p w:rsidR="009B4409" w:rsidRDefault="009B4409" w:rsidP="009B4409">
      <w:pPr>
        <w:rPr>
          <w:rFonts w:ascii="Arial" w:hAnsi="Arial" w:cs="Arial"/>
        </w:rPr>
      </w:pPr>
      <w:r w:rsidRPr="009B4409">
        <w:rPr>
          <w:rFonts w:ascii="Arial" w:hAnsi="Arial" w:cs="Arial"/>
        </w:rPr>
        <w:t xml:space="preserve">Dobson, T. (2015) Developing a Theoretical Framework for Response: Creative Writing as Response in the Year 6 Primary Classroom.  </w:t>
      </w:r>
      <w:r w:rsidRPr="009B4409">
        <w:rPr>
          <w:rFonts w:ascii="Arial" w:hAnsi="Arial" w:cs="Arial"/>
          <w:i/>
        </w:rPr>
        <w:t>English in Education</w:t>
      </w:r>
      <w:r w:rsidRPr="009B4409">
        <w:rPr>
          <w:rFonts w:ascii="Arial" w:hAnsi="Arial" w:cs="Arial"/>
        </w:rPr>
        <w:t>, 49.3, pp. 252-265.</w:t>
      </w:r>
    </w:p>
    <w:p w:rsidR="00FE17AA" w:rsidRPr="009B4409" w:rsidRDefault="00FE17AA" w:rsidP="00835631">
      <w:pPr>
        <w:rPr>
          <w:rFonts w:ascii="Arial" w:hAnsi="Arial" w:cs="Arial"/>
        </w:rPr>
      </w:pPr>
      <w:r w:rsidRPr="009B4409">
        <w:rPr>
          <w:rFonts w:ascii="Arial" w:hAnsi="Arial" w:cs="Arial"/>
        </w:rPr>
        <w:t>E</w:t>
      </w:r>
      <w:r w:rsidR="009B4409">
        <w:rPr>
          <w:rFonts w:ascii="Arial" w:hAnsi="Arial" w:cs="Arial"/>
        </w:rPr>
        <w:t>dmist</w:t>
      </w:r>
      <w:r w:rsidR="00F3506B">
        <w:rPr>
          <w:rFonts w:ascii="Arial" w:hAnsi="Arial" w:cs="Arial"/>
        </w:rPr>
        <w:t>o</w:t>
      </w:r>
      <w:r w:rsidR="009B4409">
        <w:rPr>
          <w:rFonts w:ascii="Arial" w:hAnsi="Arial" w:cs="Arial"/>
        </w:rPr>
        <w:t>n</w:t>
      </w:r>
      <w:r w:rsidRPr="009B4409">
        <w:rPr>
          <w:rFonts w:ascii="Arial" w:hAnsi="Arial" w:cs="Arial"/>
        </w:rPr>
        <w:t>, B. (2014) Dialogue and social positioning in dramatic inquiry: Creating with Prospero</w:t>
      </w:r>
      <w:r w:rsidR="009B4409">
        <w:rPr>
          <w:rFonts w:ascii="Arial" w:hAnsi="Arial" w:cs="Arial"/>
        </w:rPr>
        <w:t>.  I</w:t>
      </w:r>
      <w:r w:rsidRPr="009B4409">
        <w:rPr>
          <w:rFonts w:ascii="Arial" w:hAnsi="Arial" w:cs="Arial"/>
        </w:rPr>
        <w:t xml:space="preserve">n S. Davis (Ed.) </w:t>
      </w:r>
      <w:r w:rsidRPr="00F3506B">
        <w:rPr>
          <w:rFonts w:ascii="Arial" w:hAnsi="Arial" w:cs="Arial"/>
          <w:i/>
        </w:rPr>
        <w:t xml:space="preserve">Dramatic interactions in education </w:t>
      </w:r>
      <w:r w:rsidR="00F3506B" w:rsidRPr="00F3506B">
        <w:rPr>
          <w:rFonts w:ascii="Arial" w:hAnsi="Arial" w:cs="Arial"/>
          <w:i/>
        </w:rPr>
        <w:t xml:space="preserve">- </w:t>
      </w:r>
      <w:r w:rsidRPr="00F3506B">
        <w:rPr>
          <w:rFonts w:ascii="Arial" w:hAnsi="Arial" w:cs="Arial"/>
          <w:i/>
        </w:rPr>
        <w:t>Vygotskian and sociocultural approaches to drama education and research</w:t>
      </w:r>
      <w:r w:rsidR="00F3506B">
        <w:rPr>
          <w:rFonts w:ascii="Arial" w:hAnsi="Arial" w:cs="Arial"/>
          <w:i/>
        </w:rPr>
        <w:t xml:space="preserve"> </w:t>
      </w:r>
      <w:r w:rsidR="00F3506B" w:rsidRPr="00F3506B">
        <w:rPr>
          <w:rFonts w:ascii="Arial" w:hAnsi="Arial" w:cs="Arial"/>
        </w:rPr>
        <w:t>(pp.66-79).</w:t>
      </w:r>
      <w:r w:rsidRPr="00F3506B">
        <w:rPr>
          <w:rFonts w:ascii="Arial" w:hAnsi="Arial" w:cs="Arial"/>
        </w:rPr>
        <w:t xml:space="preserve"> </w:t>
      </w:r>
      <w:r w:rsidRPr="009B4409">
        <w:rPr>
          <w:rFonts w:ascii="Arial" w:hAnsi="Arial" w:cs="Arial"/>
        </w:rPr>
        <w:t>London: Bloomsbury.</w:t>
      </w:r>
    </w:p>
    <w:p w:rsidR="00835631" w:rsidRPr="009B4409" w:rsidRDefault="00835631" w:rsidP="00835631">
      <w:pPr>
        <w:rPr>
          <w:rFonts w:ascii="Arial" w:hAnsi="Arial" w:cs="Arial"/>
        </w:rPr>
      </w:pPr>
      <w:r w:rsidRPr="009B4409">
        <w:rPr>
          <w:rFonts w:ascii="Arial" w:hAnsi="Arial" w:cs="Arial"/>
        </w:rPr>
        <w:t xml:space="preserve">Hunt, P. (1994) </w:t>
      </w:r>
      <w:r w:rsidRPr="009B4409">
        <w:rPr>
          <w:rFonts w:ascii="Arial" w:hAnsi="Arial" w:cs="Arial"/>
          <w:i/>
          <w:iCs/>
        </w:rPr>
        <w:t>An introduction to children’s literature</w:t>
      </w:r>
      <w:r w:rsidRPr="009B4409">
        <w:rPr>
          <w:rFonts w:ascii="Arial" w:hAnsi="Arial" w:cs="Arial"/>
        </w:rPr>
        <w:t>.  Oxford, OUP.</w:t>
      </w:r>
    </w:p>
    <w:p w:rsidR="00F3506B" w:rsidRDefault="00835631" w:rsidP="00F3506B">
      <w:pPr>
        <w:rPr>
          <w:rFonts w:ascii="Arial" w:hAnsi="Arial" w:cs="Arial"/>
        </w:rPr>
      </w:pPr>
      <w:r w:rsidRPr="009B4409">
        <w:rPr>
          <w:rFonts w:ascii="Arial" w:hAnsi="Arial" w:cs="Arial"/>
        </w:rPr>
        <w:lastRenderedPageBreak/>
        <w:t xml:space="preserve">Knowles, M., &amp; Malmkjaer, K. (1996) </w:t>
      </w:r>
      <w:r w:rsidRPr="009B4409">
        <w:rPr>
          <w:rFonts w:ascii="Arial" w:hAnsi="Arial" w:cs="Arial"/>
          <w:i/>
          <w:iCs/>
        </w:rPr>
        <w:t>Language and control in children’s literature</w:t>
      </w:r>
      <w:r w:rsidRPr="009B4409">
        <w:rPr>
          <w:rFonts w:ascii="Arial" w:hAnsi="Arial" w:cs="Arial"/>
        </w:rPr>
        <w:t>.  London, Routledge.</w:t>
      </w:r>
    </w:p>
    <w:p w:rsidR="00F3506B" w:rsidRDefault="00835631" w:rsidP="00F3506B">
      <w:pPr>
        <w:rPr>
          <w:rFonts w:ascii="Arial" w:eastAsia="Times New Roman" w:hAnsi="Arial" w:cs="Arial"/>
        </w:rPr>
      </w:pPr>
      <w:proofErr w:type="spellStart"/>
      <w:r w:rsidRPr="00835631">
        <w:rPr>
          <w:rFonts w:ascii="Arial" w:eastAsia="Times New Roman" w:hAnsi="Arial" w:cs="Arial"/>
        </w:rPr>
        <w:t>Nikolajeva</w:t>
      </w:r>
      <w:proofErr w:type="spellEnd"/>
      <w:r w:rsidR="000B4A6A">
        <w:rPr>
          <w:rFonts w:ascii="Arial" w:eastAsia="Times New Roman" w:hAnsi="Arial" w:cs="Arial"/>
        </w:rPr>
        <w:t>, M.</w:t>
      </w:r>
      <w:r w:rsidRPr="00835631">
        <w:rPr>
          <w:rFonts w:ascii="Arial" w:eastAsia="Times New Roman" w:hAnsi="Arial" w:cs="Arial"/>
        </w:rPr>
        <w:t xml:space="preserve"> (2010) </w:t>
      </w:r>
      <w:r w:rsidRPr="00835631">
        <w:rPr>
          <w:rFonts w:ascii="Arial" w:eastAsia="Times New Roman" w:hAnsi="Arial" w:cs="Arial"/>
          <w:i/>
        </w:rPr>
        <w:t>Power, Voice and Subjectivity in Literature for Young Readers</w:t>
      </w:r>
      <w:r w:rsidRPr="00835631">
        <w:rPr>
          <w:rFonts w:ascii="Arial" w:eastAsia="Times New Roman" w:hAnsi="Arial" w:cs="Arial"/>
        </w:rPr>
        <w:t>. London: Routledge.</w:t>
      </w:r>
    </w:p>
    <w:p w:rsidR="00835631" w:rsidRPr="009B4409" w:rsidRDefault="000B4A6A" w:rsidP="00F3506B">
      <w:pPr>
        <w:rPr>
          <w:rFonts w:ascii="Arial" w:hAnsi="Arial" w:cs="Arial"/>
        </w:rPr>
      </w:pPr>
      <w:r>
        <w:rPr>
          <w:rFonts w:ascii="Arial" w:hAnsi="Arial" w:cs="Arial"/>
        </w:rPr>
        <w:t>Rudd, D. (2005)</w:t>
      </w:r>
      <w:r w:rsidR="00835631" w:rsidRPr="009B4409">
        <w:rPr>
          <w:rFonts w:ascii="Arial" w:hAnsi="Arial" w:cs="Arial"/>
        </w:rPr>
        <w:t xml:space="preserve"> Theorising and Theories: How Does Children’s Literature Exist? In P. Hunt (Ed.) </w:t>
      </w:r>
      <w:r w:rsidR="00835631" w:rsidRPr="00F3506B">
        <w:rPr>
          <w:rFonts w:ascii="Arial" w:hAnsi="Arial" w:cs="Arial"/>
          <w:i/>
        </w:rPr>
        <w:t>Understanding Children’s Literature</w:t>
      </w:r>
      <w:r w:rsidR="00835631" w:rsidRPr="009B4409">
        <w:rPr>
          <w:rFonts w:ascii="Arial" w:hAnsi="Arial" w:cs="Arial"/>
        </w:rPr>
        <w:t xml:space="preserve"> (pp. 15–29). Basingstoke: Routledge.</w:t>
      </w:r>
    </w:p>
    <w:p w:rsidR="00835631" w:rsidRPr="009B4409" w:rsidRDefault="00835631">
      <w:pPr>
        <w:rPr>
          <w:rFonts w:ascii="Arial" w:hAnsi="Arial" w:cs="Arial"/>
        </w:rPr>
      </w:pPr>
    </w:p>
    <w:p w:rsidR="009B4409" w:rsidRPr="009B4409" w:rsidRDefault="009B4409">
      <w:pPr>
        <w:rPr>
          <w:rFonts w:ascii="Arial" w:hAnsi="Arial" w:cs="Arial"/>
        </w:rPr>
      </w:pPr>
    </w:p>
    <w:sectPr w:rsidR="009B4409" w:rsidRPr="009B4409" w:rsidSect="00D876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E41"/>
    <w:multiLevelType w:val="hybridMultilevel"/>
    <w:tmpl w:val="F51821F4"/>
    <w:lvl w:ilvl="0" w:tplc="D034D968">
      <w:start w:val="1"/>
      <w:numFmt w:val="bullet"/>
      <w:lvlText w:val=""/>
      <w:lvlJc w:val="left"/>
      <w:pPr>
        <w:tabs>
          <w:tab w:val="num" w:pos="720"/>
        </w:tabs>
        <w:ind w:left="720" w:hanging="360"/>
      </w:pPr>
      <w:rPr>
        <w:rFonts w:ascii="Symbol" w:hAnsi="Symbol" w:hint="default"/>
      </w:rPr>
    </w:lvl>
    <w:lvl w:ilvl="1" w:tplc="159693B6" w:tentative="1">
      <w:start w:val="1"/>
      <w:numFmt w:val="bullet"/>
      <w:lvlText w:val=""/>
      <w:lvlJc w:val="left"/>
      <w:pPr>
        <w:tabs>
          <w:tab w:val="num" w:pos="1440"/>
        </w:tabs>
        <w:ind w:left="1440" w:hanging="360"/>
      </w:pPr>
      <w:rPr>
        <w:rFonts w:ascii="Symbol" w:hAnsi="Symbol" w:hint="default"/>
      </w:rPr>
    </w:lvl>
    <w:lvl w:ilvl="2" w:tplc="530C62E8" w:tentative="1">
      <w:start w:val="1"/>
      <w:numFmt w:val="bullet"/>
      <w:lvlText w:val=""/>
      <w:lvlJc w:val="left"/>
      <w:pPr>
        <w:tabs>
          <w:tab w:val="num" w:pos="2160"/>
        </w:tabs>
        <w:ind w:left="2160" w:hanging="360"/>
      </w:pPr>
      <w:rPr>
        <w:rFonts w:ascii="Symbol" w:hAnsi="Symbol" w:hint="default"/>
      </w:rPr>
    </w:lvl>
    <w:lvl w:ilvl="3" w:tplc="D1A42914" w:tentative="1">
      <w:start w:val="1"/>
      <w:numFmt w:val="bullet"/>
      <w:lvlText w:val=""/>
      <w:lvlJc w:val="left"/>
      <w:pPr>
        <w:tabs>
          <w:tab w:val="num" w:pos="2880"/>
        </w:tabs>
        <w:ind w:left="2880" w:hanging="360"/>
      </w:pPr>
      <w:rPr>
        <w:rFonts w:ascii="Symbol" w:hAnsi="Symbol" w:hint="default"/>
      </w:rPr>
    </w:lvl>
    <w:lvl w:ilvl="4" w:tplc="4B160F26" w:tentative="1">
      <w:start w:val="1"/>
      <w:numFmt w:val="bullet"/>
      <w:lvlText w:val=""/>
      <w:lvlJc w:val="left"/>
      <w:pPr>
        <w:tabs>
          <w:tab w:val="num" w:pos="3600"/>
        </w:tabs>
        <w:ind w:left="3600" w:hanging="360"/>
      </w:pPr>
      <w:rPr>
        <w:rFonts w:ascii="Symbol" w:hAnsi="Symbol" w:hint="default"/>
      </w:rPr>
    </w:lvl>
    <w:lvl w:ilvl="5" w:tplc="7B841D10" w:tentative="1">
      <w:start w:val="1"/>
      <w:numFmt w:val="bullet"/>
      <w:lvlText w:val=""/>
      <w:lvlJc w:val="left"/>
      <w:pPr>
        <w:tabs>
          <w:tab w:val="num" w:pos="4320"/>
        </w:tabs>
        <w:ind w:left="4320" w:hanging="360"/>
      </w:pPr>
      <w:rPr>
        <w:rFonts w:ascii="Symbol" w:hAnsi="Symbol" w:hint="default"/>
      </w:rPr>
    </w:lvl>
    <w:lvl w:ilvl="6" w:tplc="44A61B46" w:tentative="1">
      <w:start w:val="1"/>
      <w:numFmt w:val="bullet"/>
      <w:lvlText w:val=""/>
      <w:lvlJc w:val="left"/>
      <w:pPr>
        <w:tabs>
          <w:tab w:val="num" w:pos="5040"/>
        </w:tabs>
        <w:ind w:left="5040" w:hanging="360"/>
      </w:pPr>
      <w:rPr>
        <w:rFonts w:ascii="Symbol" w:hAnsi="Symbol" w:hint="default"/>
      </w:rPr>
    </w:lvl>
    <w:lvl w:ilvl="7" w:tplc="90022202" w:tentative="1">
      <w:start w:val="1"/>
      <w:numFmt w:val="bullet"/>
      <w:lvlText w:val=""/>
      <w:lvlJc w:val="left"/>
      <w:pPr>
        <w:tabs>
          <w:tab w:val="num" w:pos="5760"/>
        </w:tabs>
        <w:ind w:left="5760" w:hanging="360"/>
      </w:pPr>
      <w:rPr>
        <w:rFonts w:ascii="Symbol" w:hAnsi="Symbol" w:hint="default"/>
      </w:rPr>
    </w:lvl>
    <w:lvl w:ilvl="8" w:tplc="0BFC390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FC6ACB"/>
    <w:multiLevelType w:val="hybridMultilevel"/>
    <w:tmpl w:val="7D76B0AC"/>
    <w:lvl w:ilvl="0" w:tplc="52444BB4">
      <w:start w:val="1"/>
      <w:numFmt w:val="bullet"/>
      <w:lvlText w:val=""/>
      <w:lvlJc w:val="left"/>
      <w:pPr>
        <w:tabs>
          <w:tab w:val="num" w:pos="720"/>
        </w:tabs>
        <w:ind w:left="720" w:hanging="360"/>
      </w:pPr>
      <w:rPr>
        <w:rFonts w:ascii="Symbol" w:hAnsi="Symbol" w:hint="default"/>
      </w:rPr>
    </w:lvl>
    <w:lvl w:ilvl="1" w:tplc="BF523E62" w:tentative="1">
      <w:start w:val="1"/>
      <w:numFmt w:val="bullet"/>
      <w:lvlText w:val=""/>
      <w:lvlJc w:val="left"/>
      <w:pPr>
        <w:tabs>
          <w:tab w:val="num" w:pos="1440"/>
        </w:tabs>
        <w:ind w:left="1440" w:hanging="360"/>
      </w:pPr>
      <w:rPr>
        <w:rFonts w:ascii="Symbol" w:hAnsi="Symbol" w:hint="default"/>
      </w:rPr>
    </w:lvl>
    <w:lvl w:ilvl="2" w:tplc="BAE0C8C2" w:tentative="1">
      <w:start w:val="1"/>
      <w:numFmt w:val="bullet"/>
      <w:lvlText w:val=""/>
      <w:lvlJc w:val="left"/>
      <w:pPr>
        <w:tabs>
          <w:tab w:val="num" w:pos="2160"/>
        </w:tabs>
        <w:ind w:left="2160" w:hanging="360"/>
      </w:pPr>
      <w:rPr>
        <w:rFonts w:ascii="Symbol" w:hAnsi="Symbol" w:hint="default"/>
      </w:rPr>
    </w:lvl>
    <w:lvl w:ilvl="3" w:tplc="505086D2" w:tentative="1">
      <w:start w:val="1"/>
      <w:numFmt w:val="bullet"/>
      <w:lvlText w:val=""/>
      <w:lvlJc w:val="left"/>
      <w:pPr>
        <w:tabs>
          <w:tab w:val="num" w:pos="2880"/>
        </w:tabs>
        <w:ind w:left="2880" w:hanging="360"/>
      </w:pPr>
      <w:rPr>
        <w:rFonts w:ascii="Symbol" w:hAnsi="Symbol" w:hint="default"/>
      </w:rPr>
    </w:lvl>
    <w:lvl w:ilvl="4" w:tplc="9F120B06" w:tentative="1">
      <w:start w:val="1"/>
      <w:numFmt w:val="bullet"/>
      <w:lvlText w:val=""/>
      <w:lvlJc w:val="left"/>
      <w:pPr>
        <w:tabs>
          <w:tab w:val="num" w:pos="3600"/>
        </w:tabs>
        <w:ind w:left="3600" w:hanging="360"/>
      </w:pPr>
      <w:rPr>
        <w:rFonts w:ascii="Symbol" w:hAnsi="Symbol" w:hint="default"/>
      </w:rPr>
    </w:lvl>
    <w:lvl w:ilvl="5" w:tplc="65DAF2D6" w:tentative="1">
      <w:start w:val="1"/>
      <w:numFmt w:val="bullet"/>
      <w:lvlText w:val=""/>
      <w:lvlJc w:val="left"/>
      <w:pPr>
        <w:tabs>
          <w:tab w:val="num" w:pos="4320"/>
        </w:tabs>
        <w:ind w:left="4320" w:hanging="360"/>
      </w:pPr>
      <w:rPr>
        <w:rFonts w:ascii="Symbol" w:hAnsi="Symbol" w:hint="default"/>
      </w:rPr>
    </w:lvl>
    <w:lvl w:ilvl="6" w:tplc="A060F2AE" w:tentative="1">
      <w:start w:val="1"/>
      <w:numFmt w:val="bullet"/>
      <w:lvlText w:val=""/>
      <w:lvlJc w:val="left"/>
      <w:pPr>
        <w:tabs>
          <w:tab w:val="num" w:pos="5040"/>
        </w:tabs>
        <w:ind w:left="5040" w:hanging="360"/>
      </w:pPr>
      <w:rPr>
        <w:rFonts w:ascii="Symbol" w:hAnsi="Symbol" w:hint="default"/>
      </w:rPr>
    </w:lvl>
    <w:lvl w:ilvl="7" w:tplc="97A87050" w:tentative="1">
      <w:start w:val="1"/>
      <w:numFmt w:val="bullet"/>
      <w:lvlText w:val=""/>
      <w:lvlJc w:val="left"/>
      <w:pPr>
        <w:tabs>
          <w:tab w:val="num" w:pos="5760"/>
        </w:tabs>
        <w:ind w:left="5760" w:hanging="360"/>
      </w:pPr>
      <w:rPr>
        <w:rFonts w:ascii="Symbol" w:hAnsi="Symbol" w:hint="default"/>
      </w:rPr>
    </w:lvl>
    <w:lvl w:ilvl="8" w:tplc="2A2EA57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CC026B"/>
    <w:multiLevelType w:val="hybridMultilevel"/>
    <w:tmpl w:val="E1EA6176"/>
    <w:lvl w:ilvl="0" w:tplc="5A8E86E8">
      <w:start w:val="1"/>
      <w:numFmt w:val="bullet"/>
      <w:lvlText w:val=""/>
      <w:lvlJc w:val="left"/>
      <w:pPr>
        <w:tabs>
          <w:tab w:val="num" w:pos="720"/>
        </w:tabs>
        <w:ind w:left="720" w:hanging="360"/>
      </w:pPr>
      <w:rPr>
        <w:rFonts w:ascii="Symbol" w:hAnsi="Symbol" w:hint="default"/>
      </w:rPr>
    </w:lvl>
    <w:lvl w:ilvl="1" w:tplc="1CBCD046" w:tentative="1">
      <w:start w:val="1"/>
      <w:numFmt w:val="bullet"/>
      <w:lvlText w:val=""/>
      <w:lvlJc w:val="left"/>
      <w:pPr>
        <w:tabs>
          <w:tab w:val="num" w:pos="1440"/>
        </w:tabs>
        <w:ind w:left="1440" w:hanging="360"/>
      </w:pPr>
      <w:rPr>
        <w:rFonts w:ascii="Symbol" w:hAnsi="Symbol" w:hint="default"/>
      </w:rPr>
    </w:lvl>
    <w:lvl w:ilvl="2" w:tplc="873EE1B4" w:tentative="1">
      <w:start w:val="1"/>
      <w:numFmt w:val="bullet"/>
      <w:lvlText w:val=""/>
      <w:lvlJc w:val="left"/>
      <w:pPr>
        <w:tabs>
          <w:tab w:val="num" w:pos="2160"/>
        </w:tabs>
        <w:ind w:left="2160" w:hanging="360"/>
      </w:pPr>
      <w:rPr>
        <w:rFonts w:ascii="Symbol" w:hAnsi="Symbol" w:hint="default"/>
      </w:rPr>
    </w:lvl>
    <w:lvl w:ilvl="3" w:tplc="4A785578" w:tentative="1">
      <w:start w:val="1"/>
      <w:numFmt w:val="bullet"/>
      <w:lvlText w:val=""/>
      <w:lvlJc w:val="left"/>
      <w:pPr>
        <w:tabs>
          <w:tab w:val="num" w:pos="2880"/>
        </w:tabs>
        <w:ind w:left="2880" w:hanging="360"/>
      </w:pPr>
      <w:rPr>
        <w:rFonts w:ascii="Symbol" w:hAnsi="Symbol" w:hint="default"/>
      </w:rPr>
    </w:lvl>
    <w:lvl w:ilvl="4" w:tplc="437AF11A" w:tentative="1">
      <w:start w:val="1"/>
      <w:numFmt w:val="bullet"/>
      <w:lvlText w:val=""/>
      <w:lvlJc w:val="left"/>
      <w:pPr>
        <w:tabs>
          <w:tab w:val="num" w:pos="3600"/>
        </w:tabs>
        <w:ind w:left="3600" w:hanging="360"/>
      </w:pPr>
      <w:rPr>
        <w:rFonts w:ascii="Symbol" w:hAnsi="Symbol" w:hint="default"/>
      </w:rPr>
    </w:lvl>
    <w:lvl w:ilvl="5" w:tplc="1BA6114C" w:tentative="1">
      <w:start w:val="1"/>
      <w:numFmt w:val="bullet"/>
      <w:lvlText w:val=""/>
      <w:lvlJc w:val="left"/>
      <w:pPr>
        <w:tabs>
          <w:tab w:val="num" w:pos="4320"/>
        </w:tabs>
        <w:ind w:left="4320" w:hanging="360"/>
      </w:pPr>
      <w:rPr>
        <w:rFonts w:ascii="Symbol" w:hAnsi="Symbol" w:hint="default"/>
      </w:rPr>
    </w:lvl>
    <w:lvl w:ilvl="6" w:tplc="0CA21DDC" w:tentative="1">
      <w:start w:val="1"/>
      <w:numFmt w:val="bullet"/>
      <w:lvlText w:val=""/>
      <w:lvlJc w:val="left"/>
      <w:pPr>
        <w:tabs>
          <w:tab w:val="num" w:pos="5040"/>
        </w:tabs>
        <w:ind w:left="5040" w:hanging="360"/>
      </w:pPr>
      <w:rPr>
        <w:rFonts w:ascii="Symbol" w:hAnsi="Symbol" w:hint="default"/>
      </w:rPr>
    </w:lvl>
    <w:lvl w:ilvl="7" w:tplc="DFA69988" w:tentative="1">
      <w:start w:val="1"/>
      <w:numFmt w:val="bullet"/>
      <w:lvlText w:val=""/>
      <w:lvlJc w:val="left"/>
      <w:pPr>
        <w:tabs>
          <w:tab w:val="num" w:pos="5760"/>
        </w:tabs>
        <w:ind w:left="5760" w:hanging="360"/>
      </w:pPr>
      <w:rPr>
        <w:rFonts w:ascii="Symbol" w:hAnsi="Symbol" w:hint="default"/>
      </w:rPr>
    </w:lvl>
    <w:lvl w:ilvl="8" w:tplc="9A34321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67"/>
    <w:rsid w:val="00006DF4"/>
    <w:rsid w:val="00055491"/>
    <w:rsid w:val="000B4A6A"/>
    <w:rsid w:val="0012083E"/>
    <w:rsid w:val="00264305"/>
    <w:rsid w:val="00266561"/>
    <w:rsid w:val="002829FF"/>
    <w:rsid w:val="002C4A53"/>
    <w:rsid w:val="002F2301"/>
    <w:rsid w:val="003F2A78"/>
    <w:rsid w:val="005164D8"/>
    <w:rsid w:val="005D3B36"/>
    <w:rsid w:val="00761DF9"/>
    <w:rsid w:val="007E1DB2"/>
    <w:rsid w:val="00835631"/>
    <w:rsid w:val="009B4409"/>
    <w:rsid w:val="00BF5D20"/>
    <w:rsid w:val="00D04967"/>
    <w:rsid w:val="00D216AD"/>
    <w:rsid w:val="00D42D91"/>
    <w:rsid w:val="00D876F6"/>
    <w:rsid w:val="00F3506B"/>
    <w:rsid w:val="00FA7942"/>
    <w:rsid w:val="00FE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3EC5"/>
  <w14:defaultImageDpi w14:val="32767"/>
  <w15:chartTrackingRefBased/>
  <w15:docId w15:val="{1102E142-AD19-CB42-935E-0F301A75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6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0326">
      <w:bodyDiv w:val="1"/>
      <w:marLeft w:val="0"/>
      <w:marRight w:val="0"/>
      <w:marTop w:val="0"/>
      <w:marBottom w:val="0"/>
      <w:divBdr>
        <w:top w:val="none" w:sz="0" w:space="0" w:color="auto"/>
        <w:left w:val="none" w:sz="0" w:space="0" w:color="auto"/>
        <w:bottom w:val="none" w:sz="0" w:space="0" w:color="auto"/>
        <w:right w:val="none" w:sz="0" w:space="0" w:color="auto"/>
      </w:divBdr>
      <w:divsChild>
        <w:div w:id="649602578">
          <w:marLeft w:val="547"/>
          <w:marRight w:val="0"/>
          <w:marTop w:val="134"/>
          <w:marBottom w:val="0"/>
          <w:divBdr>
            <w:top w:val="none" w:sz="0" w:space="0" w:color="auto"/>
            <w:left w:val="none" w:sz="0" w:space="0" w:color="auto"/>
            <w:bottom w:val="none" w:sz="0" w:space="0" w:color="auto"/>
            <w:right w:val="none" w:sz="0" w:space="0" w:color="auto"/>
          </w:divBdr>
        </w:div>
      </w:divsChild>
    </w:div>
    <w:div w:id="44182902">
      <w:bodyDiv w:val="1"/>
      <w:marLeft w:val="0"/>
      <w:marRight w:val="0"/>
      <w:marTop w:val="0"/>
      <w:marBottom w:val="0"/>
      <w:divBdr>
        <w:top w:val="none" w:sz="0" w:space="0" w:color="auto"/>
        <w:left w:val="none" w:sz="0" w:space="0" w:color="auto"/>
        <w:bottom w:val="none" w:sz="0" w:space="0" w:color="auto"/>
        <w:right w:val="none" w:sz="0" w:space="0" w:color="auto"/>
      </w:divBdr>
      <w:divsChild>
        <w:div w:id="386953321">
          <w:marLeft w:val="0"/>
          <w:marRight w:val="0"/>
          <w:marTop w:val="0"/>
          <w:marBottom w:val="0"/>
          <w:divBdr>
            <w:top w:val="none" w:sz="0" w:space="0" w:color="auto"/>
            <w:left w:val="none" w:sz="0" w:space="0" w:color="auto"/>
            <w:bottom w:val="none" w:sz="0" w:space="0" w:color="auto"/>
            <w:right w:val="none" w:sz="0" w:space="0" w:color="auto"/>
          </w:divBdr>
          <w:divsChild>
            <w:div w:id="909122699">
              <w:marLeft w:val="0"/>
              <w:marRight w:val="0"/>
              <w:marTop w:val="0"/>
              <w:marBottom w:val="0"/>
              <w:divBdr>
                <w:top w:val="none" w:sz="0" w:space="0" w:color="auto"/>
                <w:left w:val="none" w:sz="0" w:space="0" w:color="auto"/>
                <w:bottom w:val="none" w:sz="0" w:space="0" w:color="auto"/>
                <w:right w:val="none" w:sz="0" w:space="0" w:color="auto"/>
              </w:divBdr>
              <w:divsChild>
                <w:div w:id="19552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7458">
      <w:bodyDiv w:val="1"/>
      <w:marLeft w:val="0"/>
      <w:marRight w:val="0"/>
      <w:marTop w:val="0"/>
      <w:marBottom w:val="0"/>
      <w:divBdr>
        <w:top w:val="none" w:sz="0" w:space="0" w:color="auto"/>
        <w:left w:val="none" w:sz="0" w:space="0" w:color="auto"/>
        <w:bottom w:val="none" w:sz="0" w:space="0" w:color="auto"/>
        <w:right w:val="none" w:sz="0" w:space="0" w:color="auto"/>
      </w:divBdr>
      <w:divsChild>
        <w:div w:id="1294024058">
          <w:marLeft w:val="0"/>
          <w:marRight w:val="0"/>
          <w:marTop w:val="0"/>
          <w:marBottom w:val="0"/>
          <w:divBdr>
            <w:top w:val="none" w:sz="0" w:space="0" w:color="auto"/>
            <w:left w:val="none" w:sz="0" w:space="0" w:color="auto"/>
            <w:bottom w:val="none" w:sz="0" w:space="0" w:color="auto"/>
            <w:right w:val="none" w:sz="0" w:space="0" w:color="auto"/>
          </w:divBdr>
          <w:divsChild>
            <w:div w:id="1731533784">
              <w:marLeft w:val="0"/>
              <w:marRight w:val="0"/>
              <w:marTop w:val="0"/>
              <w:marBottom w:val="0"/>
              <w:divBdr>
                <w:top w:val="none" w:sz="0" w:space="0" w:color="auto"/>
                <w:left w:val="none" w:sz="0" w:space="0" w:color="auto"/>
                <w:bottom w:val="none" w:sz="0" w:space="0" w:color="auto"/>
                <w:right w:val="none" w:sz="0" w:space="0" w:color="auto"/>
              </w:divBdr>
              <w:divsChild>
                <w:div w:id="18761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8244">
      <w:bodyDiv w:val="1"/>
      <w:marLeft w:val="0"/>
      <w:marRight w:val="0"/>
      <w:marTop w:val="0"/>
      <w:marBottom w:val="0"/>
      <w:divBdr>
        <w:top w:val="none" w:sz="0" w:space="0" w:color="auto"/>
        <w:left w:val="none" w:sz="0" w:space="0" w:color="auto"/>
        <w:bottom w:val="none" w:sz="0" w:space="0" w:color="auto"/>
        <w:right w:val="none" w:sz="0" w:space="0" w:color="auto"/>
      </w:divBdr>
      <w:divsChild>
        <w:div w:id="1500998944">
          <w:marLeft w:val="0"/>
          <w:marRight w:val="0"/>
          <w:marTop w:val="0"/>
          <w:marBottom w:val="0"/>
          <w:divBdr>
            <w:top w:val="none" w:sz="0" w:space="0" w:color="auto"/>
            <w:left w:val="none" w:sz="0" w:space="0" w:color="auto"/>
            <w:bottom w:val="none" w:sz="0" w:space="0" w:color="auto"/>
            <w:right w:val="none" w:sz="0" w:space="0" w:color="auto"/>
          </w:divBdr>
          <w:divsChild>
            <w:div w:id="59913642">
              <w:marLeft w:val="0"/>
              <w:marRight w:val="0"/>
              <w:marTop w:val="0"/>
              <w:marBottom w:val="0"/>
              <w:divBdr>
                <w:top w:val="none" w:sz="0" w:space="0" w:color="auto"/>
                <w:left w:val="none" w:sz="0" w:space="0" w:color="auto"/>
                <w:bottom w:val="none" w:sz="0" w:space="0" w:color="auto"/>
                <w:right w:val="none" w:sz="0" w:space="0" w:color="auto"/>
              </w:divBdr>
              <w:divsChild>
                <w:div w:id="9460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6095">
      <w:bodyDiv w:val="1"/>
      <w:marLeft w:val="0"/>
      <w:marRight w:val="0"/>
      <w:marTop w:val="0"/>
      <w:marBottom w:val="0"/>
      <w:divBdr>
        <w:top w:val="none" w:sz="0" w:space="0" w:color="auto"/>
        <w:left w:val="none" w:sz="0" w:space="0" w:color="auto"/>
        <w:bottom w:val="none" w:sz="0" w:space="0" w:color="auto"/>
        <w:right w:val="none" w:sz="0" w:space="0" w:color="auto"/>
      </w:divBdr>
      <w:divsChild>
        <w:div w:id="972558835">
          <w:marLeft w:val="547"/>
          <w:marRight w:val="0"/>
          <w:marTop w:val="134"/>
          <w:marBottom w:val="0"/>
          <w:divBdr>
            <w:top w:val="none" w:sz="0" w:space="0" w:color="auto"/>
            <w:left w:val="none" w:sz="0" w:space="0" w:color="auto"/>
            <w:bottom w:val="none" w:sz="0" w:space="0" w:color="auto"/>
            <w:right w:val="none" w:sz="0" w:space="0" w:color="auto"/>
          </w:divBdr>
        </w:div>
      </w:divsChild>
    </w:div>
    <w:div w:id="618343183">
      <w:bodyDiv w:val="1"/>
      <w:marLeft w:val="0"/>
      <w:marRight w:val="0"/>
      <w:marTop w:val="0"/>
      <w:marBottom w:val="0"/>
      <w:divBdr>
        <w:top w:val="none" w:sz="0" w:space="0" w:color="auto"/>
        <w:left w:val="none" w:sz="0" w:space="0" w:color="auto"/>
        <w:bottom w:val="none" w:sz="0" w:space="0" w:color="auto"/>
        <w:right w:val="none" w:sz="0" w:space="0" w:color="auto"/>
      </w:divBdr>
      <w:divsChild>
        <w:div w:id="1089154452">
          <w:marLeft w:val="0"/>
          <w:marRight w:val="0"/>
          <w:marTop w:val="0"/>
          <w:marBottom w:val="0"/>
          <w:divBdr>
            <w:top w:val="none" w:sz="0" w:space="0" w:color="auto"/>
            <w:left w:val="none" w:sz="0" w:space="0" w:color="auto"/>
            <w:bottom w:val="none" w:sz="0" w:space="0" w:color="auto"/>
            <w:right w:val="none" w:sz="0" w:space="0" w:color="auto"/>
          </w:divBdr>
          <w:divsChild>
            <w:div w:id="436410875">
              <w:marLeft w:val="0"/>
              <w:marRight w:val="0"/>
              <w:marTop w:val="0"/>
              <w:marBottom w:val="0"/>
              <w:divBdr>
                <w:top w:val="none" w:sz="0" w:space="0" w:color="auto"/>
                <w:left w:val="none" w:sz="0" w:space="0" w:color="auto"/>
                <w:bottom w:val="none" w:sz="0" w:space="0" w:color="auto"/>
                <w:right w:val="none" w:sz="0" w:space="0" w:color="auto"/>
              </w:divBdr>
              <w:divsChild>
                <w:div w:id="12649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7141">
      <w:bodyDiv w:val="1"/>
      <w:marLeft w:val="0"/>
      <w:marRight w:val="0"/>
      <w:marTop w:val="0"/>
      <w:marBottom w:val="0"/>
      <w:divBdr>
        <w:top w:val="none" w:sz="0" w:space="0" w:color="auto"/>
        <w:left w:val="none" w:sz="0" w:space="0" w:color="auto"/>
        <w:bottom w:val="none" w:sz="0" w:space="0" w:color="auto"/>
        <w:right w:val="none" w:sz="0" w:space="0" w:color="auto"/>
      </w:divBdr>
      <w:divsChild>
        <w:div w:id="614482423">
          <w:marLeft w:val="547"/>
          <w:marRight w:val="0"/>
          <w:marTop w:val="154"/>
          <w:marBottom w:val="0"/>
          <w:divBdr>
            <w:top w:val="none" w:sz="0" w:space="0" w:color="auto"/>
            <w:left w:val="none" w:sz="0" w:space="0" w:color="auto"/>
            <w:bottom w:val="none" w:sz="0" w:space="0" w:color="auto"/>
            <w:right w:val="none" w:sz="0" w:space="0" w:color="auto"/>
          </w:divBdr>
        </w:div>
      </w:divsChild>
    </w:div>
    <w:div w:id="1163620563">
      <w:bodyDiv w:val="1"/>
      <w:marLeft w:val="0"/>
      <w:marRight w:val="0"/>
      <w:marTop w:val="0"/>
      <w:marBottom w:val="0"/>
      <w:divBdr>
        <w:top w:val="none" w:sz="0" w:space="0" w:color="auto"/>
        <w:left w:val="none" w:sz="0" w:space="0" w:color="auto"/>
        <w:bottom w:val="none" w:sz="0" w:space="0" w:color="auto"/>
        <w:right w:val="none" w:sz="0" w:space="0" w:color="auto"/>
      </w:divBdr>
      <w:divsChild>
        <w:div w:id="1607348873">
          <w:marLeft w:val="0"/>
          <w:marRight w:val="0"/>
          <w:marTop w:val="0"/>
          <w:marBottom w:val="0"/>
          <w:divBdr>
            <w:top w:val="none" w:sz="0" w:space="0" w:color="auto"/>
            <w:left w:val="none" w:sz="0" w:space="0" w:color="auto"/>
            <w:bottom w:val="none" w:sz="0" w:space="0" w:color="auto"/>
            <w:right w:val="none" w:sz="0" w:space="0" w:color="auto"/>
          </w:divBdr>
          <w:divsChild>
            <w:div w:id="12728059">
              <w:marLeft w:val="0"/>
              <w:marRight w:val="0"/>
              <w:marTop w:val="0"/>
              <w:marBottom w:val="0"/>
              <w:divBdr>
                <w:top w:val="none" w:sz="0" w:space="0" w:color="auto"/>
                <w:left w:val="none" w:sz="0" w:space="0" w:color="auto"/>
                <w:bottom w:val="none" w:sz="0" w:space="0" w:color="auto"/>
                <w:right w:val="none" w:sz="0" w:space="0" w:color="auto"/>
              </w:divBdr>
              <w:divsChild>
                <w:div w:id="12116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4578">
      <w:bodyDiv w:val="1"/>
      <w:marLeft w:val="0"/>
      <w:marRight w:val="0"/>
      <w:marTop w:val="0"/>
      <w:marBottom w:val="0"/>
      <w:divBdr>
        <w:top w:val="none" w:sz="0" w:space="0" w:color="auto"/>
        <w:left w:val="none" w:sz="0" w:space="0" w:color="auto"/>
        <w:bottom w:val="none" w:sz="0" w:space="0" w:color="auto"/>
        <w:right w:val="none" w:sz="0" w:space="0" w:color="auto"/>
      </w:divBdr>
      <w:divsChild>
        <w:div w:id="1268271691">
          <w:marLeft w:val="0"/>
          <w:marRight w:val="0"/>
          <w:marTop w:val="0"/>
          <w:marBottom w:val="0"/>
          <w:divBdr>
            <w:top w:val="none" w:sz="0" w:space="0" w:color="auto"/>
            <w:left w:val="none" w:sz="0" w:space="0" w:color="auto"/>
            <w:bottom w:val="none" w:sz="0" w:space="0" w:color="auto"/>
            <w:right w:val="none" w:sz="0" w:space="0" w:color="auto"/>
          </w:divBdr>
          <w:divsChild>
            <w:div w:id="71662356">
              <w:marLeft w:val="0"/>
              <w:marRight w:val="0"/>
              <w:marTop w:val="0"/>
              <w:marBottom w:val="0"/>
              <w:divBdr>
                <w:top w:val="none" w:sz="0" w:space="0" w:color="auto"/>
                <w:left w:val="none" w:sz="0" w:space="0" w:color="auto"/>
                <w:bottom w:val="none" w:sz="0" w:space="0" w:color="auto"/>
                <w:right w:val="none" w:sz="0" w:space="0" w:color="auto"/>
              </w:divBdr>
              <w:divsChild>
                <w:div w:id="1490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4035">
      <w:bodyDiv w:val="1"/>
      <w:marLeft w:val="0"/>
      <w:marRight w:val="0"/>
      <w:marTop w:val="0"/>
      <w:marBottom w:val="0"/>
      <w:divBdr>
        <w:top w:val="none" w:sz="0" w:space="0" w:color="auto"/>
        <w:left w:val="none" w:sz="0" w:space="0" w:color="auto"/>
        <w:bottom w:val="none" w:sz="0" w:space="0" w:color="auto"/>
        <w:right w:val="none" w:sz="0" w:space="0" w:color="auto"/>
      </w:divBdr>
      <w:divsChild>
        <w:div w:id="119808675">
          <w:marLeft w:val="0"/>
          <w:marRight w:val="0"/>
          <w:marTop w:val="0"/>
          <w:marBottom w:val="0"/>
          <w:divBdr>
            <w:top w:val="none" w:sz="0" w:space="0" w:color="auto"/>
            <w:left w:val="none" w:sz="0" w:space="0" w:color="auto"/>
            <w:bottom w:val="none" w:sz="0" w:space="0" w:color="auto"/>
            <w:right w:val="none" w:sz="0" w:space="0" w:color="auto"/>
          </w:divBdr>
          <w:divsChild>
            <w:div w:id="164828772">
              <w:marLeft w:val="0"/>
              <w:marRight w:val="0"/>
              <w:marTop w:val="0"/>
              <w:marBottom w:val="0"/>
              <w:divBdr>
                <w:top w:val="none" w:sz="0" w:space="0" w:color="auto"/>
                <w:left w:val="none" w:sz="0" w:space="0" w:color="auto"/>
                <w:bottom w:val="none" w:sz="0" w:space="0" w:color="auto"/>
                <w:right w:val="none" w:sz="0" w:space="0" w:color="auto"/>
              </w:divBdr>
              <w:divsChild>
                <w:div w:id="5778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679">
      <w:bodyDiv w:val="1"/>
      <w:marLeft w:val="0"/>
      <w:marRight w:val="0"/>
      <w:marTop w:val="0"/>
      <w:marBottom w:val="0"/>
      <w:divBdr>
        <w:top w:val="none" w:sz="0" w:space="0" w:color="auto"/>
        <w:left w:val="none" w:sz="0" w:space="0" w:color="auto"/>
        <w:bottom w:val="none" w:sz="0" w:space="0" w:color="auto"/>
        <w:right w:val="none" w:sz="0" w:space="0" w:color="auto"/>
      </w:divBdr>
      <w:divsChild>
        <w:div w:id="1111977961">
          <w:marLeft w:val="0"/>
          <w:marRight w:val="0"/>
          <w:marTop w:val="0"/>
          <w:marBottom w:val="0"/>
          <w:divBdr>
            <w:top w:val="none" w:sz="0" w:space="0" w:color="auto"/>
            <w:left w:val="none" w:sz="0" w:space="0" w:color="auto"/>
            <w:bottom w:val="none" w:sz="0" w:space="0" w:color="auto"/>
            <w:right w:val="none" w:sz="0" w:space="0" w:color="auto"/>
          </w:divBdr>
          <w:divsChild>
            <w:div w:id="412894408">
              <w:marLeft w:val="0"/>
              <w:marRight w:val="0"/>
              <w:marTop w:val="0"/>
              <w:marBottom w:val="0"/>
              <w:divBdr>
                <w:top w:val="none" w:sz="0" w:space="0" w:color="auto"/>
                <w:left w:val="none" w:sz="0" w:space="0" w:color="auto"/>
                <w:bottom w:val="none" w:sz="0" w:space="0" w:color="auto"/>
                <w:right w:val="none" w:sz="0" w:space="0" w:color="auto"/>
              </w:divBdr>
              <w:divsChild>
                <w:div w:id="1763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9729">
      <w:bodyDiv w:val="1"/>
      <w:marLeft w:val="0"/>
      <w:marRight w:val="0"/>
      <w:marTop w:val="0"/>
      <w:marBottom w:val="0"/>
      <w:divBdr>
        <w:top w:val="none" w:sz="0" w:space="0" w:color="auto"/>
        <w:left w:val="none" w:sz="0" w:space="0" w:color="auto"/>
        <w:bottom w:val="none" w:sz="0" w:space="0" w:color="auto"/>
        <w:right w:val="none" w:sz="0" w:space="0" w:color="auto"/>
      </w:divBdr>
      <w:divsChild>
        <w:div w:id="448935956">
          <w:marLeft w:val="0"/>
          <w:marRight w:val="0"/>
          <w:marTop w:val="0"/>
          <w:marBottom w:val="0"/>
          <w:divBdr>
            <w:top w:val="none" w:sz="0" w:space="0" w:color="auto"/>
            <w:left w:val="none" w:sz="0" w:space="0" w:color="auto"/>
            <w:bottom w:val="none" w:sz="0" w:space="0" w:color="auto"/>
            <w:right w:val="none" w:sz="0" w:space="0" w:color="auto"/>
          </w:divBdr>
          <w:divsChild>
            <w:div w:id="434979125">
              <w:marLeft w:val="0"/>
              <w:marRight w:val="0"/>
              <w:marTop w:val="0"/>
              <w:marBottom w:val="0"/>
              <w:divBdr>
                <w:top w:val="none" w:sz="0" w:space="0" w:color="auto"/>
                <w:left w:val="none" w:sz="0" w:space="0" w:color="auto"/>
                <w:bottom w:val="none" w:sz="0" w:space="0" w:color="auto"/>
                <w:right w:val="none" w:sz="0" w:space="0" w:color="auto"/>
              </w:divBdr>
              <w:divsChild>
                <w:div w:id="9951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19417">
      <w:bodyDiv w:val="1"/>
      <w:marLeft w:val="0"/>
      <w:marRight w:val="0"/>
      <w:marTop w:val="0"/>
      <w:marBottom w:val="0"/>
      <w:divBdr>
        <w:top w:val="none" w:sz="0" w:space="0" w:color="auto"/>
        <w:left w:val="none" w:sz="0" w:space="0" w:color="auto"/>
        <w:bottom w:val="none" w:sz="0" w:space="0" w:color="auto"/>
        <w:right w:val="none" w:sz="0" w:space="0" w:color="auto"/>
      </w:divBdr>
      <w:divsChild>
        <w:div w:id="723716109">
          <w:marLeft w:val="0"/>
          <w:marRight w:val="0"/>
          <w:marTop w:val="0"/>
          <w:marBottom w:val="0"/>
          <w:divBdr>
            <w:top w:val="none" w:sz="0" w:space="0" w:color="auto"/>
            <w:left w:val="none" w:sz="0" w:space="0" w:color="auto"/>
            <w:bottom w:val="none" w:sz="0" w:space="0" w:color="auto"/>
            <w:right w:val="none" w:sz="0" w:space="0" w:color="auto"/>
          </w:divBdr>
          <w:divsChild>
            <w:div w:id="613709727">
              <w:marLeft w:val="0"/>
              <w:marRight w:val="0"/>
              <w:marTop w:val="0"/>
              <w:marBottom w:val="0"/>
              <w:divBdr>
                <w:top w:val="none" w:sz="0" w:space="0" w:color="auto"/>
                <w:left w:val="none" w:sz="0" w:space="0" w:color="auto"/>
                <w:bottom w:val="none" w:sz="0" w:space="0" w:color="auto"/>
                <w:right w:val="none" w:sz="0" w:space="0" w:color="auto"/>
              </w:divBdr>
              <w:divsChild>
                <w:div w:id="11401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5817">
      <w:bodyDiv w:val="1"/>
      <w:marLeft w:val="0"/>
      <w:marRight w:val="0"/>
      <w:marTop w:val="0"/>
      <w:marBottom w:val="0"/>
      <w:divBdr>
        <w:top w:val="none" w:sz="0" w:space="0" w:color="auto"/>
        <w:left w:val="none" w:sz="0" w:space="0" w:color="auto"/>
        <w:bottom w:val="none" w:sz="0" w:space="0" w:color="auto"/>
        <w:right w:val="none" w:sz="0" w:space="0" w:color="auto"/>
      </w:divBdr>
      <w:divsChild>
        <w:div w:id="823744334">
          <w:marLeft w:val="0"/>
          <w:marRight w:val="0"/>
          <w:marTop w:val="0"/>
          <w:marBottom w:val="0"/>
          <w:divBdr>
            <w:top w:val="none" w:sz="0" w:space="0" w:color="auto"/>
            <w:left w:val="none" w:sz="0" w:space="0" w:color="auto"/>
            <w:bottom w:val="none" w:sz="0" w:space="0" w:color="auto"/>
            <w:right w:val="none" w:sz="0" w:space="0" w:color="auto"/>
          </w:divBdr>
          <w:divsChild>
            <w:div w:id="2077436452">
              <w:marLeft w:val="0"/>
              <w:marRight w:val="0"/>
              <w:marTop w:val="0"/>
              <w:marBottom w:val="0"/>
              <w:divBdr>
                <w:top w:val="none" w:sz="0" w:space="0" w:color="auto"/>
                <w:left w:val="none" w:sz="0" w:space="0" w:color="auto"/>
                <w:bottom w:val="none" w:sz="0" w:space="0" w:color="auto"/>
                <w:right w:val="none" w:sz="0" w:space="0" w:color="auto"/>
              </w:divBdr>
              <w:divsChild>
                <w:div w:id="1620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377">
      <w:bodyDiv w:val="1"/>
      <w:marLeft w:val="0"/>
      <w:marRight w:val="0"/>
      <w:marTop w:val="0"/>
      <w:marBottom w:val="0"/>
      <w:divBdr>
        <w:top w:val="none" w:sz="0" w:space="0" w:color="auto"/>
        <w:left w:val="none" w:sz="0" w:space="0" w:color="auto"/>
        <w:bottom w:val="none" w:sz="0" w:space="0" w:color="auto"/>
        <w:right w:val="none" w:sz="0" w:space="0" w:color="auto"/>
      </w:divBdr>
      <w:divsChild>
        <w:div w:id="788161065">
          <w:marLeft w:val="0"/>
          <w:marRight w:val="0"/>
          <w:marTop w:val="0"/>
          <w:marBottom w:val="0"/>
          <w:divBdr>
            <w:top w:val="none" w:sz="0" w:space="0" w:color="auto"/>
            <w:left w:val="none" w:sz="0" w:space="0" w:color="auto"/>
            <w:bottom w:val="none" w:sz="0" w:space="0" w:color="auto"/>
            <w:right w:val="none" w:sz="0" w:space="0" w:color="auto"/>
          </w:divBdr>
          <w:divsChild>
            <w:div w:id="1121269515">
              <w:marLeft w:val="0"/>
              <w:marRight w:val="0"/>
              <w:marTop w:val="0"/>
              <w:marBottom w:val="0"/>
              <w:divBdr>
                <w:top w:val="none" w:sz="0" w:space="0" w:color="auto"/>
                <w:left w:val="none" w:sz="0" w:space="0" w:color="auto"/>
                <w:bottom w:val="none" w:sz="0" w:space="0" w:color="auto"/>
                <w:right w:val="none" w:sz="0" w:space="0" w:color="auto"/>
              </w:divBdr>
              <w:divsChild>
                <w:div w:id="15108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6219">
      <w:bodyDiv w:val="1"/>
      <w:marLeft w:val="0"/>
      <w:marRight w:val="0"/>
      <w:marTop w:val="0"/>
      <w:marBottom w:val="0"/>
      <w:divBdr>
        <w:top w:val="none" w:sz="0" w:space="0" w:color="auto"/>
        <w:left w:val="none" w:sz="0" w:space="0" w:color="auto"/>
        <w:bottom w:val="none" w:sz="0" w:space="0" w:color="auto"/>
        <w:right w:val="none" w:sz="0" w:space="0" w:color="auto"/>
      </w:divBdr>
      <w:divsChild>
        <w:div w:id="1495148269">
          <w:marLeft w:val="0"/>
          <w:marRight w:val="0"/>
          <w:marTop w:val="0"/>
          <w:marBottom w:val="0"/>
          <w:divBdr>
            <w:top w:val="none" w:sz="0" w:space="0" w:color="auto"/>
            <w:left w:val="none" w:sz="0" w:space="0" w:color="auto"/>
            <w:bottom w:val="none" w:sz="0" w:space="0" w:color="auto"/>
            <w:right w:val="none" w:sz="0" w:space="0" w:color="auto"/>
          </w:divBdr>
          <w:divsChild>
            <w:div w:id="1905867749">
              <w:marLeft w:val="0"/>
              <w:marRight w:val="0"/>
              <w:marTop w:val="0"/>
              <w:marBottom w:val="0"/>
              <w:divBdr>
                <w:top w:val="none" w:sz="0" w:space="0" w:color="auto"/>
                <w:left w:val="none" w:sz="0" w:space="0" w:color="auto"/>
                <w:bottom w:val="none" w:sz="0" w:space="0" w:color="auto"/>
                <w:right w:val="none" w:sz="0" w:space="0" w:color="auto"/>
              </w:divBdr>
              <w:divsChild>
                <w:div w:id="20953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3196">
      <w:bodyDiv w:val="1"/>
      <w:marLeft w:val="0"/>
      <w:marRight w:val="0"/>
      <w:marTop w:val="0"/>
      <w:marBottom w:val="0"/>
      <w:divBdr>
        <w:top w:val="none" w:sz="0" w:space="0" w:color="auto"/>
        <w:left w:val="none" w:sz="0" w:space="0" w:color="auto"/>
        <w:bottom w:val="none" w:sz="0" w:space="0" w:color="auto"/>
        <w:right w:val="none" w:sz="0" w:space="0" w:color="auto"/>
      </w:divBdr>
      <w:divsChild>
        <w:div w:id="67655909">
          <w:marLeft w:val="0"/>
          <w:marRight w:val="0"/>
          <w:marTop w:val="0"/>
          <w:marBottom w:val="0"/>
          <w:divBdr>
            <w:top w:val="none" w:sz="0" w:space="0" w:color="auto"/>
            <w:left w:val="none" w:sz="0" w:space="0" w:color="auto"/>
            <w:bottom w:val="none" w:sz="0" w:space="0" w:color="auto"/>
            <w:right w:val="none" w:sz="0" w:space="0" w:color="auto"/>
          </w:divBdr>
          <w:divsChild>
            <w:div w:id="2035838477">
              <w:marLeft w:val="0"/>
              <w:marRight w:val="0"/>
              <w:marTop w:val="0"/>
              <w:marBottom w:val="0"/>
              <w:divBdr>
                <w:top w:val="none" w:sz="0" w:space="0" w:color="auto"/>
                <w:left w:val="none" w:sz="0" w:space="0" w:color="auto"/>
                <w:bottom w:val="none" w:sz="0" w:space="0" w:color="auto"/>
                <w:right w:val="none" w:sz="0" w:space="0" w:color="auto"/>
              </w:divBdr>
              <w:divsChild>
                <w:div w:id="21145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Dobson, Tom</cp:lastModifiedBy>
  <cp:revision>4</cp:revision>
  <dcterms:created xsi:type="dcterms:W3CDTF">2018-11-26T15:15:00Z</dcterms:created>
  <dcterms:modified xsi:type="dcterms:W3CDTF">2018-11-27T12:17:00Z</dcterms:modified>
</cp:coreProperties>
</file>